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الامامه فی اهم الکتب الکلامیه و عقیده الشیعه الامامیه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150_37343814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1152_37343814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1154_373438147">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171156_373438147">
            <w:r>
              <w:rPr>
                <w:webHidden/>
                <w:rStyle w:val="IndexLink"/>
                <w:rtl w:val="true"/>
              </w:rPr>
              <w:t>تقدیم</w:t>
            </w:r>
            <w:r>
              <w:rPr>
                <w:rStyle w:val="IndexLink"/>
                <w:rtl w:val="true"/>
              </w:rPr>
              <w:tab/>
            </w:r>
            <w:r>
              <w:rPr>
                <w:rStyle w:val="IndexLink"/>
              </w:rPr>
              <w:t>17</w:t>
            </w:r>
          </w:hyperlink>
        </w:p>
        <w:p>
          <w:pPr>
            <w:pStyle w:val="Contents3"/>
            <w:tabs>
              <w:tab w:val="clear" w:pos="8459"/>
              <w:tab w:val="right" w:pos="9026" w:leader="dot"/>
            </w:tabs>
            <w:rPr/>
          </w:pPr>
          <w:hyperlink w:anchor="__RefHeading___Toc171158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1160_373438147">
            <w:r>
              <w:rPr>
                <w:webHidden/>
                <w:rStyle w:val="IndexLink"/>
                <w:rtl w:val="true"/>
              </w:rPr>
              <w:t>(</w:t>
            </w:r>
            <w:r>
              <w:rPr>
                <w:rStyle w:val="IndexLink"/>
              </w:rPr>
              <w:t>1</w:t>
            </w:r>
            <w:r>
              <w:rPr>
                <w:rStyle w:val="IndexLink"/>
                <w:rtl w:val="true"/>
              </w:rPr>
              <w:t xml:space="preserve">) </w:t>
            </w:r>
            <w:r>
              <w:rPr>
                <w:rStyle w:val="IndexLink"/>
                <w:rtl w:val="true"/>
              </w:rPr>
              <w:t>الحرکة العلمیة فی القرنین السّابع و الثّامن …</w:t>
            </w:r>
            <w:r>
              <w:rPr>
                <w:rStyle w:val="IndexLink"/>
                <w:rtl w:val="true"/>
              </w:rPr>
              <w:tab/>
            </w:r>
            <w:r>
              <w:rPr>
                <w:rStyle w:val="IndexLink"/>
              </w:rPr>
              <w:t>18</w:t>
            </w:r>
          </w:hyperlink>
        </w:p>
        <w:p>
          <w:pPr>
            <w:pStyle w:val="Contents4"/>
            <w:tabs>
              <w:tab w:val="clear" w:pos="8176"/>
              <w:tab w:val="right" w:pos="9026" w:leader="dot"/>
            </w:tabs>
            <w:rPr/>
          </w:pPr>
          <w:hyperlink w:anchor="__RefHeading___Toc171162_37343814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71164_373438147">
            <w:r>
              <w:rPr>
                <w:webHidden/>
                <w:rStyle w:val="IndexLink"/>
              </w:rPr>
              <w:t>1</w:t>
            </w:r>
            <w:r>
              <w:rPr>
                <w:rStyle w:val="IndexLink"/>
                <w:rtl w:val="true"/>
              </w:rPr>
              <w:t>-</w:t>
            </w:r>
            <w:r>
              <w:rPr>
                <w:rStyle w:val="IndexLink"/>
                <w:rtl w:val="true"/>
              </w:rPr>
              <w:t>مدرسة الطوسی فی العراق</w:t>
            </w:r>
            <w:r>
              <w:rPr>
                <w:rStyle w:val="IndexLink"/>
                <w:rtl w:val="true"/>
              </w:rPr>
              <w:t>:</w:t>
              <w:tab/>
            </w:r>
            <w:r>
              <w:rPr>
                <w:rStyle w:val="IndexLink"/>
              </w:rPr>
              <w:t>18</w:t>
            </w:r>
          </w:hyperlink>
        </w:p>
        <w:p>
          <w:pPr>
            <w:pStyle w:val="Contents4"/>
            <w:tabs>
              <w:tab w:val="clear" w:pos="8176"/>
              <w:tab w:val="right" w:pos="9026" w:leader="dot"/>
            </w:tabs>
            <w:rPr/>
          </w:pPr>
          <w:hyperlink w:anchor="__RefHeading___Toc171166_373438147">
            <w:r>
              <w:rPr>
                <w:webHidden/>
                <w:rStyle w:val="IndexLink"/>
              </w:rPr>
              <w:t>2</w:t>
            </w:r>
            <w:r>
              <w:rPr>
                <w:rStyle w:val="IndexLink"/>
                <w:rtl w:val="true"/>
              </w:rPr>
              <w:t>-</w:t>
            </w:r>
            <w:r>
              <w:rPr>
                <w:rStyle w:val="IndexLink"/>
                <w:rtl w:val="true"/>
              </w:rPr>
              <w:t>مدرسة الإیجی فی بلاد الفرس</w:t>
            </w:r>
            <w:r>
              <w:rPr>
                <w:rStyle w:val="IndexLink"/>
                <w:rtl w:val="true"/>
              </w:rPr>
              <w:t>:</w:t>
              <w:tab/>
            </w:r>
            <w:r>
              <w:rPr>
                <w:rStyle w:val="IndexLink"/>
              </w:rPr>
              <w:t>20</w:t>
            </w:r>
          </w:hyperlink>
        </w:p>
        <w:p>
          <w:pPr>
            <w:pStyle w:val="Contents4"/>
            <w:tabs>
              <w:tab w:val="clear" w:pos="8176"/>
              <w:tab w:val="right" w:pos="9026" w:leader="dot"/>
            </w:tabs>
            <w:rPr/>
          </w:pPr>
          <w:hyperlink w:anchor="__RefHeading___Toc171168_373438147">
            <w:r>
              <w:rPr>
                <w:webHidden/>
                <w:rStyle w:val="IndexLink"/>
              </w:rPr>
              <w:t>3</w:t>
            </w:r>
            <w:r>
              <w:rPr>
                <w:rStyle w:val="IndexLink"/>
                <w:rtl w:val="true"/>
              </w:rPr>
              <w:t>-</w:t>
            </w:r>
            <w:r>
              <w:rPr>
                <w:rStyle w:val="IndexLink"/>
                <w:rtl w:val="true"/>
              </w:rPr>
              <w:t>مدرسة ابن تیمیة فی بلاد الشام</w:t>
            </w:r>
            <w:r>
              <w:rPr>
                <w:rStyle w:val="IndexLink"/>
                <w:rtl w:val="true"/>
              </w:rPr>
              <w:t>:</w:t>
              <w:tab/>
            </w:r>
            <w:r>
              <w:rPr>
                <w:rStyle w:val="IndexLink"/>
              </w:rPr>
              <w:t>21</w:t>
            </w:r>
          </w:hyperlink>
        </w:p>
        <w:p>
          <w:pPr>
            <w:pStyle w:val="Contents4"/>
            <w:tabs>
              <w:tab w:val="clear" w:pos="8176"/>
              <w:tab w:val="right" w:pos="9026" w:leader="dot"/>
            </w:tabs>
            <w:rPr/>
          </w:pPr>
          <w:hyperlink w:anchor="__RefHeading___Toc171170_373438147">
            <w:r>
              <w:rPr>
                <w:webHidden/>
                <w:rStyle w:val="IndexLink"/>
                <w:rtl w:val="true"/>
              </w:rPr>
              <w:t>موجز ترجمة نصیر الدین الطّوسی</w:t>
            </w:r>
            <w:r>
              <w:rPr>
                <w:rStyle w:val="IndexLink"/>
                <w:rtl w:val="true"/>
              </w:rPr>
              <w:tab/>
            </w:r>
            <w:r>
              <w:rPr>
                <w:rStyle w:val="IndexLink"/>
              </w:rPr>
              <w:t>22</w:t>
            </w:r>
          </w:hyperlink>
        </w:p>
        <w:p>
          <w:pPr>
            <w:pStyle w:val="Contents4"/>
            <w:tabs>
              <w:tab w:val="clear" w:pos="8176"/>
              <w:tab w:val="right" w:pos="9026" w:leader="dot"/>
            </w:tabs>
            <w:rPr/>
          </w:pPr>
          <w:hyperlink w:anchor="__RefHeading___Toc171172_373438147">
            <w:r>
              <w:rPr>
                <w:webHidden/>
                <w:rStyle w:val="IndexLink"/>
                <w:rtl w:val="true"/>
              </w:rPr>
              <w:t>موجز ترجمة ابن تیمیة</w:t>
            </w:r>
            <w:r>
              <w:rPr>
                <w:rStyle w:val="IndexLink"/>
                <w:rtl w:val="true"/>
              </w:rPr>
              <w:t>:</w:t>
              <w:tab/>
            </w:r>
            <w:r>
              <w:rPr>
                <w:rStyle w:val="IndexLink"/>
              </w:rPr>
              <w:t>24</w:t>
            </w:r>
          </w:hyperlink>
        </w:p>
        <w:p>
          <w:pPr>
            <w:pStyle w:val="Contents3"/>
            <w:tabs>
              <w:tab w:val="clear" w:pos="8459"/>
              <w:tab w:val="right" w:pos="9026" w:leader="dot"/>
            </w:tabs>
            <w:rPr/>
          </w:pPr>
          <w:hyperlink w:anchor="__RefHeading___Toc171174_373438147">
            <w:r>
              <w:rPr>
                <w:webHidden/>
                <w:rStyle w:val="IndexLink"/>
                <w:rtl w:val="true"/>
              </w:rPr>
              <w:t>(</w:t>
            </w:r>
            <w:r>
              <w:rPr>
                <w:rStyle w:val="IndexLink"/>
              </w:rPr>
              <w:t>2</w:t>
            </w:r>
            <w:r>
              <w:rPr>
                <w:rStyle w:val="IndexLink"/>
                <w:rtl w:val="true"/>
              </w:rPr>
              <w:t xml:space="preserve">) </w:t>
            </w:r>
            <w:r>
              <w:rPr>
                <w:rStyle w:val="IndexLink"/>
                <w:rtl w:val="true"/>
              </w:rPr>
              <w:t>علم الکلام …</w:t>
            </w:r>
            <w:r>
              <w:rPr>
                <w:rStyle w:val="IndexLink"/>
                <w:rtl w:val="true"/>
              </w:rPr>
              <w:tab/>
            </w:r>
            <w:r>
              <w:rPr>
                <w:rStyle w:val="IndexLink"/>
              </w:rPr>
              <w:t>26</w:t>
            </w:r>
          </w:hyperlink>
        </w:p>
        <w:p>
          <w:pPr>
            <w:pStyle w:val="Contents4"/>
            <w:tabs>
              <w:tab w:val="clear" w:pos="8176"/>
              <w:tab w:val="right" w:pos="9026" w:leader="dot"/>
            </w:tabs>
            <w:rPr/>
          </w:pPr>
          <w:hyperlink w:anchor="__RefHeading___Toc171176_37343814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71178_373438147">
            <w:r>
              <w:rPr>
                <w:webHidden/>
                <w:rStyle w:val="IndexLink"/>
                <w:rtl w:val="true"/>
              </w:rPr>
              <w:t>تعریفه</w:t>
            </w:r>
            <w:r>
              <w:rPr>
                <w:rStyle w:val="IndexLink"/>
                <w:rtl w:val="true"/>
              </w:rPr>
              <w:t>:</w:t>
              <w:tab/>
            </w:r>
            <w:r>
              <w:rPr>
                <w:rStyle w:val="IndexLink"/>
              </w:rPr>
              <w:t>26</w:t>
            </w:r>
          </w:hyperlink>
        </w:p>
        <w:p>
          <w:pPr>
            <w:pStyle w:val="Contents4"/>
            <w:tabs>
              <w:tab w:val="clear" w:pos="8176"/>
              <w:tab w:val="right" w:pos="9026" w:leader="dot"/>
            </w:tabs>
            <w:rPr/>
          </w:pPr>
          <w:hyperlink w:anchor="__RefHeading___Toc171180_373438147">
            <w:r>
              <w:rPr>
                <w:webHidden/>
                <w:rStyle w:val="IndexLink"/>
                <w:rtl w:val="true"/>
              </w:rPr>
              <w:t>علم الکلام من أسباب هزائمنا؟</w:t>
            </w:r>
            <w:r>
              <w:rPr>
                <w:rStyle w:val="IndexLink"/>
                <w:rtl w:val="true"/>
              </w:rPr>
              <w:tab/>
            </w:r>
            <w:r>
              <w:rPr>
                <w:rStyle w:val="IndexLink"/>
              </w:rPr>
              <w:t>27</w:t>
            </w:r>
          </w:hyperlink>
        </w:p>
        <w:p>
          <w:pPr>
            <w:pStyle w:val="Contents3"/>
            <w:tabs>
              <w:tab w:val="clear" w:pos="8459"/>
              <w:tab w:val="right" w:pos="9026" w:leader="dot"/>
            </w:tabs>
            <w:rPr/>
          </w:pPr>
          <w:hyperlink w:anchor="__RefHeading___Toc171182_373438147">
            <w:r>
              <w:rPr>
                <w:webHidden/>
                <w:rStyle w:val="IndexLink"/>
                <w:rtl w:val="true"/>
              </w:rPr>
              <w:t>(</w:t>
            </w:r>
            <w:r>
              <w:rPr>
                <w:rStyle w:val="IndexLink"/>
              </w:rPr>
              <w:t>3</w:t>
            </w:r>
            <w:r>
              <w:rPr>
                <w:rStyle w:val="IndexLink"/>
                <w:rtl w:val="true"/>
              </w:rPr>
              <w:t xml:space="preserve">) </w:t>
            </w:r>
            <w:r>
              <w:rPr>
                <w:rStyle w:val="IndexLink"/>
                <w:rtl w:val="true"/>
              </w:rPr>
              <w:t>الإمامة …</w:t>
            </w:r>
            <w:r>
              <w:rPr>
                <w:rStyle w:val="IndexLink"/>
                <w:rtl w:val="true"/>
              </w:rPr>
              <w:tab/>
            </w:r>
            <w:r>
              <w:rPr>
                <w:rStyle w:val="IndexLink"/>
              </w:rPr>
              <w:t>29</w:t>
            </w:r>
          </w:hyperlink>
        </w:p>
        <w:p>
          <w:pPr>
            <w:pStyle w:val="Contents4"/>
            <w:tabs>
              <w:tab w:val="clear" w:pos="8176"/>
              <w:tab w:val="right" w:pos="9026" w:leader="dot"/>
            </w:tabs>
            <w:rPr/>
          </w:pPr>
          <w:hyperlink w:anchor="__RefHeading___Toc171184_37343814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71186_373438147">
            <w:r>
              <w:rPr>
                <w:webHidden/>
                <w:rStyle w:val="IndexLink"/>
                <w:rtl w:val="true"/>
              </w:rPr>
              <w:t>الإمامة فی علم الکلام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171188_373438147">
            <w:r>
              <w:rPr>
                <w:webHidden/>
                <w:rStyle w:val="IndexLink"/>
                <w:rtl w:val="true"/>
              </w:rPr>
              <w:t>الإمام بعد النبی؟</w:t>
            </w:r>
            <w:r>
              <w:rPr>
                <w:rStyle w:val="IndexLink"/>
                <w:rtl w:val="true"/>
              </w:rPr>
              <w:tab/>
            </w:r>
            <w:r>
              <w:rPr>
                <w:rStyle w:val="IndexLink"/>
              </w:rPr>
              <w:t>29</w:t>
            </w:r>
          </w:hyperlink>
        </w:p>
        <w:p>
          <w:pPr>
            <w:pStyle w:val="Contents4"/>
            <w:tabs>
              <w:tab w:val="clear" w:pos="8176"/>
              <w:tab w:val="right" w:pos="9026" w:leader="dot"/>
            </w:tabs>
            <w:rPr/>
          </w:pPr>
          <w:hyperlink w:anchor="__RefHeading___Toc171190_373438147">
            <w:r>
              <w:rPr>
                <w:webHidden/>
                <w:rStyle w:val="IndexLink"/>
                <w:rtl w:val="true"/>
              </w:rPr>
              <w:t>موقف علی و الزهراء من خلافة أبی بکر</w:t>
            </w:r>
            <w:r>
              <w:rPr>
                <w:rStyle w:val="IndexLink"/>
                <w:rtl w:val="true"/>
              </w:rPr>
              <w:t>:</w:t>
              <w:tab/>
            </w:r>
            <w:r>
              <w:rPr>
                <w:rStyle w:val="IndexLink"/>
              </w:rPr>
              <w:t>30</w:t>
            </w:r>
          </w:hyperlink>
        </w:p>
        <w:p>
          <w:pPr>
            <w:pStyle w:val="Contents4"/>
            <w:tabs>
              <w:tab w:val="clear" w:pos="8176"/>
              <w:tab w:val="right" w:pos="9026" w:leader="dot"/>
            </w:tabs>
            <w:rPr/>
          </w:pPr>
          <w:hyperlink w:anchor="__RefHeading___Toc171192_373438147">
            <w:r>
              <w:rPr>
                <w:webHidden/>
                <w:rStyle w:val="IndexLink"/>
                <w:rtl w:val="true"/>
              </w:rPr>
              <w:t>السّنة عیال علی المعتزلة</w:t>
            </w:r>
            <w:r>
              <w:rPr>
                <w:rStyle w:val="IndexLink"/>
                <w:rtl w:val="true"/>
              </w:rPr>
              <w:t>:</w:t>
              <w:tab/>
            </w:r>
            <w:r>
              <w:rPr>
                <w:rStyle w:val="IndexLink"/>
              </w:rPr>
              <w:t>32</w:t>
            </w:r>
          </w:hyperlink>
        </w:p>
        <w:p>
          <w:pPr>
            <w:pStyle w:val="Contents4"/>
            <w:tabs>
              <w:tab w:val="clear" w:pos="8176"/>
              <w:tab w:val="right" w:pos="9026" w:leader="dot"/>
            </w:tabs>
            <w:rPr/>
          </w:pPr>
          <w:hyperlink w:anchor="__RefHeading___Toc171194_373438147">
            <w:r>
              <w:rPr>
                <w:webHidden/>
                <w:rStyle w:val="IndexLink"/>
                <w:rtl w:val="true"/>
              </w:rPr>
              <w:t>متی بایع علیّ؟</w:t>
            </w:r>
            <w:r>
              <w:rPr>
                <w:rStyle w:val="IndexLink"/>
                <w:rtl w:val="true"/>
              </w:rPr>
              <w:tab/>
            </w:r>
            <w:r>
              <w:rPr>
                <w:rStyle w:val="IndexLink"/>
              </w:rPr>
              <w:t>33</w:t>
            </w:r>
          </w:hyperlink>
        </w:p>
        <w:p>
          <w:pPr>
            <w:pStyle w:val="Contents4"/>
            <w:tabs>
              <w:tab w:val="clear" w:pos="8176"/>
              <w:tab w:val="right" w:pos="9026" w:leader="dot"/>
            </w:tabs>
            <w:rPr/>
          </w:pPr>
          <w:hyperlink w:anchor="__RefHeading___Toc171196_373438147">
            <w:r>
              <w:rPr>
                <w:webHidden/>
                <w:rStyle w:val="IndexLink"/>
                <w:rtl w:val="true"/>
              </w:rPr>
              <w:t>علی فی الشوری و قوله</w:t>
            </w:r>
            <w:r>
              <w:rPr>
                <w:rStyle w:val="IndexLink"/>
                <w:rtl w:val="true"/>
              </w:rPr>
              <w:t>:</w:t>
            </w:r>
            <w:r>
              <w:rPr>
                <w:rStyle w:val="IndexLink"/>
                <w:rtl w:val="true"/>
              </w:rPr>
              <w:t>لأسلمنّ</w:t>
            </w:r>
            <w:r>
              <w:rPr>
                <w:rStyle w:val="IndexLink"/>
                <w:rtl w:val="true"/>
              </w:rPr>
              <w:t>...</w:t>
              <w:tab/>
            </w:r>
            <w:r>
              <w:rPr>
                <w:rStyle w:val="IndexLink"/>
              </w:rPr>
              <w:t>34</w:t>
            </w:r>
          </w:hyperlink>
        </w:p>
        <w:p>
          <w:pPr>
            <w:pStyle w:val="Contents4"/>
            <w:tabs>
              <w:tab w:val="clear" w:pos="8176"/>
              <w:tab w:val="right" w:pos="9026" w:leader="dot"/>
            </w:tabs>
            <w:rPr/>
          </w:pPr>
          <w:hyperlink w:anchor="__RefHeading___Toc171198_373438147">
            <w:r>
              <w:rPr>
                <w:webHidden/>
                <w:rStyle w:val="IndexLink"/>
                <w:rtl w:val="true"/>
              </w:rPr>
              <w:t>رأی علیّ فی خلافة من تقدّمه</w:t>
            </w:r>
            <w:r>
              <w:rPr>
                <w:rStyle w:val="IndexLink"/>
                <w:rtl w:val="true"/>
              </w:rPr>
              <w:t>:</w:t>
              <w:tab/>
            </w:r>
            <w:r>
              <w:rPr>
                <w:rStyle w:val="IndexLink"/>
              </w:rPr>
              <w:t>37</w:t>
            </w:r>
          </w:hyperlink>
        </w:p>
        <w:p>
          <w:pPr>
            <w:pStyle w:val="Contents4"/>
            <w:tabs>
              <w:tab w:val="clear" w:pos="8176"/>
              <w:tab w:val="right" w:pos="9026" w:leader="dot"/>
            </w:tabs>
            <w:rPr/>
          </w:pPr>
          <w:hyperlink w:anchor="__RefHeading___Toc171200_373438147">
            <w:r>
              <w:rPr>
                <w:webHidden/>
                <w:rStyle w:val="IndexLink"/>
                <w:rtl w:val="true"/>
              </w:rPr>
              <w:t>موقف علیّ من معاویة</w:t>
            </w:r>
            <w:r>
              <w:rPr>
                <w:rStyle w:val="IndexLink"/>
                <w:rtl w:val="true"/>
              </w:rPr>
              <w:t>:</w:t>
              <w:tab/>
            </w:r>
            <w:r>
              <w:rPr>
                <w:rStyle w:val="IndexLink"/>
              </w:rPr>
              <w:t>38</w:t>
            </w:r>
          </w:hyperlink>
        </w:p>
        <w:p>
          <w:pPr>
            <w:pStyle w:val="Contents4"/>
            <w:tabs>
              <w:tab w:val="clear" w:pos="8176"/>
              <w:tab w:val="right" w:pos="9026" w:leader="dot"/>
            </w:tabs>
            <w:rPr/>
          </w:pPr>
          <w:hyperlink w:anchor="__RefHeading___Toc171202_373438147">
            <w:r>
              <w:rPr>
                <w:webHidden/>
                <w:rStyle w:val="IndexLink"/>
                <w:rtl w:val="true"/>
              </w:rPr>
              <w:t>أثر علم الکلام فی التشیّع</w:t>
            </w:r>
            <w:r>
              <w:rPr>
                <w:rStyle w:val="IndexLink"/>
                <w:rtl w:val="true"/>
              </w:rPr>
              <w:t>:</w:t>
              <w:tab/>
            </w:r>
            <w:r>
              <w:rPr>
                <w:rStyle w:val="IndexLink"/>
              </w:rPr>
              <w:t>39</w:t>
            </w:r>
          </w:hyperlink>
        </w:p>
        <w:p>
          <w:pPr>
            <w:pStyle w:val="Contents3"/>
            <w:tabs>
              <w:tab w:val="clear" w:pos="8459"/>
              <w:tab w:val="right" w:pos="9026" w:leader="dot"/>
            </w:tabs>
            <w:rPr/>
          </w:pPr>
          <w:hyperlink w:anchor="__RefHeading___Toc171204_373438147">
            <w:r>
              <w:rPr>
                <w:webHidden/>
                <w:rStyle w:val="IndexLink"/>
                <w:rtl w:val="true"/>
              </w:rPr>
              <w:t>(</w:t>
            </w:r>
            <w:r>
              <w:rPr>
                <w:rStyle w:val="IndexLink"/>
              </w:rPr>
              <w:t>4</w:t>
            </w:r>
            <w:r>
              <w:rPr>
                <w:rStyle w:val="IndexLink"/>
                <w:rtl w:val="true"/>
              </w:rPr>
              <w:t xml:space="preserve">) </w:t>
            </w:r>
            <w:r>
              <w:rPr>
                <w:rStyle w:val="IndexLink"/>
                <w:rtl w:val="true"/>
              </w:rPr>
              <w:t>هذا الکتاب …</w:t>
            </w:r>
            <w:r>
              <w:rPr>
                <w:rStyle w:val="IndexLink"/>
                <w:rtl w:val="true"/>
              </w:rPr>
              <w:tab/>
            </w:r>
            <w:r>
              <w:rPr>
                <w:rStyle w:val="IndexLink"/>
              </w:rPr>
              <w:t>41</w:t>
            </w:r>
          </w:hyperlink>
        </w:p>
        <w:p>
          <w:pPr>
            <w:pStyle w:val="Contents4"/>
            <w:tabs>
              <w:tab w:val="clear" w:pos="8176"/>
              <w:tab w:val="right" w:pos="9026" w:leader="dot"/>
            </w:tabs>
            <w:rPr/>
          </w:pPr>
          <w:hyperlink w:anchor="__RefHeading___Toc171206_37343814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71208_373438147">
            <w:r>
              <w:rPr>
                <w:webHidden/>
                <w:rStyle w:val="IndexLink"/>
                <w:rtl w:val="true"/>
              </w:rPr>
              <w:t>کتاب المواقف</w:t>
            </w:r>
            <w:r>
              <w:rPr>
                <w:rStyle w:val="IndexLink"/>
                <w:rtl w:val="true"/>
              </w:rPr>
              <w:t>:</w:t>
              <w:tab/>
            </w:r>
            <w:r>
              <w:rPr>
                <w:rStyle w:val="IndexLink"/>
              </w:rPr>
              <w:t>42</w:t>
            </w:r>
          </w:hyperlink>
        </w:p>
        <w:p>
          <w:pPr>
            <w:pStyle w:val="Contents4"/>
            <w:tabs>
              <w:tab w:val="clear" w:pos="8176"/>
              <w:tab w:val="right" w:pos="9026" w:leader="dot"/>
            </w:tabs>
            <w:rPr/>
          </w:pPr>
          <w:hyperlink w:anchor="__RefHeading___Toc171210_373438147">
            <w:r>
              <w:rPr>
                <w:webHidden/>
                <w:rStyle w:val="IndexLink"/>
                <w:rtl w:val="true"/>
              </w:rPr>
              <w:t>ترجمة القاضی الإیجی</w:t>
            </w:r>
            <w:r>
              <w:rPr>
                <w:rStyle w:val="IndexLink"/>
                <w:rtl w:val="true"/>
              </w:rPr>
              <w:t>:</w:t>
              <w:tab/>
            </w:r>
            <w:r>
              <w:rPr>
                <w:rStyle w:val="IndexLink"/>
              </w:rPr>
              <w:t>43</w:t>
            </w:r>
          </w:hyperlink>
        </w:p>
        <w:p>
          <w:pPr>
            <w:pStyle w:val="Contents4"/>
            <w:tabs>
              <w:tab w:val="clear" w:pos="8176"/>
              <w:tab w:val="right" w:pos="9026" w:leader="dot"/>
            </w:tabs>
            <w:rPr/>
          </w:pPr>
          <w:hyperlink w:anchor="__RefHeading___Toc171212_373438147">
            <w:r>
              <w:rPr>
                <w:webHidden/>
                <w:rStyle w:val="IndexLink"/>
                <w:rtl w:val="true"/>
              </w:rPr>
              <w:t>ترجمة الشریف</w:t>
            </w:r>
            <w:r>
              <w:rPr>
                <w:rStyle w:val="IndexLink"/>
                <w:rtl w:val="true"/>
              </w:rPr>
              <w:t>:</w:t>
              <w:tab/>
            </w:r>
            <w:r>
              <w:rPr>
                <w:rStyle w:val="IndexLink"/>
              </w:rPr>
              <w:t>43</w:t>
            </w:r>
          </w:hyperlink>
        </w:p>
        <w:p>
          <w:pPr>
            <w:pStyle w:val="Contents4"/>
            <w:tabs>
              <w:tab w:val="clear" w:pos="8176"/>
              <w:tab w:val="right" w:pos="9026" w:leader="dot"/>
            </w:tabs>
            <w:rPr/>
          </w:pPr>
          <w:hyperlink w:anchor="__RefHeading___Toc171214_373438147">
            <w:r>
              <w:rPr>
                <w:webHidden/>
                <w:rStyle w:val="IndexLink"/>
                <w:rtl w:val="true"/>
              </w:rPr>
              <w:t>الشّروح و الحواشی علی المواقف و شرحها</w:t>
            </w:r>
            <w:r>
              <w:rPr>
                <w:rStyle w:val="IndexLink"/>
                <w:rtl w:val="true"/>
              </w:rPr>
              <w:t>:</w:t>
              <w:tab/>
            </w:r>
            <w:r>
              <w:rPr>
                <w:rStyle w:val="IndexLink"/>
              </w:rPr>
              <w:t>44</w:t>
            </w:r>
          </w:hyperlink>
        </w:p>
        <w:p>
          <w:pPr>
            <w:pStyle w:val="Contents4"/>
            <w:tabs>
              <w:tab w:val="clear" w:pos="8176"/>
              <w:tab w:val="right" w:pos="9026" w:leader="dot"/>
            </w:tabs>
            <w:rPr/>
          </w:pPr>
          <w:hyperlink w:anchor="__RefHeading___Toc171216_373438147">
            <w:r>
              <w:rPr>
                <w:webHidden/>
                <w:rStyle w:val="IndexLink"/>
                <w:rtl w:val="true"/>
              </w:rPr>
              <w:t>کتاب شرح المقاصد</w:t>
            </w:r>
            <w:r>
              <w:rPr>
                <w:rStyle w:val="IndexLink"/>
                <w:rtl w:val="true"/>
              </w:rPr>
              <w:t>:</w:t>
              <w:tab/>
            </w:r>
            <w:r>
              <w:rPr>
                <w:rStyle w:val="IndexLink"/>
              </w:rPr>
              <w:t>44</w:t>
            </w:r>
          </w:hyperlink>
        </w:p>
        <w:p>
          <w:pPr>
            <w:pStyle w:val="Contents4"/>
            <w:tabs>
              <w:tab w:val="clear" w:pos="8176"/>
              <w:tab w:val="right" w:pos="9026" w:leader="dot"/>
            </w:tabs>
            <w:rPr/>
          </w:pPr>
          <w:hyperlink w:anchor="__RefHeading___Toc171218_373438147">
            <w:r>
              <w:rPr>
                <w:webHidden/>
                <w:rStyle w:val="IndexLink"/>
                <w:rtl w:val="true"/>
              </w:rPr>
              <w:t>ترجمة التفتازانی</w:t>
            </w:r>
            <w:r>
              <w:rPr>
                <w:rStyle w:val="IndexLink"/>
                <w:rtl w:val="true"/>
              </w:rPr>
              <w:t>:</w:t>
              <w:tab/>
            </w:r>
            <w:r>
              <w:rPr>
                <w:rStyle w:val="IndexLink"/>
              </w:rPr>
              <w:t>44</w:t>
            </w:r>
          </w:hyperlink>
        </w:p>
        <w:p>
          <w:pPr>
            <w:pStyle w:val="Contents4"/>
            <w:tabs>
              <w:tab w:val="clear" w:pos="8176"/>
              <w:tab w:val="right" w:pos="9026" w:leader="dot"/>
            </w:tabs>
            <w:rPr/>
          </w:pPr>
          <w:hyperlink w:anchor="__RefHeading___Toc171220_373438147">
            <w:r>
              <w:rPr>
                <w:webHidden/>
                <w:rStyle w:val="IndexLink"/>
                <w:rtl w:val="true"/>
              </w:rPr>
              <w:t>کلمة الختام</w:t>
            </w:r>
            <w:r>
              <w:rPr>
                <w:rStyle w:val="IndexLink"/>
                <w:rtl w:val="true"/>
              </w:rPr>
              <w:t>.</w:t>
              <w:tab/>
            </w:r>
            <w:r>
              <w:rPr>
                <w:rStyle w:val="IndexLink"/>
              </w:rPr>
              <w:t>45</w:t>
            </w:r>
          </w:hyperlink>
        </w:p>
        <w:p>
          <w:pPr>
            <w:pStyle w:val="Contents2"/>
            <w:tabs>
              <w:tab w:val="clear" w:pos="8743"/>
              <w:tab w:val="right" w:pos="9026" w:leader="dot"/>
            </w:tabs>
            <w:rPr/>
          </w:pPr>
          <w:hyperlink w:anchor="__RefHeading___Toc171222_373438147">
            <w:r>
              <w:rPr>
                <w:webHidden/>
                <w:rStyle w:val="IndexLink"/>
                <w:rtl w:val="true"/>
              </w:rPr>
              <w:t>الطّرائف علی شرح المواقف …</w:t>
            </w:r>
            <w:r>
              <w:rPr>
                <w:rStyle w:val="IndexLink"/>
                <w:rtl w:val="true"/>
              </w:rPr>
              <w:tab/>
            </w:r>
            <w:r>
              <w:rPr>
                <w:rStyle w:val="IndexLink"/>
              </w:rPr>
              <w:t>47</w:t>
            </w:r>
          </w:hyperlink>
        </w:p>
        <w:p>
          <w:pPr>
            <w:pStyle w:val="Contents3"/>
            <w:tabs>
              <w:tab w:val="clear" w:pos="8459"/>
              <w:tab w:val="right" w:pos="9026" w:leader="dot"/>
            </w:tabs>
            <w:rPr/>
          </w:pPr>
          <w:hyperlink w:anchor="__RefHeading___Toc171224_37343814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71226_373438147">
            <w:r>
              <w:rPr>
                <w:webHidden/>
                <w:rStyle w:val="IndexLink"/>
                <w:rtl w:val="true"/>
              </w:rPr>
              <w:t>المرصد الرّابع فی الإمامة و مباحثها …</w:t>
            </w:r>
            <w:r>
              <w:rPr>
                <w:rStyle w:val="IndexLink"/>
                <w:rtl w:val="true"/>
              </w:rPr>
              <w:tab/>
            </w:r>
            <w:r>
              <w:rPr>
                <w:rStyle w:val="IndexLink"/>
              </w:rPr>
              <w:t>48</w:t>
            </w:r>
          </w:hyperlink>
        </w:p>
        <w:p>
          <w:pPr>
            <w:pStyle w:val="Contents4"/>
            <w:tabs>
              <w:tab w:val="clear" w:pos="8176"/>
              <w:tab w:val="right" w:pos="9026" w:leader="dot"/>
            </w:tabs>
            <w:rPr/>
          </w:pPr>
          <w:hyperlink w:anchor="__RefHeading___Toc171228_37343814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71230_373438147">
            <w:r>
              <w:rPr>
                <w:webHidden/>
                <w:rStyle w:val="IndexLink"/>
                <w:rtl w:val="true"/>
              </w:rPr>
              <w:t>الإمامة من الأصول و العقائد</w:t>
            </w:r>
            <w:r>
              <w:rPr>
                <w:rStyle w:val="IndexLink"/>
                <w:rtl w:val="true"/>
              </w:rPr>
              <w:tab/>
            </w:r>
            <w:r>
              <w:rPr>
                <w:rStyle w:val="IndexLink"/>
              </w:rPr>
              <w:t>48</w:t>
            </w:r>
          </w:hyperlink>
        </w:p>
        <w:p>
          <w:pPr>
            <w:pStyle w:val="Contents4"/>
            <w:tabs>
              <w:tab w:val="clear" w:pos="8176"/>
              <w:tab w:val="right" w:pos="9026" w:leader="dot"/>
            </w:tabs>
            <w:rPr/>
          </w:pPr>
          <w:hyperlink w:anchor="__RefHeading___Toc171232_373438147">
            <w:r>
              <w:rPr>
                <w:webHidden/>
                <w:rStyle w:val="IndexLink"/>
                <w:rtl w:val="true"/>
              </w:rPr>
              <w:t>تعریف الإمامة</w:t>
            </w:r>
            <w:r>
              <w:rPr>
                <w:rStyle w:val="IndexLink"/>
                <w:rtl w:val="true"/>
              </w:rPr>
              <w:t>:</w:t>
              <w:tab/>
            </w:r>
            <w:r>
              <w:rPr>
                <w:rStyle w:val="IndexLink"/>
              </w:rPr>
              <w:t>49</w:t>
            </w:r>
          </w:hyperlink>
        </w:p>
        <w:p>
          <w:pPr>
            <w:pStyle w:val="Contents4"/>
            <w:tabs>
              <w:tab w:val="clear" w:pos="8176"/>
              <w:tab w:val="right" w:pos="9026" w:leader="dot"/>
            </w:tabs>
            <w:rPr/>
          </w:pPr>
          <w:hyperlink w:anchor="__RefHeading___Toc171234_373438147">
            <w:r>
              <w:rPr>
                <w:webHidden/>
                <w:rStyle w:val="IndexLink"/>
                <w:rtl w:val="true"/>
              </w:rPr>
              <w:t>وجوب نصب الإمام</w:t>
            </w:r>
            <w:r>
              <w:rPr>
                <w:rStyle w:val="IndexLink"/>
                <w:rtl w:val="true"/>
              </w:rPr>
              <w:tab/>
            </w:r>
            <w:r>
              <w:rPr>
                <w:rStyle w:val="IndexLink"/>
              </w:rPr>
              <w:t>50</w:t>
            </w:r>
          </w:hyperlink>
        </w:p>
        <w:p>
          <w:pPr>
            <w:pStyle w:val="Contents4"/>
            <w:tabs>
              <w:tab w:val="clear" w:pos="8176"/>
              <w:tab w:val="right" w:pos="9026" w:leader="dot"/>
            </w:tabs>
            <w:rPr/>
          </w:pPr>
          <w:hyperlink w:anchor="__RefHeading___Toc171236_373438147">
            <w:r>
              <w:rPr>
                <w:webHidden/>
                <w:rStyle w:val="IndexLink"/>
                <w:rtl w:val="true"/>
              </w:rPr>
              <w:t>شروط الإمامة</w:t>
            </w:r>
            <w:r>
              <w:rPr>
                <w:rStyle w:val="IndexLink"/>
                <w:rtl w:val="true"/>
              </w:rPr>
              <w:tab/>
            </w:r>
            <w:r>
              <w:rPr>
                <w:rStyle w:val="IndexLink"/>
              </w:rPr>
              <w:t>53</w:t>
            </w:r>
          </w:hyperlink>
        </w:p>
        <w:p>
          <w:pPr>
            <w:pStyle w:val="Contents4"/>
            <w:tabs>
              <w:tab w:val="clear" w:pos="8176"/>
              <w:tab w:val="right" w:pos="9026" w:leader="dot"/>
            </w:tabs>
            <w:rPr/>
          </w:pPr>
          <w:hyperlink w:anchor="__RefHeading___Toc171238_373438147">
            <w:r>
              <w:rPr>
                <w:webHidden/>
                <w:rStyle w:val="IndexLink"/>
                <w:rtl w:val="true"/>
              </w:rPr>
              <w:t>طریق تعیین الإمام</w:t>
            </w:r>
            <w:r>
              <w:rPr>
                <w:rStyle w:val="IndexLink"/>
                <w:rtl w:val="true"/>
              </w:rPr>
              <w:tab/>
            </w:r>
            <w:r>
              <w:rPr>
                <w:rStyle w:val="IndexLink"/>
              </w:rPr>
              <w:t>58</w:t>
            </w:r>
          </w:hyperlink>
        </w:p>
        <w:p>
          <w:pPr>
            <w:pStyle w:val="Contents4"/>
            <w:tabs>
              <w:tab w:val="clear" w:pos="8176"/>
              <w:tab w:val="right" w:pos="9026" w:leader="dot"/>
            </w:tabs>
            <w:rPr/>
          </w:pPr>
          <w:hyperlink w:anchor="__RefHeading___Toc171240_373438147">
            <w:r>
              <w:rPr>
                <w:webHidden/>
                <w:rStyle w:val="IndexLink"/>
                <w:rtl w:val="true"/>
              </w:rPr>
              <w:t>الإمام الحق بعد النبی</w:t>
            </w:r>
            <w:r>
              <w:rPr>
                <w:rStyle w:val="IndexLink"/>
                <w:rtl w:val="true"/>
              </w:rPr>
              <w:tab/>
            </w:r>
            <w:r>
              <w:rPr>
                <w:rStyle w:val="IndexLink"/>
              </w:rPr>
              <w:t>59</w:t>
            </w:r>
          </w:hyperlink>
        </w:p>
        <w:p>
          <w:pPr>
            <w:pStyle w:val="Contents4"/>
            <w:tabs>
              <w:tab w:val="clear" w:pos="8176"/>
              <w:tab w:val="right" w:pos="9026" w:leader="dot"/>
            </w:tabs>
            <w:rPr/>
          </w:pPr>
          <w:hyperlink w:anchor="__RefHeading___Toc171242_373438147">
            <w:r>
              <w:rPr>
                <w:webHidden/>
                <w:rStyle w:val="IndexLink"/>
                <w:rtl w:val="true"/>
              </w:rPr>
              <w:t>علی أفضل الخلائق بعد الرسول</w:t>
            </w:r>
            <w:r>
              <w:rPr>
                <w:rStyle w:val="IndexLink"/>
                <w:rtl w:val="true"/>
              </w:rPr>
              <w:tab/>
            </w:r>
            <w:r>
              <w:rPr>
                <w:rStyle w:val="IndexLink"/>
              </w:rPr>
              <w:t>62</w:t>
            </w:r>
          </w:hyperlink>
        </w:p>
        <w:p>
          <w:pPr>
            <w:pStyle w:val="Contents4"/>
            <w:tabs>
              <w:tab w:val="clear" w:pos="8176"/>
              <w:tab w:val="right" w:pos="9026" w:leader="dot"/>
            </w:tabs>
            <w:rPr/>
          </w:pPr>
          <w:hyperlink w:anchor="__RefHeading___Toc171244_373438147">
            <w:r>
              <w:rPr>
                <w:webHidden/>
                <w:rStyle w:val="IndexLink"/>
                <w:rtl w:val="true"/>
              </w:rPr>
              <w:t>قضیة فدک</w:t>
            </w:r>
            <w:r>
              <w:rPr>
                <w:rStyle w:val="IndexLink"/>
                <w:rtl w:val="true"/>
              </w:rPr>
              <w:tab/>
            </w:r>
            <w:r>
              <w:rPr>
                <w:rStyle w:val="IndexLink"/>
              </w:rPr>
              <w:t>65</w:t>
            </w:r>
          </w:hyperlink>
        </w:p>
        <w:p>
          <w:pPr>
            <w:pStyle w:val="Contents4"/>
            <w:tabs>
              <w:tab w:val="clear" w:pos="8176"/>
              <w:tab w:val="right" w:pos="9026" w:leader="dot"/>
            </w:tabs>
            <w:rPr/>
          </w:pPr>
          <w:hyperlink w:anchor="__RefHeading___Toc171246_373438147">
            <w:r>
              <w:rPr>
                <w:webHidden/>
                <w:rStyle w:val="IndexLink"/>
                <w:rtl w:val="true"/>
              </w:rPr>
              <w:t>عصمة الزهراء علیها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71248_373438147">
            <w:r>
              <w:rPr>
                <w:webHidden/>
                <w:rStyle w:val="IndexLink"/>
                <w:rtl w:val="true"/>
              </w:rPr>
              <w:t>قصة إبلاغ سورة براءة</w:t>
            </w:r>
            <w:r>
              <w:rPr>
                <w:rStyle w:val="IndexLink"/>
                <w:rtl w:val="true"/>
              </w:rPr>
              <w:tab/>
            </w:r>
            <w:r>
              <w:rPr>
                <w:rStyle w:val="IndexLink"/>
              </w:rPr>
              <w:t>73</w:t>
            </w:r>
          </w:hyperlink>
        </w:p>
        <w:p>
          <w:pPr>
            <w:pStyle w:val="Contents4"/>
            <w:tabs>
              <w:tab w:val="clear" w:pos="8176"/>
              <w:tab w:val="right" w:pos="9026" w:leader="dot"/>
            </w:tabs>
            <w:rPr/>
          </w:pPr>
          <w:hyperlink w:anchor="__RefHeading___Toc171250_373438147">
            <w:r>
              <w:rPr>
                <w:webHidden/>
                <w:rStyle w:val="IndexLink"/>
                <w:rtl w:val="true"/>
              </w:rPr>
              <w:t>صلاة أبی بکر فی مرض النبی</w:t>
            </w:r>
            <w:r>
              <w:rPr>
                <w:rStyle w:val="IndexLink"/>
                <w:rtl w:val="true"/>
              </w:rPr>
              <w:tab/>
            </w:r>
            <w:r>
              <w:rPr>
                <w:rStyle w:val="IndexLink"/>
              </w:rPr>
              <w:t>78</w:t>
            </w:r>
          </w:hyperlink>
        </w:p>
        <w:p>
          <w:pPr>
            <w:pStyle w:val="Contents4"/>
            <w:tabs>
              <w:tab w:val="clear" w:pos="8176"/>
              <w:tab w:val="right" w:pos="9026" w:leader="dot"/>
            </w:tabs>
            <w:rPr/>
          </w:pPr>
          <w:hyperlink w:anchor="__RefHeading___Toc171252_373438147">
            <w:r>
              <w:rPr>
                <w:webHidden/>
                <w:rStyle w:val="IndexLink"/>
                <w:rtl w:val="true"/>
              </w:rPr>
              <w:t>جهل أبی بکر</w:t>
            </w:r>
            <w:r>
              <w:rPr>
                <w:rStyle w:val="IndexLink"/>
                <w:rtl w:val="true"/>
              </w:rPr>
              <w:tab/>
            </w:r>
            <w:r>
              <w:rPr>
                <w:rStyle w:val="IndexLink"/>
              </w:rPr>
              <w:t>81</w:t>
            </w:r>
          </w:hyperlink>
        </w:p>
        <w:p>
          <w:pPr>
            <w:pStyle w:val="Contents4"/>
            <w:tabs>
              <w:tab w:val="clear" w:pos="8176"/>
              <w:tab w:val="right" w:pos="9026" w:leader="dot"/>
            </w:tabs>
            <w:rPr/>
          </w:pPr>
          <w:hyperlink w:anchor="__RefHeading___Toc171254_373438147">
            <w:r>
              <w:rPr>
                <w:webHidden/>
                <w:rStyle w:val="IndexLink"/>
                <w:rtl w:val="true"/>
              </w:rPr>
              <w:t>احراق أبی بکر فجاءة</w:t>
            </w:r>
            <w:r>
              <w:rPr>
                <w:rStyle w:val="IndexLink"/>
                <w:rtl w:val="true"/>
              </w:rPr>
              <w:tab/>
            </w:r>
            <w:r>
              <w:rPr>
                <w:rStyle w:val="IndexLink"/>
              </w:rPr>
              <w:t>82</w:t>
            </w:r>
          </w:hyperlink>
        </w:p>
        <w:p>
          <w:pPr>
            <w:pStyle w:val="Contents4"/>
            <w:tabs>
              <w:tab w:val="clear" w:pos="8176"/>
              <w:tab w:val="right" w:pos="9026" w:leader="dot"/>
            </w:tabs>
            <w:rPr/>
          </w:pPr>
          <w:hyperlink w:anchor="__RefHeading___Toc171256_373438147">
            <w:r>
              <w:rPr>
                <w:webHidden/>
                <w:rStyle w:val="IndexLink"/>
                <w:rtl w:val="true"/>
              </w:rPr>
              <w:t>قطع یسار السارق</w:t>
            </w:r>
            <w:r>
              <w:rPr>
                <w:rStyle w:val="IndexLink"/>
                <w:rtl w:val="true"/>
              </w:rPr>
              <w:tab/>
            </w:r>
            <w:r>
              <w:rPr>
                <w:rStyle w:val="IndexLink"/>
              </w:rPr>
              <w:t>84</w:t>
            </w:r>
          </w:hyperlink>
        </w:p>
        <w:p>
          <w:pPr>
            <w:pStyle w:val="Contents4"/>
            <w:tabs>
              <w:tab w:val="clear" w:pos="8176"/>
              <w:tab w:val="right" w:pos="9026" w:leader="dot"/>
            </w:tabs>
            <w:rPr/>
          </w:pPr>
          <w:hyperlink w:anchor="__RefHeading___Toc171258_373438147">
            <w:r>
              <w:rPr>
                <w:webHidden/>
                <w:rStyle w:val="IndexLink"/>
                <w:rtl w:val="true"/>
              </w:rPr>
              <w:t>الجهل بمیراث الجدّة</w:t>
            </w:r>
            <w:r>
              <w:rPr>
                <w:rStyle w:val="IndexLink"/>
                <w:rtl w:val="true"/>
              </w:rPr>
              <w:tab/>
            </w:r>
            <w:r>
              <w:rPr>
                <w:rStyle w:val="IndexLink"/>
              </w:rPr>
              <w:t>85</w:t>
            </w:r>
          </w:hyperlink>
        </w:p>
        <w:p>
          <w:pPr>
            <w:pStyle w:val="Contents4"/>
            <w:tabs>
              <w:tab w:val="clear" w:pos="8176"/>
              <w:tab w:val="right" w:pos="9026" w:leader="dot"/>
            </w:tabs>
            <w:rPr/>
          </w:pPr>
          <w:hyperlink w:anchor="__RefHeading___Toc171260_373438147">
            <w:r>
              <w:rPr>
                <w:webHidden/>
                <w:rStyle w:val="IndexLink"/>
                <w:rtl w:val="true"/>
              </w:rPr>
              <w:t>کلام عمر فی ذمّ أبی بکر</w:t>
            </w:r>
            <w:r>
              <w:rPr>
                <w:rStyle w:val="IndexLink"/>
                <w:rtl w:val="true"/>
              </w:rPr>
              <w:tab/>
            </w:r>
            <w:r>
              <w:rPr>
                <w:rStyle w:val="IndexLink"/>
              </w:rPr>
              <w:t>86</w:t>
            </w:r>
          </w:hyperlink>
        </w:p>
        <w:p>
          <w:pPr>
            <w:pStyle w:val="Contents4"/>
            <w:tabs>
              <w:tab w:val="clear" w:pos="8176"/>
              <w:tab w:val="right" w:pos="9026" w:leader="dot"/>
            </w:tabs>
            <w:rPr/>
          </w:pPr>
          <w:hyperlink w:anchor="__RefHeading___Toc171262_373438147">
            <w:r>
              <w:rPr>
                <w:webHidden/>
                <w:rStyle w:val="IndexLink"/>
                <w:rtl w:val="true"/>
              </w:rPr>
              <w:t>قضیّة خالد مع مالک بن نویرة</w:t>
            </w:r>
            <w:r>
              <w:rPr>
                <w:rStyle w:val="IndexLink"/>
                <w:rtl w:val="true"/>
              </w:rPr>
              <w:tab/>
            </w:r>
            <w:r>
              <w:rPr>
                <w:rStyle w:val="IndexLink"/>
              </w:rPr>
              <w:t>86</w:t>
            </w:r>
          </w:hyperlink>
        </w:p>
        <w:p>
          <w:pPr>
            <w:pStyle w:val="Contents4"/>
            <w:tabs>
              <w:tab w:val="clear" w:pos="8176"/>
              <w:tab w:val="right" w:pos="9026" w:leader="dot"/>
            </w:tabs>
            <w:rPr/>
          </w:pPr>
          <w:hyperlink w:anchor="__RefHeading___Toc171264_373438147">
            <w:r>
              <w:rPr>
                <w:webHidden/>
                <w:rStyle w:val="IndexLink"/>
                <w:rtl w:val="true"/>
              </w:rPr>
              <w:t>قول عمر</w:t>
            </w:r>
            <w:r>
              <w:rPr>
                <w:rStyle w:val="IndexLink"/>
                <w:rtl w:val="true"/>
              </w:rPr>
              <w:t>:</w:t>
            </w:r>
            <w:r>
              <w:rPr>
                <w:rStyle w:val="IndexLink"/>
                <w:rtl w:val="true"/>
              </w:rPr>
              <w:t>بیعة أبی بکر فلتة</w:t>
            </w:r>
            <w:r>
              <w:rPr>
                <w:rStyle w:val="IndexLink"/>
                <w:rtl w:val="true"/>
              </w:rPr>
              <w:tab/>
            </w:r>
            <w:r>
              <w:rPr>
                <w:rStyle w:val="IndexLink"/>
              </w:rPr>
              <w:t>94</w:t>
            </w:r>
          </w:hyperlink>
        </w:p>
        <w:p>
          <w:pPr>
            <w:pStyle w:val="Contents5"/>
            <w:tabs>
              <w:tab w:val="clear" w:pos="7892"/>
              <w:tab w:val="right" w:pos="9026" w:leader="dot"/>
            </w:tabs>
            <w:rPr/>
          </w:pPr>
          <w:hyperlink w:anchor="__RefHeading___Toc171266_37343814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71268_373438147">
            <w:r>
              <w:rPr>
                <w:webHidden/>
                <w:rStyle w:val="IndexLink"/>
                <w:rtl w:val="true"/>
              </w:rPr>
              <w:t>بقی الکلام فی</w:t>
            </w:r>
            <w:r>
              <w:rPr>
                <w:rStyle w:val="IndexLink"/>
                <w:rtl w:val="true"/>
              </w:rPr>
              <w:t>:</w:t>
              <w:tab/>
            </w:r>
            <w:r>
              <w:rPr>
                <w:rStyle w:val="IndexLink"/>
              </w:rPr>
              <w:t>95</w:t>
            </w:r>
          </w:hyperlink>
        </w:p>
        <w:p>
          <w:pPr>
            <w:pStyle w:val="Contents4"/>
            <w:tabs>
              <w:tab w:val="clear" w:pos="8176"/>
              <w:tab w:val="right" w:pos="9026" w:leader="dot"/>
            </w:tabs>
            <w:rPr/>
          </w:pPr>
          <w:hyperlink w:anchor="__RefHeading___Toc171270_373438147">
            <w:r>
              <w:rPr>
                <w:webHidden/>
                <w:rStyle w:val="IndexLink"/>
                <w:rtl w:val="true"/>
              </w:rPr>
              <w:t>النصوص علی إمامة علی</w:t>
            </w:r>
            <w:r>
              <w:rPr>
                <w:rStyle w:val="IndexLink"/>
                <w:rtl w:val="true"/>
              </w:rPr>
              <w:tab/>
            </w:r>
            <w:r>
              <w:rPr>
                <w:rStyle w:val="IndexLink"/>
              </w:rPr>
              <w:t>95</w:t>
            </w:r>
          </w:hyperlink>
        </w:p>
        <w:p>
          <w:pPr>
            <w:pStyle w:val="Contents5"/>
            <w:tabs>
              <w:tab w:val="clear" w:pos="7892"/>
              <w:tab w:val="right" w:pos="9026" w:leader="dot"/>
            </w:tabs>
            <w:rPr/>
          </w:pPr>
          <w:hyperlink w:anchor="__RefHeading___Toc171272_37343814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71274_373438147">
            <w:r>
              <w:rPr>
                <w:webHidden/>
                <w:rStyle w:val="IndexLink"/>
                <w:rtl w:val="true"/>
              </w:rPr>
              <w:t>من الکتاب</w:t>
            </w:r>
            <w:r>
              <w:rPr>
                <w:rStyle w:val="IndexLink"/>
                <w:rtl w:val="true"/>
              </w:rPr>
              <w:tab/>
            </w:r>
            <w:r>
              <w:rPr>
                <w:rStyle w:val="IndexLink"/>
              </w:rPr>
              <w:t>98</w:t>
            </w:r>
          </w:hyperlink>
        </w:p>
        <w:p>
          <w:pPr>
            <w:pStyle w:val="Contents6"/>
            <w:tabs>
              <w:tab w:val="clear" w:pos="7609"/>
              <w:tab w:val="right" w:pos="9026" w:leader="dot"/>
            </w:tabs>
            <w:rPr/>
          </w:pPr>
          <w:hyperlink w:anchor="__RefHeading___Toc171276_37343814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71278_373438147">
            <w:r>
              <w:rPr>
                <w:webHidden/>
                <w:rStyle w:val="IndexLink"/>
                <w:rtl w:val="true"/>
              </w:rPr>
              <w:t>قوله تعالی</w:t>
            </w:r>
            <w:r>
              <w:rPr>
                <w:rStyle w:val="IndexLink"/>
                <w:rtl w:val="true"/>
              </w:rPr>
              <w:t xml:space="preserve">: </w:t>
            </w:r>
            <w:r>
              <w:rPr>
                <w:rStyle w:val="IndexLink"/>
                <w:rtl w:val="true"/>
              </w:rPr>
              <w:t>وَ أُولُوا الْأَرْحٰامِ</w:t>
            </w:r>
            <w:r>
              <w:rPr>
                <w:rStyle w:val="IndexLink"/>
                <w:rtl w:val="true"/>
              </w:rPr>
              <w:tab/>
            </w:r>
            <w:r>
              <w:rPr>
                <w:rStyle w:val="IndexLink"/>
              </w:rPr>
              <w:t>98</w:t>
            </w:r>
          </w:hyperlink>
        </w:p>
        <w:p>
          <w:pPr>
            <w:pStyle w:val="Contents6"/>
            <w:tabs>
              <w:tab w:val="clear" w:pos="7609"/>
              <w:tab w:val="right" w:pos="9026" w:leader="dot"/>
            </w:tabs>
            <w:rPr/>
          </w:pPr>
          <w:hyperlink w:anchor="__RefHeading___Toc171280_373438147">
            <w:r>
              <w:rPr>
                <w:webHidden/>
                <w:rStyle w:val="IndexLink"/>
                <w:rtl w:val="true"/>
              </w:rPr>
              <w:t>قوله تعالی</w:t>
            </w:r>
            <w:r>
              <w:rPr>
                <w:rStyle w:val="IndexLink"/>
                <w:rtl w:val="true"/>
              </w:rPr>
              <w:t xml:space="preserve">: </w:t>
            </w:r>
            <w:r>
              <w:rPr>
                <w:rStyle w:val="IndexLink"/>
                <w:rtl w:val="true"/>
              </w:rPr>
              <w:t>إِنَّمٰا وَلِیُّکُمُ اللّٰهُ</w:t>
            </w:r>
            <w:r>
              <w:rPr>
                <w:rStyle w:val="IndexLink"/>
                <w:rtl w:val="true"/>
              </w:rPr>
              <w:tab/>
            </w:r>
            <w:r>
              <w:rPr>
                <w:rStyle w:val="IndexLink"/>
              </w:rPr>
              <w:t>100</w:t>
            </w:r>
          </w:hyperlink>
        </w:p>
        <w:p>
          <w:pPr>
            <w:pStyle w:val="Contents5"/>
            <w:tabs>
              <w:tab w:val="clear" w:pos="7892"/>
              <w:tab w:val="right" w:pos="9026" w:leader="dot"/>
            </w:tabs>
            <w:rPr/>
          </w:pPr>
          <w:hyperlink w:anchor="__RefHeading___Toc171282_373438147">
            <w:r>
              <w:rPr>
                <w:webHidden/>
                <w:rStyle w:val="IndexLink"/>
                <w:rtl w:val="true"/>
              </w:rPr>
              <w:t>حدیث الغدیر</w:t>
            </w:r>
            <w:r>
              <w:rPr>
                <w:rStyle w:val="IndexLink"/>
                <w:rtl w:val="true"/>
              </w:rPr>
              <w:tab/>
            </w:r>
            <w:r>
              <w:rPr>
                <w:rStyle w:val="IndexLink"/>
              </w:rPr>
              <w:t>102</w:t>
            </w:r>
          </w:hyperlink>
        </w:p>
        <w:p>
          <w:pPr>
            <w:pStyle w:val="Contents6"/>
            <w:tabs>
              <w:tab w:val="clear" w:pos="7609"/>
              <w:tab w:val="right" w:pos="9026" w:leader="dot"/>
            </w:tabs>
            <w:rPr/>
          </w:pPr>
          <w:hyperlink w:anchor="__RefHeading___Toc171284_37343814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71286_373438147">
            <w:r>
              <w:rPr>
                <w:webHidden/>
                <w:rStyle w:val="IndexLink"/>
                <w:rtl w:val="true"/>
              </w:rPr>
              <w:t>أمّا سندا</w:t>
            </w:r>
            <w:r>
              <w:rPr>
                <w:rStyle w:val="IndexLink"/>
                <w:rtl w:val="true"/>
              </w:rPr>
              <w:tab/>
            </w:r>
            <w:r>
              <w:rPr>
                <w:rStyle w:val="IndexLink"/>
              </w:rPr>
              <w:t>102</w:t>
            </w:r>
          </w:hyperlink>
        </w:p>
        <w:p>
          <w:pPr>
            <w:pStyle w:val="Contents6"/>
            <w:tabs>
              <w:tab w:val="clear" w:pos="7609"/>
              <w:tab w:val="right" w:pos="9026" w:leader="dot"/>
            </w:tabs>
            <w:rPr/>
          </w:pPr>
          <w:hyperlink w:anchor="__RefHeading___Toc171288_373438147">
            <w:r>
              <w:rPr>
                <w:webHidden/>
                <w:rStyle w:val="IndexLink"/>
                <w:rtl w:val="true"/>
              </w:rPr>
              <w:t>و أمّا دلالة</w:t>
            </w:r>
            <w:r>
              <w:rPr>
                <w:rStyle w:val="IndexLink"/>
                <w:rtl w:val="true"/>
              </w:rPr>
              <w:tab/>
            </w:r>
            <w:r>
              <w:rPr>
                <w:rStyle w:val="IndexLink"/>
              </w:rPr>
              <w:t>105</w:t>
            </w:r>
          </w:hyperlink>
        </w:p>
        <w:p>
          <w:pPr>
            <w:pStyle w:val="Contents5"/>
            <w:tabs>
              <w:tab w:val="clear" w:pos="7892"/>
              <w:tab w:val="right" w:pos="9026" w:leader="dot"/>
            </w:tabs>
            <w:rPr/>
          </w:pPr>
          <w:hyperlink w:anchor="__RefHeading___Toc171290_373438147">
            <w:r>
              <w:rPr>
                <w:webHidden/>
                <w:rStyle w:val="IndexLink"/>
                <w:rtl w:val="true"/>
              </w:rPr>
              <w:t>حدیث المنزلة</w:t>
            </w:r>
            <w:r>
              <w:rPr>
                <w:rStyle w:val="IndexLink"/>
                <w:rtl w:val="true"/>
              </w:rPr>
              <w:tab/>
            </w:r>
            <w:r>
              <w:rPr>
                <w:rStyle w:val="IndexLink"/>
              </w:rPr>
              <w:t>108</w:t>
            </w:r>
          </w:hyperlink>
        </w:p>
        <w:p>
          <w:pPr>
            <w:pStyle w:val="Contents6"/>
            <w:tabs>
              <w:tab w:val="clear" w:pos="7609"/>
              <w:tab w:val="right" w:pos="9026" w:leader="dot"/>
            </w:tabs>
            <w:rPr/>
          </w:pPr>
          <w:hyperlink w:anchor="__RefHeading___Toc171292_373438147">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71294_373438147">
            <w:r>
              <w:rPr>
                <w:webHidden/>
                <w:rStyle w:val="IndexLink"/>
                <w:rtl w:val="true"/>
              </w:rPr>
              <w:t>الجهة الأولی فی سند الحدیث</w:t>
            </w:r>
            <w:r>
              <w:rPr>
                <w:rStyle w:val="IndexLink"/>
                <w:rtl w:val="true"/>
              </w:rPr>
              <w:tab/>
            </w:r>
            <w:r>
              <w:rPr>
                <w:rStyle w:val="IndexLink"/>
              </w:rPr>
              <w:t>108</w:t>
            </w:r>
          </w:hyperlink>
        </w:p>
        <w:p>
          <w:pPr>
            <w:pStyle w:val="Contents6"/>
            <w:tabs>
              <w:tab w:val="clear" w:pos="7609"/>
              <w:tab w:val="right" w:pos="9026" w:leader="dot"/>
            </w:tabs>
            <w:rPr/>
          </w:pPr>
          <w:hyperlink w:anchor="__RefHeading___Toc171296_373438147">
            <w:r>
              <w:rPr>
                <w:webHidden/>
                <w:rStyle w:val="IndexLink"/>
                <w:rtl w:val="true"/>
              </w:rPr>
              <w:t>الجهة الثانیة فی دلالة الحدیث</w:t>
            </w:r>
            <w:r>
              <w:rPr>
                <w:rStyle w:val="IndexLink"/>
                <w:rtl w:val="true"/>
              </w:rPr>
              <w:tab/>
            </w:r>
            <w:r>
              <w:rPr>
                <w:rStyle w:val="IndexLink"/>
              </w:rPr>
              <w:t>109</w:t>
            </w:r>
          </w:hyperlink>
        </w:p>
        <w:p>
          <w:pPr>
            <w:pStyle w:val="Contents5"/>
            <w:tabs>
              <w:tab w:val="clear" w:pos="7892"/>
              <w:tab w:val="right" w:pos="9026" w:leader="dot"/>
            </w:tabs>
            <w:rPr/>
          </w:pPr>
          <w:hyperlink w:anchor="__RefHeading___Toc171298_373438147">
            <w:r>
              <w:rPr>
                <w:webHidden/>
                <w:rStyle w:val="IndexLink"/>
                <w:rtl w:val="true"/>
              </w:rPr>
              <w:t>أحادیث أخری</w:t>
            </w:r>
            <w:r>
              <w:rPr>
                <w:rStyle w:val="IndexLink"/>
                <w:rtl w:val="true"/>
              </w:rPr>
              <w:tab/>
            </w:r>
            <w:r>
              <w:rPr>
                <w:rStyle w:val="IndexLink"/>
              </w:rPr>
              <w:t>114</w:t>
            </w:r>
          </w:hyperlink>
        </w:p>
        <w:p>
          <w:pPr>
            <w:pStyle w:val="Contents4"/>
            <w:tabs>
              <w:tab w:val="clear" w:pos="8176"/>
              <w:tab w:val="right" w:pos="9026" w:leader="dot"/>
            </w:tabs>
            <w:rPr/>
          </w:pPr>
          <w:hyperlink w:anchor="__RefHeading___Toc171300_373438147">
            <w:r>
              <w:rPr>
                <w:webHidden/>
                <w:rStyle w:val="IndexLink"/>
                <w:rtl w:val="true"/>
              </w:rPr>
              <w:t>تفنید معارضة هذه النصوص</w:t>
            </w:r>
            <w:r>
              <w:rPr>
                <w:rStyle w:val="IndexLink"/>
                <w:rtl w:val="true"/>
              </w:rPr>
              <w:tab/>
            </w:r>
            <w:r>
              <w:rPr>
                <w:rStyle w:val="IndexLink"/>
              </w:rPr>
              <w:t>114</w:t>
            </w:r>
          </w:hyperlink>
        </w:p>
        <w:p>
          <w:pPr>
            <w:pStyle w:val="Contents5"/>
            <w:tabs>
              <w:tab w:val="clear" w:pos="7892"/>
              <w:tab w:val="right" w:pos="9026" w:leader="dot"/>
            </w:tabs>
            <w:rPr/>
          </w:pPr>
          <w:hyperlink w:anchor="__RefHeading___Toc171302_37343814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71304_373438147">
            <w:r>
              <w:rPr>
                <w:webHidden/>
                <w:rStyle w:val="IndexLink"/>
                <w:rtl w:val="true"/>
              </w:rPr>
              <w:t>[</w:t>
            </w:r>
            <w:r>
              <w:rPr>
                <w:rStyle w:val="IndexLink"/>
                <w:rtl w:val="true"/>
              </w:rPr>
              <w:t>من الکتاب</w:t>
            </w:r>
            <w:r>
              <w:rPr>
                <w:rStyle w:val="IndexLink"/>
                <w:rtl w:val="true"/>
              </w:rPr>
              <w:t>]</w:t>
              <w:tab/>
            </w:r>
            <w:r>
              <w:rPr>
                <w:rStyle w:val="IndexLink"/>
              </w:rPr>
              <w:t>115</w:t>
            </w:r>
          </w:hyperlink>
        </w:p>
        <w:p>
          <w:pPr>
            <w:pStyle w:val="Contents5"/>
            <w:tabs>
              <w:tab w:val="clear" w:pos="7892"/>
              <w:tab w:val="right" w:pos="9026" w:leader="dot"/>
            </w:tabs>
            <w:rPr/>
          </w:pPr>
          <w:hyperlink w:anchor="__RefHeading___Toc171306_373438147">
            <w:r>
              <w:rPr>
                <w:webHidden/>
                <w:rStyle w:val="IndexLink"/>
                <w:rtl w:val="true"/>
              </w:rPr>
              <w:t>[</w:t>
            </w:r>
            <w:r>
              <w:rPr>
                <w:rStyle w:val="IndexLink"/>
                <w:rtl w:val="true"/>
              </w:rPr>
              <w:t>حدیث اقتدوا</w:t>
            </w:r>
            <w:r>
              <w:rPr>
                <w:rStyle w:val="IndexLink"/>
                <w:rtl w:val="true"/>
              </w:rPr>
              <w:t>]</w:t>
              <w:tab/>
            </w:r>
            <w:r>
              <w:rPr>
                <w:rStyle w:val="IndexLink"/>
              </w:rPr>
              <w:t>118</w:t>
            </w:r>
          </w:hyperlink>
        </w:p>
        <w:p>
          <w:pPr>
            <w:pStyle w:val="Contents5"/>
            <w:tabs>
              <w:tab w:val="clear" w:pos="7892"/>
              <w:tab w:val="right" w:pos="9026" w:leader="dot"/>
            </w:tabs>
            <w:rPr/>
          </w:pPr>
          <w:hyperlink w:anchor="__RefHeading___Toc171308_373438147">
            <w:r>
              <w:rPr>
                <w:webHidden/>
                <w:rStyle w:val="IndexLink"/>
                <w:rtl w:val="true"/>
              </w:rPr>
              <w:t>[</w:t>
            </w:r>
            <w:r>
              <w:rPr>
                <w:rStyle w:val="IndexLink"/>
                <w:rtl w:val="true"/>
              </w:rPr>
              <w:t>حدیث الخلافة</w:t>
            </w:r>
            <w:r>
              <w:rPr>
                <w:rStyle w:val="IndexLink"/>
                <w:rtl w:val="true"/>
              </w:rPr>
              <w:t>]</w:t>
              <w:tab/>
            </w:r>
            <w:r>
              <w:rPr>
                <w:rStyle w:val="IndexLink"/>
              </w:rPr>
              <w:t>120</w:t>
            </w:r>
          </w:hyperlink>
        </w:p>
        <w:p>
          <w:pPr>
            <w:pStyle w:val="Contents4"/>
            <w:tabs>
              <w:tab w:val="clear" w:pos="8176"/>
              <w:tab w:val="right" w:pos="9026" w:leader="dot"/>
            </w:tabs>
            <w:rPr/>
          </w:pPr>
          <w:hyperlink w:anchor="__RefHeading___Toc171310_373438147">
            <w:r>
              <w:rPr>
                <w:webHidden/>
                <w:rStyle w:val="IndexLink"/>
                <w:rtl w:val="true"/>
              </w:rPr>
              <w:t>تذنیب فی خلافة من بعد أبی بکر</w:t>
            </w:r>
            <w:r>
              <w:rPr>
                <w:rStyle w:val="IndexLink"/>
                <w:rtl w:val="true"/>
              </w:rPr>
              <w:tab/>
            </w:r>
            <w:r>
              <w:rPr>
                <w:rStyle w:val="IndexLink"/>
              </w:rPr>
              <w:t>122</w:t>
            </w:r>
          </w:hyperlink>
        </w:p>
        <w:p>
          <w:pPr>
            <w:pStyle w:val="Contents4"/>
            <w:tabs>
              <w:tab w:val="clear" w:pos="8176"/>
              <w:tab w:val="right" w:pos="9026" w:leader="dot"/>
            </w:tabs>
            <w:rPr/>
          </w:pPr>
          <w:hyperlink w:anchor="__RefHeading___Toc171312_373438147">
            <w:r>
              <w:rPr>
                <w:webHidden/>
                <w:rStyle w:val="IndexLink"/>
                <w:rtl w:val="true"/>
              </w:rPr>
              <w:t>فی أفضل الناس بعد رسول اللّه</w:t>
            </w:r>
            <w:r>
              <w:rPr>
                <w:rStyle w:val="IndexLink"/>
                <w:rtl w:val="true"/>
              </w:rPr>
              <w:tab/>
            </w:r>
            <w:r>
              <w:rPr>
                <w:rStyle w:val="IndexLink"/>
              </w:rPr>
              <w:t>123</w:t>
            </w:r>
          </w:hyperlink>
        </w:p>
        <w:p>
          <w:pPr>
            <w:pStyle w:val="Contents4"/>
            <w:tabs>
              <w:tab w:val="clear" w:pos="8176"/>
              <w:tab w:val="right" w:pos="9026" w:leader="dot"/>
            </w:tabs>
            <w:rPr/>
          </w:pPr>
          <w:hyperlink w:anchor="__RefHeading___Toc171314_373438147">
            <w:r>
              <w:rPr>
                <w:webHidden/>
                <w:rStyle w:val="IndexLink"/>
                <w:rtl w:val="true"/>
              </w:rPr>
              <w:t>ما استدل به لأفضلیّة أبی بکر</w:t>
            </w:r>
            <w:r>
              <w:rPr>
                <w:rStyle w:val="IndexLink"/>
                <w:rtl w:val="true"/>
              </w:rPr>
              <w:tab/>
            </w:r>
            <w:r>
              <w:rPr>
                <w:rStyle w:val="IndexLink"/>
              </w:rPr>
              <w:t>124</w:t>
            </w:r>
          </w:hyperlink>
        </w:p>
        <w:p>
          <w:pPr>
            <w:pStyle w:val="Contents4"/>
            <w:tabs>
              <w:tab w:val="clear" w:pos="8176"/>
              <w:tab w:val="right" w:pos="9026" w:leader="dot"/>
            </w:tabs>
            <w:rPr/>
          </w:pPr>
          <w:hyperlink w:anchor="__RefHeading___Toc171316_373438147">
            <w:r>
              <w:rPr>
                <w:webHidden/>
                <w:rStyle w:val="IndexLink"/>
                <w:rtl w:val="true"/>
              </w:rPr>
              <w:t>مما یدل علی أفضلیة علی علیه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171318_37343814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71320_373438147">
            <w:r>
              <w:rPr>
                <w:webHidden/>
                <w:rStyle w:val="IndexLink"/>
                <w:rtl w:val="true"/>
              </w:rPr>
              <w:t>آیة المباهلة</w:t>
            </w:r>
            <w:r>
              <w:rPr>
                <w:rStyle w:val="IndexLink"/>
                <w:rtl w:val="true"/>
              </w:rPr>
              <w:tab/>
            </w:r>
            <w:r>
              <w:rPr>
                <w:rStyle w:val="IndexLink"/>
              </w:rPr>
              <w:t>132</w:t>
            </w:r>
          </w:hyperlink>
        </w:p>
        <w:p>
          <w:pPr>
            <w:pStyle w:val="Contents5"/>
            <w:tabs>
              <w:tab w:val="clear" w:pos="7892"/>
              <w:tab w:val="right" w:pos="9026" w:leader="dot"/>
            </w:tabs>
            <w:rPr/>
          </w:pPr>
          <w:hyperlink w:anchor="__RefHeading___Toc171322_373438147">
            <w:r>
              <w:rPr>
                <w:webHidden/>
                <w:rStyle w:val="IndexLink"/>
                <w:rtl w:val="true"/>
              </w:rPr>
              <w:t>حدیث الطیر</w:t>
            </w:r>
            <w:r>
              <w:rPr>
                <w:rStyle w:val="IndexLink"/>
                <w:rtl w:val="true"/>
              </w:rPr>
              <w:tab/>
            </w:r>
            <w:r>
              <w:rPr>
                <w:rStyle w:val="IndexLink"/>
              </w:rPr>
              <w:t>133</w:t>
            </w:r>
          </w:hyperlink>
        </w:p>
        <w:p>
          <w:pPr>
            <w:pStyle w:val="Contents5"/>
            <w:tabs>
              <w:tab w:val="clear" w:pos="7892"/>
              <w:tab w:val="right" w:pos="9026" w:leader="dot"/>
            </w:tabs>
            <w:rPr/>
          </w:pPr>
          <w:hyperlink w:anchor="__RefHeading___Toc171324_373438147">
            <w:r>
              <w:rPr>
                <w:webHidden/>
                <w:rStyle w:val="IndexLink"/>
                <w:rtl w:val="true"/>
              </w:rPr>
              <w:t>علی خیر الخلق</w:t>
            </w:r>
            <w:r>
              <w:rPr>
                <w:rStyle w:val="IndexLink"/>
                <w:rtl w:val="true"/>
              </w:rPr>
              <w:tab/>
            </w:r>
            <w:r>
              <w:rPr>
                <w:rStyle w:val="IndexLink"/>
              </w:rPr>
              <w:t>134</w:t>
            </w:r>
          </w:hyperlink>
        </w:p>
        <w:p>
          <w:pPr>
            <w:pStyle w:val="Contents5"/>
            <w:tabs>
              <w:tab w:val="clear" w:pos="7892"/>
              <w:tab w:val="right" w:pos="9026" w:leader="dot"/>
            </w:tabs>
            <w:rPr/>
          </w:pPr>
          <w:hyperlink w:anchor="__RefHeading___Toc171326_373438147">
            <w:r>
              <w:rPr>
                <w:webHidden/>
                <w:rStyle w:val="IndexLink"/>
                <w:rtl w:val="true"/>
              </w:rPr>
              <w:t>أخی و وزیری و خیر من أترکه</w:t>
            </w:r>
            <w:r>
              <w:rPr>
                <w:rStyle w:val="IndexLink"/>
                <w:rtl w:val="true"/>
              </w:rPr>
              <w:t>...</w:t>
              <w:tab/>
            </w:r>
            <w:r>
              <w:rPr>
                <w:rStyle w:val="IndexLink"/>
              </w:rPr>
              <w:t>135</w:t>
            </w:r>
          </w:hyperlink>
        </w:p>
        <w:p>
          <w:pPr>
            <w:pStyle w:val="Contents5"/>
            <w:tabs>
              <w:tab w:val="clear" w:pos="7892"/>
              <w:tab w:val="right" w:pos="9026" w:leader="dot"/>
            </w:tabs>
            <w:rPr/>
          </w:pPr>
          <w:hyperlink w:anchor="__RefHeading___Toc171328_373438147">
            <w:r>
              <w:rPr>
                <w:webHidden/>
                <w:rStyle w:val="IndexLink"/>
                <w:rtl w:val="true"/>
              </w:rPr>
              <w:t>علی خیر الأمّة</w:t>
            </w:r>
            <w:r>
              <w:rPr>
                <w:rStyle w:val="IndexLink"/>
                <w:rtl w:val="true"/>
              </w:rPr>
              <w:tab/>
            </w:r>
            <w:r>
              <w:rPr>
                <w:rStyle w:val="IndexLink"/>
              </w:rPr>
              <w:t>135</w:t>
            </w:r>
          </w:hyperlink>
        </w:p>
        <w:p>
          <w:pPr>
            <w:pStyle w:val="Contents5"/>
            <w:tabs>
              <w:tab w:val="clear" w:pos="7892"/>
              <w:tab w:val="right" w:pos="9026" w:leader="dot"/>
            </w:tabs>
            <w:rPr/>
          </w:pPr>
          <w:hyperlink w:anchor="__RefHeading___Toc171330_373438147">
            <w:r>
              <w:rPr>
                <w:webHidden/>
                <w:rStyle w:val="IndexLink"/>
                <w:rtl w:val="true"/>
              </w:rPr>
              <w:t>خیر من أترکه بعدی علی</w:t>
            </w:r>
            <w:r>
              <w:rPr>
                <w:rStyle w:val="IndexLink"/>
                <w:rtl w:val="true"/>
              </w:rPr>
              <w:tab/>
            </w:r>
            <w:r>
              <w:rPr>
                <w:rStyle w:val="IndexLink"/>
              </w:rPr>
              <w:t>136</w:t>
            </w:r>
          </w:hyperlink>
        </w:p>
        <w:p>
          <w:pPr>
            <w:pStyle w:val="Contents5"/>
            <w:tabs>
              <w:tab w:val="clear" w:pos="7892"/>
              <w:tab w:val="right" w:pos="9026" w:leader="dot"/>
            </w:tabs>
            <w:rPr/>
          </w:pPr>
          <w:hyperlink w:anchor="__RefHeading___Toc171332_373438147">
            <w:r>
              <w:rPr>
                <w:webHidden/>
                <w:rStyle w:val="IndexLink"/>
                <w:rtl w:val="true"/>
              </w:rPr>
              <w:t>علی سید العرب</w:t>
            </w:r>
            <w:r>
              <w:rPr>
                <w:rStyle w:val="IndexLink"/>
                <w:rtl w:val="true"/>
              </w:rPr>
              <w:tab/>
            </w:r>
            <w:r>
              <w:rPr>
                <w:rStyle w:val="IndexLink"/>
              </w:rPr>
              <w:t>136</w:t>
            </w:r>
          </w:hyperlink>
        </w:p>
        <w:p>
          <w:pPr>
            <w:pStyle w:val="Contents5"/>
            <w:tabs>
              <w:tab w:val="clear" w:pos="7892"/>
              <w:tab w:val="right" w:pos="9026" w:leader="dot"/>
            </w:tabs>
            <w:rPr/>
          </w:pPr>
          <w:hyperlink w:anchor="__RefHeading___Toc171334_373438147">
            <w:r>
              <w:rPr>
                <w:webHidden/>
                <w:rStyle w:val="IndexLink"/>
                <w:rtl w:val="true"/>
              </w:rPr>
              <w:t>اختیار اللّه علیا</w:t>
            </w:r>
            <w:r>
              <w:rPr>
                <w:rStyle w:val="IndexLink"/>
                <w:rtl w:val="true"/>
              </w:rPr>
              <w:tab/>
            </w:r>
            <w:r>
              <w:rPr>
                <w:rStyle w:val="IndexLink"/>
              </w:rPr>
              <w:t>137</w:t>
            </w:r>
          </w:hyperlink>
        </w:p>
        <w:p>
          <w:pPr>
            <w:pStyle w:val="Contents5"/>
            <w:tabs>
              <w:tab w:val="clear" w:pos="7892"/>
              <w:tab w:val="right" w:pos="9026" w:leader="dot"/>
            </w:tabs>
            <w:rPr/>
          </w:pPr>
          <w:hyperlink w:anchor="__RefHeading___Toc171336_373438147">
            <w:r>
              <w:rPr>
                <w:webHidden/>
                <w:rStyle w:val="IndexLink"/>
                <w:rtl w:val="true"/>
              </w:rPr>
              <w:t>حدیث الأخوة</w:t>
            </w:r>
            <w:r>
              <w:rPr>
                <w:rStyle w:val="IndexLink"/>
                <w:rtl w:val="true"/>
              </w:rPr>
              <w:tab/>
            </w:r>
            <w:r>
              <w:rPr>
                <w:rStyle w:val="IndexLink"/>
              </w:rPr>
              <w:t>137</w:t>
            </w:r>
          </w:hyperlink>
        </w:p>
        <w:p>
          <w:pPr>
            <w:pStyle w:val="Contents5"/>
            <w:tabs>
              <w:tab w:val="clear" w:pos="7892"/>
              <w:tab w:val="right" w:pos="9026" w:leader="dot"/>
            </w:tabs>
            <w:rPr/>
          </w:pPr>
          <w:hyperlink w:anchor="__RefHeading___Toc171338_373438147">
            <w:r>
              <w:rPr>
                <w:webHidden/>
                <w:rStyle w:val="IndexLink"/>
                <w:rtl w:val="true"/>
              </w:rPr>
              <w:t>حدیث الرّایة</w:t>
            </w:r>
            <w:r>
              <w:rPr>
                <w:rStyle w:val="IndexLink"/>
                <w:rtl w:val="true"/>
              </w:rPr>
              <w:tab/>
            </w:r>
            <w:r>
              <w:rPr>
                <w:rStyle w:val="IndexLink"/>
              </w:rPr>
              <w:t>138</w:t>
            </w:r>
          </w:hyperlink>
        </w:p>
        <w:p>
          <w:pPr>
            <w:pStyle w:val="Contents5"/>
            <w:tabs>
              <w:tab w:val="clear" w:pos="7892"/>
              <w:tab w:val="right" w:pos="9026" w:leader="dot"/>
            </w:tabs>
            <w:rPr/>
          </w:pPr>
          <w:hyperlink w:anchor="__RefHeading___Toc171340_373438147">
            <w:r>
              <w:rPr>
                <w:webHidden/>
                <w:rStyle w:val="IndexLink"/>
                <w:rtl w:val="true"/>
              </w:rPr>
              <w:t>علی</w:t>
            </w:r>
            <w:r>
              <w:rPr>
                <w:rStyle w:val="IndexLink"/>
                <w:rtl w:val="true"/>
              </w:rPr>
              <w:t>«</w:t>
            </w:r>
            <w:r>
              <w:rPr>
                <w:rStyle w:val="IndexLink"/>
                <w:rtl w:val="true"/>
              </w:rPr>
              <w:t>صالح المؤمنین</w:t>
            </w:r>
            <w:r>
              <w:rPr>
                <w:rStyle w:val="IndexLink"/>
                <w:rtl w:val="true"/>
              </w:rPr>
              <w:t>»</w:t>
              <w:tab/>
            </w:r>
            <w:r>
              <w:rPr>
                <w:rStyle w:val="IndexLink"/>
              </w:rPr>
              <w:t>139</w:t>
            </w:r>
          </w:hyperlink>
        </w:p>
        <w:p>
          <w:pPr>
            <w:pStyle w:val="Contents5"/>
            <w:tabs>
              <w:tab w:val="clear" w:pos="7892"/>
              <w:tab w:val="right" w:pos="9026" w:leader="dot"/>
            </w:tabs>
            <w:rPr/>
          </w:pPr>
          <w:hyperlink w:anchor="__RefHeading___Toc171342_373438147">
            <w:r>
              <w:rPr>
                <w:webHidden/>
                <w:rStyle w:val="IndexLink"/>
                <w:rtl w:val="true"/>
              </w:rPr>
              <w:t>حدیث التشبیه بالأنبیاء</w:t>
            </w:r>
            <w:r>
              <w:rPr>
                <w:rStyle w:val="IndexLink"/>
                <w:rtl w:val="true"/>
              </w:rPr>
              <w:tab/>
            </w:r>
            <w:r>
              <w:rPr>
                <w:rStyle w:val="IndexLink"/>
              </w:rPr>
              <w:t>140</w:t>
            </w:r>
          </w:hyperlink>
        </w:p>
        <w:p>
          <w:pPr>
            <w:pStyle w:val="Contents5"/>
            <w:tabs>
              <w:tab w:val="clear" w:pos="7892"/>
              <w:tab w:val="right" w:pos="9026" w:leader="dot"/>
            </w:tabs>
            <w:rPr/>
          </w:pPr>
          <w:hyperlink w:anchor="__RefHeading___Toc171344_373438147">
            <w:r>
              <w:rPr>
                <w:webHidden/>
                <w:rStyle w:val="IndexLink"/>
                <w:rtl w:val="true"/>
              </w:rPr>
              <w:t>علی علیه السلام أعلم الأمّة</w:t>
            </w:r>
            <w:r>
              <w:rPr>
                <w:rStyle w:val="IndexLink"/>
                <w:rtl w:val="true"/>
              </w:rPr>
              <w:tab/>
            </w:r>
            <w:r>
              <w:rPr>
                <w:rStyle w:val="IndexLink"/>
              </w:rPr>
              <w:t>141</w:t>
            </w:r>
          </w:hyperlink>
        </w:p>
        <w:p>
          <w:pPr>
            <w:pStyle w:val="Contents5"/>
            <w:tabs>
              <w:tab w:val="clear" w:pos="7892"/>
              <w:tab w:val="right" w:pos="9026" w:leader="dot"/>
            </w:tabs>
            <w:rPr/>
          </w:pPr>
          <w:hyperlink w:anchor="__RefHeading___Toc171346_373438147">
            <w:r>
              <w:rPr>
                <w:webHidden/>
                <w:rStyle w:val="IndexLink"/>
                <w:rtl w:val="true"/>
              </w:rPr>
              <w:t>علی علیه السلام أزهد الأمّة</w:t>
            </w:r>
            <w:r>
              <w:rPr>
                <w:rStyle w:val="IndexLink"/>
                <w:rtl w:val="true"/>
              </w:rPr>
              <w:tab/>
            </w:r>
            <w:r>
              <w:rPr>
                <w:rStyle w:val="IndexLink"/>
              </w:rPr>
              <w:t>143</w:t>
            </w:r>
          </w:hyperlink>
        </w:p>
        <w:p>
          <w:pPr>
            <w:pStyle w:val="Contents5"/>
            <w:tabs>
              <w:tab w:val="clear" w:pos="7892"/>
              <w:tab w:val="right" w:pos="9026" w:leader="dot"/>
            </w:tabs>
            <w:rPr/>
          </w:pPr>
          <w:hyperlink w:anchor="__RefHeading___Toc171348_373438147">
            <w:r>
              <w:rPr>
                <w:webHidden/>
                <w:rStyle w:val="IndexLink"/>
                <w:rtl w:val="true"/>
              </w:rPr>
              <w:t>علی علیه السلام أسخی الناس</w:t>
            </w:r>
            <w:r>
              <w:rPr>
                <w:rStyle w:val="IndexLink"/>
                <w:rtl w:val="true"/>
              </w:rPr>
              <w:tab/>
            </w:r>
            <w:r>
              <w:rPr>
                <w:rStyle w:val="IndexLink"/>
              </w:rPr>
              <w:t>143</w:t>
            </w:r>
          </w:hyperlink>
        </w:p>
        <w:p>
          <w:pPr>
            <w:pStyle w:val="Contents5"/>
            <w:tabs>
              <w:tab w:val="clear" w:pos="7892"/>
              <w:tab w:val="right" w:pos="9026" w:leader="dot"/>
            </w:tabs>
            <w:rPr/>
          </w:pPr>
          <w:hyperlink w:anchor="__RefHeading___Toc171350_373438147">
            <w:r>
              <w:rPr>
                <w:webHidden/>
                <w:rStyle w:val="IndexLink"/>
                <w:rtl w:val="true"/>
              </w:rPr>
              <w:t>علی علیه السلام أشجع الناس</w:t>
            </w:r>
            <w:r>
              <w:rPr>
                <w:rStyle w:val="IndexLink"/>
                <w:rtl w:val="true"/>
              </w:rPr>
              <w:tab/>
            </w:r>
            <w:r>
              <w:rPr>
                <w:rStyle w:val="IndexLink"/>
              </w:rPr>
              <w:t>143</w:t>
            </w:r>
          </w:hyperlink>
        </w:p>
        <w:p>
          <w:pPr>
            <w:pStyle w:val="Contents5"/>
            <w:tabs>
              <w:tab w:val="clear" w:pos="7892"/>
              <w:tab w:val="right" w:pos="9026" w:leader="dot"/>
            </w:tabs>
            <w:rPr/>
          </w:pPr>
          <w:hyperlink w:anchor="__RefHeading___Toc171352_373438147">
            <w:r>
              <w:rPr>
                <w:webHidden/>
                <w:rStyle w:val="IndexLink"/>
                <w:rtl w:val="true"/>
              </w:rPr>
              <w:t>علی علیه السلام أحسن الناس خلقا</w:t>
            </w:r>
            <w:r>
              <w:rPr>
                <w:rStyle w:val="IndexLink"/>
                <w:rtl w:val="true"/>
              </w:rPr>
              <w:tab/>
            </w:r>
            <w:r>
              <w:rPr>
                <w:rStyle w:val="IndexLink"/>
              </w:rPr>
              <w:t>144</w:t>
            </w:r>
          </w:hyperlink>
        </w:p>
        <w:p>
          <w:pPr>
            <w:pStyle w:val="Contents5"/>
            <w:tabs>
              <w:tab w:val="clear" w:pos="7892"/>
              <w:tab w:val="right" w:pos="9026" w:leader="dot"/>
            </w:tabs>
            <w:rPr/>
          </w:pPr>
          <w:hyperlink w:anchor="__RefHeading___Toc171354_373438147">
            <w:r>
              <w:rPr>
                <w:webHidden/>
                <w:rStyle w:val="IndexLink"/>
                <w:rtl w:val="true"/>
              </w:rPr>
              <w:t>علی علیه السلام قالع باب خیبر</w:t>
            </w:r>
            <w:r>
              <w:rPr>
                <w:rStyle w:val="IndexLink"/>
                <w:rtl w:val="true"/>
              </w:rPr>
              <w:tab/>
            </w:r>
            <w:r>
              <w:rPr>
                <w:rStyle w:val="IndexLink"/>
              </w:rPr>
              <w:t>144</w:t>
            </w:r>
          </w:hyperlink>
        </w:p>
        <w:p>
          <w:pPr>
            <w:pStyle w:val="Contents5"/>
            <w:tabs>
              <w:tab w:val="clear" w:pos="7892"/>
              <w:tab w:val="right" w:pos="9026" w:leader="dot"/>
            </w:tabs>
            <w:rPr/>
          </w:pPr>
          <w:hyperlink w:anchor="__RefHeading___Toc171356_373438147">
            <w:r>
              <w:rPr>
                <w:webHidden/>
                <w:rStyle w:val="IndexLink"/>
                <w:rtl w:val="true"/>
              </w:rPr>
              <w:t>علی علیه السلام أقرب الناس إلی النبی</w:t>
            </w:r>
            <w:r>
              <w:rPr>
                <w:rStyle w:val="IndexLink"/>
                <w:rtl w:val="true"/>
              </w:rPr>
              <w:tab/>
            </w:r>
            <w:r>
              <w:rPr>
                <w:rStyle w:val="IndexLink"/>
              </w:rPr>
              <w:t>145</w:t>
            </w:r>
          </w:hyperlink>
        </w:p>
        <w:p>
          <w:pPr>
            <w:pStyle w:val="Contents5"/>
            <w:tabs>
              <w:tab w:val="clear" w:pos="7892"/>
              <w:tab w:val="right" w:pos="9026" w:leader="dot"/>
            </w:tabs>
            <w:rPr/>
          </w:pPr>
          <w:hyperlink w:anchor="__RefHeading___Toc171358_373438147">
            <w:r>
              <w:rPr>
                <w:webHidden/>
                <w:rStyle w:val="IndexLink"/>
                <w:rtl w:val="true"/>
              </w:rPr>
              <w:t>شرف زوجته و أولاده</w:t>
            </w:r>
            <w:r>
              <w:rPr>
                <w:rStyle w:val="IndexLink"/>
                <w:rtl w:val="true"/>
              </w:rPr>
              <w:tab/>
            </w:r>
            <w:r>
              <w:rPr>
                <w:rStyle w:val="IndexLink"/>
              </w:rPr>
              <w:t>145</w:t>
            </w:r>
          </w:hyperlink>
        </w:p>
        <w:p>
          <w:pPr>
            <w:pStyle w:val="Contents3"/>
            <w:tabs>
              <w:tab w:val="clear" w:pos="8459"/>
              <w:tab w:val="right" w:pos="9026" w:leader="dot"/>
            </w:tabs>
            <w:rPr/>
          </w:pPr>
          <w:hyperlink w:anchor="__RefHeading___Toc171360_373438147">
            <w:r>
              <w:rPr>
                <w:webHidden/>
                <w:rStyle w:val="IndexLink"/>
                <w:rtl w:val="true"/>
              </w:rPr>
              <w:t>المقصد السادس فی أمامة المفضول مع وجود الفاضل …</w:t>
            </w:r>
            <w:r>
              <w:rPr>
                <w:rStyle w:val="IndexLink"/>
                <w:rtl w:val="true"/>
              </w:rPr>
              <w:tab/>
            </w:r>
            <w:r>
              <w:rPr>
                <w:rStyle w:val="IndexLink"/>
              </w:rPr>
              <w:t>148</w:t>
            </w:r>
          </w:hyperlink>
        </w:p>
        <w:p>
          <w:pPr>
            <w:pStyle w:val="Contents3"/>
            <w:tabs>
              <w:tab w:val="clear" w:pos="8459"/>
              <w:tab w:val="right" w:pos="9026" w:leader="dot"/>
            </w:tabs>
            <w:rPr/>
          </w:pPr>
          <w:hyperlink w:anchor="__RefHeading___Toc171362_373438147">
            <w:r>
              <w:rPr>
                <w:webHidden/>
                <w:rStyle w:val="IndexLink"/>
                <w:rtl w:val="true"/>
              </w:rPr>
              <w:t>المقصد السابع فی الکلام حول الصحابة …</w:t>
            </w:r>
            <w:r>
              <w:rPr>
                <w:rStyle w:val="IndexLink"/>
                <w:rtl w:val="true"/>
              </w:rPr>
              <w:tab/>
            </w:r>
            <w:r>
              <w:rPr>
                <w:rStyle w:val="IndexLink"/>
              </w:rPr>
              <w:t>149</w:t>
            </w:r>
          </w:hyperlink>
        </w:p>
        <w:p>
          <w:pPr>
            <w:pStyle w:val="Contents2"/>
            <w:tabs>
              <w:tab w:val="clear" w:pos="8743"/>
              <w:tab w:val="right" w:pos="9026" w:leader="dot"/>
            </w:tabs>
            <w:rPr/>
          </w:pPr>
          <w:hyperlink w:anchor="__RefHeading___Toc171364_373438147">
            <w:r>
              <w:rPr>
                <w:webHidden/>
                <w:rStyle w:val="IndexLink"/>
                <w:rtl w:val="true"/>
              </w:rPr>
              <w:t>المراصد علی شرح المقاصد …</w:t>
            </w:r>
            <w:r>
              <w:rPr>
                <w:rStyle w:val="IndexLink"/>
                <w:rtl w:val="true"/>
              </w:rPr>
              <w:tab/>
            </w:r>
            <w:r>
              <w:rPr>
                <w:rStyle w:val="IndexLink"/>
              </w:rPr>
              <w:t>154</w:t>
            </w:r>
          </w:hyperlink>
        </w:p>
        <w:p>
          <w:pPr>
            <w:pStyle w:val="Contents3"/>
            <w:tabs>
              <w:tab w:val="clear" w:pos="8459"/>
              <w:tab w:val="right" w:pos="9026" w:leader="dot"/>
            </w:tabs>
            <w:rPr/>
          </w:pPr>
          <w:hyperlink w:anchor="__RefHeading___Toc171366_37343814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71368_373438147">
            <w:r>
              <w:rPr>
                <w:webHidden/>
                <w:rStyle w:val="IndexLink"/>
                <w:rtl w:val="true"/>
              </w:rPr>
              <w:t>الإمامة …</w:t>
            </w:r>
            <w:r>
              <w:rPr>
                <w:rStyle w:val="IndexLink"/>
                <w:rtl w:val="true"/>
              </w:rPr>
              <w:tab/>
            </w:r>
            <w:r>
              <w:rPr>
                <w:rStyle w:val="IndexLink"/>
              </w:rPr>
              <w:t>155</w:t>
            </w:r>
          </w:hyperlink>
        </w:p>
        <w:p>
          <w:pPr>
            <w:pStyle w:val="Contents4"/>
            <w:tabs>
              <w:tab w:val="clear" w:pos="8176"/>
              <w:tab w:val="right" w:pos="9026" w:leader="dot"/>
            </w:tabs>
            <w:rPr/>
          </w:pPr>
          <w:hyperlink w:anchor="__RefHeading___Toc171370_373438147">
            <w:r>
              <w:rPr>
                <w:webHidden/>
                <w:rStyle w:val="IndexLink"/>
                <w:rtl w:val="true"/>
              </w:rPr>
              <w:t>تعریف الإمامة</w:t>
            </w:r>
            <w:r>
              <w:rPr>
                <w:rStyle w:val="IndexLink"/>
                <w:rtl w:val="true"/>
              </w:rPr>
              <w:tab/>
            </w:r>
            <w:r>
              <w:rPr>
                <w:rStyle w:val="IndexLink"/>
              </w:rPr>
              <w:t>155</w:t>
            </w:r>
          </w:hyperlink>
        </w:p>
        <w:p>
          <w:pPr>
            <w:pStyle w:val="Contents4"/>
            <w:tabs>
              <w:tab w:val="clear" w:pos="8176"/>
              <w:tab w:val="right" w:pos="9026" w:leader="dot"/>
            </w:tabs>
            <w:rPr/>
          </w:pPr>
          <w:hyperlink w:anchor="__RefHeading___Toc171372_373438147">
            <w:r>
              <w:rPr>
                <w:webHidden/>
                <w:rStyle w:val="IndexLink"/>
                <w:rtl w:val="true"/>
              </w:rPr>
              <w:t>الإمامة من الأصول</w:t>
            </w:r>
            <w:r>
              <w:rPr>
                <w:rStyle w:val="IndexLink"/>
                <w:rtl w:val="true"/>
              </w:rPr>
              <w:tab/>
            </w:r>
            <w:r>
              <w:rPr>
                <w:rStyle w:val="IndexLink"/>
              </w:rPr>
              <w:t>157</w:t>
            </w:r>
          </w:hyperlink>
        </w:p>
        <w:p>
          <w:pPr>
            <w:pStyle w:val="Contents4"/>
            <w:tabs>
              <w:tab w:val="clear" w:pos="8176"/>
              <w:tab w:val="right" w:pos="9026" w:leader="dot"/>
            </w:tabs>
            <w:rPr/>
          </w:pPr>
          <w:hyperlink w:anchor="__RefHeading___Toc171374_373438147">
            <w:r>
              <w:rPr>
                <w:webHidden/>
                <w:rStyle w:val="IndexLink"/>
                <w:rtl w:val="true"/>
              </w:rPr>
              <w:t>نصب الإمام</w:t>
            </w:r>
            <w:r>
              <w:rPr>
                <w:rStyle w:val="IndexLink"/>
                <w:rtl w:val="true"/>
              </w:rPr>
              <w:tab/>
            </w:r>
            <w:r>
              <w:rPr>
                <w:rStyle w:val="IndexLink"/>
              </w:rPr>
              <w:t>158</w:t>
            </w:r>
          </w:hyperlink>
        </w:p>
        <w:p>
          <w:pPr>
            <w:pStyle w:val="Contents4"/>
            <w:tabs>
              <w:tab w:val="clear" w:pos="8176"/>
              <w:tab w:val="right" w:pos="9026" w:leader="dot"/>
            </w:tabs>
            <w:rPr/>
          </w:pPr>
          <w:hyperlink w:anchor="__RefHeading___Toc171376_373438147">
            <w:r>
              <w:rPr>
                <w:webHidden/>
                <w:rStyle w:val="IndexLink"/>
                <w:rtl w:val="true"/>
              </w:rPr>
              <w:t>ما یشترط فی الإمام</w:t>
            </w:r>
            <w:r>
              <w:rPr>
                <w:rStyle w:val="IndexLink"/>
                <w:rtl w:val="true"/>
              </w:rPr>
              <w:tab/>
            </w:r>
            <w:r>
              <w:rPr>
                <w:rStyle w:val="IndexLink"/>
              </w:rPr>
              <w:t>165</w:t>
            </w:r>
          </w:hyperlink>
        </w:p>
        <w:p>
          <w:pPr>
            <w:pStyle w:val="Contents4"/>
            <w:tabs>
              <w:tab w:val="clear" w:pos="8176"/>
              <w:tab w:val="right" w:pos="9026" w:leader="dot"/>
            </w:tabs>
            <w:rPr/>
          </w:pPr>
          <w:hyperlink w:anchor="__RefHeading___Toc171378_373438147">
            <w:r>
              <w:rPr>
                <w:webHidden/>
                <w:rStyle w:val="IndexLink"/>
                <w:rtl w:val="true"/>
              </w:rPr>
              <w:t>طریق ثبوت الإمامة</w:t>
            </w:r>
            <w:r>
              <w:rPr>
                <w:rStyle w:val="IndexLink"/>
                <w:rtl w:val="true"/>
              </w:rPr>
              <w:tab/>
            </w:r>
            <w:r>
              <w:rPr>
                <w:rStyle w:val="IndexLink"/>
              </w:rPr>
              <w:t>174</w:t>
            </w:r>
          </w:hyperlink>
        </w:p>
        <w:p>
          <w:pPr>
            <w:pStyle w:val="Contents4"/>
            <w:tabs>
              <w:tab w:val="clear" w:pos="8176"/>
              <w:tab w:val="right" w:pos="9026" w:leader="dot"/>
            </w:tabs>
            <w:rPr/>
          </w:pPr>
          <w:hyperlink w:anchor="__RefHeading___Toc171380_373438147">
            <w:r>
              <w:rPr>
                <w:webHidden/>
                <w:rStyle w:val="IndexLink"/>
                <w:rtl w:val="true"/>
              </w:rPr>
              <w:t>هل نصّ النّبی علی إمام بعده؟</w:t>
            </w:r>
            <w:r>
              <w:rPr>
                <w:rStyle w:val="IndexLink"/>
                <w:rtl w:val="true"/>
              </w:rPr>
              <w:tab/>
            </w:r>
            <w:r>
              <w:rPr>
                <w:rStyle w:val="IndexLink"/>
              </w:rPr>
              <w:t>181</w:t>
            </w:r>
          </w:hyperlink>
        </w:p>
        <w:p>
          <w:pPr>
            <w:pStyle w:val="Contents4"/>
            <w:tabs>
              <w:tab w:val="clear" w:pos="8176"/>
              <w:tab w:val="right" w:pos="9026" w:leader="dot"/>
            </w:tabs>
            <w:rPr/>
          </w:pPr>
          <w:hyperlink w:anchor="__RefHeading___Toc171382_373438147">
            <w:r>
              <w:rPr>
                <w:webHidden/>
                <w:rStyle w:val="IndexLink"/>
                <w:rtl w:val="true"/>
              </w:rPr>
              <w:t>الإمام الحق بعد النبی</w:t>
            </w:r>
            <w:r>
              <w:rPr>
                <w:rStyle w:val="IndexLink"/>
                <w:rtl w:val="true"/>
              </w:rPr>
              <w:tab/>
            </w:r>
            <w:r>
              <w:rPr>
                <w:rStyle w:val="IndexLink"/>
              </w:rPr>
              <w:t>190</w:t>
            </w:r>
          </w:hyperlink>
        </w:p>
        <w:p>
          <w:pPr>
            <w:pStyle w:val="Contents4"/>
            <w:tabs>
              <w:tab w:val="clear" w:pos="8176"/>
              <w:tab w:val="right" w:pos="9026" w:leader="dot"/>
            </w:tabs>
            <w:rPr/>
          </w:pPr>
          <w:hyperlink w:anchor="__RefHeading___Toc171384_373438147">
            <w:r>
              <w:rPr>
                <w:webHidden/>
                <w:rStyle w:val="IndexLink"/>
                <w:rtl w:val="true"/>
              </w:rPr>
              <w:t>الکلام علی أدلة خلافة أبی بکر</w:t>
            </w:r>
            <w:r>
              <w:rPr>
                <w:rStyle w:val="IndexLink"/>
                <w:rtl w:val="true"/>
              </w:rPr>
              <w:tab/>
            </w:r>
            <w:r>
              <w:rPr>
                <w:rStyle w:val="IndexLink"/>
              </w:rPr>
              <w:t>190</w:t>
            </w:r>
          </w:hyperlink>
        </w:p>
        <w:p>
          <w:pPr>
            <w:pStyle w:val="Contents5"/>
            <w:tabs>
              <w:tab w:val="clear" w:pos="7892"/>
              <w:tab w:val="right" w:pos="9026" w:leader="dot"/>
            </w:tabs>
            <w:rPr/>
          </w:pPr>
          <w:hyperlink w:anchor="__RefHeading___Toc171386_373438147">
            <w:r>
              <w:rPr>
                <w:webHidden/>
                <w:rStyle w:val="IndexLink"/>
                <w:rtl w:val="true"/>
              </w:rPr>
              <w:t>[</w:t>
            </w:r>
            <w:r>
              <w:rPr>
                <w:rStyle w:val="IndexLink"/>
                <w:rtl w:val="true"/>
              </w:rPr>
              <w:t>الاجماع</w:t>
            </w:r>
            <w:r>
              <w:rPr>
                <w:rStyle w:val="IndexLink"/>
                <w:rtl w:val="true"/>
              </w:rPr>
              <w:t>]</w:t>
              <w:tab/>
            </w:r>
            <w:r>
              <w:rPr>
                <w:rStyle w:val="IndexLink"/>
              </w:rPr>
              <w:t>190</w:t>
            </w:r>
          </w:hyperlink>
        </w:p>
        <w:p>
          <w:pPr>
            <w:pStyle w:val="Contents5"/>
            <w:tabs>
              <w:tab w:val="clear" w:pos="7892"/>
              <w:tab w:val="right" w:pos="9026" w:leader="dot"/>
            </w:tabs>
            <w:rPr/>
          </w:pPr>
          <w:hyperlink w:anchor="__RefHeading___Toc171388_373438147">
            <w:r>
              <w:rPr>
                <w:webHidden/>
                <w:rStyle w:val="IndexLink"/>
                <w:rtl w:val="true"/>
              </w:rPr>
              <w:t>[</w:t>
            </w:r>
            <w:r>
              <w:rPr>
                <w:rStyle w:val="IndexLink"/>
                <w:rtl w:val="true"/>
              </w:rPr>
              <w:t>من الکتاب</w:t>
            </w:r>
            <w:r>
              <w:rPr>
                <w:rStyle w:val="IndexLink"/>
                <w:rtl w:val="true"/>
              </w:rPr>
              <w:t>]</w:t>
              <w:tab/>
            </w:r>
            <w:r>
              <w:rPr>
                <w:rStyle w:val="IndexLink"/>
              </w:rPr>
              <w:t>193</w:t>
            </w:r>
          </w:hyperlink>
        </w:p>
        <w:p>
          <w:pPr>
            <w:pStyle w:val="Contents5"/>
            <w:tabs>
              <w:tab w:val="clear" w:pos="7892"/>
              <w:tab w:val="right" w:pos="9026" w:leader="dot"/>
            </w:tabs>
            <w:rPr/>
          </w:pPr>
          <w:hyperlink w:anchor="__RefHeading___Toc171390_373438147">
            <w:r>
              <w:rPr>
                <w:webHidden/>
                <w:rStyle w:val="IndexLink"/>
                <w:rtl w:val="true"/>
              </w:rPr>
              <w:t>[</w:t>
            </w:r>
            <w:r>
              <w:rPr>
                <w:rStyle w:val="IndexLink"/>
                <w:rtl w:val="true"/>
              </w:rPr>
              <w:t>من السنة</w:t>
            </w:r>
            <w:r>
              <w:rPr>
                <w:rStyle w:val="IndexLink"/>
                <w:rtl w:val="true"/>
              </w:rPr>
              <w:t>]</w:t>
              <w:tab/>
            </w:r>
            <w:r>
              <w:rPr>
                <w:rStyle w:val="IndexLink"/>
              </w:rPr>
              <w:t>195</w:t>
            </w:r>
          </w:hyperlink>
        </w:p>
        <w:p>
          <w:pPr>
            <w:pStyle w:val="Contents4"/>
            <w:tabs>
              <w:tab w:val="clear" w:pos="8176"/>
              <w:tab w:val="right" w:pos="9026" w:leader="dot"/>
            </w:tabs>
            <w:rPr/>
          </w:pPr>
          <w:hyperlink w:anchor="__RefHeading___Toc171392_373438147">
            <w:r>
              <w:rPr>
                <w:webHidden/>
                <w:rStyle w:val="IndexLink"/>
                <w:rtl w:val="true"/>
              </w:rPr>
              <w:t>من الأدلة و النصوص علی إمامة الأمیر</w:t>
            </w:r>
            <w:r>
              <w:rPr>
                <w:rStyle w:val="IndexLink"/>
                <w:rtl w:val="true"/>
              </w:rPr>
              <w:tab/>
            </w:r>
            <w:r>
              <w:rPr>
                <w:rStyle w:val="IndexLink"/>
              </w:rPr>
              <w:t>203</w:t>
            </w:r>
          </w:hyperlink>
        </w:p>
        <w:p>
          <w:pPr>
            <w:pStyle w:val="Contents4"/>
            <w:tabs>
              <w:tab w:val="clear" w:pos="8176"/>
              <w:tab w:val="right" w:pos="9026" w:leader="dot"/>
            </w:tabs>
            <w:rPr/>
          </w:pPr>
          <w:hyperlink w:anchor="__RefHeading___Toc171394_373438147">
            <w:r>
              <w:rPr>
                <w:webHidden/>
                <w:rStyle w:val="IndexLink"/>
                <w:rtl w:val="true"/>
              </w:rPr>
              <w:t>انتفاء شرائط الإمامة عن غیره</w:t>
            </w:r>
            <w:r>
              <w:rPr>
                <w:rStyle w:val="IndexLink"/>
                <w:rtl w:val="true"/>
              </w:rPr>
              <w:tab/>
            </w:r>
            <w:r>
              <w:rPr>
                <w:rStyle w:val="IndexLink"/>
              </w:rPr>
              <w:t>204</w:t>
            </w:r>
          </w:hyperlink>
        </w:p>
        <w:p>
          <w:pPr>
            <w:pStyle w:val="Contents5"/>
            <w:tabs>
              <w:tab w:val="clear" w:pos="7892"/>
              <w:tab w:val="right" w:pos="9026" w:leader="dot"/>
            </w:tabs>
            <w:rPr/>
          </w:pPr>
          <w:hyperlink w:anchor="__RefHeading___Toc171396_37343814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71398_373438147">
            <w:r>
              <w:rPr>
                <w:webHidden/>
                <w:rStyle w:val="IndexLink"/>
                <w:rtl w:val="true"/>
              </w:rPr>
              <w:t>آیة</w:t>
            </w:r>
            <w:r>
              <w:rPr>
                <w:rStyle w:val="IndexLink"/>
                <w:rtl w:val="true"/>
              </w:rPr>
              <w:t>:</w:t>
            </w:r>
            <w:r>
              <w:rPr>
                <w:rStyle w:val="IndexLink"/>
                <w:rtl w:val="true"/>
              </w:rPr>
              <w:t>إنّما ولیّکم اللّه</w:t>
            </w:r>
            <w:r>
              <w:rPr>
                <w:rStyle w:val="IndexLink"/>
                <w:rtl w:val="true"/>
              </w:rPr>
              <w:tab/>
            </w:r>
            <w:r>
              <w:rPr>
                <w:rStyle w:val="IndexLink"/>
              </w:rPr>
              <w:t>205</w:t>
            </w:r>
          </w:hyperlink>
        </w:p>
        <w:p>
          <w:pPr>
            <w:pStyle w:val="Contents5"/>
            <w:tabs>
              <w:tab w:val="clear" w:pos="7892"/>
              <w:tab w:val="right" w:pos="9026" w:leader="dot"/>
            </w:tabs>
            <w:rPr/>
          </w:pPr>
          <w:hyperlink w:anchor="__RefHeading___Toc171400_373438147">
            <w:r>
              <w:rPr>
                <w:webHidden/>
                <w:rStyle w:val="IndexLink"/>
                <w:rtl w:val="true"/>
              </w:rPr>
              <w:t>حدیث الغدیر</w:t>
            </w:r>
            <w:r>
              <w:rPr>
                <w:rStyle w:val="IndexLink"/>
                <w:rtl w:val="true"/>
              </w:rPr>
              <w:tab/>
            </w:r>
            <w:r>
              <w:rPr>
                <w:rStyle w:val="IndexLink"/>
              </w:rPr>
              <w:t>208</w:t>
            </w:r>
          </w:hyperlink>
        </w:p>
        <w:p>
          <w:pPr>
            <w:pStyle w:val="Contents6"/>
            <w:tabs>
              <w:tab w:val="clear" w:pos="7609"/>
              <w:tab w:val="right" w:pos="9026" w:leader="dot"/>
            </w:tabs>
            <w:rPr/>
          </w:pPr>
          <w:hyperlink w:anchor="__RefHeading___Toc171402_37343814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71404_373438147">
            <w:r>
              <w:rPr>
                <w:webHidden/>
                <w:rStyle w:val="IndexLink"/>
              </w:rPr>
              <w:t>1</w:t>
            </w:r>
            <w:r>
              <w:rPr>
                <w:rStyle w:val="IndexLink"/>
                <w:rtl w:val="true"/>
              </w:rPr>
              <w:t>-</w:t>
            </w:r>
            <w:r>
              <w:rPr>
                <w:rStyle w:val="IndexLink"/>
                <w:rtl w:val="true"/>
              </w:rPr>
              <w:t>سند حدیث الغدیر</w:t>
            </w:r>
            <w:r>
              <w:rPr>
                <w:rStyle w:val="IndexLink"/>
                <w:rtl w:val="true"/>
              </w:rPr>
              <w:tab/>
            </w:r>
            <w:r>
              <w:rPr>
                <w:rStyle w:val="IndexLink"/>
              </w:rPr>
              <w:t>209</w:t>
            </w:r>
          </w:hyperlink>
        </w:p>
        <w:p>
          <w:pPr>
            <w:pStyle w:val="Contents6"/>
            <w:tabs>
              <w:tab w:val="clear" w:pos="7609"/>
              <w:tab w:val="right" w:pos="9026" w:leader="dot"/>
            </w:tabs>
            <w:rPr/>
          </w:pPr>
          <w:hyperlink w:anchor="__RefHeading___Toc171406_373438147">
            <w:r>
              <w:rPr>
                <w:webHidden/>
                <w:rStyle w:val="IndexLink"/>
              </w:rPr>
              <w:t>2</w:t>
            </w:r>
            <w:r>
              <w:rPr>
                <w:rStyle w:val="IndexLink"/>
                <w:rtl w:val="true"/>
              </w:rPr>
              <w:t>-</w:t>
            </w:r>
            <w:r>
              <w:rPr>
                <w:rStyle w:val="IndexLink"/>
                <w:rtl w:val="true"/>
              </w:rPr>
              <w:t>دلالة حدیث الغدیر</w:t>
            </w:r>
            <w:r>
              <w:rPr>
                <w:rStyle w:val="IndexLink"/>
                <w:rtl w:val="true"/>
              </w:rPr>
              <w:tab/>
            </w:r>
            <w:r>
              <w:rPr>
                <w:rStyle w:val="IndexLink"/>
              </w:rPr>
              <w:t>213</w:t>
            </w:r>
          </w:hyperlink>
        </w:p>
        <w:p>
          <w:pPr>
            <w:pStyle w:val="Contents6"/>
            <w:tabs>
              <w:tab w:val="clear" w:pos="7609"/>
              <w:tab w:val="right" w:pos="9026" w:leader="dot"/>
            </w:tabs>
            <w:rPr/>
          </w:pPr>
          <w:hyperlink w:anchor="__RefHeading___Toc171408_37343814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71410_373438147">
            <w:r>
              <w:rPr>
                <w:webHidden/>
                <w:rStyle w:val="IndexLink"/>
                <w:rtl w:val="true"/>
              </w:rPr>
              <w:t>من وجوه دلالة حدیث الغدیر</w:t>
            </w:r>
            <w:r>
              <w:rPr>
                <w:rStyle w:val="IndexLink"/>
                <w:rtl w:val="true"/>
              </w:rPr>
              <w:tab/>
            </w:r>
            <w:r>
              <w:rPr>
                <w:rStyle w:val="IndexLink"/>
              </w:rPr>
              <w:t>213</w:t>
            </w:r>
          </w:hyperlink>
        </w:p>
        <w:p>
          <w:pPr>
            <w:pStyle w:val="Contents5"/>
            <w:tabs>
              <w:tab w:val="clear" w:pos="7892"/>
              <w:tab w:val="right" w:pos="9026" w:leader="dot"/>
            </w:tabs>
            <w:rPr/>
          </w:pPr>
          <w:hyperlink w:anchor="__RefHeading___Toc171412_373438147">
            <w:r>
              <w:rPr>
                <w:webHidden/>
                <w:rStyle w:val="IndexLink"/>
                <w:rtl w:val="true"/>
              </w:rPr>
              <w:t>حدیث المنزلة</w:t>
            </w:r>
            <w:r>
              <w:rPr>
                <w:rStyle w:val="IndexLink"/>
                <w:rtl w:val="true"/>
              </w:rPr>
              <w:tab/>
            </w:r>
            <w:r>
              <w:rPr>
                <w:rStyle w:val="IndexLink"/>
              </w:rPr>
              <w:t>218</w:t>
            </w:r>
          </w:hyperlink>
        </w:p>
        <w:p>
          <w:pPr>
            <w:pStyle w:val="Contents6"/>
            <w:tabs>
              <w:tab w:val="clear" w:pos="7609"/>
              <w:tab w:val="right" w:pos="9026" w:leader="dot"/>
            </w:tabs>
            <w:rPr/>
          </w:pPr>
          <w:hyperlink w:anchor="__RefHeading___Toc171414_373438147">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171416_373438147">
            <w:r>
              <w:rPr>
                <w:webHidden/>
                <w:rStyle w:val="IndexLink"/>
                <w:rtl w:val="true"/>
              </w:rPr>
              <w:t>سند حدیث المنزلة</w:t>
            </w:r>
            <w:r>
              <w:rPr>
                <w:rStyle w:val="IndexLink"/>
                <w:rtl w:val="true"/>
              </w:rPr>
              <w:tab/>
            </w:r>
            <w:r>
              <w:rPr>
                <w:rStyle w:val="IndexLink"/>
              </w:rPr>
              <w:t>218</w:t>
            </w:r>
          </w:hyperlink>
        </w:p>
        <w:p>
          <w:pPr>
            <w:pStyle w:val="Contents6"/>
            <w:tabs>
              <w:tab w:val="clear" w:pos="7609"/>
              <w:tab w:val="right" w:pos="9026" w:leader="dot"/>
            </w:tabs>
            <w:rPr/>
          </w:pPr>
          <w:hyperlink w:anchor="__RefHeading___Toc171418_373438147">
            <w:r>
              <w:rPr>
                <w:webHidden/>
                <w:rStyle w:val="IndexLink"/>
                <w:rtl w:val="true"/>
              </w:rPr>
              <w:t>دلالة حدیث المنزلة</w:t>
            </w:r>
            <w:r>
              <w:rPr>
                <w:rStyle w:val="IndexLink"/>
                <w:rtl w:val="true"/>
              </w:rPr>
              <w:tab/>
            </w:r>
            <w:r>
              <w:rPr>
                <w:rStyle w:val="IndexLink"/>
              </w:rPr>
              <w:t>219</w:t>
            </w:r>
          </w:hyperlink>
        </w:p>
        <w:p>
          <w:pPr>
            <w:pStyle w:val="Contents5"/>
            <w:tabs>
              <w:tab w:val="clear" w:pos="7892"/>
              <w:tab w:val="right" w:pos="9026" w:leader="dot"/>
            </w:tabs>
            <w:rPr/>
          </w:pPr>
          <w:hyperlink w:anchor="__RefHeading___Toc171420_373438147">
            <w:r>
              <w:rPr>
                <w:webHidden/>
                <w:rStyle w:val="IndexLink"/>
                <w:rtl w:val="true"/>
              </w:rPr>
              <w:t>أحادیث أخری</w:t>
            </w:r>
            <w:r>
              <w:rPr>
                <w:rStyle w:val="IndexLink"/>
                <w:rtl w:val="true"/>
              </w:rPr>
              <w:tab/>
            </w:r>
            <w:r>
              <w:rPr>
                <w:rStyle w:val="IndexLink"/>
              </w:rPr>
              <w:t>224</w:t>
            </w:r>
          </w:hyperlink>
        </w:p>
        <w:p>
          <w:pPr>
            <w:pStyle w:val="Contents4"/>
            <w:tabs>
              <w:tab w:val="clear" w:pos="8176"/>
              <w:tab w:val="right" w:pos="9026" w:leader="dot"/>
            </w:tabs>
            <w:rPr/>
          </w:pPr>
          <w:hyperlink w:anchor="__RefHeading___Toc171422_373438147">
            <w:r>
              <w:rPr>
                <w:webHidden/>
                <w:rStyle w:val="IndexLink"/>
                <w:rtl w:val="true"/>
              </w:rPr>
              <w:t>من موارد القدح فی إمامة الآخرین</w:t>
            </w:r>
            <w:r>
              <w:rPr>
                <w:rStyle w:val="IndexLink"/>
                <w:rtl w:val="true"/>
              </w:rPr>
              <w:tab/>
            </w:r>
            <w:r>
              <w:rPr>
                <w:rStyle w:val="IndexLink"/>
              </w:rPr>
              <w:t>225</w:t>
            </w:r>
          </w:hyperlink>
        </w:p>
        <w:p>
          <w:pPr>
            <w:pStyle w:val="Contents5"/>
            <w:tabs>
              <w:tab w:val="clear" w:pos="7892"/>
              <w:tab w:val="right" w:pos="9026" w:leader="dot"/>
            </w:tabs>
            <w:rPr/>
          </w:pPr>
          <w:hyperlink w:anchor="__RefHeading___Toc171424_37343814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71426_373438147">
            <w:r>
              <w:rPr>
                <w:webHidden/>
                <w:rStyle w:val="IndexLink"/>
                <w:rtl w:val="true"/>
              </w:rPr>
              <w:t>قضیة فدک</w:t>
            </w:r>
            <w:r>
              <w:rPr>
                <w:rStyle w:val="IndexLink"/>
                <w:rtl w:val="true"/>
              </w:rPr>
              <w:tab/>
            </w:r>
            <w:r>
              <w:rPr>
                <w:rStyle w:val="IndexLink"/>
              </w:rPr>
              <w:t>225</w:t>
            </w:r>
          </w:hyperlink>
        </w:p>
        <w:p>
          <w:pPr>
            <w:pStyle w:val="Contents5"/>
            <w:tabs>
              <w:tab w:val="clear" w:pos="7892"/>
              <w:tab w:val="right" w:pos="9026" w:leader="dot"/>
            </w:tabs>
            <w:rPr/>
          </w:pPr>
          <w:hyperlink w:anchor="__RefHeading___Toc171428_373438147">
            <w:r>
              <w:rPr>
                <w:webHidden/>
                <w:rStyle w:val="IndexLink"/>
                <w:rtl w:val="true"/>
              </w:rPr>
              <w:t>استخلاف عمر</w:t>
            </w:r>
            <w:r>
              <w:rPr>
                <w:rStyle w:val="IndexLink"/>
                <w:rtl w:val="true"/>
              </w:rPr>
              <w:tab/>
            </w:r>
            <w:r>
              <w:rPr>
                <w:rStyle w:val="IndexLink"/>
              </w:rPr>
              <w:t>230</w:t>
            </w:r>
          </w:hyperlink>
        </w:p>
        <w:p>
          <w:pPr>
            <w:pStyle w:val="Contents5"/>
            <w:tabs>
              <w:tab w:val="clear" w:pos="7892"/>
              <w:tab w:val="right" w:pos="9026" w:leader="dot"/>
            </w:tabs>
            <w:rPr/>
          </w:pPr>
          <w:hyperlink w:anchor="__RefHeading___Toc171430_373438147">
            <w:r>
              <w:rPr>
                <w:webHidden/>
                <w:rStyle w:val="IndexLink"/>
                <w:rtl w:val="true"/>
              </w:rPr>
              <w:t>جهل أبی بکر</w:t>
            </w:r>
            <w:r>
              <w:rPr>
                <w:rStyle w:val="IndexLink"/>
                <w:rtl w:val="true"/>
              </w:rPr>
              <w:tab/>
            </w:r>
            <w:r>
              <w:rPr>
                <w:rStyle w:val="IndexLink"/>
              </w:rPr>
              <w:t>230</w:t>
            </w:r>
          </w:hyperlink>
        </w:p>
        <w:p>
          <w:pPr>
            <w:pStyle w:val="Contents5"/>
            <w:tabs>
              <w:tab w:val="clear" w:pos="7892"/>
              <w:tab w:val="right" w:pos="9026" w:leader="dot"/>
            </w:tabs>
            <w:rPr/>
          </w:pPr>
          <w:hyperlink w:anchor="__RefHeading___Toc171432_373438147">
            <w:r>
              <w:rPr>
                <w:webHidden/>
                <w:rStyle w:val="IndexLink"/>
                <w:rtl w:val="true"/>
              </w:rPr>
              <w:t>تمنّیه لو سأل النبی</w:t>
            </w:r>
            <w:r>
              <w:rPr>
                <w:rStyle w:val="IndexLink"/>
                <w:rtl w:val="true"/>
              </w:rPr>
              <w:tab/>
            </w:r>
            <w:r>
              <w:rPr>
                <w:rStyle w:val="IndexLink"/>
              </w:rPr>
              <w:t>232</w:t>
            </w:r>
          </w:hyperlink>
        </w:p>
        <w:p>
          <w:pPr>
            <w:pStyle w:val="Contents5"/>
            <w:tabs>
              <w:tab w:val="clear" w:pos="7892"/>
              <w:tab w:val="right" w:pos="9026" w:leader="dot"/>
            </w:tabs>
            <w:rPr/>
          </w:pPr>
          <w:hyperlink w:anchor="__RefHeading___Toc171434_373438147">
            <w:r>
              <w:rPr>
                <w:webHidden/>
                <w:rStyle w:val="IndexLink"/>
                <w:rtl w:val="true"/>
              </w:rPr>
              <w:t>قول عمر</w:t>
            </w:r>
            <w:r>
              <w:rPr>
                <w:rStyle w:val="IndexLink"/>
                <w:rtl w:val="true"/>
              </w:rPr>
              <w:t>:</w:t>
            </w:r>
            <w:r>
              <w:rPr>
                <w:rStyle w:val="IndexLink"/>
                <w:rtl w:val="true"/>
              </w:rPr>
              <w:t>کانت بیعة أبی بکر فلتة</w:t>
            </w:r>
            <w:r>
              <w:rPr>
                <w:rStyle w:val="IndexLink"/>
                <w:rtl w:val="true"/>
              </w:rPr>
              <w:tab/>
            </w:r>
            <w:r>
              <w:rPr>
                <w:rStyle w:val="IndexLink"/>
              </w:rPr>
              <w:t>232</w:t>
            </w:r>
          </w:hyperlink>
        </w:p>
        <w:p>
          <w:pPr>
            <w:pStyle w:val="Contents5"/>
            <w:tabs>
              <w:tab w:val="clear" w:pos="7892"/>
              <w:tab w:val="right" w:pos="9026" w:leader="dot"/>
            </w:tabs>
            <w:rPr/>
          </w:pPr>
          <w:hyperlink w:anchor="__RefHeading___Toc171436_373438147">
            <w:r>
              <w:rPr>
                <w:webHidden/>
                <w:rStyle w:val="IndexLink"/>
                <w:rtl w:val="true"/>
              </w:rPr>
              <w:t>جهل عمر</w:t>
            </w:r>
            <w:r>
              <w:rPr>
                <w:rStyle w:val="IndexLink"/>
                <w:rtl w:val="true"/>
              </w:rPr>
              <w:tab/>
            </w:r>
            <w:r>
              <w:rPr>
                <w:rStyle w:val="IndexLink"/>
              </w:rPr>
              <w:t>233</w:t>
            </w:r>
          </w:hyperlink>
        </w:p>
        <w:p>
          <w:pPr>
            <w:pStyle w:val="Contents5"/>
            <w:tabs>
              <w:tab w:val="clear" w:pos="7892"/>
              <w:tab w:val="right" w:pos="9026" w:leader="dot"/>
            </w:tabs>
            <w:rPr/>
          </w:pPr>
          <w:hyperlink w:anchor="__RefHeading___Toc171438_373438147">
            <w:r>
              <w:rPr>
                <w:webHidden/>
                <w:rStyle w:val="IndexLink"/>
                <w:rtl w:val="true"/>
              </w:rPr>
              <w:t>إنکاره موت النبی</w:t>
            </w:r>
            <w:r>
              <w:rPr>
                <w:rStyle w:val="IndexLink"/>
                <w:rtl w:val="true"/>
              </w:rPr>
              <w:tab/>
            </w:r>
            <w:r>
              <w:rPr>
                <w:rStyle w:val="IndexLink"/>
              </w:rPr>
              <w:t>235</w:t>
            </w:r>
          </w:hyperlink>
        </w:p>
        <w:p>
          <w:pPr>
            <w:pStyle w:val="Contents5"/>
            <w:tabs>
              <w:tab w:val="clear" w:pos="7892"/>
              <w:tab w:val="right" w:pos="9026" w:leader="dot"/>
            </w:tabs>
            <w:rPr/>
          </w:pPr>
          <w:hyperlink w:anchor="__RefHeading___Toc171440_373438147">
            <w:r>
              <w:rPr>
                <w:webHidden/>
                <w:rStyle w:val="IndexLink"/>
                <w:rtl w:val="true"/>
              </w:rPr>
              <w:t>تصرّفه فی بیت المال</w:t>
            </w:r>
            <w:r>
              <w:rPr>
                <w:rStyle w:val="IndexLink"/>
                <w:rtl w:val="true"/>
              </w:rPr>
              <w:tab/>
            </w:r>
            <w:r>
              <w:rPr>
                <w:rStyle w:val="IndexLink"/>
              </w:rPr>
              <w:t>237</w:t>
            </w:r>
          </w:hyperlink>
        </w:p>
        <w:p>
          <w:pPr>
            <w:pStyle w:val="Contents5"/>
            <w:tabs>
              <w:tab w:val="clear" w:pos="7892"/>
              <w:tab w:val="right" w:pos="9026" w:leader="dot"/>
            </w:tabs>
            <w:rPr/>
          </w:pPr>
          <w:hyperlink w:anchor="__RefHeading___Toc171442_373438147">
            <w:r>
              <w:rPr>
                <w:webHidden/>
                <w:rStyle w:val="IndexLink"/>
                <w:rtl w:val="true"/>
              </w:rPr>
              <w:t>منعه عن المتعتین</w:t>
            </w:r>
            <w:r>
              <w:rPr>
                <w:rStyle w:val="IndexLink"/>
                <w:rtl w:val="true"/>
              </w:rPr>
              <w:tab/>
            </w:r>
            <w:r>
              <w:rPr>
                <w:rStyle w:val="IndexLink"/>
              </w:rPr>
              <w:t>238</w:t>
            </w:r>
          </w:hyperlink>
        </w:p>
        <w:p>
          <w:pPr>
            <w:pStyle w:val="Contents5"/>
            <w:tabs>
              <w:tab w:val="clear" w:pos="7892"/>
              <w:tab w:val="right" w:pos="9026" w:leader="dot"/>
            </w:tabs>
            <w:rPr/>
          </w:pPr>
          <w:hyperlink w:anchor="__RefHeading___Toc171444_373438147">
            <w:r>
              <w:rPr>
                <w:webHidden/>
                <w:rStyle w:val="IndexLink"/>
                <w:rtl w:val="true"/>
              </w:rPr>
              <w:t>جعله الخلافة شوری</w:t>
            </w:r>
            <w:r>
              <w:rPr>
                <w:rStyle w:val="IndexLink"/>
                <w:rtl w:val="true"/>
              </w:rPr>
              <w:tab/>
            </w:r>
            <w:r>
              <w:rPr>
                <w:rStyle w:val="IndexLink"/>
              </w:rPr>
              <w:t>241</w:t>
            </w:r>
          </w:hyperlink>
        </w:p>
        <w:p>
          <w:pPr>
            <w:pStyle w:val="Contents5"/>
            <w:tabs>
              <w:tab w:val="clear" w:pos="7892"/>
              <w:tab w:val="right" w:pos="9026" w:leader="dot"/>
            </w:tabs>
            <w:rPr/>
          </w:pPr>
          <w:hyperlink w:anchor="__RefHeading___Toc171446_373438147">
            <w:r>
              <w:rPr>
                <w:webHidden/>
                <w:rStyle w:val="IndexLink"/>
                <w:rtl w:val="true"/>
              </w:rPr>
              <w:t>قضایا عثمان</w:t>
            </w:r>
            <w:r>
              <w:rPr>
                <w:rStyle w:val="IndexLink"/>
                <w:rtl w:val="true"/>
              </w:rPr>
              <w:tab/>
            </w:r>
            <w:r>
              <w:rPr>
                <w:rStyle w:val="IndexLink"/>
              </w:rPr>
              <w:t>243</w:t>
            </w:r>
          </w:hyperlink>
        </w:p>
        <w:p>
          <w:pPr>
            <w:pStyle w:val="Contents5"/>
            <w:tabs>
              <w:tab w:val="clear" w:pos="7892"/>
              <w:tab w:val="right" w:pos="9026" w:leader="dot"/>
            </w:tabs>
            <w:rPr/>
          </w:pPr>
          <w:hyperlink w:anchor="__RefHeading___Toc171448_373438147">
            <w:r>
              <w:rPr>
                <w:webHidden/>
                <w:rStyle w:val="IndexLink"/>
                <w:rtl w:val="true"/>
              </w:rPr>
              <w:t>کیفیة انعقاد الإمامة لعمر</w:t>
            </w:r>
            <w:r>
              <w:rPr>
                <w:rStyle w:val="IndexLink"/>
                <w:rtl w:val="true"/>
              </w:rPr>
              <w:tab/>
            </w:r>
            <w:r>
              <w:rPr>
                <w:rStyle w:val="IndexLink"/>
              </w:rPr>
              <w:t>249</w:t>
            </w:r>
          </w:hyperlink>
        </w:p>
        <w:p>
          <w:pPr>
            <w:pStyle w:val="Contents5"/>
            <w:tabs>
              <w:tab w:val="clear" w:pos="7892"/>
              <w:tab w:val="right" w:pos="9026" w:leader="dot"/>
            </w:tabs>
            <w:rPr/>
          </w:pPr>
          <w:hyperlink w:anchor="__RefHeading___Toc171450_373438147">
            <w:r>
              <w:rPr>
                <w:webHidden/>
                <w:rStyle w:val="IndexLink"/>
                <w:rtl w:val="true"/>
              </w:rPr>
              <w:t>[</w:t>
            </w:r>
            <w:r>
              <w:rPr>
                <w:rStyle w:val="IndexLink"/>
                <w:rtl w:val="true"/>
              </w:rPr>
              <w:t>کیفیة انعقاد الامامة لعثمان</w:t>
            </w:r>
            <w:r>
              <w:rPr>
                <w:rStyle w:val="IndexLink"/>
                <w:rtl w:val="true"/>
              </w:rPr>
              <w:t>]</w:t>
              <w:tab/>
            </w:r>
            <w:r>
              <w:rPr>
                <w:rStyle w:val="IndexLink"/>
              </w:rPr>
              <w:t>250</w:t>
            </w:r>
          </w:hyperlink>
        </w:p>
        <w:p>
          <w:pPr>
            <w:pStyle w:val="Contents4"/>
            <w:tabs>
              <w:tab w:val="clear" w:pos="8176"/>
              <w:tab w:val="right" w:pos="9026" w:leader="dot"/>
            </w:tabs>
            <w:rPr/>
          </w:pPr>
          <w:hyperlink w:anchor="__RefHeading___Toc171452_373438147">
            <w:r>
              <w:rPr>
                <w:webHidden/>
                <w:rStyle w:val="IndexLink"/>
                <w:rtl w:val="true"/>
              </w:rPr>
              <w:t>مبحث الأفضلیة</w:t>
            </w:r>
            <w:r>
              <w:rPr>
                <w:rStyle w:val="IndexLink"/>
                <w:rtl w:val="true"/>
              </w:rPr>
              <w:tab/>
            </w:r>
            <w:r>
              <w:rPr>
                <w:rStyle w:val="IndexLink"/>
              </w:rPr>
              <w:t>253</w:t>
            </w:r>
          </w:hyperlink>
        </w:p>
        <w:p>
          <w:pPr>
            <w:pStyle w:val="Contents5"/>
            <w:tabs>
              <w:tab w:val="clear" w:pos="7892"/>
              <w:tab w:val="right" w:pos="9026" w:leader="dot"/>
            </w:tabs>
            <w:rPr/>
          </w:pPr>
          <w:hyperlink w:anchor="__RefHeading___Toc171454_37343814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71456_373438147">
            <w:r>
              <w:rPr>
                <w:webHidden/>
                <w:rStyle w:val="IndexLink"/>
                <w:rtl w:val="true"/>
              </w:rPr>
              <w:t xml:space="preserve">ما استدل به لأفضلیّة أبی بکر </w:t>
            </w:r>
            <w:r>
              <w:rPr>
                <w:rStyle w:val="IndexLink"/>
                <w:rtl w:val="true"/>
              </w:rPr>
              <w:t>[</w:t>
            </w:r>
            <w:r>
              <w:rPr>
                <w:rStyle w:val="IndexLink"/>
                <w:rtl w:val="true"/>
              </w:rPr>
              <w:t>و عمر و عثمان</w:t>
            </w:r>
            <w:r>
              <w:rPr>
                <w:rStyle w:val="IndexLink"/>
                <w:rtl w:val="true"/>
              </w:rPr>
              <w:t>]</w:t>
              <w:tab/>
            </w:r>
            <w:r>
              <w:rPr>
                <w:rStyle w:val="IndexLink"/>
              </w:rPr>
              <w:t>254</w:t>
            </w:r>
          </w:hyperlink>
        </w:p>
        <w:p>
          <w:pPr>
            <w:pStyle w:val="Contents6"/>
            <w:tabs>
              <w:tab w:val="clear" w:pos="7609"/>
              <w:tab w:val="right" w:pos="9026" w:leader="dot"/>
            </w:tabs>
            <w:rPr/>
          </w:pPr>
          <w:hyperlink w:anchor="__RefHeading___Toc171458_37343814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71460_373438147">
            <w:r>
              <w:rPr>
                <w:webHidden/>
                <w:rStyle w:val="IndexLink"/>
                <w:rtl w:val="true"/>
              </w:rPr>
              <w:t>[</w:t>
            </w:r>
            <w:r>
              <w:rPr>
                <w:rStyle w:val="IndexLink"/>
                <w:rtl w:val="true"/>
              </w:rPr>
              <w:t>من الکتاب</w:t>
            </w:r>
            <w:r>
              <w:rPr>
                <w:rStyle w:val="IndexLink"/>
                <w:rtl w:val="true"/>
              </w:rPr>
              <w:t>]</w:t>
              <w:tab/>
            </w:r>
            <w:r>
              <w:rPr>
                <w:rStyle w:val="IndexLink"/>
              </w:rPr>
              <w:t>254</w:t>
            </w:r>
          </w:hyperlink>
        </w:p>
        <w:p>
          <w:pPr>
            <w:pStyle w:val="Contents6"/>
            <w:tabs>
              <w:tab w:val="clear" w:pos="7609"/>
              <w:tab w:val="right" w:pos="9026" w:leader="dot"/>
            </w:tabs>
            <w:rPr/>
          </w:pPr>
          <w:hyperlink w:anchor="__RefHeading___Toc171462_373438147">
            <w:r>
              <w:rPr>
                <w:webHidden/>
                <w:rStyle w:val="IndexLink"/>
                <w:rtl w:val="true"/>
              </w:rPr>
              <w:t>[</w:t>
            </w:r>
            <w:r>
              <w:rPr>
                <w:rStyle w:val="IndexLink"/>
                <w:rtl w:val="true"/>
              </w:rPr>
              <w:t>من السنة</w:t>
            </w:r>
            <w:r>
              <w:rPr>
                <w:rStyle w:val="IndexLink"/>
                <w:rtl w:val="true"/>
              </w:rPr>
              <w:t>]</w:t>
              <w:tab/>
            </w:r>
            <w:r>
              <w:rPr>
                <w:rStyle w:val="IndexLink"/>
              </w:rPr>
              <w:t>255</w:t>
            </w:r>
          </w:hyperlink>
        </w:p>
        <w:p>
          <w:pPr>
            <w:pStyle w:val="Contents6"/>
            <w:tabs>
              <w:tab w:val="clear" w:pos="7609"/>
              <w:tab w:val="right" w:pos="9026" w:leader="dot"/>
            </w:tabs>
            <w:rPr/>
          </w:pPr>
          <w:hyperlink w:anchor="__RefHeading___Toc171464_373438147">
            <w:r>
              <w:rPr>
                <w:webHidden/>
                <w:rStyle w:val="IndexLink"/>
                <w:rtl w:val="true"/>
              </w:rPr>
              <w:t>[</w:t>
            </w:r>
            <w:r>
              <w:rPr>
                <w:rStyle w:val="IndexLink"/>
                <w:rtl w:val="true"/>
              </w:rPr>
              <w:t>حدیث الاقتداء بالشیخین</w:t>
            </w:r>
            <w:r>
              <w:rPr>
                <w:rStyle w:val="IndexLink"/>
                <w:rtl w:val="true"/>
              </w:rPr>
              <w:t>]</w:t>
              <w:tab/>
            </w:r>
            <w:r>
              <w:rPr>
                <w:rStyle w:val="IndexLink"/>
              </w:rPr>
              <w:t>255</w:t>
            </w:r>
          </w:hyperlink>
        </w:p>
        <w:p>
          <w:pPr>
            <w:pStyle w:val="Contents6"/>
            <w:tabs>
              <w:tab w:val="clear" w:pos="7609"/>
              <w:tab w:val="right" w:pos="9026" w:leader="dot"/>
            </w:tabs>
            <w:rPr/>
          </w:pPr>
          <w:hyperlink w:anchor="__RefHeading___Toc171466_373438147">
            <w:r>
              <w:rPr>
                <w:webHidden/>
                <w:rStyle w:val="IndexLink"/>
                <w:rtl w:val="true"/>
              </w:rPr>
              <w:t>[</w:t>
            </w:r>
            <w:r>
              <w:rPr>
                <w:rStyle w:val="IndexLink"/>
                <w:rtl w:val="true"/>
              </w:rPr>
              <w:t>حدیث کهول</w:t>
            </w:r>
            <w:r>
              <w:rPr>
                <w:rStyle w:val="IndexLink"/>
                <w:rtl w:val="true"/>
              </w:rPr>
              <w:t>]</w:t>
              <w:tab/>
            </w:r>
            <w:r>
              <w:rPr>
                <w:rStyle w:val="IndexLink"/>
              </w:rPr>
              <w:t>256</w:t>
            </w:r>
          </w:hyperlink>
        </w:p>
        <w:p>
          <w:pPr>
            <w:pStyle w:val="Contents6"/>
            <w:tabs>
              <w:tab w:val="clear" w:pos="7609"/>
              <w:tab w:val="right" w:pos="9026" w:leader="dot"/>
            </w:tabs>
            <w:rPr/>
          </w:pPr>
          <w:hyperlink w:anchor="__RefHeading___Toc171468_373438147">
            <w:r>
              <w:rPr>
                <w:webHidden/>
                <w:rStyle w:val="IndexLink"/>
                <w:rtl w:val="true"/>
              </w:rPr>
              <w:t>[</w:t>
            </w:r>
            <w:r>
              <w:rPr>
                <w:rStyle w:val="IndexLink"/>
                <w:rtl w:val="true"/>
              </w:rPr>
              <w:t>حدیث خیر امتی</w:t>
            </w:r>
            <w:r>
              <w:rPr>
                <w:rStyle w:val="IndexLink"/>
                <w:rtl w:val="true"/>
              </w:rPr>
              <w:t>]</w:t>
              <w:tab/>
            </w:r>
            <w:r>
              <w:rPr>
                <w:rStyle w:val="IndexLink"/>
              </w:rPr>
              <w:t>256</w:t>
            </w:r>
          </w:hyperlink>
        </w:p>
        <w:p>
          <w:pPr>
            <w:pStyle w:val="Contents6"/>
            <w:tabs>
              <w:tab w:val="clear" w:pos="7609"/>
              <w:tab w:val="right" w:pos="9026" w:leader="dot"/>
            </w:tabs>
            <w:rPr/>
          </w:pPr>
          <w:hyperlink w:anchor="__RefHeading___Toc171470_373438147">
            <w:r>
              <w:rPr>
                <w:webHidden/>
                <w:rStyle w:val="IndexLink"/>
                <w:rtl w:val="true"/>
              </w:rPr>
              <w:t>[</w:t>
            </w:r>
            <w:r>
              <w:rPr>
                <w:rStyle w:val="IndexLink"/>
                <w:rtl w:val="true"/>
              </w:rPr>
              <w:t>حدیث ما ینبغی لقوم</w:t>
            </w:r>
            <w:r>
              <w:rPr>
                <w:rStyle w:val="IndexLink"/>
                <w:rtl w:val="true"/>
              </w:rPr>
              <w:t>...]</w:t>
              <w:tab/>
            </w:r>
            <w:r>
              <w:rPr>
                <w:rStyle w:val="IndexLink"/>
              </w:rPr>
              <w:t>257</w:t>
            </w:r>
          </w:hyperlink>
        </w:p>
        <w:p>
          <w:pPr>
            <w:pStyle w:val="Contents6"/>
            <w:tabs>
              <w:tab w:val="clear" w:pos="7609"/>
              <w:tab w:val="right" w:pos="9026" w:leader="dot"/>
            </w:tabs>
            <w:rPr/>
          </w:pPr>
          <w:hyperlink w:anchor="__RefHeading___Toc171472_373438147">
            <w:r>
              <w:rPr>
                <w:webHidden/>
                <w:rStyle w:val="IndexLink"/>
                <w:rtl w:val="true"/>
              </w:rPr>
              <w:t>[</w:t>
            </w:r>
            <w:r>
              <w:rPr>
                <w:rStyle w:val="IndexLink"/>
                <w:rtl w:val="true"/>
              </w:rPr>
              <w:t>حدیث خلیل</w:t>
            </w:r>
            <w:r>
              <w:rPr>
                <w:rStyle w:val="IndexLink"/>
                <w:rtl w:val="true"/>
              </w:rPr>
              <w:t>]</w:t>
              <w:tab/>
            </w:r>
            <w:r>
              <w:rPr>
                <w:rStyle w:val="IndexLink"/>
              </w:rPr>
              <w:t>258</w:t>
            </w:r>
          </w:hyperlink>
        </w:p>
        <w:p>
          <w:pPr>
            <w:pStyle w:val="Contents6"/>
            <w:tabs>
              <w:tab w:val="clear" w:pos="7609"/>
              <w:tab w:val="right" w:pos="9026" w:leader="dot"/>
            </w:tabs>
            <w:rPr/>
          </w:pPr>
          <w:hyperlink w:anchor="__RefHeading___Toc171474_373438147">
            <w:r>
              <w:rPr>
                <w:webHidden/>
                <w:rStyle w:val="IndexLink"/>
                <w:rtl w:val="true"/>
              </w:rPr>
              <w:t>[</w:t>
            </w:r>
            <w:r>
              <w:rPr>
                <w:rStyle w:val="IndexLink"/>
                <w:rtl w:val="true"/>
              </w:rPr>
              <w:t>حدیث أین مثل أبی بکر</w:t>
            </w:r>
            <w:r>
              <w:rPr>
                <w:rStyle w:val="IndexLink"/>
                <w:rtl w:val="true"/>
              </w:rPr>
              <w:t>...]</w:t>
              <w:tab/>
            </w:r>
            <w:r>
              <w:rPr>
                <w:rStyle w:val="IndexLink"/>
              </w:rPr>
              <w:t>259</w:t>
            </w:r>
          </w:hyperlink>
        </w:p>
        <w:p>
          <w:pPr>
            <w:pStyle w:val="Contents6"/>
            <w:tabs>
              <w:tab w:val="clear" w:pos="7609"/>
              <w:tab w:val="right" w:pos="9026" w:leader="dot"/>
            </w:tabs>
            <w:rPr/>
          </w:pPr>
          <w:hyperlink w:anchor="__RefHeading___Toc171476_373438147">
            <w:r>
              <w:rPr>
                <w:webHidden/>
                <w:rStyle w:val="IndexLink"/>
                <w:rtl w:val="true"/>
              </w:rPr>
              <w:t>[</w:t>
            </w:r>
            <w:r>
              <w:rPr>
                <w:rStyle w:val="IndexLink"/>
                <w:rtl w:val="true"/>
              </w:rPr>
              <w:t>حدیث لو کان</w:t>
            </w:r>
            <w:r>
              <w:rPr>
                <w:rStyle w:val="IndexLink"/>
                <w:rtl w:val="true"/>
              </w:rPr>
              <w:t>...]</w:t>
              <w:tab/>
            </w:r>
            <w:r>
              <w:rPr>
                <w:rStyle w:val="IndexLink"/>
              </w:rPr>
              <w:t>261</w:t>
            </w:r>
          </w:hyperlink>
        </w:p>
        <w:p>
          <w:pPr>
            <w:pStyle w:val="Contents6"/>
            <w:tabs>
              <w:tab w:val="clear" w:pos="7609"/>
              <w:tab w:val="right" w:pos="9026" w:leader="dot"/>
            </w:tabs>
            <w:rPr/>
          </w:pPr>
          <w:hyperlink w:anchor="__RefHeading___Toc171478_373438147">
            <w:r>
              <w:rPr>
                <w:webHidden/>
                <w:rStyle w:val="IndexLink"/>
                <w:rtl w:val="true"/>
              </w:rPr>
              <w:t>[</w:t>
            </w:r>
            <w:r>
              <w:rPr>
                <w:rStyle w:val="IndexLink"/>
                <w:rtl w:val="true"/>
              </w:rPr>
              <w:t>من الاثر</w:t>
            </w:r>
            <w:r>
              <w:rPr>
                <w:rStyle w:val="IndexLink"/>
                <w:rtl w:val="true"/>
              </w:rPr>
              <w:t>]</w:t>
              <w:tab/>
            </w:r>
            <w:r>
              <w:rPr>
                <w:rStyle w:val="IndexLink"/>
              </w:rPr>
              <w:t>264</w:t>
            </w:r>
          </w:hyperlink>
        </w:p>
        <w:p>
          <w:pPr>
            <w:pStyle w:val="Contents6"/>
            <w:tabs>
              <w:tab w:val="clear" w:pos="7609"/>
              <w:tab w:val="right" w:pos="9026" w:leader="dot"/>
            </w:tabs>
            <w:rPr/>
          </w:pPr>
          <w:hyperlink w:anchor="__RefHeading___Toc171480_373438147">
            <w:r>
              <w:rPr>
                <w:webHidden/>
                <w:rStyle w:val="IndexLink"/>
                <w:rtl w:val="true"/>
              </w:rPr>
              <w:t>[</w:t>
            </w:r>
            <w:r>
              <w:rPr>
                <w:rStyle w:val="IndexLink"/>
                <w:rtl w:val="true"/>
              </w:rPr>
              <w:t>حدیث عثمان أخی</w:t>
            </w:r>
            <w:r>
              <w:rPr>
                <w:rStyle w:val="IndexLink"/>
                <w:rtl w:val="true"/>
              </w:rPr>
              <w:t>]</w:t>
              <w:tab/>
            </w:r>
            <w:r>
              <w:rPr>
                <w:rStyle w:val="IndexLink"/>
              </w:rPr>
              <w:t>265</w:t>
            </w:r>
          </w:hyperlink>
        </w:p>
        <w:p>
          <w:pPr>
            <w:pStyle w:val="Contents5"/>
            <w:tabs>
              <w:tab w:val="clear" w:pos="7892"/>
              <w:tab w:val="right" w:pos="9026" w:leader="dot"/>
            </w:tabs>
            <w:rPr/>
          </w:pPr>
          <w:hyperlink w:anchor="__RefHeading___Toc171482_373438147">
            <w:r>
              <w:rPr>
                <w:webHidden/>
                <w:rStyle w:val="IndexLink"/>
                <w:rtl w:val="true"/>
              </w:rPr>
              <w:t>[</w:t>
            </w:r>
            <w:r>
              <w:rPr>
                <w:rStyle w:val="IndexLink"/>
                <w:rtl w:val="true"/>
              </w:rPr>
              <w:t>ادلة افضلیّة علی من الکتاب و السنة و العقل</w:t>
            </w:r>
            <w:r>
              <w:rPr>
                <w:rStyle w:val="IndexLink"/>
                <w:rtl w:val="true"/>
              </w:rPr>
              <w:t>]</w:t>
              <w:tab/>
            </w:r>
            <w:r>
              <w:rPr>
                <w:rStyle w:val="IndexLink"/>
              </w:rPr>
              <w:t>267</w:t>
            </w:r>
          </w:hyperlink>
        </w:p>
        <w:p>
          <w:pPr>
            <w:pStyle w:val="Contents3"/>
            <w:tabs>
              <w:tab w:val="clear" w:pos="8459"/>
              <w:tab w:val="right" w:pos="9026" w:leader="dot"/>
            </w:tabs>
            <w:rPr/>
          </w:pPr>
          <w:hyperlink w:anchor="__RefHeading___Toc171484_373438147">
            <w:r>
              <w:rPr>
                <w:webHidden/>
                <w:rStyle w:val="IndexLink"/>
                <w:rtl w:val="true"/>
              </w:rPr>
              <w:t>حول الصحابة …</w:t>
            </w:r>
            <w:r>
              <w:rPr>
                <w:rStyle w:val="IndexLink"/>
                <w:rtl w:val="true"/>
              </w:rPr>
              <w:tab/>
            </w:r>
            <w:r>
              <w:rPr>
                <w:rStyle w:val="IndexLink"/>
              </w:rPr>
              <w:t>278</w:t>
            </w:r>
          </w:hyperlink>
        </w:p>
        <w:p>
          <w:pPr>
            <w:pStyle w:val="Contents3"/>
            <w:tabs>
              <w:tab w:val="clear" w:pos="8459"/>
              <w:tab w:val="right" w:pos="9026" w:leader="dot"/>
            </w:tabs>
            <w:rPr/>
          </w:pPr>
          <w:hyperlink w:anchor="__RefHeading___Toc171486_373438147">
            <w:r>
              <w:rPr>
                <w:webHidden/>
                <w:rStyle w:val="IndexLink"/>
                <w:rtl w:val="true"/>
              </w:rPr>
              <w:t>الخاتمة فی المهدی …</w:t>
            </w:r>
            <w:r>
              <w:rPr>
                <w:rStyle w:val="IndexLink"/>
                <w:rtl w:val="true"/>
              </w:rPr>
              <w:tab/>
            </w:r>
            <w:r>
              <w:rPr>
                <w:rStyle w:val="IndexLink"/>
              </w:rPr>
              <w:t>282</w:t>
            </w:r>
          </w:hyperlink>
        </w:p>
        <w:p>
          <w:pPr>
            <w:pStyle w:val="Contents2"/>
            <w:tabs>
              <w:tab w:val="clear" w:pos="8743"/>
              <w:tab w:val="right" w:pos="9026" w:leader="dot"/>
            </w:tabs>
            <w:rPr/>
          </w:pPr>
          <w:hyperlink w:anchor="__RefHeading___Toc171488_373438147">
            <w:r>
              <w:rPr>
                <w:webHidden/>
                <w:rStyle w:val="IndexLink"/>
                <w:rtl w:val="true"/>
              </w:rPr>
              <w:t>رسالة فی صلاة ابی بکر …</w:t>
            </w:r>
            <w:r>
              <w:rPr>
                <w:rStyle w:val="IndexLink"/>
                <w:rtl w:val="true"/>
              </w:rPr>
              <w:tab/>
            </w:r>
            <w:r>
              <w:rPr>
                <w:rStyle w:val="IndexLink"/>
              </w:rPr>
              <w:t>287</w:t>
            </w:r>
          </w:hyperlink>
        </w:p>
        <w:p>
          <w:pPr>
            <w:pStyle w:val="Contents3"/>
            <w:tabs>
              <w:tab w:val="clear" w:pos="8459"/>
              <w:tab w:val="right" w:pos="9026" w:leader="dot"/>
            </w:tabs>
            <w:rPr/>
          </w:pPr>
          <w:hyperlink w:anchor="__RefHeading___Toc171490_37343814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71492_373438147">
            <w:r>
              <w:rPr>
                <w:webHidden/>
                <w:rStyle w:val="IndexLink"/>
                <w:rtl w:val="true"/>
              </w:rPr>
              <w:t>(</w:t>
            </w:r>
            <w:r>
              <w:rPr>
                <w:rStyle w:val="IndexLink"/>
              </w:rPr>
              <w:t>1</w:t>
            </w:r>
            <w:r>
              <w:rPr>
                <w:rStyle w:val="IndexLink"/>
                <w:rtl w:val="true"/>
              </w:rPr>
              <w:t xml:space="preserve">) </w:t>
            </w:r>
            <w:r>
              <w:rPr>
                <w:rStyle w:val="IndexLink"/>
                <w:rtl w:val="true"/>
              </w:rPr>
              <w:t>أسانید الحدیث و نصوصه …</w:t>
            </w:r>
            <w:r>
              <w:rPr>
                <w:rStyle w:val="IndexLink"/>
                <w:rtl w:val="true"/>
              </w:rPr>
              <w:tab/>
            </w:r>
            <w:r>
              <w:rPr>
                <w:rStyle w:val="IndexLink"/>
              </w:rPr>
              <w:t>290</w:t>
            </w:r>
          </w:hyperlink>
        </w:p>
        <w:p>
          <w:pPr>
            <w:pStyle w:val="Contents4"/>
            <w:tabs>
              <w:tab w:val="clear" w:pos="8176"/>
              <w:tab w:val="right" w:pos="9026" w:leader="dot"/>
            </w:tabs>
            <w:rPr/>
          </w:pPr>
          <w:hyperlink w:anchor="__RefHeading___Toc171494_37343814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71496_373438147">
            <w:r>
              <w:rPr>
                <w:webHidden/>
                <w:rStyle w:val="IndexLink"/>
                <w:rtl w:val="true"/>
              </w:rPr>
              <w:t>الموطّأ</w:t>
            </w:r>
            <w:r>
              <w:rPr>
                <w:rStyle w:val="IndexLink"/>
                <w:rtl w:val="true"/>
              </w:rPr>
              <w:t>:</w:t>
              <w:tab/>
            </w:r>
            <w:r>
              <w:rPr>
                <w:rStyle w:val="IndexLink"/>
              </w:rPr>
              <w:t>290</w:t>
            </w:r>
          </w:hyperlink>
        </w:p>
        <w:p>
          <w:pPr>
            <w:pStyle w:val="Contents4"/>
            <w:tabs>
              <w:tab w:val="clear" w:pos="8176"/>
              <w:tab w:val="right" w:pos="9026" w:leader="dot"/>
            </w:tabs>
            <w:rPr/>
          </w:pPr>
          <w:hyperlink w:anchor="__RefHeading___Toc171498_373438147">
            <w:r>
              <w:rPr>
                <w:webHidden/>
                <w:rStyle w:val="IndexLink"/>
                <w:rtl w:val="true"/>
              </w:rPr>
              <w:t>صحیح البخاری</w:t>
            </w:r>
            <w:r>
              <w:rPr>
                <w:rStyle w:val="IndexLink"/>
                <w:rtl w:val="true"/>
              </w:rPr>
              <w:t>:</w:t>
              <w:tab/>
            </w:r>
            <w:r>
              <w:rPr>
                <w:rStyle w:val="IndexLink"/>
              </w:rPr>
              <w:t>290</w:t>
            </w:r>
          </w:hyperlink>
        </w:p>
        <w:p>
          <w:pPr>
            <w:pStyle w:val="Contents4"/>
            <w:tabs>
              <w:tab w:val="clear" w:pos="8176"/>
              <w:tab w:val="right" w:pos="9026" w:leader="dot"/>
            </w:tabs>
            <w:rPr/>
          </w:pPr>
          <w:hyperlink w:anchor="__RefHeading___Toc171500_373438147">
            <w:r>
              <w:rPr>
                <w:webHidden/>
                <w:rStyle w:val="IndexLink"/>
                <w:rtl w:val="true"/>
              </w:rPr>
              <w:t>صحیح مسلم</w:t>
            </w:r>
            <w:r>
              <w:rPr>
                <w:rStyle w:val="IndexLink"/>
                <w:rtl w:val="true"/>
              </w:rPr>
              <w:t>:</w:t>
              <w:tab/>
            </w:r>
            <w:r>
              <w:rPr>
                <w:rStyle w:val="IndexLink"/>
              </w:rPr>
              <w:t>296</w:t>
            </w:r>
          </w:hyperlink>
        </w:p>
        <w:p>
          <w:pPr>
            <w:pStyle w:val="Contents4"/>
            <w:tabs>
              <w:tab w:val="clear" w:pos="8176"/>
              <w:tab w:val="right" w:pos="9026" w:leader="dot"/>
            </w:tabs>
            <w:rPr/>
          </w:pPr>
          <w:hyperlink w:anchor="__RefHeading___Toc171502_373438147">
            <w:r>
              <w:rPr>
                <w:webHidden/>
                <w:rStyle w:val="IndexLink"/>
                <w:rtl w:val="true"/>
              </w:rPr>
              <w:t>صحیح الترمذی</w:t>
            </w:r>
            <w:r>
              <w:rPr>
                <w:rStyle w:val="IndexLink"/>
                <w:rtl w:val="true"/>
              </w:rPr>
              <w:t>:</w:t>
              <w:tab/>
            </w:r>
            <w:r>
              <w:rPr>
                <w:rStyle w:val="IndexLink"/>
              </w:rPr>
              <w:t>298</w:t>
            </w:r>
          </w:hyperlink>
        </w:p>
        <w:p>
          <w:pPr>
            <w:pStyle w:val="Contents4"/>
            <w:tabs>
              <w:tab w:val="clear" w:pos="8176"/>
              <w:tab w:val="right" w:pos="9026" w:leader="dot"/>
            </w:tabs>
            <w:rPr/>
          </w:pPr>
          <w:hyperlink w:anchor="__RefHeading___Toc171504_373438147">
            <w:r>
              <w:rPr>
                <w:webHidden/>
                <w:rStyle w:val="IndexLink"/>
                <w:rtl w:val="true"/>
              </w:rPr>
              <w:t>سنن أبی داود</w:t>
            </w:r>
            <w:r>
              <w:rPr>
                <w:rStyle w:val="IndexLink"/>
                <w:rtl w:val="true"/>
              </w:rPr>
              <w:t>:</w:t>
              <w:tab/>
            </w:r>
            <w:r>
              <w:rPr>
                <w:rStyle w:val="IndexLink"/>
              </w:rPr>
              <w:t>299</w:t>
            </w:r>
          </w:hyperlink>
        </w:p>
        <w:p>
          <w:pPr>
            <w:pStyle w:val="Contents4"/>
            <w:tabs>
              <w:tab w:val="clear" w:pos="8176"/>
              <w:tab w:val="right" w:pos="9026" w:leader="dot"/>
            </w:tabs>
            <w:rPr/>
          </w:pPr>
          <w:hyperlink w:anchor="__RefHeading___Toc171506_373438147">
            <w:r>
              <w:rPr>
                <w:webHidden/>
                <w:rStyle w:val="IndexLink"/>
                <w:rtl w:val="true"/>
              </w:rPr>
              <w:t>سنن النسائی</w:t>
            </w:r>
            <w:r>
              <w:rPr>
                <w:rStyle w:val="IndexLink"/>
                <w:rtl w:val="true"/>
              </w:rPr>
              <w:t>:</w:t>
              <w:tab/>
            </w:r>
            <w:r>
              <w:rPr>
                <w:rStyle w:val="IndexLink"/>
              </w:rPr>
              <w:t>300</w:t>
            </w:r>
          </w:hyperlink>
        </w:p>
        <w:p>
          <w:pPr>
            <w:pStyle w:val="Contents4"/>
            <w:tabs>
              <w:tab w:val="clear" w:pos="8176"/>
              <w:tab w:val="right" w:pos="9026" w:leader="dot"/>
            </w:tabs>
            <w:rPr/>
          </w:pPr>
          <w:hyperlink w:anchor="__RefHeading___Toc171508_373438147">
            <w:r>
              <w:rPr>
                <w:webHidden/>
                <w:rStyle w:val="IndexLink"/>
                <w:rtl w:val="true"/>
              </w:rPr>
              <w:t>سنن ابن ماجة</w:t>
            </w:r>
            <w:r>
              <w:rPr>
                <w:rStyle w:val="IndexLink"/>
                <w:rtl w:val="true"/>
              </w:rPr>
              <w:t>:</w:t>
              <w:tab/>
            </w:r>
            <w:r>
              <w:rPr>
                <w:rStyle w:val="IndexLink"/>
              </w:rPr>
              <w:t>301</w:t>
            </w:r>
          </w:hyperlink>
        </w:p>
        <w:p>
          <w:pPr>
            <w:pStyle w:val="Contents4"/>
            <w:tabs>
              <w:tab w:val="clear" w:pos="8176"/>
              <w:tab w:val="right" w:pos="9026" w:leader="dot"/>
            </w:tabs>
            <w:rPr/>
          </w:pPr>
          <w:hyperlink w:anchor="__RefHeading___Toc171510_373438147">
            <w:r>
              <w:rPr>
                <w:webHidden/>
                <w:rStyle w:val="IndexLink"/>
                <w:rtl w:val="true"/>
              </w:rPr>
              <w:t>مسند أحمد</w:t>
            </w:r>
            <w:r>
              <w:rPr>
                <w:rStyle w:val="IndexLink"/>
                <w:rtl w:val="true"/>
              </w:rPr>
              <w:t>:</w:t>
              <w:tab/>
            </w:r>
            <w:r>
              <w:rPr>
                <w:rStyle w:val="IndexLink"/>
              </w:rPr>
              <w:t>303</w:t>
            </w:r>
          </w:hyperlink>
        </w:p>
        <w:p>
          <w:pPr>
            <w:pStyle w:val="Contents3"/>
            <w:tabs>
              <w:tab w:val="clear" w:pos="8459"/>
              <w:tab w:val="right" w:pos="9026" w:leader="dot"/>
            </w:tabs>
            <w:rPr/>
          </w:pPr>
          <w:hyperlink w:anchor="__RefHeading___Toc171512_373438147">
            <w:r>
              <w:rPr>
                <w:webHidden/>
                <w:rStyle w:val="IndexLink"/>
                <w:rtl w:val="true"/>
              </w:rPr>
              <w:t>(</w:t>
            </w:r>
            <w:r>
              <w:rPr>
                <w:rStyle w:val="IndexLink"/>
              </w:rPr>
              <w:t>2</w:t>
            </w:r>
            <w:r>
              <w:rPr>
                <w:rStyle w:val="IndexLink"/>
                <w:rtl w:val="true"/>
              </w:rPr>
              <w:t xml:space="preserve">) </w:t>
            </w:r>
            <w:r>
              <w:rPr>
                <w:rStyle w:val="IndexLink"/>
                <w:rtl w:val="true"/>
              </w:rPr>
              <w:t>نظرات فی اسانید الحدیث …</w:t>
            </w:r>
            <w:r>
              <w:rPr>
                <w:rStyle w:val="IndexLink"/>
                <w:rtl w:val="true"/>
              </w:rPr>
              <w:tab/>
            </w:r>
            <w:r>
              <w:rPr>
                <w:rStyle w:val="IndexLink"/>
              </w:rPr>
              <w:t>308</w:t>
            </w:r>
          </w:hyperlink>
        </w:p>
        <w:p>
          <w:pPr>
            <w:pStyle w:val="Contents4"/>
            <w:tabs>
              <w:tab w:val="clear" w:pos="8176"/>
              <w:tab w:val="right" w:pos="9026" w:leader="dot"/>
            </w:tabs>
            <w:rPr/>
          </w:pPr>
          <w:hyperlink w:anchor="__RefHeading___Toc171514_37343814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71516_373438147">
            <w:r>
              <w:rPr>
                <w:webHidden/>
                <w:rStyle w:val="IndexLink"/>
                <w:rtl w:val="true"/>
              </w:rPr>
              <w:t>حدیث أبی موسی الأشعری</w:t>
            </w:r>
            <w:r>
              <w:rPr>
                <w:rStyle w:val="IndexLink"/>
                <w:rtl w:val="true"/>
              </w:rPr>
              <w:t>:</w:t>
              <w:tab/>
            </w:r>
            <w:r>
              <w:rPr>
                <w:rStyle w:val="IndexLink"/>
              </w:rPr>
              <w:t>309</w:t>
            </w:r>
          </w:hyperlink>
        </w:p>
        <w:p>
          <w:pPr>
            <w:pStyle w:val="Contents4"/>
            <w:tabs>
              <w:tab w:val="clear" w:pos="8176"/>
              <w:tab w:val="right" w:pos="9026" w:leader="dot"/>
            </w:tabs>
            <w:rPr/>
          </w:pPr>
          <w:hyperlink w:anchor="__RefHeading___Toc171518_373438147">
            <w:r>
              <w:rPr>
                <w:webHidden/>
                <w:rStyle w:val="IndexLink"/>
                <w:rtl w:val="true"/>
              </w:rPr>
              <w:t>حدیث عبد اللّه بن عمر</w:t>
            </w:r>
            <w:r>
              <w:rPr>
                <w:rStyle w:val="IndexLink"/>
                <w:rtl w:val="true"/>
              </w:rPr>
              <w:tab/>
            </w:r>
            <w:r>
              <w:rPr>
                <w:rStyle w:val="IndexLink"/>
              </w:rPr>
              <w:t>311</w:t>
            </w:r>
          </w:hyperlink>
        </w:p>
        <w:p>
          <w:pPr>
            <w:pStyle w:val="Contents4"/>
            <w:tabs>
              <w:tab w:val="clear" w:pos="8176"/>
              <w:tab w:val="right" w:pos="9026" w:leader="dot"/>
            </w:tabs>
            <w:rPr/>
          </w:pPr>
          <w:hyperlink w:anchor="__RefHeading___Toc171520_373438147">
            <w:r>
              <w:rPr>
                <w:webHidden/>
                <w:rStyle w:val="IndexLink"/>
                <w:rtl w:val="true"/>
              </w:rPr>
              <w:t>حدیث عبد اللّه بن زمعة</w:t>
            </w:r>
            <w:r>
              <w:rPr>
                <w:rStyle w:val="IndexLink"/>
                <w:rtl w:val="true"/>
              </w:rPr>
              <w:t>:</w:t>
              <w:tab/>
            </w:r>
            <w:r>
              <w:rPr>
                <w:rStyle w:val="IndexLink"/>
              </w:rPr>
              <w:t>313</w:t>
            </w:r>
          </w:hyperlink>
        </w:p>
        <w:p>
          <w:pPr>
            <w:pStyle w:val="Contents4"/>
            <w:tabs>
              <w:tab w:val="clear" w:pos="8176"/>
              <w:tab w:val="right" w:pos="9026" w:leader="dot"/>
            </w:tabs>
            <w:rPr/>
          </w:pPr>
          <w:hyperlink w:anchor="__RefHeading___Toc171522_373438147">
            <w:r>
              <w:rPr>
                <w:webHidden/>
                <w:rStyle w:val="IndexLink"/>
                <w:rtl w:val="true"/>
              </w:rPr>
              <w:t>حدیث عبد اللّه بن عبّاس</w:t>
            </w:r>
            <w:r>
              <w:rPr>
                <w:rStyle w:val="IndexLink"/>
                <w:rtl w:val="true"/>
              </w:rPr>
              <w:t>:</w:t>
              <w:tab/>
            </w:r>
            <w:r>
              <w:rPr>
                <w:rStyle w:val="IndexLink"/>
              </w:rPr>
              <w:t>313</w:t>
            </w:r>
          </w:hyperlink>
        </w:p>
        <w:p>
          <w:pPr>
            <w:pStyle w:val="Contents4"/>
            <w:tabs>
              <w:tab w:val="clear" w:pos="8176"/>
              <w:tab w:val="right" w:pos="9026" w:leader="dot"/>
            </w:tabs>
            <w:rPr/>
          </w:pPr>
          <w:hyperlink w:anchor="__RefHeading___Toc171524_373438147">
            <w:r>
              <w:rPr>
                <w:webHidden/>
                <w:rStyle w:val="IndexLink"/>
                <w:rtl w:val="true"/>
              </w:rPr>
              <w:t>أبی إسحاق،عن الأرقم</w:t>
            </w:r>
            <w:r>
              <w:rPr>
                <w:rStyle w:val="IndexLink"/>
                <w:rtl w:val="true"/>
              </w:rPr>
              <w:tab/>
            </w:r>
            <w:r>
              <w:rPr>
                <w:rStyle w:val="IndexLink"/>
              </w:rPr>
              <w:t>313</w:t>
            </w:r>
          </w:hyperlink>
        </w:p>
        <w:p>
          <w:pPr>
            <w:pStyle w:val="Contents4"/>
            <w:tabs>
              <w:tab w:val="clear" w:pos="8176"/>
              <w:tab w:val="right" w:pos="9026" w:leader="dot"/>
            </w:tabs>
            <w:rPr/>
          </w:pPr>
          <w:hyperlink w:anchor="__RefHeading___Toc171526_373438147">
            <w:r>
              <w:rPr>
                <w:webHidden/>
                <w:rStyle w:val="IndexLink"/>
                <w:rtl w:val="true"/>
              </w:rPr>
              <w:t>حدیث عبد اللّه بن مسعود</w:t>
            </w:r>
            <w:r>
              <w:rPr>
                <w:rStyle w:val="IndexLink"/>
                <w:rtl w:val="true"/>
              </w:rPr>
              <w:t>:</w:t>
              <w:tab/>
            </w:r>
            <w:r>
              <w:rPr>
                <w:rStyle w:val="IndexLink"/>
              </w:rPr>
              <w:t>315</w:t>
            </w:r>
          </w:hyperlink>
        </w:p>
        <w:p>
          <w:pPr>
            <w:pStyle w:val="Contents4"/>
            <w:tabs>
              <w:tab w:val="clear" w:pos="8176"/>
              <w:tab w:val="right" w:pos="9026" w:leader="dot"/>
            </w:tabs>
            <w:rPr/>
          </w:pPr>
          <w:hyperlink w:anchor="__RefHeading___Toc171528_373438147">
            <w:r>
              <w:rPr>
                <w:webHidden/>
                <w:rStyle w:val="IndexLink"/>
                <w:rtl w:val="true"/>
              </w:rPr>
              <w:t>حدیث بریدة الأسلمی</w:t>
            </w:r>
            <w:r>
              <w:rPr>
                <w:rStyle w:val="IndexLink"/>
                <w:rtl w:val="true"/>
              </w:rPr>
              <w:t>:</w:t>
              <w:tab/>
            </w:r>
            <w:r>
              <w:rPr>
                <w:rStyle w:val="IndexLink"/>
              </w:rPr>
              <w:t>316</w:t>
            </w:r>
          </w:hyperlink>
        </w:p>
        <w:p>
          <w:pPr>
            <w:pStyle w:val="Contents4"/>
            <w:tabs>
              <w:tab w:val="clear" w:pos="8176"/>
              <w:tab w:val="right" w:pos="9026" w:leader="dot"/>
            </w:tabs>
            <w:rPr/>
          </w:pPr>
          <w:hyperlink w:anchor="__RefHeading___Toc171530_373438147">
            <w:r>
              <w:rPr>
                <w:webHidden/>
                <w:rStyle w:val="IndexLink"/>
                <w:rtl w:val="true"/>
              </w:rPr>
              <w:t>حدیث سالم بن عبید</w:t>
            </w:r>
            <w:r>
              <w:rPr>
                <w:rStyle w:val="IndexLink"/>
                <w:rtl w:val="true"/>
              </w:rPr>
              <w:t>:</w:t>
              <w:tab/>
            </w:r>
            <w:r>
              <w:rPr>
                <w:rStyle w:val="IndexLink"/>
              </w:rPr>
              <w:t>316</w:t>
            </w:r>
          </w:hyperlink>
        </w:p>
        <w:p>
          <w:pPr>
            <w:pStyle w:val="Contents4"/>
            <w:tabs>
              <w:tab w:val="clear" w:pos="8176"/>
              <w:tab w:val="right" w:pos="9026" w:leader="dot"/>
            </w:tabs>
            <w:rPr/>
          </w:pPr>
          <w:hyperlink w:anchor="__RefHeading___Toc171532_373438147">
            <w:r>
              <w:rPr>
                <w:webHidden/>
                <w:rStyle w:val="IndexLink"/>
                <w:rtl w:val="true"/>
              </w:rPr>
              <w:t>حدیث أنس بن مالک</w:t>
            </w:r>
            <w:r>
              <w:rPr>
                <w:rStyle w:val="IndexLink"/>
                <w:rtl w:val="true"/>
              </w:rPr>
              <w:t>:</w:t>
              <w:tab/>
            </w:r>
            <w:r>
              <w:rPr>
                <w:rStyle w:val="IndexLink"/>
              </w:rPr>
              <w:t>317</w:t>
            </w:r>
          </w:hyperlink>
        </w:p>
        <w:p>
          <w:pPr>
            <w:pStyle w:val="Contents4"/>
            <w:tabs>
              <w:tab w:val="clear" w:pos="8176"/>
              <w:tab w:val="right" w:pos="9026" w:leader="dot"/>
            </w:tabs>
            <w:rPr/>
          </w:pPr>
          <w:hyperlink w:anchor="__RefHeading___Toc171534_373438147">
            <w:r>
              <w:rPr>
                <w:webHidden/>
                <w:rStyle w:val="IndexLink"/>
                <w:rtl w:val="true"/>
              </w:rPr>
              <w:t>حدیث عائشة</w:t>
            </w:r>
            <w:r>
              <w:rPr>
                <w:rStyle w:val="IndexLink"/>
                <w:rtl w:val="true"/>
              </w:rPr>
              <w:t>:</w:t>
              <w:tab/>
            </w:r>
            <w:r>
              <w:rPr>
                <w:rStyle w:val="IndexLink"/>
              </w:rPr>
              <w:t>319</w:t>
            </w:r>
          </w:hyperlink>
        </w:p>
        <w:p>
          <w:pPr>
            <w:pStyle w:val="Contents5"/>
            <w:tabs>
              <w:tab w:val="clear" w:pos="7892"/>
              <w:tab w:val="right" w:pos="9026" w:leader="dot"/>
            </w:tabs>
            <w:rPr/>
          </w:pPr>
          <w:hyperlink w:anchor="__RefHeading___Toc171536_37343814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71538_373438147">
            <w:r>
              <w:rPr>
                <w:webHidden/>
                <w:rStyle w:val="IndexLink"/>
                <w:rtl w:val="true"/>
              </w:rPr>
              <w:t>أمّا رجال الأسانید</w:t>
            </w:r>
            <w:r>
              <w:rPr>
                <w:rStyle w:val="IndexLink"/>
                <w:rtl w:val="true"/>
              </w:rPr>
              <w:t>...</w:t>
              <w:tab/>
            </w:r>
            <w:r>
              <w:rPr>
                <w:rStyle w:val="IndexLink"/>
              </w:rPr>
              <w:t>319</w:t>
            </w:r>
          </w:hyperlink>
        </w:p>
        <w:p>
          <w:pPr>
            <w:pStyle w:val="Contents4"/>
            <w:tabs>
              <w:tab w:val="clear" w:pos="8176"/>
              <w:tab w:val="right" w:pos="9026" w:leader="dot"/>
            </w:tabs>
            <w:rPr/>
          </w:pPr>
          <w:hyperlink w:anchor="__RefHeading___Toc171540_373438147">
            <w:r>
              <w:rPr>
                <w:webHidden/>
                <w:rStyle w:val="IndexLink"/>
                <w:rtl w:val="true"/>
              </w:rPr>
              <w:t>أمّا الحدیث عن الأسود عن عائشة</w:t>
            </w:r>
            <w:r>
              <w:rPr>
                <w:rStyle w:val="IndexLink"/>
                <w:rtl w:val="true"/>
              </w:rPr>
              <w:t>:</w:t>
              <w:tab/>
            </w:r>
            <w:r>
              <w:rPr>
                <w:rStyle w:val="IndexLink"/>
              </w:rPr>
              <w:t>320</w:t>
            </w:r>
          </w:hyperlink>
        </w:p>
        <w:p>
          <w:pPr>
            <w:pStyle w:val="Contents4"/>
            <w:tabs>
              <w:tab w:val="clear" w:pos="8176"/>
              <w:tab w:val="right" w:pos="9026" w:leader="dot"/>
            </w:tabs>
            <w:rPr/>
          </w:pPr>
          <w:hyperlink w:anchor="__RefHeading___Toc171542_373438147">
            <w:r>
              <w:rPr>
                <w:webHidden/>
                <w:rStyle w:val="IndexLink"/>
                <w:rtl w:val="true"/>
              </w:rPr>
              <w:t>و أمّا الحدیث عن عروة بن الزبیر</w:t>
            </w:r>
            <w:r>
              <w:rPr>
                <w:rStyle w:val="IndexLink"/>
                <w:rtl w:val="true"/>
              </w:rPr>
              <w:t>:</w:t>
              <w:tab/>
            </w:r>
            <w:r>
              <w:rPr>
                <w:rStyle w:val="IndexLink"/>
              </w:rPr>
              <w:t>322</w:t>
            </w:r>
          </w:hyperlink>
        </w:p>
        <w:p>
          <w:pPr>
            <w:pStyle w:val="Contents4"/>
            <w:tabs>
              <w:tab w:val="clear" w:pos="8176"/>
              <w:tab w:val="right" w:pos="9026" w:leader="dot"/>
            </w:tabs>
            <w:rPr/>
          </w:pPr>
          <w:hyperlink w:anchor="__RefHeading___Toc171544_373438147">
            <w:r>
              <w:rPr>
                <w:webHidden/>
                <w:rStyle w:val="IndexLink"/>
                <w:rtl w:val="true"/>
              </w:rPr>
              <w:t>و أمّا الحدیث عن عبید اللّه بن عبد اللّه عن عائشة</w:t>
            </w:r>
            <w:r>
              <w:rPr>
                <w:rStyle w:val="IndexLink"/>
                <w:rtl w:val="true"/>
              </w:rPr>
              <w:t>:</w:t>
              <w:tab/>
            </w:r>
            <w:r>
              <w:rPr>
                <w:rStyle w:val="IndexLink"/>
              </w:rPr>
              <w:t>323</w:t>
            </w:r>
          </w:hyperlink>
        </w:p>
        <w:p>
          <w:pPr>
            <w:pStyle w:val="Contents4"/>
            <w:tabs>
              <w:tab w:val="clear" w:pos="8176"/>
              <w:tab w:val="right" w:pos="9026" w:leader="dot"/>
            </w:tabs>
            <w:rPr/>
          </w:pPr>
          <w:hyperlink w:anchor="__RefHeading___Toc171546_373438147">
            <w:r>
              <w:rPr>
                <w:webHidden/>
                <w:rStyle w:val="IndexLink"/>
                <w:rtl w:val="true"/>
              </w:rPr>
              <w:t>و أمّا الحدیث عن مسروق بن الأجدع عن عائشة</w:t>
            </w:r>
            <w:r>
              <w:rPr>
                <w:rStyle w:val="IndexLink"/>
                <w:rtl w:val="true"/>
              </w:rPr>
              <w:t>:</w:t>
              <w:tab/>
            </w:r>
            <w:r>
              <w:rPr>
                <w:rStyle w:val="IndexLink"/>
              </w:rPr>
              <w:t>324</w:t>
            </w:r>
          </w:hyperlink>
        </w:p>
        <w:p>
          <w:pPr>
            <w:pStyle w:val="Contents3"/>
            <w:tabs>
              <w:tab w:val="clear" w:pos="8459"/>
              <w:tab w:val="right" w:pos="9026" w:leader="dot"/>
            </w:tabs>
            <w:rPr/>
          </w:pPr>
          <w:hyperlink w:anchor="__RefHeading___Toc171548_373438147">
            <w:r>
              <w:rPr>
                <w:webHidden/>
                <w:rStyle w:val="IndexLink"/>
                <w:rtl w:val="true"/>
              </w:rPr>
              <w:t>(</w:t>
            </w:r>
            <w:r>
              <w:rPr>
                <w:rStyle w:val="IndexLink"/>
              </w:rPr>
              <w:t>3</w:t>
            </w:r>
            <w:r>
              <w:rPr>
                <w:rStyle w:val="IndexLink"/>
                <w:rtl w:val="true"/>
              </w:rPr>
              <w:t xml:space="preserve">) </w:t>
            </w:r>
            <w:r>
              <w:rPr>
                <w:rStyle w:val="IndexLink"/>
                <w:rtl w:val="true"/>
              </w:rPr>
              <w:t>تأمّلات فی متن الحدیث و مدلوله …</w:t>
            </w:r>
            <w:r>
              <w:rPr>
                <w:rStyle w:val="IndexLink"/>
                <w:rtl w:val="true"/>
              </w:rPr>
              <w:tab/>
            </w:r>
            <w:r>
              <w:rPr>
                <w:rStyle w:val="IndexLink"/>
              </w:rPr>
              <w:t>329</w:t>
            </w:r>
          </w:hyperlink>
        </w:p>
        <w:p>
          <w:pPr>
            <w:pStyle w:val="Contents3"/>
            <w:tabs>
              <w:tab w:val="clear" w:pos="8459"/>
              <w:tab w:val="right" w:pos="9026" w:leader="dot"/>
            </w:tabs>
            <w:rPr/>
          </w:pPr>
          <w:hyperlink w:anchor="__RefHeading___Toc171550_373438147">
            <w:r>
              <w:rPr>
                <w:webHidden/>
                <w:rStyle w:val="IndexLink"/>
                <w:rtl w:val="true"/>
              </w:rPr>
              <w:t>من کلمات المستدلّین بالحدیث علی الإمامة</w:t>
            </w:r>
            <w:r>
              <w:rPr>
                <w:rStyle w:val="IndexLink"/>
                <w:rtl w:val="true"/>
              </w:rPr>
              <w:t>:</w:t>
              <w:tab/>
            </w:r>
            <w:r>
              <w:rPr>
                <w:rStyle w:val="IndexLink"/>
              </w:rPr>
              <w:t>329</w:t>
            </w:r>
          </w:hyperlink>
        </w:p>
        <w:p>
          <w:pPr>
            <w:pStyle w:val="Contents4"/>
            <w:tabs>
              <w:tab w:val="clear" w:pos="8176"/>
              <w:tab w:val="right" w:pos="9026" w:leader="dot"/>
            </w:tabs>
            <w:rPr/>
          </w:pPr>
          <w:hyperlink w:anchor="__RefHeading___Toc171552_37343814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71554_373438147">
            <w:r>
              <w:rPr>
                <w:webHidden/>
                <w:rStyle w:val="IndexLink"/>
                <w:rtl w:val="true"/>
              </w:rPr>
              <w:t>لا دلالة للاستخلاف فی إمامة الصلاة علی الخلافة</w:t>
            </w:r>
            <w:r>
              <w:rPr>
                <w:rStyle w:val="IndexLink"/>
                <w:rtl w:val="true"/>
              </w:rPr>
              <w:t>:</w:t>
              <w:tab/>
            </w:r>
            <w:r>
              <w:rPr>
                <w:rStyle w:val="IndexLink"/>
              </w:rPr>
              <w:t>332</w:t>
            </w:r>
          </w:hyperlink>
        </w:p>
        <w:p>
          <w:pPr>
            <w:pStyle w:val="Contents3"/>
            <w:tabs>
              <w:tab w:val="clear" w:pos="8459"/>
              <w:tab w:val="right" w:pos="9026" w:leader="dot"/>
            </w:tabs>
            <w:rPr/>
          </w:pPr>
          <w:hyperlink w:anchor="__RefHeading___Toc171556_373438147">
            <w:r>
              <w:rPr>
                <w:webHidden/>
                <w:rStyle w:val="IndexLink"/>
                <w:rtl w:val="true"/>
              </w:rPr>
              <w:t>وجوه کذب أصل القضیّة</w:t>
            </w:r>
            <w:r>
              <w:rPr>
                <w:rStyle w:val="IndexLink"/>
                <w:rtl w:val="true"/>
              </w:rPr>
              <w:t>:</w:t>
              <w:tab/>
            </w:r>
            <w:r>
              <w:rPr>
                <w:rStyle w:val="IndexLink"/>
              </w:rPr>
              <w:t>334</w:t>
            </w:r>
          </w:hyperlink>
        </w:p>
        <w:p>
          <w:pPr>
            <w:pStyle w:val="Contents4"/>
            <w:tabs>
              <w:tab w:val="clear" w:pos="8176"/>
              <w:tab w:val="right" w:pos="9026" w:leader="dot"/>
            </w:tabs>
            <w:rPr/>
          </w:pPr>
          <w:hyperlink w:anchor="__RefHeading___Toc171558_37343814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71560_373438147">
            <w:r>
              <w:rPr>
                <w:webHidden/>
                <w:rStyle w:val="IndexLink"/>
              </w:rPr>
              <w:t>1</w:t>
            </w:r>
            <w:r>
              <w:rPr>
                <w:rStyle w:val="IndexLink"/>
                <w:rtl w:val="true"/>
              </w:rPr>
              <w:t>-</w:t>
            </w:r>
            <w:r>
              <w:rPr>
                <w:rStyle w:val="IndexLink"/>
                <w:rtl w:val="true"/>
              </w:rPr>
              <w:t>کون أبی بکر فی جیش أسامة</w:t>
            </w:r>
            <w:r>
              <w:rPr>
                <w:rStyle w:val="IndexLink"/>
                <w:rtl w:val="true"/>
              </w:rPr>
              <w:t>:</w:t>
              <w:tab/>
            </w:r>
            <w:r>
              <w:rPr>
                <w:rStyle w:val="IndexLink"/>
              </w:rPr>
              <w:t>334</w:t>
            </w:r>
          </w:hyperlink>
        </w:p>
        <w:p>
          <w:pPr>
            <w:pStyle w:val="Contents4"/>
            <w:tabs>
              <w:tab w:val="clear" w:pos="8176"/>
              <w:tab w:val="right" w:pos="9026" w:leader="dot"/>
            </w:tabs>
            <w:rPr/>
          </w:pPr>
          <w:hyperlink w:anchor="__RefHeading___Toc171562_373438147">
            <w:r>
              <w:rPr>
                <w:webHidden/>
                <w:rStyle w:val="IndexLink"/>
              </w:rPr>
              <w:t>2</w:t>
            </w:r>
            <w:r>
              <w:rPr>
                <w:rStyle w:val="IndexLink"/>
                <w:rtl w:val="true"/>
              </w:rPr>
              <w:t>-</w:t>
            </w:r>
            <w:r>
              <w:rPr>
                <w:rStyle w:val="IndexLink"/>
                <w:rtl w:val="true"/>
              </w:rPr>
              <w:t>التزامه بالحضور للصلاة بنفسه ما أمکنه</w:t>
            </w:r>
            <w:r>
              <w:rPr>
                <w:rStyle w:val="IndexLink"/>
                <w:rtl w:val="true"/>
              </w:rPr>
              <w:t>:</w:t>
              <w:tab/>
            </w:r>
            <w:r>
              <w:rPr>
                <w:rStyle w:val="IndexLink"/>
              </w:rPr>
              <w:t>335</w:t>
            </w:r>
          </w:hyperlink>
        </w:p>
        <w:p>
          <w:pPr>
            <w:pStyle w:val="Contents4"/>
            <w:tabs>
              <w:tab w:val="clear" w:pos="8176"/>
              <w:tab w:val="right" w:pos="9026" w:leader="dot"/>
            </w:tabs>
            <w:rPr/>
          </w:pPr>
          <w:hyperlink w:anchor="__RefHeading___Toc171564_373438147">
            <w:r>
              <w:rPr>
                <w:webHidden/>
                <w:rStyle w:val="IndexLink"/>
              </w:rPr>
              <w:t>3</w:t>
            </w:r>
            <w:r>
              <w:rPr>
                <w:rStyle w:val="IndexLink"/>
                <w:rtl w:val="true"/>
              </w:rPr>
              <w:t>-</w:t>
            </w:r>
            <w:r>
              <w:rPr>
                <w:rStyle w:val="IndexLink"/>
                <w:rtl w:val="true"/>
              </w:rPr>
              <w:t>استدعاؤه علیّا علیه السلام</w:t>
            </w:r>
            <w:r>
              <w:rPr>
                <w:rStyle w:val="IndexLink"/>
                <w:rtl w:val="true"/>
              </w:rPr>
              <w:t>:</w:t>
              <w:tab/>
            </w:r>
            <w:r>
              <w:rPr>
                <w:rStyle w:val="IndexLink"/>
              </w:rPr>
              <w:t>336</w:t>
            </w:r>
          </w:hyperlink>
        </w:p>
        <w:p>
          <w:pPr>
            <w:pStyle w:val="Contents4"/>
            <w:tabs>
              <w:tab w:val="clear" w:pos="8176"/>
              <w:tab w:val="right" w:pos="9026" w:leader="dot"/>
            </w:tabs>
            <w:rPr/>
          </w:pPr>
          <w:hyperlink w:anchor="__RefHeading___Toc171566_373438147">
            <w:r>
              <w:rPr>
                <w:webHidden/>
                <w:rStyle w:val="IndexLink"/>
              </w:rPr>
              <w:t>4</w:t>
            </w:r>
            <w:r>
              <w:rPr>
                <w:rStyle w:val="IndexLink"/>
                <w:rtl w:val="true"/>
              </w:rPr>
              <w:t>-</w:t>
            </w:r>
            <w:r>
              <w:rPr>
                <w:rStyle w:val="IndexLink"/>
                <w:rtl w:val="true"/>
              </w:rPr>
              <w:t>أمره بأن یصلّی بالمسلمین أحدهم</w:t>
            </w:r>
            <w:r>
              <w:rPr>
                <w:rStyle w:val="IndexLink"/>
                <w:rtl w:val="true"/>
              </w:rPr>
              <w:t>:</w:t>
              <w:tab/>
            </w:r>
            <w:r>
              <w:rPr>
                <w:rStyle w:val="IndexLink"/>
              </w:rPr>
              <w:t>337</w:t>
            </w:r>
          </w:hyperlink>
        </w:p>
        <w:p>
          <w:pPr>
            <w:pStyle w:val="Contents4"/>
            <w:tabs>
              <w:tab w:val="clear" w:pos="8176"/>
              <w:tab w:val="right" w:pos="9026" w:leader="dot"/>
            </w:tabs>
            <w:rPr/>
          </w:pPr>
          <w:hyperlink w:anchor="__RefHeading___Toc171568_373438147">
            <w:r>
              <w:rPr>
                <w:webHidden/>
                <w:rStyle w:val="IndexLink"/>
              </w:rPr>
              <w:t>5</w:t>
            </w:r>
            <w:r>
              <w:rPr>
                <w:rStyle w:val="IndexLink"/>
                <w:rtl w:val="true"/>
              </w:rPr>
              <w:t>-</w:t>
            </w:r>
            <w:r>
              <w:rPr>
                <w:rStyle w:val="IndexLink"/>
                <w:rtl w:val="true"/>
              </w:rPr>
              <w:t>قوله</w:t>
            </w:r>
            <w:r>
              <w:rPr>
                <w:rStyle w:val="IndexLink"/>
                <w:rtl w:val="true"/>
              </w:rPr>
              <w:t>:</w:t>
            </w:r>
            <w:r>
              <w:rPr>
                <w:rStyle w:val="IndexLink"/>
                <w:rtl w:val="true"/>
              </w:rPr>
              <w:t>إنّکنّ لصویحبات یوسف</w:t>
            </w:r>
            <w:r>
              <w:rPr>
                <w:rStyle w:val="IndexLink"/>
                <w:rtl w:val="true"/>
              </w:rPr>
              <w:t>:</w:t>
              <w:tab/>
            </w:r>
            <w:r>
              <w:rPr>
                <w:rStyle w:val="IndexLink"/>
              </w:rPr>
              <w:t>338</w:t>
            </w:r>
          </w:hyperlink>
        </w:p>
        <w:p>
          <w:pPr>
            <w:pStyle w:val="Contents4"/>
            <w:tabs>
              <w:tab w:val="clear" w:pos="8176"/>
              <w:tab w:val="right" w:pos="9026" w:leader="dot"/>
            </w:tabs>
            <w:rPr/>
          </w:pPr>
          <w:hyperlink w:anchor="__RefHeading___Toc171570_373438147">
            <w:r>
              <w:rPr>
                <w:webHidden/>
                <w:rStyle w:val="IndexLink"/>
              </w:rPr>
              <w:t>6</w:t>
            </w:r>
            <w:r>
              <w:rPr>
                <w:rStyle w:val="IndexLink"/>
                <w:rtl w:val="true"/>
              </w:rPr>
              <w:t>-</w:t>
            </w:r>
            <w:r>
              <w:rPr>
                <w:rStyle w:val="IndexLink"/>
                <w:rtl w:val="true"/>
              </w:rPr>
              <w:t>تقدیم أبی بکر عمر</w:t>
            </w:r>
            <w:r>
              <w:rPr>
                <w:rStyle w:val="IndexLink"/>
                <w:rtl w:val="true"/>
              </w:rPr>
              <w:t>:</w:t>
              <w:tab/>
            </w:r>
            <w:r>
              <w:rPr>
                <w:rStyle w:val="IndexLink"/>
              </w:rPr>
              <w:t>341</w:t>
            </w:r>
          </w:hyperlink>
        </w:p>
        <w:p>
          <w:pPr>
            <w:pStyle w:val="Contents4"/>
            <w:tabs>
              <w:tab w:val="clear" w:pos="8176"/>
              <w:tab w:val="right" w:pos="9026" w:leader="dot"/>
            </w:tabs>
            <w:rPr/>
          </w:pPr>
          <w:hyperlink w:anchor="__RefHeading___Toc171572_373438147">
            <w:r>
              <w:rPr>
                <w:webHidden/>
                <w:rStyle w:val="IndexLink"/>
              </w:rPr>
              <w:t>7</w:t>
            </w:r>
            <w:r>
              <w:rPr>
                <w:rStyle w:val="IndexLink"/>
                <w:rtl w:val="true"/>
              </w:rPr>
              <w:t>-</w:t>
            </w:r>
            <w:r>
              <w:rPr>
                <w:rStyle w:val="IndexLink"/>
                <w:rtl w:val="true"/>
              </w:rPr>
              <w:t>خروجه معتمدا علی رجلین</w:t>
            </w:r>
            <w:r>
              <w:rPr>
                <w:rStyle w:val="IndexLink"/>
                <w:rtl w:val="true"/>
              </w:rPr>
              <w:t>:</w:t>
              <w:tab/>
            </w:r>
            <w:r>
              <w:rPr>
                <w:rStyle w:val="IndexLink"/>
              </w:rPr>
              <w:t>342</w:t>
            </w:r>
          </w:hyperlink>
        </w:p>
        <w:p>
          <w:pPr>
            <w:pStyle w:val="Contents5"/>
            <w:tabs>
              <w:tab w:val="clear" w:pos="7892"/>
              <w:tab w:val="right" w:pos="9026" w:leader="dot"/>
            </w:tabs>
            <w:rPr/>
          </w:pPr>
          <w:hyperlink w:anchor="__RefHeading___Toc171574_37343814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71576_373438147">
            <w:r>
              <w:rPr>
                <w:webHidden/>
                <w:rStyle w:val="IndexLink"/>
              </w:rPr>
              <w:t>1</w:t>
            </w:r>
            <w:r>
              <w:rPr>
                <w:rStyle w:val="IndexLink"/>
                <w:rtl w:val="true"/>
              </w:rPr>
              <w:t>-</w:t>
            </w:r>
            <w:r>
              <w:rPr>
                <w:rStyle w:val="IndexLink"/>
                <w:rtl w:val="true"/>
              </w:rPr>
              <w:t>متی خرج أبو بکر إلی الصلاة؟</w:t>
            </w:r>
            <w:r>
              <w:rPr>
                <w:rStyle w:val="IndexLink"/>
                <w:rtl w:val="true"/>
              </w:rPr>
              <w:tab/>
            </w:r>
            <w:r>
              <w:rPr>
                <w:rStyle w:val="IndexLink"/>
              </w:rPr>
              <w:t>343</w:t>
            </w:r>
          </w:hyperlink>
        </w:p>
        <w:p>
          <w:pPr>
            <w:pStyle w:val="Contents5"/>
            <w:tabs>
              <w:tab w:val="clear" w:pos="7892"/>
              <w:tab w:val="right" w:pos="9026" w:leader="dot"/>
            </w:tabs>
            <w:rPr/>
          </w:pPr>
          <w:hyperlink w:anchor="__RefHeading___Toc171578_373438147">
            <w:r>
              <w:rPr>
                <w:webHidden/>
                <w:rStyle w:val="IndexLink"/>
              </w:rPr>
              <w:t>2</w:t>
            </w:r>
            <w:r>
              <w:rPr>
                <w:rStyle w:val="IndexLink"/>
                <w:rtl w:val="true"/>
              </w:rPr>
              <w:t>-</w:t>
            </w:r>
            <w:r>
              <w:rPr>
                <w:rStyle w:val="IndexLink"/>
                <w:rtl w:val="true"/>
              </w:rPr>
              <w:t>متی خرج رسول اللّه؟</w:t>
            </w:r>
            <w:r>
              <w:rPr>
                <w:rStyle w:val="IndexLink"/>
                <w:rtl w:val="true"/>
              </w:rPr>
              <w:tab/>
            </w:r>
            <w:r>
              <w:rPr>
                <w:rStyle w:val="IndexLink"/>
              </w:rPr>
              <w:t>343</w:t>
            </w:r>
          </w:hyperlink>
        </w:p>
        <w:p>
          <w:pPr>
            <w:pStyle w:val="Contents5"/>
            <w:tabs>
              <w:tab w:val="clear" w:pos="7892"/>
              <w:tab w:val="right" w:pos="9026" w:leader="dot"/>
            </w:tabs>
            <w:rPr/>
          </w:pPr>
          <w:hyperlink w:anchor="__RefHeading___Toc171580_373438147">
            <w:r>
              <w:rPr>
                <w:webHidden/>
                <w:rStyle w:val="IndexLink"/>
              </w:rPr>
              <w:t>3</w:t>
            </w:r>
            <w:r>
              <w:rPr>
                <w:rStyle w:val="IndexLink"/>
                <w:rtl w:val="true"/>
              </w:rPr>
              <w:t>-</w:t>
            </w:r>
            <w:r>
              <w:rPr>
                <w:rStyle w:val="IndexLink"/>
                <w:rtl w:val="true"/>
              </w:rPr>
              <w:t>کیف خرج رسول اللّه؟</w:t>
            </w:r>
            <w:r>
              <w:rPr>
                <w:rStyle w:val="IndexLink"/>
                <w:rtl w:val="true"/>
              </w:rPr>
              <w:tab/>
            </w:r>
            <w:r>
              <w:rPr>
                <w:rStyle w:val="IndexLink"/>
              </w:rPr>
              <w:t>343</w:t>
            </w:r>
          </w:hyperlink>
        </w:p>
        <w:p>
          <w:pPr>
            <w:pStyle w:val="Contents5"/>
            <w:tabs>
              <w:tab w:val="clear" w:pos="7892"/>
              <w:tab w:val="right" w:pos="9026" w:leader="dot"/>
            </w:tabs>
            <w:rPr/>
          </w:pPr>
          <w:hyperlink w:anchor="__RefHeading___Toc171582_373438147">
            <w:r>
              <w:rPr>
                <w:webHidden/>
                <w:rStyle w:val="IndexLink"/>
              </w:rPr>
              <w:t>4</w:t>
            </w:r>
            <w:r>
              <w:rPr>
                <w:rStyle w:val="IndexLink"/>
                <w:rtl w:val="true"/>
              </w:rPr>
              <w:t>-</w:t>
            </w:r>
            <w:r>
              <w:rPr>
                <w:rStyle w:val="IndexLink"/>
                <w:rtl w:val="true"/>
              </w:rPr>
              <w:t>علی من کان معتمدا؟</w:t>
            </w:r>
            <w:r>
              <w:rPr>
                <w:rStyle w:val="IndexLink"/>
                <w:rtl w:val="true"/>
              </w:rPr>
              <w:tab/>
            </w:r>
            <w:r>
              <w:rPr>
                <w:rStyle w:val="IndexLink"/>
              </w:rPr>
              <w:t>344</w:t>
            </w:r>
          </w:hyperlink>
        </w:p>
        <w:p>
          <w:pPr>
            <w:pStyle w:val="Contents6"/>
            <w:tabs>
              <w:tab w:val="clear" w:pos="7609"/>
              <w:tab w:val="right" w:pos="9026" w:leader="dot"/>
            </w:tabs>
            <w:rPr/>
          </w:pPr>
          <w:hyperlink w:anchor="__RefHeading___Toc171584_37343814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71586_373438147">
            <w:r>
              <w:rPr>
                <w:webHidden/>
                <w:rStyle w:val="IndexLink"/>
                <w:rtl w:val="true"/>
              </w:rPr>
              <w:t>و التحقیق</w:t>
            </w:r>
            <w:r>
              <w:rPr>
                <w:rStyle w:val="IndexLink"/>
                <w:rtl w:val="true"/>
              </w:rPr>
              <w:t>:</w:t>
              <w:tab/>
            </w:r>
            <w:r>
              <w:rPr>
                <w:rStyle w:val="IndexLink"/>
              </w:rPr>
              <w:t>345</w:t>
            </w:r>
          </w:hyperlink>
        </w:p>
        <w:p>
          <w:pPr>
            <w:pStyle w:val="Contents4"/>
            <w:tabs>
              <w:tab w:val="clear" w:pos="8176"/>
              <w:tab w:val="right" w:pos="9026" w:leader="dot"/>
            </w:tabs>
            <w:rPr/>
          </w:pPr>
          <w:hyperlink w:anchor="__RefHeading___Toc171588_373438147">
            <w:r>
              <w:rPr>
                <w:webHidden/>
                <w:rStyle w:val="IndexLink"/>
              </w:rPr>
              <w:t>8</w:t>
            </w:r>
            <w:r>
              <w:rPr>
                <w:rStyle w:val="IndexLink"/>
                <w:rtl w:val="true"/>
              </w:rPr>
              <w:t>-</w:t>
            </w:r>
            <w:r>
              <w:rPr>
                <w:rStyle w:val="IndexLink"/>
                <w:rtl w:val="true"/>
              </w:rPr>
              <w:t>حدیث صلاته خلف أبی بکر</w:t>
            </w:r>
            <w:r>
              <w:rPr>
                <w:rStyle w:val="IndexLink"/>
                <w:rtl w:val="true"/>
              </w:rPr>
              <w:t>:</w:t>
              <w:tab/>
            </w:r>
            <w:r>
              <w:rPr>
                <w:rStyle w:val="IndexLink"/>
              </w:rPr>
              <w:t>346</w:t>
            </w:r>
          </w:hyperlink>
        </w:p>
        <w:p>
          <w:pPr>
            <w:pStyle w:val="Contents4"/>
            <w:tabs>
              <w:tab w:val="clear" w:pos="8176"/>
              <w:tab w:val="right" w:pos="9026" w:leader="dot"/>
            </w:tabs>
            <w:rPr/>
          </w:pPr>
          <w:hyperlink w:anchor="__RefHeading___Toc171590_373438147">
            <w:r>
              <w:rPr>
                <w:webHidden/>
                <w:rStyle w:val="IndexLink"/>
              </w:rPr>
              <w:t>9</w:t>
            </w:r>
            <w:r>
              <w:rPr>
                <w:rStyle w:val="IndexLink"/>
                <w:rtl w:val="true"/>
              </w:rPr>
              <w:t>-</w:t>
            </w:r>
            <w:r>
              <w:rPr>
                <w:rStyle w:val="IndexLink"/>
                <w:rtl w:val="true"/>
              </w:rPr>
              <w:t>وجوب تقدیم الأقرإ</w:t>
            </w:r>
            <w:r>
              <w:rPr>
                <w:rStyle w:val="IndexLink"/>
                <w:rtl w:val="true"/>
              </w:rPr>
              <w:t>:</w:t>
              <w:tab/>
            </w:r>
            <w:r>
              <w:rPr>
                <w:rStyle w:val="IndexLink"/>
              </w:rPr>
              <w:t>346</w:t>
            </w:r>
          </w:hyperlink>
        </w:p>
        <w:p>
          <w:pPr>
            <w:pStyle w:val="Contents5"/>
            <w:tabs>
              <w:tab w:val="clear" w:pos="7892"/>
              <w:tab w:val="right" w:pos="9026" w:leader="dot"/>
            </w:tabs>
            <w:rPr/>
          </w:pPr>
          <w:hyperlink w:anchor="__RefHeading___Toc171592_37343814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71594_373438147">
            <w:r>
              <w:rPr>
                <w:webHidden/>
                <w:rStyle w:val="IndexLink"/>
                <w:rtl w:val="true"/>
              </w:rPr>
              <w:t>أقول</w:t>
            </w:r>
            <w:r>
              <w:rPr>
                <w:rStyle w:val="IndexLink"/>
                <w:rtl w:val="true"/>
              </w:rPr>
              <w:t>:</w:t>
              <w:tab/>
            </w:r>
            <w:r>
              <w:rPr>
                <w:rStyle w:val="IndexLink"/>
              </w:rPr>
              <w:t>348</w:t>
            </w:r>
          </w:hyperlink>
        </w:p>
        <w:p>
          <w:pPr>
            <w:pStyle w:val="Contents5"/>
            <w:tabs>
              <w:tab w:val="clear" w:pos="7892"/>
              <w:tab w:val="right" w:pos="9026" w:leader="dot"/>
            </w:tabs>
            <w:rPr/>
          </w:pPr>
          <w:hyperlink w:anchor="__RefHeading___Toc171596_373438147">
            <w:r>
              <w:rPr>
                <w:webHidden/>
                <w:rStyle w:val="IndexLink"/>
                <w:rtl w:val="true"/>
              </w:rPr>
              <w:t>قلت</w:t>
            </w:r>
            <w:r>
              <w:rPr>
                <w:rStyle w:val="IndexLink"/>
                <w:rtl w:val="true"/>
              </w:rPr>
              <w:t>:</w:t>
              <w:tab/>
            </w:r>
            <w:r>
              <w:rPr>
                <w:rStyle w:val="IndexLink"/>
              </w:rPr>
              <w:t>350</w:t>
            </w:r>
          </w:hyperlink>
        </w:p>
        <w:p>
          <w:pPr>
            <w:pStyle w:val="Contents5"/>
            <w:tabs>
              <w:tab w:val="clear" w:pos="7892"/>
              <w:tab w:val="right" w:pos="9026" w:leader="dot"/>
            </w:tabs>
            <w:rPr/>
          </w:pPr>
          <w:hyperlink w:anchor="__RefHeading___Toc171598_373438147">
            <w:r>
              <w:rPr>
                <w:webHidden/>
                <w:rStyle w:val="IndexLink"/>
                <w:rtl w:val="true"/>
              </w:rPr>
              <w:t>و التحقیق</w:t>
            </w:r>
            <w:r>
              <w:rPr>
                <w:rStyle w:val="IndexLink"/>
                <w:rtl w:val="true"/>
              </w:rPr>
              <w:t>:</w:t>
              <w:tab/>
            </w:r>
            <w:r>
              <w:rPr>
                <w:rStyle w:val="IndexLink"/>
              </w:rPr>
              <w:t>351</w:t>
            </w:r>
          </w:hyperlink>
        </w:p>
        <w:p>
          <w:pPr>
            <w:pStyle w:val="Contents4"/>
            <w:tabs>
              <w:tab w:val="clear" w:pos="8176"/>
              <w:tab w:val="right" w:pos="9026" w:leader="dot"/>
            </w:tabs>
            <w:rPr/>
          </w:pPr>
          <w:hyperlink w:anchor="__RefHeading___Toc171600_373438147">
            <w:r>
              <w:rPr>
                <w:webHidden/>
                <w:rStyle w:val="IndexLink"/>
              </w:rPr>
              <w:t>10</w:t>
            </w:r>
            <w:r>
              <w:rPr>
                <w:rStyle w:val="IndexLink"/>
                <w:rtl w:val="true"/>
              </w:rPr>
              <w:t>-</w:t>
            </w:r>
            <w:r>
              <w:rPr>
                <w:rStyle w:val="IndexLink"/>
                <w:rtl w:val="true"/>
              </w:rPr>
              <w:t>لا یجوز لأحد التقدّم علی النبیّ</w:t>
            </w:r>
            <w:r>
              <w:rPr>
                <w:rStyle w:val="IndexLink"/>
                <w:rtl w:val="true"/>
              </w:rPr>
              <w:t>:</w:t>
              <w:tab/>
            </w:r>
            <w:r>
              <w:rPr>
                <w:rStyle w:val="IndexLink"/>
              </w:rPr>
              <w:t>353</w:t>
            </w:r>
          </w:hyperlink>
        </w:p>
        <w:p>
          <w:pPr>
            <w:pStyle w:val="Contents4"/>
            <w:tabs>
              <w:tab w:val="clear" w:pos="8176"/>
              <w:tab w:val="right" w:pos="9026" w:leader="dot"/>
            </w:tabs>
            <w:rPr/>
          </w:pPr>
          <w:hyperlink w:anchor="__RefHeading___Toc171602_373438147">
            <w:r>
              <w:rPr>
                <w:webHidden/>
                <w:rStyle w:val="IndexLink"/>
              </w:rPr>
              <w:t>11</w:t>
            </w:r>
            <w:r>
              <w:rPr>
                <w:rStyle w:val="IndexLink"/>
                <w:rtl w:val="true"/>
              </w:rPr>
              <w:t>-</w:t>
            </w:r>
            <w:r>
              <w:rPr>
                <w:rStyle w:val="IndexLink"/>
                <w:rtl w:val="true"/>
              </w:rPr>
              <w:t>خطبته صلّی اللّه علیه و سلّم بعد الصلاة</w:t>
            </w:r>
            <w:r>
              <w:rPr>
                <w:rStyle w:val="IndexLink"/>
                <w:rtl w:val="true"/>
              </w:rPr>
              <w:t>:</w:t>
              <w:tab/>
            </w:r>
            <w:r>
              <w:rPr>
                <w:rStyle w:val="IndexLink"/>
              </w:rPr>
              <w:t>356</w:t>
            </w:r>
          </w:hyperlink>
        </w:p>
        <w:p>
          <w:pPr>
            <w:pStyle w:val="Contents4"/>
            <w:tabs>
              <w:tab w:val="clear" w:pos="8176"/>
              <w:tab w:val="right" w:pos="9026" w:leader="dot"/>
            </w:tabs>
            <w:rPr/>
          </w:pPr>
          <w:hyperlink w:anchor="__RefHeading___Toc171604_373438147">
            <w:r>
              <w:rPr>
                <w:webHidden/>
                <w:rStyle w:val="IndexLink"/>
              </w:rPr>
              <w:t>12</w:t>
            </w:r>
            <w:r>
              <w:rPr>
                <w:rStyle w:val="IndexLink"/>
                <w:rtl w:val="true"/>
              </w:rPr>
              <w:t>-</w:t>
            </w:r>
            <w:r>
              <w:rPr>
                <w:rStyle w:val="IndexLink"/>
                <w:rtl w:val="true"/>
              </w:rPr>
              <w:t>رأی أمیر المؤمنین علیه السلام فی القضیّة</w:t>
            </w:r>
            <w:r>
              <w:rPr>
                <w:rStyle w:val="IndexLink"/>
                <w:rtl w:val="true"/>
              </w:rPr>
              <w:t>:</w:t>
              <w:tab/>
            </w:r>
            <w:r>
              <w:rPr>
                <w:rStyle w:val="IndexLink"/>
              </w:rPr>
              <w:t>357</w:t>
            </w:r>
          </w:hyperlink>
        </w:p>
        <w:p>
          <w:pPr>
            <w:pStyle w:val="Contents5"/>
            <w:tabs>
              <w:tab w:val="clear" w:pos="7892"/>
              <w:tab w:val="right" w:pos="9026" w:leader="dot"/>
            </w:tabs>
            <w:rPr/>
          </w:pPr>
          <w:hyperlink w:anchor="__RefHeading___Toc171606_37343814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71608_373438147">
            <w:r>
              <w:rPr>
                <w:webHidden/>
                <w:rStyle w:val="IndexLink"/>
                <w:rtl w:val="true"/>
              </w:rPr>
              <w:t>نتیجة البحث</w:t>
            </w:r>
            <w:r>
              <w:rPr>
                <w:rStyle w:val="IndexLink"/>
                <w:rtl w:val="true"/>
              </w:rPr>
              <w:t>:</w:t>
              <w:tab/>
            </w:r>
            <w:r>
              <w:rPr>
                <w:rStyle w:val="IndexLink"/>
              </w:rPr>
              <w:t>358</w:t>
            </w:r>
          </w:hyperlink>
        </w:p>
        <w:p>
          <w:pPr>
            <w:pStyle w:val="Contents2"/>
            <w:tabs>
              <w:tab w:val="clear" w:pos="8743"/>
              <w:tab w:val="right" w:pos="9026" w:leader="dot"/>
            </w:tabs>
            <w:rPr/>
          </w:pPr>
          <w:hyperlink w:anchor="__RefHeading___Toc171610_373438147">
            <w:r>
              <w:rPr>
                <w:webHidden/>
                <w:rStyle w:val="IndexLink"/>
                <w:rtl w:val="true"/>
              </w:rPr>
              <w:t>رسالة فی حدیث الاقتداء بالشّیخین …</w:t>
            </w:r>
            <w:r>
              <w:rPr>
                <w:rStyle w:val="IndexLink"/>
                <w:rtl w:val="true"/>
              </w:rPr>
              <w:tab/>
            </w:r>
            <w:r>
              <w:rPr>
                <w:rStyle w:val="IndexLink"/>
              </w:rPr>
              <w:t>360</w:t>
            </w:r>
          </w:hyperlink>
        </w:p>
        <w:p>
          <w:pPr>
            <w:pStyle w:val="Contents3"/>
            <w:tabs>
              <w:tab w:val="clear" w:pos="8459"/>
              <w:tab w:val="right" w:pos="9026" w:leader="dot"/>
            </w:tabs>
            <w:rPr/>
          </w:pPr>
          <w:hyperlink w:anchor="__RefHeading___Toc171612_373438147">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71614_373438147">
            <w:r>
              <w:rPr>
                <w:webHidden/>
                <w:rStyle w:val="IndexLink"/>
                <w:rtl w:val="true"/>
              </w:rPr>
              <w:t>(</w:t>
            </w:r>
            <w:r>
              <w:rPr>
                <w:rStyle w:val="IndexLink"/>
              </w:rPr>
              <w:t>1</w:t>
            </w:r>
            <w:r>
              <w:rPr>
                <w:rStyle w:val="IndexLink"/>
                <w:rtl w:val="true"/>
              </w:rPr>
              <w:t xml:space="preserve">) </w:t>
            </w:r>
            <w:r>
              <w:rPr>
                <w:rStyle w:val="IndexLink"/>
                <w:rtl w:val="true"/>
              </w:rPr>
              <w:t>نظرات فی أسانید حدیث الاقتداء …</w:t>
            </w:r>
            <w:r>
              <w:rPr>
                <w:rStyle w:val="IndexLink"/>
                <w:rtl w:val="true"/>
              </w:rPr>
              <w:tab/>
            </w:r>
            <w:r>
              <w:rPr>
                <w:rStyle w:val="IndexLink"/>
              </w:rPr>
              <w:t>363</w:t>
            </w:r>
          </w:hyperlink>
        </w:p>
        <w:p>
          <w:pPr>
            <w:pStyle w:val="Contents4"/>
            <w:tabs>
              <w:tab w:val="clear" w:pos="8176"/>
              <w:tab w:val="right" w:pos="9026" w:leader="dot"/>
            </w:tabs>
            <w:rPr/>
          </w:pPr>
          <w:hyperlink w:anchor="__RefHeading___Toc171616_37343814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71618_373438147">
            <w:r>
              <w:rPr>
                <w:webHidden/>
                <w:rStyle w:val="IndexLink"/>
                <w:rtl w:val="true"/>
              </w:rPr>
              <w:t>حدیث حذیفة</w:t>
            </w:r>
            <w:r>
              <w:rPr>
                <w:rStyle w:val="IndexLink"/>
                <w:rtl w:val="true"/>
              </w:rPr>
              <w:tab/>
            </w:r>
            <w:r>
              <w:rPr>
                <w:rStyle w:val="IndexLink"/>
              </w:rPr>
              <w:t>364</w:t>
            </w:r>
          </w:hyperlink>
        </w:p>
        <w:p>
          <w:pPr>
            <w:pStyle w:val="Contents5"/>
            <w:tabs>
              <w:tab w:val="clear" w:pos="7892"/>
              <w:tab w:val="right" w:pos="9026" w:leader="dot"/>
            </w:tabs>
            <w:rPr/>
          </w:pPr>
          <w:hyperlink w:anchor="__RefHeading___Toc171620_373438147">
            <w:r>
              <w:rPr>
                <w:webHidden/>
                <w:rStyle w:val="IndexLink"/>
                <w:rtl w:val="true"/>
              </w:rPr>
              <w:t>رواه أحمد بن حنبل قال</w:t>
            </w:r>
            <w:r>
              <w:rPr>
                <w:rStyle w:val="IndexLink"/>
                <w:rtl w:val="true"/>
              </w:rPr>
              <w:t>:</w:t>
              <w:tab/>
            </w:r>
            <w:r>
              <w:rPr>
                <w:rStyle w:val="IndexLink"/>
              </w:rPr>
              <w:t>364</w:t>
            </w:r>
          </w:hyperlink>
        </w:p>
        <w:p>
          <w:pPr>
            <w:pStyle w:val="Contents5"/>
            <w:tabs>
              <w:tab w:val="clear" w:pos="7892"/>
              <w:tab w:val="right" w:pos="9026" w:leader="dot"/>
            </w:tabs>
            <w:rPr/>
          </w:pPr>
          <w:hyperlink w:anchor="__RefHeading___Toc171622_373438147">
            <w:r>
              <w:rPr>
                <w:webHidden/>
                <w:rStyle w:val="IndexLink"/>
                <w:rtl w:val="true"/>
              </w:rPr>
              <w:t>و رواه الترمذی حیث قال</w:t>
            </w:r>
            <w:r>
              <w:rPr>
                <w:rStyle w:val="IndexLink"/>
                <w:rtl w:val="true"/>
              </w:rPr>
              <w:t>:</w:t>
              <w:tab/>
            </w:r>
            <w:r>
              <w:rPr>
                <w:rStyle w:val="IndexLink"/>
              </w:rPr>
              <w:t>364</w:t>
            </w:r>
          </w:hyperlink>
        </w:p>
        <w:p>
          <w:pPr>
            <w:pStyle w:val="Contents5"/>
            <w:tabs>
              <w:tab w:val="clear" w:pos="7892"/>
              <w:tab w:val="right" w:pos="9026" w:leader="dot"/>
            </w:tabs>
            <w:rPr/>
          </w:pPr>
          <w:hyperlink w:anchor="__RefHeading___Toc171624_373438147">
            <w:r>
              <w:rPr>
                <w:webHidden/>
                <w:rStyle w:val="IndexLink"/>
                <w:rtl w:val="true"/>
              </w:rPr>
              <w:t>و رواه ابن ماجة بسنده</w:t>
            </w:r>
            <w:r>
              <w:rPr>
                <w:rStyle w:val="IndexLink"/>
                <w:rtl w:val="true"/>
              </w:rPr>
              <w:tab/>
            </w:r>
            <w:r>
              <w:rPr>
                <w:rStyle w:val="IndexLink"/>
              </w:rPr>
              <w:t>365</w:t>
            </w:r>
          </w:hyperlink>
        </w:p>
        <w:p>
          <w:pPr>
            <w:pStyle w:val="Contents5"/>
            <w:tabs>
              <w:tab w:val="clear" w:pos="7892"/>
              <w:tab w:val="right" w:pos="9026" w:leader="dot"/>
            </w:tabs>
            <w:rPr/>
          </w:pPr>
          <w:hyperlink w:anchor="__RefHeading___Toc171626_373438147">
            <w:r>
              <w:rPr>
                <w:webHidden/>
                <w:rStyle w:val="IndexLink"/>
                <w:rtl w:val="true"/>
              </w:rPr>
              <w:t>و رواه الحاکم بإسناده</w:t>
            </w:r>
            <w:r>
              <w:rPr>
                <w:rStyle w:val="IndexLink"/>
                <w:rtl w:val="true"/>
              </w:rPr>
              <w:t>:</w:t>
              <w:tab/>
            </w:r>
            <w:r>
              <w:rPr>
                <w:rStyle w:val="IndexLink"/>
              </w:rPr>
              <w:t>365</w:t>
            </w:r>
          </w:hyperlink>
        </w:p>
        <w:p>
          <w:pPr>
            <w:pStyle w:val="Contents5"/>
            <w:tabs>
              <w:tab w:val="clear" w:pos="7892"/>
              <w:tab w:val="right" w:pos="9026" w:leader="dot"/>
            </w:tabs>
            <w:rPr/>
          </w:pPr>
          <w:hyperlink w:anchor="__RefHeading___Toc171628_373438147">
            <w:r>
              <w:rPr>
                <w:webHidden/>
                <w:rStyle w:val="IndexLink"/>
                <w:rtl w:val="true"/>
              </w:rPr>
              <w:t>نقد السند</w:t>
            </w:r>
            <w:r>
              <w:rPr>
                <w:rStyle w:val="IndexLink"/>
                <w:rtl w:val="true"/>
              </w:rPr>
              <w:tab/>
            </w:r>
            <w:r>
              <w:rPr>
                <w:rStyle w:val="IndexLink"/>
              </w:rPr>
              <w:t>367</w:t>
            </w:r>
          </w:hyperlink>
        </w:p>
        <w:p>
          <w:pPr>
            <w:pStyle w:val="Contents5"/>
            <w:tabs>
              <w:tab w:val="clear" w:pos="7892"/>
              <w:tab w:val="right" w:pos="9026" w:leader="dot"/>
            </w:tabs>
            <w:rPr/>
          </w:pPr>
          <w:hyperlink w:anchor="__RefHeading___Toc171630_373438147">
            <w:r>
              <w:rPr>
                <w:webHidden/>
                <w:rStyle w:val="IndexLink"/>
                <w:rtl w:val="true"/>
              </w:rPr>
              <w:t>و فی سند هذا الحدیث</w:t>
            </w:r>
            <w:r>
              <w:rPr>
                <w:rStyle w:val="IndexLink"/>
                <w:rtl w:val="true"/>
              </w:rPr>
              <w:tab/>
            </w:r>
            <w:r>
              <w:rPr>
                <w:rStyle w:val="IndexLink"/>
              </w:rPr>
              <w:t>369</w:t>
            </w:r>
          </w:hyperlink>
        </w:p>
        <w:p>
          <w:pPr>
            <w:pStyle w:val="Contents4"/>
            <w:tabs>
              <w:tab w:val="clear" w:pos="8176"/>
              <w:tab w:val="right" w:pos="9026" w:leader="dot"/>
            </w:tabs>
            <w:rPr/>
          </w:pPr>
          <w:hyperlink w:anchor="__RefHeading___Toc171632_373438147">
            <w:r>
              <w:rPr>
                <w:webHidden/>
                <w:rStyle w:val="IndexLink"/>
                <w:rtl w:val="true"/>
              </w:rPr>
              <w:t>حدیث ابن مسعود</w:t>
            </w:r>
            <w:r>
              <w:rPr>
                <w:rStyle w:val="IndexLink"/>
                <w:rtl w:val="true"/>
              </w:rPr>
              <w:tab/>
            </w:r>
            <w:r>
              <w:rPr>
                <w:rStyle w:val="IndexLink"/>
              </w:rPr>
              <w:t>370</w:t>
            </w:r>
          </w:hyperlink>
        </w:p>
        <w:p>
          <w:pPr>
            <w:pStyle w:val="Contents5"/>
            <w:tabs>
              <w:tab w:val="clear" w:pos="7892"/>
              <w:tab w:val="right" w:pos="9026" w:leader="dot"/>
            </w:tabs>
            <w:rPr/>
          </w:pPr>
          <w:hyperlink w:anchor="__RefHeading___Toc171634_373438147">
            <w:r>
              <w:rPr>
                <w:webHidden/>
                <w:rStyle w:val="IndexLink"/>
                <w:rtl w:val="true"/>
              </w:rPr>
              <w:t>رواه التّرمذی حیث قال</w:t>
            </w:r>
            <w:r>
              <w:rPr>
                <w:rStyle w:val="IndexLink"/>
                <w:rtl w:val="true"/>
              </w:rPr>
              <w:t>:</w:t>
              <w:tab/>
            </w:r>
            <w:r>
              <w:rPr>
                <w:rStyle w:val="IndexLink"/>
              </w:rPr>
              <w:t>370</w:t>
            </w:r>
          </w:hyperlink>
        </w:p>
        <w:p>
          <w:pPr>
            <w:pStyle w:val="Contents5"/>
            <w:tabs>
              <w:tab w:val="clear" w:pos="7892"/>
              <w:tab w:val="right" w:pos="9026" w:leader="dot"/>
            </w:tabs>
            <w:rPr/>
          </w:pPr>
          <w:hyperlink w:anchor="__RefHeading___Toc171636_373438147">
            <w:r>
              <w:rPr>
                <w:webHidden/>
                <w:rStyle w:val="IndexLink"/>
                <w:rtl w:val="true"/>
              </w:rPr>
              <w:t>و الحاکم حیث قال</w:t>
            </w:r>
            <w:r>
              <w:rPr>
                <w:rStyle w:val="IndexLink"/>
                <w:rtl w:val="true"/>
              </w:rPr>
              <w:t>-</w:t>
              <w:tab/>
            </w:r>
            <w:r>
              <w:rPr>
                <w:rStyle w:val="IndexLink"/>
              </w:rPr>
              <w:t>370</w:t>
            </w:r>
          </w:hyperlink>
        </w:p>
        <w:p>
          <w:pPr>
            <w:pStyle w:val="Contents5"/>
            <w:tabs>
              <w:tab w:val="clear" w:pos="7892"/>
              <w:tab w:val="right" w:pos="9026" w:leader="dot"/>
            </w:tabs>
            <w:rPr/>
          </w:pPr>
          <w:hyperlink w:anchor="__RefHeading___Toc171638_373438147">
            <w:r>
              <w:rPr>
                <w:webHidden/>
                <w:rStyle w:val="IndexLink"/>
                <w:rtl w:val="true"/>
              </w:rPr>
              <w:t>نقد السند</w:t>
            </w:r>
            <w:r>
              <w:rPr>
                <w:rStyle w:val="IndexLink"/>
                <w:rtl w:val="true"/>
              </w:rPr>
              <w:t>:</w:t>
              <w:tab/>
            </w:r>
            <w:r>
              <w:rPr>
                <w:rStyle w:val="IndexLink"/>
              </w:rPr>
              <w:t>370</w:t>
            </w:r>
          </w:hyperlink>
        </w:p>
        <w:p>
          <w:pPr>
            <w:pStyle w:val="Contents4"/>
            <w:tabs>
              <w:tab w:val="clear" w:pos="8176"/>
              <w:tab w:val="right" w:pos="9026" w:leader="dot"/>
            </w:tabs>
            <w:rPr/>
          </w:pPr>
          <w:hyperlink w:anchor="__RefHeading___Toc171640_373438147">
            <w:r>
              <w:rPr>
                <w:webHidden/>
                <w:rStyle w:val="IndexLink"/>
                <w:rtl w:val="true"/>
              </w:rPr>
              <w:t>حدیث أبی الدّرداء</w:t>
            </w:r>
            <w:r>
              <w:rPr>
                <w:rStyle w:val="IndexLink"/>
                <w:rtl w:val="true"/>
              </w:rPr>
              <w:tab/>
            </w:r>
            <w:r>
              <w:rPr>
                <w:rStyle w:val="IndexLink"/>
              </w:rPr>
              <w:t>373</w:t>
            </w:r>
          </w:hyperlink>
        </w:p>
        <w:p>
          <w:pPr>
            <w:pStyle w:val="Contents5"/>
            <w:tabs>
              <w:tab w:val="clear" w:pos="7892"/>
              <w:tab w:val="right" w:pos="9026" w:leader="dot"/>
            </w:tabs>
            <w:rPr/>
          </w:pPr>
          <w:hyperlink w:anchor="__RefHeading___Toc171642_373438147">
            <w:r>
              <w:rPr>
                <w:webHidden/>
                <w:rStyle w:val="IndexLink"/>
                <w:rtl w:val="true"/>
              </w:rPr>
              <w:t>رواه ابن حجر المکّی عن الطبرانی حیث قال</w:t>
            </w:r>
            <w:r>
              <w:rPr>
                <w:rStyle w:val="IndexLink"/>
                <w:rtl w:val="true"/>
              </w:rPr>
              <w:t>:</w:t>
              <w:tab/>
            </w:r>
            <w:r>
              <w:rPr>
                <w:rStyle w:val="IndexLink"/>
              </w:rPr>
              <w:t>373</w:t>
            </w:r>
          </w:hyperlink>
        </w:p>
        <w:p>
          <w:pPr>
            <w:pStyle w:val="Contents5"/>
            <w:tabs>
              <w:tab w:val="clear" w:pos="7892"/>
              <w:tab w:val="right" w:pos="9026" w:leader="dot"/>
            </w:tabs>
            <w:rPr/>
          </w:pPr>
          <w:hyperlink w:anchor="__RefHeading___Toc171644_373438147">
            <w:r>
              <w:rPr>
                <w:webHidden/>
                <w:rStyle w:val="IndexLink"/>
                <w:rtl w:val="true"/>
              </w:rPr>
              <w:t>نقد السند</w:t>
            </w:r>
            <w:r>
              <w:rPr>
                <w:rStyle w:val="IndexLink"/>
                <w:rtl w:val="true"/>
              </w:rPr>
              <w:t>:</w:t>
              <w:tab/>
            </w:r>
            <w:r>
              <w:rPr>
                <w:rStyle w:val="IndexLink"/>
              </w:rPr>
              <w:t>373</w:t>
            </w:r>
          </w:hyperlink>
        </w:p>
        <w:p>
          <w:pPr>
            <w:pStyle w:val="Contents4"/>
            <w:tabs>
              <w:tab w:val="clear" w:pos="8176"/>
              <w:tab w:val="right" w:pos="9026" w:leader="dot"/>
            </w:tabs>
            <w:rPr/>
          </w:pPr>
          <w:hyperlink w:anchor="__RefHeading___Toc171646_373438147">
            <w:r>
              <w:rPr>
                <w:webHidden/>
                <w:rStyle w:val="IndexLink"/>
                <w:rtl w:val="true"/>
              </w:rPr>
              <w:t>حدیث أنس بن مالک</w:t>
            </w:r>
            <w:r>
              <w:rPr>
                <w:rStyle w:val="IndexLink"/>
                <w:rtl w:val="true"/>
              </w:rPr>
              <w:tab/>
            </w:r>
            <w:r>
              <w:rPr>
                <w:rStyle w:val="IndexLink"/>
              </w:rPr>
              <w:t>374</w:t>
            </w:r>
          </w:hyperlink>
        </w:p>
        <w:p>
          <w:pPr>
            <w:pStyle w:val="Contents5"/>
            <w:tabs>
              <w:tab w:val="clear" w:pos="7892"/>
              <w:tab w:val="right" w:pos="9026" w:leader="dot"/>
            </w:tabs>
            <w:rPr/>
          </w:pPr>
          <w:hyperlink w:anchor="__RefHeading___Toc171648_373438147">
            <w:r>
              <w:rPr>
                <w:webHidden/>
                <w:rStyle w:val="IndexLink"/>
                <w:rtl w:val="true"/>
              </w:rPr>
              <w:t>قال جلال الدین السیوطی</w:t>
            </w:r>
            <w:r>
              <w:rPr>
                <w:rStyle w:val="IndexLink"/>
                <w:rtl w:val="true"/>
              </w:rPr>
              <w:t>:</w:t>
              <w:tab/>
            </w:r>
            <w:r>
              <w:rPr>
                <w:rStyle w:val="IndexLink"/>
              </w:rPr>
              <w:t>374</w:t>
            </w:r>
          </w:hyperlink>
        </w:p>
        <w:p>
          <w:pPr>
            <w:pStyle w:val="Contents5"/>
            <w:tabs>
              <w:tab w:val="clear" w:pos="7892"/>
              <w:tab w:val="right" w:pos="9026" w:leader="dot"/>
            </w:tabs>
            <w:rPr/>
          </w:pPr>
          <w:hyperlink w:anchor="__RefHeading___Toc171650_373438147">
            <w:r>
              <w:rPr>
                <w:webHidden/>
                <w:rStyle w:val="IndexLink"/>
                <w:rtl w:val="true"/>
              </w:rPr>
              <w:t>نقد السند</w:t>
            </w:r>
            <w:r>
              <w:rPr>
                <w:rStyle w:val="IndexLink"/>
                <w:rtl w:val="true"/>
              </w:rPr>
              <w:t>:</w:t>
              <w:tab/>
            </w:r>
            <w:r>
              <w:rPr>
                <w:rStyle w:val="IndexLink"/>
              </w:rPr>
              <w:t>374</w:t>
            </w:r>
          </w:hyperlink>
        </w:p>
        <w:p>
          <w:pPr>
            <w:pStyle w:val="Contents5"/>
            <w:tabs>
              <w:tab w:val="clear" w:pos="7892"/>
              <w:tab w:val="right" w:pos="9026" w:leader="dot"/>
            </w:tabs>
            <w:rPr/>
          </w:pPr>
          <w:hyperlink w:anchor="__RefHeading___Toc171652_373438147">
            <w:r>
              <w:rPr>
                <w:webHidden/>
                <w:rStyle w:val="IndexLink"/>
                <w:rtl w:val="true"/>
              </w:rPr>
              <w:t>نقد السند</w:t>
            </w:r>
            <w:r>
              <w:rPr>
                <w:rStyle w:val="IndexLink"/>
                <w:rtl w:val="true"/>
              </w:rPr>
              <w:t>:</w:t>
              <w:tab/>
            </w:r>
            <w:r>
              <w:rPr>
                <w:rStyle w:val="IndexLink"/>
              </w:rPr>
              <w:t>375</w:t>
            </w:r>
          </w:hyperlink>
        </w:p>
        <w:p>
          <w:pPr>
            <w:pStyle w:val="Contents4"/>
            <w:tabs>
              <w:tab w:val="clear" w:pos="8176"/>
              <w:tab w:val="right" w:pos="9026" w:leader="dot"/>
            </w:tabs>
            <w:rPr/>
          </w:pPr>
          <w:hyperlink w:anchor="__RefHeading___Toc171654_373438147">
            <w:r>
              <w:rPr>
                <w:webHidden/>
                <w:rStyle w:val="IndexLink"/>
                <w:rtl w:val="true"/>
              </w:rPr>
              <w:t>حدیث عبد اللّه بن عمر</w:t>
            </w:r>
            <w:r>
              <w:rPr>
                <w:rStyle w:val="IndexLink"/>
                <w:rtl w:val="true"/>
              </w:rPr>
              <w:tab/>
            </w:r>
            <w:r>
              <w:rPr>
                <w:rStyle w:val="IndexLink"/>
              </w:rPr>
              <w:t>376</w:t>
            </w:r>
          </w:hyperlink>
        </w:p>
        <w:p>
          <w:pPr>
            <w:pStyle w:val="Contents5"/>
            <w:tabs>
              <w:tab w:val="clear" w:pos="7892"/>
              <w:tab w:val="right" w:pos="9026" w:leader="dot"/>
            </w:tabs>
            <w:rPr/>
          </w:pPr>
          <w:hyperlink w:anchor="__RefHeading___Toc171656_373438147">
            <w:r>
              <w:rPr>
                <w:webHidden/>
                <w:rStyle w:val="IndexLink"/>
                <w:rtl w:val="true"/>
              </w:rPr>
              <w:t>رواه الذهبی حیث قال</w:t>
            </w:r>
            <w:r>
              <w:rPr>
                <w:rStyle w:val="IndexLink"/>
                <w:rtl w:val="true"/>
              </w:rPr>
              <w:t>:</w:t>
              <w:tab/>
            </w:r>
            <w:r>
              <w:rPr>
                <w:rStyle w:val="IndexLink"/>
              </w:rPr>
              <w:t>376</w:t>
            </w:r>
          </w:hyperlink>
        </w:p>
        <w:p>
          <w:pPr>
            <w:pStyle w:val="Contents5"/>
            <w:tabs>
              <w:tab w:val="clear" w:pos="7892"/>
              <w:tab w:val="right" w:pos="9026" w:leader="dot"/>
            </w:tabs>
            <w:rPr/>
          </w:pPr>
          <w:hyperlink w:anchor="__RefHeading___Toc171658_373438147">
            <w:r>
              <w:rPr>
                <w:webHidden/>
                <w:rStyle w:val="IndexLink"/>
                <w:rtl w:val="true"/>
              </w:rPr>
              <w:t>و رواه ابن حجر و قال</w:t>
            </w:r>
            <w:r>
              <w:rPr>
                <w:rStyle w:val="IndexLink"/>
                <w:rtl w:val="true"/>
              </w:rPr>
              <w:t>:</w:t>
              <w:tab/>
            </w:r>
            <w:r>
              <w:rPr>
                <w:rStyle w:val="IndexLink"/>
              </w:rPr>
              <w:t>377</w:t>
            </w:r>
          </w:hyperlink>
        </w:p>
        <w:p>
          <w:pPr>
            <w:pStyle w:val="Contents5"/>
            <w:tabs>
              <w:tab w:val="clear" w:pos="7892"/>
              <w:tab w:val="right" w:pos="9026" w:leader="dot"/>
            </w:tabs>
            <w:rPr/>
          </w:pPr>
          <w:hyperlink w:anchor="__RefHeading___Toc171660_373438147">
            <w:r>
              <w:rPr>
                <w:webHidden/>
                <w:rStyle w:val="IndexLink"/>
                <w:rtl w:val="true"/>
              </w:rPr>
              <w:t>نقد السند</w:t>
            </w:r>
            <w:r>
              <w:rPr>
                <w:rStyle w:val="IndexLink"/>
                <w:rtl w:val="true"/>
              </w:rPr>
              <w:t>:</w:t>
              <w:tab/>
            </w:r>
            <w:r>
              <w:rPr>
                <w:rStyle w:val="IndexLink"/>
              </w:rPr>
              <w:t>378</w:t>
            </w:r>
          </w:hyperlink>
        </w:p>
        <w:p>
          <w:pPr>
            <w:pStyle w:val="Contents4"/>
            <w:tabs>
              <w:tab w:val="clear" w:pos="8176"/>
              <w:tab w:val="right" w:pos="9026" w:leader="dot"/>
            </w:tabs>
            <w:rPr/>
          </w:pPr>
          <w:hyperlink w:anchor="__RefHeading___Toc171662_373438147">
            <w:r>
              <w:rPr>
                <w:webHidden/>
                <w:rStyle w:val="IndexLink"/>
                <w:rtl w:val="true"/>
              </w:rPr>
              <w:t>حدیث جدّة عبد اللّه بن أبی الهذیل</w:t>
            </w:r>
            <w:r>
              <w:rPr>
                <w:rStyle w:val="IndexLink"/>
                <w:rtl w:val="true"/>
              </w:rPr>
              <w:tab/>
            </w:r>
            <w:r>
              <w:rPr>
                <w:rStyle w:val="IndexLink"/>
              </w:rPr>
              <w:t>378</w:t>
            </w:r>
          </w:hyperlink>
        </w:p>
        <w:p>
          <w:pPr>
            <w:pStyle w:val="Contents5"/>
            <w:tabs>
              <w:tab w:val="clear" w:pos="7892"/>
              <w:tab w:val="right" w:pos="9026" w:leader="dot"/>
            </w:tabs>
            <w:rPr/>
          </w:pPr>
          <w:hyperlink w:anchor="__RefHeading___Toc171664_373438147">
            <w:r>
              <w:rPr>
                <w:webHidden/>
                <w:rStyle w:val="IndexLink"/>
                <w:rtl w:val="true"/>
              </w:rPr>
              <w:t>رواه ابن حزم حیث قال</w:t>
            </w:r>
            <w:r>
              <w:rPr>
                <w:rStyle w:val="IndexLink"/>
                <w:rtl w:val="true"/>
              </w:rPr>
              <w:t>:</w:t>
              <w:tab/>
            </w:r>
            <w:r>
              <w:rPr>
                <w:rStyle w:val="IndexLink"/>
              </w:rPr>
              <w:t>378</w:t>
            </w:r>
          </w:hyperlink>
        </w:p>
        <w:p>
          <w:pPr>
            <w:pStyle w:val="Contents5"/>
            <w:tabs>
              <w:tab w:val="clear" w:pos="7892"/>
              <w:tab w:val="right" w:pos="9026" w:leader="dot"/>
            </w:tabs>
            <w:rPr/>
          </w:pPr>
          <w:hyperlink w:anchor="__RefHeading___Toc171666_373438147">
            <w:r>
              <w:rPr>
                <w:webHidden/>
                <w:rStyle w:val="IndexLink"/>
                <w:rtl w:val="true"/>
              </w:rPr>
              <w:t>نقد السند</w:t>
            </w:r>
            <w:r>
              <w:rPr>
                <w:rStyle w:val="IndexLink"/>
                <w:rtl w:val="true"/>
              </w:rPr>
              <w:t>:</w:t>
              <w:tab/>
            </w:r>
            <w:r>
              <w:rPr>
                <w:rStyle w:val="IndexLink"/>
              </w:rPr>
              <w:t>378</w:t>
            </w:r>
          </w:hyperlink>
        </w:p>
        <w:p>
          <w:pPr>
            <w:pStyle w:val="Contents3"/>
            <w:tabs>
              <w:tab w:val="clear" w:pos="8459"/>
              <w:tab w:val="right" w:pos="9026" w:leader="dot"/>
            </w:tabs>
            <w:rPr/>
          </w:pPr>
          <w:hyperlink w:anchor="__RefHeading___Toc171668_373438147">
            <w:r>
              <w:rPr>
                <w:webHidden/>
                <w:rStyle w:val="IndexLink"/>
                <w:rtl w:val="true"/>
              </w:rPr>
              <w:t>(</w:t>
            </w:r>
            <w:r>
              <w:rPr>
                <w:rStyle w:val="IndexLink"/>
              </w:rPr>
              <w:t>2</w:t>
            </w:r>
            <w:r>
              <w:rPr>
                <w:rStyle w:val="IndexLink"/>
                <w:rtl w:val="true"/>
              </w:rPr>
              <w:t xml:space="preserve">) </w:t>
            </w:r>
            <w:r>
              <w:rPr>
                <w:rStyle w:val="IndexLink"/>
                <w:rtl w:val="true"/>
              </w:rPr>
              <w:t>کلمات الأئمة و کبار العلماء حول سند حدیث الاقتداء …</w:t>
            </w:r>
            <w:r>
              <w:rPr>
                <w:rStyle w:val="IndexLink"/>
                <w:rtl w:val="true"/>
              </w:rPr>
              <w:tab/>
            </w:r>
            <w:r>
              <w:rPr>
                <w:rStyle w:val="IndexLink"/>
              </w:rPr>
              <w:t>380</w:t>
            </w:r>
          </w:hyperlink>
        </w:p>
        <w:p>
          <w:pPr>
            <w:pStyle w:val="Contents4"/>
            <w:tabs>
              <w:tab w:val="clear" w:pos="8176"/>
              <w:tab w:val="right" w:pos="9026" w:leader="dot"/>
            </w:tabs>
            <w:rPr/>
          </w:pPr>
          <w:hyperlink w:anchor="__RefHeading___Toc171670_37343814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71672_373438147">
            <w:r>
              <w:rPr>
                <w:webHidden/>
                <w:rStyle w:val="IndexLink"/>
                <w:rtl w:val="true"/>
              </w:rPr>
              <w:t>(</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171674_37343814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71676_373438147">
            <w:r>
              <w:rPr>
                <w:webHidden/>
                <w:rStyle w:val="IndexLink"/>
                <w:rtl w:val="true"/>
              </w:rPr>
              <w:t>ترجمته</w:t>
            </w:r>
            <w:r>
              <w:rPr>
                <w:rStyle w:val="IndexLink"/>
                <w:rtl w:val="true"/>
              </w:rPr>
              <w:t>:</w:t>
              <w:tab/>
            </w:r>
            <w:r>
              <w:rPr>
                <w:rStyle w:val="IndexLink"/>
              </w:rPr>
              <w:t>380</w:t>
            </w:r>
          </w:hyperlink>
        </w:p>
        <w:p>
          <w:pPr>
            <w:pStyle w:val="Contents4"/>
            <w:tabs>
              <w:tab w:val="clear" w:pos="8176"/>
              <w:tab w:val="right" w:pos="9026" w:leader="dot"/>
            </w:tabs>
            <w:rPr/>
          </w:pPr>
          <w:hyperlink w:anchor="__RefHeading___Toc171678_373438147">
            <w:r>
              <w:rPr>
                <w:webHidden/>
                <w:rStyle w:val="IndexLink"/>
                <w:rtl w:val="true"/>
              </w:rPr>
              <w:t>(</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171680_37343814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71682_373438147">
            <w:r>
              <w:rPr>
                <w:webHidden/>
                <w:rStyle w:val="IndexLink"/>
                <w:rtl w:val="true"/>
              </w:rPr>
              <w:t>ترجمته</w:t>
            </w:r>
            <w:r>
              <w:rPr>
                <w:rStyle w:val="IndexLink"/>
                <w:rtl w:val="true"/>
              </w:rPr>
              <w:t>:</w:t>
              <w:tab/>
            </w:r>
            <w:r>
              <w:rPr>
                <w:rStyle w:val="IndexLink"/>
              </w:rPr>
              <w:t>382</w:t>
            </w:r>
          </w:hyperlink>
        </w:p>
        <w:p>
          <w:pPr>
            <w:pStyle w:val="Contents4"/>
            <w:tabs>
              <w:tab w:val="clear" w:pos="8176"/>
              <w:tab w:val="right" w:pos="9026" w:leader="dot"/>
            </w:tabs>
            <w:rPr/>
          </w:pPr>
          <w:hyperlink w:anchor="__RefHeading___Toc171684_373438147">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171686_37343814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71688_373438147">
            <w:r>
              <w:rPr>
                <w:webHidden/>
                <w:rStyle w:val="IndexLink"/>
                <w:rtl w:val="true"/>
              </w:rPr>
              <w:t>ترجمة</w:t>
            </w:r>
            <w:r>
              <w:rPr>
                <w:rStyle w:val="IndexLink"/>
                <w:rtl w:val="true"/>
              </w:rPr>
              <w:t>:</w:t>
              <w:tab/>
            </w:r>
            <w:r>
              <w:rPr>
                <w:rStyle w:val="IndexLink"/>
              </w:rPr>
              <w:t>382</w:t>
            </w:r>
          </w:hyperlink>
        </w:p>
        <w:p>
          <w:pPr>
            <w:pStyle w:val="Contents4"/>
            <w:tabs>
              <w:tab w:val="clear" w:pos="8176"/>
              <w:tab w:val="right" w:pos="9026" w:leader="dot"/>
            </w:tabs>
            <w:rPr/>
          </w:pPr>
          <w:hyperlink w:anchor="__RefHeading___Toc171690_373438147">
            <w:r>
              <w:rPr>
                <w:webHidden/>
                <w:rStyle w:val="IndexLink"/>
                <w:rtl w:val="true"/>
              </w:rPr>
              <w:t>(</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171692_37343814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71694_373438147">
            <w:r>
              <w:rPr>
                <w:webHidden/>
                <w:rStyle w:val="IndexLink"/>
                <w:rtl w:val="true"/>
              </w:rPr>
              <w:t>ترجمته</w:t>
            </w:r>
            <w:r>
              <w:rPr>
                <w:rStyle w:val="IndexLink"/>
                <w:rtl w:val="true"/>
              </w:rPr>
              <w:t>:</w:t>
              <w:tab/>
            </w:r>
            <w:r>
              <w:rPr>
                <w:rStyle w:val="IndexLink"/>
              </w:rPr>
              <w:t>384</w:t>
            </w:r>
          </w:hyperlink>
        </w:p>
        <w:p>
          <w:pPr>
            <w:pStyle w:val="Contents4"/>
            <w:tabs>
              <w:tab w:val="clear" w:pos="8176"/>
              <w:tab w:val="right" w:pos="9026" w:leader="dot"/>
            </w:tabs>
            <w:rPr/>
          </w:pPr>
          <w:hyperlink w:anchor="__RefHeading___Toc171696_373438147">
            <w:r>
              <w:rPr>
                <w:webHidden/>
                <w:rStyle w:val="IndexLink"/>
                <w:rtl w:val="true"/>
              </w:rPr>
              <w:t>(</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171698_37343814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71700_373438147">
            <w:r>
              <w:rPr>
                <w:webHidden/>
                <w:rStyle w:val="IndexLink"/>
                <w:rtl w:val="true"/>
              </w:rPr>
              <w:t>ترجمته</w:t>
            </w:r>
            <w:r>
              <w:rPr>
                <w:rStyle w:val="IndexLink"/>
                <w:rtl w:val="true"/>
              </w:rPr>
              <w:t>:</w:t>
              <w:tab/>
            </w:r>
            <w:r>
              <w:rPr>
                <w:rStyle w:val="IndexLink"/>
              </w:rPr>
              <w:t>384</w:t>
            </w:r>
          </w:hyperlink>
        </w:p>
        <w:p>
          <w:pPr>
            <w:pStyle w:val="Contents4"/>
            <w:tabs>
              <w:tab w:val="clear" w:pos="8176"/>
              <w:tab w:val="right" w:pos="9026" w:leader="dot"/>
            </w:tabs>
            <w:rPr/>
          </w:pPr>
          <w:hyperlink w:anchor="__RefHeading___Toc171702_373438147">
            <w:r>
              <w:rPr>
                <w:webHidden/>
                <w:rStyle w:val="IndexLink"/>
                <w:rtl w:val="true"/>
              </w:rPr>
              <w:t>(</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171704_37343814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71706_373438147">
            <w:r>
              <w:rPr>
                <w:webHidden/>
                <w:rStyle w:val="IndexLink"/>
                <w:rtl w:val="true"/>
              </w:rPr>
              <w:t>ترجمته</w:t>
            </w:r>
            <w:r>
              <w:rPr>
                <w:rStyle w:val="IndexLink"/>
                <w:rtl w:val="true"/>
              </w:rPr>
              <w:t>:</w:t>
              <w:tab/>
            </w:r>
            <w:r>
              <w:rPr>
                <w:rStyle w:val="IndexLink"/>
              </w:rPr>
              <w:t>385</w:t>
            </w:r>
          </w:hyperlink>
        </w:p>
        <w:p>
          <w:pPr>
            <w:pStyle w:val="Contents4"/>
            <w:tabs>
              <w:tab w:val="clear" w:pos="8176"/>
              <w:tab w:val="right" w:pos="9026" w:leader="dot"/>
            </w:tabs>
            <w:rPr/>
          </w:pPr>
          <w:hyperlink w:anchor="__RefHeading___Toc171708_373438147">
            <w:r>
              <w:rPr>
                <w:webHidden/>
                <w:rStyle w:val="IndexLink"/>
                <w:rtl w:val="true"/>
              </w:rPr>
              <w:t>(</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171710_37343814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71712_373438147">
            <w:r>
              <w:rPr>
                <w:webHidden/>
                <w:rStyle w:val="IndexLink"/>
                <w:rtl w:val="true"/>
              </w:rPr>
              <w:t>ترجمته</w:t>
            </w:r>
            <w:r>
              <w:rPr>
                <w:rStyle w:val="IndexLink"/>
                <w:rtl w:val="true"/>
              </w:rPr>
              <w:t>:</w:t>
              <w:tab/>
            </w:r>
            <w:r>
              <w:rPr>
                <w:rStyle w:val="IndexLink"/>
              </w:rPr>
              <w:t>386</w:t>
            </w:r>
          </w:hyperlink>
        </w:p>
        <w:p>
          <w:pPr>
            <w:pStyle w:val="Contents4"/>
            <w:tabs>
              <w:tab w:val="clear" w:pos="8176"/>
              <w:tab w:val="right" w:pos="9026" w:leader="dot"/>
            </w:tabs>
            <w:rPr/>
          </w:pPr>
          <w:hyperlink w:anchor="__RefHeading___Toc171714_373438147">
            <w:r>
              <w:rPr>
                <w:webHidden/>
                <w:rStyle w:val="IndexLink"/>
                <w:rtl w:val="true"/>
              </w:rPr>
              <w:t>(</w:t>
            </w:r>
            <w:r>
              <w:rPr>
                <w:rStyle w:val="IndexLink"/>
              </w:rPr>
              <w:t>8</w:t>
            </w:r>
            <w:r>
              <w:rPr>
                <w:rStyle w:val="IndexLink"/>
                <w:rtl w:val="true"/>
              </w:rPr>
              <w:t>)</w:t>
              <w:tab/>
            </w:r>
            <w:r>
              <w:rPr>
                <w:rStyle w:val="IndexLink"/>
              </w:rPr>
              <w:t>387</w:t>
            </w:r>
          </w:hyperlink>
        </w:p>
        <w:p>
          <w:pPr>
            <w:pStyle w:val="Contents5"/>
            <w:tabs>
              <w:tab w:val="clear" w:pos="7892"/>
              <w:tab w:val="right" w:pos="9026" w:leader="dot"/>
            </w:tabs>
            <w:rPr/>
          </w:pPr>
          <w:hyperlink w:anchor="__RefHeading___Toc171716_37343814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71718_373438147">
            <w:r>
              <w:rPr>
                <w:webHidden/>
                <w:rStyle w:val="IndexLink"/>
                <w:rtl w:val="true"/>
              </w:rPr>
              <w:t>ترجمة</w:t>
            </w:r>
            <w:r>
              <w:rPr>
                <w:rStyle w:val="IndexLink"/>
                <w:rtl w:val="true"/>
              </w:rPr>
              <w:t>:</w:t>
              <w:tab/>
            </w:r>
            <w:r>
              <w:rPr>
                <w:rStyle w:val="IndexLink"/>
              </w:rPr>
              <w:t>388</w:t>
            </w:r>
          </w:hyperlink>
        </w:p>
        <w:p>
          <w:pPr>
            <w:pStyle w:val="Contents4"/>
            <w:tabs>
              <w:tab w:val="clear" w:pos="8176"/>
              <w:tab w:val="right" w:pos="9026" w:leader="dot"/>
            </w:tabs>
            <w:rPr/>
          </w:pPr>
          <w:hyperlink w:anchor="__RefHeading___Toc171720_373438147">
            <w:r>
              <w:rPr>
                <w:webHidden/>
                <w:rStyle w:val="IndexLink"/>
                <w:rtl w:val="true"/>
              </w:rPr>
              <w:t>(</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171722_37343814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71724_373438147">
            <w:r>
              <w:rPr>
                <w:webHidden/>
                <w:rStyle w:val="IndexLink"/>
                <w:rtl w:val="true"/>
              </w:rPr>
              <w:t>ترجمته</w:t>
            </w:r>
            <w:r>
              <w:rPr>
                <w:rStyle w:val="IndexLink"/>
                <w:rtl w:val="true"/>
              </w:rPr>
              <w:t>:</w:t>
              <w:tab/>
            </w:r>
            <w:r>
              <w:rPr>
                <w:rStyle w:val="IndexLink"/>
              </w:rPr>
              <w:t>389</w:t>
            </w:r>
          </w:hyperlink>
        </w:p>
        <w:p>
          <w:pPr>
            <w:pStyle w:val="Contents4"/>
            <w:tabs>
              <w:tab w:val="clear" w:pos="8176"/>
              <w:tab w:val="right" w:pos="9026" w:leader="dot"/>
            </w:tabs>
            <w:rPr/>
          </w:pPr>
          <w:hyperlink w:anchor="__RefHeading___Toc171726_373438147">
            <w:r>
              <w:rPr>
                <w:webHidden/>
                <w:rStyle w:val="IndexLink"/>
                <w:rtl w:val="true"/>
              </w:rPr>
              <w:t>(</w:t>
            </w:r>
            <w:r>
              <w:rPr>
                <w:rStyle w:val="IndexLink"/>
              </w:rPr>
              <w:t>10</w:t>
            </w:r>
            <w:r>
              <w:rPr>
                <w:rStyle w:val="IndexLink"/>
                <w:rtl w:val="true"/>
              </w:rPr>
              <w:t>)</w:t>
              <w:tab/>
            </w:r>
            <w:r>
              <w:rPr>
                <w:rStyle w:val="IndexLink"/>
              </w:rPr>
              <w:t>390</w:t>
            </w:r>
          </w:hyperlink>
        </w:p>
        <w:p>
          <w:pPr>
            <w:pStyle w:val="Contents5"/>
            <w:tabs>
              <w:tab w:val="clear" w:pos="7892"/>
              <w:tab w:val="right" w:pos="9026" w:leader="dot"/>
            </w:tabs>
            <w:rPr/>
          </w:pPr>
          <w:hyperlink w:anchor="__RefHeading___Toc171728_37343814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71730_373438147">
            <w:r>
              <w:rPr>
                <w:webHidden/>
                <w:rStyle w:val="IndexLink"/>
                <w:rtl w:val="true"/>
              </w:rPr>
              <w:t>ترجمة</w:t>
            </w:r>
            <w:r>
              <w:rPr>
                <w:rStyle w:val="IndexLink"/>
                <w:rtl w:val="true"/>
              </w:rPr>
              <w:t>:</w:t>
              <w:tab/>
            </w:r>
            <w:r>
              <w:rPr>
                <w:rStyle w:val="IndexLink"/>
              </w:rPr>
              <w:t>392</w:t>
            </w:r>
          </w:hyperlink>
        </w:p>
        <w:p>
          <w:pPr>
            <w:pStyle w:val="Contents4"/>
            <w:tabs>
              <w:tab w:val="clear" w:pos="8176"/>
              <w:tab w:val="right" w:pos="9026" w:leader="dot"/>
            </w:tabs>
            <w:rPr/>
          </w:pPr>
          <w:hyperlink w:anchor="__RefHeading___Toc171732_373438147">
            <w:r>
              <w:rPr>
                <w:webHidden/>
                <w:rStyle w:val="IndexLink"/>
                <w:rtl w:val="true"/>
              </w:rPr>
              <w:t>(</w:t>
            </w:r>
            <w:r>
              <w:rPr>
                <w:rStyle w:val="IndexLink"/>
              </w:rPr>
              <w:t>11</w:t>
            </w:r>
            <w:r>
              <w:rPr>
                <w:rStyle w:val="IndexLink"/>
                <w:rtl w:val="true"/>
              </w:rPr>
              <w:t>)</w:t>
              <w:tab/>
            </w:r>
            <w:r>
              <w:rPr>
                <w:rStyle w:val="IndexLink"/>
              </w:rPr>
              <w:t>392</w:t>
            </w:r>
          </w:hyperlink>
        </w:p>
        <w:p>
          <w:pPr>
            <w:pStyle w:val="Contents5"/>
            <w:tabs>
              <w:tab w:val="clear" w:pos="7892"/>
              <w:tab w:val="right" w:pos="9026" w:leader="dot"/>
            </w:tabs>
            <w:rPr/>
          </w:pPr>
          <w:hyperlink w:anchor="__RefHeading___Toc171734_37343814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71736_373438147">
            <w:r>
              <w:rPr>
                <w:webHidden/>
                <w:rStyle w:val="IndexLink"/>
                <w:rtl w:val="true"/>
              </w:rPr>
              <w:t>ترجمته</w:t>
            </w:r>
            <w:r>
              <w:rPr>
                <w:rStyle w:val="IndexLink"/>
                <w:rtl w:val="true"/>
              </w:rPr>
              <w:t>:</w:t>
              <w:tab/>
            </w:r>
            <w:r>
              <w:rPr>
                <w:rStyle w:val="IndexLink"/>
              </w:rPr>
              <w:t>393</w:t>
            </w:r>
          </w:hyperlink>
        </w:p>
        <w:p>
          <w:pPr>
            <w:pStyle w:val="Contents4"/>
            <w:tabs>
              <w:tab w:val="clear" w:pos="8176"/>
              <w:tab w:val="right" w:pos="9026" w:leader="dot"/>
            </w:tabs>
            <w:rPr/>
          </w:pPr>
          <w:hyperlink w:anchor="__RefHeading___Toc171738_373438147">
            <w:r>
              <w:rPr>
                <w:webHidden/>
                <w:rStyle w:val="IndexLink"/>
                <w:rtl w:val="true"/>
              </w:rPr>
              <w:t>(</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171740_37343814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71742_373438147">
            <w:r>
              <w:rPr>
                <w:webHidden/>
                <w:rStyle w:val="IndexLink"/>
                <w:rtl w:val="true"/>
              </w:rPr>
              <w:t>ترجمته</w:t>
            </w:r>
            <w:r>
              <w:rPr>
                <w:rStyle w:val="IndexLink"/>
                <w:rtl w:val="true"/>
              </w:rPr>
              <w:t>:</w:t>
              <w:tab/>
            </w:r>
            <w:r>
              <w:rPr>
                <w:rStyle w:val="IndexLink"/>
              </w:rPr>
              <w:t>394</w:t>
            </w:r>
          </w:hyperlink>
        </w:p>
        <w:p>
          <w:pPr>
            <w:pStyle w:val="Contents4"/>
            <w:tabs>
              <w:tab w:val="clear" w:pos="8176"/>
              <w:tab w:val="right" w:pos="9026" w:leader="dot"/>
            </w:tabs>
            <w:rPr/>
          </w:pPr>
          <w:hyperlink w:anchor="__RefHeading___Toc171744_373438147">
            <w:r>
              <w:rPr>
                <w:webHidden/>
                <w:rStyle w:val="IndexLink"/>
                <w:rtl w:val="true"/>
              </w:rPr>
              <w:t>(</w:t>
            </w:r>
            <w:r>
              <w:rPr>
                <w:rStyle w:val="IndexLink"/>
              </w:rPr>
              <w:t>13</w:t>
            </w:r>
            <w:r>
              <w:rPr>
                <w:rStyle w:val="IndexLink"/>
                <w:rtl w:val="true"/>
              </w:rPr>
              <w:t>)</w:t>
              <w:tab/>
            </w:r>
            <w:r>
              <w:rPr>
                <w:rStyle w:val="IndexLink"/>
              </w:rPr>
              <w:t>395</w:t>
            </w:r>
          </w:hyperlink>
        </w:p>
        <w:p>
          <w:pPr>
            <w:pStyle w:val="Contents5"/>
            <w:tabs>
              <w:tab w:val="clear" w:pos="7892"/>
              <w:tab w:val="right" w:pos="9026" w:leader="dot"/>
            </w:tabs>
            <w:rPr/>
          </w:pPr>
          <w:hyperlink w:anchor="__RefHeading___Toc171746_37343814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71748_373438147">
            <w:r>
              <w:rPr>
                <w:webHidden/>
                <w:rStyle w:val="IndexLink"/>
                <w:rtl w:val="true"/>
              </w:rPr>
              <w:t>ترجمته</w:t>
            </w:r>
            <w:r>
              <w:rPr>
                <w:rStyle w:val="IndexLink"/>
                <w:rtl w:val="true"/>
              </w:rPr>
              <w:t>:</w:t>
              <w:tab/>
            </w:r>
            <w:r>
              <w:rPr>
                <w:rStyle w:val="IndexLink"/>
              </w:rPr>
              <w:t>395</w:t>
            </w:r>
          </w:hyperlink>
        </w:p>
        <w:p>
          <w:pPr>
            <w:pStyle w:val="Contents4"/>
            <w:tabs>
              <w:tab w:val="clear" w:pos="8176"/>
              <w:tab w:val="right" w:pos="9026" w:leader="dot"/>
            </w:tabs>
            <w:rPr/>
          </w:pPr>
          <w:hyperlink w:anchor="__RefHeading___Toc171750_373438147">
            <w:r>
              <w:rPr>
                <w:webHidden/>
                <w:rStyle w:val="IndexLink"/>
                <w:rtl w:val="true"/>
              </w:rPr>
              <w:t>(</w:t>
            </w:r>
            <w:r>
              <w:rPr>
                <w:rStyle w:val="IndexLink"/>
              </w:rPr>
              <w:t>14</w:t>
            </w:r>
            <w:r>
              <w:rPr>
                <w:rStyle w:val="IndexLink"/>
                <w:rtl w:val="true"/>
              </w:rPr>
              <w:t>)</w:t>
              <w:tab/>
            </w:r>
            <w:r>
              <w:rPr>
                <w:rStyle w:val="IndexLink"/>
              </w:rPr>
              <w:t>396</w:t>
            </w:r>
          </w:hyperlink>
        </w:p>
        <w:p>
          <w:pPr>
            <w:pStyle w:val="Contents5"/>
            <w:tabs>
              <w:tab w:val="clear" w:pos="7892"/>
              <w:tab w:val="right" w:pos="9026" w:leader="dot"/>
            </w:tabs>
            <w:rPr/>
          </w:pPr>
          <w:hyperlink w:anchor="__RefHeading___Toc171752_37343814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71754_373438147">
            <w:r>
              <w:rPr>
                <w:webHidden/>
                <w:rStyle w:val="IndexLink"/>
                <w:rtl w:val="true"/>
              </w:rPr>
              <w:t>ترجمته</w:t>
            </w:r>
            <w:r>
              <w:rPr>
                <w:rStyle w:val="IndexLink"/>
                <w:rtl w:val="true"/>
              </w:rPr>
              <w:t>:</w:t>
              <w:tab/>
            </w:r>
            <w:r>
              <w:rPr>
                <w:rStyle w:val="IndexLink"/>
              </w:rPr>
              <w:t>398</w:t>
            </w:r>
          </w:hyperlink>
        </w:p>
        <w:p>
          <w:pPr>
            <w:pStyle w:val="Contents4"/>
            <w:tabs>
              <w:tab w:val="clear" w:pos="8176"/>
              <w:tab w:val="right" w:pos="9026" w:leader="dot"/>
            </w:tabs>
            <w:rPr/>
          </w:pPr>
          <w:hyperlink w:anchor="__RefHeading___Toc171756_373438147">
            <w:r>
              <w:rPr>
                <w:webHidden/>
                <w:rStyle w:val="IndexLink"/>
                <w:rtl w:val="true"/>
              </w:rPr>
              <w:t>(</w:t>
            </w:r>
            <w:r>
              <w:rPr>
                <w:rStyle w:val="IndexLink"/>
              </w:rPr>
              <w:t>15</w:t>
            </w:r>
            <w:r>
              <w:rPr>
                <w:rStyle w:val="IndexLink"/>
                <w:rtl w:val="true"/>
              </w:rPr>
              <w:t>)</w:t>
              <w:tab/>
            </w:r>
            <w:r>
              <w:rPr>
                <w:rStyle w:val="IndexLink"/>
              </w:rPr>
              <w:t>398</w:t>
            </w:r>
          </w:hyperlink>
        </w:p>
        <w:p>
          <w:pPr>
            <w:pStyle w:val="Contents3"/>
            <w:tabs>
              <w:tab w:val="clear" w:pos="8459"/>
              <w:tab w:val="right" w:pos="9026" w:leader="dot"/>
            </w:tabs>
            <w:rPr/>
          </w:pPr>
          <w:hyperlink w:anchor="__RefHeading___Toc171758_373438147">
            <w:r>
              <w:rPr>
                <w:webHidden/>
                <w:rStyle w:val="IndexLink"/>
                <w:rtl w:val="true"/>
              </w:rPr>
              <w:t>(</w:t>
            </w:r>
            <w:r>
              <w:rPr>
                <w:rStyle w:val="IndexLink"/>
              </w:rPr>
              <w:t>3</w:t>
            </w:r>
            <w:r>
              <w:rPr>
                <w:rStyle w:val="IndexLink"/>
                <w:rtl w:val="true"/>
              </w:rPr>
              <w:t xml:space="preserve">) </w:t>
            </w:r>
            <w:r>
              <w:rPr>
                <w:rStyle w:val="IndexLink"/>
                <w:rtl w:val="true"/>
              </w:rPr>
              <w:t>تأمّلات فی متن و دلالة حدیث الاقتداء …</w:t>
            </w:r>
            <w:r>
              <w:rPr>
                <w:rStyle w:val="IndexLink"/>
                <w:rtl w:val="true"/>
              </w:rPr>
              <w:tab/>
            </w:r>
            <w:r>
              <w:rPr>
                <w:rStyle w:val="IndexLink"/>
              </w:rPr>
              <w:t>400</w:t>
            </w:r>
          </w:hyperlink>
        </w:p>
        <w:p>
          <w:pPr>
            <w:pStyle w:val="Contents4"/>
            <w:tabs>
              <w:tab w:val="clear" w:pos="8176"/>
              <w:tab w:val="right" w:pos="9026" w:leader="dot"/>
            </w:tabs>
            <w:rPr/>
          </w:pPr>
          <w:hyperlink w:anchor="__RefHeading___Toc171760_37343814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71762_373438147">
            <w:r>
              <w:rPr>
                <w:webHidden/>
                <w:rStyle w:val="IndexLink"/>
                <w:rtl w:val="true"/>
              </w:rPr>
              <w:t>أقول</w:t>
            </w:r>
            <w:r>
              <w:rPr>
                <w:rStyle w:val="IndexLink"/>
                <w:rtl w:val="true"/>
              </w:rPr>
              <w:t>:</w:t>
              <w:tab/>
            </w:r>
            <w:r>
              <w:rPr>
                <w:rStyle w:val="IndexLink"/>
              </w:rPr>
              <w:t>407</w:t>
            </w:r>
          </w:hyperlink>
        </w:p>
        <w:p>
          <w:pPr>
            <w:pStyle w:val="Contents5"/>
            <w:tabs>
              <w:tab w:val="clear" w:pos="7892"/>
              <w:tab w:val="right" w:pos="9026" w:leader="dot"/>
            </w:tabs>
            <w:rPr/>
          </w:pPr>
          <w:hyperlink w:anchor="__RefHeading___Toc171764_37343814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71766_373438147">
            <w:r>
              <w:rPr>
                <w:webHidden/>
                <w:rStyle w:val="IndexLink"/>
                <w:rtl w:val="true"/>
              </w:rPr>
              <w:t>-</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171768_373438147">
            <w:r>
              <w:rPr>
                <w:webHidden/>
                <w:rStyle w:val="IndexLink"/>
                <w:rtl w:val="true"/>
              </w:rPr>
              <w:t>-</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171770_373438147">
            <w:r>
              <w:rPr>
                <w:webHidden/>
                <w:rStyle w:val="IndexLink"/>
                <w:rtl w:val="true"/>
              </w:rPr>
              <w:t>-</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171772_373438147">
            <w:r>
              <w:rPr>
                <w:webHidden/>
                <w:rStyle w:val="IndexLink"/>
                <w:rtl w:val="true"/>
              </w:rPr>
              <w:t>-</w:t>
            </w:r>
            <w:r>
              <w:rPr>
                <w:rStyle w:val="IndexLink"/>
              </w:rPr>
              <w:t>4</w:t>
            </w:r>
            <w:r>
              <w:rPr>
                <w:rStyle w:val="IndexLink"/>
                <w:rtl w:val="true"/>
              </w:rPr>
              <w:t>-</w:t>
              <w:tab/>
            </w:r>
            <w:r>
              <w:rPr>
                <w:rStyle w:val="IndexLink"/>
              </w:rPr>
              <w:t>408</w:t>
            </w:r>
          </w:hyperlink>
        </w:p>
        <w:p>
          <w:pPr>
            <w:pStyle w:val="Contents5"/>
            <w:tabs>
              <w:tab w:val="clear" w:pos="7892"/>
              <w:tab w:val="right" w:pos="9026" w:leader="dot"/>
            </w:tabs>
            <w:rPr/>
          </w:pPr>
          <w:hyperlink w:anchor="__RefHeading___Toc171774_373438147">
            <w:r>
              <w:rPr>
                <w:webHidden/>
                <w:rStyle w:val="IndexLink"/>
                <w:rtl w:val="true"/>
              </w:rPr>
              <w:t>-</w:t>
            </w:r>
            <w:r>
              <w:rPr>
                <w:rStyle w:val="IndexLink"/>
              </w:rPr>
              <w:t>5</w:t>
            </w:r>
            <w:r>
              <w:rPr>
                <w:rStyle w:val="IndexLink"/>
                <w:rtl w:val="true"/>
              </w:rPr>
              <w:t>-</w:t>
              <w:tab/>
            </w:r>
            <w:r>
              <w:rPr>
                <w:rStyle w:val="IndexLink"/>
              </w:rPr>
              <w:t>408</w:t>
            </w:r>
          </w:hyperlink>
        </w:p>
        <w:p>
          <w:pPr>
            <w:pStyle w:val="Contents5"/>
            <w:tabs>
              <w:tab w:val="clear" w:pos="7892"/>
              <w:tab w:val="right" w:pos="9026" w:leader="dot"/>
            </w:tabs>
            <w:rPr/>
          </w:pPr>
          <w:hyperlink w:anchor="__RefHeading___Toc171776_373438147">
            <w:r>
              <w:rPr>
                <w:webHidden/>
                <w:rStyle w:val="IndexLink"/>
                <w:rtl w:val="true"/>
              </w:rPr>
              <w:t>-</w:t>
            </w:r>
            <w:r>
              <w:rPr>
                <w:rStyle w:val="IndexLink"/>
              </w:rPr>
              <w:t>6</w:t>
            </w:r>
            <w:r>
              <w:rPr>
                <w:rStyle w:val="IndexLink"/>
                <w:rtl w:val="true"/>
              </w:rPr>
              <w:t>-</w:t>
              <w:tab/>
            </w:r>
            <w:r>
              <w:rPr>
                <w:rStyle w:val="IndexLink"/>
              </w:rPr>
              <w:t>409</w:t>
            </w:r>
          </w:hyperlink>
        </w:p>
        <w:p>
          <w:pPr>
            <w:pStyle w:val="Contents5"/>
            <w:tabs>
              <w:tab w:val="clear" w:pos="7892"/>
              <w:tab w:val="right" w:pos="9026" w:leader="dot"/>
            </w:tabs>
            <w:rPr/>
          </w:pPr>
          <w:hyperlink w:anchor="__RefHeading___Toc171778_373438147">
            <w:r>
              <w:rPr>
                <w:webHidden/>
                <w:rStyle w:val="IndexLink"/>
                <w:rtl w:val="true"/>
              </w:rPr>
              <w:t>-</w:t>
            </w:r>
            <w:r>
              <w:rPr>
                <w:rStyle w:val="IndexLink"/>
              </w:rPr>
              <w:t>7</w:t>
            </w:r>
            <w:r>
              <w:rPr>
                <w:rStyle w:val="IndexLink"/>
                <w:rtl w:val="true"/>
              </w:rPr>
              <w:t>-</w:t>
              <w:tab/>
            </w:r>
            <w:r>
              <w:rPr>
                <w:rStyle w:val="IndexLink"/>
              </w:rPr>
              <w:t>409</w:t>
            </w:r>
          </w:hyperlink>
        </w:p>
        <w:p>
          <w:pPr>
            <w:pStyle w:val="Contents5"/>
            <w:tabs>
              <w:tab w:val="clear" w:pos="7892"/>
              <w:tab w:val="right" w:pos="9026" w:leader="dot"/>
            </w:tabs>
            <w:rPr/>
          </w:pPr>
          <w:hyperlink w:anchor="__RefHeading___Toc171780_373438147">
            <w:r>
              <w:rPr>
                <w:webHidden/>
                <w:rStyle w:val="IndexLink"/>
                <w:rtl w:val="true"/>
              </w:rPr>
              <w:t>-</w:t>
            </w:r>
            <w:r>
              <w:rPr>
                <w:rStyle w:val="IndexLink"/>
              </w:rPr>
              <w:t>8</w:t>
            </w:r>
            <w:r>
              <w:rPr>
                <w:rStyle w:val="IndexLink"/>
                <w:rtl w:val="true"/>
              </w:rPr>
              <w:t>-</w:t>
              <w:tab/>
            </w:r>
            <w:r>
              <w:rPr>
                <w:rStyle w:val="IndexLink"/>
              </w:rPr>
              <w:t>409</w:t>
            </w:r>
          </w:hyperlink>
        </w:p>
        <w:p>
          <w:pPr>
            <w:pStyle w:val="Contents5"/>
            <w:tabs>
              <w:tab w:val="clear" w:pos="7892"/>
              <w:tab w:val="right" w:pos="9026" w:leader="dot"/>
            </w:tabs>
            <w:rPr/>
          </w:pPr>
          <w:hyperlink w:anchor="__RefHeading___Toc171782_373438147">
            <w:r>
              <w:rPr>
                <w:webHidden/>
                <w:rStyle w:val="IndexLink"/>
                <w:rtl w:val="true"/>
              </w:rPr>
              <w:t>و بعد</w:t>
            </w:r>
            <w:r>
              <w:rPr>
                <w:rStyle w:val="IndexLink"/>
                <w:rtl w:val="true"/>
              </w:rPr>
              <w:t>:</w:t>
              <w:tab/>
            </w:r>
            <w:r>
              <w:rPr>
                <w:rStyle w:val="IndexLink"/>
              </w:rPr>
              <w:t>410</w:t>
            </w:r>
          </w:hyperlink>
        </w:p>
        <w:p>
          <w:pPr>
            <w:pStyle w:val="Contents4"/>
            <w:tabs>
              <w:tab w:val="clear" w:pos="8176"/>
              <w:tab w:val="right" w:pos="9026" w:leader="dot"/>
            </w:tabs>
            <w:rPr/>
          </w:pPr>
          <w:hyperlink w:anchor="__RefHeading___Toc171784_373438147">
            <w:r>
              <w:rPr>
                <w:webHidden/>
                <w:rStyle w:val="IndexLink"/>
                <w:rtl w:val="true"/>
              </w:rPr>
              <w:t>تکملة</w:t>
            </w:r>
            <w:r>
              <w:rPr>
                <w:rStyle w:val="IndexLink"/>
                <w:rtl w:val="true"/>
              </w:rPr>
              <w:t>:</w:t>
              <w:tab/>
            </w:r>
            <w:r>
              <w:rPr>
                <w:rStyle w:val="IndexLink"/>
              </w:rPr>
              <w:t>411</w:t>
            </w:r>
          </w:hyperlink>
        </w:p>
        <w:p>
          <w:pPr>
            <w:pStyle w:val="Contents2"/>
            <w:tabs>
              <w:tab w:val="clear" w:pos="8743"/>
              <w:tab w:val="right" w:pos="9026" w:leader="dot"/>
            </w:tabs>
            <w:rPr/>
          </w:pPr>
          <w:hyperlink w:anchor="__RefHeading___Toc171786_373438147">
            <w:r>
              <w:rPr>
                <w:webHidden/>
                <w:rStyle w:val="IndexLink"/>
                <w:rtl w:val="true"/>
              </w:rPr>
              <w:t>رسالة فی المتعتین …</w:t>
            </w:r>
            <w:r>
              <w:rPr>
                <w:rStyle w:val="IndexLink"/>
                <w:rtl w:val="true"/>
              </w:rPr>
              <w:tab/>
            </w:r>
            <w:r>
              <w:rPr>
                <w:rStyle w:val="IndexLink"/>
              </w:rPr>
              <w:t>415</w:t>
            </w:r>
          </w:hyperlink>
        </w:p>
        <w:p>
          <w:pPr>
            <w:pStyle w:val="Contents3"/>
            <w:tabs>
              <w:tab w:val="clear" w:pos="8459"/>
              <w:tab w:val="right" w:pos="9026" w:leader="dot"/>
            </w:tabs>
            <w:rPr/>
          </w:pPr>
          <w:hyperlink w:anchor="__RefHeading___Toc171788_373438147">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71790_373438147">
            <w:r>
              <w:rPr>
                <w:webHidden/>
                <w:rStyle w:val="IndexLink"/>
                <w:rtl w:val="true"/>
              </w:rPr>
              <w:t>تمهید</w:t>
            </w:r>
            <w:r>
              <w:rPr>
                <w:rStyle w:val="IndexLink"/>
                <w:rtl w:val="true"/>
              </w:rPr>
              <w:t>:</w:t>
              <w:tab/>
            </w:r>
            <w:r>
              <w:rPr>
                <w:rStyle w:val="IndexLink"/>
              </w:rPr>
              <w:t>416</w:t>
            </w:r>
          </w:hyperlink>
        </w:p>
        <w:p>
          <w:pPr>
            <w:pStyle w:val="Contents3"/>
            <w:tabs>
              <w:tab w:val="clear" w:pos="8459"/>
              <w:tab w:val="right" w:pos="9026" w:leader="dot"/>
            </w:tabs>
            <w:rPr/>
          </w:pPr>
          <w:hyperlink w:anchor="__RefHeading___Toc171792_373438147">
            <w:r>
              <w:rPr>
                <w:webHidden/>
                <w:rStyle w:val="IndexLink"/>
                <w:rtl w:val="true"/>
              </w:rPr>
              <w:t>متعة الحجّ</w:t>
            </w:r>
            <w:r>
              <w:rPr>
                <w:rStyle w:val="IndexLink"/>
                <w:rtl w:val="true"/>
              </w:rPr>
              <w:t>: …</w:t>
              <w:tab/>
            </w:r>
            <w:r>
              <w:rPr>
                <w:rStyle w:val="IndexLink"/>
              </w:rPr>
              <w:t>417</w:t>
            </w:r>
          </w:hyperlink>
        </w:p>
        <w:p>
          <w:pPr>
            <w:pStyle w:val="Contents4"/>
            <w:tabs>
              <w:tab w:val="clear" w:pos="8176"/>
              <w:tab w:val="right" w:pos="9026" w:leader="dot"/>
            </w:tabs>
            <w:rPr/>
          </w:pPr>
          <w:hyperlink w:anchor="__RefHeading___Toc171794_37343814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71796_373438147">
            <w:r>
              <w:rPr>
                <w:webHidden/>
                <w:rStyle w:val="IndexLink"/>
                <w:rtl w:val="true"/>
              </w:rPr>
              <w:t>موقف علی و کبار الصحابة من تحریمها</w:t>
            </w:r>
            <w:r>
              <w:rPr>
                <w:rStyle w:val="IndexLink"/>
                <w:rtl w:val="true"/>
              </w:rPr>
              <w:t>:</w:t>
              <w:tab/>
            </w:r>
            <w:r>
              <w:rPr>
                <w:rStyle w:val="IndexLink"/>
              </w:rPr>
              <w:t>417</w:t>
            </w:r>
          </w:hyperlink>
        </w:p>
        <w:p>
          <w:pPr>
            <w:pStyle w:val="Contents5"/>
            <w:tabs>
              <w:tab w:val="clear" w:pos="7892"/>
              <w:tab w:val="right" w:pos="9026" w:leader="dot"/>
            </w:tabs>
            <w:rPr/>
          </w:pPr>
          <w:hyperlink w:anchor="__RefHeading___Toc171798_37343814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71800_373438147">
            <w:r>
              <w:rPr>
                <w:webHidden/>
                <w:rStyle w:val="IndexLink"/>
                <w:rtl w:val="true"/>
              </w:rPr>
              <w:t>و علی ذلک کان أعلام الصحابة</w:t>
            </w:r>
            <w:r>
              <w:rPr>
                <w:rStyle w:val="IndexLink"/>
                <w:rtl w:val="true"/>
              </w:rPr>
              <w:t>...</w:t>
              <w:tab/>
            </w:r>
            <w:r>
              <w:rPr>
                <w:rStyle w:val="IndexLink"/>
              </w:rPr>
              <w:t>418</w:t>
            </w:r>
          </w:hyperlink>
        </w:p>
        <w:p>
          <w:pPr>
            <w:pStyle w:val="Contents6"/>
            <w:tabs>
              <w:tab w:val="clear" w:pos="7609"/>
              <w:tab w:val="right" w:pos="9026" w:leader="dot"/>
            </w:tabs>
            <w:rPr/>
          </w:pPr>
          <w:hyperlink w:anchor="__RefHeading___Toc171802_373438147">
            <w:r>
              <w:rPr>
                <w:webHidden/>
                <w:rStyle w:val="IndexLink"/>
                <w:rtl w:val="true"/>
              </w:rPr>
              <w:t>*</w:t>
            </w:r>
            <w:r>
              <w:rPr>
                <w:rStyle w:val="IndexLink"/>
                <w:rtl w:val="true"/>
              </w:rPr>
              <w:t>کابن عبّاس</w:t>
            </w:r>
            <w:r>
              <w:rPr>
                <w:rStyle w:val="IndexLink"/>
                <w:rtl w:val="true"/>
              </w:rPr>
              <w:t>...</w:t>
              <w:tab/>
            </w:r>
            <w:r>
              <w:rPr>
                <w:rStyle w:val="IndexLink"/>
              </w:rPr>
              <w:t>418</w:t>
            </w:r>
          </w:hyperlink>
        </w:p>
        <w:p>
          <w:pPr>
            <w:pStyle w:val="Contents6"/>
            <w:tabs>
              <w:tab w:val="clear" w:pos="7609"/>
              <w:tab w:val="right" w:pos="9026" w:leader="dot"/>
            </w:tabs>
            <w:rPr/>
          </w:pPr>
          <w:hyperlink w:anchor="__RefHeading___Toc171804_373438147">
            <w:r>
              <w:rPr>
                <w:webHidden/>
                <w:rStyle w:val="IndexLink"/>
                <w:rtl w:val="true"/>
              </w:rPr>
              <w:t>*</w:t>
            </w:r>
            <w:r>
              <w:rPr>
                <w:rStyle w:val="IndexLink"/>
                <w:rtl w:val="true"/>
              </w:rPr>
              <w:t>و سعد بن أبی وقّاص</w:t>
            </w:r>
            <w:r>
              <w:rPr>
                <w:rStyle w:val="IndexLink"/>
                <w:rtl w:val="true"/>
              </w:rPr>
              <w:t>...</w:t>
              <w:tab/>
            </w:r>
            <w:r>
              <w:rPr>
                <w:rStyle w:val="IndexLink"/>
              </w:rPr>
              <w:t>419</w:t>
            </w:r>
          </w:hyperlink>
        </w:p>
        <w:p>
          <w:pPr>
            <w:pStyle w:val="Contents6"/>
            <w:tabs>
              <w:tab w:val="clear" w:pos="7609"/>
              <w:tab w:val="right" w:pos="9026" w:leader="dot"/>
            </w:tabs>
            <w:rPr/>
          </w:pPr>
          <w:hyperlink w:anchor="__RefHeading___Toc171806_373438147">
            <w:r>
              <w:rPr>
                <w:webHidden/>
                <w:rStyle w:val="IndexLink"/>
                <w:rtl w:val="true"/>
              </w:rPr>
              <w:t>و أبی موسی الأشعری</w:t>
            </w:r>
            <w:r>
              <w:rPr>
                <w:rStyle w:val="IndexLink"/>
                <w:rtl w:val="true"/>
              </w:rPr>
              <w:t>...</w:t>
              <w:tab/>
            </w:r>
            <w:r>
              <w:rPr>
                <w:rStyle w:val="IndexLink"/>
              </w:rPr>
              <w:t>419</w:t>
            </w:r>
          </w:hyperlink>
        </w:p>
        <w:p>
          <w:pPr>
            <w:pStyle w:val="Contents6"/>
            <w:tabs>
              <w:tab w:val="clear" w:pos="7609"/>
              <w:tab w:val="right" w:pos="9026" w:leader="dot"/>
            </w:tabs>
            <w:rPr/>
          </w:pPr>
          <w:hyperlink w:anchor="__RefHeading___Toc171808_373438147">
            <w:r>
              <w:rPr>
                <w:webHidden/>
                <w:rStyle w:val="IndexLink"/>
                <w:rtl w:val="true"/>
              </w:rPr>
              <w:t>و جابر بن عبد اللّه</w:t>
            </w:r>
            <w:r>
              <w:rPr>
                <w:rStyle w:val="IndexLink"/>
                <w:rtl w:val="true"/>
              </w:rPr>
              <w:t>...</w:t>
              <w:tab/>
            </w:r>
            <w:r>
              <w:rPr>
                <w:rStyle w:val="IndexLink"/>
              </w:rPr>
              <w:t>419</w:t>
            </w:r>
          </w:hyperlink>
        </w:p>
        <w:p>
          <w:pPr>
            <w:pStyle w:val="Contents6"/>
            <w:tabs>
              <w:tab w:val="clear" w:pos="7609"/>
              <w:tab w:val="right" w:pos="9026" w:leader="dot"/>
            </w:tabs>
            <w:rPr/>
          </w:pPr>
          <w:hyperlink w:anchor="__RefHeading___Toc171810_373438147">
            <w:r>
              <w:rPr>
                <w:webHidden/>
                <w:rStyle w:val="IndexLink"/>
                <w:rtl w:val="true"/>
              </w:rPr>
              <w:t>و عبد اللّه بن عمر</w:t>
            </w:r>
            <w:r>
              <w:rPr>
                <w:rStyle w:val="IndexLink"/>
                <w:rtl w:val="true"/>
              </w:rPr>
              <w:t>...</w:t>
              <w:tab/>
            </w:r>
            <w:r>
              <w:rPr>
                <w:rStyle w:val="IndexLink"/>
              </w:rPr>
              <w:t>420</w:t>
            </w:r>
          </w:hyperlink>
        </w:p>
        <w:p>
          <w:pPr>
            <w:pStyle w:val="Contents6"/>
            <w:tabs>
              <w:tab w:val="clear" w:pos="7609"/>
              <w:tab w:val="right" w:pos="9026" w:leader="dot"/>
            </w:tabs>
            <w:rPr/>
          </w:pPr>
          <w:hyperlink w:anchor="__RefHeading___Toc171812_373438147">
            <w:r>
              <w:rPr>
                <w:webHidden/>
                <w:rStyle w:val="IndexLink"/>
                <w:rtl w:val="true"/>
              </w:rPr>
              <w:t>و عمران بن حصین</w:t>
            </w:r>
            <w:r>
              <w:rPr>
                <w:rStyle w:val="IndexLink"/>
                <w:rtl w:val="true"/>
              </w:rPr>
              <w:tab/>
            </w:r>
            <w:r>
              <w:rPr>
                <w:rStyle w:val="IndexLink"/>
              </w:rPr>
              <w:t>420</w:t>
            </w:r>
          </w:hyperlink>
        </w:p>
        <w:p>
          <w:pPr>
            <w:pStyle w:val="Contents4"/>
            <w:tabs>
              <w:tab w:val="clear" w:pos="8176"/>
              <w:tab w:val="right" w:pos="9026" w:leader="dot"/>
            </w:tabs>
            <w:rPr/>
          </w:pPr>
          <w:hyperlink w:anchor="__RefHeading___Toc171814_373438147">
            <w:r>
              <w:rPr>
                <w:webHidden/>
                <w:rStyle w:val="IndexLink"/>
                <w:rtl w:val="true"/>
              </w:rPr>
              <w:t>دفاع ابن تیمیّة ثمّ إقراره بالخطإ</w:t>
            </w:r>
            <w:r>
              <w:rPr>
                <w:rStyle w:val="IndexLink"/>
                <w:rtl w:val="true"/>
              </w:rPr>
              <w:t>:</w:t>
              <w:tab/>
            </w:r>
            <w:r>
              <w:rPr>
                <w:rStyle w:val="IndexLink"/>
              </w:rPr>
              <w:t>420</w:t>
            </w:r>
          </w:hyperlink>
        </w:p>
        <w:p>
          <w:pPr>
            <w:pStyle w:val="Contents3"/>
            <w:tabs>
              <w:tab w:val="clear" w:pos="8459"/>
              <w:tab w:val="right" w:pos="9026" w:leader="dot"/>
            </w:tabs>
            <w:rPr/>
          </w:pPr>
          <w:hyperlink w:anchor="__RefHeading___Toc171816_373438147">
            <w:r>
              <w:rPr>
                <w:webHidden/>
                <w:rStyle w:val="IndexLink"/>
                <w:rtl w:val="true"/>
              </w:rPr>
              <w:t>متعة النساء</w:t>
            </w:r>
            <w:r>
              <w:rPr>
                <w:rStyle w:val="IndexLink"/>
                <w:rtl w:val="true"/>
              </w:rPr>
              <w:t>: …</w:t>
              <w:tab/>
            </w:r>
            <w:r>
              <w:rPr>
                <w:rStyle w:val="IndexLink"/>
              </w:rPr>
              <w:t>422</w:t>
            </w:r>
          </w:hyperlink>
        </w:p>
        <w:p>
          <w:pPr>
            <w:pStyle w:val="Contents4"/>
            <w:tabs>
              <w:tab w:val="clear" w:pos="8176"/>
              <w:tab w:val="right" w:pos="9026" w:leader="dot"/>
            </w:tabs>
            <w:rPr/>
          </w:pPr>
          <w:hyperlink w:anchor="__RefHeading___Toc171818_37343814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71820_373438147">
            <w:r>
              <w:rPr>
                <w:webHidden/>
                <w:rStyle w:val="IndexLink"/>
                <w:rtl w:val="true"/>
              </w:rPr>
              <w:t>ثبوتها بالکتاب و السنّة و الإجماع</w:t>
            </w:r>
            <w:r>
              <w:rPr>
                <w:rStyle w:val="IndexLink"/>
                <w:rtl w:val="true"/>
              </w:rPr>
              <w:t>:</w:t>
              <w:tab/>
            </w:r>
            <w:r>
              <w:rPr>
                <w:rStyle w:val="IndexLink"/>
              </w:rPr>
              <w:t>423</w:t>
            </w:r>
          </w:hyperlink>
        </w:p>
        <w:p>
          <w:pPr>
            <w:pStyle w:val="Contents5"/>
            <w:tabs>
              <w:tab w:val="clear" w:pos="7892"/>
              <w:tab w:val="right" w:pos="9026" w:leader="dot"/>
            </w:tabs>
            <w:rPr/>
          </w:pPr>
          <w:hyperlink w:anchor="__RefHeading___Toc171822_37343814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71824_373438147">
            <w:r>
              <w:rPr>
                <w:webHidden/>
                <w:rStyle w:val="IndexLink"/>
              </w:rPr>
              <w:t>1</w:t>
            </w:r>
            <w:r>
              <w:rPr>
                <w:rStyle w:val="IndexLink"/>
                <w:rtl w:val="true"/>
              </w:rPr>
              <w:t>-</w:t>
            </w:r>
            <w:r>
              <w:rPr>
                <w:rStyle w:val="IndexLink"/>
                <w:rtl w:val="true"/>
              </w:rPr>
              <w:t>الکتاب</w:t>
            </w:r>
            <w:r>
              <w:rPr>
                <w:rStyle w:val="IndexLink"/>
                <w:rtl w:val="true"/>
              </w:rPr>
              <w:tab/>
            </w:r>
            <w:r>
              <w:rPr>
                <w:rStyle w:val="IndexLink"/>
              </w:rPr>
              <w:t>423</w:t>
            </w:r>
          </w:hyperlink>
        </w:p>
        <w:p>
          <w:pPr>
            <w:pStyle w:val="Contents5"/>
            <w:tabs>
              <w:tab w:val="clear" w:pos="7892"/>
              <w:tab w:val="right" w:pos="9026" w:leader="dot"/>
            </w:tabs>
            <w:rPr/>
          </w:pPr>
          <w:hyperlink w:anchor="__RefHeading___Toc171826_373438147">
            <w:r>
              <w:rPr>
                <w:webHidden/>
                <w:rStyle w:val="IndexLink"/>
              </w:rPr>
              <w:t>2</w:t>
            </w:r>
            <w:r>
              <w:rPr>
                <w:rStyle w:val="IndexLink"/>
                <w:rtl w:val="true"/>
              </w:rPr>
              <w:t>-</w:t>
            </w:r>
            <w:r>
              <w:rPr>
                <w:rStyle w:val="IndexLink"/>
                <w:rtl w:val="true"/>
              </w:rPr>
              <w:t>السنّة</w:t>
            </w:r>
            <w:r>
              <w:rPr>
                <w:rStyle w:val="IndexLink"/>
                <w:rtl w:val="true"/>
              </w:rPr>
              <w:t>:</w:t>
              <w:tab/>
            </w:r>
            <w:r>
              <w:rPr>
                <w:rStyle w:val="IndexLink"/>
              </w:rPr>
              <w:t>423</w:t>
            </w:r>
          </w:hyperlink>
        </w:p>
        <w:p>
          <w:pPr>
            <w:pStyle w:val="Contents5"/>
            <w:tabs>
              <w:tab w:val="clear" w:pos="7892"/>
              <w:tab w:val="right" w:pos="9026" w:leader="dot"/>
            </w:tabs>
            <w:rPr/>
          </w:pPr>
          <w:hyperlink w:anchor="__RefHeading___Toc171828_373438147">
            <w:r>
              <w:rPr>
                <w:webHidden/>
                <w:rStyle w:val="IndexLink"/>
              </w:rPr>
              <w:t>3</w:t>
            </w:r>
            <w:r>
              <w:rPr>
                <w:rStyle w:val="IndexLink"/>
                <w:rtl w:val="true"/>
              </w:rPr>
              <w:t>-</w:t>
            </w:r>
            <w:r>
              <w:rPr>
                <w:rStyle w:val="IndexLink"/>
                <w:rtl w:val="true"/>
              </w:rPr>
              <w:t>الإجماع</w:t>
            </w:r>
            <w:r>
              <w:rPr>
                <w:rStyle w:val="IndexLink"/>
                <w:rtl w:val="true"/>
              </w:rPr>
              <w:t>:</w:t>
              <w:tab/>
            </w:r>
            <w:r>
              <w:rPr>
                <w:rStyle w:val="IndexLink"/>
              </w:rPr>
              <w:t>424</w:t>
            </w:r>
          </w:hyperlink>
        </w:p>
        <w:p>
          <w:pPr>
            <w:pStyle w:val="Contents4"/>
            <w:tabs>
              <w:tab w:val="clear" w:pos="8176"/>
              <w:tab w:val="right" w:pos="9026" w:leader="dot"/>
            </w:tabs>
            <w:rPr/>
          </w:pPr>
          <w:hyperlink w:anchor="__RefHeading___Toc171830_373438147">
            <w:r>
              <w:rPr>
                <w:webHidden/>
                <w:rStyle w:val="IndexLink"/>
                <w:rtl w:val="true"/>
              </w:rPr>
              <w:t>تحریم عمر</w:t>
            </w:r>
            <w:r>
              <w:rPr>
                <w:rStyle w:val="IndexLink"/>
                <w:rtl w:val="true"/>
              </w:rPr>
              <w:t>:</w:t>
              <w:tab/>
            </w:r>
            <w:r>
              <w:rPr>
                <w:rStyle w:val="IndexLink"/>
              </w:rPr>
              <w:t>424</w:t>
            </w:r>
          </w:hyperlink>
        </w:p>
        <w:p>
          <w:pPr>
            <w:pStyle w:val="Contents4"/>
            <w:tabs>
              <w:tab w:val="clear" w:pos="8176"/>
              <w:tab w:val="right" w:pos="9026" w:leader="dot"/>
            </w:tabs>
            <w:rPr/>
          </w:pPr>
          <w:hyperlink w:anchor="__RefHeading___Toc171832_373438147">
            <w:r>
              <w:rPr>
                <w:webHidden/>
                <w:rStyle w:val="IndexLink"/>
                <w:rtl w:val="true"/>
              </w:rPr>
              <w:t>موقف علیّ و کبار الصحابة من تحریمها</w:t>
            </w:r>
            <w:r>
              <w:rPr>
                <w:rStyle w:val="IndexLink"/>
                <w:rtl w:val="true"/>
              </w:rPr>
              <w:t>:</w:t>
              <w:tab/>
            </w:r>
            <w:r>
              <w:rPr>
                <w:rStyle w:val="IndexLink"/>
              </w:rPr>
              <w:t>427</w:t>
            </w:r>
          </w:hyperlink>
        </w:p>
        <w:p>
          <w:pPr>
            <w:pStyle w:val="Contents4"/>
            <w:tabs>
              <w:tab w:val="clear" w:pos="8176"/>
              <w:tab w:val="right" w:pos="9026" w:leader="dot"/>
            </w:tabs>
            <w:rPr/>
          </w:pPr>
          <w:hyperlink w:anchor="__RefHeading___Toc171834_373438147">
            <w:r>
              <w:rPr>
                <w:webHidden/>
                <w:rStyle w:val="IndexLink"/>
                <w:rtl w:val="true"/>
              </w:rPr>
              <w:t>الأقوال فی الدفاع عن عمر</w:t>
            </w:r>
            <w:r>
              <w:rPr>
                <w:rStyle w:val="IndexLink"/>
                <w:rtl w:val="true"/>
              </w:rPr>
              <w:t>:</w:t>
              <w:tab/>
            </w:r>
            <w:r>
              <w:rPr>
                <w:rStyle w:val="IndexLink"/>
              </w:rPr>
              <w:t>428</w:t>
            </w:r>
          </w:hyperlink>
        </w:p>
        <w:p>
          <w:pPr>
            <w:pStyle w:val="Contents5"/>
            <w:tabs>
              <w:tab w:val="clear" w:pos="7892"/>
              <w:tab w:val="right" w:pos="9026" w:leader="dot"/>
            </w:tabs>
            <w:rPr/>
          </w:pPr>
          <w:hyperlink w:anchor="__RefHeading___Toc171836_37343814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71838_373438147">
            <w:r>
              <w:rPr>
                <w:webHidden/>
                <w:rStyle w:val="IndexLink"/>
                <w:rtl w:val="true"/>
              </w:rPr>
              <w:t>نقد القول بأنّ النسخ من النبیّ و لم یعلم به إلاّ عمر</w:t>
            </w:r>
            <w:r>
              <w:rPr>
                <w:rStyle w:val="IndexLink"/>
                <w:rtl w:val="true"/>
              </w:rPr>
              <w:t>:</w:t>
              <w:tab/>
            </w:r>
            <w:r>
              <w:rPr>
                <w:rStyle w:val="IndexLink"/>
              </w:rPr>
              <w:t>430</w:t>
            </w:r>
          </w:hyperlink>
        </w:p>
        <w:p>
          <w:pPr>
            <w:pStyle w:val="Contents5"/>
            <w:tabs>
              <w:tab w:val="clear" w:pos="7892"/>
              <w:tab w:val="right" w:pos="9026" w:leader="dot"/>
            </w:tabs>
            <w:rPr/>
          </w:pPr>
          <w:hyperlink w:anchor="__RefHeading___Toc171840_373438147">
            <w:r>
              <w:rPr>
                <w:webHidden/>
                <w:rStyle w:val="IndexLink"/>
                <w:rtl w:val="true"/>
              </w:rPr>
              <w:t>نقد القول بأنّ التحریم من عمر و یجب اتّباعه</w:t>
            </w:r>
            <w:r>
              <w:rPr>
                <w:rStyle w:val="IndexLink"/>
                <w:rtl w:val="true"/>
              </w:rPr>
              <w:t>:</w:t>
              <w:tab/>
            </w:r>
            <w:r>
              <w:rPr>
                <w:rStyle w:val="IndexLink"/>
              </w:rPr>
              <w:t>430</w:t>
            </w:r>
          </w:hyperlink>
        </w:p>
        <w:p>
          <w:pPr>
            <w:pStyle w:val="Contents6"/>
            <w:tabs>
              <w:tab w:val="clear" w:pos="7609"/>
              <w:tab w:val="right" w:pos="9026" w:leader="dot"/>
            </w:tabs>
            <w:rPr/>
          </w:pPr>
          <w:hyperlink w:anchor="__RefHeading___Toc171842_373438147">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171844_373438147">
            <w:r>
              <w:rPr>
                <w:webHidden/>
                <w:rStyle w:val="IndexLink"/>
              </w:rPr>
              <w:t>1</w:t>
            </w:r>
            <w:r>
              <w:rPr>
                <w:rStyle w:val="IndexLink"/>
                <w:rtl w:val="true"/>
              </w:rPr>
              <w:t>-</w:t>
            </w:r>
            <w:r>
              <w:rPr>
                <w:rStyle w:val="IndexLink"/>
                <w:rtl w:val="true"/>
              </w:rPr>
              <w:t>حدیث التحریم عام الفتح</w:t>
            </w:r>
            <w:r>
              <w:rPr>
                <w:rStyle w:val="IndexLink"/>
                <w:rtl w:val="true"/>
              </w:rPr>
              <w:t>:</w:t>
              <w:tab/>
            </w:r>
            <w:r>
              <w:rPr>
                <w:rStyle w:val="IndexLink"/>
              </w:rPr>
              <w:t>433</w:t>
            </w:r>
          </w:hyperlink>
        </w:p>
        <w:p>
          <w:pPr>
            <w:pStyle w:val="Contents6"/>
            <w:tabs>
              <w:tab w:val="clear" w:pos="7609"/>
              <w:tab w:val="right" w:pos="9026" w:leader="dot"/>
            </w:tabs>
            <w:rPr/>
          </w:pPr>
          <w:hyperlink w:anchor="__RefHeading___Toc171846_373438147">
            <w:r>
              <w:rPr>
                <w:webHidden/>
                <w:rStyle w:val="IndexLink"/>
              </w:rPr>
              <w:t>2</w:t>
            </w:r>
            <w:r>
              <w:rPr>
                <w:rStyle w:val="IndexLink"/>
                <w:rtl w:val="true"/>
              </w:rPr>
              <w:t>-</w:t>
            </w:r>
            <w:r>
              <w:rPr>
                <w:rStyle w:val="IndexLink"/>
                <w:rtl w:val="true"/>
              </w:rPr>
              <w:t>حدیث التحریم فی غزوة تبوک</w:t>
            </w:r>
            <w:r>
              <w:rPr>
                <w:rStyle w:val="IndexLink"/>
                <w:rtl w:val="true"/>
              </w:rPr>
              <w:t>:</w:t>
              <w:tab/>
            </w:r>
            <w:r>
              <w:rPr>
                <w:rStyle w:val="IndexLink"/>
              </w:rPr>
              <w:t>434</w:t>
            </w:r>
          </w:hyperlink>
        </w:p>
        <w:p>
          <w:pPr>
            <w:pStyle w:val="Contents6"/>
            <w:tabs>
              <w:tab w:val="clear" w:pos="7609"/>
              <w:tab w:val="right" w:pos="9026" w:leader="dot"/>
            </w:tabs>
            <w:rPr/>
          </w:pPr>
          <w:hyperlink w:anchor="__RefHeading___Toc171848_373438147">
            <w:r>
              <w:rPr>
                <w:webHidden/>
                <w:rStyle w:val="IndexLink"/>
              </w:rPr>
              <w:t>3</w:t>
            </w:r>
            <w:r>
              <w:rPr>
                <w:rStyle w:val="IndexLink"/>
                <w:rtl w:val="true"/>
              </w:rPr>
              <w:t>-</w:t>
            </w:r>
            <w:r>
              <w:rPr>
                <w:rStyle w:val="IndexLink"/>
                <w:rtl w:val="true"/>
              </w:rPr>
              <w:t>حدیث التحریم فی غزوة حنین</w:t>
            </w:r>
            <w:r>
              <w:rPr>
                <w:rStyle w:val="IndexLink"/>
                <w:rtl w:val="true"/>
              </w:rPr>
              <w:t>:</w:t>
              <w:tab/>
            </w:r>
            <w:r>
              <w:rPr>
                <w:rStyle w:val="IndexLink"/>
              </w:rPr>
              <w:t>434</w:t>
            </w:r>
          </w:hyperlink>
        </w:p>
        <w:p>
          <w:pPr>
            <w:pStyle w:val="Contents6"/>
            <w:tabs>
              <w:tab w:val="clear" w:pos="7609"/>
              <w:tab w:val="right" w:pos="9026" w:leader="dot"/>
            </w:tabs>
            <w:rPr/>
          </w:pPr>
          <w:hyperlink w:anchor="__RefHeading___Toc171850_373438147">
            <w:r>
              <w:rPr>
                <w:webHidden/>
                <w:rStyle w:val="IndexLink"/>
              </w:rPr>
              <w:t>4</w:t>
            </w:r>
            <w:r>
              <w:rPr>
                <w:rStyle w:val="IndexLink"/>
                <w:rtl w:val="true"/>
              </w:rPr>
              <w:t>-</w:t>
            </w:r>
            <w:r>
              <w:rPr>
                <w:rStyle w:val="IndexLink"/>
                <w:rtl w:val="true"/>
              </w:rPr>
              <w:t>حدیث التحریم فی یوم خیبر</w:t>
            </w:r>
            <w:r>
              <w:rPr>
                <w:rStyle w:val="IndexLink"/>
                <w:rtl w:val="true"/>
              </w:rPr>
              <w:t>:</w:t>
              <w:tab/>
            </w:r>
            <w:r>
              <w:rPr>
                <w:rStyle w:val="IndexLink"/>
              </w:rPr>
              <w:t>435</w:t>
            </w:r>
          </w:hyperlink>
        </w:p>
        <w:p>
          <w:pPr>
            <w:pStyle w:val="Contents4"/>
            <w:tabs>
              <w:tab w:val="clear" w:pos="8176"/>
              <w:tab w:val="right" w:pos="9026" w:leader="dot"/>
            </w:tabs>
            <w:rPr/>
          </w:pPr>
          <w:hyperlink w:anchor="__RefHeading___Toc171852_373438147">
            <w:r>
              <w:rPr>
                <w:webHidden/>
                <w:rStyle w:val="IndexLink"/>
                <w:rtl w:val="true"/>
              </w:rPr>
              <w:t>أقول</w:t>
            </w:r>
            <w:r>
              <w:rPr>
                <w:rStyle w:val="IndexLink"/>
                <w:rtl w:val="true"/>
              </w:rPr>
              <w:t>:</w:t>
              <w:tab/>
            </w:r>
            <w:r>
              <w:rPr>
                <w:rStyle w:val="IndexLink"/>
              </w:rPr>
              <w:t>436</w:t>
            </w:r>
          </w:hyperlink>
        </w:p>
        <w:p>
          <w:pPr>
            <w:pStyle w:val="Contents5"/>
            <w:tabs>
              <w:tab w:val="clear" w:pos="7892"/>
              <w:tab w:val="right" w:pos="9026" w:leader="dot"/>
            </w:tabs>
            <w:rPr/>
          </w:pPr>
          <w:hyperlink w:anchor="__RefHeading___Toc171854_37343814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71856_373438147">
            <w:r>
              <w:rPr>
                <w:webHidden/>
                <w:rStyle w:val="IndexLink"/>
                <w:rtl w:val="true"/>
              </w:rPr>
              <w:t>نقود مشترکة</w:t>
            </w:r>
            <w:r>
              <w:rPr>
                <w:rStyle w:val="IndexLink"/>
                <w:rtl w:val="true"/>
              </w:rPr>
              <w:t>:</w:t>
              <w:tab/>
            </w:r>
            <w:r>
              <w:rPr>
                <w:rStyle w:val="IndexLink"/>
              </w:rPr>
              <w:t>437</w:t>
            </w:r>
          </w:hyperlink>
        </w:p>
        <w:p>
          <w:pPr>
            <w:pStyle w:val="Contents5"/>
            <w:tabs>
              <w:tab w:val="clear" w:pos="7892"/>
              <w:tab w:val="right" w:pos="9026" w:leader="dot"/>
            </w:tabs>
            <w:rPr/>
          </w:pPr>
          <w:hyperlink w:anchor="__RefHeading___Toc171858_373438147">
            <w:r>
              <w:rPr>
                <w:webHidden/>
                <w:rStyle w:val="IndexLink"/>
                <w:rtl w:val="true"/>
              </w:rPr>
              <w:t>نقد حدیث عام الفتح</w:t>
            </w:r>
            <w:r>
              <w:rPr>
                <w:rStyle w:val="IndexLink"/>
                <w:rtl w:val="true"/>
              </w:rPr>
              <w:tab/>
            </w:r>
            <w:r>
              <w:rPr>
                <w:rStyle w:val="IndexLink"/>
              </w:rPr>
              <w:t>438</w:t>
            </w:r>
          </w:hyperlink>
        </w:p>
        <w:p>
          <w:pPr>
            <w:pStyle w:val="Contents5"/>
            <w:tabs>
              <w:tab w:val="clear" w:pos="7892"/>
              <w:tab w:val="right" w:pos="9026" w:leader="dot"/>
            </w:tabs>
            <w:rPr/>
          </w:pPr>
          <w:hyperlink w:anchor="__RefHeading___Toc171860_373438147">
            <w:r>
              <w:rPr>
                <w:webHidden/>
                <w:rStyle w:val="IndexLink"/>
                <w:rtl w:val="true"/>
              </w:rPr>
              <w:t>نقد حدیث حنین</w:t>
            </w:r>
            <w:r>
              <w:rPr>
                <w:rStyle w:val="IndexLink"/>
                <w:rtl w:val="true"/>
              </w:rPr>
              <w:tab/>
            </w:r>
            <w:r>
              <w:rPr>
                <w:rStyle w:val="IndexLink"/>
              </w:rPr>
              <w:t>438</w:t>
            </w:r>
          </w:hyperlink>
        </w:p>
        <w:p>
          <w:pPr>
            <w:pStyle w:val="Contents5"/>
            <w:tabs>
              <w:tab w:val="clear" w:pos="7892"/>
              <w:tab w:val="right" w:pos="9026" w:leader="dot"/>
            </w:tabs>
            <w:rPr/>
          </w:pPr>
          <w:hyperlink w:anchor="__RefHeading___Toc171862_373438147">
            <w:r>
              <w:rPr>
                <w:webHidden/>
                <w:rStyle w:val="IndexLink"/>
                <w:rtl w:val="true"/>
              </w:rPr>
              <w:t>نقد حدیث غزوة تبوک</w:t>
            </w:r>
            <w:r>
              <w:rPr>
                <w:rStyle w:val="IndexLink"/>
                <w:rtl w:val="true"/>
              </w:rPr>
              <w:tab/>
            </w:r>
            <w:r>
              <w:rPr>
                <w:rStyle w:val="IndexLink"/>
              </w:rPr>
              <w:t>439</w:t>
            </w:r>
          </w:hyperlink>
        </w:p>
        <w:p>
          <w:pPr>
            <w:pStyle w:val="Contents5"/>
            <w:tabs>
              <w:tab w:val="clear" w:pos="7892"/>
              <w:tab w:val="right" w:pos="9026" w:leader="dot"/>
            </w:tabs>
            <w:rPr/>
          </w:pPr>
          <w:hyperlink w:anchor="__RefHeading___Toc171864_373438147">
            <w:r>
              <w:rPr>
                <w:webHidden/>
                <w:rStyle w:val="IndexLink"/>
                <w:rtl w:val="true"/>
              </w:rPr>
              <w:t>نقد حدیث یوم خیبر</w:t>
            </w:r>
            <w:r>
              <w:rPr>
                <w:rStyle w:val="IndexLink"/>
                <w:rtl w:val="true"/>
              </w:rPr>
              <w:tab/>
            </w:r>
            <w:r>
              <w:rPr>
                <w:rStyle w:val="IndexLink"/>
              </w:rPr>
              <w:t>440</w:t>
            </w:r>
          </w:hyperlink>
        </w:p>
        <w:p>
          <w:pPr>
            <w:pStyle w:val="Contents6"/>
            <w:tabs>
              <w:tab w:val="clear" w:pos="7609"/>
              <w:tab w:val="right" w:pos="9026" w:leader="dot"/>
            </w:tabs>
            <w:rPr/>
          </w:pPr>
          <w:hyperlink w:anchor="__RefHeading___Toc171866_373438147">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171868_373438147">
            <w:r>
              <w:rPr>
                <w:webHidden/>
                <w:rStyle w:val="IndexLink"/>
              </w:rPr>
              <w:t>1</w:t>
            </w:r>
            <w:r>
              <w:rPr>
                <w:rStyle w:val="IndexLink"/>
                <w:rtl w:val="true"/>
              </w:rPr>
              <w:t>-</w:t>
            </w:r>
            <w:r>
              <w:rPr>
                <w:rStyle w:val="IndexLink"/>
                <w:rtl w:val="true"/>
              </w:rPr>
              <w:t>تعارض الحدیث عن علیّ فی وقت التحریم</w:t>
            </w:r>
            <w:r>
              <w:rPr>
                <w:rStyle w:val="IndexLink"/>
                <w:rtl w:val="true"/>
              </w:rPr>
              <w:t>:</w:t>
              <w:tab/>
            </w:r>
            <w:r>
              <w:rPr>
                <w:rStyle w:val="IndexLink"/>
              </w:rPr>
              <w:t>440</w:t>
            </w:r>
          </w:hyperlink>
        </w:p>
        <w:p>
          <w:pPr>
            <w:pStyle w:val="Contents6"/>
            <w:tabs>
              <w:tab w:val="clear" w:pos="7609"/>
              <w:tab w:val="right" w:pos="9026" w:leader="dot"/>
            </w:tabs>
            <w:rPr/>
          </w:pPr>
          <w:hyperlink w:anchor="__RefHeading___Toc171870_373438147">
            <w:r>
              <w:rPr>
                <w:webHidden/>
                <w:rStyle w:val="IndexLink"/>
              </w:rPr>
              <w:t>2</w:t>
            </w:r>
            <w:r>
              <w:rPr>
                <w:rStyle w:val="IndexLink"/>
                <w:rtl w:val="true"/>
              </w:rPr>
              <w:t>-</w:t>
            </w:r>
            <w:r>
              <w:rPr>
                <w:rStyle w:val="IndexLink"/>
                <w:rtl w:val="true"/>
              </w:rPr>
              <w:t>تلاعب القوم فی لفظ حدیث خیبر</w:t>
            </w:r>
            <w:r>
              <w:rPr>
                <w:rStyle w:val="IndexLink"/>
                <w:rtl w:val="true"/>
              </w:rPr>
              <w:t>:</w:t>
              <w:tab/>
            </w:r>
            <w:r>
              <w:rPr>
                <w:rStyle w:val="IndexLink"/>
              </w:rPr>
              <w:t>442</w:t>
            </w:r>
          </w:hyperlink>
        </w:p>
        <w:p>
          <w:pPr>
            <w:pStyle w:val="Contents6"/>
            <w:tabs>
              <w:tab w:val="clear" w:pos="7609"/>
              <w:tab w:val="right" w:pos="9026" w:leader="dot"/>
            </w:tabs>
            <w:rPr/>
          </w:pPr>
          <w:hyperlink w:anchor="__RefHeading___Toc171872_373438147">
            <w:r>
              <w:rPr>
                <w:webHidden/>
                <w:rStyle w:val="IndexLink"/>
              </w:rPr>
              <w:t>3</w:t>
            </w:r>
            <w:r>
              <w:rPr>
                <w:rStyle w:val="IndexLink"/>
                <w:rtl w:val="true"/>
              </w:rPr>
              <w:t>-</w:t>
            </w:r>
            <w:r>
              <w:rPr>
                <w:rStyle w:val="IndexLink"/>
                <w:rtl w:val="true"/>
              </w:rPr>
              <w:t>نظرات فی دلالة حدیث خیبر</w:t>
            </w:r>
            <w:r>
              <w:rPr>
                <w:rStyle w:val="IndexLink"/>
                <w:rtl w:val="true"/>
              </w:rPr>
              <w:t>:</w:t>
              <w:tab/>
            </w:r>
            <w:r>
              <w:rPr>
                <w:rStyle w:val="IndexLink"/>
              </w:rPr>
              <w:t>443</w:t>
            </w:r>
          </w:hyperlink>
        </w:p>
        <w:p>
          <w:pPr>
            <w:pStyle w:val="Contents6"/>
            <w:tabs>
              <w:tab w:val="clear" w:pos="7609"/>
              <w:tab w:val="right" w:pos="9026" w:leader="dot"/>
            </w:tabs>
            <w:rPr/>
          </w:pPr>
          <w:hyperlink w:anchor="__RefHeading___Toc171874_373438147">
            <w:r>
              <w:rPr>
                <w:webHidden/>
                <w:rStyle w:val="IndexLink"/>
              </w:rPr>
              <w:t>4</w:t>
            </w:r>
            <w:r>
              <w:rPr>
                <w:rStyle w:val="IndexLink"/>
                <w:rtl w:val="true"/>
              </w:rPr>
              <w:t>-</w:t>
            </w:r>
            <w:r>
              <w:rPr>
                <w:rStyle w:val="IndexLink"/>
                <w:rtl w:val="true"/>
              </w:rPr>
              <w:t>نظرات فی سند ما روی عن علیّ علیه السلام</w:t>
            </w:r>
            <w:r>
              <w:rPr>
                <w:rStyle w:val="IndexLink"/>
                <w:rtl w:val="true"/>
              </w:rPr>
              <w:t>:</w:t>
              <w:tab/>
            </w:r>
            <w:r>
              <w:rPr>
                <w:rStyle w:val="IndexLink"/>
              </w:rPr>
              <w:t>446</w:t>
            </w:r>
          </w:hyperlink>
        </w:p>
        <w:p>
          <w:pPr>
            <w:pStyle w:val="Contents5"/>
            <w:tabs>
              <w:tab w:val="clear" w:pos="7892"/>
              <w:tab w:val="right" w:pos="9026" w:leader="dot"/>
            </w:tabs>
            <w:rPr/>
          </w:pPr>
          <w:hyperlink w:anchor="__RefHeading___Toc171876_373438147">
            <w:r>
              <w:rPr>
                <w:webHidden/>
                <w:rStyle w:val="IndexLink"/>
                <w:rtl w:val="true"/>
              </w:rPr>
              <w:t>موجز ترجمة الزهری</w:t>
            </w:r>
            <w:r>
              <w:rPr>
                <w:rStyle w:val="IndexLink"/>
                <w:rtl w:val="true"/>
              </w:rPr>
              <w:t>:</w:t>
              <w:tab/>
            </w:r>
            <w:r>
              <w:rPr>
                <w:rStyle w:val="IndexLink"/>
              </w:rPr>
              <w:t>447</w:t>
            </w:r>
          </w:hyperlink>
        </w:p>
        <w:p>
          <w:pPr>
            <w:pStyle w:val="Contents4"/>
            <w:tabs>
              <w:tab w:val="clear" w:pos="8176"/>
              <w:tab w:val="right" w:pos="9026" w:leader="dot"/>
            </w:tabs>
            <w:rPr/>
          </w:pPr>
          <w:hyperlink w:anchor="__RefHeading___Toc171878_373438147">
            <w:r>
              <w:rPr>
                <w:webHidden/>
                <w:rStyle w:val="IndexLink"/>
                <w:rtl w:val="true"/>
              </w:rPr>
              <w:t>نتیجة البحث فی نکاح المتعة</w:t>
            </w:r>
            <w:r>
              <w:rPr>
                <w:rStyle w:val="IndexLink"/>
                <w:rtl w:val="true"/>
              </w:rPr>
              <w:t>:</w:t>
              <w:tab/>
            </w:r>
            <w:r>
              <w:rPr>
                <w:rStyle w:val="IndexLink"/>
              </w:rPr>
              <w:t>447</w:t>
            </w:r>
          </w:hyperlink>
        </w:p>
        <w:p>
          <w:pPr>
            <w:pStyle w:val="Contents4"/>
            <w:tabs>
              <w:tab w:val="clear" w:pos="8176"/>
              <w:tab w:val="right" w:pos="9026" w:leader="dot"/>
            </w:tabs>
            <w:rPr/>
          </w:pPr>
          <w:hyperlink w:anchor="__RefHeading___Toc171880_373438147">
            <w:r>
              <w:rPr>
                <w:webHidden/>
                <w:rStyle w:val="IndexLink"/>
                <w:rtl w:val="true"/>
              </w:rPr>
              <w:t>أقول</w:t>
            </w:r>
            <w:r>
              <w:rPr>
                <w:rStyle w:val="IndexLink"/>
                <w:rtl w:val="true"/>
              </w:rPr>
              <w:t>:</w:t>
              <w:tab/>
            </w:r>
            <w:r>
              <w:rPr>
                <w:rStyle w:val="IndexLink"/>
              </w:rPr>
              <w:t>448</w:t>
            </w:r>
          </w:hyperlink>
        </w:p>
        <w:p>
          <w:pPr>
            <w:pStyle w:val="Contents2"/>
            <w:tabs>
              <w:tab w:val="clear" w:pos="8743"/>
              <w:tab w:val="right" w:pos="9026" w:leader="dot"/>
            </w:tabs>
            <w:rPr/>
          </w:pPr>
          <w:hyperlink w:anchor="__RefHeading___Toc171882_373438147">
            <w:r>
              <w:rPr>
                <w:webHidden/>
                <w:rStyle w:val="IndexLink"/>
                <w:rtl w:val="true"/>
              </w:rPr>
              <w:t xml:space="preserve">رسالة فی حدیث </w:t>
            </w:r>
            <w:r>
              <w:rPr>
                <w:rStyle w:val="IndexLink"/>
                <w:rtl w:val="true"/>
              </w:rPr>
              <w:t>«</w:t>
            </w:r>
            <w:r>
              <w:rPr>
                <w:rStyle w:val="IndexLink"/>
                <w:rtl w:val="true"/>
              </w:rPr>
              <w:t>سیّدا کهول اهل الجنّة</w:t>
            </w:r>
            <w:r>
              <w:rPr>
                <w:rStyle w:val="IndexLink"/>
                <w:rtl w:val="true"/>
              </w:rPr>
              <w:t>» …</w:t>
              <w:tab/>
            </w:r>
            <w:r>
              <w:rPr>
                <w:rStyle w:val="IndexLink"/>
              </w:rPr>
              <w:t>449</w:t>
            </w:r>
          </w:hyperlink>
        </w:p>
        <w:p>
          <w:pPr>
            <w:pStyle w:val="Contents3"/>
            <w:tabs>
              <w:tab w:val="clear" w:pos="8459"/>
              <w:tab w:val="right" w:pos="9026" w:leader="dot"/>
            </w:tabs>
            <w:rPr/>
          </w:pPr>
          <w:hyperlink w:anchor="__RefHeading___Toc171884_373438147">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171886_373438147">
            <w:r>
              <w:rPr>
                <w:webHidden/>
                <w:rStyle w:val="IndexLink"/>
                <w:rtl w:val="true"/>
              </w:rPr>
              <w:t>نظرات فی سنده</w:t>
            </w:r>
            <w:r>
              <w:rPr>
                <w:rStyle w:val="IndexLink"/>
                <w:rtl w:val="true"/>
              </w:rPr>
              <w:t>: …</w:t>
              <w:tab/>
            </w:r>
            <w:r>
              <w:rPr>
                <w:rStyle w:val="IndexLink"/>
              </w:rPr>
              <w:t>452</w:t>
            </w:r>
          </w:hyperlink>
        </w:p>
        <w:p>
          <w:pPr>
            <w:pStyle w:val="Contents3"/>
            <w:tabs>
              <w:tab w:val="clear" w:pos="8459"/>
              <w:tab w:val="right" w:pos="9026" w:leader="dot"/>
            </w:tabs>
            <w:rPr/>
          </w:pPr>
          <w:hyperlink w:anchor="__RefHeading___Toc171888_373438147">
            <w:r>
              <w:rPr>
                <w:webHidden/>
                <w:rStyle w:val="IndexLink"/>
                <w:rtl w:val="true"/>
              </w:rPr>
              <w:t>أمّا الحدیث عن علیّ علیه السلام</w:t>
            </w:r>
            <w:r>
              <w:rPr>
                <w:rStyle w:val="IndexLink"/>
                <w:rtl w:val="true"/>
              </w:rPr>
              <w:t>: …</w:t>
              <w:tab/>
            </w:r>
            <w:r>
              <w:rPr>
                <w:rStyle w:val="IndexLink"/>
              </w:rPr>
              <w:t>452</w:t>
            </w:r>
          </w:hyperlink>
        </w:p>
        <w:p>
          <w:pPr>
            <w:pStyle w:val="Contents4"/>
            <w:tabs>
              <w:tab w:val="clear" w:pos="8176"/>
              <w:tab w:val="right" w:pos="9026" w:leader="dot"/>
            </w:tabs>
            <w:rPr/>
          </w:pPr>
          <w:hyperlink w:anchor="__RefHeading___Toc171890_37343814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71892_373438147">
            <w:r>
              <w:rPr>
                <w:webHidden/>
                <w:rStyle w:val="IndexLink"/>
                <w:rtl w:val="true"/>
              </w:rPr>
              <w:t>أمّا الطریق الأول</w:t>
            </w:r>
            <w:r>
              <w:rPr>
                <w:rStyle w:val="IndexLink"/>
                <w:rtl w:val="true"/>
              </w:rPr>
              <w:tab/>
            </w:r>
            <w:r>
              <w:rPr>
                <w:rStyle w:val="IndexLink"/>
              </w:rPr>
              <w:t>452</w:t>
            </w:r>
          </w:hyperlink>
        </w:p>
        <w:p>
          <w:pPr>
            <w:pStyle w:val="Contents4"/>
            <w:tabs>
              <w:tab w:val="clear" w:pos="8176"/>
              <w:tab w:val="right" w:pos="9026" w:leader="dot"/>
            </w:tabs>
            <w:rPr/>
          </w:pPr>
          <w:hyperlink w:anchor="__RefHeading___Toc171894_373438147">
            <w:r>
              <w:rPr>
                <w:webHidden/>
                <w:rStyle w:val="IndexLink"/>
                <w:rtl w:val="true"/>
              </w:rPr>
              <w:t>و أمّا الطریق الثانی</w:t>
            </w:r>
            <w:r>
              <w:rPr>
                <w:rStyle w:val="IndexLink"/>
                <w:rtl w:val="true"/>
              </w:rPr>
              <w:t>:</w:t>
              <w:tab/>
            </w:r>
            <w:r>
              <w:rPr>
                <w:rStyle w:val="IndexLink"/>
              </w:rPr>
              <w:t>453</w:t>
            </w:r>
          </w:hyperlink>
        </w:p>
        <w:p>
          <w:pPr>
            <w:pStyle w:val="Contents4"/>
            <w:tabs>
              <w:tab w:val="clear" w:pos="8176"/>
              <w:tab w:val="right" w:pos="9026" w:leader="dot"/>
            </w:tabs>
            <w:rPr/>
          </w:pPr>
          <w:hyperlink w:anchor="__RefHeading___Toc171896_373438147">
            <w:r>
              <w:rPr>
                <w:webHidden/>
                <w:rStyle w:val="IndexLink"/>
                <w:rtl w:val="true"/>
              </w:rPr>
              <w:t>و أمّا الطریق الثالث</w:t>
            </w:r>
            <w:r>
              <w:rPr>
                <w:rStyle w:val="IndexLink"/>
                <w:rtl w:val="true"/>
              </w:rPr>
              <w:t>:</w:t>
              <w:tab/>
            </w:r>
            <w:r>
              <w:rPr>
                <w:rStyle w:val="IndexLink"/>
              </w:rPr>
              <w:t>455</w:t>
            </w:r>
          </w:hyperlink>
        </w:p>
        <w:p>
          <w:pPr>
            <w:pStyle w:val="Contents3"/>
            <w:tabs>
              <w:tab w:val="clear" w:pos="8459"/>
              <w:tab w:val="right" w:pos="9026" w:leader="dot"/>
            </w:tabs>
            <w:rPr/>
          </w:pPr>
          <w:hyperlink w:anchor="__RefHeading___Toc171898_373438147">
            <w:r>
              <w:rPr>
                <w:webHidden/>
                <w:rStyle w:val="IndexLink"/>
                <w:rtl w:val="true"/>
              </w:rPr>
              <w:t>و أمّا الحدیث عن أنس</w:t>
            </w:r>
            <w:r>
              <w:rPr>
                <w:rStyle w:val="IndexLink"/>
                <w:rtl w:val="true"/>
              </w:rPr>
              <w:t>: …</w:t>
              <w:tab/>
            </w:r>
            <w:r>
              <w:rPr>
                <w:rStyle w:val="IndexLink"/>
              </w:rPr>
              <w:t>455</w:t>
            </w:r>
          </w:hyperlink>
        </w:p>
        <w:p>
          <w:pPr>
            <w:pStyle w:val="Contents3"/>
            <w:tabs>
              <w:tab w:val="clear" w:pos="8459"/>
              <w:tab w:val="right" w:pos="9026" w:leader="dot"/>
            </w:tabs>
            <w:rPr/>
          </w:pPr>
          <w:hyperlink w:anchor="__RefHeading___Toc171900_373438147">
            <w:r>
              <w:rPr>
                <w:webHidden/>
                <w:rStyle w:val="IndexLink"/>
                <w:rtl w:val="true"/>
              </w:rPr>
              <w:t>و أمّا حدیث أبی جحیفة</w:t>
            </w:r>
            <w:r>
              <w:rPr>
                <w:rStyle w:val="IndexLink"/>
                <w:rtl w:val="true"/>
              </w:rPr>
              <w:t>: …</w:t>
              <w:tab/>
            </w:r>
            <w:r>
              <w:rPr>
                <w:rStyle w:val="IndexLink"/>
              </w:rPr>
              <w:t>456</w:t>
            </w:r>
          </w:hyperlink>
        </w:p>
        <w:p>
          <w:pPr>
            <w:pStyle w:val="Contents3"/>
            <w:tabs>
              <w:tab w:val="clear" w:pos="8459"/>
              <w:tab w:val="right" w:pos="9026" w:leader="dot"/>
            </w:tabs>
            <w:rPr/>
          </w:pPr>
          <w:hyperlink w:anchor="__RefHeading___Toc171902_373438147">
            <w:r>
              <w:rPr>
                <w:webHidden/>
                <w:rStyle w:val="IndexLink"/>
                <w:rtl w:val="true"/>
              </w:rPr>
              <w:t>تتمّة</w:t>
            </w:r>
            <w:r>
              <w:rPr>
                <w:rStyle w:val="IndexLink"/>
                <w:rtl w:val="true"/>
              </w:rPr>
              <w:t>: …</w:t>
              <w:tab/>
            </w:r>
            <w:r>
              <w:rPr>
                <w:rStyle w:val="IndexLink"/>
              </w:rPr>
              <w:t>456</w:t>
            </w:r>
          </w:hyperlink>
        </w:p>
        <w:p>
          <w:pPr>
            <w:pStyle w:val="Contents2"/>
            <w:tabs>
              <w:tab w:val="clear" w:pos="8743"/>
              <w:tab w:val="right" w:pos="9026" w:leader="dot"/>
            </w:tabs>
            <w:rPr/>
          </w:pPr>
          <w:hyperlink w:anchor="__RefHeading___Toc171904_373438147">
            <w:r>
              <w:rPr>
                <w:webHidden/>
                <w:rStyle w:val="IndexLink"/>
                <w:rtl w:val="true"/>
              </w:rPr>
              <w:t xml:space="preserve">رسالة فی حدیث </w:t>
            </w:r>
            <w:r>
              <w:rPr>
                <w:rStyle w:val="IndexLink"/>
                <w:rtl w:val="true"/>
              </w:rPr>
              <w:t>«</w:t>
            </w:r>
            <w:r>
              <w:rPr>
                <w:rStyle w:val="IndexLink"/>
                <w:rtl w:val="true"/>
              </w:rPr>
              <w:t>اصحابی کالنّجوم</w:t>
            </w:r>
            <w:r>
              <w:rPr>
                <w:rStyle w:val="IndexLink"/>
                <w:rtl w:val="true"/>
              </w:rPr>
              <w:t>» …</w:t>
              <w:tab/>
            </w:r>
            <w:r>
              <w:rPr>
                <w:rStyle w:val="IndexLink"/>
              </w:rPr>
              <w:t>458</w:t>
            </w:r>
          </w:hyperlink>
        </w:p>
        <w:p>
          <w:pPr>
            <w:pStyle w:val="Contents3"/>
            <w:tabs>
              <w:tab w:val="clear" w:pos="8459"/>
              <w:tab w:val="right" w:pos="9026" w:leader="dot"/>
            </w:tabs>
            <w:rPr/>
          </w:pPr>
          <w:hyperlink w:anchor="__RefHeading___Toc171906_373438147">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71908_373438147">
            <w:r>
              <w:rPr>
                <w:webHidden/>
                <w:rStyle w:val="IndexLink"/>
                <w:rtl w:val="true"/>
              </w:rPr>
              <w:t>تمهید …</w:t>
            </w:r>
            <w:r>
              <w:rPr>
                <w:rStyle w:val="IndexLink"/>
                <w:rtl w:val="true"/>
              </w:rPr>
              <w:tab/>
            </w:r>
            <w:r>
              <w:rPr>
                <w:rStyle w:val="IndexLink"/>
              </w:rPr>
              <w:t>460</w:t>
            </w:r>
          </w:hyperlink>
        </w:p>
        <w:p>
          <w:pPr>
            <w:pStyle w:val="Contents4"/>
            <w:tabs>
              <w:tab w:val="clear" w:pos="8176"/>
              <w:tab w:val="right" w:pos="9026" w:leader="dot"/>
            </w:tabs>
            <w:rPr/>
          </w:pPr>
          <w:hyperlink w:anchor="__RefHeading___Toc171910_373438147">
            <w:r>
              <w:rPr>
                <w:webHidden/>
                <w:rStyle w:val="IndexLink"/>
                <w:rtl w:val="true"/>
              </w:rPr>
              <w:t>الصحبة فی اللغة</w:t>
            </w:r>
            <w:r>
              <w:rPr>
                <w:rStyle w:val="IndexLink"/>
                <w:rtl w:val="true"/>
              </w:rPr>
              <w:tab/>
            </w:r>
            <w:r>
              <w:rPr>
                <w:rStyle w:val="IndexLink"/>
              </w:rPr>
              <w:t>460</w:t>
            </w:r>
          </w:hyperlink>
        </w:p>
        <w:p>
          <w:pPr>
            <w:pStyle w:val="Contents4"/>
            <w:tabs>
              <w:tab w:val="clear" w:pos="8176"/>
              <w:tab w:val="right" w:pos="9026" w:leader="dot"/>
            </w:tabs>
            <w:rPr/>
          </w:pPr>
          <w:hyperlink w:anchor="__RefHeading___Toc171912_373438147">
            <w:r>
              <w:rPr>
                <w:webHidden/>
                <w:rStyle w:val="IndexLink"/>
              </w:rPr>
              <w:t>1</w:t>
            </w:r>
            <w:r>
              <w:rPr>
                <w:rStyle w:val="IndexLink"/>
                <w:rtl w:val="true"/>
              </w:rPr>
              <w:t>-</w:t>
            </w:r>
            <w:r>
              <w:rPr>
                <w:rStyle w:val="IndexLink"/>
                <w:rtl w:val="true"/>
              </w:rPr>
              <w:t>عند الأصولیین</w:t>
            </w:r>
            <w:r>
              <w:rPr>
                <w:rStyle w:val="IndexLink"/>
                <w:rtl w:val="true"/>
              </w:rPr>
              <w:tab/>
            </w:r>
            <w:r>
              <w:rPr>
                <w:rStyle w:val="IndexLink"/>
              </w:rPr>
              <w:t>461</w:t>
            </w:r>
          </w:hyperlink>
        </w:p>
        <w:p>
          <w:pPr>
            <w:pStyle w:val="Contents4"/>
            <w:tabs>
              <w:tab w:val="clear" w:pos="8176"/>
              <w:tab w:val="right" w:pos="9026" w:leader="dot"/>
            </w:tabs>
            <w:rPr/>
          </w:pPr>
          <w:hyperlink w:anchor="__RefHeading___Toc171914_373438147">
            <w:r>
              <w:rPr>
                <w:webHidden/>
                <w:rStyle w:val="IndexLink"/>
              </w:rPr>
              <w:t>2</w:t>
            </w:r>
            <w:r>
              <w:rPr>
                <w:rStyle w:val="IndexLink"/>
                <w:rtl w:val="true"/>
              </w:rPr>
              <w:t>-</w:t>
            </w:r>
            <w:r>
              <w:rPr>
                <w:rStyle w:val="IndexLink"/>
                <w:rtl w:val="true"/>
              </w:rPr>
              <w:t>عند المحدّثین</w:t>
            </w:r>
            <w:r>
              <w:rPr>
                <w:rStyle w:val="IndexLink"/>
                <w:rtl w:val="true"/>
              </w:rPr>
              <w:tab/>
            </w:r>
            <w:r>
              <w:rPr>
                <w:rStyle w:val="IndexLink"/>
              </w:rPr>
              <w:t>461</w:t>
            </w:r>
          </w:hyperlink>
        </w:p>
        <w:p>
          <w:pPr>
            <w:pStyle w:val="Contents3"/>
            <w:tabs>
              <w:tab w:val="clear" w:pos="8459"/>
              <w:tab w:val="right" w:pos="9026" w:leader="dot"/>
            </w:tabs>
            <w:rPr/>
          </w:pPr>
          <w:hyperlink w:anchor="__RefHeading___Toc171916_373438147">
            <w:r>
              <w:rPr>
                <w:webHidden/>
                <w:rStyle w:val="IndexLink"/>
                <w:rtl w:val="true"/>
              </w:rPr>
              <w:t>حال الصحابة</w:t>
            </w:r>
            <w:r>
              <w:rPr>
                <w:rStyle w:val="IndexLink"/>
                <w:rtl w:val="true"/>
              </w:rPr>
              <w:t>: …</w:t>
              <w:tab/>
            </w:r>
            <w:r>
              <w:rPr>
                <w:rStyle w:val="IndexLink"/>
              </w:rPr>
              <w:t>461</w:t>
            </w:r>
          </w:hyperlink>
        </w:p>
        <w:p>
          <w:pPr>
            <w:pStyle w:val="Contents4"/>
            <w:tabs>
              <w:tab w:val="clear" w:pos="8176"/>
              <w:tab w:val="right" w:pos="9026" w:leader="dot"/>
            </w:tabs>
            <w:rPr/>
          </w:pPr>
          <w:hyperlink w:anchor="__RefHeading___Toc171918_373438147">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171920_373438147">
            <w:r>
              <w:rPr>
                <w:webHidden/>
                <w:rStyle w:val="IndexLink"/>
                <w:rtl w:val="true"/>
              </w:rPr>
              <w:t>الأول</w:t>
            </w:r>
            <w:r>
              <w:rPr>
                <w:rStyle w:val="IndexLink"/>
                <w:rtl w:val="true"/>
              </w:rPr>
              <w:t>:</w:t>
            </w:r>
            <w:r>
              <w:rPr>
                <w:rStyle w:val="IndexLink"/>
                <w:rtl w:val="true"/>
              </w:rPr>
              <w:t>کفر الجمیع</w:t>
            </w:r>
            <w:r>
              <w:rPr>
                <w:rStyle w:val="IndexLink"/>
                <w:rtl w:val="true"/>
              </w:rPr>
              <w:t>:</w:t>
              <w:tab/>
            </w:r>
            <w:r>
              <w:rPr>
                <w:rStyle w:val="IndexLink"/>
              </w:rPr>
              <w:t>462</w:t>
            </w:r>
          </w:hyperlink>
        </w:p>
        <w:p>
          <w:pPr>
            <w:pStyle w:val="Contents4"/>
            <w:tabs>
              <w:tab w:val="clear" w:pos="8176"/>
              <w:tab w:val="right" w:pos="9026" w:leader="dot"/>
            </w:tabs>
            <w:rPr/>
          </w:pPr>
          <w:hyperlink w:anchor="__RefHeading___Toc171922_373438147">
            <w:r>
              <w:rPr>
                <w:webHidden/>
                <w:rStyle w:val="IndexLink"/>
                <w:rtl w:val="true"/>
              </w:rPr>
              <w:t>الثانی</w:t>
            </w:r>
            <w:r>
              <w:rPr>
                <w:rStyle w:val="IndexLink"/>
                <w:rtl w:val="true"/>
              </w:rPr>
              <w:t>:</w:t>
            </w:r>
            <w:r>
              <w:rPr>
                <w:rStyle w:val="IndexLink"/>
                <w:rtl w:val="true"/>
              </w:rPr>
              <w:t>عدالة الجمیع</w:t>
            </w:r>
            <w:r>
              <w:rPr>
                <w:rStyle w:val="IndexLink"/>
                <w:rtl w:val="true"/>
              </w:rPr>
              <w:t>:</w:t>
              <w:tab/>
            </w:r>
            <w:r>
              <w:rPr>
                <w:rStyle w:val="IndexLink"/>
              </w:rPr>
              <w:t>462</w:t>
            </w:r>
          </w:hyperlink>
        </w:p>
        <w:p>
          <w:pPr>
            <w:pStyle w:val="Contents4"/>
            <w:tabs>
              <w:tab w:val="clear" w:pos="8176"/>
              <w:tab w:val="right" w:pos="9026" w:leader="dot"/>
            </w:tabs>
            <w:rPr/>
          </w:pPr>
          <w:hyperlink w:anchor="__RefHeading___Toc171924_373438147">
            <w:r>
              <w:rPr>
                <w:webHidden/>
                <w:rStyle w:val="IndexLink"/>
                <w:rtl w:val="true"/>
              </w:rPr>
              <w:t>الثالث</w:t>
            </w:r>
            <w:r>
              <w:rPr>
                <w:rStyle w:val="IndexLink"/>
                <w:rtl w:val="true"/>
              </w:rPr>
              <w:t>:</w:t>
            </w:r>
            <w:r>
              <w:rPr>
                <w:rStyle w:val="IndexLink"/>
                <w:rtl w:val="true"/>
              </w:rPr>
              <w:t>لا إفراط و لا تفریط</w:t>
            </w:r>
            <w:r>
              <w:rPr>
                <w:rStyle w:val="IndexLink"/>
                <w:rtl w:val="true"/>
              </w:rPr>
              <w:t>:</w:t>
              <w:tab/>
            </w:r>
            <w:r>
              <w:rPr>
                <w:rStyle w:val="IndexLink"/>
              </w:rPr>
              <w:t>464</w:t>
            </w:r>
          </w:hyperlink>
        </w:p>
        <w:p>
          <w:pPr>
            <w:pStyle w:val="Contents3"/>
            <w:tabs>
              <w:tab w:val="clear" w:pos="8459"/>
              <w:tab w:val="right" w:pos="9026" w:leader="dot"/>
            </w:tabs>
            <w:rPr/>
          </w:pPr>
          <w:hyperlink w:anchor="__RefHeading___Toc171926_373438147">
            <w:r>
              <w:rPr>
                <w:webHidden/>
                <w:rStyle w:val="IndexLink"/>
                <w:rtl w:val="true"/>
              </w:rPr>
              <w:t>(</w:t>
            </w:r>
            <w:r>
              <w:rPr>
                <w:rStyle w:val="IndexLink"/>
              </w:rPr>
              <w:t>1</w:t>
            </w:r>
            <w:r>
              <w:rPr>
                <w:rStyle w:val="IndexLink"/>
                <w:rtl w:val="true"/>
              </w:rPr>
              <w:t xml:space="preserve">) </w:t>
            </w:r>
            <w:r>
              <w:rPr>
                <w:rStyle w:val="IndexLink"/>
                <w:rtl w:val="true"/>
              </w:rPr>
              <w:t>کلمات کبار الأئمّة و الحفّاظ فی حدیث النجوم …</w:t>
            </w:r>
            <w:r>
              <w:rPr>
                <w:rStyle w:val="IndexLink"/>
                <w:rtl w:val="true"/>
              </w:rPr>
              <w:tab/>
            </w:r>
            <w:r>
              <w:rPr>
                <w:rStyle w:val="IndexLink"/>
              </w:rPr>
              <w:t>466</w:t>
            </w:r>
          </w:hyperlink>
        </w:p>
        <w:p>
          <w:pPr>
            <w:pStyle w:val="Contents4"/>
            <w:tabs>
              <w:tab w:val="clear" w:pos="8176"/>
              <w:tab w:val="right" w:pos="9026" w:leader="dot"/>
            </w:tabs>
            <w:rPr/>
          </w:pPr>
          <w:hyperlink w:anchor="__RefHeading___Toc171928_37343814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71930_373438147">
            <w:r>
              <w:rPr>
                <w:webHidden/>
                <w:rStyle w:val="IndexLink"/>
              </w:rPr>
              <w:t>1</w:t>
            </w:r>
            <w:r>
              <w:rPr>
                <w:rStyle w:val="IndexLink"/>
                <w:rtl w:val="true"/>
              </w:rPr>
              <w:t>-</w:t>
            </w:r>
            <w:r>
              <w:rPr>
                <w:rStyle w:val="IndexLink"/>
                <w:rtl w:val="true"/>
              </w:rPr>
              <w:t>أحمد بن حنبل إمام الحنابلة</w:t>
            </w:r>
            <w:r>
              <w:rPr>
                <w:rStyle w:val="IndexLink"/>
                <w:rtl w:val="true"/>
              </w:rPr>
              <w:t>(</w:t>
            </w:r>
            <w:r>
              <w:rPr>
                <w:rStyle w:val="IndexLink"/>
              </w:rPr>
              <w:t>241</w:t>
            </w:r>
            <w:r>
              <w:rPr>
                <w:rStyle w:val="IndexLink"/>
                <w:rtl w:val="true"/>
              </w:rPr>
              <w:t>).</w:t>
              <w:tab/>
            </w:r>
            <w:r>
              <w:rPr>
                <w:rStyle w:val="IndexLink"/>
              </w:rPr>
              <w:t>466</w:t>
            </w:r>
          </w:hyperlink>
        </w:p>
        <w:p>
          <w:pPr>
            <w:pStyle w:val="Contents5"/>
            <w:tabs>
              <w:tab w:val="clear" w:pos="7892"/>
              <w:tab w:val="right" w:pos="9026" w:leader="dot"/>
            </w:tabs>
            <w:rPr/>
          </w:pPr>
          <w:hyperlink w:anchor="__RefHeading___Toc171932_37343814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171934_373438147">
            <w:r>
              <w:rPr>
                <w:webHidden/>
                <w:rStyle w:val="IndexLink"/>
                <w:rtl w:val="true"/>
              </w:rPr>
              <w:t>ترجمة أحمد بن حنبل</w:t>
            </w:r>
            <w:r>
              <w:rPr>
                <w:rStyle w:val="IndexLink"/>
                <w:rtl w:val="true"/>
              </w:rPr>
              <w:tab/>
            </w:r>
            <w:r>
              <w:rPr>
                <w:rStyle w:val="IndexLink"/>
              </w:rPr>
              <w:t>466</w:t>
            </w:r>
          </w:hyperlink>
        </w:p>
        <w:p>
          <w:pPr>
            <w:pStyle w:val="Contents4"/>
            <w:tabs>
              <w:tab w:val="clear" w:pos="8176"/>
              <w:tab w:val="right" w:pos="9026" w:leader="dot"/>
            </w:tabs>
            <w:rPr/>
          </w:pPr>
          <w:hyperlink w:anchor="__RefHeading___Toc171936_373438147">
            <w:r>
              <w:rPr>
                <w:webHidden/>
                <w:rStyle w:val="IndexLink"/>
              </w:rPr>
              <w:t>2</w:t>
            </w:r>
            <w:r>
              <w:rPr>
                <w:rStyle w:val="IndexLink"/>
                <w:rtl w:val="true"/>
              </w:rPr>
              <w:t>-</w:t>
            </w:r>
            <w:r>
              <w:rPr>
                <w:rStyle w:val="IndexLink"/>
                <w:rtl w:val="true"/>
              </w:rPr>
              <w:t>المزنی،تلمیذ الشافعی و صاحبه</w:t>
            </w:r>
            <w:r>
              <w:rPr>
                <w:rStyle w:val="IndexLink"/>
                <w:rtl w:val="true"/>
              </w:rPr>
              <w:t>(</w:t>
            </w:r>
            <w:r>
              <w:rPr>
                <w:rStyle w:val="IndexLink"/>
              </w:rPr>
              <w:t>264</w:t>
            </w:r>
            <w:r>
              <w:rPr>
                <w:rStyle w:val="IndexLink"/>
                <w:rtl w:val="true"/>
              </w:rPr>
              <w:t>).</w:t>
              <w:tab/>
            </w:r>
            <w:r>
              <w:rPr>
                <w:rStyle w:val="IndexLink"/>
              </w:rPr>
              <w:t>467</w:t>
            </w:r>
          </w:hyperlink>
        </w:p>
        <w:p>
          <w:pPr>
            <w:pStyle w:val="Contents5"/>
            <w:tabs>
              <w:tab w:val="clear" w:pos="7892"/>
              <w:tab w:val="right" w:pos="9026" w:leader="dot"/>
            </w:tabs>
            <w:rPr/>
          </w:pPr>
          <w:hyperlink w:anchor="__RefHeading___Toc171938_37343814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171940_373438147">
            <w:r>
              <w:rPr>
                <w:webHidden/>
                <w:rStyle w:val="IndexLink"/>
                <w:rtl w:val="true"/>
              </w:rPr>
              <w:t>ترجمة المزنی</w:t>
            </w:r>
            <w:r>
              <w:rPr>
                <w:rStyle w:val="IndexLink"/>
                <w:rtl w:val="true"/>
              </w:rPr>
              <w:tab/>
            </w:r>
            <w:r>
              <w:rPr>
                <w:rStyle w:val="IndexLink"/>
              </w:rPr>
              <w:t>468</w:t>
            </w:r>
          </w:hyperlink>
        </w:p>
        <w:p>
          <w:pPr>
            <w:pStyle w:val="Contents4"/>
            <w:tabs>
              <w:tab w:val="clear" w:pos="8176"/>
              <w:tab w:val="right" w:pos="9026" w:leader="dot"/>
            </w:tabs>
            <w:rPr/>
          </w:pPr>
          <w:hyperlink w:anchor="__RefHeading___Toc171942_373438147">
            <w:r>
              <w:rPr>
                <w:webHidden/>
                <w:rStyle w:val="IndexLink"/>
              </w:rPr>
              <w:t>3</w:t>
            </w:r>
            <w:r>
              <w:rPr>
                <w:rStyle w:val="IndexLink"/>
                <w:rtl w:val="true"/>
              </w:rPr>
              <w:t>-</w:t>
            </w:r>
            <w:r>
              <w:rPr>
                <w:rStyle w:val="IndexLink"/>
                <w:rtl w:val="true"/>
              </w:rPr>
              <w:t>أبو بکر البزّار</w:t>
            </w:r>
            <w:r>
              <w:rPr>
                <w:rStyle w:val="IndexLink"/>
                <w:rtl w:val="true"/>
              </w:rPr>
              <w:t>(</w:t>
            </w:r>
            <w:r>
              <w:rPr>
                <w:rStyle w:val="IndexLink"/>
              </w:rPr>
              <w:t>292</w:t>
            </w:r>
            <w:r>
              <w:rPr>
                <w:rStyle w:val="IndexLink"/>
                <w:rtl w:val="true"/>
              </w:rPr>
              <w:t>)</w:t>
              <w:tab/>
            </w:r>
            <w:r>
              <w:rPr>
                <w:rStyle w:val="IndexLink"/>
              </w:rPr>
              <w:t>468</w:t>
            </w:r>
          </w:hyperlink>
        </w:p>
        <w:p>
          <w:pPr>
            <w:pStyle w:val="Contents5"/>
            <w:tabs>
              <w:tab w:val="clear" w:pos="7892"/>
              <w:tab w:val="right" w:pos="9026" w:leader="dot"/>
            </w:tabs>
            <w:rPr/>
          </w:pPr>
          <w:hyperlink w:anchor="__RefHeading___Toc171944_37343814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71946_373438147">
            <w:r>
              <w:rPr>
                <w:webHidden/>
                <w:rStyle w:val="IndexLink"/>
                <w:rtl w:val="true"/>
              </w:rPr>
              <w:t>ترجمة البزار</w:t>
            </w:r>
            <w:r>
              <w:rPr>
                <w:rStyle w:val="IndexLink"/>
                <w:rtl w:val="true"/>
              </w:rPr>
              <w:tab/>
            </w:r>
            <w:r>
              <w:rPr>
                <w:rStyle w:val="IndexLink"/>
              </w:rPr>
              <w:t>469</w:t>
            </w:r>
          </w:hyperlink>
        </w:p>
        <w:p>
          <w:pPr>
            <w:pStyle w:val="Contents4"/>
            <w:tabs>
              <w:tab w:val="clear" w:pos="8176"/>
              <w:tab w:val="right" w:pos="9026" w:leader="dot"/>
            </w:tabs>
            <w:rPr/>
          </w:pPr>
          <w:hyperlink w:anchor="__RefHeading___Toc171948_373438147">
            <w:r>
              <w:rPr>
                <w:webHidden/>
                <w:rStyle w:val="IndexLink"/>
              </w:rPr>
              <w:t>4</w:t>
            </w:r>
            <w:r>
              <w:rPr>
                <w:rStyle w:val="IndexLink"/>
                <w:rtl w:val="true"/>
              </w:rPr>
              <w:t>-</w:t>
            </w:r>
            <w:r>
              <w:rPr>
                <w:rStyle w:val="IndexLink"/>
                <w:rtl w:val="true"/>
              </w:rPr>
              <w:t>ابن عدی</w:t>
            </w:r>
            <w:r>
              <w:rPr>
                <w:rStyle w:val="IndexLink"/>
                <w:rtl w:val="true"/>
              </w:rPr>
              <w:t>(</w:t>
            </w:r>
            <w:r>
              <w:rPr>
                <w:rStyle w:val="IndexLink"/>
              </w:rPr>
              <w:t>365</w:t>
            </w:r>
            <w:r>
              <w:rPr>
                <w:rStyle w:val="IndexLink"/>
                <w:rtl w:val="true"/>
              </w:rPr>
              <w:t>)</w:t>
              <w:tab/>
            </w:r>
            <w:r>
              <w:rPr>
                <w:rStyle w:val="IndexLink"/>
              </w:rPr>
              <w:t>470</w:t>
            </w:r>
          </w:hyperlink>
        </w:p>
        <w:p>
          <w:pPr>
            <w:pStyle w:val="Contents5"/>
            <w:tabs>
              <w:tab w:val="clear" w:pos="7892"/>
              <w:tab w:val="right" w:pos="9026" w:leader="dot"/>
            </w:tabs>
            <w:rPr/>
          </w:pPr>
          <w:hyperlink w:anchor="__RefHeading___Toc171950_37343814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71952_373438147">
            <w:r>
              <w:rPr>
                <w:webHidden/>
                <w:rStyle w:val="IndexLink"/>
                <w:rtl w:val="true"/>
              </w:rPr>
              <w:t>ترجمة ابن عدی</w:t>
            </w:r>
            <w:r>
              <w:rPr>
                <w:rStyle w:val="IndexLink"/>
                <w:rtl w:val="true"/>
              </w:rPr>
              <w:tab/>
            </w:r>
            <w:r>
              <w:rPr>
                <w:rStyle w:val="IndexLink"/>
              </w:rPr>
              <w:t>470</w:t>
            </w:r>
          </w:hyperlink>
        </w:p>
        <w:p>
          <w:pPr>
            <w:pStyle w:val="Contents4"/>
            <w:tabs>
              <w:tab w:val="clear" w:pos="8176"/>
              <w:tab w:val="right" w:pos="9026" w:leader="dot"/>
            </w:tabs>
            <w:rPr/>
          </w:pPr>
          <w:hyperlink w:anchor="__RefHeading___Toc171954_373438147">
            <w:r>
              <w:rPr>
                <w:webHidden/>
                <w:rStyle w:val="IndexLink"/>
              </w:rPr>
              <w:t>5</w:t>
            </w:r>
            <w:r>
              <w:rPr>
                <w:rStyle w:val="IndexLink"/>
                <w:rtl w:val="true"/>
              </w:rPr>
              <w:t>-</w:t>
            </w:r>
            <w:r>
              <w:rPr>
                <w:rStyle w:val="IndexLink"/>
                <w:rtl w:val="true"/>
              </w:rPr>
              <w:t>أبو الحسن الدار قطنی</w:t>
            </w:r>
            <w:r>
              <w:rPr>
                <w:rStyle w:val="IndexLink"/>
                <w:rtl w:val="true"/>
              </w:rPr>
              <w:t>(</w:t>
            </w:r>
            <w:r>
              <w:rPr>
                <w:rStyle w:val="IndexLink"/>
              </w:rPr>
              <w:t>385</w:t>
            </w:r>
            <w:r>
              <w:rPr>
                <w:rStyle w:val="IndexLink"/>
                <w:rtl w:val="true"/>
              </w:rPr>
              <w:t>)</w:t>
              <w:tab/>
            </w:r>
            <w:r>
              <w:rPr>
                <w:rStyle w:val="IndexLink"/>
              </w:rPr>
              <w:t>471</w:t>
            </w:r>
          </w:hyperlink>
        </w:p>
        <w:p>
          <w:pPr>
            <w:pStyle w:val="Contents5"/>
            <w:tabs>
              <w:tab w:val="clear" w:pos="7892"/>
              <w:tab w:val="right" w:pos="9026" w:leader="dot"/>
            </w:tabs>
            <w:rPr/>
          </w:pPr>
          <w:hyperlink w:anchor="__RefHeading___Toc171956_37343814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71958_373438147">
            <w:r>
              <w:rPr>
                <w:webHidden/>
                <w:rStyle w:val="IndexLink"/>
                <w:rtl w:val="true"/>
              </w:rPr>
              <w:t>ترجمة الدار قطنی</w:t>
            </w:r>
            <w:r>
              <w:rPr>
                <w:rStyle w:val="IndexLink"/>
                <w:rtl w:val="true"/>
              </w:rPr>
              <w:tab/>
            </w:r>
            <w:r>
              <w:rPr>
                <w:rStyle w:val="IndexLink"/>
              </w:rPr>
              <w:t>471</w:t>
            </w:r>
          </w:hyperlink>
        </w:p>
        <w:p>
          <w:pPr>
            <w:pStyle w:val="Contents4"/>
            <w:tabs>
              <w:tab w:val="clear" w:pos="8176"/>
              <w:tab w:val="right" w:pos="9026" w:leader="dot"/>
            </w:tabs>
            <w:rPr/>
          </w:pPr>
          <w:hyperlink w:anchor="__RefHeading___Toc171960_373438147">
            <w:r>
              <w:rPr>
                <w:webHidden/>
                <w:rStyle w:val="IndexLink"/>
              </w:rPr>
              <w:t>6</w:t>
            </w:r>
            <w:r>
              <w:rPr>
                <w:rStyle w:val="IndexLink"/>
                <w:rtl w:val="true"/>
              </w:rPr>
              <w:t>-</w:t>
            </w:r>
            <w:r>
              <w:rPr>
                <w:rStyle w:val="IndexLink"/>
                <w:rtl w:val="true"/>
              </w:rPr>
              <w:t>ابن حزم</w:t>
            </w:r>
            <w:r>
              <w:rPr>
                <w:rStyle w:val="IndexLink"/>
                <w:rtl w:val="true"/>
              </w:rPr>
              <w:t>(</w:t>
            </w:r>
            <w:r>
              <w:rPr>
                <w:rStyle w:val="IndexLink"/>
              </w:rPr>
              <w:t>456</w:t>
            </w:r>
            <w:r>
              <w:rPr>
                <w:rStyle w:val="IndexLink"/>
                <w:rtl w:val="true"/>
              </w:rPr>
              <w:t>)</w:t>
              <w:tab/>
            </w:r>
            <w:r>
              <w:rPr>
                <w:rStyle w:val="IndexLink"/>
              </w:rPr>
              <w:t>472</w:t>
            </w:r>
          </w:hyperlink>
        </w:p>
        <w:p>
          <w:pPr>
            <w:pStyle w:val="Contents5"/>
            <w:tabs>
              <w:tab w:val="clear" w:pos="7892"/>
              <w:tab w:val="right" w:pos="9026" w:leader="dot"/>
            </w:tabs>
            <w:rPr/>
          </w:pPr>
          <w:hyperlink w:anchor="__RefHeading___Toc171962_37343814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71964_373438147">
            <w:r>
              <w:rPr>
                <w:webHidden/>
                <w:rStyle w:val="IndexLink"/>
                <w:rtl w:val="true"/>
              </w:rPr>
              <w:t>ترجمة ابن حزم</w:t>
            </w:r>
            <w:r>
              <w:rPr>
                <w:rStyle w:val="IndexLink"/>
                <w:rtl w:val="true"/>
              </w:rPr>
              <w:tab/>
            </w:r>
            <w:r>
              <w:rPr>
                <w:rStyle w:val="IndexLink"/>
              </w:rPr>
              <w:t>472</w:t>
            </w:r>
          </w:hyperlink>
        </w:p>
        <w:p>
          <w:pPr>
            <w:pStyle w:val="Contents4"/>
            <w:tabs>
              <w:tab w:val="clear" w:pos="8176"/>
              <w:tab w:val="right" w:pos="9026" w:leader="dot"/>
            </w:tabs>
            <w:rPr/>
          </w:pPr>
          <w:hyperlink w:anchor="__RefHeading___Toc171966_373438147">
            <w:r>
              <w:rPr>
                <w:webHidden/>
                <w:rStyle w:val="IndexLink"/>
              </w:rPr>
              <w:t>7</w:t>
            </w:r>
            <w:r>
              <w:rPr>
                <w:rStyle w:val="IndexLink"/>
                <w:rtl w:val="true"/>
              </w:rPr>
              <w:t>-</w:t>
            </w:r>
            <w:r>
              <w:rPr>
                <w:rStyle w:val="IndexLink"/>
                <w:rtl w:val="true"/>
              </w:rPr>
              <w:t>البیهقی</w:t>
            </w:r>
            <w:r>
              <w:rPr>
                <w:rStyle w:val="IndexLink"/>
                <w:rtl w:val="true"/>
              </w:rPr>
              <w:t>(</w:t>
            </w:r>
            <w:r>
              <w:rPr>
                <w:rStyle w:val="IndexLink"/>
              </w:rPr>
              <w:t>457</w:t>
            </w:r>
            <w:r>
              <w:rPr>
                <w:rStyle w:val="IndexLink"/>
                <w:rtl w:val="true"/>
              </w:rPr>
              <w:t>)</w:t>
              <w:tab/>
            </w:r>
            <w:r>
              <w:rPr>
                <w:rStyle w:val="IndexLink"/>
              </w:rPr>
              <w:t>473</w:t>
            </w:r>
          </w:hyperlink>
        </w:p>
        <w:p>
          <w:pPr>
            <w:pStyle w:val="Contents5"/>
            <w:tabs>
              <w:tab w:val="clear" w:pos="7892"/>
              <w:tab w:val="right" w:pos="9026" w:leader="dot"/>
            </w:tabs>
            <w:rPr/>
          </w:pPr>
          <w:hyperlink w:anchor="__RefHeading___Toc171968_37343814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71970_373438147">
            <w:r>
              <w:rPr>
                <w:webHidden/>
                <w:rStyle w:val="IndexLink"/>
                <w:rtl w:val="true"/>
              </w:rPr>
              <w:t>ترجمة البیهقی</w:t>
            </w:r>
            <w:r>
              <w:rPr>
                <w:rStyle w:val="IndexLink"/>
                <w:rtl w:val="true"/>
              </w:rPr>
              <w:tab/>
            </w:r>
            <w:r>
              <w:rPr>
                <w:rStyle w:val="IndexLink"/>
              </w:rPr>
              <w:t>473</w:t>
            </w:r>
          </w:hyperlink>
        </w:p>
        <w:p>
          <w:pPr>
            <w:pStyle w:val="Contents4"/>
            <w:tabs>
              <w:tab w:val="clear" w:pos="8176"/>
              <w:tab w:val="right" w:pos="9026" w:leader="dot"/>
            </w:tabs>
            <w:rPr/>
          </w:pPr>
          <w:hyperlink w:anchor="__RefHeading___Toc171972_373438147">
            <w:r>
              <w:rPr>
                <w:webHidden/>
                <w:rStyle w:val="IndexLink"/>
              </w:rPr>
              <w:t>8</w:t>
            </w:r>
            <w:r>
              <w:rPr>
                <w:rStyle w:val="IndexLink"/>
                <w:rtl w:val="true"/>
              </w:rPr>
              <w:t>-</w:t>
            </w:r>
            <w:r>
              <w:rPr>
                <w:rStyle w:val="IndexLink"/>
                <w:rtl w:val="true"/>
              </w:rPr>
              <w:t>ابن عبد البر</w:t>
            </w:r>
            <w:r>
              <w:rPr>
                <w:rStyle w:val="IndexLink"/>
                <w:rtl w:val="true"/>
              </w:rPr>
              <w:t>(</w:t>
            </w:r>
            <w:r>
              <w:rPr>
                <w:rStyle w:val="IndexLink"/>
              </w:rPr>
              <w:t>463</w:t>
            </w:r>
            <w:r>
              <w:rPr>
                <w:rStyle w:val="IndexLink"/>
                <w:rtl w:val="true"/>
              </w:rPr>
              <w:t>)</w:t>
              <w:tab/>
            </w:r>
            <w:r>
              <w:rPr>
                <w:rStyle w:val="IndexLink"/>
              </w:rPr>
              <w:t>474</w:t>
            </w:r>
          </w:hyperlink>
        </w:p>
        <w:p>
          <w:pPr>
            <w:pStyle w:val="Contents5"/>
            <w:tabs>
              <w:tab w:val="clear" w:pos="7892"/>
              <w:tab w:val="right" w:pos="9026" w:leader="dot"/>
            </w:tabs>
            <w:rPr/>
          </w:pPr>
          <w:hyperlink w:anchor="__RefHeading___Toc171974_37343814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71976_373438147">
            <w:r>
              <w:rPr>
                <w:webHidden/>
                <w:rStyle w:val="IndexLink"/>
                <w:rtl w:val="true"/>
              </w:rPr>
              <w:t>ترجمة ابن عبد البر</w:t>
            </w:r>
            <w:r>
              <w:rPr>
                <w:rStyle w:val="IndexLink"/>
                <w:rtl w:val="true"/>
              </w:rPr>
              <w:tab/>
            </w:r>
            <w:r>
              <w:rPr>
                <w:rStyle w:val="IndexLink"/>
              </w:rPr>
              <w:t>474</w:t>
            </w:r>
          </w:hyperlink>
        </w:p>
        <w:p>
          <w:pPr>
            <w:pStyle w:val="Contents4"/>
            <w:tabs>
              <w:tab w:val="clear" w:pos="8176"/>
              <w:tab w:val="right" w:pos="9026" w:leader="dot"/>
            </w:tabs>
            <w:rPr/>
          </w:pPr>
          <w:hyperlink w:anchor="__RefHeading___Toc171978_373438147">
            <w:r>
              <w:rPr>
                <w:webHidden/>
                <w:rStyle w:val="IndexLink"/>
              </w:rPr>
              <w:t>9</w:t>
            </w:r>
            <w:r>
              <w:rPr>
                <w:rStyle w:val="IndexLink"/>
                <w:rtl w:val="true"/>
              </w:rPr>
              <w:t>-</w:t>
            </w:r>
            <w:r>
              <w:rPr>
                <w:rStyle w:val="IndexLink"/>
                <w:rtl w:val="true"/>
              </w:rPr>
              <w:t>ابن عساکر</w:t>
            </w:r>
            <w:r>
              <w:rPr>
                <w:rStyle w:val="IndexLink"/>
                <w:rtl w:val="true"/>
              </w:rPr>
              <w:t>(</w:t>
            </w:r>
            <w:r>
              <w:rPr>
                <w:rStyle w:val="IndexLink"/>
              </w:rPr>
              <w:t>571</w:t>
            </w:r>
            <w:r>
              <w:rPr>
                <w:rStyle w:val="IndexLink"/>
                <w:rtl w:val="true"/>
              </w:rPr>
              <w:t>)</w:t>
              <w:tab/>
            </w:r>
            <w:r>
              <w:rPr>
                <w:rStyle w:val="IndexLink"/>
              </w:rPr>
              <w:t>475</w:t>
            </w:r>
          </w:hyperlink>
        </w:p>
        <w:p>
          <w:pPr>
            <w:pStyle w:val="Contents5"/>
            <w:tabs>
              <w:tab w:val="clear" w:pos="7892"/>
              <w:tab w:val="right" w:pos="9026" w:leader="dot"/>
            </w:tabs>
            <w:rPr/>
          </w:pPr>
          <w:hyperlink w:anchor="__RefHeading___Toc171980_37343814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171982_373438147">
            <w:r>
              <w:rPr>
                <w:webHidden/>
                <w:rStyle w:val="IndexLink"/>
                <w:rtl w:val="true"/>
              </w:rPr>
              <w:t>ترجمة ابن عساکر</w:t>
            </w:r>
            <w:r>
              <w:rPr>
                <w:rStyle w:val="IndexLink"/>
                <w:rtl w:val="true"/>
              </w:rPr>
              <w:tab/>
            </w:r>
            <w:r>
              <w:rPr>
                <w:rStyle w:val="IndexLink"/>
              </w:rPr>
              <w:t>475</w:t>
            </w:r>
          </w:hyperlink>
        </w:p>
        <w:p>
          <w:pPr>
            <w:pStyle w:val="Contents4"/>
            <w:tabs>
              <w:tab w:val="clear" w:pos="8176"/>
              <w:tab w:val="right" w:pos="9026" w:leader="dot"/>
            </w:tabs>
            <w:rPr/>
          </w:pPr>
          <w:hyperlink w:anchor="__RefHeading___Toc171984_373438147">
            <w:r>
              <w:rPr>
                <w:webHidden/>
                <w:rStyle w:val="IndexLink"/>
              </w:rPr>
              <w:t>10</w:t>
            </w:r>
            <w:r>
              <w:rPr>
                <w:rStyle w:val="IndexLink"/>
                <w:rtl w:val="true"/>
              </w:rPr>
              <w:t>-</w:t>
            </w:r>
            <w:r>
              <w:rPr>
                <w:rStyle w:val="IndexLink"/>
                <w:rtl w:val="true"/>
              </w:rPr>
              <w:t>ابن الجوزی</w:t>
            </w:r>
            <w:r>
              <w:rPr>
                <w:rStyle w:val="IndexLink"/>
                <w:rtl w:val="true"/>
              </w:rPr>
              <w:t>(</w:t>
            </w:r>
            <w:r>
              <w:rPr>
                <w:rStyle w:val="IndexLink"/>
              </w:rPr>
              <w:t>597</w:t>
            </w:r>
            <w:r>
              <w:rPr>
                <w:rStyle w:val="IndexLink"/>
                <w:rtl w:val="true"/>
              </w:rPr>
              <w:t>)</w:t>
              <w:tab/>
            </w:r>
            <w:r>
              <w:rPr>
                <w:rStyle w:val="IndexLink"/>
              </w:rPr>
              <w:t>476</w:t>
            </w:r>
          </w:hyperlink>
        </w:p>
        <w:p>
          <w:pPr>
            <w:pStyle w:val="Contents5"/>
            <w:tabs>
              <w:tab w:val="clear" w:pos="7892"/>
              <w:tab w:val="right" w:pos="9026" w:leader="dot"/>
            </w:tabs>
            <w:rPr/>
          </w:pPr>
          <w:hyperlink w:anchor="__RefHeading___Toc171986_37343814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71988_373438147">
            <w:r>
              <w:rPr>
                <w:webHidden/>
                <w:rStyle w:val="IndexLink"/>
                <w:rtl w:val="true"/>
              </w:rPr>
              <w:t>ترجمة ابن الجوزی</w:t>
            </w:r>
            <w:r>
              <w:rPr>
                <w:rStyle w:val="IndexLink"/>
                <w:rtl w:val="true"/>
              </w:rPr>
              <w:tab/>
            </w:r>
            <w:r>
              <w:rPr>
                <w:rStyle w:val="IndexLink"/>
              </w:rPr>
              <w:t>476</w:t>
            </w:r>
          </w:hyperlink>
        </w:p>
        <w:p>
          <w:pPr>
            <w:pStyle w:val="Contents4"/>
            <w:tabs>
              <w:tab w:val="clear" w:pos="8176"/>
              <w:tab w:val="right" w:pos="9026" w:leader="dot"/>
            </w:tabs>
            <w:rPr/>
          </w:pPr>
          <w:hyperlink w:anchor="__RefHeading___Toc171990_373438147">
            <w:r>
              <w:rPr>
                <w:webHidden/>
                <w:rStyle w:val="IndexLink"/>
              </w:rPr>
              <w:t>11</w:t>
            </w:r>
            <w:r>
              <w:rPr>
                <w:rStyle w:val="IndexLink"/>
                <w:rtl w:val="true"/>
              </w:rPr>
              <w:t>-</w:t>
            </w:r>
            <w:r>
              <w:rPr>
                <w:rStyle w:val="IndexLink"/>
                <w:rtl w:val="true"/>
              </w:rPr>
              <w:t>ابن دحیة</w:t>
            </w:r>
            <w:r>
              <w:rPr>
                <w:rStyle w:val="IndexLink"/>
                <w:rtl w:val="true"/>
              </w:rPr>
              <w:t>(</w:t>
            </w:r>
            <w:r>
              <w:rPr>
                <w:rStyle w:val="IndexLink"/>
              </w:rPr>
              <w:t>633</w:t>
            </w:r>
            <w:r>
              <w:rPr>
                <w:rStyle w:val="IndexLink"/>
                <w:rtl w:val="true"/>
              </w:rPr>
              <w:t>)</w:t>
              <w:tab/>
            </w:r>
            <w:r>
              <w:rPr>
                <w:rStyle w:val="IndexLink"/>
              </w:rPr>
              <w:t>477</w:t>
            </w:r>
          </w:hyperlink>
        </w:p>
        <w:p>
          <w:pPr>
            <w:pStyle w:val="Contents5"/>
            <w:tabs>
              <w:tab w:val="clear" w:pos="7892"/>
              <w:tab w:val="right" w:pos="9026" w:leader="dot"/>
            </w:tabs>
            <w:rPr/>
          </w:pPr>
          <w:hyperlink w:anchor="__RefHeading___Toc171992_37343814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71994_373438147">
            <w:r>
              <w:rPr>
                <w:webHidden/>
                <w:rStyle w:val="IndexLink"/>
                <w:rtl w:val="true"/>
              </w:rPr>
              <w:t>ترجمة ابن دحیة</w:t>
            </w:r>
            <w:r>
              <w:rPr>
                <w:rStyle w:val="IndexLink"/>
                <w:rtl w:val="true"/>
              </w:rPr>
              <w:tab/>
            </w:r>
            <w:r>
              <w:rPr>
                <w:rStyle w:val="IndexLink"/>
              </w:rPr>
              <w:t>477</w:t>
            </w:r>
          </w:hyperlink>
        </w:p>
        <w:p>
          <w:pPr>
            <w:pStyle w:val="Contents4"/>
            <w:tabs>
              <w:tab w:val="clear" w:pos="8176"/>
              <w:tab w:val="right" w:pos="9026" w:leader="dot"/>
            </w:tabs>
            <w:rPr/>
          </w:pPr>
          <w:hyperlink w:anchor="__RefHeading___Toc171996_373438147">
            <w:r>
              <w:rPr>
                <w:webHidden/>
                <w:rStyle w:val="IndexLink"/>
              </w:rPr>
              <w:t>12</w:t>
            </w:r>
            <w:r>
              <w:rPr>
                <w:rStyle w:val="IndexLink"/>
                <w:rtl w:val="true"/>
              </w:rPr>
              <w:t>-</w:t>
            </w:r>
            <w:r>
              <w:rPr>
                <w:rStyle w:val="IndexLink"/>
                <w:rtl w:val="true"/>
              </w:rPr>
              <w:t>أبو حیان الأندلسی</w:t>
            </w:r>
            <w:r>
              <w:rPr>
                <w:rStyle w:val="IndexLink"/>
                <w:rtl w:val="true"/>
              </w:rPr>
              <w:t>(</w:t>
            </w:r>
            <w:r>
              <w:rPr>
                <w:rStyle w:val="IndexLink"/>
              </w:rPr>
              <w:t>745</w:t>
            </w:r>
            <w:r>
              <w:rPr>
                <w:rStyle w:val="IndexLink"/>
                <w:rtl w:val="true"/>
              </w:rPr>
              <w:t>)</w:t>
              <w:tab/>
            </w:r>
            <w:r>
              <w:rPr>
                <w:rStyle w:val="IndexLink"/>
              </w:rPr>
              <w:t>477</w:t>
            </w:r>
          </w:hyperlink>
        </w:p>
        <w:p>
          <w:pPr>
            <w:pStyle w:val="Contents5"/>
            <w:tabs>
              <w:tab w:val="clear" w:pos="7892"/>
              <w:tab w:val="right" w:pos="9026" w:leader="dot"/>
            </w:tabs>
            <w:rPr/>
          </w:pPr>
          <w:hyperlink w:anchor="__RefHeading___Toc171998_37343814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72000_373438147">
            <w:r>
              <w:rPr>
                <w:webHidden/>
                <w:rStyle w:val="IndexLink"/>
                <w:rtl w:val="true"/>
              </w:rPr>
              <w:t>ترجمة أبی حیان</w:t>
            </w:r>
            <w:r>
              <w:rPr>
                <w:rStyle w:val="IndexLink"/>
                <w:rtl w:val="true"/>
              </w:rPr>
              <w:tab/>
            </w:r>
            <w:r>
              <w:rPr>
                <w:rStyle w:val="IndexLink"/>
              </w:rPr>
              <w:t>479</w:t>
            </w:r>
          </w:hyperlink>
        </w:p>
        <w:p>
          <w:pPr>
            <w:pStyle w:val="Contents4"/>
            <w:tabs>
              <w:tab w:val="clear" w:pos="8176"/>
              <w:tab w:val="right" w:pos="9026" w:leader="dot"/>
            </w:tabs>
            <w:rPr/>
          </w:pPr>
          <w:hyperlink w:anchor="__RefHeading___Toc172002_373438147">
            <w:r>
              <w:rPr>
                <w:webHidden/>
                <w:rStyle w:val="IndexLink"/>
              </w:rPr>
              <w:t>13</w:t>
            </w:r>
            <w:r>
              <w:rPr>
                <w:rStyle w:val="IndexLink"/>
                <w:rtl w:val="true"/>
              </w:rPr>
              <w:t>-</w:t>
            </w:r>
            <w:r>
              <w:rPr>
                <w:rStyle w:val="IndexLink"/>
                <w:rtl w:val="true"/>
              </w:rPr>
              <w:t>شمس الدین الذهبی</w:t>
            </w:r>
            <w:r>
              <w:rPr>
                <w:rStyle w:val="IndexLink"/>
                <w:rtl w:val="true"/>
              </w:rPr>
              <w:t>(</w:t>
            </w:r>
            <w:r>
              <w:rPr>
                <w:rStyle w:val="IndexLink"/>
              </w:rPr>
              <w:t>748</w:t>
            </w:r>
            <w:r>
              <w:rPr>
                <w:rStyle w:val="IndexLink"/>
                <w:rtl w:val="true"/>
              </w:rPr>
              <w:t>)</w:t>
              <w:tab/>
            </w:r>
            <w:r>
              <w:rPr>
                <w:rStyle w:val="IndexLink"/>
              </w:rPr>
              <w:t>479</w:t>
            </w:r>
          </w:hyperlink>
        </w:p>
        <w:p>
          <w:pPr>
            <w:pStyle w:val="Contents5"/>
            <w:tabs>
              <w:tab w:val="clear" w:pos="7892"/>
              <w:tab w:val="right" w:pos="9026" w:leader="dot"/>
            </w:tabs>
            <w:rPr/>
          </w:pPr>
          <w:hyperlink w:anchor="__RefHeading___Toc172004_37343814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72006_373438147">
            <w:r>
              <w:rPr>
                <w:webHidden/>
                <w:rStyle w:val="IndexLink"/>
                <w:rtl w:val="true"/>
              </w:rPr>
              <w:t>ترجمة الذهبی</w:t>
            </w:r>
            <w:r>
              <w:rPr>
                <w:rStyle w:val="IndexLink"/>
                <w:rtl w:val="true"/>
              </w:rPr>
              <w:tab/>
            </w:r>
            <w:r>
              <w:rPr>
                <w:rStyle w:val="IndexLink"/>
              </w:rPr>
              <w:t>480</w:t>
            </w:r>
          </w:hyperlink>
        </w:p>
        <w:p>
          <w:pPr>
            <w:pStyle w:val="Contents4"/>
            <w:tabs>
              <w:tab w:val="clear" w:pos="8176"/>
              <w:tab w:val="right" w:pos="9026" w:leader="dot"/>
            </w:tabs>
            <w:rPr/>
          </w:pPr>
          <w:hyperlink w:anchor="__RefHeading___Toc172008_373438147">
            <w:r>
              <w:rPr>
                <w:webHidden/>
                <w:rStyle w:val="IndexLink"/>
              </w:rPr>
              <w:t>14</w:t>
            </w:r>
            <w:r>
              <w:rPr>
                <w:rStyle w:val="IndexLink"/>
                <w:rtl w:val="true"/>
              </w:rPr>
              <w:t>-</w:t>
            </w:r>
            <w:r>
              <w:rPr>
                <w:rStyle w:val="IndexLink"/>
                <w:rtl w:val="true"/>
              </w:rPr>
              <w:t>تاج الدین ابن مکتوم</w:t>
            </w:r>
            <w:r>
              <w:rPr>
                <w:rStyle w:val="IndexLink"/>
                <w:rtl w:val="true"/>
              </w:rPr>
              <w:t>(</w:t>
            </w:r>
            <w:r>
              <w:rPr>
                <w:rStyle w:val="IndexLink"/>
              </w:rPr>
              <w:t>749</w:t>
            </w:r>
            <w:r>
              <w:rPr>
                <w:rStyle w:val="IndexLink"/>
                <w:rtl w:val="true"/>
              </w:rPr>
              <w:t>)</w:t>
              <w:tab/>
            </w:r>
            <w:r>
              <w:rPr>
                <w:rStyle w:val="IndexLink"/>
              </w:rPr>
              <w:t>480</w:t>
            </w:r>
          </w:hyperlink>
        </w:p>
        <w:p>
          <w:pPr>
            <w:pStyle w:val="Contents5"/>
            <w:tabs>
              <w:tab w:val="clear" w:pos="7892"/>
              <w:tab w:val="right" w:pos="9026" w:leader="dot"/>
            </w:tabs>
            <w:rPr/>
          </w:pPr>
          <w:hyperlink w:anchor="__RefHeading___Toc172010_37343814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72012_373438147">
            <w:r>
              <w:rPr>
                <w:webHidden/>
                <w:rStyle w:val="IndexLink"/>
                <w:rtl w:val="true"/>
              </w:rPr>
              <w:t>ترجمة ابن مکتوم</w:t>
            </w:r>
            <w:r>
              <w:rPr>
                <w:rStyle w:val="IndexLink"/>
                <w:rtl w:val="true"/>
              </w:rPr>
              <w:tab/>
            </w:r>
            <w:r>
              <w:rPr>
                <w:rStyle w:val="IndexLink"/>
              </w:rPr>
              <w:t>481</w:t>
            </w:r>
          </w:hyperlink>
        </w:p>
        <w:p>
          <w:pPr>
            <w:pStyle w:val="Contents4"/>
            <w:tabs>
              <w:tab w:val="clear" w:pos="8176"/>
              <w:tab w:val="right" w:pos="9026" w:leader="dot"/>
            </w:tabs>
            <w:rPr/>
          </w:pPr>
          <w:hyperlink w:anchor="__RefHeading___Toc172014_373438147">
            <w:r>
              <w:rPr>
                <w:webHidden/>
                <w:rStyle w:val="IndexLink"/>
              </w:rPr>
              <w:t>15</w:t>
            </w:r>
            <w:r>
              <w:rPr>
                <w:rStyle w:val="IndexLink"/>
                <w:rtl w:val="true"/>
              </w:rPr>
              <w:t>-</w:t>
            </w:r>
            <w:r>
              <w:rPr>
                <w:rStyle w:val="IndexLink"/>
                <w:rtl w:val="true"/>
              </w:rPr>
              <w:t>ابن قیم الجوزیة</w:t>
            </w:r>
            <w:r>
              <w:rPr>
                <w:rStyle w:val="IndexLink"/>
                <w:rtl w:val="true"/>
              </w:rPr>
              <w:t>(</w:t>
            </w:r>
            <w:r>
              <w:rPr>
                <w:rStyle w:val="IndexLink"/>
              </w:rPr>
              <w:t>751</w:t>
            </w:r>
            <w:r>
              <w:rPr>
                <w:rStyle w:val="IndexLink"/>
                <w:rtl w:val="true"/>
              </w:rPr>
              <w:t>)</w:t>
              <w:tab/>
            </w:r>
            <w:r>
              <w:rPr>
                <w:rStyle w:val="IndexLink"/>
              </w:rPr>
              <w:t>481</w:t>
            </w:r>
          </w:hyperlink>
        </w:p>
        <w:p>
          <w:pPr>
            <w:pStyle w:val="Contents5"/>
            <w:tabs>
              <w:tab w:val="clear" w:pos="7892"/>
              <w:tab w:val="right" w:pos="9026" w:leader="dot"/>
            </w:tabs>
            <w:rPr/>
          </w:pPr>
          <w:hyperlink w:anchor="__RefHeading___Toc172016_37343814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172018_373438147">
            <w:r>
              <w:rPr>
                <w:webHidden/>
                <w:rStyle w:val="IndexLink"/>
                <w:rtl w:val="true"/>
              </w:rPr>
              <w:t>ترجمة ابن القیم</w:t>
            </w:r>
            <w:r>
              <w:rPr>
                <w:rStyle w:val="IndexLink"/>
                <w:rtl w:val="true"/>
              </w:rPr>
              <w:tab/>
            </w:r>
            <w:r>
              <w:rPr>
                <w:rStyle w:val="IndexLink"/>
              </w:rPr>
              <w:t>482</w:t>
            </w:r>
          </w:hyperlink>
        </w:p>
        <w:p>
          <w:pPr>
            <w:pStyle w:val="Contents4"/>
            <w:tabs>
              <w:tab w:val="clear" w:pos="8176"/>
              <w:tab w:val="right" w:pos="9026" w:leader="dot"/>
            </w:tabs>
            <w:rPr/>
          </w:pPr>
          <w:hyperlink w:anchor="__RefHeading___Toc172020_373438147">
            <w:r>
              <w:rPr>
                <w:webHidden/>
                <w:rStyle w:val="IndexLink"/>
              </w:rPr>
              <w:t>16</w:t>
            </w:r>
            <w:r>
              <w:rPr>
                <w:rStyle w:val="IndexLink"/>
                <w:rtl w:val="true"/>
              </w:rPr>
              <w:t>-</w:t>
            </w:r>
            <w:r>
              <w:rPr>
                <w:rStyle w:val="IndexLink"/>
                <w:rtl w:val="true"/>
              </w:rPr>
              <w:t>الزین العراقی</w:t>
            </w:r>
            <w:r>
              <w:rPr>
                <w:rStyle w:val="IndexLink"/>
                <w:rtl w:val="true"/>
              </w:rPr>
              <w:t>(</w:t>
            </w:r>
            <w:r>
              <w:rPr>
                <w:rStyle w:val="IndexLink"/>
              </w:rPr>
              <w:t>806</w:t>
            </w:r>
            <w:r>
              <w:rPr>
                <w:rStyle w:val="IndexLink"/>
                <w:rtl w:val="true"/>
              </w:rPr>
              <w:t>)</w:t>
              <w:tab/>
            </w:r>
            <w:r>
              <w:rPr>
                <w:rStyle w:val="IndexLink"/>
              </w:rPr>
              <w:t>482</w:t>
            </w:r>
          </w:hyperlink>
        </w:p>
        <w:p>
          <w:pPr>
            <w:pStyle w:val="Contents5"/>
            <w:tabs>
              <w:tab w:val="clear" w:pos="7892"/>
              <w:tab w:val="right" w:pos="9026" w:leader="dot"/>
            </w:tabs>
            <w:rPr/>
          </w:pPr>
          <w:hyperlink w:anchor="__RefHeading___Toc172022_37343814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72024_373438147">
            <w:r>
              <w:rPr>
                <w:webHidden/>
                <w:rStyle w:val="IndexLink"/>
                <w:rtl w:val="true"/>
              </w:rPr>
              <w:t>ترجمة الزین العراقی</w:t>
            </w:r>
            <w:r>
              <w:rPr>
                <w:rStyle w:val="IndexLink"/>
                <w:rtl w:val="true"/>
              </w:rPr>
              <w:tab/>
            </w:r>
            <w:r>
              <w:rPr>
                <w:rStyle w:val="IndexLink"/>
              </w:rPr>
              <w:t>483</w:t>
            </w:r>
          </w:hyperlink>
        </w:p>
        <w:p>
          <w:pPr>
            <w:pStyle w:val="Contents4"/>
            <w:tabs>
              <w:tab w:val="clear" w:pos="8176"/>
              <w:tab w:val="right" w:pos="9026" w:leader="dot"/>
            </w:tabs>
            <w:rPr/>
          </w:pPr>
          <w:hyperlink w:anchor="__RefHeading___Toc172026_373438147">
            <w:r>
              <w:rPr>
                <w:webHidden/>
                <w:rStyle w:val="IndexLink"/>
              </w:rPr>
              <w:t>17</w:t>
            </w:r>
            <w:r>
              <w:rPr>
                <w:rStyle w:val="IndexLink"/>
                <w:rtl w:val="true"/>
              </w:rPr>
              <w:t>-</w:t>
            </w:r>
            <w:r>
              <w:rPr>
                <w:rStyle w:val="IndexLink"/>
                <w:rtl w:val="true"/>
              </w:rPr>
              <w:t>ابن حجر العسقلانی</w:t>
            </w:r>
            <w:r>
              <w:rPr>
                <w:rStyle w:val="IndexLink"/>
                <w:rtl w:val="true"/>
              </w:rPr>
              <w:t>(</w:t>
            </w:r>
            <w:r>
              <w:rPr>
                <w:rStyle w:val="IndexLink"/>
              </w:rPr>
              <w:t>852</w:t>
            </w:r>
            <w:r>
              <w:rPr>
                <w:rStyle w:val="IndexLink"/>
                <w:rtl w:val="true"/>
              </w:rPr>
              <w:t>)</w:t>
              <w:tab/>
            </w:r>
            <w:r>
              <w:rPr>
                <w:rStyle w:val="IndexLink"/>
              </w:rPr>
              <w:t>483</w:t>
            </w:r>
          </w:hyperlink>
        </w:p>
        <w:p>
          <w:pPr>
            <w:pStyle w:val="Contents5"/>
            <w:tabs>
              <w:tab w:val="clear" w:pos="7892"/>
              <w:tab w:val="right" w:pos="9026" w:leader="dot"/>
            </w:tabs>
            <w:rPr/>
          </w:pPr>
          <w:hyperlink w:anchor="__RefHeading___Toc172028_37343814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72030_373438147">
            <w:r>
              <w:rPr>
                <w:webHidden/>
                <w:rStyle w:val="IndexLink"/>
                <w:rtl w:val="true"/>
              </w:rPr>
              <w:t>ترجمة ابن حجر</w:t>
            </w:r>
            <w:r>
              <w:rPr>
                <w:rStyle w:val="IndexLink"/>
                <w:rtl w:val="true"/>
              </w:rPr>
              <w:tab/>
            </w:r>
            <w:r>
              <w:rPr>
                <w:rStyle w:val="IndexLink"/>
              </w:rPr>
              <w:t>485</w:t>
            </w:r>
          </w:hyperlink>
        </w:p>
        <w:p>
          <w:pPr>
            <w:pStyle w:val="Contents4"/>
            <w:tabs>
              <w:tab w:val="clear" w:pos="8176"/>
              <w:tab w:val="right" w:pos="9026" w:leader="dot"/>
            </w:tabs>
            <w:rPr/>
          </w:pPr>
          <w:hyperlink w:anchor="__RefHeading___Toc172032_373438147">
            <w:r>
              <w:rPr>
                <w:webHidden/>
                <w:rStyle w:val="IndexLink"/>
              </w:rPr>
              <w:t>18</w:t>
            </w:r>
            <w:r>
              <w:rPr>
                <w:rStyle w:val="IndexLink"/>
                <w:rtl w:val="true"/>
              </w:rPr>
              <w:t>-</w:t>
            </w:r>
            <w:r>
              <w:rPr>
                <w:rStyle w:val="IndexLink"/>
                <w:rtl w:val="true"/>
              </w:rPr>
              <w:t>ابن الهمام</w:t>
            </w:r>
            <w:r>
              <w:rPr>
                <w:rStyle w:val="IndexLink"/>
                <w:rtl w:val="true"/>
              </w:rPr>
              <w:t>(</w:t>
            </w:r>
            <w:r>
              <w:rPr>
                <w:rStyle w:val="IndexLink"/>
              </w:rPr>
              <w:t>861</w:t>
            </w:r>
            <w:r>
              <w:rPr>
                <w:rStyle w:val="IndexLink"/>
                <w:rtl w:val="true"/>
              </w:rPr>
              <w:t>)</w:t>
              <w:tab/>
            </w:r>
            <w:r>
              <w:rPr>
                <w:rStyle w:val="IndexLink"/>
              </w:rPr>
              <w:t>485</w:t>
            </w:r>
          </w:hyperlink>
        </w:p>
        <w:p>
          <w:pPr>
            <w:pStyle w:val="Contents5"/>
            <w:tabs>
              <w:tab w:val="clear" w:pos="7892"/>
              <w:tab w:val="right" w:pos="9026" w:leader="dot"/>
            </w:tabs>
            <w:rPr/>
          </w:pPr>
          <w:hyperlink w:anchor="__RefHeading___Toc172034_37343814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72036_373438147">
            <w:r>
              <w:rPr>
                <w:webHidden/>
                <w:rStyle w:val="IndexLink"/>
                <w:rtl w:val="true"/>
              </w:rPr>
              <w:t>ترجمة ابن الهمام</w:t>
            </w:r>
            <w:r>
              <w:rPr>
                <w:rStyle w:val="IndexLink"/>
                <w:rtl w:val="true"/>
              </w:rPr>
              <w:tab/>
            </w:r>
            <w:r>
              <w:rPr>
                <w:rStyle w:val="IndexLink"/>
              </w:rPr>
              <w:t>485</w:t>
            </w:r>
          </w:hyperlink>
        </w:p>
        <w:p>
          <w:pPr>
            <w:pStyle w:val="Contents4"/>
            <w:tabs>
              <w:tab w:val="clear" w:pos="8176"/>
              <w:tab w:val="right" w:pos="9026" w:leader="dot"/>
            </w:tabs>
            <w:rPr/>
          </w:pPr>
          <w:hyperlink w:anchor="__RefHeading___Toc172038_373438147">
            <w:r>
              <w:rPr>
                <w:webHidden/>
                <w:rStyle w:val="IndexLink"/>
              </w:rPr>
              <w:t>19</w:t>
            </w:r>
            <w:r>
              <w:rPr>
                <w:rStyle w:val="IndexLink"/>
                <w:rtl w:val="true"/>
              </w:rPr>
              <w:t>-</w:t>
            </w:r>
            <w:r>
              <w:rPr>
                <w:rStyle w:val="IndexLink"/>
                <w:rtl w:val="true"/>
              </w:rPr>
              <w:t>ابن أمیر الحاج</w:t>
            </w:r>
            <w:r>
              <w:rPr>
                <w:rStyle w:val="IndexLink"/>
                <w:rtl w:val="true"/>
              </w:rPr>
              <w:t>(</w:t>
            </w:r>
            <w:r>
              <w:rPr>
                <w:rStyle w:val="IndexLink"/>
              </w:rPr>
              <w:t>879</w:t>
            </w:r>
            <w:r>
              <w:rPr>
                <w:rStyle w:val="IndexLink"/>
                <w:rtl w:val="true"/>
              </w:rPr>
              <w:t>)</w:t>
              <w:tab/>
            </w:r>
            <w:r>
              <w:rPr>
                <w:rStyle w:val="IndexLink"/>
              </w:rPr>
              <w:t>486</w:t>
            </w:r>
          </w:hyperlink>
        </w:p>
        <w:p>
          <w:pPr>
            <w:pStyle w:val="Contents5"/>
            <w:tabs>
              <w:tab w:val="clear" w:pos="7892"/>
              <w:tab w:val="right" w:pos="9026" w:leader="dot"/>
            </w:tabs>
            <w:rPr/>
          </w:pPr>
          <w:hyperlink w:anchor="__RefHeading___Toc172040_37343814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72042_373438147">
            <w:r>
              <w:rPr>
                <w:webHidden/>
                <w:rStyle w:val="IndexLink"/>
                <w:rtl w:val="true"/>
              </w:rPr>
              <w:t>ترجمة أمیر الحاج</w:t>
            </w:r>
            <w:r>
              <w:rPr>
                <w:rStyle w:val="IndexLink"/>
                <w:rtl w:val="true"/>
              </w:rPr>
              <w:tab/>
            </w:r>
            <w:r>
              <w:rPr>
                <w:rStyle w:val="IndexLink"/>
              </w:rPr>
              <w:t>487</w:t>
            </w:r>
          </w:hyperlink>
        </w:p>
        <w:p>
          <w:pPr>
            <w:pStyle w:val="Contents4"/>
            <w:tabs>
              <w:tab w:val="clear" w:pos="8176"/>
              <w:tab w:val="right" w:pos="9026" w:leader="dot"/>
            </w:tabs>
            <w:rPr/>
          </w:pPr>
          <w:hyperlink w:anchor="__RefHeading___Toc172044_373438147">
            <w:r>
              <w:rPr>
                <w:webHidden/>
                <w:rStyle w:val="IndexLink"/>
              </w:rPr>
              <w:t>20</w:t>
            </w:r>
            <w:r>
              <w:rPr>
                <w:rStyle w:val="IndexLink"/>
                <w:rtl w:val="true"/>
              </w:rPr>
              <w:t>-</w:t>
            </w:r>
            <w:r>
              <w:rPr>
                <w:rStyle w:val="IndexLink"/>
                <w:rtl w:val="true"/>
              </w:rPr>
              <w:t>السخاوی</w:t>
            </w:r>
            <w:r>
              <w:rPr>
                <w:rStyle w:val="IndexLink"/>
                <w:rtl w:val="true"/>
              </w:rPr>
              <w:t>(</w:t>
            </w:r>
            <w:r>
              <w:rPr>
                <w:rStyle w:val="IndexLink"/>
              </w:rPr>
              <w:t>902</w:t>
            </w:r>
            <w:r>
              <w:rPr>
                <w:rStyle w:val="IndexLink"/>
                <w:rtl w:val="true"/>
              </w:rPr>
              <w:t>)</w:t>
              <w:tab/>
            </w:r>
            <w:r>
              <w:rPr>
                <w:rStyle w:val="IndexLink"/>
              </w:rPr>
              <w:t>487</w:t>
            </w:r>
          </w:hyperlink>
        </w:p>
        <w:p>
          <w:pPr>
            <w:pStyle w:val="Contents5"/>
            <w:tabs>
              <w:tab w:val="clear" w:pos="7892"/>
              <w:tab w:val="right" w:pos="9026" w:leader="dot"/>
            </w:tabs>
            <w:rPr/>
          </w:pPr>
          <w:hyperlink w:anchor="__RefHeading___Toc172046_37343814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72048_373438147">
            <w:r>
              <w:rPr>
                <w:webHidden/>
                <w:rStyle w:val="IndexLink"/>
                <w:rtl w:val="true"/>
              </w:rPr>
              <w:t>ترجمة السخاوی</w:t>
            </w:r>
            <w:r>
              <w:rPr>
                <w:rStyle w:val="IndexLink"/>
                <w:rtl w:val="true"/>
              </w:rPr>
              <w:tab/>
            </w:r>
            <w:r>
              <w:rPr>
                <w:rStyle w:val="IndexLink"/>
              </w:rPr>
              <w:t>488</w:t>
            </w:r>
          </w:hyperlink>
        </w:p>
        <w:p>
          <w:pPr>
            <w:pStyle w:val="Contents4"/>
            <w:tabs>
              <w:tab w:val="clear" w:pos="8176"/>
              <w:tab w:val="right" w:pos="9026" w:leader="dot"/>
            </w:tabs>
            <w:rPr/>
          </w:pPr>
          <w:hyperlink w:anchor="__RefHeading___Toc172050_373438147">
            <w:r>
              <w:rPr>
                <w:webHidden/>
                <w:rStyle w:val="IndexLink"/>
              </w:rPr>
              <w:t>21</w:t>
            </w:r>
            <w:r>
              <w:rPr>
                <w:rStyle w:val="IndexLink"/>
                <w:rtl w:val="true"/>
              </w:rPr>
              <w:t>-</w:t>
            </w:r>
            <w:r>
              <w:rPr>
                <w:rStyle w:val="IndexLink"/>
                <w:rtl w:val="true"/>
              </w:rPr>
              <w:t>ابن أبی شریف</w:t>
            </w:r>
            <w:r>
              <w:rPr>
                <w:rStyle w:val="IndexLink"/>
                <w:rtl w:val="true"/>
              </w:rPr>
              <w:t>(</w:t>
            </w:r>
            <w:r>
              <w:rPr>
                <w:rStyle w:val="IndexLink"/>
              </w:rPr>
              <w:t>906</w:t>
            </w:r>
            <w:r>
              <w:rPr>
                <w:rStyle w:val="IndexLink"/>
                <w:rtl w:val="true"/>
              </w:rPr>
              <w:t>)</w:t>
              <w:tab/>
            </w:r>
            <w:r>
              <w:rPr>
                <w:rStyle w:val="IndexLink"/>
              </w:rPr>
              <w:t>488</w:t>
            </w:r>
          </w:hyperlink>
        </w:p>
        <w:p>
          <w:pPr>
            <w:pStyle w:val="Contents5"/>
            <w:tabs>
              <w:tab w:val="clear" w:pos="7892"/>
              <w:tab w:val="right" w:pos="9026" w:leader="dot"/>
            </w:tabs>
            <w:rPr/>
          </w:pPr>
          <w:hyperlink w:anchor="__RefHeading___Toc172052_37343814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72054_373438147">
            <w:r>
              <w:rPr>
                <w:webHidden/>
                <w:rStyle w:val="IndexLink"/>
                <w:rtl w:val="true"/>
              </w:rPr>
              <w:t>ترجمة ابن أبی شریف</w:t>
            </w:r>
            <w:r>
              <w:rPr>
                <w:rStyle w:val="IndexLink"/>
                <w:rtl w:val="true"/>
              </w:rPr>
              <w:tab/>
            </w:r>
            <w:r>
              <w:rPr>
                <w:rStyle w:val="IndexLink"/>
              </w:rPr>
              <w:t>488</w:t>
            </w:r>
          </w:hyperlink>
        </w:p>
        <w:p>
          <w:pPr>
            <w:pStyle w:val="Contents4"/>
            <w:tabs>
              <w:tab w:val="clear" w:pos="8176"/>
              <w:tab w:val="right" w:pos="9026" w:leader="dot"/>
            </w:tabs>
            <w:rPr/>
          </w:pPr>
          <w:hyperlink w:anchor="__RefHeading___Toc172056_373438147">
            <w:r>
              <w:rPr>
                <w:webHidden/>
                <w:rStyle w:val="IndexLink"/>
              </w:rPr>
              <w:t>22</w:t>
            </w:r>
            <w:r>
              <w:rPr>
                <w:rStyle w:val="IndexLink"/>
                <w:rtl w:val="true"/>
              </w:rPr>
              <w:t>-</w:t>
            </w:r>
            <w:r>
              <w:rPr>
                <w:rStyle w:val="IndexLink"/>
                <w:rtl w:val="true"/>
              </w:rPr>
              <w:t>جلال الدین السیوطی</w:t>
            </w:r>
            <w:r>
              <w:rPr>
                <w:rStyle w:val="IndexLink"/>
                <w:rtl w:val="true"/>
              </w:rPr>
              <w:t>(</w:t>
            </w:r>
            <w:r>
              <w:rPr>
                <w:rStyle w:val="IndexLink"/>
              </w:rPr>
              <w:t>911</w:t>
            </w:r>
            <w:r>
              <w:rPr>
                <w:rStyle w:val="IndexLink"/>
                <w:rtl w:val="true"/>
              </w:rPr>
              <w:t>)</w:t>
              <w:tab/>
            </w:r>
            <w:r>
              <w:rPr>
                <w:rStyle w:val="IndexLink"/>
              </w:rPr>
              <w:t>489</w:t>
            </w:r>
          </w:hyperlink>
        </w:p>
        <w:p>
          <w:pPr>
            <w:pStyle w:val="Contents5"/>
            <w:tabs>
              <w:tab w:val="clear" w:pos="7892"/>
              <w:tab w:val="right" w:pos="9026" w:leader="dot"/>
            </w:tabs>
            <w:rPr/>
          </w:pPr>
          <w:hyperlink w:anchor="__RefHeading___Toc172058_37343814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72060_373438147">
            <w:r>
              <w:rPr>
                <w:webHidden/>
                <w:rStyle w:val="IndexLink"/>
                <w:rtl w:val="true"/>
              </w:rPr>
              <w:t>ترجمة السیوطی</w:t>
            </w:r>
            <w:r>
              <w:rPr>
                <w:rStyle w:val="IndexLink"/>
                <w:rtl w:val="true"/>
              </w:rPr>
              <w:tab/>
            </w:r>
            <w:r>
              <w:rPr>
                <w:rStyle w:val="IndexLink"/>
              </w:rPr>
              <w:t>489</w:t>
            </w:r>
          </w:hyperlink>
        </w:p>
        <w:p>
          <w:pPr>
            <w:pStyle w:val="Contents4"/>
            <w:tabs>
              <w:tab w:val="clear" w:pos="8176"/>
              <w:tab w:val="right" w:pos="9026" w:leader="dot"/>
            </w:tabs>
            <w:rPr/>
          </w:pPr>
          <w:hyperlink w:anchor="__RefHeading___Toc172062_373438147">
            <w:r>
              <w:rPr>
                <w:webHidden/>
                <w:rStyle w:val="IndexLink"/>
              </w:rPr>
              <w:t>23</w:t>
            </w:r>
            <w:r>
              <w:rPr>
                <w:rStyle w:val="IndexLink"/>
                <w:rtl w:val="true"/>
              </w:rPr>
              <w:t>-</w:t>
            </w:r>
            <w:r>
              <w:rPr>
                <w:rStyle w:val="IndexLink"/>
                <w:rtl w:val="true"/>
              </w:rPr>
              <w:t>علی المتقی</w:t>
            </w:r>
            <w:r>
              <w:rPr>
                <w:rStyle w:val="IndexLink"/>
                <w:rtl w:val="true"/>
              </w:rPr>
              <w:t>(</w:t>
            </w:r>
            <w:r>
              <w:rPr>
                <w:rStyle w:val="IndexLink"/>
              </w:rPr>
              <w:t>975</w:t>
            </w:r>
            <w:r>
              <w:rPr>
                <w:rStyle w:val="IndexLink"/>
                <w:rtl w:val="true"/>
              </w:rPr>
              <w:t>)</w:t>
              <w:tab/>
            </w:r>
            <w:r>
              <w:rPr>
                <w:rStyle w:val="IndexLink"/>
              </w:rPr>
              <w:t>489</w:t>
            </w:r>
          </w:hyperlink>
        </w:p>
        <w:p>
          <w:pPr>
            <w:pStyle w:val="Contents5"/>
            <w:tabs>
              <w:tab w:val="clear" w:pos="7892"/>
              <w:tab w:val="right" w:pos="9026" w:leader="dot"/>
            </w:tabs>
            <w:rPr/>
          </w:pPr>
          <w:hyperlink w:anchor="__RefHeading___Toc172064_37343814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72066_373438147">
            <w:r>
              <w:rPr>
                <w:webHidden/>
                <w:rStyle w:val="IndexLink"/>
                <w:rtl w:val="true"/>
              </w:rPr>
              <w:t>ترجمة المتقی</w:t>
            </w:r>
            <w:r>
              <w:rPr>
                <w:rStyle w:val="IndexLink"/>
                <w:rtl w:val="true"/>
              </w:rPr>
              <w:tab/>
            </w:r>
            <w:r>
              <w:rPr>
                <w:rStyle w:val="IndexLink"/>
              </w:rPr>
              <w:t>490</w:t>
            </w:r>
          </w:hyperlink>
        </w:p>
        <w:p>
          <w:pPr>
            <w:pStyle w:val="Contents4"/>
            <w:tabs>
              <w:tab w:val="clear" w:pos="8176"/>
              <w:tab w:val="right" w:pos="9026" w:leader="dot"/>
            </w:tabs>
            <w:rPr/>
          </w:pPr>
          <w:hyperlink w:anchor="__RefHeading___Toc172068_373438147">
            <w:r>
              <w:rPr>
                <w:webHidden/>
                <w:rStyle w:val="IndexLink"/>
              </w:rPr>
              <w:t>24</w:t>
            </w:r>
            <w:r>
              <w:rPr>
                <w:rStyle w:val="IndexLink"/>
                <w:rtl w:val="true"/>
              </w:rPr>
              <w:t>-</w:t>
            </w:r>
            <w:r>
              <w:rPr>
                <w:rStyle w:val="IndexLink"/>
                <w:rtl w:val="true"/>
              </w:rPr>
              <w:t>علی القاری</w:t>
            </w:r>
            <w:r>
              <w:rPr>
                <w:rStyle w:val="IndexLink"/>
                <w:rtl w:val="true"/>
              </w:rPr>
              <w:t>(</w:t>
            </w:r>
            <w:r>
              <w:rPr>
                <w:rStyle w:val="IndexLink"/>
              </w:rPr>
              <w:t>1014</w:t>
            </w:r>
            <w:r>
              <w:rPr>
                <w:rStyle w:val="IndexLink"/>
                <w:rtl w:val="true"/>
              </w:rPr>
              <w:t>)</w:t>
              <w:tab/>
            </w:r>
            <w:r>
              <w:rPr>
                <w:rStyle w:val="IndexLink"/>
              </w:rPr>
              <w:t>490</w:t>
            </w:r>
          </w:hyperlink>
        </w:p>
        <w:p>
          <w:pPr>
            <w:pStyle w:val="Contents5"/>
            <w:tabs>
              <w:tab w:val="clear" w:pos="7892"/>
              <w:tab w:val="right" w:pos="9026" w:leader="dot"/>
            </w:tabs>
            <w:rPr/>
          </w:pPr>
          <w:hyperlink w:anchor="__RefHeading___Toc172070_37343814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172072_373438147">
            <w:r>
              <w:rPr>
                <w:webHidden/>
                <w:rStyle w:val="IndexLink"/>
                <w:rtl w:val="true"/>
              </w:rPr>
              <w:t>ترجمة القاری</w:t>
            </w:r>
            <w:r>
              <w:rPr>
                <w:rStyle w:val="IndexLink"/>
                <w:rtl w:val="true"/>
              </w:rPr>
              <w:tab/>
            </w:r>
            <w:r>
              <w:rPr>
                <w:rStyle w:val="IndexLink"/>
              </w:rPr>
              <w:t>491</w:t>
            </w:r>
          </w:hyperlink>
        </w:p>
        <w:p>
          <w:pPr>
            <w:pStyle w:val="Contents4"/>
            <w:tabs>
              <w:tab w:val="clear" w:pos="8176"/>
              <w:tab w:val="right" w:pos="9026" w:leader="dot"/>
            </w:tabs>
            <w:rPr/>
          </w:pPr>
          <w:hyperlink w:anchor="__RefHeading___Toc172074_373438147">
            <w:r>
              <w:rPr>
                <w:webHidden/>
                <w:rStyle w:val="IndexLink"/>
              </w:rPr>
              <w:t>25</w:t>
            </w:r>
            <w:r>
              <w:rPr>
                <w:rStyle w:val="IndexLink"/>
                <w:rtl w:val="true"/>
              </w:rPr>
              <w:t>-</w:t>
            </w:r>
            <w:r>
              <w:rPr>
                <w:rStyle w:val="IndexLink"/>
                <w:rtl w:val="true"/>
              </w:rPr>
              <w:t>المناوی</w:t>
            </w:r>
            <w:r>
              <w:rPr>
                <w:rStyle w:val="IndexLink"/>
                <w:rtl w:val="true"/>
              </w:rPr>
              <w:t>(</w:t>
            </w:r>
            <w:r>
              <w:rPr>
                <w:rStyle w:val="IndexLink"/>
              </w:rPr>
              <w:t>1029</w:t>
            </w:r>
            <w:r>
              <w:rPr>
                <w:rStyle w:val="IndexLink"/>
                <w:rtl w:val="true"/>
              </w:rPr>
              <w:t>)</w:t>
              <w:tab/>
            </w:r>
            <w:r>
              <w:rPr>
                <w:rStyle w:val="IndexLink"/>
              </w:rPr>
              <w:t>491</w:t>
            </w:r>
          </w:hyperlink>
        </w:p>
        <w:p>
          <w:pPr>
            <w:pStyle w:val="Contents5"/>
            <w:tabs>
              <w:tab w:val="clear" w:pos="7892"/>
              <w:tab w:val="right" w:pos="9026" w:leader="dot"/>
            </w:tabs>
            <w:rPr/>
          </w:pPr>
          <w:hyperlink w:anchor="__RefHeading___Toc172076_37343814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72078_373438147">
            <w:r>
              <w:rPr>
                <w:webHidden/>
                <w:rStyle w:val="IndexLink"/>
                <w:rtl w:val="true"/>
              </w:rPr>
              <w:t>ترجمة المناوی</w:t>
            </w:r>
            <w:r>
              <w:rPr>
                <w:rStyle w:val="IndexLink"/>
                <w:rtl w:val="true"/>
              </w:rPr>
              <w:tab/>
            </w:r>
            <w:r>
              <w:rPr>
                <w:rStyle w:val="IndexLink"/>
              </w:rPr>
              <w:t>492</w:t>
            </w:r>
          </w:hyperlink>
        </w:p>
        <w:p>
          <w:pPr>
            <w:pStyle w:val="Contents4"/>
            <w:tabs>
              <w:tab w:val="clear" w:pos="8176"/>
              <w:tab w:val="right" w:pos="9026" w:leader="dot"/>
            </w:tabs>
            <w:rPr/>
          </w:pPr>
          <w:hyperlink w:anchor="__RefHeading___Toc172080_373438147">
            <w:r>
              <w:rPr>
                <w:webHidden/>
                <w:rStyle w:val="IndexLink"/>
              </w:rPr>
              <w:t>26</w:t>
            </w:r>
            <w:r>
              <w:rPr>
                <w:rStyle w:val="IndexLink"/>
                <w:rtl w:val="true"/>
              </w:rPr>
              <w:t>-</w:t>
            </w:r>
            <w:r>
              <w:rPr>
                <w:rStyle w:val="IndexLink"/>
                <w:rtl w:val="true"/>
              </w:rPr>
              <w:t>الشهاب الخفاجی</w:t>
            </w:r>
            <w:r>
              <w:rPr>
                <w:rStyle w:val="IndexLink"/>
                <w:rtl w:val="true"/>
              </w:rPr>
              <w:t>(</w:t>
            </w:r>
            <w:r>
              <w:rPr>
                <w:rStyle w:val="IndexLink"/>
              </w:rPr>
              <w:t>1096</w:t>
            </w:r>
            <w:r>
              <w:rPr>
                <w:rStyle w:val="IndexLink"/>
                <w:rtl w:val="true"/>
              </w:rPr>
              <w:t>)</w:t>
              <w:tab/>
            </w:r>
            <w:r>
              <w:rPr>
                <w:rStyle w:val="IndexLink"/>
              </w:rPr>
              <w:t>493</w:t>
            </w:r>
          </w:hyperlink>
        </w:p>
        <w:p>
          <w:pPr>
            <w:pStyle w:val="Contents5"/>
            <w:tabs>
              <w:tab w:val="clear" w:pos="7892"/>
              <w:tab w:val="right" w:pos="9026" w:leader="dot"/>
            </w:tabs>
            <w:rPr/>
          </w:pPr>
          <w:hyperlink w:anchor="__RefHeading___Toc172082_37343814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72084_373438147">
            <w:r>
              <w:rPr>
                <w:webHidden/>
                <w:rStyle w:val="IndexLink"/>
                <w:rtl w:val="true"/>
              </w:rPr>
              <w:t>ترجمة الخفاجی</w:t>
            </w:r>
            <w:r>
              <w:rPr>
                <w:rStyle w:val="IndexLink"/>
                <w:rtl w:val="true"/>
              </w:rPr>
              <w:tab/>
            </w:r>
            <w:r>
              <w:rPr>
                <w:rStyle w:val="IndexLink"/>
              </w:rPr>
              <w:t>493</w:t>
            </w:r>
          </w:hyperlink>
        </w:p>
        <w:p>
          <w:pPr>
            <w:pStyle w:val="Contents4"/>
            <w:tabs>
              <w:tab w:val="clear" w:pos="8176"/>
              <w:tab w:val="right" w:pos="9026" w:leader="dot"/>
            </w:tabs>
            <w:rPr/>
          </w:pPr>
          <w:hyperlink w:anchor="__RefHeading___Toc172086_373438147">
            <w:r>
              <w:rPr>
                <w:webHidden/>
                <w:rStyle w:val="IndexLink"/>
              </w:rPr>
              <w:t>27</w:t>
            </w:r>
            <w:r>
              <w:rPr>
                <w:rStyle w:val="IndexLink"/>
                <w:rtl w:val="true"/>
              </w:rPr>
              <w:t>-</w:t>
            </w:r>
            <w:r>
              <w:rPr>
                <w:rStyle w:val="IndexLink"/>
                <w:rtl w:val="true"/>
              </w:rPr>
              <w:t>القاضی البهاری</w:t>
            </w:r>
            <w:r>
              <w:rPr>
                <w:rStyle w:val="IndexLink"/>
                <w:rtl w:val="true"/>
              </w:rPr>
              <w:t>(</w:t>
            </w:r>
            <w:r>
              <w:rPr>
                <w:rStyle w:val="IndexLink"/>
              </w:rPr>
              <w:t>1119</w:t>
            </w:r>
            <w:r>
              <w:rPr>
                <w:rStyle w:val="IndexLink"/>
                <w:rtl w:val="true"/>
              </w:rPr>
              <w:t>)</w:t>
              <w:tab/>
            </w:r>
            <w:r>
              <w:rPr>
                <w:rStyle w:val="IndexLink"/>
              </w:rPr>
              <w:t>494</w:t>
            </w:r>
          </w:hyperlink>
        </w:p>
        <w:p>
          <w:pPr>
            <w:pStyle w:val="Contents5"/>
            <w:tabs>
              <w:tab w:val="clear" w:pos="7892"/>
              <w:tab w:val="right" w:pos="9026" w:leader="dot"/>
            </w:tabs>
            <w:rPr/>
          </w:pPr>
          <w:hyperlink w:anchor="__RefHeading___Toc172088_37343814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172090_373438147">
            <w:r>
              <w:rPr>
                <w:webHidden/>
                <w:rStyle w:val="IndexLink"/>
                <w:rtl w:val="true"/>
              </w:rPr>
              <w:t>ترجمة البهاری</w:t>
            </w:r>
            <w:r>
              <w:rPr>
                <w:rStyle w:val="IndexLink"/>
                <w:rtl w:val="true"/>
              </w:rPr>
              <w:tab/>
            </w:r>
            <w:r>
              <w:rPr>
                <w:rStyle w:val="IndexLink"/>
              </w:rPr>
              <w:t>494</w:t>
            </w:r>
          </w:hyperlink>
        </w:p>
        <w:p>
          <w:pPr>
            <w:pStyle w:val="Contents4"/>
            <w:tabs>
              <w:tab w:val="clear" w:pos="8176"/>
              <w:tab w:val="right" w:pos="9026" w:leader="dot"/>
            </w:tabs>
            <w:rPr/>
          </w:pPr>
          <w:hyperlink w:anchor="__RefHeading___Toc172092_373438147">
            <w:r>
              <w:rPr>
                <w:webHidden/>
                <w:rStyle w:val="IndexLink"/>
              </w:rPr>
              <w:t>28</w:t>
            </w:r>
            <w:r>
              <w:rPr>
                <w:rStyle w:val="IndexLink"/>
                <w:rtl w:val="true"/>
              </w:rPr>
              <w:t>-</w:t>
            </w:r>
            <w:r>
              <w:rPr>
                <w:rStyle w:val="IndexLink"/>
                <w:rtl w:val="true"/>
              </w:rPr>
              <w:t>القاضی الشوکانی</w:t>
            </w:r>
            <w:r>
              <w:rPr>
                <w:rStyle w:val="IndexLink"/>
                <w:rtl w:val="true"/>
              </w:rPr>
              <w:t>(</w:t>
            </w:r>
            <w:r>
              <w:rPr>
                <w:rStyle w:val="IndexLink"/>
              </w:rPr>
              <w:t>1250</w:t>
            </w:r>
            <w:r>
              <w:rPr>
                <w:rStyle w:val="IndexLink"/>
                <w:rtl w:val="true"/>
              </w:rPr>
              <w:t>)</w:t>
              <w:tab/>
            </w:r>
            <w:r>
              <w:rPr>
                <w:rStyle w:val="IndexLink"/>
              </w:rPr>
              <w:t>495</w:t>
            </w:r>
          </w:hyperlink>
        </w:p>
        <w:p>
          <w:pPr>
            <w:pStyle w:val="Contents5"/>
            <w:tabs>
              <w:tab w:val="clear" w:pos="7892"/>
              <w:tab w:val="right" w:pos="9026" w:leader="dot"/>
            </w:tabs>
            <w:rPr/>
          </w:pPr>
          <w:hyperlink w:anchor="__RefHeading___Toc172094_37343814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72096_373438147">
            <w:r>
              <w:rPr>
                <w:webHidden/>
                <w:rStyle w:val="IndexLink"/>
                <w:rtl w:val="true"/>
              </w:rPr>
              <w:t>ترجمة الشوکانی</w:t>
            </w:r>
            <w:r>
              <w:rPr>
                <w:rStyle w:val="IndexLink"/>
                <w:rtl w:val="true"/>
              </w:rPr>
              <w:tab/>
            </w:r>
            <w:r>
              <w:rPr>
                <w:rStyle w:val="IndexLink"/>
              </w:rPr>
              <w:t>495</w:t>
            </w:r>
          </w:hyperlink>
        </w:p>
        <w:p>
          <w:pPr>
            <w:pStyle w:val="Contents4"/>
            <w:tabs>
              <w:tab w:val="clear" w:pos="8176"/>
              <w:tab w:val="right" w:pos="9026" w:leader="dot"/>
            </w:tabs>
            <w:rPr/>
          </w:pPr>
          <w:hyperlink w:anchor="__RefHeading___Toc172098_373438147">
            <w:r>
              <w:rPr>
                <w:webHidden/>
                <w:rStyle w:val="IndexLink"/>
              </w:rPr>
              <w:t>29</w:t>
            </w:r>
            <w:r>
              <w:rPr>
                <w:rStyle w:val="IndexLink"/>
                <w:rtl w:val="true"/>
              </w:rPr>
              <w:t>-</w:t>
            </w:r>
            <w:r>
              <w:rPr>
                <w:rStyle w:val="IndexLink"/>
                <w:rtl w:val="true"/>
              </w:rPr>
              <w:t>صدیق حسن خان</w:t>
            </w:r>
            <w:r>
              <w:rPr>
                <w:rStyle w:val="IndexLink"/>
                <w:rtl w:val="true"/>
              </w:rPr>
              <w:t>(</w:t>
            </w:r>
            <w:r>
              <w:rPr>
                <w:rStyle w:val="IndexLink"/>
              </w:rPr>
              <w:t>1307</w:t>
            </w:r>
            <w:r>
              <w:rPr>
                <w:rStyle w:val="IndexLink"/>
                <w:rtl w:val="true"/>
              </w:rPr>
              <w:t>)</w:t>
              <w:tab/>
            </w:r>
            <w:r>
              <w:rPr>
                <w:rStyle w:val="IndexLink"/>
              </w:rPr>
              <w:t>496</w:t>
            </w:r>
          </w:hyperlink>
        </w:p>
        <w:p>
          <w:pPr>
            <w:pStyle w:val="Contents5"/>
            <w:tabs>
              <w:tab w:val="clear" w:pos="7892"/>
              <w:tab w:val="right" w:pos="9026" w:leader="dot"/>
            </w:tabs>
            <w:rPr/>
          </w:pPr>
          <w:hyperlink w:anchor="__RefHeading___Toc172100_37343814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72102_373438147">
            <w:r>
              <w:rPr>
                <w:webHidden/>
                <w:rStyle w:val="IndexLink"/>
                <w:rtl w:val="true"/>
              </w:rPr>
              <w:t>ترجمة الصدیق حسن</w:t>
            </w:r>
            <w:r>
              <w:rPr>
                <w:rStyle w:val="IndexLink"/>
                <w:rtl w:val="true"/>
              </w:rPr>
              <w:tab/>
            </w:r>
            <w:r>
              <w:rPr>
                <w:rStyle w:val="IndexLink"/>
              </w:rPr>
              <w:t>496</w:t>
            </w:r>
          </w:hyperlink>
        </w:p>
        <w:p>
          <w:pPr>
            <w:pStyle w:val="Contents4"/>
            <w:tabs>
              <w:tab w:val="clear" w:pos="8176"/>
              <w:tab w:val="right" w:pos="9026" w:leader="dot"/>
            </w:tabs>
            <w:rPr/>
          </w:pPr>
          <w:hyperlink w:anchor="__RefHeading___Toc172104_373438147">
            <w:r>
              <w:rPr>
                <w:webHidden/>
                <w:rStyle w:val="IndexLink"/>
                <w:rtl w:val="true"/>
              </w:rPr>
              <w:t>تکملة</w:t>
            </w:r>
            <w:r>
              <w:rPr>
                <w:rStyle w:val="IndexLink"/>
                <w:rtl w:val="true"/>
              </w:rPr>
              <w:tab/>
            </w:r>
            <w:r>
              <w:rPr>
                <w:rStyle w:val="IndexLink"/>
              </w:rPr>
              <w:t>498</w:t>
            </w:r>
          </w:hyperlink>
        </w:p>
        <w:p>
          <w:pPr>
            <w:pStyle w:val="Contents3"/>
            <w:tabs>
              <w:tab w:val="clear" w:pos="8459"/>
              <w:tab w:val="right" w:pos="9026" w:leader="dot"/>
            </w:tabs>
            <w:rPr/>
          </w:pPr>
          <w:hyperlink w:anchor="__RefHeading___Toc172106_373438147">
            <w:r>
              <w:rPr>
                <w:webHidden/>
                <w:rStyle w:val="IndexLink"/>
                <w:rtl w:val="true"/>
              </w:rPr>
              <w:t>(</w:t>
            </w:r>
            <w:r>
              <w:rPr>
                <w:rStyle w:val="IndexLink"/>
              </w:rPr>
              <w:t>2</w:t>
            </w:r>
            <w:r>
              <w:rPr>
                <w:rStyle w:val="IndexLink"/>
                <w:rtl w:val="true"/>
              </w:rPr>
              <w:t xml:space="preserve">) </w:t>
            </w:r>
            <w:r>
              <w:rPr>
                <w:rStyle w:val="IndexLink"/>
                <w:rtl w:val="true"/>
              </w:rPr>
              <w:t>نظرات فی أسانید و رواة حدیث النجوم و آراء أئمة الجرح و التعدیل فیهم …</w:t>
            </w:r>
            <w:r>
              <w:rPr>
                <w:rStyle w:val="IndexLink"/>
                <w:rtl w:val="true"/>
              </w:rPr>
              <w:tab/>
            </w:r>
            <w:r>
              <w:rPr>
                <w:rStyle w:val="IndexLink"/>
              </w:rPr>
              <w:t>500</w:t>
            </w:r>
          </w:hyperlink>
        </w:p>
        <w:p>
          <w:pPr>
            <w:pStyle w:val="Contents4"/>
            <w:tabs>
              <w:tab w:val="clear" w:pos="8176"/>
              <w:tab w:val="right" w:pos="9026" w:leader="dot"/>
            </w:tabs>
            <w:rPr/>
          </w:pPr>
          <w:hyperlink w:anchor="__RefHeading___Toc172108_373438147">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172110_373438147">
            <w:r>
              <w:rPr>
                <w:webHidden/>
                <w:rStyle w:val="IndexLink"/>
                <w:rtl w:val="true"/>
              </w:rPr>
              <w:t>روایة عبد اللّه بن عمر بن الخطاب</w:t>
            </w:r>
            <w:r>
              <w:rPr>
                <w:rStyle w:val="IndexLink"/>
                <w:rtl w:val="true"/>
              </w:rPr>
              <w:t>:</w:t>
              <w:tab/>
            </w:r>
            <w:r>
              <w:rPr>
                <w:rStyle w:val="IndexLink"/>
              </w:rPr>
              <w:t>500</w:t>
            </w:r>
          </w:hyperlink>
        </w:p>
        <w:p>
          <w:pPr>
            <w:pStyle w:val="Contents4"/>
            <w:tabs>
              <w:tab w:val="clear" w:pos="8176"/>
              <w:tab w:val="right" w:pos="9026" w:leader="dot"/>
            </w:tabs>
            <w:rPr/>
          </w:pPr>
          <w:hyperlink w:anchor="__RefHeading___Toc172112_373438147">
            <w:r>
              <w:rPr>
                <w:webHidden/>
                <w:rStyle w:val="IndexLink"/>
                <w:rtl w:val="true"/>
              </w:rPr>
              <w:t>روایة عمر بن الخطاب</w:t>
            </w:r>
            <w:r>
              <w:rPr>
                <w:rStyle w:val="IndexLink"/>
                <w:rtl w:val="true"/>
              </w:rPr>
              <w:tab/>
            </w:r>
            <w:r>
              <w:rPr>
                <w:rStyle w:val="IndexLink"/>
              </w:rPr>
              <w:t>501</w:t>
            </w:r>
          </w:hyperlink>
        </w:p>
        <w:p>
          <w:pPr>
            <w:pStyle w:val="Contents4"/>
            <w:tabs>
              <w:tab w:val="clear" w:pos="8176"/>
              <w:tab w:val="right" w:pos="9026" w:leader="dot"/>
            </w:tabs>
            <w:rPr/>
          </w:pPr>
          <w:hyperlink w:anchor="__RefHeading___Toc172114_373438147">
            <w:r>
              <w:rPr>
                <w:webHidden/>
                <w:rStyle w:val="IndexLink"/>
                <w:rtl w:val="true"/>
              </w:rPr>
              <w:t>روایة جابر بن عبد اللّه الأنصاری</w:t>
            </w:r>
            <w:r>
              <w:rPr>
                <w:rStyle w:val="IndexLink"/>
                <w:rtl w:val="true"/>
              </w:rPr>
              <w:tab/>
            </w:r>
            <w:r>
              <w:rPr>
                <w:rStyle w:val="IndexLink"/>
              </w:rPr>
              <w:t>501</w:t>
            </w:r>
          </w:hyperlink>
        </w:p>
        <w:p>
          <w:pPr>
            <w:pStyle w:val="Contents4"/>
            <w:tabs>
              <w:tab w:val="clear" w:pos="8176"/>
              <w:tab w:val="right" w:pos="9026" w:leader="dot"/>
            </w:tabs>
            <w:rPr/>
          </w:pPr>
          <w:hyperlink w:anchor="__RefHeading___Toc172116_373438147">
            <w:r>
              <w:rPr>
                <w:webHidden/>
                <w:rStyle w:val="IndexLink"/>
                <w:rtl w:val="true"/>
              </w:rPr>
              <w:t>روایة عبد اللّه بن عباس</w:t>
            </w:r>
            <w:r>
              <w:rPr>
                <w:rStyle w:val="IndexLink"/>
                <w:rtl w:val="true"/>
              </w:rPr>
              <w:tab/>
            </w:r>
            <w:r>
              <w:rPr>
                <w:rStyle w:val="IndexLink"/>
              </w:rPr>
              <w:t>502</w:t>
            </w:r>
          </w:hyperlink>
        </w:p>
        <w:p>
          <w:pPr>
            <w:pStyle w:val="Contents4"/>
            <w:tabs>
              <w:tab w:val="clear" w:pos="8176"/>
              <w:tab w:val="right" w:pos="9026" w:leader="dot"/>
            </w:tabs>
            <w:rPr/>
          </w:pPr>
          <w:hyperlink w:anchor="__RefHeading___Toc172118_373438147">
            <w:r>
              <w:rPr>
                <w:webHidden/>
                <w:rStyle w:val="IndexLink"/>
                <w:rtl w:val="true"/>
              </w:rPr>
              <w:t>روایة أبی هریرة</w:t>
            </w:r>
            <w:r>
              <w:rPr>
                <w:rStyle w:val="IndexLink"/>
                <w:rtl w:val="true"/>
              </w:rPr>
              <w:tab/>
            </w:r>
            <w:r>
              <w:rPr>
                <w:rStyle w:val="IndexLink"/>
              </w:rPr>
              <w:t>503</w:t>
            </w:r>
          </w:hyperlink>
        </w:p>
        <w:p>
          <w:pPr>
            <w:pStyle w:val="Contents4"/>
            <w:tabs>
              <w:tab w:val="clear" w:pos="8176"/>
              <w:tab w:val="right" w:pos="9026" w:leader="dot"/>
            </w:tabs>
            <w:rPr/>
          </w:pPr>
          <w:hyperlink w:anchor="__RefHeading___Toc172120_373438147">
            <w:r>
              <w:rPr>
                <w:webHidden/>
                <w:rStyle w:val="IndexLink"/>
                <w:rtl w:val="true"/>
              </w:rPr>
              <w:t>روایة أنس بن مالک</w:t>
            </w:r>
            <w:r>
              <w:rPr>
                <w:rStyle w:val="IndexLink"/>
                <w:rtl w:val="true"/>
              </w:rPr>
              <w:tab/>
            </w:r>
            <w:r>
              <w:rPr>
                <w:rStyle w:val="IndexLink"/>
              </w:rPr>
              <w:t>504</w:t>
            </w:r>
          </w:hyperlink>
        </w:p>
        <w:p>
          <w:pPr>
            <w:pStyle w:val="Contents3"/>
            <w:tabs>
              <w:tab w:val="clear" w:pos="8459"/>
              <w:tab w:val="right" w:pos="9026" w:leader="dot"/>
            </w:tabs>
            <w:rPr/>
          </w:pPr>
          <w:hyperlink w:anchor="__RefHeading___Toc172122_373438147">
            <w:r>
              <w:rPr>
                <w:webHidden/>
                <w:rStyle w:val="IndexLink"/>
                <w:rtl w:val="true"/>
              </w:rPr>
              <w:t>(</w:t>
            </w:r>
            <w:r>
              <w:rPr>
                <w:rStyle w:val="IndexLink"/>
              </w:rPr>
              <w:t>3</w:t>
            </w:r>
            <w:r>
              <w:rPr>
                <w:rStyle w:val="IndexLink"/>
                <w:rtl w:val="true"/>
              </w:rPr>
              <w:t xml:space="preserve">) </w:t>
            </w:r>
            <w:r>
              <w:rPr>
                <w:rStyle w:val="IndexLink"/>
                <w:rtl w:val="true"/>
              </w:rPr>
              <w:t>تأملات فی متن حدیث النجوم …</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_4625"/>
      <w:bookmarkStart w:id="1" w:name="pg889_4625"/>
      <w:bookmarkEnd w:id="1"/>
    </w:p>
    <w:p>
      <w:pPr>
        <w:pStyle w:val="Heading2"/>
        <w:numPr>
          <w:ilvl w:val="1"/>
          <w:numId w:val="1"/>
        </w:numPr>
        <w:rPr/>
      </w:pPr>
      <w:bookmarkStart w:id="2" w:name="pg889_4625"/>
      <w:bookmarkStart w:id="3" w:name="__RefHeading___Toc171150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فی اهم الکتب الکلامیه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الحسینی المیلانی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فی اهم الکتب الکلامیه و عقیده الشیعه الامامیه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فی اهم الکتب الکلامیه و عقیده الشیعه الامامیه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فی اهم الکتب الکلامیه و عقیده الشیعه الامامیه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152_373438147"/>
      <w:bookmarkStart w:id="6" w:name="_Toc2"/>
      <w:bookmarkEnd w:id="5"/>
      <w:r>
        <w:rPr>
          <w:rtl w:val="true"/>
        </w:rPr>
        <w:t>اشارة</w:t>
      </w:r>
      <w:bookmarkStart w:id="7" w:name="pg889_4632"/>
      <w:bookmarkEnd w:id="6"/>
    </w:p>
    <w:p>
      <w:pPr>
        <w:pStyle w:val="Heading2"/>
        <w:numPr>
          <w:ilvl w:val="1"/>
          <w:numId w:val="1"/>
        </w:numPr>
        <w:rPr/>
      </w:pPr>
      <w:bookmarkStart w:id="8" w:name="__RefHeading___Toc171154_373438147"/>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حامل رایة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الثانی عشر المهدیّ المنتظر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إنّ اللّه یجزی المتصدّقین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علی شرح المواقف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 علی شرح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صلاة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حدیث الاقتداء بالشیخین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المتعتین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حدیث سیّدا کهول أهل الجنّة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حدیث أصحابی کالنجوم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سیّدنا محمد و آله الطیّبین الطاهرین المعصومین</w:t>
      </w:r>
      <w:bookmarkStart w:id="10" w:name="pg889_4640"/>
    </w:p>
    <w:p>
      <w:pPr>
        <w:pStyle w:val="Heading2"/>
        <w:numPr>
          <w:ilvl w:val="1"/>
          <w:numId w:val="1"/>
        </w:numPr>
        <w:rPr/>
      </w:pPr>
      <w:bookmarkStart w:id="11" w:name="__RefHeading___Toc171156_373438147"/>
      <w:bookmarkStart w:id="12" w:name="_Toc4"/>
      <w:bookmarkEnd w:id="10"/>
      <w:bookmarkEnd w:id="11"/>
      <w:r>
        <w:rPr>
          <w:rtl w:val="true"/>
        </w:rPr>
        <w:t>تقدیم</w:t>
      </w:r>
      <w:bookmarkEnd w:id="12"/>
    </w:p>
    <w:p>
      <w:pPr>
        <w:pStyle w:val="Heading3"/>
        <w:numPr>
          <w:ilvl w:val="2"/>
          <w:numId w:val="1"/>
        </w:numPr>
        <w:rPr/>
      </w:pPr>
      <w:bookmarkStart w:id="13" w:name="__RefHeading___Toc171158_373438147"/>
      <w:bookmarkStart w:id="14" w:name="_Toc5"/>
      <w:bookmarkEnd w:id="13"/>
      <w:r>
        <w:rPr>
          <w:rtl w:val="true"/>
        </w:rPr>
        <w:t>اشارة</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العلمیة فی القرنین السابع و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bookmarkStart w:id="15" w:name="pg889_4644"/>
    </w:p>
    <w:p>
      <w:pPr>
        <w:pStyle w:val="Heading3"/>
        <w:numPr>
          <w:ilvl w:val="2"/>
          <w:numId w:val="1"/>
        </w:numPr>
        <w:rPr/>
      </w:pPr>
      <w:bookmarkStart w:id="16" w:name="__RefHeading___Toc171160_373438147"/>
      <w:bookmarkStart w:id="17" w:name="_Toc6"/>
      <w:bookmarkEnd w:id="15"/>
      <w:bookmarkEnd w:id="16"/>
      <w:r>
        <w:rPr>
          <w:rtl w:val="true"/>
        </w:rPr>
        <w:t>(</w:t>
      </w:r>
      <w:r>
        <w:rPr/>
        <w:t>1</w:t>
      </w:r>
      <w:r>
        <w:rPr>
          <w:rtl w:val="true"/>
        </w:rPr>
        <w:t xml:space="preserve">) </w:t>
      </w:r>
      <w:r>
        <w:rPr>
          <w:rtl w:val="true"/>
        </w:rPr>
        <w:t>الحرکة العلمیة فی القرنین السّابع و الثّامن …</w:t>
      </w:r>
      <w:bookmarkEnd w:id="17"/>
    </w:p>
    <w:p>
      <w:pPr>
        <w:pStyle w:val="Heading4"/>
        <w:numPr>
          <w:ilvl w:val="3"/>
          <w:numId w:val="1"/>
        </w:numPr>
        <w:rPr/>
      </w:pPr>
      <w:bookmarkStart w:id="18" w:name="__RefHeading___Toc171162_37343814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الحرکة العلمیة فی القرنین السّابع و الثّامن</w:t>
      </w:r>
    </w:p>
    <w:p>
      <w:pPr>
        <w:pStyle w:val="BookText"/>
        <w:rPr/>
      </w:pPr>
      <w:r>
        <w:rPr>
          <w:rFonts w:ascii="IRNazanin" w:hAnsi="IRNazanin" w:eastAsia="IRNazanin"/>
          <w:color w:val="111111"/>
          <w:sz w:val="28"/>
          <w:sz w:val="28"/>
          <w:szCs w:val="28"/>
          <w:rtl w:val="true"/>
          <w:lang w:bidi="fa-IR"/>
        </w:rPr>
        <w:t>لقد امتاز القرنان السّابع 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أثر التقلبات و الحوادث السیاسیة و الاجتماعیّة فی بلاد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بحرکة علمیّة واسعة،فی مختلف العلوم و الفنون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خصوص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تشکّلت فی تلک الفترة ثلاثة مدارس، أنجبت علماء کبارا فی هذا العلم،أصبحوا قدوة للأجیال اللاحقة،و ترکوا آثارا جلیلة فیه کانت و ما زالت محطّ الأفکار و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التناقضات الفکریة بین هذه المدارس أدّت الی وقوع المواجهات و الصراعات العقیدیة فیما بینها علی صعید المؤلّفات و المناظرات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منذ الیوم الأوّل الردود و النقود ثم تلّتها ردود و نقود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فلنعرّفها و لنشر إلی بعض ذلک</w:t>
      </w:r>
      <w:r>
        <w:rPr>
          <w:rFonts w:eastAsia="IRNazanin" w:cs="IRNazanin"/>
          <w:color w:val="111111"/>
          <w:sz w:val="28"/>
          <w:szCs w:val="28"/>
          <w:rtl w:val="true"/>
          <w:lang w:bidi="fa-IR"/>
        </w:rPr>
        <w:t>:</w:t>
      </w:r>
    </w:p>
    <w:p>
      <w:pPr>
        <w:pStyle w:val="Heading4"/>
        <w:numPr>
          <w:ilvl w:val="3"/>
          <w:numId w:val="1"/>
        </w:numPr>
        <w:rPr/>
      </w:pPr>
      <w:bookmarkStart w:id="20" w:name="__RefHeading___Toc171164_373438147"/>
      <w:bookmarkStart w:id="21" w:name="_Toc8"/>
      <w:bookmarkEnd w:id="20"/>
      <w:r>
        <w:rPr/>
        <w:t>1</w:t>
      </w:r>
      <w:r>
        <w:rPr>
          <w:rtl w:val="true"/>
        </w:rPr>
        <w:t>-</w:t>
      </w:r>
      <w:r>
        <w:rPr>
          <w:rtl w:val="true"/>
        </w:rPr>
        <w:t>مدرسة الطوسی فی العراق</w:t>
      </w:r>
      <w:r>
        <w:rPr>
          <w:rtl w:val="true"/>
        </w:rPr>
        <w:t>:</w:t>
      </w:r>
      <w:bookmarkEnd w:id="21"/>
    </w:p>
    <w:p>
      <w:pPr>
        <w:pStyle w:val="BookText"/>
        <w:rPr/>
      </w:pPr>
      <w:r>
        <w:rPr>
          <w:rFonts w:ascii="IRNazanin" w:hAnsi="IRNazanin" w:eastAsia="IRNazanin"/>
          <w:color w:val="111111"/>
          <w:sz w:val="28"/>
          <w:sz w:val="28"/>
          <w:szCs w:val="28"/>
          <w:rtl w:val="true"/>
          <w:lang w:bidi="fa-IR"/>
        </w:rPr>
        <w:t>ففی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مدینة الحلّة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المحقّق العظیم الشیخ نصیر الدین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،مدرسة أنجب فیها تلامذة عظاما اشتهروا فی الآفاق،کالشیخ حسن بن المطهّر الحلی المعروف بالعلاّمة،المتوفی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و أمثاله من کبار علماء الطائفة الشیعیة الاثنی عشریّة،الذین کان لهم الدور البارز فی نشر المذهب الشیعی و ترویجه فی العالم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المحقق النصیر</w:t>
      </w:r>
    </w:p>
    <w:p>
      <w:pPr>
        <w:pStyle w:val="BookText"/>
        <w:rPr/>
      </w:pPr>
      <w:r>
        <w:rPr>
          <w:rFonts w:ascii="IRNazanin" w:hAnsi="IRNazanin" w:eastAsia="IRNazanin"/>
          <w:color w:val="111111"/>
          <w:sz w:val="28"/>
          <w:sz w:val="28"/>
          <w:szCs w:val="28"/>
          <w:rtl w:val="true"/>
          <w:lang w:bidi="fa-IR"/>
        </w:rPr>
        <w:t>الطوسی من أشهر المتون الکلامیّة،التی امتازت بین الکتب الاعتقادیة عند الشیعة الامامیة،لجمعه بین الدقة و الرّصانة و الایجاز،و لذا تناوله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بالشرح و التعلیق،و کان أول من تناوله بالشرح و الایضاح تلمیذه العلاّمة الحلی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الکلام،للعلامة المحقق،نصیر الدین أبی جعفر محمد بن محمد الطوسی،المتوفی سنة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مشهور،اعتنی علیه الفحول و تکلّموا فیه بالردّ و القبول،له شروح کثیرة و حواش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حسن بن یوسف بن مطهر الحلی شیخ الشیعة،المتوفی سنة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شرحه شمس الدین محمود بن عبد الرحمن بن أحمد الاصفهانی، المتوفی سنة </w:t>
      </w: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هذا الشرح بین الطّلاب بالشرح القدیم،و علیه حاشیة عظیمة للعلاّمة المحقق السیّد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الحواشی علی حاشیة الشریف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شرح المولی المحقق علاء الدین علی بن محمد الشهیر بقوشجی المتوفی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لطیفا ممزوجا،و قد اشتهر هذا الشرح بالشرح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دیباجته بعد مدح الفن و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کتاب التجرید الذی صنفه المولی الأعظم،قدوة العلماء الراسخین، أسوة الحکماء المتألّهین،نصیر الحق و الملة و الدین،تصنیف مخزون بالعجائب، و تألیف مشحون بالغرائب،فهو و إن کان صغیر الحجم،وجیز النظم،فهو کثیر العلم،جلیل الشأن،حسن النظام،مقبول الأئمة العظام،لم یظفر بمثله علماء الأعصار،مشتمل علی إشارات إلی مطالب هی الأمّهات،مملوء بجواهر کلّها کالفصوص،متضمّن لبیانات معجزة فی عبارات موجزة،و هو فی الاشتهار کالشمس فی رابعة النهار،تداولته أیدی النظّار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کثیرا من الفضلاء وجّهوا نظرهم إلی شرح هذا الکتاب و نشر معانیه،و من تلک الشروح و ألطفها مسلکا هو الذی 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الربّانی،</w:t>
      </w:r>
      <w:bookmarkStart w:id="22" w:name="pg889_4648"/>
    </w:p>
    <w:p>
      <w:pPr>
        <w:pStyle w:val="BookText"/>
        <w:rPr/>
      </w:pPr>
      <w:bookmarkEnd w:id="22"/>
      <w:r>
        <w:rPr>
          <w:rFonts w:ascii="IRNazanin" w:hAnsi="IRNazanin" w:eastAsia="IRNazanin"/>
          <w:color w:val="111111"/>
          <w:sz w:val="28"/>
          <w:sz w:val="28"/>
          <w:szCs w:val="28"/>
          <w:rtl w:val="true"/>
          <w:lang w:bidi="fa-IR"/>
        </w:rPr>
        <w:t>مولانا شمس الدین الاصبهانی،فإنه بقدر طاقته حام حول مقاصده،و تلقّاه الفضلاء بحسن القبول،حتی أن السید الفاضل قد علّق علیه حواشی،تشتمل علی تحقیقات رائقة و تدقیقات شائقة،تنفجر من ینابیع تحریراته أنهار الحقائق، و تنحدر من علوّ تقریراته سیول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کان کثیر من مخفیّات رموز ذلک الکتاب باقیا علی حاله،بل کان الکتاب علی ما کان کونه کنزا مخفیّا و سرّا مطویا،کدرّة لم تثقب،لأنه کتاب غریب فی صنعته،یضاهی الألغاز لغایة ایجازه،و یحاکی الإعجاز فی إظهار المقصود و إبرازه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بعد أن صرفت فی الکشف عن حقائق هذا العلم شطرا من عمری، و وقفت علی الفحص عن دقائقه قدرا من دهری،فما من کتاب فی هذا العلم إلاّ تصفّحت سینه و شینه،أبت نفسی أن تبقی تلک البدائع تحت غطاء من الإبهام، فرأیت أن أشرحه شرحا یذلّل صعابه،و یکشف نقابه،و أضیف إلیه فوائد التقطتها من سائر الکتب،و زوائد استنبطتها بفکری القاصر،فتصدّیت بما عنیت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بحمد اللّه تعالی کما یحبّه الأودّاء لا مطوّلا فیمل و لا مختصرا فیخل، مع تقریر لقواعده،و تحریر لمعاقده،و تفسیر لمقاصده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أوردته لیعلم قدر المتن و الماتن،و فضل الشّرح و الشّارح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کاشف الظّنون الحواشی و التعالیق علی الشرحین القدیم و الجدید، ثمّ الحواشی علی تلک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 حاجة الی ذکره اکتفاء بما تقدّم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71166_373438147"/>
      <w:bookmarkStart w:id="24" w:name="_Toc9"/>
      <w:bookmarkEnd w:id="23"/>
      <w:r>
        <w:rPr/>
        <w:t>2</w:t>
      </w:r>
      <w:r>
        <w:rPr>
          <w:rtl w:val="true"/>
        </w:rPr>
        <w:t>-</w:t>
      </w:r>
      <w:r>
        <w:rPr>
          <w:rtl w:val="true"/>
        </w:rPr>
        <w:t>مدرسة الإیجی فی بلاد الفرس</w:t>
      </w:r>
      <w:r>
        <w:rPr>
          <w:rtl w:val="true"/>
        </w:rPr>
        <w:t>:</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القاضی عضد الدین الایجی مدرسة،أنجب فیها</w:t>
      </w:r>
      <w:bookmarkStart w:id="25" w:name="pg889_4650"/>
    </w:p>
    <w:p>
      <w:pPr>
        <w:pStyle w:val="BookText"/>
        <w:rPr/>
      </w:pPr>
      <w:bookmarkEnd w:id="25"/>
      <w:r>
        <w:rPr>
          <w:rFonts w:ascii="IRNazanin" w:hAnsi="IRNazanin" w:eastAsia="IRNazanin"/>
          <w:color w:val="111111"/>
          <w:sz w:val="28"/>
          <w:sz w:val="28"/>
          <w:szCs w:val="28"/>
          <w:rtl w:val="true"/>
          <w:lang w:bidi="fa-IR"/>
        </w:rPr>
        <w:t>عدة من الأعلام المشهورین،و علی رأسهم سعد الدین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الایجی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التفتازانی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الکتابان ینظران فی بحوثهما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قارن بینه و بین الکتابین،لکنّهما لم یصرّحا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نری التفتازانی عند ما لم یتمالک نفسه،فیضطرّ الی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مؤلّفه،یذکرهما بسوء أدب،ممّا یدل علی مدی تغیّظه و یکشف عن حقده،فیقول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العجائب أن بعض المتأخرین من المتشغّبین،الذین لم یروا أحدا من المحدّثین،و لا رووا حدیثا فی أمر الدین،ملئوا کتبهم من أمثال هذه الأخبار و المطاعن فی الصّحابة الأخیار،و إن شئت فانظر فی کتاب التجرید المنسوب إلی الحکیم نصیر الطوسی،کیف نصر الأباطیل و قرّر الأکاذیب؟و العظماء من عترة النبی و أولاد الوصی الموسومون بالدرایة،المعصومون فی الروایة،لم یکن معهم هذه الأحقاد و التعصّبات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71168_373438147"/>
      <w:bookmarkStart w:id="27" w:name="_Toc10"/>
      <w:bookmarkEnd w:id="26"/>
      <w:r>
        <w:rPr/>
        <w:t>3</w:t>
      </w:r>
      <w:r>
        <w:rPr>
          <w:rtl w:val="true"/>
        </w:rPr>
        <w:t>-</w:t>
      </w:r>
      <w:r>
        <w:rPr>
          <w:rtl w:val="true"/>
        </w:rPr>
        <w:t>مدرسة ابن تیمیة فی بلاد الشام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و فی الشام أسّس أحمد بن عبد الحلیم الحرانی المعروف بابن تیمیّة المتوفی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مدرسته المشتهرة باسمه،و التی أنجبت ثلّة من العلماء،و علی رأسهم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بکر الدمشقی المعروف بابن قیّم الجوزیّة المتوفی سنة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من کتب ابن تیمیّة کتابه الذی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ردا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 المذکور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فتجاوز فیه جمیع الحدود الشرعیّة و الآداب الاسلامیة،و لم یخل منه ورقة من أنواع السبّ و الشّتم،للحلّی و شیخه الطّوسی،حتی قال فی موضع من کتابه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قد اشتهر عند الخاص و العام أنّه کان وزیر الملاحدة</w:t>
      </w:r>
      <w:bookmarkStart w:id="28" w:name="pg889_4652"/>
    </w:p>
    <w:p>
      <w:pPr>
        <w:pStyle w:val="BookText"/>
        <w:rPr/>
      </w:pPr>
      <w:bookmarkEnd w:id="28"/>
      <w:r>
        <w:rPr>
          <w:rFonts w:ascii="IRNazanin" w:hAnsi="IRNazanin" w:eastAsia="IRNazanin"/>
          <w:color w:val="111111"/>
          <w:sz w:val="28"/>
          <w:sz w:val="28"/>
          <w:szCs w:val="28"/>
          <w:rtl w:val="true"/>
          <w:lang w:bidi="fa-IR"/>
        </w:rPr>
        <w:t>الباطنیّة الاسماعیلیّة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قدم الترک المشرکون هلاکو أشار علیه بقتل الخلیفة و بقتل أهل العلم و الدین،و استبقاء أهل الصناعات و التجارات،الذین ینفعونه فی الدنیا،و أنّه استولی علی الوقف الذی للمسلمین،و کان یعطی منه ما شاء اللّه لعلماء المشرکین و شیوخهم السّحرة و أمثالهم،و أنه لما بنی الرصد الذی بمراغة علی طریقة الصابئة المشرکین کان أخس الناس نصیبا منه من کان إلی أهل الملل أقرب،و أوفرهم نصیبا من کان أبعدهم عن الملل،مثل الصابئة المشرکین،و مثل المعطّلة و سائر المشرکین،و إن ارتزقوا بالنجوم و الطب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المشهور عنه و عن أتباعه الاستهتار بواجبات الاسلام و محرّماته،و لا یحافظون علی الفرائض کالصلاة،و لا ینزعون عن محارم اللّه من الخمر و الفواحش و غیر ذلک من المنکرات،حتی أنهم فی شهر رمضان یذکر عنهم من إضاعة الصلاة و ارتکاب الفواحش و فعل ما یعرفه أهل الخبرة بهم،و لم یکن لهم قوّة و ظهور إلاّ مع المشرکین،الذین دینهم شر من دین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بالجملة،فأمر هذا الطوسی و أتباعه فی المسلمین أشهر و أعرف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آخر عمره یحافظ علی الصلوات، و یشتغل بتفسیر البغوی و الفقه و نحو ذلک،فإن کان قد تاب من الإلحاد فاللّه یقبل التوبة عن عباده و یعفو عن السیّئات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71170_373438147"/>
      <w:bookmarkStart w:id="30" w:name="_Toc11"/>
      <w:bookmarkEnd w:id="29"/>
      <w:r>
        <w:rPr>
          <w:rtl w:val="true"/>
        </w:rPr>
        <w:t>موجز ترجمة نصیر الدین الطّوسی</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الکلمات إن دلّت علی شیء فإنّما تدل علی سخافة عقل ابن تیمیة، و بذاءة لسانه،و قلّة دینه و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الامام نصیر الدین الطّوسی فقد ترجم له بکلّ إکبار و تبجیل و تعظیم علماء القرن الثامن قبل غیرهم،ففی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w:t>
      </w:r>
    </w:p>
    <w:p>
      <w:pPr>
        <w:pStyle w:val="BookText"/>
        <w:rPr/>
      </w:pP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شاکر الکتبی المؤرخ الشهیر المتوفی سنة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الحسن،نصیر الدین الطوسی الفیلسوف صاحب علم الریاضی،کان رأسا فی علم الأوائل،لا سیّما فی الأرصاد و المجسطی،فإنه فاق الکبار،و کان ذا حرمة وافرة و منزلة عالیة عند هولاکو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بعض قضایاه و أحواله مع هولاکو،الدالة علی دهائه،ثم ذکر أسماء مصنّفاته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للمسلمین به نفع،خصوصا الشیعة و العلویین و الحکماء و غیرهم، و کان یبرّهم و یقضی أشغالهم و یحمی أوقافهم،و کان مع هذا کلّه فیه تواضع و حسن ملتقی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یعمل الوزارة لهولاکو من غیر أن یدخل یده فی الأموال</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کثیر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 الطوسی،محمد بن عبد اللّه الطوسی،کان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نصیر الدین،و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الخواجا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فی شبیبته و حصّل علم الأوائل جیدا،و صنف فی ذلک فی علم الکلام،و شرح الاشارات لابن سینا،و وزر لأصحاب قلاع الألموت من الاسماعیلیة،ثم وزر لهولاکو،و کان معه فی واقعة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یزعم أنه أشار علی هولاکو خان بقتل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هذا لا یصدر من عاقل و لا فاضل،و قد ذکره بعض البغاددة فأثنی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عاقلا فاضلا کریم الأخلاق،و دفن فی مشهد موسی بن جعفر</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الفداء المتوفی سنة </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نصیر الدین الطوسی، و اسمه محمد بن محمد بن الحسین،الامام المشهور،و له مصنّفات عدیدة کلّها نفیسة،و دفن فی مشهد موسی و الجواد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الذهبی المؤرخ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الطوسی،أبو</w:t>
      </w:r>
      <w:bookmarkStart w:id="31" w:name="pg889_4656"/>
    </w:p>
    <w:p>
      <w:pPr>
        <w:pStyle w:val="BookText"/>
        <w:rPr/>
      </w:pPr>
      <w:bookmarkEnd w:id="31"/>
      <w:r>
        <w:rPr>
          <w:rFonts w:ascii="IRNazanin" w:hAnsi="IRNazanin" w:eastAsia="IRNazanin"/>
          <w:color w:val="111111"/>
          <w:sz w:val="28"/>
          <w:sz w:val="28"/>
          <w:szCs w:val="28"/>
          <w:rtl w:val="true"/>
          <w:lang w:bidi="fa-IR"/>
        </w:rPr>
        <w:t>عبد اللّه محمد بن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ذی الحجة ببغداد،و قد نیّف علی الثمانین،و کان رأسا فی علم الأوائل،ذا منزلة من هولاکو</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71172_373438147"/>
      <w:bookmarkStart w:id="33" w:name="_Toc12"/>
      <w:bookmarkEnd w:id="32"/>
      <w:r>
        <w:rPr>
          <w:rtl w:val="true"/>
        </w:rPr>
        <w:t>موجز ترجمة ابن تیمیة</w:t>
      </w:r>
      <w:r>
        <w:rPr>
          <w:rtl w:val="true"/>
        </w:rPr>
        <w:t>:</w:t>
      </w:r>
      <w:bookmarkEnd w:id="33"/>
    </w:p>
    <w:p>
      <w:pPr>
        <w:pStyle w:val="BookText"/>
        <w:rPr/>
      </w:pPr>
      <w:r>
        <w:rPr>
          <w:rFonts w:ascii="IRNazanin" w:hAnsi="IRNazanin" w:eastAsia="IRNazanin"/>
          <w:color w:val="111111"/>
          <w:sz w:val="28"/>
          <w:sz w:val="28"/>
          <w:szCs w:val="28"/>
          <w:rtl w:val="true"/>
          <w:lang w:bidi="fa-IR"/>
        </w:rPr>
        <w:t>لکنّ ابن تیمیّة معروف بالتهجّم علی الکل،فلم یسلم منه أحد من أئمة المذاهب و الفرق،و لذلک و لعقائده الفاسدة و آرائه الباطلة،أفتی کبار أئمة أهل السّنة بضلالته و وجوب حبسه،حتی یتوب،فبقی فی السجن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ترجمته فی الدرر الکامنة لابن حجر العسقلانی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،و البدر الطالع للشوکانی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الدرر الکامنة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علیه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اعتقد عقیدة ابن تیمیة حلّ دمه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البدر الطّالع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محمد البخاری الحنفی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بتبدیعه ثم تکفیره،ثم صار یصرّح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أطلق القول علی ابن تیمیة أنه شیخ الاسلام فهو بهذا الاطلاق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المکی صاحب الصّواعق فی فتاواه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عبد خذله اللّه و أضلّه و أعماه و أصمّه و أذلّه،و بذلک صرّح الأئمة الذین بیّنوا فساد أحواله،و کذب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ذلک فعلیه بمطالعة کلام الامام المجتهد المتفق علی إمامته و جلالته و بلوغه مرتبة الاجتهاد أبی الحسن السبکی،و ولده التاج،و الشیخ الامام العز ابن جماعة،و أهل عصرهم و غیرهم،من الشافعیة و المالکیة و الحنفیّة،و لم یقصر اعتراضه علی متأخّری الصوفیة،بل اعترض علی مثل عمر بن الخطّاب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یقام لکلامه وزن،بل یرمی فی کلّ وعر و حزن،و یعتقد فیه أنّه مبتدع ضال مضل غال،عامله اللّه بعدله،و أجارنا من مثل طریقته و عقیدته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34" w:name="pg889_4660"/>
    </w:p>
    <w:p>
      <w:pPr>
        <w:pStyle w:val="Heading3"/>
        <w:numPr>
          <w:ilvl w:val="2"/>
          <w:numId w:val="1"/>
        </w:numPr>
        <w:rPr/>
      </w:pPr>
      <w:bookmarkStart w:id="35" w:name="__RefHeading___Toc171174_373438147"/>
      <w:bookmarkStart w:id="36" w:name="_Toc13"/>
      <w:bookmarkEnd w:id="34"/>
      <w:bookmarkEnd w:id="35"/>
      <w:r>
        <w:rPr>
          <w:rtl w:val="true"/>
        </w:rPr>
        <w:t>(</w:t>
      </w:r>
      <w:r>
        <w:rPr/>
        <w:t>2</w:t>
      </w:r>
      <w:r>
        <w:rPr>
          <w:rtl w:val="true"/>
        </w:rPr>
        <w:t xml:space="preserve">) </w:t>
      </w:r>
      <w:r>
        <w:rPr>
          <w:rtl w:val="true"/>
        </w:rPr>
        <w:t>علم الکلام …</w:t>
      </w:r>
      <w:bookmarkEnd w:id="36"/>
    </w:p>
    <w:p>
      <w:pPr>
        <w:pStyle w:val="Heading4"/>
        <w:numPr>
          <w:ilvl w:val="3"/>
          <w:numId w:val="1"/>
        </w:numPr>
        <w:rPr/>
      </w:pPr>
      <w:bookmarkStart w:id="37" w:name="__RefHeading___Toc171176_37343814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علم الکلام</w:t>
      </w:r>
    </w:p>
    <w:p>
      <w:pPr>
        <w:pStyle w:val="Heading4"/>
        <w:numPr>
          <w:ilvl w:val="3"/>
          <w:numId w:val="1"/>
        </w:numPr>
        <w:rPr/>
      </w:pPr>
      <w:bookmarkStart w:id="39" w:name="__RefHeading___Toc171178_373438147"/>
      <w:bookmarkStart w:id="40" w:name="_Toc15"/>
      <w:bookmarkEnd w:id="39"/>
      <w:r>
        <w:rPr>
          <w:rtl w:val="true"/>
        </w:rPr>
        <w:t>تعریفه</w:t>
      </w:r>
      <w:r>
        <w:rPr>
          <w:rtl w:val="true"/>
        </w:rPr>
        <w:t>:</w:t>
      </w:r>
      <w:bookmarkEnd w:id="40"/>
    </w:p>
    <w:p>
      <w:pPr>
        <w:pStyle w:val="BookText"/>
        <w:rPr/>
      </w:pPr>
      <w:r>
        <w:rPr>
          <w:rFonts w:ascii="IRNazanin" w:hAnsi="IRNazanin" w:eastAsia="IRNazanin"/>
          <w:color w:val="111111"/>
          <w:sz w:val="28"/>
          <w:sz w:val="28"/>
          <w:szCs w:val="28"/>
          <w:rtl w:val="true"/>
          <w:lang w:bidi="fa-IR"/>
        </w:rPr>
        <w:t>الظاهر أن لا اختلاف کبیر فی تعریف علم الکلام و فائدته و الغرض من وضعه،فقد قال الایجی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علم یقتدر معه علی إثبات العقائد الدینیّة بإیراد الحجج و دفع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 من حضیض التقلید الی ذروة الایقان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المسترشدین بإیضاح المحجّة،و إلزام المعاندین بإقامة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قواعد الدین عن أن تزلزلها شبه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علیه العلوم الشرعیّة فإنّه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النّیة و الاعتقاد،إذ بها یرجی قبول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ذلک کلّه الفوز بسعادة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هو العلم بالعقائد الدینیة عن الأدلّة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تحلیة الایمان بالایقان،و 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بنظام المعاش و نجاة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الفیّاض اللاهیجی شارح التجرید ذکر کلا التعریفین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الإلهام فی شرح تجرید الکلام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فالغرض الذی من أجله وضع علم الکلام من قبل علماء الاسلام هو</w:t>
      </w:r>
      <w:bookmarkStart w:id="41" w:name="pg889_4662"/>
    </w:p>
    <w:p>
      <w:pPr>
        <w:pStyle w:val="BookText"/>
        <w:rPr/>
      </w:pPr>
      <w:bookmarkEnd w:id="41"/>
      <w:r>
        <w:rPr>
          <w:rFonts w:ascii="IRNazanin" w:hAnsi="IRNazanin" w:eastAsia="IRNazanin"/>
          <w:color w:val="111111"/>
          <w:sz w:val="28"/>
          <w:sz w:val="28"/>
          <w:szCs w:val="28"/>
          <w:rtl w:val="true"/>
          <w:lang w:bidi="fa-IR"/>
        </w:rPr>
        <w:t>معرفة أصول الدین عن طریق الاستدلال بالعقل و النقل،لیکون أبناء الدین علی علم بالأسس التی بنیت علیها عقائدهم،إذ التقلید فی الأصول غیر جائز عند اکثر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بد علی کلّ مکلّف من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الهدف الأول من وضع هذا العلم و تدوینه و التألیف فیه،فهو من العلوم الضروریة للأمة،لأنه العلم المتکفّل لبیان ما علی المکلّفین الالتزام به من الناحیة الاعتقادیة،کما أن علم الفقه یتکفّل بیان ما یجوز و ما لا یجوز لهم من الناحیة العملیة مع جواز التقلید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علم الفقه هو السبب فی بقاء الشریعة فی أحکامها الفرعیة،کذلک علم الکلام فی الحفاظ علی الأصول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الطبیعی أنّه إذا استوعب الإنسان الأدلّة و البراهین،تمکّن من الدّفاع عن معتقداته،و الاجابة عن الشبهات المتوجهة إلیه،بل و دعوة الآخرین إلیها بقلمه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کثر اهتمام العلماء بهذا العلم،و کثرت الکتب المؤلّفة فیه من مختلف المذاهب الاسلامیّة</w:t>
      </w:r>
      <w:r>
        <w:rPr>
          <w:rFonts w:eastAsia="IRNazanin" w:cs="IRNazanin"/>
          <w:color w:val="111111"/>
          <w:sz w:val="28"/>
          <w:szCs w:val="28"/>
          <w:rtl w:val="true"/>
          <w:lang w:bidi="fa-IR"/>
        </w:rPr>
        <w:t>.</w:t>
      </w:r>
    </w:p>
    <w:p>
      <w:pPr>
        <w:pStyle w:val="Heading4"/>
        <w:numPr>
          <w:ilvl w:val="3"/>
          <w:numId w:val="1"/>
        </w:numPr>
        <w:rPr/>
      </w:pPr>
      <w:bookmarkStart w:id="42" w:name="__RefHeading___Toc171180_373438147"/>
      <w:bookmarkStart w:id="43" w:name="_Toc16"/>
      <w:bookmarkEnd w:id="42"/>
      <w:r>
        <w:rPr>
          <w:rtl w:val="true"/>
        </w:rPr>
        <w:t>علم الکلام من أسباب هزائمنا؟</w:t>
      </w:r>
      <w:bookmarkEnd w:id="43"/>
    </w:p>
    <w:p>
      <w:pPr>
        <w:pStyle w:val="BookText"/>
        <w:rPr/>
      </w:pPr>
      <w:r>
        <w:rPr>
          <w:rFonts w:ascii="IRNazanin" w:hAnsi="IRNazanin" w:eastAsia="IRNazanin"/>
          <w:color w:val="111111"/>
          <w:sz w:val="28"/>
          <w:sz w:val="28"/>
          <w:szCs w:val="28"/>
          <w:rtl w:val="true"/>
          <w:lang w:bidi="fa-IR"/>
        </w:rPr>
        <w:t>تبیّن أن موضوع علم الکلام هو أصول الدین،من التوحید و صفات الباری،و النبوة و شئونها و النّبی و صفاته،و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الغرض منه معرفة هذه الأصول و دعوة الآخرین إلیها بالحکمة و 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من أسباب هزائم المسلمین أمام أعداء الاسلام؟ إنّه طالما بنیت الأصول الاعتقادیة علی الحق،و قصد بالبحث عنها الوصول الی الحقیقة و الواقع،و التزم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مرحلة إقامة الحجة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و الانصاف،و الاخلاق الکریمة،و القواعد المقرّرة للمناقشة و المناظرة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علم الکلام من خیر أسباب صمودنا أمام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وحدتنا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الغرض من علم الکلام هو التغلّب علی الخصم و لو بالسبّ و الشتم،فلا شک فی أن هذا الأسلوب فاشل،و أنّه سیؤدّی الی تمزّق المسلمین و تفرّق صفوفهم،و إلی الهزیمة أمام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علم الکلام فشل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أسباب هزائمنا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اطلاقه لیس بصحیح</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الجملة،فإنّ علم الکلام لم یکن فی یوم من الأیام من أسباب ضعف المسلمین و هزیمتهم،بل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استخدم علی حقیقته و اتّبعت أسالیبه الصحیحة،و طبّقت قواعده الرّصینة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وحدة کلمة المسلمین و رصّ صفوفهم و صمودهم أمام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ننکر أن بعض المتکلّمین اتّخذوه وسیلة لتوجیه عقائدهم الباطلة و أفکارهم الفاسدة،إلاّ أنّ هذا لا یختص بعلم الکلام، فقد اتخذ غیره من العلوم الاسلامیة وسیلة للأهداف و الأغراض المخالفة للحق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یسوّغ 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النّاس أن یفرّقوا بین المتکلّمین،فیعرفوا المحق فیتّبعوه،و یعرفوا المغرض فیحذروه</w:t>
      </w:r>
      <w:r>
        <w:rPr>
          <w:rFonts w:eastAsia="IRNazanin" w:cs="IRNazanin"/>
          <w:color w:val="111111"/>
          <w:sz w:val="28"/>
          <w:szCs w:val="28"/>
          <w:rtl w:val="true"/>
          <w:lang w:bidi="fa-IR"/>
        </w:rPr>
        <w:t>...</w:t>
      </w:r>
      <w:bookmarkStart w:id="44" w:name="pg889_4667"/>
    </w:p>
    <w:p>
      <w:pPr>
        <w:pStyle w:val="Heading3"/>
        <w:numPr>
          <w:ilvl w:val="2"/>
          <w:numId w:val="1"/>
        </w:numPr>
        <w:rPr/>
      </w:pPr>
      <w:bookmarkStart w:id="45" w:name="__RefHeading___Toc171182_373438147"/>
      <w:bookmarkStart w:id="46" w:name="_Toc17"/>
      <w:bookmarkEnd w:id="44"/>
      <w:bookmarkEnd w:id="45"/>
      <w:r>
        <w:rPr>
          <w:rtl w:val="true"/>
        </w:rPr>
        <w:t>(</w:t>
      </w:r>
      <w:r>
        <w:rPr/>
        <w:t>3</w:t>
      </w:r>
      <w:r>
        <w:rPr>
          <w:rtl w:val="true"/>
        </w:rPr>
        <w:t xml:space="preserve">) </w:t>
      </w:r>
      <w:r>
        <w:rPr>
          <w:rtl w:val="true"/>
        </w:rPr>
        <w:t>الإمامة …</w:t>
      </w:r>
      <w:bookmarkEnd w:id="46"/>
    </w:p>
    <w:p>
      <w:pPr>
        <w:pStyle w:val="Heading4"/>
        <w:numPr>
          <w:ilvl w:val="3"/>
          <w:numId w:val="1"/>
        </w:numPr>
        <w:rPr/>
      </w:pPr>
      <w:bookmarkStart w:id="47" w:name="__RefHeading___Toc171184_373438147"/>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الإمامة</w:t>
      </w:r>
    </w:p>
    <w:p>
      <w:pPr>
        <w:pStyle w:val="Heading4"/>
        <w:numPr>
          <w:ilvl w:val="3"/>
          <w:numId w:val="1"/>
        </w:numPr>
        <w:rPr/>
      </w:pPr>
      <w:bookmarkStart w:id="49" w:name="__RefHeading___Toc171186_373438147"/>
      <w:bookmarkStart w:id="50" w:name="_Toc19"/>
      <w:bookmarkEnd w:id="49"/>
      <w:r>
        <w:rPr>
          <w:rtl w:val="true"/>
        </w:rPr>
        <w:t>الإمامة فی علم الکلام</w:t>
      </w:r>
      <w:r>
        <w:rPr>
          <w:rtl w:val="true"/>
        </w:rPr>
        <w:t>:</w:t>
      </w:r>
      <w:bookmarkEnd w:id="50"/>
    </w:p>
    <w:p>
      <w:pPr>
        <w:pStyle w:val="BookText"/>
        <w:rPr/>
      </w:pPr>
      <w:r>
        <w:rPr>
          <w:rFonts w:ascii="IRNazanin" w:hAnsi="IRNazanin" w:eastAsia="IRNazanin"/>
          <w:color w:val="111111"/>
          <w:sz w:val="28"/>
          <w:sz w:val="28"/>
          <w:szCs w:val="28"/>
          <w:rtl w:val="true"/>
          <w:lang w:bidi="fa-IR"/>
        </w:rPr>
        <w:t>و انصبّ اکثر اهتمام علماء الکلام من الفرق المختلفة بموضوع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کتب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 النبی فی أمور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الشئون الدینیة و الدنیویة منوطة کلها بالامام،و تکون معرفته ثم طاعته واجبة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الشیعة فالإمامة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 المذکور و غیره من الأدلة النقلیة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أصول الدین،فیشملها موضوع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اضطربوا و تذبذبوا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بحثوا عنها فی هذا العلم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أصبح موضوع الامامة یشکل أحد الأبواب الواسعة فی الکتب الکلامیّة،و لا یزال یشغل بال جلّ علماء الکلام،حتّی ألّفوا فیه کتبا مفردة لا تحصی</w:t>
      </w:r>
      <w:r>
        <w:rPr>
          <w:rFonts w:eastAsia="IRNazanin" w:cs="IRNazanin"/>
          <w:color w:val="111111"/>
          <w:sz w:val="28"/>
          <w:szCs w:val="28"/>
          <w:rtl w:val="true"/>
          <w:lang w:bidi="fa-IR"/>
        </w:rPr>
        <w:t>...</w:t>
      </w:r>
    </w:p>
    <w:p>
      <w:pPr>
        <w:pStyle w:val="Heading4"/>
        <w:numPr>
          <w:ilvl w:val="3"/>
          <w:numId w:val="1"/>
        </w:numPr>
        <w:rPr/>
      </w:pPr>
      <w:bookmarkStart w:id="51" w:name="__RefHeading___Toc171188_373438147"/>
      <w:bookmarkStart w:id="52" w:name="_Toc20"/>
      <w:bookmarkEnd w:id="51"/>
      <w:r>
        <w:rPr>
          <w:rtl w:val="true"/>
        </w:rPr>
        <w:t>الإمام بعد النبی؟</w:t>
      </w:r>
      <w:bookmarkEnd w:id="5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المسلمون فی هذه المسألة،فقیل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بعد النبی صلّی اللّه علیه و آله و سلّم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للنصوص الکثیرة الدالّة علی ذلک، المتفق علیها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القائلون بهذا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bookmarkStart w:id="53" w:name="pg889_4669"/>
    </w:p>
    <w:p>
      <w:pPr>
        <w:pStyle w:val="BookText"/>
        <w:rPr/>
      </w:pPr>
      <w:bookmarkEnd w:id="5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بعد النبی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القائلون بهذا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یعترفون بأن لا نص علی إمامة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یکون متّفقا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طولبوا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إجماع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یعترفون بأنّ إمامة أبی بکر إنما انعقدت ببیعة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ابن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کثیرین من أعلام الصّحابة امتنعوا عن البیعة،و علی رأسهم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بضعة الرسول</w:t>
      </w:r>
      <w:r>
        <w:rPr>
          <w:rFonts w:eastAsia="IRNazanin" w:cs="IRNazanin"/>
          <w:color w:val="111111"/>
          <w:sz w:val="28"/>
          <w:szCs w:val="28"/>
          <w:rtl w:val="true"/>
          <w:lang w:bidi="fa-IR"/>
        </w:rPr>
        <w:t>».</w:t>
      </w:r>
    </w:p>
    <w:p>
      <w:pPr>
        <w:pStyle w:val="Heading4"/>
        <w:numPr>
          <w:ilvl w:val="3"/>
          <w:numId w:val="1"/>
        </w:numPr>
        <w:rPr/>
      </w:pPr>
      <w:bookmarkStart w:id="54" w:name="__RefHeading___Toc171190_373438147"/>
      <w:bookmarkStart w:id="55" w:name="_Toc21"/>
      <w:bookmarkEnd w:id="54"/>
      <w:r>
        <w:rPr>
          <w:rtl w:val="true"/>
        </w:rPr>
        <w:t>موقف علی و الزهراء من خلافة أبی بکر</w:t>
      </w:r>
      <w:r>
        <w:rPr>
          <w:rtl w:val="true"/>
        </w:rPr>
        <w:t>:</w:t>
      </w:r>
      <w:bookmarkEnd w:id="55"/>
    </w:p>
    <w:p>
      <w:pPr>
        <w:pStyle w:val="BookText"/>
        <w:rPr/>
      </w:pPr>
      <w:r>
        <w:rPr>
          <w:rFonts w:ascii="IRNazanin" w:hAnsi="IRNazanin" w:eastAsia="IRNazanin"/>
          <w:color w:val="111111"/>
          <w:sz w:val="28"/>
          <w:sz w:val="28"/>
          <w:szCs w:val="28"/>
          <w:rtl w:val="true"/>
          <w:lang w:bidi="fa-IR"/>
        </w:rPr>
        <w:t>و لا ریب فی أنهما کانا علی رأس الذین أبوا عن البیعة مع أبی بکر،ففی کتابی البخاری 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من الناس وجه حیاة فاطمة،فلمّا توفّیت فاطمة انصرفت وجوه الناس عنه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مکثت فاطمة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للزهری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یبایعه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ماتت فاطمة رضی اللّه عنها؟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فی الصحیح من وجهین عن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مسلم عن إسحاق بن راهویه و غیره عن عبد الرزاق</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بکر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لها میراثها ما ترک رسول اللّه ممّا أفاء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فغضبت فاطمة بنت رسول اللّه فهجرت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مهاجرته حتی توفّیت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عاشت بعد رسول اللّه ستة أشهر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بیعة أبی بکر رضی اللّه عنه فیحمل علی أنه لما أصابه من الکآبة من الحزن بفقد رسول اللّه،صلّی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 یتفرّغ للنظر و الاجتهاد،فلمّا نظر و ظهر له الحق دخل فیما دخل فیه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التفتازانی نفسه یرتضی هذا الحمل،و لکنه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هذا 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غیره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اشتغلوا بأمر الإمامة عن دفن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یتعرّض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الجواب عن إباء الزهراء الصدّیقة و امتناعها عن البیعة لأبی بکر،حتی أنّها توفّیت و لم تبایعه،و لم یحملها بعلها علی البیعة،و هما یعلمان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بضعة الرّسول و روحه التی بین جنبیه،من أغضبها فقد أغضبه،کما فی الأحادیث المتفق علیها،و التی لأجلها قال غیر واحد من أعلام السنّة بکونها أفضل من الشیخین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الجواب عمّا جاء فی کلام العضد و شارحه و التفتازانی و غیرهم</w:t>
      </w:r>
      <w:bookmarkStart w:id="56" w:name="pg889_4673"/>
    </w:p>
    <w:p>
      <w:pPr>
        <w:pStyle w:val="BookText"/>
        <w:rPr/>
      </w:pPr>
      <w:bookmarkEnd w:id="56"/>
      <w:r>
        <w:rPr>
          <w:rFonts w:ascii="IRNazanin" w:hAnsi="IRNazanin" w:eastAsia="IRNazanin"/>
          <w:color w:val="111111"/>
          <w:sz w:val="28"/>
          <w:sz w:val="28"/>
          <w:szCs w:val="28"/>
          <w:rtl w:val="true"/>
          <w:lang w:bidi="fa-IR"/>
        </w:rPr>
        <w:t xml:space="preserve">من أنه علیه السلام لو کان هو المنصوص علیه بالإمامة لما ترک محاجّة القوم و مخاصمتهم،و إظهار النص علیه و التمسّک به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71192_373438147"/>
      <w:bookmarkStart w:id="58" w:name="_Toc22"/>
      <w:bookmarkEnd w:id="57"/>
      <w:r>
        <w:rPr>
          <w:rtl w:val="true"/>
        </w:rPr>
        <w:t>السّنة عیال علی المعتزلة</w:t>
      </w:r>
      <w:r>
        <w:rPr>
          <w:rtl w:val="true"/>
        </w:rPr>
        <w:t>:</w:t>
      </w:r>
      <w:bookmarkEnd w:id="58"/>
    </w:p>
    <w:p>
      <w:pPr>
        <w:pStyle w:val="BookText"/>
        <w:rPr/>
      </w:pPr>
      <w:r>
        <w:rPr>
          <w:rFonts w:ascii="IRNazanin" w:hAnsi="IRNazanin" w:eastAsia="IRNazanin"/>
          <w:color w:val="111111"/>
          <w:sz w:val="28"/>
          <w:sz w:val="28"/>
          <w:szCs w:val="28"/>
          <w:rtl w:val="true"/>
          <w:lang w:bidi="fa-IR"/>
        </w:rPr>
        <w:t>لکنّ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أمعنت النظر و أنصفت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أساس لما یقولون به فی مسألة الامامة،بل إنّ غایة ما یحاولونه توجیه ما فعله القوم،و تبریر ما هو الواقع تاریخیا،أمّا أنّ الحق ما هو؟و ما الّذی أراده اللّه و رسوله منهم؟ کما أنهم یحاولون الردّ علی الأدلة العقلیة و النصوص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فی هذه المرحلة عیال علی متکلّمی المعتزلة،فإنّ مباحث الامامة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أهمّ کتب القوم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الفخر الرازی،و هو فی أغلب بحوثه عیال علی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فالشبهات التی طرحوها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الجبار بن أحمد المعتزلی المتوفی سنة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،الذی ردّ علیه الشریف المرتضی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إنکار ظهور المعجزة علی ید الإمام و علمه بالمغیّبات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حملهم نصوص إمامة أمیر المؤمنین علی زمن ما بعد عثمان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دعوی التفتازانی أنّ النصّ الجلی علی أمیر المؤمنین ممّا وضعه هشام بن الحکم و نصره فلان و فلان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المتتبّع</w:t>
      </w:r>
      <w:r>
        <w:rPr>
          <w:rFonts w:eastAsia="IRNazanin" w:cs="IRNazanin"/>
          <w:color w:val="111111"/>
          <w:sz w:val="28"/>
          <w:szCs w:val="28"/>
          <w:rtl w:val="true"/>
          <w:lang w:bidi="fa-IR"/>
        </w:rPr>
        <w:t>.</w:t>
      </w:r>
      <w:bookmarkStart w:id="59" w:name="pg889_4675"/>
    </w:p>
    <w:p>
      <w:pPr>
        <w:pStyle w:val="BookText"/>
        <w:rPr/>
      </w:pPr>
      <w:bookmarkEnd w:id="59"/>
      <w:r>
        <w:rPr>
          <w:rFonts w:ascii="IRNazanin" w:hAnsi="IRNazanin" w:eastAsia="IRNazanin"/>
          <w:color w:val="111111"/>
          <w:sz w:val="28"/>
          <w:sz w:val="28"/>
          <w:szCs w:val="28"/>
          <w:rtl w:val="true"/>
          <w:lang w:bidi="fa-IR"/>
        </w:rPr>
        <w:t>و وجدنا فی أهل السنة المعاصرین من یخالف أسلافه فی إنکار النص،إنما یصحّح خلافة من تقدّم علی علی بدعوی تناول الإمام عن الامامة،و هو فی هذا تبع للمعتزلة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کلامه</w:t>
      </w:r>
      <w:r>
        <w:rPr>
          <w:rFonts w:eastAsia="IRNazanin" w:cs="IRNazanin"/>
          <w:color w:val="111111"/>
          <w:sz w:val="28"/>
          <w:szCs w:val="28"/>
          <w:rtl w:val="true"/>
          <w:lang w:bidi="fa-IR"/>
        </w:rPr>
        <w:t>.</w:t>
      </w:r>
    </w:p>
    <w:p>
      <w:pPr>
        <w:pStyle w:val="Heading4"/>
        <w:numPr>
          <w:ilvl w:val="3"/>
          <w:numId w:val="1"/>
        </w:numPr>
        <w:rPr/>
      </w:pPr>
      <w:bookmarkStart w:id="60" w:name="__RefHeading___Toc171194_373438147"/>
      <w:bookmarkStart w:id="61" w:name="_Toc23"/>
      <w:bookmarkEnd w:id="60"/>
      <w:r>
        <w:rPr>
          <w:rtl w:val="true"/>
        </w:rPr>
        <w:t>متی بایع علیّ؟</w:t>
      </w:r>
      <w:bookmarkEnd w:id="61"/>
    </w:p>
    <w:p>
      <w:pPr>
        <w:pStyle w:val="BookText"/>
        <w:rPr/>
      </w:pPr>
      <w:r>
        <w:rPr>
          <w:rFonts w:ascii="IRNazanin" w:hAnsi="IRNazanin" w:eastAsia="IRNazanin"/>
          <w:color w:val="111111"/>
          <w:sz w:val="28"/>
          <w:sz w:val="28"/>
          <w:szCs w:val="28"/>
          <w:rtl w:val="true"/>
          <w:lang w:bidi="fa-IR"/>
        </w:rPr>
        <w:t>قد ثبت أنّه بایع بعد وفاة الزهراء،و بعد انصراف وجوه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نصّ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المدّة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تفید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الزهراء لو بقیت أضعاف هذه المدّة لما بایعت و لما بایع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لحقت بأبیها،و بقی علی وحده،فاضطرّ إلی البیعة،قال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معین إلاّ أهل بیتی،فضننت بهم عن الموت و أغضیت علی القذی،و شربت علی الشجا،و صبرت علی أخذ الکظم،و علی أمرّ من طعم العلقم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استعدیک علی قریش و من أعانهم،فإنّهم قد قطعوا رحمی، و أکفئوا إنائی،و أجمعوا علی منازعتی حقّا کنت أولی به من غیری،و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 الحق أن تأخذه،و فی الحق أن تمنعه،فاصبر مغموما،أو مت متأسّفا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رافد و لا ذاب و لا مساعد،إلاّ أهل بیتی،فضننت بهم عن المنیّة، فأغضیت علی القذی،و جرعت ریقی علی الشجا،و صبرت من کظم الغیظ علی أمرّ من العلقم،و آلم للقلب من و خز الشغار</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له إلی معاویة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أنی لکلّ الخلفاء حسدت،و علی کلّهم بغیت،فإن یکن ذلک</w:t>
      </w:r>
      <w:bookmarkStart w:id="62" w:name="pg889_4677"/>
    </w:p>
    <w:p>
      <w:pPr>
        <w:pStyle w:val="BookText"/>
        <w:rPr/>
      </w:pPr>
      <w:bookmarkEnd w:id="62"/>
      <w:r>
        <w:rPr>
          <w:rFonts w:ascii="IRNazanin" w:hAnsi="IRNazanin" w:eastAsia="IRNazanin"/>
          <w:color w:val="111111"/>
          <w:sz w:val="28"/>
          <w:sz w:val="28"/>
          <w:szCs w:val="28"/>
          <w:rtl w:val="true"/>
          <w:lang w:bidi="fa-IR"/>
        </w:rPr>
        <w:t>کذلک فلیست الجنایة علیک فیکون العذر ألیک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شکاة ظاهر عنک 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أقاد کما یقاد الجمل المخشوش حتی أبایع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اللّه لقد أردت أن تذم فمدحت،و أن تفضح فافتضحت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المسلم من غضاضة فی أن یکون مظلوما ما لم یکن شاکّا فی دینه،و لا مرتابا بیقینه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حجّتی إلی غیرک قصدها،و لکنّی أطلقت لک منها بقدر ما سنح من ذکرها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کلّه،مضافا إلی الخطبة الشقشقیة المشهورة،و غیرها من کلماته المعروفة فی خطبه و کتبه</w:t>
      </w:r>
      <w:r>
        <w:rPr>
          <w:rFonts w:eastAsia="IRNazanin" w:cs="IRNazanin"/>
          <w:color w:val="111111"/>
          <w:sz w:val="28"/>
          <w:szCs w:val="28"/>
          <w:rtl w:val="true"/>
          <w:lang w:bidi="fa-IR"/>
        </w:rPr>
        <w:t>.</w:t>
      </w:r>
    </w:p>
    <w:p>
      <w:pPr>
        <w:pStyle w:val="Heading4"/>
        <w:numPr>
          <w:ilvl w:val="3"/>
          <w:numId w:val="1"/>
        </w:numPr>
        <w:rPr/>
      </w:pPr>
      <w:bookmarkStart w:id="63" w:name="__RefHeading___Toc171196_373438147"/>
      <w:bookmarkStart w:id="64" w:name="_Toc24"/>
      <w:bookmarkEnd w:id="63"/>
      <w:r>
        <w:rPr>
          <w:rtl w:val="true"/>
        </w:rPr>
        <w:t>علی فی الشوری و قوله</w:t>
      </w:r>
      <w:r>
        <w:rPr>
          <w:rtl w:val="true"/>
        </w:rPr>
        <w:t>:</w:t>
      </w:r>
      <w:r>
        <w:rPr>
          <w:rtl w:val="true"/>
        </w:rPr>
        <w:t>لأسلمنّ</w:t>
      </w:r>
      <w:r>
        <w:rPr>
          <w:rtl w:val="true"/>
        </w:rPr>
        <w:t>...</w:t>
      </w:r>
      <w:bookmarkEnd w:id="64"/>
    </w:p>
    <w:p>
      <w:pPr>
        <w:pStyle w:val="BookText"/>
        <w:rPr/>
      </w:pPr>
      <w:r>
        <w:rPr>
          <w:rFonts w:ascii="IRNazanin" w:hAnsi="IRNazanin" w:eastAsia="IRNazanin"/>
          <w:color w:val="111111"/>
          <w:sz w:val="28"/>
          <w:sz w:val="28"/>
          <w:szCs w:val="28"/>
          <w:rtl w:val="true"/>
          <w:lang w:bidi="fa-IR"/>
        </w:rPr>
        <w:t>و 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علیه السّلام بحقّه،و صرّح بحرصه علیه منذ الیوم الأول،ففی خطبة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لأحرص و أبعد،و أنا أخصّ و أقرب،و إنّما طلبت حقّا لی،و أنتم تحولون بینی و بینه،و تضربون وجهی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قرعته بالحجّة فی الملأ الحاضرین هبّ کأنّه بهت لا یدری ما یجیبنی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استعدیک علی قریش و من أعانهم،فإنّهم قطعوا رحمی،و صغّروا عظیم منزلتی،و أجمعوا علی منازعتی أمرا هو لی،ثم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فی الحقّ أن تأخذه،و فی الحق أن تترکه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عزموا علی بیعة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w:t>
      </w:r>
    </w:p>
    <w:p>
      <w:pPr>
        <w:pStyle w:val="BookText"/>
        <w:rPr/>
      </w:pPr>
      <w:r>
        <w:rPr>
          <w:rFonts w:ascii="IRNazanin" w:hAnsi="IRNazanin" w:eastAsia="IRNazanin"/>
          <w:color w:val="111111"/>
          <w:sz w:val="28"/>
          <w:sz w:val="28"/>
          <w:szCs w:val="28"/>
          <w:rtl w:val="true"/>
          <w:lang w:bidi="fa-IR"/>
        </w:rPr>
        <w:t>أحق بها من غیری،و و اللّه لأسلّمنّ ما سلمت أمور المسلمین و لم یکن فیها جور إلاّ علیّ خاصّة،التماسا لأجر ذلک و فضله،و زهدا فیما تنافستموه من زخرفه و زبرجه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فی هذا الکلام أیضا یصرّح بأنه أحقّ بالامامة من غیره مطلقا،و یقول للقوم بأنّکم عالمون بذلک،و لم یقل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لأسلمنّ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ناشد القوم بحقّه،و بعد أن هدّدوه بالقتل إن 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استفاض من الروایات من مناشدته أصحاب الشوری،و تعدیده فضائله و خصائصه،التی بان بها منهم و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الناس ذلک فأکثروا،و الذی صحّ عندنا أنه لم یکن الأمر کما روی من تلک التعدیدات الطویلة،و لکنه قال لهم،بعد أن بایع عبد الرحمن و الحاضرون عثمان،و تلکّأ هو علیه السلام عن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حقّا إن نعطه نأخذه،و إن نمنعه نرکب أعجاز الإبل و إن طال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ذکره أهل السیرة،و قد أوردنا بعضه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اللّه،أ فیکم أحد آخی رسول اللّه صلّی اللّه علیه و آله و سلّم بینه و بین نفسه حیث آخی بین المسلمین و بعض،غیری؟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غیری؟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بن موسی إلاّ أنه لا نبی بعدی،غیری؟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من اؤتمن علی سورة براءة و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أنا أو رجل منی،غیری؟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 أصحاب رسول اللّه فرّوا عنه فی مأقط الحرب فی غیر موطن،و ما فررت قط؟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 الناس إسلاما؟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فأیّنا أقرب إلی رسول اللّه نسبا؟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علیه عبد الرحمن بن عوف کلامه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أبی الناس إلاّ علی عثمان،فلا تجعلن علی نفسک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طلحة،ما الذی أمرک به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أقتل من شق عصا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إذن،و إلاّ کنت متّبعا غیر سبیل المؤمنین، و أنقذنا فیک ما أمرنا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بها من غیری،و و اللّه لأسلمنّ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 یده فبایع</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واقع الحال فی الشوری و قبلها</w:t>
      </w:r>
      <w:r>
        <w:rPr>
          <w:rFonts w:eastAsia="IRNazanin" w:cs="IRNazanin"/>
          <w:color w:val="111111"/>
          <w:sz w:val="28"/>
          <w:szCs w:val="28"/>
          <w:rtl w:val="true"/>
          <w:lang w:bidi="fa-IR"/>
        </w:rPr>
        <w:t>...</w:t>
      </w:r>
      <w:bookmarkStart w:id="65" w:name="pg889_4682"/>
    </w:p>
    <w:p>
      <w:pPr>
        <w:pStyle w:val="Heading4"/>
        <w:numPr>
          <w:ilvl w:val="3"/>
          <w:numId w:val="1"/>
        </w:numPr>
        <w:rPr/>
      </w:pPr>
      <w:bookmarkStart w:id="66" w:name="__RefHeading___Toc171198_373438147"/>
      <w:bookmarkStart w:id="67" w:name="_Toc25"/>
      <w:bookmarkEnd w:id="65"/>
      <w:bookmarkEnd w:id="66"/>
      <w:r>
        <w:rPr>
          <w:rtl w:val="true"/>
        </w:rPr>
        <w:t>رأی علیّ فی خلافة من تقدّمه</w:t>
      </w:r>
      <w:r>
        <w:rPr>
          <w:rtl w:val="true"/>
        </w:rPr>
        <w:t>:</w:t>
      </w:r>
      <w:bookmarkEnd w:id="67"/>
    </w:p>
    <w:p>
      <w:pPr>
        <w:pStyle w:val="BookText"/>
        <w:rPr/>
      </w:pPr>
      <w:r>
        <w:rPr>
          <w:rFonts w:ascii="IRNazanin" w:hAnsi="IRNazanin" w:eastAsia="IRNazanin"/>
          <w:color w:val="111111"/>
          <w:sz w:val="28"/>
          <w:sz w:val="28"/>
          <w:szCs w:val="28"/>
          <w:rtl w:val="true"/>
          <w:lang w:bidi="fa-IR"/>
        </w:rPr>
        <w:t>و بما ذکرنا یظهر رأی الامام علیه السلام فی خلافة من تقدّمه و موقفه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ما کان بإمکانه من أن یتّخذ موقفا تجاههم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بعض أهل السنة المعاصرین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یوم السقیفة موقفا مستقلا،اتخذ یوم استخلاف أبی بکر لعمر موقفا مستقلا،أو یوم الشوری التی بویع علی أعقابها لعثمان موقفا مستقلا،إذن لترکنا کلّ نهج،و اتّبعنا نهج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هذا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لمّا اتخذ موقفا صریحا أمام أیام الفتنة من معاویة اتّجه جمهور المسلمین إلی ما اتّجه إلیه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تجاهل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سبقه إلی هذا القول جماعة من أعلام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شیخنا أبو القاسم البلخی بهذا،و صرّح به تلامذته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نازع عقیب وفاة رسول اللّه صلّی اللّه علیه و آله و سلّم و سلّ سیفه لحکمنا بهلاک کلّ من خالفه و تقدّم علیه،کما حکمنا بهلاک من نازعه حین أظهر نفسه،و لکنه مالک الأمر و صاحب الخلافة،إذا طلبها وجب علینا القول بتفسیق من ینازعه فیها،و إذا أمسک عنها وجب علینا القول بعدالة من أغضی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المذهب هو أعدل المذاهب عندی و به أقول</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عجیب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نازع</w:t>
      </w:r>
      <w:r>
        <w:rPr>
          <w:rFonts w:eastAsia="IRNazanin" w:cs="IRNazanin"/>
          <w:color w:val="111111"/>
          <w:sz w:val="28"/>
          <w:szCs w:val="28"/>
          <w:rtl w:val="true"/>
          <w:lang w:bidi="fa-IR"/>
        </w:rPr>
        <w:t>...».</w:t>
      </w:r>
      <w:bookmarkStart w:id="68" w:name="pg889_4684"/>
    </w:p>
    <w:p>
      <w:pPr>
        <w:pStyle w:val="BookText"/>
        <w:rPr/>
      </w:pPr>
      <w:bookmarkEnd w:id="68"/>
      <w:r>
        <w:rPr>
          <w:rFonts w:ascii="IRNazanin" w:hAnsi="IRNazanin" w:eastAsia="IRNazanin"/>
          <w:color w:val="111111"/>
          <w:sz w:val="28"/>
          <w:sz w:val="28"/>
          <w:szCs w:val="28"/>
          <w:rtl w:val="true"/>
          <w:lang w:bidi="fa-IR"/>
        </w:rPr>
        <w:t>و تقول الأحادیث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من الناس وجه حیاة فاطمة،فلمّا توفّیت انصرفت وجوه الناس عنه،و عند ذاک بایع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طفقت أرتئی بین أن أصول بید جذّاء أو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معین إلاّ أهل بیتی،فضننت بهم عن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ضحّی،تنازل،أغضی</w:t>
      </w:r>
      <w:r>
        <w:rPr>
          <w:rFonts w:eastAsia="IRNazanin" w:cs="IRNazanin"/>
          <w:color w:val="111111"/>
          <w:sz w:val="28"/>
          <w:szCs w:val="28"/>
          <w:rtl w:val="true"/>
          <w:lang w:bidi="fa-IR"/>
        </w:rPr>
        <w:t>...!</w:t>
      </w:r>
    </w:p>
    <w:p>
      <w:pPr>
        <w:pStyle w:val="Heading4"/>
        <w:numPr>
          <w:ilvl w:val="3"/>
          <w:numId w:val="1"/>
        </w:numPr>
        <w:rPr/>
      </w:pPr>
      <w:bookmarkStart w:id="69" w:name="__RefHeading___Toc171200_373438147"/>
      <w:bookmarkStart w:id="70" w:name="_Toc26"/>
      <w:bookmarkEnd w:id="69"/>
      <w:r>
        <w:rPr>
          <w:rtl w:val="true"/>
        </w:rPr>
        <w:t>موقف علیّ من معاویة</w:t>
      </w:r>
      <w:r>
        <w:rPr>
          <w:rtl w:val="true"/>
        </w:rPr>
        <w:t>:</w:t>
      </w:r>
      <w:bookmarkEnd w:id="70"/>
    </w:p>
    <w:p>
      <w:pPr>
        <w:pStyle w:val="BookText"/>
        <w:rPr/>
      </w:pPr>
      <w:r>
        <w:rPr>
          <w:rFonts w:ascii="IRNazanin" w:hAnsi="IRNazanin" w:eastAsia="IRNazanin"/>
          <w:color w:val="111111"/>
          <w:sz w:val="28"/>
          <w:sz w:val="28"/>
          <w:szCs w:val="28"/>
          <w:rtl w:val="true"/>
          <w:lang w:bidi="fa-IR"/>
        </w:rPr>
        <w:t>و أمّا موقف الامام علیه السلام من معاویة فقد اختلف تماما،لأن ظروفه اختلفت،فما کان یشکو منه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المعین إلاّ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وجد الآن من یعینه علی أمره،لقد بایعه المسلمون و علی رأسهم المهاجرون و الأنصار،و أعلنوا الوقوف معه ضد کلّ من یبغی علیه،و هم یعرفون معاویة و أسلافه و فئته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الامام علیه السلام لم ینابذه الحرب الاّ بعد أن أرسل إلیه الرّسل و الکتب،و أتمّ علیه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ممّا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بایعنی القوم الذین بایعوا أبا بکر و عمر و عثمان علی ما بایعوهم علیه، فلم یکن للشاهد أن یختار،و لا للغائب أن یرد،و إنّما الشوری للمهاجرین و الانصار،فإن اجتمعوا علی رجل و سمّوه إماما کان ذلک للّه رضی،فإن خرج عن أمرهم خارج بطعن أو بدعة ردّوه إلی ما خرج منه،فإن أبی قاتلوه علی اتّباعه غیر سبیل المؤمنین،و ولاّه اللّه ما تولّی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هذا المعنی فی خطبة له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أحق الناس بهذا الأمر أقواهم علیه و أعلمهم بأمر اللّه</w:t>
      </w:r>
      <w:bookmarkStart w:id="71" w:name="pg889_4686"/>
    </w:p>
    <w:p>
      <w:pPr>
        <w:pStyle w:val="BookText"/>
        <w:rPr/>
      </w:pPr>
      <w:bookmarkEnd w:id="71"/>
      <w:r>
        <w:rPr>
          <w:rFonts w:ascii="IRNazanin" w:hAnsi="IRNazanin" w:eastAsia="IRNazanin"/>
          <w:color w:val="111111"/>
          <w:sz w:val="28"/>
          <w:sz w:val="28"/>
          <w:szCs w:val="28"/>
          <w:rtl w:val="true"/>
          <w:lang w:bidi="fa-IR"/>
        </w:rPr>
        <w:t>فیه،فإن شغب شاغب استعتب،فإن أبی قوتل،و لعمری،لئن کانت الامامة لا تنعقد حتی یحضرها عامّة الناس،فما الی ذلک سبیل،و لکن أهلها یحکمون علی من غاب عنها،ثم لیس للشاهد أن یرجع،و لا للغائب أن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أقاتل رجلین،رجلا ادعی ما لیس له،و آخر منع الذی علیه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إذن،یعتبر فی الامام النص و الأفضلیة،کالنصوص و الفضائل التی ناشد بها أصحاب الشوری،و المقصود هم و الذین سبقوهم،و کالأعلمیّة التی ذکرها فی الخطبة المذکورة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بایع المهاجرون و الأنصار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الآخرین المتابعة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توهّم بعض المتکلّمین من أهل السنة،کالشیخ عبد العزیز الدهلوی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 بما جاء فی کتاب الامام علیه السلام الی معاویة و جعله معارضا لحدیث الثقلین المتواتر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 عن أنّ احتجاج الامام علیه السلام بما ذکره إنّما هو الإلزام معاویة،لکونه یری صحّة إمامة أبی بکر و عمر و عثمان لبیعة المهاجرین و الأنصار،فیقول له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الامامة تنعقد ببیعة المهاجرین و الأنصار فقد بایعونی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جمیعهم اجتمعوا علی أمر کان للّه فیه رضی،لأنّه حینئذ یکون فیهم المعصوم الذی فعله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الواقع عدم تحقّق هکذا اجماع علی واحد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الامام لمعاویة لیس إلاّ للالزام</w:t>
      </w:r>
      <w:r>
        <w:rPr>
          <w:rFonts w:eastAsia="IRNazanin" w:cs="IRNazanin"/>
          <w:color w:val="111111"/>
          <w:sz w:val="28"/>
          <w:szCs w:val="28"/>
          <w:rtl w:val="true"/>
          <w:lang w:bidi="fa-IR"/>
        </w:rPr>
        <w:t>.</w:t>
      </w:r>
    </w:p>
    <w:p>
      <w:pPr>
        <w:pStyle w:val="Heading4"/>
        <w:numPr>
          <w:ilvl w:val="3"/>
          <w:numId w:val="1"/>
        </w:numPr>
        <w:rPr/>
      </w:pPr>
      <w:bookmarkStart w:id="72" w:name="__RefHeading___Toc171202_373438147"/>
      <w:bookmarkStart w:id="73" w:name="_Toc27"/>
      <w:bookmarkEnd w:id="72"/>
      <w:r>
        <w:rPr>
          <w:rtl w:val="true"/>
        </w:rPr>
        <w:t>أثر علم الکلام فی التشیّع</w:t>
      </w:r>
      <w:r>
        <w:rPr>
          <w:rtl w:val="true"/>
        </w:rPr>
        <w:t>:</w:t>
      </w:r>
      <w:bookmarkEnd w:id="7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ذکرنا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الاستدلال إن کان منطقیا و البحث سلیما، و کانت الأدلة علی أسس رصینة و قواعد متینة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تأثیره فی القلوب الطالبة للحق،المحبّة للخیر و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لعلم الکلام و أسالیبه الصحیحة المستندة الی الکتاب و السنة و العقل السلیم الاثر البالغ فی تقدم مذهب الامامیة و تشیّع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سبب تشیع أهالی جبال عامل </w:t>
      </w:r>
      <w:r>
        <w:rPr>
          <w:rStyle w:val="FootnoteAnchor"/>
          <w:rtl w:val="true"/>
        </w:rPr>
        <w:footnoteReference w:id="29"/>
      </w:r>
      <w:r>
        <w:rPr>
          <w:rFonts w:ascii="IRNazanin" w:hAnsi="IRNazanin" w:eastAsia="IRNazanin"/>
          <w:color w:val="111111"/>
          <w:sz w:val="28"/>
          <w:sz w:val="28"/>
          <w:szCs w:val="28"/>
          <w:rtl w:val="true"/>
          <w:lang w:bidi="fa-IR"/>
        </w:rPr>
        <w:t>عن أحد کبار علماء تلک المنطقة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لمّا مات رسول اللّه صلّی اللّه علیه و آله و سلّم،لم یکن من شیعة علی علیه السلام إلاّ أربعة 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سلمان،و المقداد،و أبو ذر،و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یتّبعهم جماعة قلیلون اثنا عشر،و کانوا یزیدون و یکثرون بالتدریج،حتی بلغوا ألفا و أکثر،ثم فی زمن عثمان لمّا أخرج أبا ذر إلی الشام بقی أیّاما،فتشیّع جماعة کثیرة،ثم أخرجه معاویة إلی القری،فوقع فی جبل عامل،فتشیّعوا من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أنه لم یسبق أهل جبل عامل فی التشیّع إلاّ جماعة محصورون من أهل المدینة،و قد کان أیضا فی مکة و الطائف و الیمن و العراق و العجم شیعة قلیلون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أکثر الشیعة فی ذلک الوقت أهل جبل عامل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قال السید الصّدر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أوّل من ناظر فی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المولی الأعظم و الإمام الأقدم،صاحب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الکلام السّابق و غیره و تشیع أهالی جبل عامل علی یده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889_4690"/>
    </w:p>
    <w:p>
      <w:pPr>
        <w:pStyle w:val="Heading3"/>
        <w:numPr>
          <w:ilvl w:val="2"/>
          <w:numId w:val="1"/>
        </w:numPr>
        <w:rPr/>
      </w:pPr>
      <w:bookmarkStart w:id="75" w:name="__RefHeading___Toc171204_373438147"/>
      <w:bookmarkStart w:id="76" w:name="_Toc28"/>
      <w:bookmarkEnd w:id="74"/>
      <w:bookmarkEnd w:id="75"/>
      <w:r>
        <w:rPr>
          <w:rtl w:val="true"/>
        </w:rPr>
        <w:t>(</w:t>
      </w:r>
      <w:r>
        <w:rPr/>
        <w:t>4</w:t>
      </w:r>
      <w:r>
        <w:rPr>
          <w:rtl w:val="true"/>
        </w:rPr>
        <w:t xml:space="preserve">) </w:t>
      </w:r>
      <w:r>
        <w:rPr>
          <w:rtl w:val="true"/>
        </w:rPr>
        <w:t>هذا الکتاب …</w:t>
      </w:r>
      <w:bookmarkEnd w:id="76"/>
    </w:p>
    <w:p>
      <w:pPr>
        <w:pStyle w:val="Heading4"/>
        <w:numPr>
          <w:ilvl w:val="3"/>
          <w:numId w:val="1"/>
        </w:numPr>
        <w:rPr/>
      </w:pPr>
      <w:bookmarkStart w:id="77" w:name="__RefHeading___Toc171206_373438147"/>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هذا الکتاب</w:t>
      </w:r>
    </w:p>
    <w:p>
      <w:pPr>
        <w:pStyle w:val="BookText"/>
        <w:rPr/>
      </w:pPr>
      <w:r>
        <w:rPr>
          <w:rFonts w:ascii="IRNazanin" w:hAnsi="IRNazanin" w:eastAsia="IRNazanin"/>
          <w:color w:val="111111"/>
          <w:sz w:val="28"/>
          <w:sz w:val="28"/>
          <w:szCs w:val="28"/>
          <w:rtl w:val="true"/>
          <w:lang w:bidi="fa-IR"/>
        </w:rPr>
        <w:t>و کتابنا هذا یضمّ بین دفّتیه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الکتب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مباحث الامامة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الجرجانی،و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عضد الدین الایجی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علی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مباحث الامامة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للسّعد التفتازانی،مع تعلیقتنا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 علی 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تعرضنا فی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الکتب الکلامیة الأخری،من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المکی،و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روزبهان الخنجی،و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العزیز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بحث مقارن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جوانبها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سیری القارئ الکریم أنّا فی جمیع بحوثنا و تعالیقنا علی الکلمات،لم ننقل إلاّ عن کتب السنّة،إذ لا تردّ کلماتهم إلاّ بکتبهم و روایاتهم،لأنّ کتب الشیعة لیست بحجة إلاّ علی الشیعة أنفسهم،أما إذا اجبنا عن کلام للسنّة من کتبهم فقد جاء الجواب متّفقا علیه بین الطّرفین،و لا مناص من الأخذ به و التسلیم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 أیضا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رسائل تحقیقیّة کتبتها حول أحادیث استندوا إلیها فی هذه الکتب، فجاءت بحوثا علمیّة تعالج قضایا من تاریخ الاسلام و تبیّن الواقع و الحقیقة فی أشیاء منسوبة فی کتب القوم إلی رسول اللّه صلّی اللّه علیه و آله و سلّم</w:t>
      </w:r>
      <w:r>
        <w:rPr>
          <w:rFonts w:eastAsia="IRNazanin" w:cs="IRNazanin"/>
          <w:color w:val="111111"/>
          <w:sz w:val="28"/>
          <w:szCs w:val="28"/>
          <w:rtl w:val="true"/>
          <w:lang w:bidi="fa-IR"/>
        </w:rPr>
        <w:t>.</w:t>
      </w:r>
      <w:bookmarkStart w:id="79" w:name="pg889_4692"/>
    </w:p>
    <w:p>
      <w:pPr>
        <w:pStyle w:val="BookText"/>
        <w:rPr/>
      </w:pPr>
      <w:bookmarkEnd w:id="79"/>
      <w:r>
        <w:rPr>
          <w:rFonts w:ascii="IRNazanin" w:hAnsi="IRNazanin" w:eastAsia="IRNazanin"/>
          <w:color w:val="111111"/>
          <w:sz w:val="28"/>
          <w:sz w:val="28"/>
          <w:szCs w:val="28"/>
          <w:rtl w:val="true"/>
          <w:lang w:bidi="fa-IR"/>
        </w:rPr>
        <w:t>و قد جاء وصفنا للکتابین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الکتب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کلمات العلماء من السنة فی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الثناء علی مؤلّفی هذه الکتب،و أیضا بالنّظر إلی الشروح و الحواشی الموضوعة علیها</w:t>
      </w:r>
      <w:r>
        <w:rPr>
          <w:rFonts w:eastAsia="IRNazanin" w:cs="IRNazanin"/>
          <w:color w:val="111111"/>
          <w:sz w:val="28"/>
          <w:szCs w:val="28"/>
          <w:rtl w:val="true"/>
          <w:lang w:bidi="fa-IR"/>
        </w:rPr>
        <w:t>...</w:t>
      </w:r>
    </w:p>
    <w:p>
      <w:pPr>
        <w:pStyle w:val="Heading4"/>
        <w:numPr>
          <w:ilvl w:val="3"/>
          <w:numId w:val="1"/>
        </w:numPr>
        <w:rPr/>
      </w:pPr>
      <w:bookmarkStart w:id="80" w:name="__RefHeading___Toc171208_373438147"/>
      <w:bookmarkStart w:id="81" w:name="_Toc30"/>
      <w:bookmarkEnd w:id="80"/>
      <w:r>
        <w:rPr>
          <w:rtl w:val="true"/>
        </w:rPr>
        <w:t>کتاب المواقف</w:t>
      </w:r>
      <w:r>
        <w:rPr>
          <w:rtl w:val="true"/>
        </w:rPr>
        <w:t>:</w:t>
      </w:r>
      <w:bookmarkEnd w:id="81"/>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المواقف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الإیجی فی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قد طالعت ما وقع إلیّ من الکتب المصنفة فی هذا الفن،فلم أر فیها ما فیه شفاء لعلیل أو رواء لغلیل،سیّما و الهمم قاصرة،و الرغبات فاترة،و الدواعی قلیلة و الصوارف متکاثرة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کتبت هذا کتابا مقتصدا لا مطوّلا مملّا و لا مختصرا مخلاّ أودعته لبّ الألباب و میّزت فیه القشر من اللباب،و لم آل جهدا فی تحریر المطالب و تقریر المذاهب،و ترکت الحجج تتبختر اتضاحا و الشبه تتضاءل افتضاحا،و نبّهت فی النقد و التزییف و الهدم و الترصیف علی نکت هی ینابیع التحقیق،و فقر تهدی إلی مظانّ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فی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صنف فیه من الکتب المنقّحة المعتبرة،و ألّف فیه من الزبر المهذبة المحررة،کتاب المواقف،الذی احتوی من أصوله و قواعده علی أهمّها و أولاها،و من شعبه و فوائده علی ألطفها و أسناها،و من دلائله العقلیة علی أعمدها و أجلاها،و من شواهده النقلیّة علی أفیدها و أجداها،و کیف لا،و قد انطوی علی خلاصة أبکار الأفکار،و زبدة نهایة العقول و الأنظار،و محصّل ما لخّصه لسان التحقیق،و ملخّص ما حرّره بنان التدقیق،فی ضمن عبارات رائقة معجزة،و اشارات شائقة موجزة،فصار بذلک فی الاشتهار کالشمس فی رابعة النهار،و استمال بصائر أولی الأبصار،من أذکیاء الأمصار و الأقطار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الشوکانی بترجمة الایجی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المواقف فی علم الکلام و مقدّماته،و هو کتاب یقصر عنه الوصف،لا یستغنی عنه من رام تحقیق الفن</w:t>
      </w:r>
      <w:r>
        <w:rPr>
          <w:rFonts w:eastAsia="IRNazanin" w:cs="IRNazanin"/>
          <w:color w:val="111111"/>
          <w:sz w:val="28"/>
          <w:szCs w:val="28"/>
          <w:rtl w:val="true"/>
          <w:lang w:bidi="fa-IR"/>
        </w:rPr>
        <w:t>».</w:t>
      </w:r>
      <w:bookmarkStart w:id="82" w:name="pg889_4694"/>
    </w:p>
    <w:p>
      <w:pPr>
        <w:pStyle w:val="Heading4"/>
        <w:numPr>
          <w:ilvl w:val="3"/>
          <w:numId w:val="1"/>
        </w:numPr>
        <w:rPr/>
      </w:pPr>
      <w:bookmarkStart w:id="83" w:name="__RefHeading___Toc171210_373438147"/>
      <w:bookmarkStart w:id="84" w:name="_Toc31"/>
      <w:bookmarkEnd w:id="82"/>
      <w:bookmarkEnd w:id="83"/>
      <w:r>
        <w:rPr>
          <w:rtl w:val="true"/>
        </w:rPr>
        <w:t>ترجمة القاضی الإیجی</w:t>
      </w:r>
      <w:r>
        <w:rPr>
          <w:rtl w:val="true"/>
        </w:rPr>
        <w:t>:</w:t>
      </w:r>
      <w:bookmarkEnd w:id="84"/>
    </w:p>
    <w:p>
      <w:pPr>
        <w:pStyle w:val="BookText"/>
        <w:rPr/>
      </w:pPr>
      <w:r>
        <w:rPr>
          <w:rFonts w:ascii="IRNazanin" w:hAnsi="IRNazanin" w:eastAsia="IRNazanin"/>
          <w:color w:val="111111"/>
          <w:sz w:val="28"/>
          <w:sz w:val="28"/>
          <w:szCs w:val="28"/>
          <w:rtl w:val="true"/>
          <w:lang w:bidi="fa-IR"/>
        </w:rPr>
        <w:t>و قد ترجم للقاضی الایجی علماء عصره و المتأخّرون عنه و وصفوه بقاضی قضاة الشرق و شیخ العلماء و شیخ الشافعیة فی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فی المعقولات محققا مدقّقا قائما بالأصول و المعانی و العربیّة،مشارکا فی الفقه و غیره من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نصوا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 تلامیذ اشتهروا فی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فیهم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للأسنوی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85" w:name="__RefHeading___Toc171212_373438147"/>
      <w:bookmarkStart w:id="86" w:name="_Toc32"/>
      <w:bookmarkEnd w:id="85"/>
      <w:r>
        <w:rPr>
          <w:rtl w:val="true"/>
        </w:rPr>
        <w:t>ترجمة الشریف</w:t>
      </w:r>
      <w:r>
        <w:rPr>
          <w:rtl w:val="true"/>
        </w:rPr>
        <w:t>:</w:t>
      </w:r>
      <w:bookmarkEnd w:id="86"/>
    </w:p>
    <w:p>
      <w:pPr>
        <w:pStyle w:val="BookText"/>
        <w:rPr/>
      </w:pPr>
      <w:r>
        <w:rPr>
          <w:rFonts w:ascii="IRNazanin" w:hAnsi="IRNazanin" w:eastAsia="IRNazanin"/>
          <w:color w:val="111111"/>
          <w:sz w:val="28"/>
          <w:sz w:val="28"/>
          <w:szCs w:val="28"/>
          <w:rtl w:val="true"/>
          <w:lang w:bidi="fa-IR"/>
        </w:rPr>
        <w:t>و کذا ترجموا للسیّد الجرجانی المتوفی فی أواخر القرن السابع أو أوائل القرن الثامن،و وصفوه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بلاد الشرق،کان علاّمة دهره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إماما فی جمیع العلوم العقلیة و غیرها،متفرّدا بها مصنّفا فی جمیع أنواعها،متبحّرا فی دقیقها و جلیلها،و طار صیته فی الآفاق،و انتفع الناس بمصنفاته فی جمیع البلاد،و هی مشهورة فی کلّ فن،یحتج بها أکابر العلماء و ینقلون منها،و یوردون و یصدرون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ذکروا من مصنفاته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للإقراء و الإفتاء،و أخذ عنه الأکابر و بالغوا فی تعظیمه،لا سیّما علماء العجم و الروم،فإنّهم جعلوه هو و السعد التفتازانی حجة فی علومهما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488/1</w:t>
      </w:r>
      <w:r>
        <w:rPr>
          <w:rFonts w:ascii="IRNazanin" w:hAnsi="IRNazanin" w:eastAsia="IRNazanin"/>
          <w:color w:val="111111"/>
          <w:sz w:val="28"/>
          <w:sz w:val="28"/>
          <w:szCs w:val="28"/>
          <w:rtl w:val="true"/>
          <w:lang w:bidi="fa-IR"/>
        </w:rPr>
        <w:t>،الفوائد البهیة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بغیة الوعاة</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،مفتاح السعادة </w:t>
      </w:r>
      <w:r>
        <w:rPr>
          <w:rFonts w:eastAsia="IRNazanin" w:cs="IRNazanin"/>
          <w:color w:val="111111"/>
          <w:sz w:val="28"/>
          <w:szCs w:val="28"/>
          <w:lang w:bidi="fa-IR"/>
        </w:rPr>
        <w:t>167/1</w:t>
      </w:r>
      <w:r>
        <w:rPr>
          <w:rFonts w:eastAsia="IRNazanin" w:cs="IRNazanin"/>
          <w:color w:val="111111"/>
          <w:sz w:val="28"/>
          <w:szCs w:val="28"/>
          <w:rtl w:val="true"/>
          <w:lang w:bidi="fa-IR"/>
        </w:rPr>
        <w:t>.</w:t>
      </w:r>
      <w:bookmarkStart w:id="87" w:name="pg889_4696"/>
    </w:p>
    <w:p>
      <w:pPr>
        <w:pStyle w:val="Heading4"/>
        <w:numPr>
          <w:ilvl w:val="3"/>
          <w:numId w:val="1"/>
        </w:numPr>
        <w:rPr/>
      </w:pPr>
      <w:bookmarkStart w:id="88" w:name="__RefHeading___Toc171214_373438147"/>
      <w:bookmarkStart w:id="89" w:name="_Toc33"/>
      <w:bookmarkEnd w:id="87"/>
      <w:bookmarkEnd w:id="88"/>
      <w:r>
        <w:rPr>
          <w:rtl w:val="true"/>
        </w:rPr>
        <w:t>الشّروح و الحواشی علی المواقف و شرحها</w:t>
      </w:r>
      <w:r>
        <w:rPr>
          <w:rtl w:val="true"/>
        </w:rPr>
        <w:t>:</w:t>
      </w:r>
      <w:bookmarkEnd w:id="89"/>
    </w:p>
    <w:p>
      <w:pPr>
        <w:pStyle w:val="BookText"/>
        <w:rPr/>
      </w:pPr>
      <w:r>
        <w:rPr>
          <w:rFonts w:ascii="IRNazanin" w:hAnsi="IRNazanin" w:eastAsia="IRNazanin"/>
          <w:color w:val="111111"/>
          <w:sz w:val="28"/>
          <w:sz w:val="28"/>
          <w:szCs w:val="28"/>
          <w:rtl w:val="true"/>
          <w:lang w:bidi="fa-IR"/>
        </w:rPr>
        <w:t>و فی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جلیل القدر، رفیع الشأن،اعتنی به الفضلاء،فشرحه السید الشریف،و شرحه شمس الدین محمد بن یوسف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شرح الشریف جماعة،تعرّض کل منهم لحلّ مغلقاته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الشروح و الحواشی علی المتن و الشرح،و هی کثیرة جدا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71216_373438147"/>
      <w:bookmarkStart w:id="91" w:name="_Toc34"/>
      <w:bookmarkEnd w:id="90"/>
      <w:r>
        <w:rPr>
          <w:rtl w:val="true"/>
        </w:rPr>
        <w:t>کتاب شرح المقاصد</w:t>
      </w:r>
      <w:r>
        <w:rPr>
          <w:rtl w:val="true"/>
        </w:rPr>
        <w:t>:</w:t>
      </w:r>
      <w:bookmarkEnd w:id="91"/>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التفتازانی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فی تصنیف مختصر موسوم بالمقاصد،منظوم فیها غرر الفوائد و درر الفرائد،و شرح له یتضمّن بسط موجزه و حل ملغزه،و تفصیل مجمله و تبیین معضله،مع تحقیق للمقاصد وفق ما یرتاد،و تدقیق للمعاقد فوق ما یعتاد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کاشف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علیه شرح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عدّة من الحواشی المکتوبة علیه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71218_373438147"/>
      <w:bookmarkStart w:id="93" w:name="_Toc35"/>
      <w:bookmarkEnd w:id="92"/>
      <w:r>
        <w:rPr>
          <w:rtl w:val="true"/>
        </w:rPr>
        <w:t>ترجمة التفتازانی</w:t>
      </w:r>
      <w:r>
        <w:rPr>
          <w:rtl w:val="true"/>
        </w:rPr>
        <w:t>:</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تجد کلماتهم بترجمة التفتازانی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تقریبا،فقد وصفه الحافظ ابن حجر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العلامة،عالم بالنحو و التصریف و المعانی و البیان و الأصلین و المنطق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 القطب و العضد،و تقدم فی الفنون،و اشتهر</w:t>
      </w:r>
      <w:bookmarkStart w:id="94" w:name="pg889_4697"/>
    </w:p>
    <w:p>
      <w:pPr>
        <w:pStyle w:val="BookText"/>
        <w:rPr/>
      </w:pPr>
      <w:bookmarkEnd w:id="94"/>
      <w:r>
        <w:rPr>
          <w:rFonts w:ascii="IRNazanin" w:hAnsi="IRNazanin" w:eastAsia="IRNazanin"/>
          <w:color w:val="111111"/>
          <w:sz w:val="28"/>
          <w:sz w:val="28"/>
          <w:szCs w:val="28"/>
          <w:rtl w:val="true"/>
          <w:lang w:bidi="fa-IR"/>
        </w:rPr>
        <w:t>ذکره و طار صیته،و انتفع الناس بتصانیفه،و کان فی لسانه لکنة،و انتهت إلیه معرفة العلم بالمشرق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السیوطی و ابن العماد و الشوکانی و أضاف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فصاحب الترجمة متفرد بعلومه فی القرن الثامن،لم یکن له فی أهله نظیر فیها،و له من الحظ و الشهرة و الصّیت فی أهل عصره فمن بعدهم ما لا یلحق به غیره،و مصنفاته قد طارت فی حیاته إلی جمیع البلدان،و تنافس الناس فی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350/4</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303/2</w:t>
      </w:r>
      <w:r>
        <w:rPr>
          <w:rFonts w:ascii="IRNazanin" w:hAnsi="IRNazanin" w:eastAsia="IRNazanin"/>
          <w:color w:val="111111"/>
          <w:sz w:val="28"/>
          <w:sz w:val="28"/>
          <w:szCs w:val="28"/>
          <w:rtl w:val="true"/>
          <w:lang w:bidi="fa-IR"/>
        </w:rPr>
        <w:t xml:space="preserve">،مفتاح السعادة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Heading4"/>
        <w:numPr>
          <w:ilvl w:val="3"/>
          <w:numId w:val="1"/>
        </w:numPr>
        <w:rPr/>
      </w:pPr>
      <w:bookmarkStart w:id="95" w:name="__RefHeading___Toc171220_373438147"/>
      <w:bookmarkStart w:id="96" w:name="_Toc36"/>
      <w:bookmarkEnd w:id="95"/>
      <w:r>
        <w:rPr>
          <w:rtl w:val="true"/>
        </w:rPr>
        <w:t>کلمة الختام</w:t>
      </w:r>
      <w:r>
        <w:rPr>
          <w:rtl w:val="true"/>
        </w:rPr>
        <w:t>.</w:t>
      </w:r>
      <w:bookmarkEnd w:id="96"/>
    </w:p>
    <w:p>
      <w:pPr>
        <w:pStyle w:val="BookText"/>
        <w:rPr/>
      </w:pPr>
      <w:r>
        <w:rPr>
          <w:rFonts w:ascii="IRNazanin" w:hAnsi="IRNazanin" w:eastAsia="IRNazanin"/>
          <w:color w:val="111111"/>
          <w:sz w:val="28"/>
          <w:sz w:val="28"/>
          <w:szCs w:val="28"/>
          <w:rtl w:val="true"/>
          <w:lang w:bidi="fa-IR"/>
        </w:rPr>
        <w:t>هذا،و أرجو اللّه سبحانه أن ینفع بهذا الکتاب کلّ باحث حرّ،یرید الوقوف علی موارد الخلاف بین الشیعة و السنة فی مباحث الامامة،و ینظر إلیها بعین الانصاف خالیا عن التعصّب و الاعتساف،فیتّبع أحسنه و أقربه إلی الکتاب و السّنة و العقل،فیفوز بنظام المعاش و نجاة المعاد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هو الهادی،و هو الموفق لما فیه الخیر و الرشاد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فی اهمّ الکتب الکلامیّة تألیف السیّد علی الحسینی المیلانی</w:t>
      </w:r>
      <w:bookmarkStart w:id="97" w:name="pg889_4700"/>
    </w:p>
    <w:p>
      <w:pPr>
        <w:pStyle w:val="Heading2"/>
        <w:numPr>
          <w:ilvl w:val="1"/>
          <w:numId w:val="1"/>
        </w:numPr>
        <w:rPr/>
      </w:pPr>
      <w:bookmarkStart w:id="98" w:name="__RefHeading___Toc171222_373438147"/>
      <w:bookmarkStart w:id="99" w:name="_Toc37"/>
      <w:bookmarkEnd w:id="97"/>
      <w:bookmarkEnd w:id="98"/>
      <w:r>
        <w:rPr>
          <w:rtl w:val="true"/>
        </w:rPr>
        <w:t>الطّرائف علی شرح المواقف …</w:t>
      </w:r>
      <w:bookmarkEnd w:id="99"/>
    </w:p>
    <w:p>
      <w:pPr>
        <w:pStyle w:val="Heading3"/>
        <w:numPr>
          <w:ilvl w:val="2"/>
          <w:numId w:val="1"/>
        </w:numPr>
        <w:rPr/>
      </w:pPr>
      <w:bookmarkStart w:id="100" w:name="__RefHeading___Toc171224_373438147"/>
      <w:bookmarkStart w:id="101" w:name="_Toc38"/>
      <w:bookmarkEnd w:id="100"/>
      <w:r>
        <w:rPr>
          <w:rtl w:val="true"/>
        </w:rPr>
        <w:t>اشارة</w:t>
      </w:r>
      <w:bookmarkEnd w:id="1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شرح المواقف</w:t>
      </w:r>
      <w:bookmarkStart w:id="102" w:name="pg889_4702"/>
    </w:p>
    <w:p>
      <w:pPr>
        <w:pStyle w:val="Heading3"/>
        <w:numPr>
          <w:ilvl w:val="2"/>
          <w:numId w:val="1"/>
        </w:numPr>
        <w:rPr/>
      </w:pPr>
      <w:bookmarkStart w:id="103" w:name="__RefHeading___Toc171226_373438147"/>
      <w:bookmarkStart w:id="104" w:name="_Toc39"/>
      <w:bookmarkEnd w:id="102"/>
      <w:bookmarkEnd w:id="103"/>
      <w:r>
        <w:rPr>
          <w:rtl w:val="true"/>
        </w:rPr>
        <w:t>المرصد الرّابع فی الإمامة و مباحثها …</w:t>
      </w:r>
      <w:bookmarkEnd w:id="104"/>
    </w:p>
    <w:p>
      <w:pPr>
        <w:pStyle w:val="Heading4"/>
        <w:numPr>
          <w:ilvl w:val="3"/>
          <w:numId w:val="1"/>
        </w:numPr>
        <w:rPr/>
      </w:pPr>
      <w:bookmarkStart w:id="105" w:name="__RefHeading___Toc171228_373438147"/>
      <w:bookmarkStart w:id="106" w:name="_Toc40"/>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فی الإمامة و مباحثها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اصول الدیانات و العقائد،خلافا للشیعة،بل هی عندنا من الفروع المتعلقة بأفعال المکلفین،إذ نصب الامام عندنا واجب علی الأمّة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نصب الامام واجب علی اللّه کما هو الحق أو علی الأمة کما یقولون؟ فسیأتی البحث عنه قریبا</w:t>
      </w:r>
      <w:r>
        <w:rPr>
          <w:rFonts w:eastAsia="IRNazanin" w:cs="IRNazanin"/>
          <w:color w:val="111111"/>
          <w:sz w:val="28"/>
          <w:szCs w:val="28"/>
          <w:rtl w:val="true"/>
          <w:lang w:bidi="fa-IR"/>
        </w:rPr>
        <w:t>.</w:t>
      </w:r>
    </w:p>
    <w:p>
      <w:pPr>
        <w:pStyle w:val="Heading4"/>
        <w:numPr>
          <w:ilvl w:val="3"/>
          <w:numId w:val="1"/>
        </w:numPr>
        <w:rPr/>
      </w:pPr>
      <w:bookmarkStart w:id="107" w:name="__RefHeading___Toc171230_373438147"/>
      <w:bookmarkStart w:id="108" w:name="_Toc41"/>
      <w:bookmarkEnd w:id="107"/>
      <w:r>
        <w:rPr>
          <w:rtl w:val="true"/>
        </w:rPr>
        <w:t>الإمامة من الأصول و العقائد</w:t>
      </w:r>
      <w:bookmarkEnd w:id="108"/>
    </w:p>
    <w:p>
      <w:pPr>
        <w:pStyle w:val="BookText"/>
        <w:rPr/>
      </w:pPr>
      <w:r>
        <w:rPr>
          <w:rFonts w:ascii="IRNazanin" w:hAnsi="IRNazanin" w:eastAsia="IRNazanin"/>
          <w:color w:val="111111"/>
          <w:sz w:val="28"/>
          <w:sz w:val="28"/>
          <w:szCs w:val="28"/>
          <w:rtl w:val="true"/>
          <w:lang w:bidi="fa-IR"/>
        </w:rPr>
        <w:t>و أما أن الإمامة من أصول الدیانات و العقائد أو هی من الفروع؟فالحق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من الأصول کالنّبوة،و ممّا یدلّ علی ذلک الحدیث الصحیح المتّفق علیه الصریح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بألفاظ مختلفة و المعنی واحد و هو ما ذکرناه،فهو باللفظ المذکور فی عدة من الکتب کشرح المقاصد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أحمد</w:t>
      </w:r>
      <w:bookmarkStart w:id="109" w:name="pg889_4703"/>
    </w:p>
    <w:p>
      <w:pPr>
        <w:pStyle w:val="BookText"/>
        <w:rPr/>
      </w:pPr>
      <w:bookmarkEnd w:id="109"/>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بیعة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سنن البیهقی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غیره،و له ألفاظ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دلیل صریح علی وجوب معرفة الإمام و الاعتقاد بولایته الإلهیّة و وجوب طاعته و الانقیاد له،و أن الجاهل به أو الجاحد له یموت علی الکفر کما هو الحال بالنسبة إلی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ذکرناه غنی و کفایة عن غیره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من الأشاعرة کالقاضی البیضاوی موافقة الإمامیة فی أن الإمامة أصل من أصول الدین،و عن بعضهم کالتفتازانی أنها بعلم الفروع ألیق</w:t>
      </w:r>
      <w:r>
        <w:rPr>
          <w:rFonts w:eastAsia="IRNazanin" w:cs="IRNazanin"/>
          <w:color w:val="111111"/>
          <w:sz w:val="28"/>
          <w:szCs w:val="28"/>
          <w:rtl w:val="true"/>
          <w:lang w:bidi="fa-IR"/>
        </w:rPr>
        <w:t>!</w:t>
      </w:r>
    </w:p>
    <w:p>
      <w:pPr>
        <w:pStyle w:val="Heading4"/>
        <w:numPr>
          <w:ilvl w:val="3"/>
          <w:numId w:val="1"/>
        </w:numPr>
        <w:rPr/>
      </w:pPr>
      <w:bookmarkStart w:id="110" w:name="__RefHeading___Toc171232_373438147"/>
      <w:bookmarkStart w:id="111" w:name="_Toc42"/>
      <w:bookmarkEnd w:id="110"/>
      <w:r>
        <w:rPr>
          <w:rtl w:val="true"/>
        </w:rPr>
        <w:t>تعریف الإمامة</w:t>
      </w:r>
      <w:r>
        <w:rPr>
          <w:rtl w:val="true"/>
        </w:rPr>
        <w:t>:</w:t>
      </w:r>
      <w:bookmarkEnd w:id="1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تعریفها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المؤتمّ به،أی المتّبع و المقتدی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لإبراهیم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و أما تعریف الإمامة فالظاهر أن لا خلاف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الحلی رحمه اللّه بتعریف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رئاسة عامّة فی أمور الدین و الدنیا لشخص من الأشخاص نیابة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المقداد السّیوری رحمه اللّه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رئاسة عامة فی أمور الدین و الدنیا لشخص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فالرئاسة جنس قریب،و الجنس البعید هو النسبة، و کونها عامة فصل یفصلها عن ولایة القضاة و النواب،و فی أمور الدین و الدنیا بیان لمتعلّقها،فإنّها کما تکون فی الدین فکذا فی الدنیا،و کونها لشخص إنسانی فیه إشارة إلی أمرین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مستحقّها یکون شخصا معیّنا معهودا من اللّه تعالی و رسوله،</w:t>
      </w:r>
      <w:bookmarkStart w:id="112" w:name="pg889_4704"/>
    </w:p>
    <w:p>
      <w:pPr>
        <w:pStyle w:val="BookText"/>
        <w:rPr/>
      </w:pPr>
      <w:bookmarkEnd w:id="112"/>
      <w:r>
        <w:rPr>
          <w:rFonts w:ascii="IRNazanin" w:hAnsi="IRNazanin" w:eastAsia="IRNazanin"/>
          <w:color w:val="111111"/>
          <w:sz w:val="28"/>
          <w:sz w:val="28"/>
          <w:szCs w:val="28"/>
          <w:rtl w:val="true"/>
          <w:lang w:bidi="fa-IR"/>
        </w:rPr>
        <w:t>لا أیّ شخص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أن یکون مستحقّها أکثر من واحد فی عصر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بعض الفضلاء فی التعریف بحقّ الأصالة،و قال 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رئاسة عامة فی أمور الدین و الدنیا لشخص إنسانی بحق الأصالة،و احترز بهذا عن نائب یفوّض إلیه الإمام عموم الولایة،فإنّ رئاسته عامة لکن لیست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یخرج بقید العموم،فإنّ النائب المذکور لا رئاسة له علی إمامه،فلا یکون رئاسة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فالتعریف ینطبق علی النبوة،فحینئذ یزاد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النیابة عن النبی صلّی اللّه علیه و آله و سلّم أو بواسطة بشر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71234_373438147"/>
      <w:bookmarkStart w:id="114" w:name="_Toc43"/>
      <w:bookmarkEnd w:id="113"/>
      <w:r>
        <w:rPr>
          <w:rtl w:val="true"/>
        </w:rPr>
        <w:t>وجوب نصب الإمام</w:t>
      </w:r>
      <w:bookmarkEnd w:id="1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الإمام عندنا واجب علینا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الإمامیة و 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نصب الإمام علینا،بل علی اللّه سبحانه،إلاّ أنّ الإمامیة أوجبوه علیه لحفظ قوانین الشرع عن التّغییر بالزیادة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فی إثبات مذهبنا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وجوبه علی اللّه أصلا و عدم وجوبه علینا عقلا فقد مر،لما تبین من أنه لا وجوب علیه تعالی و لا حکم للعقل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الموجب النصب للإمام علی اللّه بأنّه لطف،لکون العبد معه أقرب إلی الطاعة و أبعد عن المعصیة،و اللطف واجب علیه تعالی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بعد منع وجوب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اللطف الذی ذکرتموه إنما یحصل</w:t>
      </w:r>
    </w:p>
    <w:p>
      <w:pPr>
        <w:pStyle w:val="BookText"/>
        <w:rPr/>
      </w:pPr>
      <w:r>
        <w:rPr>
          <w:rFonts w:ascii="IRNazanin" w:hAnsi="IRNazanin" w:eastAsia="IRNazanin"/>
          <w:color w:val="111111"/>
          <w:sz w:val="28"/>
          <w:sz w:val="28"/>
          <w:szCs w:val="28"/>
          <w:rtl w:val="true"/>
          <w:lang w:bidi="fa-IR"/>
        </w:rPr>
        <w:t>بإمام ظاهر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 النبی صلّی اللّه علیه و آله و سلّم و خلافة عنه فی کلّ ما لأجله بعث،فهی من 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فروعها،فکلّ دلیل قام علی وجوب بعث النبی و إرسال الرسول فهو دال علی وجوب نصب الإمام النائب عنه و القائم مقامه فی وظائفه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قاعدة اللّطف،و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یقرّب العبد إلی الطاعة و یبعّده عن المعصیة،و لا حظّ له فی التمکین،و لا یبلغ الإلجاء،لتوقّف غرض اللّطف علیه، فإنّ المرید لفعل من غیره إذا علم أنّه لا یفعله إلاّ بفعل یفعله المرید من غیر مشقة لو لم یفعله لکان ناقضا لغرضه،و هو قبیح عقلا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فنصب الإمام واجب علی اللّه کبعث النبی،لتکون فَلِلّٰهِ الْحُجَّةُ الْبٰالِغَةُ </w:t>
      </w:r>
      <w:r>
        <w:rPr>
          <w:rStyle w:val="FootnoteAnchor"/>
          <w:rtl w:val="true"/>
        </w:rPr>
        <w:footnoteReference w:id="36"/>
      </w:r>
      <w:r>
        <w:rPr>
          <w:rFonts w:ascii="Amiri" w:hAnsi="Amiri" w:eastAsia="Amiri" w:cs="Amiri"/>
          <w:color w:val="111111"/>
          <w:sz w:val="28"/>
          <w:sz w:val="28"/>
          <w:szCs w:val="28"/>
          <w:rtl w:val="true"/>
          <w:lang w:bidi="ar-SA"/>
        </w:rPr>
        <w:t xml:space="preserve">و لِئَلاّٰ یَکُونَ لِلنّٰاسِ عَلَی اللّٰهِ حُجَّةٌ </w:t>
      </w:r>
      <w:r>
        <w:rPr>
          <w:rStyle w:val="FootnoteAnchor"/>
          <w:rtl w:val="true"/>
        </w:rPr>
        <w:footnoteReference w:id="37"/>
      </w:r>
      <w:r>
        <w:rPr>
          <w:rFonts w:ascii="Amiri" w:hAnsi="Amiri" w:eastAsia="Amiri" w:cs="Amiri"/>
          <w:color w:val="111111"/>
          <w:sz w:val="28"/>
          <w:sz w:val="28"/>
          <w:szCs w:val="28"/>
          <w:rtl w:val="true"/>
          <w:lang w:bidi="ar-SA"/>
        </w:rPr>
        <w:t xml:space="preserve">و لِیَهْلِکَ مَنْ هَلَکَ عَنْ بَیِّنَةٍ وَ یَحْییٰ مَنْ حَیَّ عَنْ بَیِّنَةٍ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حینئذ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وجوب علیه تعالی،و لا حکم للعقل فی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معنی هذا الوجوب العقلی درک العقل حسن إرسال الرسول و نصب الإمام، إذ بذلک یعرف اللّه و یعبد،و هذا هو الغرض من الخلقة حیث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39"/>
      </w:r>
      <w:r>
        <w:rPr>
          <w:rFonts w:ascii="IRNazanin" w:hAnsi="IRNazanin" w:eastAsia="IRNazanin"/>
          <w:color w:val="111111"/>
          <w:sz w:val="28"/>
          <w:sz w:val="28"/>
          <w:szCs w:val="28"/>
          <w:rtl w:val="true"/>
          <w:lang w:bidi="fa-IR"/>
        </w:rPr>
        <w:t>،و لو ترکه لکان ناقضا لغرضه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فسقط منع وجوب اللّطف،و لعلّ منشأ المنع هو الغفلة عن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سقط أیضا النقض بالإمام المعصوم الغائب،و لعل منشأه الغفلة عن حقیقة الإمامة،و توهّم کونها السلطنة الظاهریة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أنها منصب إلهی کالنبوة،فکما أن النبوة قد تجتمع مع السلطنة الدنیویة و الحکومة الظاهریة و قد تفترق عنها و النبوة باقیة،کذلک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فی جمیع الأحوال علی حاله،و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باقیان علی النبوّة و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الناس الانقیاد لهما و التسلیم لأوامرهما و نواهیهما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إلجاء من اللّه کما عرفت،فإن فعلوا اجتمعت الرئاستان و تمّ اللطف،و إلاّ افترقتا و لم تبطل النبوة و الإمامة،بل خسرت الأمة فوائد بسط الید و نفوذ الکلمة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وجود النبی أو الإمام الفاقد للسلطنة الظاهریة ینطوی علی برکات و آثار،حتی و لو کان غائبا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موجز الکلام فی بیان الاستدلال بقاعدة اللطف،و من أراد التفصیل فلیرجع إلی الکتب الکلامیة لأصحابنا الإمامیة،کالذخیرة و الشّافی و تلخیصه و تجرید الاعتقاد و شرحه و غیره من کتب العلامة الحلّی و شروحها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ثبت أن شریعة نبیّنا علیه و آله السلام مؤبدة،و أن المصلحة لها ثابتة إلی قیام الساعة لجمیع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هذا فلا بدّ لها من حافظ،لأنّ ترکها بغیر حافظ إهمال لها،و تعبّد للمکلّفین بما لا یطیقونه و یتعذّر علیهم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یخلو الحافظ لها من أن یکون جمیع الأمّة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یجوز أن یکون الحافظ لها الأمة،لأن الأمّة یجوز علیها السّهو و النسیان و ارتکاب الفساد و العدول عمّا علمته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فإذن،لا بدّ لها من حافظ معصوم یؤمن من جهته التغییر و التبدیل و السهو، لیتمکّن المکلّفون من المصیر إلی قوله</w:t>
      </w:r>
      <w:r>
        <w:rPr>
          <w:rFonts w:eastAsia="IRNazanin" w:cs="IRNazanin"/>
          <w:color w:val="111111"/>
          <w:sz w:val="28"/>
          <w:szCs w:val="28"/>
          <w:rtl w:val="true"/>
          <w:lang w:bidi="fa-IR"/>
        </w:rPr>
        <w:t>.</w:t>
      </w:r>
      <w:bookmarkStart w:id="115" w:name="pg889_4707"/>
    </w:p>
    <w:p>
      <w:pPr>
        <w:pStyle w:val="BookText"/>
        <w:rPr/>
      </w:pPr>
      <w:bookmarkEnd w:id="115"/>
      <w:r>
        <w:rPr>
          <w:rFonts w:ascii="IRNazanin" w:hAnsi="IRNazanin" w:eastAsia="IRNazanin"/>
          <w:color w:val="111111"/>
          <w:sz w:val="28"/>
          <w:sz w:val="28"/>
          <w:szCs w:val="28"/>
          <w:rtl w:val="true"/>
          <w:lang w:bidi="fa-IR"/>
        </w:rPr>
        <w:t xml:space="preserve">و هذا الامام الذی نذهب إلیه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أشیر فی الکتاب إلی هذا الاستدلال و ترک بلا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أنه لیس کل ما تمسّ الحاجة إلیه من الشریعة علی حجّة قاطعة من تواتر أو إجماع أو ما جری مجراهما،بل الأدلة فی کثیر من ذلک کالمتکافئة،و لو لا ما ذکرناه ما فزع خصومنا إلی غلبة الظن و الاستحسان و اجتهاد الرأی،و إذا ثبت ذلک،و کنّا مکلّفین بعلم الشریعة و العمل بها،وجب أن یکون لنا مفزع نصل من جهته إلی ما اختلف أقوال الأمة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الإمام الذی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علی وجوب إمام معصوم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غیر ما ذکر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من الأدلة العقلیة علی أنّ نصب الإمام بید اللّه لا بید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الکتاب و السنة أدلّة عدیدة علی أن لا دخل للناس فی نصب الإمام و تعیینه،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ثبت عن النبی صلّی اللّه علیه و آله و سلّم من أنّه لما عرض نفسه علی بعض القبائل و دعاهم إلی الإسلام قال له رجل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ان نحن بایعناک علی أمرک ثم أظفرک اللّه علی من خالفک،أ یکون لنا الأمر من بعدک؟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71236_373438147"/>
      <w:bookmarkStart w:id="117" w:name="_Toc44"/>
      <w:bookmarkEnd w:id="116"/>
      <w:r>
        <w:rPr>
          <w:rtl w:val="true"/>
        </w:rPr>
        <w:t>شروط الإمامة</w:t>
      </w:r>
      <w:bookmarkEnd w:id="1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 علی أن أهل الإمامة و مستحقها من هو مجتهد فی الأصول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فی هذه الشروط التی نسبها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لمذهب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مذهب أصحابنا أنّ الإمامة منصب إلهی کالنبوة،و طریق تعیین الإمام هو النصّ أو ما یقوم مقامه لا غیر،فکلّ ما یعتبر فی النبوة معتبر فی الإمامة،و کلّما لیس بمعتبر فی النبوة فلیس معتبرا فی الإمامة،و کما أن النبی لیس بمجتهد بل هو مبلّغ لما أمره اللّه تعالی بإبلاغه بالوحی کذلک الإمام فهو مبلّغ لما أخذه و تعلّمه من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صفات أخری فی اشتراطها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قرشیا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هاشمیا،شرطه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بجمیع مسائل الدین،و قد شرطه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المعجزة علی یده،إذ به یعلم صدقه فی دعوی الإمامة و العصمة،و به قال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هذه الثلاثة أنا ندل علی خلافة أبی بکر،و لا یجب له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معصوما،شرطها الإمامیة و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یبطله أن أبا بکر لا عصمة له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یکون قرشیا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یتعرّض لرأی أصحابنا فیها مع أنّهم قائلون باشتراطها،و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عندنا استدلال الصحابة به بل الثابت عن عمر القول بخلافه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رووه عن النبی صلّی اللّه علیه و آله و سلّم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بالسّمع و الطاعة و لو عبدا حبشیا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فحدیث باطل مختلق،لکن القوم قائلون بصحّته،و لذا حمل فی الکتاب و غیره علی بعض الوجوه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الثلاثة التی بعدها فقد أبطلها بدلیله علی خلافة أبی بکر و کونه إماما، مع أنه لم یکن هاشمیا،و لم یکن عالما بمسائل الدین،و لم تظهر علی یده معجزة و 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بجهل أبی بکر بمسائل الدّین،و هو الواقع کما لا یخفی علی من له إلمام بالأخبار و السّیر و التواریخ،و الاعتراف بعدم ظهور شیء مما یقتضی أن یکون له کرامة عند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أنه إذا بطل دلیل خلافته ثبت اعتبار تلک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أنه قد نسب الثانیة و الثالثة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الرابعة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ندری من 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هذا التفریق؟مع أنّ الرابعة منصوص علیها فی کتب أصحابنا فی طریق تعیین الإمام،قال الشیخ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إیجاب النص علی الإمام أو ما یقوم مقامه من المعجز الدالّ علی إمامته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یجب أن یکون منصوصا علیه،لأنّ العصمة من الأمور الباطنة التی لا یعلمها إلاّ اللّه تعالی،فلا بدّ من نص من یعلم عصمته علیه أو ظهور معجزة علی یده تدل علی صدقه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العمدة فی الصفات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فی الکتاب</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p>
    <w:p>
      <w:pPr>
        <w:pStyle w:val="BookText"/>
        <w:rPr/>
      </w:pPr>
      <w:r>
        <w:rPr>
          <w:rFonts w:ascii="IRNazanin" w:hAnsi="IRNazanin" w:eastAsia="IRNazanin"/>
          <w:color w:val="111111"/>
          <w:sz w:val="28"/>
          <w:sz w:val="28"/>
          <w:szCs w:val="28"/>
          <w:rtl w:val="true"/>
          <w:lang w:bidi="fa-IR"/>
        </w:rPr>
        <w:t>و 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علی عدمهما فی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اعتبار العصمة فقد تعرض لبعض حجج أصحابنا علیه کما ستعرف،و أما اعتبار الأعلمیة فسکت عن ذکر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علی اشتراط العصمة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الحاجة إلی الإمام إمّا للتعلیم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الحاجة إلیه لأحدهما،بل لما تقدم من دفع الضرر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الوجهین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فی جواب إبراهیم علیه السلام حین طلب الإمامة لذریته،و غیر المعصوم ظالم فلا ینال عهد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الظالم من لیس بمعصوم بل من ارتکب معصیة مسقطة للعدالة مع عدم التوبة و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احتجاج أصحابنا علی اشتراط العصمة منحصرا بالوجهین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احتجوا بوجوه من العقل و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العقل فقد عرفت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النبیّ صلّی اللّه علیه و آله و سلّم و أنه یعتبر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یعتبر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فی النبیّ بالاتفاق فهی معتبرة فی الإمام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الغرض من نصب الإمام حفظ الشریعة و إقامة الدین و ردع الظالم عن ظلمه و الانتصاف للمظلوم منه،فلو جاز أن یکون غیر معصوم یجوز منه الخطأ و الغلط و السهو و النسیان لکان ذلک نقضا للغرض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صدرت من الإمام معصیة فإن أطیع کانت إطاعته معصیة للّه، و إن أنکر علیه وقعت الفتنة و الضرر العظیم،و هذا نقض للغرض من نصبه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أن الحاجة إلی الإمام لیس لما تقدّم،بل لدفع الضّرر المظنون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یدفع الضرر المظنون به إذا کان معصوما،و العصمة لا یعلمها إلا اللّه، و لذا قلنا بوجوب نصب الإمام علی اللّه و وجوب النصّ علیه منه،و أما تفویض النصب إلی الخلق فإنه یوجب الاختلاف و یؤدی إلی الضّرر المطلوب 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الکتاب 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اللغة و کثیر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الشیء فی غیر موضعه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المعصوم کذلک کما هو واضح،و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المفسّرون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المعصوم لا یناله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الجواب الذی ذکره عن هذا الاستدلال؟ و أمّا السنّة فأحادیث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المتواتر بین الفریقین فإنه نص فی وجوب متابعة الأئمة من عترة النبی صلّی اللّه علیه و آله و سلّم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یدلّ علی وجوب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الحدیث کما أخرجه مسلم بسنده عن زید بن أرقم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یوما فینا خطیبا بماء یدعی خمّا بین مکة و المدینة،فحمد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یا أیها الناس فإنما أنا بشر یوشک أن یأتی رسول ربی فأجیب،و أنا تارک فیکم ثقلین،أوّلهما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الهدی و النور،فخذوا بکتاب اللّه و استمسکوا به،فحثّ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 اللّه فی أهل بیتی،أذکّرکم اللّه فی أهل بیتی،أذکّرکم اللّه فی أهل بیتی</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118" w:name="pg889_4712"/>
    </w:p>
    <w:p>
      <w:pPr>
        <w:pStyle w:val="BookText"/>
        <w:rPr/>
      </w:pPr>
      <w:bookmarkEnd w:id="11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فإنه یفید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العصمة،و هو عدم التخطّی عن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هذا المعنی فی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معه حیثما دار</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فإنّه کسابقه فی إفادة الأمور المذکورة</w:t>
      </w:r>
      <w:r>
        <w:rPr>
          <w:rFonts w:eastAsia="IRNazanin" w:cs="IRNazanin"/>
          <w:color w:val="111111"/>
          <w:sz w:val="28"/>
          <w:szCs w:val="28"/>
          <w:rtl w:val="true"/>
          <w:lang w:bidi="fa-IR"/>
        </w:rPr>
        <w:t>.</w:t>
      </w:r>
    </w:p>
    <w:p>
      <w:pPr>
        <w:pStyle w:val="Heading4"/>
        <w:numPr>
          <w:ilvl w:val="3"/>
          <w:numId w:val="1"/>
        </w:numPr>
        <w:rPr/>
      </w:pPr>
      <w:bookmarkStart w:id="119" w:name="__RefHeading___Toc171238_373438147"/>
      <w:bookmarkStart w:id="120" w:name="_Toc45"/>
      <w:bookmarkEnd w:id="119"/>
      <w:r>
        <w:rPr>
          <w:rtl w:val="true"/>
        </w:rPr>
        <w:t>طریق تعیین الإمام</w:t>
      </w:r>
      <w:bookmarkEnd w:id="1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أیضا ببیعة أهل الحلّ و العقد خلافا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أصحابنا الاثنی عشریة عدم الثبوت بذلک،و ذلک لأنّه قد عرفت أنّ عمدة الشروط المعتبرة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الباطنة التی لا یعلمها إلا اللّه و رسوله،فلا بدّ من النصّ الکاشف عنها منهما أو المعجز القائم مقام النص،و لذا کان نصب الإمام واجبا علی اللّه سبحانه،و لم یفوّض إلی الناس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فکذلک،و لو فرض أن یمکن لبعض الناس الاطلاع علیها فإنّ الاختلاف بینهم فی تعیین الواجد لها غیر مأمون،و فی ذلک نقض</w:t>
      </w:r>
      <w:bookmarkStart w:id="121" w:name="pg889_4713"/>
    </w:p>
    <w:p>
      <w:pPr>
        <w:pStyle w:val="BookText"/>
        <w:rPr/>
      </w:pPr>
      <w:bookmarkEnd w:id="121"/>
      <w:r>
        <w:rPr>
          <w:rFonts w:ascii="IRNazanin" w:hAnsi="IRNazanin" w:eastAsia="IRNazanin"/>
          <w:color w:val="111111"/>
          <w:sz w:val="28"/>
          <w:sz w:val="28"/>
          <w:szCs w:val="28"/>
          <w:rtl w:val="true"/>
          <w:lang w:bidi="fa-IR"/>
        </w:rPr>
        <w:t>للغرض الذی من أجله یحتاج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بالبیعة و لا بالشوری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أنهم یقولون بتفویض أمر الإمامة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یقولون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ببیعة أهل الحلّ و العقد</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یقولون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و الاثنین من أهل الحلّ و العقد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کعقد عمر لأبی بکر،و عقد عبد الرحمن بن عوف لعثمان</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یحلّ لمن یؤمن باللّه و الیوم الآخر،إیجاب إتباع من لم ینص اللّه تعالی علیه و لا رسوله و لا اجتمعت الأمة علیه،علی جمیع الخلق فی شرق الدنیا و غربها،لأجل مبایعة واحد أو اثنین</w:t>
      </w:r>
      <w:r>
        <w:rPr>
          <w:rFonts w:eastAsia="IRNazanin" w:cs="IRNazanin"/>
          <w:color w:val="111111"/>
          <w:sz w:val="28"/>
          <w:szCs w:val="28"/>
          <w:rtl w:val="true"/>
          <w:lang w:bidi="fa-IR"/>
        </w:rPr>
        <w:t>!!</w:t>
      </w:r>
    </w:p>
    <w:p>
      <w:pPr>
        <w:pStyle w:val="Heading4"/>
        <w:numPr>
          <w:ilvl w:val="3"/>
          <w:numId w:val="1"/>
        </w:numPr>
        <w:rPr/>
      </w:pPr>
      <w:bookmarkStart w:id="122" w:name="__RefHeading___Toc171240_373438147"/>
      <w:bookmarkStart w:id="123" w:name="_Toc46"/>
      <w:bookmarkEnd w:id="122"/>
      <w:r>
        <w:rPr>
          <w:rtl w:val="true"/>
        </w:rPr>
        <w:t>الإمام الحق بعد النبی</w:t>
      </w:r>
      <w:bookmarkEnd w:id="1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أبو بکر و عند الشیعة علی لنا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طریقه إمّا النص أو الإجماع بالبیعة،أما النص فلم یوجد لما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الاجماع فلم یوجد علی غیر أبی بکر اتفاقا 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منعقد علی حقّیة إمامة أحد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علی و العباس،ثم إنهما لم ینازعا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منحصر فی النصّ أو ما یقوم مقامه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موجود کما سیأتی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غیر منعقد علی أبی بکر،و دعوی اتفاق الأمة علی تحقّقه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یدّعی انعقاد الإجماع علیه و لم یبایعه زعیم الخزرج سعد بن عبادة و ولده و ذووه إلی أن مات أبو بکر،و لم تبایعه بضعة الرّسول و سیدة نساء</w:t>
      </w:r>
    </w:p>
    <w:p>
      <w:pPr>
        <w:pStyle w:val="BookText"/>
        <w:rPr/>
      </w:pPr>
      <w:r>
        <w:rPr>
          <w:rFonts w:ascii="IRNazanin" w:hAnsi="IRNazanin" w:eastAsia="IRNazanin"/>
          <w:color w:val="111111"/>
          <w:sz w:val="28"/>
          <w:sz w:val="28"/>
          <w:szCs w:val="28"/>
          <w:rtl w:val="true"/>
          <w:lang w:bidi="fa-IR"/>
        </w:rPr>
        <w:t>العالمین فاطمة الزهراء حتی فارقت الحیاة،و لم یبایعه أمیر المؤمنین علی بن أبی طالب مدة حیاتها،و الزبیر لم یبایعه إلاّ بعد أن کسروا سیفه و أخذوه قهرا،و المقداد لم یبایعه إلاّ بعد ما ضربوه،و کذلک سلمان و أبو ذر و عمّار و حذیفة و بریدة و أتباعهم، و کثیر من سائر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الثانی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إن أرید ثبوت الإجماع علی حقیّة أحد الثلاثة بعد النبی صلّی اللّه علیه و آله و سلّم و قبل بیعة أبی بکر فهو ممنوع،لأنّ المسلمین أو أهل الحلّ و العقد منهم لم یجتمعوا حتی تعرف آراؤهم،و من اجتمع منهم فی السقیفة کان بعضهم یری أنّ سعد بن عبادة حقیق بها،فکیف یدعی وقوع الإجماع حینئذ علی حقیّة أحد الثلاثة المذکورین؟علی أنّا لم نسمع أن أحدا ذکر العباس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ثبوت الإجماع المذکور بعد بیعة أبی بکر فهو ینافی ما زعموه من الإجماع علی بیعة أبی بکر خاصة إن اتفق زمن الإجماعین،و إلاّ بطل الاجماع علی حقیّة أحد الثّلاثة سواء تقدّم أم تأخّر،لأن الإجماع علی تعیین واحد هو الذی یجب اتّباعه،فیکون الحق مختصا بأبی بکر و لم یصح جعل الإجماع علی حقیّة أحد الثلاثة دلیلا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بطلان الإجماع المتقدّم و صحة المتأخّر مطلقا،و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لم ینازعا أبا بکر و لو لم یکن علی الحق لنازعاه کما نازع علی معاویة،لأنّ العادة تقضی بالمنازعة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من المنازعة خصوص المحاربة فإنّه لم یکن له ناصر إلاّ أقلّ القلیل،و قد صرّح بقلّة ناصریه فی غیر واحد من خطبه و کلماته،من أشهرها الخطبة الشقشقیة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فطفقت أرتأی بین أن أصول بید جذاء أو أصبر علی طخیة عمیاء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مع علوّ منصبها زوجته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جدا،فإنّ فاطمة علیها السّلام لم یصدّقها أبو بکر فی مطالبتها بفدک،و ردّ شهادة الحسنین علیهما السلام،فکیف یقدم علی المحاربة اعتمادا علی أنّ هذه زوجته و هما</w:t>
      </w:r>
    </w:p>
    <w:p>
      <w:pPr>
        <w:pStyle w:val="BookText"/>
        <w:rPr/>
      </w:pPr>
      <w:r>
        <w:rPr>
          <w:rFonts w:ascii="IRNazanin" w:hAnsi="IRNazanin" w:eastAsia="IRNazanin"/>
          <w:color w:val="111111"/>
          <w:sz w:val="28"/>
          <w:sz w:val="28"/>
          <w:szCs w:val="28"/>
          <w:rtl w:val="true"/>
          <w:lang w:bidi="fa-IR"/>
        </w:rPr>
        <w:t>ولداه،فضلا عن الاعتماد علی غیرهم کالذین ذکرهم؟ و إن أرید من المنازعة مخالفة أبی بکر و المطالبة بحقّه فهذا ما قد فعله،فقد امتنع مدة حیاة فاطمة علیها السلام عن البیعة،کما لم یأمرها بالبیعة حتی توفیت، مع علمه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و لیس فی عنقه بیعة أمام فمات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مستنصرا وجوه المسلمین فلم ینصروه،کما رواه غیر واحد من المؤرخین </w:t>
      </w:r>
      <w:r>
        <w:rPr>
          <w:rStyle w:val="FootnoteAnchor"/>
          <w:rtl w:val="true"/>
        </w:rPr>
        <w:footnoteReference w:id="52"/>
      </w:r>
      <w:r>
        <w:rPr>
          <w:rFonts w:ascii="IRNazanin" w:hAnsi="IRNazanin" w:eastAsia="IRNazanin"/>
          <w:color w:val="111111"/>
          <w:sz w:val="28"/>
          <w:sz w:val="28"/>
          <w:szCs w:val="28"/>
          <w:rtl w:val="true"/>
          <w:lang w:bidi="fa-IR"/>
        </w:rPr>
        <w:t>و ذکره معاویة فی کتاب له إلی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ما فی عبارة الکتاب من التناقض،فهو فی الوقت الذی یدعی الإجماع علی خلافة أبی بکر یعترف بکون فاطمة و ولدیها و العباس و الزّبیر و أبی سفیان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یرید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الذی انعقدت ببیعته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 بوجود المخالفین و الکارهین خلافة أبی بکر تفسیر بعض المحشّین علی الکتاب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أبی بکر فلتة وقی اللّه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وقی اللّه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الخلاف الذی کان یظهر من المهاجرین و الأنصار</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یشهد بعدم انعقاد الإجماع علی إمامته لجوء بعضهم تارة إلی دعوی النص علیه و أخری إلی دعوی العصمة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لا نصّ علی أبی بکر کما اعترف و لا اجماع کما عرفت،و لیس غیرهما طریق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الشیعة فی إثبات إمامة یدور علی أمور،أحدها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یجب أن یکون معصوما لما مر،و أبو بکر لم یکن معصوما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منع وجوب العصمة،و قد تقدّم</w:t>
      </w:r>
      <w:r>
        <w:rPr>
          <w:rFonts w:eastAsia="IRNazanin" w:cs="IRNazanin"/>
          <w:color w:val="111111"/>
          <w:sz w:val="28"/>
          <w:szCs w:val="28"/>
          <w:rtl w:val="true"/>
          <w:lang w:bidi="fa-IR"/>
        </w:rPr>
        <w:t>).</w:t>
      </w:r>
      <w:bookmarkStart w:id="124" w:name="pg889_4716"/>
    </w:p>
    <w:p>
      <w:pPr>
        <w:pStyle w:val="BookText"/>
        <w:rPr/>
      </w:pPr>
      <w:bookmarkEnd w:id="1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إجمالا وجوب عصمة الإمام بدلالة الکتاب و السنة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ابن تیمیة فی مقام نفی عصمة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بأولی فی العصمة من أبی بکر و عمر و عثمان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مردودة بالإجماع المصرّح به فی الکتاب و غیره،و باعتراف أبی بکر نفسه، و بدلالة کتب السّیر و التواریخ،لکن هذه الدعوی من شواهد صحة ما ذهب إلیه أصحابنا من اعتبار العصمة،و لعلّ الوجه فی دعواه ذلک هو التنبّه إلی عدم تحقق الإجماع علی خلافته مع عدم وجود 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لا تصلح طریقا إلی إثبات الإمامة،و إمامة أبی بکر إنما تستند إلیها اتفاقا،الجواب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الطریق الصحیح إلی إثبات الإمامة و تعیین الإمام هو النّص لما عرفت، علی أنّ الإجماع لم ینعقد علی إمامة أبی بکر،و دعوی الاتفاق علی ذلک إن أراد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بین الإمامیة و مخالفیهم کاذبة،إلاّ أن یرید الاتفاق علی استنادها إلیها علی فرض ثبوتها لعدم النصّ علیه بالاتفاق،لکن الثابت عدمها</w:t>
      </w:r>
      <w:r>
        <w:rPr>
          <w:rFonts w:eastAsia="IRNazanin" w:cs="IRNazanin"/>
          <w:color w:val="111111"/>
          <w:sz w:val="28"/>
          <w:szCs w:val="28"/>
          <w:rtl w:val="true"/>
          <w:lang w:bidi="fa-IR"/>
        </w:rPr>
        <w:t>.</w:t>
      </w:r>
    </w:p>
    <w:p>
      <w:pPr>
        <w:pStyle w:val="Heading4"/>
        <w:numPr>
          <w:ilvl w:val="3"/>
          <w:numId w:val="1"/>
        </w:numPr>
        <w:rPr/>
      </w:pPr>
      <w:bookmarkStart w:id="125" w:name="__RefHeading___Toc171242_373438147"/>
      <w:bookmarkStart w:id="126" w:name="_Toc47"/>
      <w:bookmarkEnd w:id="125"/>
      <w:r>
        <w:rPr>
          <w:rtl w:val="true"/>
        </w:rPr>
        <w:t>علی أفضل الخلائق بعد الرسول</w:t>
      </w:r>
      <w:bookmarkEnd w:id="12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أفضل الخلائق بعد رسول اللّه علیه السلام،و لا یجوز إمامة المفضول مع وجود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ذلک تقریرا و جوابا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علیا هو الأفضل أو أبو بکر فقد ذکر أدلّة الطرفین من</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مسألة الأفضلیة لا مطمع فیها فی الجزم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المذکورة من الطّرفین بعد تعارضها لا تفید القطع علی ما لا یخفی علی منصف،لکنّا وجدنا السلف قالوا بأن الأفضل أبو بکر ثم عمر ثم عثمان ثم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ظنّنا بهم یقضی بأنهم لو لم یعرفوا ذلک ما أطبقوا علیه،فوجب علینا اتّباعهم فی ذلک،و تفویض ما هو الحق فیه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الماتن هناک و تبعه الشارح فأین الجواب؟ و أمّا أنّه لا یجوز إمامة المفضول مع وجود الفاضل فقد تعرّض له فی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قوم لأنه قبیح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الأکثرون إذ لعلّه أصلح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إلا ناقلا للأقوال،فأین الجواب؟ و نحن إذا أجبنا عن أدلة أفضلیة أبی بکر إجمالا و تفصیلا،و بقیت أدلة افضلیة علی علیه السلام بلا معارض،ثم ذکرنا کلمات من بعض أکابر القوم فی قبح إمامة المفضول مع وجود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ما ذهب إلیه أصحابنا فی الصغری و الکبری،و لم یبق مجوّز لاتّباع السّلف فیما ذهبوا إلیه فی مسألة التفضیل لو کانوا مطبقین علیه کما زعم فکیف و هم مختلفون؟ قوله</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أهلیة الإمامة عن أبی بکر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بعض الوجوه لا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یستدل بها بعد التنزل عن اعتبار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الإمامة ما تقدم و کان أبو بکر مستجمعا لها،یدل علیه کتب السیر و التواریخ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الشرائط التی ذکرها و ادعی الإجماع علیها</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یکون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 فی الأصول و الفروع،متمکّنا من إقامة الحجج و حلّ الشبه فی العقائد الدینیة،مستقلا بالفتوی فی النوازل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رأی و بصارة بتدبیر الحرب و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 قویّ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فی الظاهر،لئلاّ یجور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عاقلا،لیصلح للتصرّفات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بالغا،لقصور عقل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ذکرا،إذ النساء ناقصات عقل و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حرّا،لئلا یشغله خدمة السّید عن وظائف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الصفات شروط معتبرة فی الإمامة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هاهنا صفات أخری فی اشتراطها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خمسة شروط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قرشیا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هاشمیا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بجمیع مسائل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المعجزة علی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بالنسبة إلی الثانی و الثالث و الرابع من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هذه الثلاثة أنا ندل علی خلافة أبی بکر و لا یجب له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الخامس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أن أبا بکر لا تجب عصمته اتفاقا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bookmarkStart w:id="127" w:name="pg889_4719"/>
    </w:p>
    <w:p>
      <w:pPr>
        <w:pStyle w:val="BookText"/>
        <w:rPr/>
      </w:pPr>
      <w:bookmarkEnd w:id="127"/>
      <w:r>
        <w:rPr>
          <w:rFonts w:ascii="IRNazanin" w:hAnsi="IRNazanin" w:eastAsia="IRNazanin"/>
          <w:color w:val="111111"/>
          <w:sz w:val="28"/>
          <w:sz w:val="28"/>
          <w:szCs w:val="28"/>
          <w:rtl w:val="true"/>
          <w:lang w:bidi="fa-IR"/>
        </w:rPr>
        <w:t>إذن لم یتوفر فی أبی بکر من هذه الشروط المختلف فیها إلاّ الأول و هو کونه قرشیا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الشروط المدّعی علیها الإجماع،فالذی کان متوفّرا منها فیه بلا خلاف هی الأربعة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الحریّة،الذکورة،البلوغ،العقل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فالصّفات التی کان مستجمعا لها هی هذه الأربعة و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حاجة إلی الاستدلال لها بکتب السیر و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الأربعة الأولی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الاجتهاد،البصیرة،الشّجاعة،العدالة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السیر و التواریخ تشهد بعدم توفّرها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توفّر الثمانیة کلّها فیه و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استجمع هذه الصفات غیر واحد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رجّح أبا بکر علی المستجمعین لها منهم؟ علی أنّک قد عرفت أن عمدة الشرائط العصمة و الأفضلیة و الأعلمیة،و أنّ طریق تعیین الإمام هو النصّ أو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کونه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ذکرنا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71244_373438147"/>
      <w:bookmarkStart w:id="129" w:name="_Toc48"/>
      <w:bookmarkEnd w:id="128"/>
      <w:r>
        <w:rPr>
          <w:rtl w:val="true"/>
        </w:rPr>
        <w:t>قضیة فدک</w:t>
      </w:r>
      <w:bookmarkEnd w:id="12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الآیة فی منع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لمعارضتها 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استدلال أصحابنا أن الزهراء علیها السلام کانت مستحقة للنصف،بل إن البنت الواحدة ترث کلّ ما ترکه مورّثها بالفرض و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الزهراء علیها السلام لم تطالب بنصف فدک بل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صریح الأخبار الآتی بعضها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قریة بخیبر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مطالبتها فی خصوص فدک لم یکن إرثا،بل إنّها کانت تطالب برفع استیلاء القوم علی ذلک الملک الحاصل لها نحلة من والدها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عام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أعطاها فدکا فذاک ما رواه کبار الحفّاظ عن غیر واحد من الأصحاب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 أبا بکر تعرّض لفدک و استولی علیه بعد رسول اللّه صلّی اللّه علیه و آله و سلّم فذاک أمر ثابت لا خلاف فیه،و فی عبارة ابن حجر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انتزع من فاطمة فدکا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فلا ریب فی أن فدکا کان بید الزهراء من قبل وفاة رسول اللّه صلّی اللّه علیه و آله و سلّم و أبو بکر کان یعلم بذلک،فهل انتزعه منها لکون یدها عدوانیة؟ و هلاّ طلب منها قبل الانتزاع إقامة البیّنة لو فرض أنّه کان یری باجتهاده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استمرار یدها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طلب منها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بکون فدک بیدها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ردّ شهادة أمیر المؤمنین؟أ کان یراه کاذبا أو کان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کفایة الشاهد الواحد و إن علم بصدقه؟أمّا الأول فلا نظنّهم یلتزمون به و علی من عرفه الکل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الثّانی فیردّه حکم رسول اللّه صلّی اللّه علیه و آله و سلّم بشهادة خزیمة بن</w:t>
      </w:r>
    </w:p>
    <w:p>
      <w:pPr>
        <w:pStyle w:val="BookText"/>
        <w:rPr/>
      </w:pPr>
      <w:r>
        <w:rPr>
          <w:rFonts w:ascii="IRNazanin" w:hAnsi="IRNazanin" w:eastAsia="IRNazanin"/>
          <w:color w:val="111111"/>
          <w:sz w:val="28"/>
          <w:sz w:val="28"/>
          <w:szCs w:val="28"/>
          <w:rtl w:val="true"/>
          <w:lang w:bidi="fa-IR"/>
        </w:rPr>
        <w:t xml:space="preserve">ثابت،فلهذا لقّب بذی الشّهادتین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سلّم حصول الشک له فهلاّ طلب الیمین من فاطمة فیکون قد قضی بیمین و شاهد،و هو ما نزل به جبرئیل علی رسول اللّه صلّی اللّه علیه و آله و سلّم </w:t>
      </w:r>
      <w:r>
        <w:rPr>
          <w:rStyle w:val="FootnoteAnchor"/>
          <w:rtl w:val="true"/>
        </w:rPr>
        <w:footnoteReference w:id="58"/>
      </w:r>
      <w:r>
        <w:rPr>
          <w:rFonts w:ascii="IRNazanin" w:hAnsi="IRNazanin" w:eastAsia="IRNazanin"/>
          <w:color w:val="111111"/>
          <w:sz w:val="28"/>
          <w:sz w:val="28"/>
          <w:szCs w:val="28"/>
          <w:rtl w:val="true"/>
          <w:lang w:bidi="fa-IR"/>
        </w:rPr>
        <w:t xml:space="preserve">و قضی به رسول اللّه کما فی الصحیح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الحکم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سلّمنا،أ لیس کان علیه أن یحلف حینئذ؟فلما ذا لم یحلف و الزهراء ما زالت مطالبة؟ هذا کلّه بغض النظر عن عصمة علی و الزهراء و الحسنین،و فضلا عن شهادة أم أیمن و هی المشهود لها بالجنة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إنّها طالبت أبا بکر بإرثها من رسول اللّه صلّی اللّه علیه و آله و سلّم و قد شمل طلبها هذا فدکا بعد أن ردّ طلبها بترک التعرض له،لکون هذه الأرض ممّا لم یوجف علیه بخیل و لا رکاب،فکان ملکا خاصّا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بنت النبی أرسلت إلی أبی بکر تسأله میراثها من رسول اللّه ممّا أفاء اللّه علیه بالمدینة و فدک و ما بقی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صدقة،إنما یأکل آل محمد فی هذا المال،و إنی و اللّه لا أغیّر شیئا من صدقة رسول اللّه عن حالها التی کان علیها فی عهد رسول اللّه،و لأعملنّ فیها بما عمل بها رسول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أبو بکر أن یدفع إلی فاطمة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فاطمة علی أبی بکر،فهجرته فلم تکلّمه حتّی توفّیت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عاشت بعد النبی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توفیت دفنها زوجها علی لیلا و لم یؤذن بها أبا بکر،و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لعلی من الناس وجه حیاة فاطمة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الکلام فی الحدیث الذی ذکره،فإنّ القوم لم یتمکّنوا من إثبات تمامیّته سندا و دلالة فقد جاء فی الکتاب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 و الترجیح ممّا لا حاجة لنا إلیه هاهنا،لأنه کان حاکما بما سمعه من رسول اللّه،فلا اشتباه عنده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أبا بکر لم یکن حاکما فی القضیة بل کان خصما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عن البحث،لأن غایة هذا الکلام حسن الظن بأبی بکر،فلما ذا لم یحسن الظن بعلی و فاطمة و العباس و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طالبوا بارثهم من رسول اللّه صلّی اللّه علیه و آله و سلّم منکرین لهذا الحدیث الذی انفرد أبو بکر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حسن الظن بکلا الطرفین،فلم یثبت المخصّص لعمومات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وجدنا فی حفّاظ أهل السّنة من تجرّأ فقال الحق و تحمّل فی هذا السّبیل الطّعن و الطّرد،فصرّح ببطلان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هو الحافظ أبو محمد عبد الرحمن بن یوسف المعروف بابن خراش،البغدادی،المتوفی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المعدودین المذکورین بالحفظ و الفهم للحدیث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الرّحالین فی الحدیث إلی الأمصار و ممّن یوصف بالحفظ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أحفظ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خراش الحافظ البارع الناقد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کلماتهم فی تکریمه و تجلیله، و قد رووا عن عبدان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لا نورّث ما ترکنا صدقة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تتّهم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رموه بالتشیع،و تهجّم</w:t>
      </w:r>
    </w:p>
    <w:p>
      <w:pPr>
        <w:pStyle w:val="BookText"/>
        <w:rPr/>
      </w:pPr>
      <w:r>
        <w:rPr>
          <w:rFonts w:ascii="IRNazanin" w:hAnsi="IRNazanin" w:eastAsia="IRNazanin"/>
          <w:color w:val="111111"/>
          <w:sz w:val="28"/>
          <w:sz w:val="28"/>
          <w:szCs w:val="28"/>
          <w:rtl w:val="true"/>
          <w:lang w:bidi="fa-IR"/>
        </w:rPr>
        <w:t>علیه الذهبی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684/2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600/2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طبقات الحفاظ</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باطل سواء کان من أبی بکر أو مالک بن 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عمل عمر و عثمان و عمر بن عبد العزیز خامس الخلفاء الراشدین عندهم و سائر أمراء المسلمین فی عقیدتهم فی فدک،فهم جمیعا مکذّبون عملا للحدیث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کلامه فی ناحیة المتن و الدلالة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أیضا دلالته علی ما حمله من المعنی، لانتفاء الاحتمالات التی یمکن تطرّقها إلیه بقرینة الحال،فصار عنده دلیلا قطعیّا مخصّصا للعمومات الواردة فی باب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أبو بکر قد أخطأ فی دلالة هذا الحدیث و قد صرّح سابقا بعدم عصمته؟ إن الحدیث ذو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علی الاخبار به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محلا علی المفعولیة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الأول لیتم الاحتجاج به فی غایة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یبعّده،بل یبطله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أمیر المؤمنین علی و فاطمة و أهل البیت علیهم السلام و العباس و أزواج النبی و 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الذی ذکره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هذا الحدیث لم یسمع من أبی بکر قبل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کلامه فی آخر حیاته حیث کان یتمنی لو سأل النبی صلّی اللّه علیه و آله و سلّم عن حقّ أهل البیت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نفسه تضلیلا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ندمه علی تصدّی الأمر و ما ترتّب علیه من أفعال و تروک</w:t>
      </w:r>
      <w:r>
        <w:rPr>
          <w:rFonts w:eastAsia="IRNazanin" w:cs="IRNazanin"/>
          <w:color w:val="111111"/>
          <w:sz w:val="28"/>
          <w:szCs w:val="28"/>
          <w:rtl w:val="true"/>
          <w:lang w:bidi="fa-IR"/>
        </w:rPr>
        <w:t>.</w:t>
      </w:r>
      <w:bookmarkStart w:id="130" w:name="pg889_4724"/>
    </w:p>
    <w:p>
      <w:pPr>
        <w:pStyle w:val="BookText"/>
        <w:rPr/>
      </w:pPr>
      <w:bookmarkEnd w:id="13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آسی علی شیء من الدنیا إلاّ علی ثلاث فعلتهنّ و وددت أنی ترکتهنّ،و ثلاث ترکتهنّ وددت أنی فعلتهنّ،و ثلاث وددت أنی سألت عنهنّ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الثلاث اللاّتی وددت أنی ترکتهن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فوددت أنّی لم أکشف بیت فاطمة و إن کانوا قد غلّقوه علی الحرب،و وددت أنی لم أکن حرّقت الفجأة السلمی و إنی کنت قتلته سریحا أو خلّیته نجیحا،و وددت أنی یوم سقیفة بنی ساعدة کنت قذفت الأمر فی عنق أحد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عمر و أبا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أحدهما أمیرا و کنت وزیرا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وددت أنی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 الأمر؟فلا ینازعه أحد،و وددت أنی کنت سألته هل للأنصار فی هذا الأمر نصیب؟و وددت أنی کنت سألته عن میراث ابنة الأخ و العمة فإن فی نفسی منهما شیئا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ممنوع،لأن أهل البیت یتناول أزواجه و أقربائه کما رواه الضّحاک،فإنّه نقل بإسناده عن النبی علیه السلام أنه قال حین سألته عائشة عن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 مجاز قطعا</w:t>
      </w:r>
      <w:r>
        <w:rPr>
          <w:rFonts w:eastAsia="IRNazanin" w:cs="IRNazanin"/>
          <w:color w:val="111111"/>
          <w:sz w:val="28"/>
          <w:szCs w:val="28"/>
          <w:rtl w:val="true"/>
          <w:lang w:bidi="fa-IR"/>
        </w:rPr>
        <w:t>...).</w:t>
      </w:r>
    </w:p>
    <w:p>
      <w:pPr>
        <w:pStyle w:val="Heading4"/>
        <w:numPr>
          <w:ilvl w:val="3"/>
          <w:numId w:val="1"/>
        </w:numPr>
        <w:rPr/>
      </w:pPr>
      <w:bookmarkStart w:id="131" w:name="__RefHeading___Toc171246_373438147"/>
      <w:bookmarkStart w:id="132" w:name="_Toc49"/>
      <w:bookmarkEnd w:id="131"/>
      <w:r>
        <w:rPr>
          <w:rtl w:val="true"/>
        </w:rPr>
        <w:t>عصمة الزهراء علیها السلام</w:t>
      </w:r>
      <w:bookmarkEnd w:id="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دلیل عصمة الزهراء محصورا بالآیة و الحدیث المذکورین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 المبارکة فقد تواتر النقل عن الفریقین أن أهل البیت الذین أذهب اللّه عنهم الرجس و طهّرهم تطهیرا فیها إنما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علی و فاطمة و الحسنان علیهم الصلاة و السلام،و کفاک فی هذا المقام الحدیث الذی رواه أعلام الأئمة الحفّاظ و صحّحوه عن السیدة أم سلمة أم المؤمنین رضی اللّه عنها التی علی یدها دار الحدیث و فی بیتها 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الترمذی و صحّحه و ابن جریر و ابن المنذر و الحاکم و صححه و ابن مردویه و البیهقی فی سننه من طرق عن أمّ سلمة رضی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علی و الحسن و الحسین،فجلّلهم رسول اللّه صلّی اللّه علیه و آله و سلّم بکساء کان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بیتی فأذهب عنهم الرجس و طهّرهم تطهیرا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رواه ابن جریر و ابن المنذر و ابن أبی حاتم و الطبرانی و ابن مردویه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 رضی اللّه عنها فأدخلت رأسی فی الستر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 فرفعت الکساء لأدخل معهم،فجذبه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الحدیث الذی ذکر فی الکتاب عن الضحّاک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یعلم من راویه و ما سنده؟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یروی عمّن لم یلقه،و کان شعبة لا یحدّث عنه،و قال یحیی بن سعید،کان الضّحاک عندنا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 بعد أن روی عنه حدیثا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أعلم أحدا قال سمعت ابن عمر إلاّ أبو نعیم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عن عائشة،و هی فی هکذا موضع بالخصوص متّهمة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یعارضه ما رواه القوم عن أم سلمة و جماعة من الصحابة و هو المشهور روایة و المعتبر سندا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معارض بحدیث آخر عن عائشة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رواته</w:t>
      </w:r>
    </w:p>
    <w:p>
      <w:pPr>
        <w:pStyle w:val="BookText"/>
        <w:rPr/>
      </w:pP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شیبه و أحمد و مسلم و ابن جریر و ابن أبی حاتم و الحاکم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غداة و علیه مرط مرجّل من شعر أسود فجاء الحسن و الحسین فأدخلهما معه ثم جاء علی فأدخله معه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الآیة الکریمة تدل علی عصمة الخمسة،لأن الرجس فیها کما نص علیه الزمخشری </w:t>
      </w:r>
      <w:r>
        <w:rPr>
          <w:rStyle w:val="FootnoteAnchor"/>
          <w:rtl w:val="true"/>
        </w:rPr>
        <w:footnoteReference w:id="68"/>
      </w:r>
      <w:r>
        <w:rPr>
          <w:rFonts w:ascii="IRNazanin" w:hAnsi="IRNazanin" w:eastAsia="IRNazanin"/>
          <w:color w:val="111111"/>
          <w:sz w:val="28"/>
          <w:sz w:val="28"/>
          <w:szCs w:val="28"/>
          <w:rtl w:val="true"/>
          <w:lang w:bidi="fa-IR"/>
        </w:rPr>
        <w:t>و غیره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تصدرت الآیة بأداة الحصر،فدلّت علی أنّ إرادة اللّه تعالی فی حقهم مقصورة علی إذهاب الذنوب کلّها عنهم،و هذا واقع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أصحابنا هذه الآیة المبارکة فی أدلة إمامة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ادّعی الخلافة لنفسه،و ادّعاها له فاطمة و الحسنان،و هم لا یکونون کاذبین،لأنّ الکذب من الرجس الذی أذهبه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من الأحادیث الصحیحة المتفق علیها،و ممّن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البخاری و مسلم و الترمذی و ابن ماجة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عصمتها صدرا و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صدرا فلکلمة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هو الحقیقة فلا بدّ من حمل الکلام علیها،ثم من أین یحصل القطع بکونه مجازا؟و ممّا یشهد بحمله علی الحقیقة فهم کبار الحفاظ من ذلک بشرحه کالحافظ أبی القاسم السهیلی شارح 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المناوی بشرح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به السّهیلی علی أنّ من سبّها کفر لأنه یغضبه و أنها أفضل من الشیخین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دلالته علی الأفضلیة منهما لا یکون إلاّ بلحاظ کون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w:t>
      </w:r>
      <w:bookmarkStart w:id="133" w:name="pg889_4727"/>
    </w:p>
    <w:p>
      <w:pPr>
        <w:pStyle w:val="BookText"/>
        <w:rPr/>
      </w:pPr>
      <w:bookmarkEnd w:id="133"/>
      <w:r>
        <w:rPr>
          <w:rFonts w:ascii="IRNazanin" w:hAnsi="IRNazanin" w:eastAsia="IRNazanin"/>
          <w:color w:val="111111"/>
          <w:sz w:val="28"/>
          <w:sz w:val="28"/>
          <w:szCs w:val="28"/>
          <w:rtl w:val="true"/>
          <w:lang w:bidi="fa-IR"/>
        </w:rPr>
        <w:t>من النبی و هو أفضل الخلائق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کالحافظ السمهودی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أولادها بضعة منها فیکونون بواسطتها بضعة منه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فإنّ هذا لا یتم إلاّ بحمل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 کما هو مقتضی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تعذّر حمل الکلام علی الحقیقة فأقرب المجازات هو المتعیّن کما تقرّر فی موضعه،و هو أیضا کاف لاثبات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ذکرنا أن الکلمة جاءت فی بعض الروایات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و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ذیلا فإنّ فی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أغضبها أغضبنی</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یقبضنی ما یقبضها و یبسطنی ما یبسطها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یؤذینی ما آذاها</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تنکر عصمة من یکون رضا النبی و غضبه دائرا مدار رضاه و غضبه؟ قوله</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الوجوه الدّالة علی نفی أهلیته للإمامة أنه لم یولّه النبی علیه السلام شیئا فی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لم یؤلّه شیئا بل أمّره علی الحجیج سنة تسع و أمره بالصلاة بالناس فی مرضه</w:t>
      </w:r>
      <w:r>
        <w:rPr>
          <w:rFonts w:eastAsia="IRNazanin" w:cs="IRNazanin"/>
          <w:color w:val="111111"/>
          <w:sz w:val="28"/>
          <w:szCs w:val="28"/>
          <w:rtl w:val="true"/>
          <w:lang w:bidi="fa-IR"/>
        </w:rPr>
        <w:t>...).</w:t>
      </w:r>
    </w:p>
    <w:p>
      <w:pPr>
        <w:pStyle w:val="Heading4"/>
        <w:numPr>
          <w:ilvl w:val="3"/>
          <w:numId w:val="1"/>
        </w:numPr>
        <w:rPr/>
      </w:pPr>
      <w:bookmarkStart w:id="134" w:name="__RefHeading___Toc171248_373438147"/>
      <w:bookmarkStart w:id="135" w:name="_Toc50"/>
      <w:bookmarkEnd w:id="134"/>
      <w:r>
        <w:rPr>
          <w:rtl w:val="true"/>
        </w:rPr>
        <w:t>قصة إبلاغ سورة براءة</w:t>
      </w:r>
      <w:bookmarkEnd w:id="1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 یذکر إلاّ قضیة إبلاغ سورة براءة،و قضیة الصلاة،و معنی ذلک أنه</w:t>
      </w:r>
    </w:p>
    <w:p>
      <w:pPr>
        <w:pStyle w:val="BookText"/>
        <w:rPr/>
      </w:pPr>
      <w:r>
        <w:rPr>
          <w:rFonts w:ascii="IRNazanin" w:hAnsi="IRNazanin" w:eastAsia="IRNazanin"/>
          <w:color w:val="111111"/>
          <w:sz w:val="28"/>
          <w:sz w:val="28"/>
          <w:szCs w:val="28"/>
          <w:rtl w:val="true"/>
          <w:lang w:bidi="fa-IR"/>
        </w:rPr>
        <w:t>إذا تبیّن واقع الحال فی القضیتین فهو مضطرّ إلی التسلیم بأنّ النبی صلّی اللّه علیه و آله و سلّم لم یؤلّه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قضیّة إبلاغ سورة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القوم إنّ رسول اللّه صلّی اللّه علیه و آله و سلّم بعث أبا بکر إلی مکة أمیرا للحاج،و أمره أن یقرأ الآیات من سورة البراءة علی المشرکین فی الموسم،فلمّا خرج أبو بکر بدا لرسول اللّه فی أمر تبلیغ الآیات،فبعث علیا لتبلیغها،و بقیت أمارة الحج لأبی بکر،فیکون قد ولاّه صلّی اللّه علیه و آله و سلّم شیئا من الأمور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أتبع النبی علیا أبا بکر لیأخذ منه الآیات فیبلّغها،لأنّ الآیات کانت مشتملة علی نبذ العهود التی کانت بینه صلّی اللّه علیه و آله و سلّم و بین المشرکین،و من عادة العرب فی أخذ العهود و نبذها أن یتولاّه الرجل بنفسه أو أحد من بنی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فکلامهم یشتمل علی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بأن علیا علیه السلام هو الذی أبلغ الآیات بعد أن کان المأمور بتبلیغها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أبا بکر دخل مکة و کانت إمارة الحاج فی تلک السنة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فی تبلیغ علی الآیات دون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الأفضل أن نذکر أولا نصوصا من الخبر عن عدة من الکتب المعتبرة عند القوم حتی تتضح حقیقة الحال،و یتبین أن أصحابنا لا یتکلّمون إلاّ استنادا إلی أخبارهم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بإسناده عن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بعثه ببراءة لأهل مکة،لا یحج بعد العام مشرک و لا یطوف بالبیت عریان و لا یدخل الجنّة إلاّ نفس مسلمة، من کان بینه و بین رسول اللّه عهد فأجله إلی مدّته و اللّه بریء من المشرکین</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بها ثلاثا 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الحقه فردّ علیّ أبا بکر و بلّغها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ففعل،فلمّا قدم علی النبی أبو بکر بکی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حدث فیّ شیء؟قال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حدث فیک إلاّ خیر،و لکن أمرت أن لا یبلّغه إلاّ أنا أو رجل منی</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بإسناده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عشر آیات من سورة براءة علی النبی،دعا النبی أبا بکر فبعثه بها،ثم دعانی النبی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أبا بکر فحیثما لحقته فخذ الکتاب منه فاذهب به إلی مکة فاقرأه علیهم، فلحقته بالجحفة فأخذت الکتاب منه و رجع أبو بکر إلی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نزل فیّ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جبرئیل جاءنی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بإسناده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بعث ببراءة مع أبی بکر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 فبعث بها علیا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عن زید بن یثیع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علیا بأی شیء بعثت فی الحجة؟قال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یطوف بالبیت عریان،و من کان بینه و بین النبی عهد فهو إلی مدّته،و من لم یکن له عهد فأجله إلی أربعة أشهر،و لا یدخل الجنّة إلاّ نفس مؤمنة،و لا یجتمع المشرکون و المسلمون بعد عامهم هذا</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الحاکم بأسناده عن ابن عمر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بعث أبا بکر و عمر ببراءة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فاذا هما براکب،فقال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یا أبا بکر،هات الکتاب الذی معک،فأخذ علی الکتاب فذهب به</w:t>
      </w:r>
    </w:p>
    <w:p>
      <w:pPr>
        <w:pStyle w:val="BookText"/>
        <w:rPr/>
      </w:pPr>
      <w:r>
        <w:rPr>
          <w:rFonts w:ascii="IRNazanin" w:hAnsi="IRNazanin" w:eastAsia="IRNazanin"/>
          <w:color w:val="111111"/>
          <w:sz w:val="28"/>
          <w:sz w:val="28"/>
          <w:szCs w:val="28"/>
          <w:rtl w:val="true"/>
          <w:lang w:bidi="fa-IR"/>
        </w:rPr>
        <w:t>و رجع أبو بکر و عمر إلی المدینة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لکما إلاّ خیر، و لکن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یبلّغ عنک إلاّ أنت أو رجل منک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الإقرار ببعث أمیر المؤمنین خلف أبی بکر و أخذه الآیات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لهم مناص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بأنّ النّبی صلّی اللّه علیه و آله و سلّم أمر أبا بکر علی الحجیج و لم یعزله عمّا ولاّه فلیس لها شاهد فی الأحادیث المذکورة و نحوها،بل کلّ ما هنالک أنه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لأهل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البراءة فی الحدیث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ببراءة لأهل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یفید الحدیث الثانی أنّ هذه الأمور هی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آیات فی سورة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ما أخذه منه علی علیه السلام و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الأحادیث الأول و الثانی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إمارة الحج؟ ثم إنّ هذه الأحادیث و غیرها صریحة فی أنّ علیا لحق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هو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الطریق،و ردّ أبا بکر من حیث أدرکه،و فی بعضها أنه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أبو بکر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أمارة الحج؟ إنه لم یکن فی الواقع إلاّ أنه صلّی اللّه علیه و آله و سلّم بعث أبا بکر بإبلاغ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یطوف بالبیت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مفاد الآیات من سورة البراءة،ثم أمر علیا علیه السلام أن یدرکه فی بعض الطریق فیأخذ منه الکتاب و یبلّغه أهل مکة بنفسه و یرجع أبو بکر إلی المدینة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الأحادیث إلاّ أن النبی صلّی اللّه علیه و آله و سلّم نزل علیه جبرائیل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نص الحدیث الثانی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عادة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 بل فی الأحادیث قرائن عدیدة علی أن السبب لیس ما ذکروه،و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عادة العرب فی ذلک ما ذکر فلما ذا خالفها النبی صلّی اللّه علیه و آله و سلّم بإرسال أبی بکر؟أ کان جاهلا بتلک العادة أم کان عالما بها فخالفها عمدا تساهلا بتنفیذ حکم اللّه عز و جل؟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السبب ذلک،فلما ذا جاء أبو بکر یبکی مخافة أن یکون قد نزل فیه شیء؟أ کان جاهلا بتلک العادة أم ما ذا؟ 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بعث أبی بکر لإمارة الحج،و إنما لإبلاغ البراءة،و النبی أرسل علیا علیه السلام خلفه بأمر من اللّه،لیأخذ ذلک منه،فیکون قائما مقام النبی صلّی اللّه علیه و آله و سلّم فی أداء تلک الوظیفة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أنّه الصالح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کانت هذه القضیة خصیصة من خصائصه الدالة علی إمامته و خلافته،و عن بعض أکابر الصحابة أنّهم کانوا یتمنّون أن تکون لهم هذه المنقبة العظیمة و الخصیصة الرفیعة،فهذا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الحارث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مکة فلقیت سعد بن مالک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لعلی منقبة؟قال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له أربعا لئن یکون لی إحداهنّ أحبّ إلی من الدنیا،أعمّر فیها ما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بعث أبا بکر ببراءة من مشرکی قریش فسار بها یوما و لیلة 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أبا بکر فخذها منه فبلّغها و ردّ علیّ أبا بکر،فرجع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نزل فیّ شیء؟</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غیر صالح للقیام مقام النبی فی ذلک،و من لم یصلح للقیام مقامه لأداء آیات کیف یصلح للقیام مقامه فی الرئاسة العامة الإلهیة</w:t>
      </w:r>
      <w:r>
        <w:rPr>
          <w:rFonts w:eastAsia="IRNazanin" w:cs="IRNazanin"/>
          <w:color w:val="111111"/>
          <w:sz w:val="28"/>
          <w:szCs w:val="28"/>
          <w:rtl w:val="true"/>
          <w:lang w:bidi="fa-IR"/>
        </w:rPr>
        <w:t>...</w:t>
      </w:r>
      <w:bookmarkStart w:id="136" w:name="pg889_4732"/>
    </w:p>
    <w:p>
      <w:pPr>
        <w:pStyle w:val="Heading4"/>
        <w:numPr>
          <w:ilvl w:val="3"/>
          <w:numId w:val="1"/>
        </w:numPr>
        <w:rPr/>
      </w:pPr>
      <w:bookmarkStart w:id="137" w:name="__RefHeading___Toc171250_373438147"/>
      <w:bookmarkStart w:id="138" w:name="_Toc51"/>
      <w:bookmarkEnd w:id="136"/>
      <w:bookmarkEnd w:id="137"/>
      <w:r>
        <w:rPr>
          <w:rtl w:val="true"/>
        </w:rPr>
        <w:t>صلاة أبی بکر فی مرض النبی</w:t>
      </w:r>
      <w:bookmarkEnd w:id="138"/>
    </w:p>
    <w:p>
      <w:pPr>
        <w:pStyle w:val="BookText"/>
        <w:rPr/>
      </w:pPr>
      <w:r>
        <w:rPr>
          <w:rFonts w:ascii="IRNazanin" w:hAnsi="IRNazanin" w:eastAsia="IRNazanin"/>
          <w:color w:val="111111"/>
          <w:sz w:val="28"/>
          <w:sz w:val="28"/>
          <w:szCs w:val="28"/>
          <w:rtl w:val="true"/>
          <w:lang w:bidi="fa-IR"/>
        </w:rPr>
        <w:t>و أمّا قضیة الصّلاة بالناس و أنه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بالصلاة بالناس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عزله عن الصلاة کذب و ما نقلوه فیه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فکأنها أقوی أدلة الکتاب علی المدعی،و لذا أطنب الشارح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الواقع الذی یتوصل إلیه المحقّق المنقّب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لم یأمره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علم بخروجه إلی الصلاة فی موضعه خرج معتمدا علی أمیر المؤمنین و رجل آخر،و صلّی تلک الصلاة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لم یقتد بأحد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کلّ ذلک فقد أمر صلّی اللّه علیه و آله و سلّم غیر أبی بکر بالصّلاة بالناس فی مواضع عدیدة،و لم یکن ذلک دلیلا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بإیجاز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و إن رووا عن عائشة و عدّة من الصحابة أن رسول اللّه صلّی اللّه علیه و آله و سلّم أمر بأن یصلی أبو بکر بالنّاس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أسانید تلک الأخبار کلّها ساقطة بضعف رجالها،علی أنها جمیعا تنتهی إلی عائشة،و هی فی 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بنت أبی بکر و مناوئة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متهمة،فلا یعتمد علی خبرها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حیث السند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حیث الدلالة فإنها و إن اشتملت علی أمره صلّی اللّه علیه و آله و سلّم أبا بکر بالصلاة فی موضعه لکنها جمیعا مشتملة علی خروجه إلی المحراب و صلاته بالناس بنفسه الشریفة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ما جاء فی نفس تلک الأخبار المخرجة فی الصحاح و غیرها المستدل بها علی أمره أبا بکر بالصّلاة بالناس،و لیست أخبارا أخری،و خروجه للصّلاة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أمره أبا بکر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أراد هذا المعنی،و لم یرد ورود حدیث فی مصادر أهل السنة مشتمل علی لفظ العزل حتی یقال بأن هذا القول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نقلوه فیه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یتعرض الماتن إلی دعوی صلاة النبی صلّی اللّه علیه و آله و سلّم خلف أبی بکر،و لعله لعدم ورود شیء یفید ذلک فی شیء من الصحاح و السنن، و من المعلوم أن مجرد صلاة أحد فی مکان النبی لا یدل علی استحقاقه للخلافة من بعده،و إلاّ لزم استحقاق کلّ من أمره صلّی اللّه علیه و آله و سلّم بذلک من الصحابة،حتی ابن أم مکتوم الأعمی،فاستدلاله باطل علی فرض ثبوت أصل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الشّارح فکأنّه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سقوط هذا الاستدلال فأضاف دعوی أنّ النبی صلّی اللّه علیه و آله و سلّم خرج إلی المسجد و صلّی خلف أبی بکر، و زعم أن ما روی البخاری مما دلّ علی عزله عن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کان فی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مستند هذه الدعوی بعض الأخبار الضعیفة التی أعرض عنها البخاری و مسلم و کبار أئمة الحدیث،و ممّن نصّ علی عدم الاعتداد بهذه الأخبار و سقوطها عن الاعتبار الحافظ ابن الجوزی و الحافظ ابن عبد البر و الحافظ النووی </w:t>
      </w:r>
      <w:r>
        <w:rPr>
          <w:rStyle w:val="FootnoteAnchor"/>
          <w:rtl w:val="true"/>
        </w:rPr>
        <w:footnoteReference w:id="83"/>
      </w:r>
      <w:r>
        <w:rPr>
          <w:rFonts w:ascii="IRNazanin" w:hAnsi="IRNazanin" w:eastAsia="IRNazanin"/>
          <w:color w:val="111111"/>
          <w:sz w:val="28"/>
          <w:sz w:val="28"/>
          <w:szCs w:val="28"/>
          <w:rtl w:val="true"/>
          <w:lang w:bidi="fa-IR"/>
        </w:rPr>
        <w:t>و أما الجمع بین هذه الأخبار و ما دلّ فی الصحاح علی عزله بتعدد الواقعة فهو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علی صحة هذه الأخبار المزعومة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تکرار صلاة أبی بکر بالناس حتی یکون فی مرة إماما للنبی و فی أخری مأموما له،لکن الذی علیه الأئمة أنّ صلاته بالناس لم تکن إلاّ مرّة واحدة، و هی التی حضر فیها النبی فکان الإمام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یؤکد کذب أصل خبر أمر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أبی بکر فی ذلک الوقت فی جیش أسامة فی خارج المدینة </w:t>
      </w:r>
      <w:r>
        <w:rPr>
          <w:rStyle w:val="FootnoteAnchor"/>
          <w:rtl w:val="true"/>
        </w:rPr>
        <w:footnoteReference w:id="85"/>
      </w:r>
      <w:r>
        <w:rPr>
          <w:rFonts w:ascii="IRNazanin" w:hAnsi="IRNazanin" w:eastAsia="IRNazanin"/>
          <w:color w:val="111111"/>
          <w:sz w:val="28"/>
          <w:sz w:val="28"/>
          <w:szCs w:val="28"/>
          <w:rtl w:val="true"/>
          <w:lang w:bidi="fa-IR"/>
        </w:rPr>
        <w:t xml:space="preserve">الذی لعن من تخلف عنه </w:t>
      </w:r>
      <w:r>
        <w:rPr>
          <w:rStyle w:val="FootnoteAnchor"/>
          <w:rtl w:val="true"/>
        </w:rPr>
        <w:footnoteReference w:id="86"/>
      </w:r>
      <w:r>
        <w:rPr>
          <w:rFonts w:ascii="IRNazanin" w:hAnsi="IRNazanin" w:eastAsia="IRNazanin"/>
          <w:color w:val="111111"/>
          <w:sz w:val="28"/>
          <w:sz w:val="28"/>
          <w:szCs w:val="28"/>
          <w:rtl w:val="true"/>
          <w:lang w:bidi="fa-IR"/>
        </w:rPr>
        <w:t>فإنه صلّی اللّه علیه و آله و سلّم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فیأمره بالصلاة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فالنبیّ کان ملتزما بالحضور للصلاة بنفسه،فقد صلّی بالناس فی مرضه الأخیر إلاّ فی الصلاة الأخیرة من عمره الشریف حیث اشتد حاله فلم یحضر </w:t>
      </w:r>
      <w:r>
        <w:rPr>
          <w:rStyle w:val="FootnoteAnchor"/>
          <w:rtl w:val="true"/>
        </w:rPr>
        <w:footnoteReference w:id="87"/>
      </w:r>
      <w:r>
        <w:rPr>
          <w:rFonts w:ascii="IRNazanin" w:hAnsi="IRNazanin" w:eastAsia="IRNazanin"/>
          <w:color w:val="111111"/>
          <w:sz w:val="28"/>
          <w:sz w:val="28"/>
          <w:szCs w:val="28"/>
          <w:rtl w:val="true"/>
          <w:lang w:bidi="fa-IR"/>
        </w:rPr>
        <w:t xml:space="preserve">،و هذه هی التی خرج إلیها معتمدا علی رجلین أحدهما علی علیه السلام </w:t>
      </w:r>
      <w:r>
        <w:rPr>
          <w:rStyle w:val="FootnoteAnchor"/>
          <w:rtl w:val="true"/>
        </w:rPr>
        <w:footnoteReference w:id="88"/>
      </w:r>
      <w:r>
        <w:rPr>
          <w:rFonts w:ascii="IRNazanin" w:hAnsi="IRNazanin" w:eastAsia="IRNazanin"/>
          <w:color w:val="111111"/>
          <w:sz w:val="28"/>
          <w:sz w:val="28"/>
          <w:szCs w:val="28"/>
          <w:rtl w:val="true"/>
          <w:lang w:bidi="fa-IR"/>
        </w:rPr>
        <w:t>،فصلّی تلک الصلاة أیضا بنفسه،لأنّه لم یکن قد أمره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یؤکّد کذب ما روی من صلاة النبی صلّی اللّه علیه و آله و سلّم خلفه أنّ اللّه تعالی قد نهی المؤمنین عن التقدّم علی رسول اللّه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Style w:val="FootnoteAnchor"/>
          <w:rtl w:val="true"/>
        </w:rPr>
        <w:footnoteReference w:id="89"/>
      </w:r>
      <w:r>
        <w:rPr>
          <w:rFonts w:ascii="IRNazanin" w:hAnsi="IRNazanin" w:eastAsia="IRNazanin"/>
          <w:color w:val="111111"/>
          <w:sz w:val="28"/>
          <w:sz w:val="28"/>
          <w:szCs w:val="28"/>
          <w:rtl w:val="true"/>
          <w:lang w:bidi="fa-IR"/>
        </w:rPr>
        <w:t xml:space="preserve">،و قد استدل بهذه الآیة و أدلة أخری مالک بن أنس و أتباعه و جماعة آخرون فذهبوا إلی أنه لا یصح التقدّم بین یدیه لا فی الصّلاة و لا فی غیرها،و لا لعذر و لا لغیره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موجز الکلام علی هذه القضیة،و لنا فیها رسالة مستقلة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bookmarkStart w:id="139" w:name="pg889_4735"/>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تلک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الامام أن یکون أعلم الأمة بل عالما بجمیع الأحکام کما مر،و لم یکن أبو بکر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ممنوع</w:t>
      </w:r>
      <w:r>
        <w:rPr>
          <w:rFonts w:eastAsia="IRNazanin" w:cs="IRNazanin"/>
          <w:color w:val="111111"/>
          <w:sz w:val="28"/>
          <w:szCs w:val="28"/>
          <w:rtl w:val="true"/>
          <w:lang w:bidi="fa-IR"/>
        </w:rPr>
        <w:t>...).</w:t>
      </w:r>
    </w:p>
    <w:p>
      <w:pPr>
        <w:pStyle w:val="Heading4"/>
        <w:numPr>
          <w:ilvl w:val="3"/>
          <w:numId w:val="1"/>
        </w:numPr>
        <w:rPr/>
      </w:pPr>
      <w:bookmarkStart w:id="140" w:name="__RefHeading___Toc171252_373438147"/>
      <w:bookmarkStart w:id="141" w:name="_Toc52"/>
      <w:bookmarkEnd w:id="140"/>
      <w:r>
        <w:rPr>
          <w:rtl w:val="true"/>
        </w:rPr>
        <w:t>جهل أبی بکر</w:t>
      </w:r>
      <w:bookmarkEnd w:id="1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یمنع اشتراط کون الامام أعلم الأمة،و قد دلّت علیه آیات الکتاب و السنة المعتبرة و نصّ علیه کبار العلماء،بل هو مذهب أکثر أهل السنة؟ قال التفتازانی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معظم أهل السنة و کثیر من الفرق إلی أنّه یتعیّن للامامة أفضل أهل العصر،و قد طابق الکتاب و السنة و الإجماع علی أنّ الفضل بالعلم و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القاضی البیضاوی بتفسیر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اعلم أنّ هذه الآیات تدل علی شرف الإنسان و مزیة العلم و فضله علی العبادة، و انه شرط فی الخلافة،بل العمدة فیها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أوضح آیات الکتاب دلالة فی هذا الباب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bookmarkStart w:id="142" w:name="pg889_4736"/>
    </w:p>
    <w:p>
      <w:pPr>
        <w:pStyle w:val="BookText"/>
        <w:rPr/>
      </w:pPr>
      <w:bookmarkEnd w:id="142"/>
      <w:r>
        <w:rPr>
          <w:rFonts w:ascii="IRNazanin" w:hAnsi="IRNazanin" w:eastAsia="IRNazanin"/>
          <w:color w:val="111111"/>
          <w:sz w:val="28"/>
          <w:sz w:val="28"/>
          <w:szCs w:val="28"/>
          <w:rtl w:val="true"/>
          <w:lang w:bidi="fa-IR"/>
        </w:rPr>
        <w:t>إشارة إلی أمر عقلی مرکوز فی أذهان العقلاء،و هو فی نفس الوقت دلیل آخر علی اعتبار العصمة فی الشخص المتصدی أمر هدایة الخلق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الغرار جاءت الأحادیث النبویة المتفق علیها،یکفی منها ما أخرجه مسلم و غیره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عاملا من المسلمین و هو یعلم أنّ فیهم أولی بذلک منه و أعلم بکتاب اللّه و سنّة نبیّه فقد خان اللّه و رسوله و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أبا بکر لم یکن کذلک فهذا ما لا خلاف فیه لأحد،و تدل علیه کتب السیر و التاریخ،و ابو بکر نفسه معترف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علیّا علیه السلام ادعی 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له بذلک کبار الصحابة،و رجوعهم إلیه فی المعضلات و المشکلات،و اعترافهم أمامه بالجهل،مشهور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الامام</w:t>
      </w:r>
      <w:r>
        <w:rPr>
          <w:rFonts w:eastAsia="IRNazanin" w:cs="IRNazanin"/>
          <w:color w:val="111111"/>
          <w:sz w:val="28"/>
          <w:szCs w:val="28"/>
          <w:rtl w:val="true"/>
          <w:lang w:bidi="fa-IR"/>
        </w:rPr>
        <w:t>.</w:t>
      </w:r>
    </w:p>
    <w:p>
      <w:pPr>
        <w:pStyle w:val="Heading4"/>
        <w:numPr>
          <w:ilvl w:val="3"/>
          <w:numId w:val="1"/>
        </w:numPr>
        <w:rPr/>
      </w:pPr>
      <w:bookmarkStart w:id="143" w:name="__RefHeading___Toc171254_373438147"/>
      <w:bookmarkStart w:id="144" w:name="_Toc53"/>
      <w:bookmarkEnd w:id="143"/>
      <w:r>
        <w:rPr>
          <w:rtl w:val="true"/>
        </w:rPr>
        <w:t>احراق أبی بکر فجاءة</w:t>
      </w:r>
      <w:bookmarkEnd w:id="14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أحرق فجاءة المازنی بالنار و کان یقول أنا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فجاءة إنما کان باجتهاده،و عدم قبول توبته لأنّه زندیق،و لا تقبل توبة الزندیق فی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یذکره أصحابنا من المطاعن فی هذا الباب ینحصر بهذه الموارد الثلاثة التی ذکرها،و الحال أنه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التجرید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عارفا بالأحکام،حتی قطع یسار سارقه،و أحرق بالنار فجاءة السلمی،و لم یعرف الکلالة،و لا میراث الجدة،و اضطرب فی أحکامه،و لم یحد خالدا و لا اقتص منه</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إحراق فجاءة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اضطربت الکلمات فی توجیهه فمنهم من أجاب کما فی الکتاب،و تبعه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أنّه مجتهد فلا عتب علیه فی التحریق،لأن ذلک الرجل کان زندیقا،و فی قبول توبته خلاف،و أما النهی عن التحریق فیحتمل أنه لم یبلغه و تأوّله علی غیر نحو الزندیق</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تعرض فی الکتاب لنهی النبی صلّی اللّه علیه و آله عن الإحراق، کما فی صحیح البخاری </w:t>
      </w:r>
      <w:r>
        <w:rPr>
          <w:rStyle w:val="FootnoteAnchor"/>
          <w:rtl w:val="true"/>
        </w:rPr>
        <w:footnoteReference w:id="96"/>
      </w:r>
      <w:r>
        <w:rPr>
          <w:rFonts w:ascii="IRNazanin" w:hAnsi="IRNazanin" w:eastAsia="IRNazanin"/>
          <w:color w:val="111111"/>
          <w:sz w:val="28"/>
          <w:sz w:val="28"/>
          <w:szCs w:val="28"/>
          <w:rtl w:val="true"/>
          <w:lang w:bidi="fa-IR"/>
        </w:rPr>
        <w:t>أما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نبّه علی أن اجتهاد أبی بکر مخالف للنص فأجاب باحتمال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قدح فی أبی بکر فاستدرکه بأنّه یحتمل أنه بلغه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مبنی علی أن یکون الرجل زندیقا،لکنه لم یکن زندیقا،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الکتاب،بل قیل إنه کان یلهج بالشهادتین حتی احترق و صار فحمة،و غایة ما هناک أنّه قطع الطرق و نهب أموال المسلمین کما ذکر المؤرخون کالطبری،و مثله لا یکون زندیقا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عدل بعض المعتزلة المدافعین عن أبی بکر کابن أبی الحدید إلی التوجیه بأسلوب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الفجاءة جاء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أصحاب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منه سلاحا یتقوی به علی الجهاد فی أهل الردة،فأعطاه،فلما خرج قطع الطریق و نهب أموال المسلمین و أهل الردة جمیعا و قتل کل من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فعلت الخوارج حیث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ظفر به أبو بکر حرّقه بالنار إرهابا لأمثاله من أهل الفساد و نحوه،و للإمام أن یخص النصّ العام بالقیاس الجلی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 لم یدع زندقة الرجل،بل ذکر له توجیها ثبت فی محلّه بطلانه جدا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رأی بعض المتکلّمین الأشاعرة سقوط هذا التوجیه کغیره اضطر إلی أن یقول</w:t>
      </w:r>
      <w:r>
        <w:rPr>
          <w:rFonts w:eastAsia="IRNazanin" w:cs="IRNazanin"/>
          <w:color w:val="111111"/>
          <w:sz w:val="28"/>
          <w:szCs w:val="28"/>
          <w:rtl w:val="true"/>
          <w:lang w:bidi="fa-IR"/>
        </w:rPr>
        <w:t>:</w:t>
      </w:r>
      <w:bookmarkStart w:id="145" w:name="pg889_4738"/>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إحراقه فجاءة السلمی بالنار من غلطه فی اجتهاده،فکم مثله للمجتهدین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الاعتراف بغلط أبی بکر فی الاجتهاد لا یبرأ ساحته،و لا یکون له عذرا یوم القیامة،مع وجود النص الصّریح الصّحیح فی حرمة التحریق بالنار،فهو قادح فی عدالة أبی بکر و خلافته،و لذا اضطرّ بعضهم کالشیخ عبد العزیز الدهلوی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عشریة</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إلی إنکار أصل القضیّة،و دعوی أنها من افتراءات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أصل القضیّة یشهد بأن لا توجیه صحیح له،لکن الإنکار لا یجدی فالقضیة من المسلّمات،و المصادر الناقلة لها کثیرة و معتبرة،و إلاّ لما احتاج الآخرون إلی تلک التوجیهات الفاسدة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أبی بکر فی آخر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ثبوت القضیّة و سقوط کلّ التوجیهات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لم أکن حرّقت الفجاءة السلمی</w:t>
      </w:r>
      <w:r>
        <w:rPr>
          <w:rFonts w:eastAsia="IRNazanin" w:cs="IRNazanin"/>
          <w:color w:val="111111"/>
          <w:sz w:val="28"/>
          <w:szCs w:val="28"/>
          <w:rtl w:val="true"/>
          <w:lang w:bidi="fa-IR"/>
        </w:rPr>
        <w:t>...».</w:t>
      </w:r>
    </w:p>
    <w:p>
      <w:pPr>
        <w:pStyle w:val="Heading4"/>
        <w:numPr>
          <w:ilvl w:val="3"/>
          <w:numId w:val="1"/>
        </w:numPr>
        <w:rPr/>
      </w:pPr>
      <w:bookmarkStart w:id="146" w:name="__RefHeading___Toc171256_373438147"/>
      <w:bookmarkStart w:id="147" w:name="_Toc54"/>
      <w:bookmarkEnd w:id="146"/>
      <w:r>
        <w:rPr>
          <w:rtl w:val="true"/>
        </w:rPr>
        <w:t>قطع یسار السارق</w:t>
      </w:r>
      <w:bookmarkEnd w:id="1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قطع الیسار فلعلّه من غلط الجلاّد،أو رآه فی المرة الثالثة من السرقة، و هو رأی الأکثر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العبارة اعترف بأمرین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أصل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العمل خلاف الشرع،و هل یکفی فی الدفاع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من غلط الجلاّد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فاحتمال سخیف لا یصغی إلیه</w:t>
      </w:r>
      <w:r>
        <w:rPr>
          <w:rFonts w:eastAsia="IRNazanin" w:cs="IRNazanin"/>
          <w:color w:val="111111"/>
          <w:sz w:val="28"/>
          <w:szCs w:val="28"/>
          <w:rtl w:val="true"/>
          <w:lang w:bidi="fa-IR"/>
        </w:rPr>
        <w:t>...</w:t>
      </w:r>
      <w:bookmarkStart w:id="148" w:name="pg889_4739"/>
    </w:p>
    <w:p>
      <w:pPr>
        <w:pStyle w:val="BookText"/>
        <w:rPr/>
      </w:pPr>
      <w:bookmarkEnd w:id="148"/>
      <w:r>
        <w:rPr>
          <w:rFonts w:ascii="IRNazanin" w:hAnsi="IRNazanin" w:eastAsia="IRNazanin"/>
          <w:color w:val="111111"/>
          <w:sz w:val="28"/>
          <w:sz w:val="28"/>
          <w:szCs w:val="28"/>
          <w:rtl w:val="true"/>
          <w:lang w:bidi="fa-IR"/>
        </w:rPr>
        <w:t>و کذلک احتمال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فی المرة الثالثة من السرقة و هو رأی الأکثر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الدلیل علی هذا الاحتمال،و علی فرضه فلا فائدة فی موافقة أکثر العلماء،لأنّ الذی یعترض علی أبی بکر لا یعتنی بموافقة الأکثر له لو کان؟ و من هنا کان هذا الموضع من المواضع التی اضطرب فیها القوم فذکروا توجیهات کلّها احتمالات عاریة عن الدلیل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الأولی لهم الإعراض عن هذه التوجیهات بعد الاعتراف بأن ما وقع خلاف الشرع،و لذا قال بعض محقّقیهم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 یسار السارق و هو خلاف الشرع،و الظاهر أن القضاء بغیر علم ذنب،و ما کان هو معصوما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71258_373438147"/>
      <w:bookmarkStart w:id="150" w:name="_Toc55"/>
      <w:bookmarkEnd w:id="149"/>
      <w:r>
        <w:rPr>
          <w:rtl w:val="true"/>
        </w:rPr>
        <w:t>الجهل بمیراث الجدّة</w:t>
      </w:r>
      <w:bookmarkEnd w:id="1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وقوفه فی مسألة الجدّة و رجوعه إلی الصحابة فی ذلک،لأنّه غیر بدع من المجتهد البحث عن مدارک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 خبر جهله بهذه المسألة أکابر محدّثیهم مثل مالک بن أنس فی الموطأ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داود فی السنن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فی السنن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فی المسند </w:t>
      </w:r>
      <w:r>
        <w:rPr>
          <w:rFonts w:eastAsia="IRNazanin" w:cs="IRNazanin"/>
          <w:color w:val="111111"/>
          <w:sz w:val="28"/>
          <w:szCs w:val="28"/>
          <w:lang w:bidi="fa-IR"/>
        </w:rPr>
        <w:t>224/4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بذلک کبار علمائهم فی العقائد و الکلام کما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غرض المستدلّ هو ذکر بعض الموارد المثبتة لجهل الرجل بأحکام الشریعة الإسلامیة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أنّه قد وجد العلم بذلک عند المغیرة بن شعبة،و اضطر إلی الأخذ بقول هذا الفاسق اللّعین</w:t>
      </w:r>
      <w:r>
        <w:rPr>
          <w:rFonts w:eastAsia="IRNazanin" w:cs="IRNazanin"/>
          <w:color w:val="111111"/>
          <w:sz w:val="28"/>
          <w:szCs w:val="28"/>
          <w:rtl w:val="true"/>
          <w:lang w:bidi="fa-IR"/>
        </w:rPr>
        <w:t>!!</w:t>
      </w:r>
      <w:bookmarkStart w:id="151" w:name="pg889_4740"/>
    </w:p>
    <w:p>
      <w:pPr>
        <w:pStyle w:val="BookText"/>
        <w:rPr/>
      </w:pPr>
      <w:bookmarkEnd w:id="15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الوجوه النافیة لصلوحه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مع أنه حمیمه و ناصره و له العهد من قبله قد ذمّه،حیث شفع إلیه عبد الرحمن بن أبی بکر فی الحطیئة الشاعر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سوء و هو خیر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الذمّ إلیه من الأکاذیب الباردة</w:t>
      </w:r>
      <w:r>
        <w:rPr>
          <w:rFonts w:eastAsia="IRNazanin" w:cs="IRNazanin"/>
          <w:color w:val="111111"/>
          <w:sz w:val="28"/>
          <w:szCs w:val="28"/>
          <w:rtl w:val="true"/>
          <w:lang w:bidi="fa-IR"/>
        </w:rPr>
        <w:t>...)</w:t>
      </w:r>
    </w:p>
    <w:p>
      <w:pPr>
        <w:pStyle w:val="Heading4"/>
        <w:numPr>
          <w:ilvl w:val="3"/>
          <w:numId w:val="1"/>
        </w:numPr>
        <w:rPr/>
      </w:pPr>
      <w:bookmarkStart w:id="152" w:name="__RefHeading___Toc171260_373438147"/>
      <w:bookmarkStart w:id="153" w:name="_Toc56"/>
      <w:bookmarkEnd w:id="152"/>
      <w:r>
        <w:rPr>
          <w:rtl w:val="true"/>
        </w:rPr>
        <w:t>کلام عمر فی ذمّ أبی بکر</w:t>
      </w:r>
      <w:bookmarkEnd w:id="1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الخبر رواه الشریف المرتضی علی بن الحسین الموسوی البغدادی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الذی ألّفه ردّا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عبد الجبار بن أحمد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المقطوع به أنّ الشریف المرتضی هذا الرجل العظیم الجامع بین العلوم النقلیة و العقلیّة و المرجوع إلیه فیها لا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کتاب وضعه لإثبات الحق و دحض أقاویل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الأخبار الثابتة الواصلة إلیه بطرق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إنکاره عدم قتل خالد أی عدم قتله من إنکار المجتهدین بعضهم علی بعض فیما أدّی إلیه اجتهادهم</w:t>
      </w:r>
      <w:r>
        <w:rPr>
          <w:rFonts w:eastAsia="IRNazanin" w:cs="IRNazanin"/>
          <w:color w:val="111111"/>
          <w:sz w:val="28"/>
          <w:szCs w:val="28"/>
          <w:rtl w:val="true"/>
          <w:lang w:bidi="fa-IR"/>
        </w:rPr>
        <w:t>...)</w:t>
      </w:r>
    </w:p>
    <w:p>
      <w:pPr>
        <w:pStyle w:val="Heading4"/>
        <w:numPr>
          <w:ilvl w:val="3"/>
          <w:numId w:val="1"/>
        </w:numPr>
        <w:rPr/>
      </w:pPr>
      <w:bookmarkStart w:id="154" w:name="__RefHeading___Toc171262_373438147"/>
      <w:bookmarkStart w:id="155" w:name="_Toc57"/>
      <w:bookmarkEnd w:id="154"/>
      <w:r>
        <w:rPr>
          <w:rtl w:val="true"/>
        </w:rPr>
        <w:t>قضیّة خالد مع مالک بن نویرة</w:t>
      </w:r>
      <w:bookmarkEnd w:id="1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جملة مطاعن أبی بکر العظیمة التی لا یجد الباحث عنها جوابا بعد الإلمام بمجمل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عمر موافقا لأبی بکر فی موقفه أو کان مخالفا له و منکرا علیه،و إنما یستشهد بإنکار عمر علیه للدّلالة علی فظاعة ما کان</w:t>
      </w:r>
    </w:p>
    <w:p>
      <w:pPr>
        <w:pStyle w:val="BookText"/>
        <w:rPr/>
      </w:pPr>
      <w:r>
        <w:rPr>
          <w:rFonts w:ascii="IRNazanin" w:hAnsi="IRNazanin" w:eastAsia="IRNazanin"/>
          <w:color w:val="111111"/>
          <w:sz w:val="28"/>
          <w:sz w:val="28"/>
          <w:szCs w:val="28"/>
          <w:rtl w:val="true"/>
          <w:lang w:bidi="fa-IR"/>
        </w:rPr>
        <w:t>و شناعته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غیر الجائز شرعا و عقلا أن یتجاوز الإنسان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قتل المسلمین صبرا و سبی النساء المسلمات و استباحة الفروج و الأموال،ثم تعطیل الحدود الإلهیة،فیقول</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 عن إنکار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عدم قتل خالد من إنکار المجتهدین بعضهم علی بعض فیما أدی إلیه اجتهادهم، فإنه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انما قتل مالکا لأنّه ارتد،و ردّ علی قومه صدقاتهم لمّا بلغ وفاة رسول اللّه،و خاطب خالدا بأنّه مات صاحبک،فعلم خالد قصده إنّه لیس صاحبا له فتیقّن ردّته و أما تزوجه امرأته فلعلّها کانت مطلقة قد انقضت عدتها إلاّ أنها کانت محبوسة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أطبق المؤرّخون علی أن مالک بن نویرة قدم علی النبی صلّی اللّه علیه و آله و سلّم فیمن قدم من العرب،و أسلم و أسلم بنو یربوع بإسلامه،و ولاّه رسول اللّه صلّی اللّه علیه و آله و سلّم علی صدقات قومه ثقة به </w:t>
      </w:r>
      <w:r>
        <w:rPr>
          <w:rStyle w:val="FootnoteAnchor"/>
          <w:rtl w:val="true"/>
        </w:rPr>
        <w:footnoteReference w:id="102"/>
      </w:r>
      <w:r>
        <w:rPr>
          <w:rFonts w:ascii="IRNazanin" w:hAnsi="IRNazanin" w:eastAsia="IRNazanin"/>
          <w:color w:val="111111"/>
          <w:sz w:val="28"/>
          <w:sz w:val="28"/>
          <w:szCs w:val="28"/>
          <w:rtl w:val="true"/>
          <w:lang w:bidi="fa-IR"/>
        </w:rPr>
        <w:t>و کان رجلا سریّا نبیلا یردف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المرادفة موضعان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یردفه الملک علی دابته فی صید أو غیره من مواضع الأنس،و الموضع الثانی أنبل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الملک إذا قام عن مجلس الحکم فینظر بین الناس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یضرب به المثل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مرعی و لا کالسعدان و ماء و لا کصدّاء،و فتی و لا کمالک،و کان فارسا،شاعرا،مطاعا فی قومه،و کان فیه خیلاء و تقدم،و کان ذا لمة کبیرة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فمالک کان مسلما و عاملا لرسول اللّه علی صدقات قومه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مالک مسلما حتی آخر لحظة من حیاته،روی المتقی عن ابن أبی عون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خالد بن الولید ادعی أن مالک بن نویرة ارتد بکلام بلغه عنه فأنکر مالک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الإسلام ما غیّرت و لا بدّلت،و شهد له أبو قتادة و عبد اللّه ابن عمر،فقدّمه خالد و أمر ضرار بن الأزور الأسدی فضرب عنقه،و قبض خالد امرأته أم متمّم فتزوجها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عمر بن الخطّاب قتله لمالک بن نویرة و تزوّجه امرأته</w:t>
      </w:r>
    </w:p>
    <w:p>
      <w:pPr>
        <w:pStyle w:val="BookText"/>
        <w:rPr/>
      </w:pPr>
      <w:r>
        <w:rPr>
          <w:rFonts w:ascii="IRNazanin" w:hAnsi="IRNazanin" w:eastAsia="IRNazanin"/>
          <w:color w:val="111111"/>
          <w:sz w:val="28"/>
          <w:sz w:val="28"/>
          <w:szCs w:val="28"/>
          <w:rtl w:val="true"/>
          <w:lang w:bidi="fa-IR"/>
        </w:rPr>
        <w:t>فقال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زنا فارجمه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لأرجمه،تأول فأخطأ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قتل مسلما فاقتله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لأقتله،تأول فأخطأ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لأشیم سیفا سله اللّه علیهم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الطبری بإسناده عن أبی قتادة کیفیة قتله ببعض التفصیل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شهد لمالک بالإسلام أبو قتادة الحارث بن ربعی أخو سلمة،و قد کان عاهد اللّه ألاّ یشهد مع خالد حربا أبدا بعدها،و کان یحدّث أنهم لما غشوا القوم راعوهم تحت اللیل فأخذ القوم السلاح،قال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السلاح معکم؟قالوا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السلاح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کما تقولون فضعوا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فوضعوها ثم صلّینا و 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خالد یعتذر فی قتله أنه قال و هو یراجعه ما أخال صاحبکم إلاّ و قد کان یقول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تعدّه لک صاحبا؟ثم قدّمه فضرب عنقه و أعناق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قتلهم عمر بن الخطاب تکلّم فیه عند أبی بکر فأکثر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عدا علی امرئ مسلم فقتله ثم نزا علی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خالد بن الولید قافلا حتی دخل المسجد و علیه قباء له علیه صداء الحدید معتجرا بعمامة له قد غرز فی عمامته أسهما،فلما دخل إلیه و أتی إلی المسجد قام إلیه عمر فانتزع الأسهم من رأسه فحطّمها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اربأ،قتلت امرئ مسلما ثم نزوت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لأرجمنّک بأحجارک،و خالد لا یکلّمه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فالمصادر متفقة علی إسلام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فیتوجّه أوّلا علی أبی بکر تسییره خالدا و من معه لقتال مالک بن نویرة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 القوم فی الدفاع عن أبی بکر و توجیه ما فعله خالد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قتل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کیف؟</w:t>
      </w:r>
    </w:p>
    <w:p>
      <w:pPr>
        <w:pStyle w:val="BookText"/>
        <w:rPr/>
      </w:pPr>
      <w:r>
        <w:rPr>
          <w:rFonts w:ascii="IRNazanin" w:hAnsi="IRNazanin" w:eastAsia="IRNazanin"/>
          <w:color w:val="111111"/>
          <w:sz w:val="28"/>
          <w:sz w:val="28"/>
          <w:szCs w:val="28"/>
          <w:rtl w:val="true"/>
          <w:lang w:bidi="fa-IR"/>
        </w:rPr>
        <w:t>فتارة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یؤدّ الزکاة إلی أبی بکر و فرّق ما کان بیده من الزکاة علی قومه،لکنّهم یعلمون بأن مالکا کان رسول اللّه صلّی اللّه علیه و آله و سلّم قد ولاّه علی صدقات قومه،و أیّ حرج علیه لو دفعها إلی الفقراء بمقتضی ولایته؟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 و آله و سلّم استعمله علی صدقات قومه،فلمّا بلغه وفاة النبی أمسک عن الصدقة و فرّقها فی قومه و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خذوا أموالکم غیر خائف و لا ناظر فیما یجیء من الغد</w:t>
      </w:r>
    </w:p>
    <w:p>
      <w:pPr>
        <w:pStyle w:val="BookText"/>
        <w:rPr/>
      </w:pPr>
      <w:r>
        <w:rPr>
          <w:rFonts w:ascii="IRNazanin" w:hAnsi="IRNazanin" w:eastAsia="IRNazanin"/>
          <w:color w:val="111111"/>
          <w:sz w:val="28"/>
          <w:sz w:val="28"/>
          <w:szCs w:val="28"/>
          <w:rtl w:val="true"/>
          <w:lang w:bidi="fa-IR"/>
        </w:rPr>
        <w:t>فإن قام بالدین المحقق قائم أطعنا و قلنا الدین دین محمّد</w:t>
      </w:r>
      <w:r>
        <w:rPr>
          <w:rFonts w:eastAsia="IRNazanin" w:cs="IRNazanin"/>
          <w:color w:val="111111"/>
          <w:sz w:val="28"/>
          <w:szCs w:val="28"/>
          <w:rtl w:val="true"/>
          <w:lang w:bidi="fa-IR"/>
        </w:rPr>
        <w:t>»</w:t>
      </w:r>
    </w:p>
    <w:p>
      <w:pPr>
        <w:pStyle w:val="BookText"/>
        <w:rPr/>
      </w:pPr>
      <w:r>
        <w:rPr>
          <w:rStyle w:val="FootnoteAnchor"/>
          <w:rtl w:val="true"/>
        </w:rPr>
        <w:footnoteReference w:id="106"/>
      </w:r>
      <w:r>
        <w:rPr>
          <w:rFonts w:ascii="IRNazanin" w:hAnsi="IRNazanin" w:eastAsia="IRNazanin"/>
          <w:color w:val="111111"/>
          <w:sz w:val="28"/>
          <w:sz w:val="28"/>
          <w:szCs w:val="28"/>
          <w:rtl w:val="true"/>
          <w:lang w:bidi="fa-IR"/>
        </w:rPr>
        <w:t>بل إنّ ذلک کان هو المفروض علیه،إذ الزکاة لا تنقل من بلد إلی آخر إلاّ إذا لم یکن فی ذلک البلد من هو مستحق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عدم تسلیم الزکاة إلی أبی بکر جرم یستوجب أن یرسل إلیه من یقتله و یستبیح حریمه و یقع فی قومه سبیا و تقتیلا؟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نزلت فی جواز ذلک آیة أو سمعوا من رسول اللّه صلّی اللّه علیه و آله و سلّم فیه روایة؟ لیت أبا بکر تذرّع فی المسألة بحدیث زعم أنّه سمعه من النبی،و لم یسمعه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قضیّته مع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أکابر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أکون سألت النبی عن ثلاث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الخلیفة بعده،و عن قوم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بالزکاة من أموالنا و لا نؤدّیها إلیک أ یحل قتالهم؟و عن الکلالة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فإنّ مالکا لم یرتد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الکتاب و غیره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قومه صدقاتهم لمّا بلغه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الواقع 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بأنّه کان إذا ذکر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الطبری عن أبی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خالد یعتذر فی قتله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أخال صاحبکم إلاّ و قد کان یقول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تعدّه لک 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فقدّمه خالد و أمر ضرار بن الأزور الأسدی فضرب عنقه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صاحبک یقول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تراه لک صاحبا؟و اللّه لقد هممت أن أضرب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تجاولا بالکلام طویلا،فقال له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بذلک أمرک صاحبک؟ </w:t>
      </w:r>
      <w:r>
        <w:rPr>
          <w:rStyle w:val="FootnoteAnchor"/>
          <w:rtl w:val="true"/>
        </w:rPr>
        <w:footnoteReference w:id="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بعد تلک،و اللّه لأقتلنّک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خالد یقول إنه إنما أمر بقتل مالک لأنه کان إذا ذکر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أخال صاحبکم إلاّ قال کذا و کذا،فقال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تعدّه لک صاحبا؟</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نر فی المصادر الّتی بأیدینا قول مالک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التعبیر کذلک عن النبی صلّی اللّه علیه و آله و سلّم ارتدادا عن الإسلام و قد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الإسلام ما غیّرت و لا بدّلت</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له أبو قتادة و عبد اللّه بن عمر</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حاضرین،فکلّما خالدا فی أمره فکره کلامهما</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ثم ذلک الاعتراض الشدید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مطالبته بالقصاص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التعبیر کذلک متعارفا بینهم کما لا یخفی علی من تتّبع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أخرجه البخاری عن أبی وائل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مع شیبة علی الکرسی فی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جلس هذا المجلس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هممت أن لا أدع فیها صفراء و لا بیضاء إلاّ قسّمته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صاحبیک لم یفعلاه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المرءان أقتدی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المتقی عن علی أنه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سرّک أن تلحق بصاحبیک فأقصر الأمل و کل دون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لیس هذا التعبیر دلیلا علی الارتداد قطعا عند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اضطربت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 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خالد بن الولید مالکا یظن أنه ارتد،و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خطأ</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الأولی أن لا یستعجل و أن یکشف الأمر عن ردته حتی یتّضح</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أن لا فائدة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 إلی إنکار أصل القضیة 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إنّ خالدا لم یقتل مالکا بل قتله بعض أصحابه خطأ لظنّه أنه ارتد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لم یقتل مالکا و إنما قتله بعض قومه خطأ لأنّهم أسروا علی ظن أنّهم ارتدّوا و کانت لیلة باردة،فقال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أساراکم أو لفظا غیره معناه معنی أدفئوا،و کان ذلک اللفظ فی لغة المخاطب بمعنی اقتلوهم،فظنّ ذلک الشخص أنه أمره بقتل الأساری فقتل مالکا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یحاولون الدفاع عن أبی بکر و خالد،و من المحتمل أنهم یریدون إلقاء الذنب علی بعض أصحاب مالک نفسه،فتأمّل فإنّه غیر بعید من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یستجب لطلب مالک بإرساله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ابعثنا إلی أبی بکر فیکون هو الذی یحکم فینا، فقد بعثت إلیه غیرنا ممن جرمه أکبر من جرمنا،فقال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أقالنی اللّه إن لم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قتل الناس الآخرین من قومه و استباح أموالهم و سبی ذراریهم و نسائهم؟ هذا کلّه فی قتل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تزوج خالد بزوجة مالک من لیلة قتله و مضاجعته لها فلا خلاف فی أنه یوجب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له عمر کما تقدم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امرأ مسلما ثم نزوت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لأرجمنّک بأحجارک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لأبی بکر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زنا فارجمه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لأرجمه،تأوّل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خالد المدینة و معه لیلی بنت سنان زوجة مالک،فقام عمر فدخل علی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اللّه أن یقاد من هذا لمالک، قتله و کان مسلما و نزا علی امرأته علی ما ینزو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قاما فدخلا علی سعد بن أبی وقاص و طلحة بن عبید اللّه فتابعوا علی ذلک و دخلوا علی أبی بکر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ذلک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أغمد سیفا سلّه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اضطرب القوم فی توجیه ما فعله خالد و امتناع أبی بکر من رجمه،ففی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تزوجه امرأته فلعلّها کانت قد انقضت عدتها إلاّ أنها کانت محبوسة</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وجب علی خالد الحد و القصاص،لأنه قد قیل إن خالدا إنما قتل مالکا لأنه تحقق منه الردّة و تزوّج بامرأته فی دار الحرب،لأنه من المسائل المجتهد فیها بین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لم یقتل مالکا بل قتله بعض أصحابه خطأ لظنه أنه ارتد و کانت زوجته مطلقة منه و قد انقضت عدتها</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تزوجه امرأته لعلّه لانقضاء عدتها بالوضع عقیب موته أو یحتمل أنها کانت محبوسة عنده بعد انقضاء عدّتها عن الازدواج علی عادة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فخالد أتقی للّه من أن یظنّ به مثل هذه الرذالة التی لا تصدر من أدنی المؤمنین فکیف بسیف اللّه المسلول علی أعدائه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خالد امرأته،فقیل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اشتراها من الفیء و 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اعتدت بثلاث حیض ثم خطبها إلی نفسه فأجابته،فقال لابن عمر و أبی قتادة یحضران النکاح فأبیا،و قال له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إلی أبی بکر و تذکر له أمرها فأبی و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الخبر أبا بکر و عمر 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قد زنی فارجمه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لأرجمه فإنه تأوّل فأخطأ</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 تقدم علی أبی بکر یفعل أشیاء لا یراها أبو بکر،أقدم علی قتل مالک بن نویرة و نکح امرأته،فکره ذلک أبو بکر و عرض الدیة علی متمم بن نویرة و أمر خالدا بطلاق امرأة مالک و لم یر أن یعزله، و کان عمر ینکر هذا و شبهه علی خالد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لیکفی فی سقوط جمیعها إصرار عمر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فارجمه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 الدیة و أمره خالدا بطلاق المرأة کما ذکر ابن حجر العسقلانی</w:t>
      </w:r>
      <w:r>
        <w:rPr>
          <w:rFonts w:eastAsia="IRNazanin" w:cs="IRNazanin"/>
          <w:color w:val="111111"/>
          <w:sz w:val="28"/>
          <w:szCs w:val="28"/>
          <w:rtl w:val="true"/>
          <w:lang w:bidi="fa-IR"/>
        </w:rPr>
        <w:t>.</w:t>
      </w:r>
      <w:bookmarkStart w:id="156" w:name="pg889_4748"/>
    </w:p>
    <w:p>
      <w:pPr>
        <w:pStyle w:val="BookText"/>
        <w:rPr/>
      </w:pPr>
      <w:bookmarkEnd w:id="156"/>
      <w:r>
        <w:rPr>
          <w:rFonts w:ascii="IRNazanin" w:hAnsi="IRNazanin" w:eastAsia="IRNazanin"/>
          <w:color w:val="111111"/>
          <w:sz w:val="28"/>
          <w:sz w:val="28"/>
          <w:szCs w:val="28"/>
          <w:rtl w:val="true"/>
          <w:lang w:bidi="fa-IR"/>
        </w:rPr>
        <w:t>هذه طائفة من کلمات القوم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هی الوجوه التی ذکروها لتوجیه فعلة خالد و موقف أبی بکر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تری متضاربة و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ابن حجر المکی یصرّح بالباعث علی کلّ هذه المحاولات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فخالد أتقی للّه من أن یظن به مثل هذه الرذالة التی لا تصدر من أدنی المؤمنین فکیف بسیف اللّه المسلول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نسب إلی خالد هذه الرذالة عمر بن الخطاب و جماعة من أکابر الصحابة،فما ذا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لا جدوی لتلک التعلیلات و الاحتمالات،و لعلّه من هنا اضطرّ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إنکار أصل القضیّة</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موجز الکلام علی قصة خالد بن الولید مع مالک بن نویرة و زوجته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فی بیعة أبی بکر 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الإقدام علی مثله بلا مشاورة الغیر و تحصیل الاتفاق منه مظنة للفتنة العظیمة فلا یقدمنّ علیه أحد،علی أنی أقدمت علیه فسلمت و تیسر الأمر بلا تبعة</w:t>
      </w:r>
      <w:r>
        <w:rPr>
          <w:rFonts w:eastAsia="IRNazanin" w:cs="IRNazanin"/>
          <w:color w:val="111111"/>
          <w:sz w:val="28"/>
          <w:szCs w:val="28"/>
          <w:rtl w:val="true"/>
          <w:lang w:bidi="fa-IR"/>
        </w:rPr>
        <w:t>).</w:t>
      </w:r>
    </w:p>
    <w:p>
      <w:pPr>
        <w:pStyle w:val="Heading4"/>
        <w:numPr>
          <w:ilvl w:val="3"/>
          <w:numId w:val="1"/>
        </w:numPr>
        <w:rPr/>
      </w:pPr>
      <w:bookmarkStart w:id="157" w:name="__RefHeading___Toc171264_373438147"/>
      <w:bookmarkStart w:id="158" w:name="_Toc58"/>
      <w:bookmarkEnd w:id="157"/>
      <w:r>
        <w:rPr>
          <w:rtl w:val="true"/>
        </w:rPr>
        <w:t>قول عمر</w:t>
      </w:r>
      <w:r>
        <w:rPr>
          <w:rtl w:val="true"/>
        </w:rPr>
        <w:t>:</w:t>
      </w:r>
      <w:r>
        <w:rPr>
          <w:rtl w:val="true"/>
        </w:rPr>
        <w:t>بیعة أبی بکر فلتة</w:t>
      </w:r>
      <w:bookmarkEnd w:id="158"/>
    </w:p>
    <w:p>
      <w:pPr>
        <w:pStyle w:val="Heading5"/>
        <w:numPr>
          <w:ilvl w:val="4"/>
          <w:numId w:val="1"/>
        </w:numPr>
        <w:rPr/>
      </w:pPr>
      <w:bookmarkStart w:id="159" w:name="__RefHeading___Toc171266_373438147"/>
      <w:bookmarkStart w:id="160" w:name="_Toc5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یناقش فی الکتاب فی أصل ثبوت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أبی بکر کانت فلتة وقی اللّه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مرویا فی أوثق کتبهم فی الحدیث و التاریخ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الکتاب و غیره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البغتة و الفجأة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شرّاح البخاری</w:t>
      </w:r>
      <w:r>
        <w:rPr>
          <w:rFonts w:eastAsia="IRNazanin" w:cs="IRNazanin"/>
          <w:color w:val="111111"/>
          <w:sz w:val="28"/>
          <w:szCs w:val="28"/>
          <w:rtl w:val="true"/>
          <w:lang w:bidi="fa-IR"/>
        </w:rPr>
        <w:t>.</w:t>
      </w:r>
      <w:bookmarkStart w:id="161" w:name="pg889_4749"/>
    </w:p>
    <w:p>
      <w:pPr>
        <w:pStyle w:val="BookText"/>
        <w:rPr/>
      </w:pPr>
      <w:bookmarkEnd w:id="161"/>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أشهب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الذمّ،و یؤکّد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ذات شرّ لم یقل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شرّها 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أمر یجب أن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یشهد بکون الکلام علی کل حال ذما لأبی بکر و خلافته إنکار بعضهم کابن روزبهان أصل الخبر</w:t>
      </w:r>
      <w:r>
        <w:rPr>
          <w:rFonts w:eastAsia="IRNazanin" w:cs="IRNazanin"/>
          <w:color w:val="111111"/>
          <w:sz w:val="28"/>
          <w:szCs w:val="28"/>
          <w:rtl w:val="true"/>
          <w:lang w:bidi="fa-IR"/>
        </w:rPr>
        <w:t>!!</w:t>
      </w:r>
    </w:p>
    <w:p>
      <w:pPr>
        <w:pStyle w:val="Heading5"/>
        <w:numPr>
          <w:ilvl w:val="4"/>
          <w:numId w:val="1"/>
        </w:numPr>
        <w:rPr/>
      </w:pPr>
      <w:bookmarkStart w:id="162" w:name="__RefHeading___Toc171268_373438147"/>
      <w:bookmarkStart w:id="163" w:name="_Toc60"/>
      <w:bookmarkEnd w:id="162"/>
      <w:r>
        <w:rPr>
          <w:rtl w:val="true"/>
        </w:rPr>
        <w:t>بقی الکلام فی</w:t>
      </w:r>
      <w:r>
        <w:rPr>
          <w:rtl w:val="true"/>
        </w:rPr>
        <w:t>:</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الذم إلیه من الأکاذیب الباردة،فإنّ عمر مع کمال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یتصوّر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یتصوّر ذلک ممّن صدر منه ما صدر بالنسبة إلی نفس النبی صلّی اللّه علیه و آله و سلّم کما هو ثابت و لا حاجة إلی ذکره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خبیر بأنّ أمثال هذه الوجوه لا تعارض الإجماع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الإجماع علی إمامة أبی بکر؟بل إنّ هذه الوجوه المشتملة علی ذمّ أمیر المؤمنین علی و عمر و کبار الصحابة و إنکارهم علی أبی بکر فی قضیة خالد بن الولید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الأدلة علی عدم اعتقاد القوم بخلافته</w:t>
      </w:r>
      <w:r>
        <w:rPr>
          <w:rFonts w:eastAsia="IRNazanin" w:cs="IRNazanin"/>
          <w:color w:val="111111"/>
          <w:sz w:val="28"/>
          <w:szCs w:val="28"/>
          <w:rtl w:val="true"/>
          <w:lang w:bidi="fa-IR"/>
        </w:rPr>
        <w:t>!</w:t>
      </w:r>
    </w:p>
    <w:p>
      <w:pPr>
        <w:pStyle w:val="Heading4"/>
        <w:numPr>
          <w:ilvl w:val="3"/>
          <w:numId w:val="1"/>
        </w:numPr>
        <w:rPr/>
      </w:pPr>
      <w:bookmarkStart w:id="164" w:name="__RefHeading___Toc171270_373438147"/>
      <w:bookmarkStart w:id="165" w:name="_Toc61"/>
      <w:bookmarkEnd w:id="164"/>
      <w:r>
        <w:rPr>
          <w:rtl w:val="true"/>
        </w:rPr>
        <w:t>النصوص علی إمامة علی</w:t>
      </w:r>
      <w:bookmarkEnd w:id="165"/>
    </w:p>
    <w:p>
      <w:pPr>
        <w:pStyle w:val="Heading5"/>
        <w:numPr>
          <w:ilvl w:val="4"/>
          <w:numId w:val="1"/>
        </w:numPr>
        <w:rPr/>
      </w:pPr>
      <w:bookmarkStart w:id="166" w:name="__RefHeading___Toc171272_373438147"/>
      <w:bookmarkStart w:id="167" w:name="_Toc62"/>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النصّ علی إمامة علی إجمالا و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إجمالا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علم النبی علیه السلام أن الصحابة یقومون بذلک و لا یخلّون به لم یفعل ذلک لعدم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الشروط المعتبرة فی الإمام من العصمة و 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المستلزمة للأفضلیة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المعصیة سابقا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منتفیة عن أبی بکر و هی موجودة فی أمیر المؤمنین علیه السلام،فهو المتعیّن لأن یکون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الإمام منصوصا علیه،و أبو بکر لیس بمنصوص علیه کما اعترف فی الکتاب فلا یکون إماما،بل الإمام هو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الدالة علی إمامته کتابا و سنة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الوجهین للنص علیه إجمالا فلم یخدش فی شیء من مقدّماتهما و لا فی النتیجة المطلوبة منها و هی وقوع النصّ علی أمیر المؤمنین علیه السلام،غیر أنه قال فی الجواب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إیکال النبیّ صلّی اللّه علیه و آله و سلّم أمر تعیین الإمام إلی الصحابة،لکن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تمّت مقدّمات الاستدلال و سلّمت،فالالتزام بالنتیجة المترتبة علیها ضروری،و إلاّ لزم الخلف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إیکال الأمر إلی الصحابة یستلزم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الإخلال بالواجب و إمّا الجهل بحال الأصحاب،و کلاهما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 عالما بما سیقع بین الأصحاب و الأمة من الافتراق و الاختلاف و الارتیاب، فأوکل إلیهم تعیین الإمام من بعده،فهذا من أظهر مصادیق الإخلال بالواجب، و هو محال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بأحوالهم و تشتّت أهوائهم و اختلاف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نقص لا یجوز نسبته إلیه أبدا،مضافا إلی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من بعدی إلی ثلاث و سبعین فرقة،واحدة فی الجنّة و الباقی فی النار</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کان علی علم بما سیکون من بعده،و هو أشفق الناس علی أمّته و شریعته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یترک الأمّة بلا راع و الشریعة بلا حافظ؟ و لو سلّمنا أنّه لم یفعل ذلک إیکالا إلی الصحابة فالمفروض قیام الصحابة بأمر التعیین،لکنّ الواقع غیر ما قصده النبی صلّی اللّه علیه و آله و سلّم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عدم النص الجلیّ معلوم قطعا،لأنه لو وجد لتواتر و لم یکن سترة عادة إذ هو ما تتوفّر الدواعی إلی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نص جلی علی إمامة علی لمنع به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یحتج علی علیهم بذلک النص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 الجلی علی إمامة علی علیه السلام معلوم قطعا،أمّا عن طریق أئمة أهل البیت علیهم السلام و أتباعهم فواضح،و أمّا عن طریق المخالفین، فکذلک کما ستعرف بعضه بالرغم من کثرة الدواعی علی إخفائه و توفّر الموانع عن نقله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لو وجد لمنع به علی غیره عن الإمامة و احتج به علی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حاضرا فی السقیفة حتی یمنع أو یحتج،لاشتغاله بأمر النبی صلّی اللّه علیه و آله و سلّم،و لم یفرغ من ذلک إلاّ و قد نودی بالإمامة لأبی بکر و حمل الناس علی بیعته،فلم یبق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غیره عن الإمامة و الاحتجاج علیه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سلّم عدم احتجاجه علیهم هذه المدة فالسبب عدم إتاحة فرصة له بذلک،و لذا تراه یحتج کلّما سنحت له الفرصة،و من مواقف احتجاجه المشهورة یوم الشوری،حیث کان احتجاجه المعروف المروی فی کتب الفریقین </w:t>
      </w:r>
      <w:r>
        <w:rPr>
          <w:rStyle w:val="FootnoteAnchor"/>
          <w:rtl w:val="true"/>
        </w:rPr>
        <w:footnoteReference w:id="126"/>
      </w:r>
      <w:r>
        <w:rPr>
          <w:rFonts w:ascii="IRNazanin" w:hAnsi="IRNazanin" w:eastAsia="IRNazanin"/>
          <w:color w:val="111111"/>
          <w:sz w:val="28"/>
          <w:sz w:val="28"/>
          <w:szCs w:val="28"/>
          <w:rtl w:val="true"/>
          <w:lang w:bidi="fa-IR"/>
        </w:rPr>
        <w:t>،و الدال</w:t>
      </w:r>
      <w:bookmarkStart w:id="168" w:name="pg889_4752"/>
    </w:p>
    <w:p>
      <w:pPr>
        <w:pStyle w:val="BookText"/>
        <w:rPr/>
      </w:pPr>
      <w:bookmarkEnd w:id="168"/>
      <w:r>
        <w:rPr>
          <w:rFonts w:ascii="IRNazanin" w:hAnsi="IRNazanin" w:eastAsia="IRNazanin"/>
          <w:color w:val="111111"/>
          <w:sz w:val="28"/>
          <w:sz w:val="28"/>
          <w:szCs w:val="28"/>
          <w:rtl w:val="true"/>
          <w:lang w:bidi="fa-IR"/>
        </w:rPr>
        <w:t>علی وجود النصوص الکثیرة علی إمامته منذ الیوم الأول،لا فی رأیه فقط،بل باعتراف کبار الصحابة و إقرارهم المستفاد من سکوتهم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جاء فی احتجاجات الصدّیقة الطاهرة علیها السلام و بعض الأصحاب الذین عرفوا منذ حیاة رسول اللّه صلّی اللّه علیه و آله و سلّم بالتشیّع و الولاء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إمامته بجملة من النصوص،مما هو مذکور فی التواریخ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الباعث الأصلی إلی إنکار النصّ و غیر ذلک مما قال هو حسن الظنّ بالصحابة،حتی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حسن الظنّ و استبعاد معصیة القوم یزول بالنظر إلی الکتاب و السنّة،و بالتأمّل فی أخبارهم و سیرهم الواصلة إلینا بالأسانید المعتبرة،و سنشیر إلی موارد من ذلک فی بحث حول الصحابة</w:t>
      </w:r>
      <w:r>
        <w:rPr>
          <w:rFonts w:eastAsia="IRNazanin" w:cs="IRNazanin"/>
          <w:color w:val="111111"/>
          <w:sz w:val="28"/>
          <w:szCs w:val="28"/>
          <w:rtl w:val="true"/>
          <w:lang w:bidi="fa-IR"/>
        </w:rPr>
        <w:t>.</w:t>
      </w:r>
    </w:p>
    <w:p>
      <w:pPr>
        <w:pStyle w:val="Heading5"/>
        <w:numPr>
          <w:ilvl w:val="4"/>
          <w:numId w:val="1"/>
        </w:numPr>
        <w:rPr/>
      </w:pPr>
      <w:bookmarkStart w:id="169" w:name="__RefHeading___Toc171274_373438147"/>
      <w:bookmarkStart w:id="170" w:name="_Toc63"/>
      <w:bookmarkEnd w:id="169"/>
      <w:r>
        <w:rPr>
          <w:rtl w:val="true"/>
        </w:rPr>
        <w:t>من الکتاب</w:t>
      </w:r>
      <w:bookmarkEnd w:id="170"/>
    </w:p>
    <w:p>
      <w:pPr>
        <w:pStyle w:val="Heading6"/>
        <w:numPr>
          <w:ilvl w:val="5"/>
          <w:numId w:val="1"/>
        </w:numPr>
        <w:rPr/>
      </w:pPr>
      <w:bookmarkStart w:id="171" w:name="__RefHeading___Toc171276_373438147"/>
      <w:bookmarkStart w:id="172" w:name="_Toc64"/>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تفصیلا فالکتاب و السنّة،أمّا الکتاب فمن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انحصار استدلال أصحابنا لإمامة أمیر المؤمنین علیه السلام بآیتین من الکتاب،و هذا باطل کما لا یخفی علی راجع کتبهم،نذکر منها علی سبیل التمثیل أنّ العلاّمة الحلّی استدل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بأربعین آیة،و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و ثمانین آیة،معتمدا علی الأحادیث الثابتة عند الفریقین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3" w:name="__RefHeading___Toc171278_373438147"/>
      <w:bookmarkStart w:id="174" w:name="_Toc65"/>
      <w:bookmarkEnd w:id="173"/>
      <w:r>
        <w:rPr>
          <w:rtl w:val="true"/>
        </w:rPr>
        <w:t>قوله تعالی</w:t>
      </w:r>
      <w:r>
        <w:rPr>
          <w:rtl w:val="true"/>
        </w:rPr>
        <w:t xml:space="preserve">: </w:t>
      </w:r>
      <w:r>
        <w:rPr>
          <w:rtl w:val="true"/>
        </w:rPr>
        <w:t>وَ أُولُوا الْأَرْحٰامِ</w:t>
      </w:r>
      <w:bookmarkEnd w:id="17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و الآیة عامة فی الأمور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منع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اعتبر فیها الأولویة لمن جمع ثلاثة قیود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 ذا رحم، و کونه مؤمنا،و کونه 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جمعها کان أولی من غیره،و هذه الأولویة عامة للمال و للولایة،بل کونها للولایة أوضح،لکون سیاقها سیاق الآیة الأخری الواردة فی خصوص الولایة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ثابتة لأمیر المؤمنین علیه السلام لکونه الجامع لها دون أبی بکر،لأنه لو سلّم کونه من المؤمنین و المهاجرین فلیس بذی رحم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یشترط فی الإمامة و الولایة الأقربیة من رسول اللّه صلّی اللّه علیه و آله و سلّم،و لذا احتجّ المهاجرون علی الأنصار بالقرابة منه،فلمّا بلغ علیّا علیه السلام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بالقربی حججت خصیمهم</w:t>
      </w:r>
    </w:p>
    <w:p>
      <w:pPr>
        <w:pStyle w:val="BookText"/>
        <w:rPr/>
      </w:pPr>
      <w:r>
        <w:rPr>
          <w:rFonts w:ascii="IRNazanin" w:hAnsi="IRNazanin" w:eastAsia="IRNazanin"/>
          <w:color w:val="111111"/>
          <w:sz w:val="28"/>
          <w:sz w:val="28"/>
          <w:szCs w:val="28"/>
          <w:rtl w:val="true"/>
          <w:lang w:bidi="fa-IR"/>
        </w:rPr>
        <w:t>فغیرک أولی بالنبی و أقرب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
      </w:r>
      <w:r>
        <w:rPr>
          <w:rFonts w:ascii="IRNazanin" w:hAnsi="IRNazanin" w:eastAsia="IRNazanin"/>
          <w:color w:val="111111"/>
          <w:sz w:val="28"/>
          <w:sz w:val="28"/>
          <w:szCs w:val="28"/>
          <w:rtl w:val="true"/>
          <w:lang w:bidi="fa-IR"/>
        </w:rPr>
        <w:t>و لقد أذعن المنصور العبّاسی و الفخر الرازی باستدلال محمد بن عبد اللّه بن الحسن بن الحسن بن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له إلی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بالآیة المبارکة علی أولویة ذی الرحم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الآیة شیء معیّن فی ثبوت هذه الأولویة فوجب حمله علی الکل إلاّ ما خصّه الدلیل و حینئذ یندرج فیه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أجاب</w:t>
      </w:r>
      <w:bookmarkStart w:id="175" w:name="pg889_4754"/>
    </w:p>
    <w:p>
      <w:pPr>
        <w:pStyle w:val="BookText"/>
        <w:rPr/>
      </w:pPr>
      <w:bookmarkEnd w:id="175"/>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أولی بالإمامة،لأنه کان أقرب إلی رسول اللّه من علی</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أقربیة العباس من علی لکن القیود المأخوذة فی الآیة منها الهجرة،و العباس لم یکن من المهاجرین،إذ لا هجرة بعد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سقوط ما جاء فی الکتاب فی الجواب عن الاستدلال بالآیة الشریفة</w:t>
      </w:r>
      <w:r>
        <w:rPr>
          <w:rFonts w:eastAsia="IRNazanin" w:cs="IRNazanin"/>
          <w:color w:val="111111"/>
          <w:sz w:val="28"/>
          <w:szCs w:val="28"/>
          <w:rtl w:val="true"/>
          <w:lang w:bidi="fa-IR"/>
        </w:rPr>
        <w:t>.</w:t>
      </w:r>
    </w:p>
    <w:p>
      <w:pPr>
        <w:pStyle w:val="Heading6"/>
        <w:numPr>
          <w:ilvl w:val="5"/>
          <w:numId w:val="1"/>
        </w:numPr>
        <w:rPr/>
      </w:pPr>
      <w:bookmarkStart w:id="176" w:name="__RefHeading___Toc171280_373438147"/>
      <w:bookmarkStart w:id="177" w:name="_Toc66"/>
      <w:bookmarkEnd w:id="176"/>
      <w:r>
        <w:rPr>
          <w:rtl w:val="true"/>
        </w:rPr>
        <w:t>قوله تعالی</w:t>
      </w:r>
      <w:r>
        <w:rPr>
          <w:rtl w:val="true"/>
        </w:rPr>
        <w:t xml:space="preserve">: </w:t>
      </w:r>
      <w:r>
        <w:rPr>
          <w:rtl w:val="true"/>
        </w:rPr>
        <w:t>إِنَّمٰا وَلِیُّکُمُ اللّٰهُ</w:t>
      </w:r>
      <w:bookmarkEnd w:id="1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131"/>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یعترف بنزول الآیة المبارکة فی شأن علی علیه السلام،و یعترف أیضا بأنّ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تمامیة الاستدلال بالآیة علی الوجه المذکور لو لا المانع و هو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إمامته علیه السلام حال حیاة الرسول، و لا شبهة فی بطلانه،و تکرر صیغ الجمع فی الآیة،و هذا کیف یحمل علی الواحد؟ فلا بدّ من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القرینة علی کون المراد هو الناصر دون غیره هو ما قبل الآیة و ما بعدها،فوجب أن یحمل ما بینهما علی النصرة لتتلاءم أجزاء الکلام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ذلک تمامیة المقتضی لو لا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الأمران المزبوران، فاللازم رفعه،من دون احتیاج إلی إیراد ما ذکره أصحابنا فی بیان وجه الاستدلال و إن کان أتمّ و أوضح ممّا ذکر فی الکتاب عن لسانهم،و من دون بحث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مشترک لفظی أو معنوی،و إن کان الاستدلال علی الثانی أبین</w:t>
      </w:r>
    </w:p>
    <w:p>
      <w:pPr>
        <w:pStyle w:val="BookText"/>
        <w:rPr/>
      </w:pPr>
      <w:r>
        <w:rPr>
          <w:rFonts w:ascii="IRNazanin" w:hAnsi="IRNazanin" w:eastAsia="IRNazanin"/>
          <w:color w:val="111111"/>
          <w:sz w:val="28"/>
          <w:sz w:val="28"/>
          <w:szCs w:val="28"/>
          <w:rtl w:val="true"/>
          <w:lang w:bidi="fa-IR"/>
        </w:rPr>
        <w:t>و أمتن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من شئون صاحب الولایة سواء کان نبیا أو وصی نبی،فقد یکون حاصلا له بالفعل و قد لا یکون، و المقصود بالاستدلال هنا إثبات الولایة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تصرّفه فی الأمور فمن الواضح کونه موقوفا علی ما بعد وفاة النبی صلّی اللّه علیه و آله و سلّم،و هذا کما یثبت بالوصیة استحقاقها للوصی و إن منعه وجود الموصی من التصرف،و کذلک جعل النبیّ فی حیاته الولایة لعلی کما فی غیر واحد من الأحادیث،و تنزیله إیاه من نفسه بمنزلة هارون من موسی کما فی حدیث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فجوابه ظاهر جدّا بعد تصریح الأحادیث عند الفریقین بأنّ المراد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حالیة،فهو الذی تصدّق بخاتمه راکعا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سقوط ما ذکره الماتن إذ لیس إلاّ استبعادا،مع ان نظائر الآیة فی القرآن المجید کثیرة،و اندفاع ما ذکره الشارح، لعدم اشتراک غیره علیه السلام معه فی تلک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عن أن یکون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الآیة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 الکلام حول ما ذکر قرینة لحمله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قبل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فإن الأولیاء هاهنا بمعنی الأنصار لا بمعنی الأحقین 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 فإنّ التولی هاهنا بمعنی المحبة و النصرة دون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بقرینیة السیاق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التی ذکرها فلیست قبل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مفصولة عن هذه الآیة بآیات عدیدة أجنبیّة عنها،فلا تصلح التی ذکرها قرینة 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التی بعدها فهی مناسبة لکون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وضوح،لأنّ المراد بتولّی</w:t>
      </w:r>
      <w:bookmarkStart w:id="178" w:name="pg889_4756"/>
    </w:p>
    <w:p>
      <w:pPr>
        <w:pStyle w:val="BookText"/>
        <w:rPr/>
      </w:pPr>
      <w:bookmarkEnd w:id="178"/>
      <w:r>
        <w:rPr>
          <w:rFonts w:ascii="IRNazanin" w:hAnsi="IRNazanin" w:eastAsia="IRNazanin"/>
          <w:color w:val="111111"/>
          <w:sz w:val="28"/>
          <w:sz w:val="28"/>
          <w:szCs w:val="28"/>
          <w:rtl w:val="true"/>
          <w:lang w:bidi="fa-IR"/>
        </w:rPr>
        <w:t>اللّه و رسوله و الذین آمنوا هو اتخاذهم أولیاء و القول بولایتهم بالمعنی الذی أرید من الولی فی 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تحصل المناسبة؟ فظهر أنّ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بالنظر إلی أحادیث الفریقین الواردة فی شأن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 إمامة أمیر المؤمنین علی علیه السلام،بعد النبی صلّی اللّه علیه و آله و سلّم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السنة فمن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الوجوه التی ذکرها هی قلیل من کثیر لا یخفی علی من لاحظ کتب أصحابنا،فلا یتوهّم الانحصار بما أورد فی الکتاب</w:t>
      </w:r>
      <w:r>
        <w:rPr>
          <w:rFonts w:eastAsia="IRNazanin" w:cs="IRNazanin"/>
          <w:color w:val="111111"/>
          <w:sz w:val="28"/>
          <w:szCs w:val="28"/>
          <w:rtl w:val="true"/>
          <w:lang w:bidi="fa-IR"/>
        </w:rPr>
        <w:t>.</w:t>
      </w:r>
    </w:p>
    <w:p>
      <w:pPr>
        <w:pStyle w:val="Heading5"/>
        <w:numPr>
          <w:ilvl w:val="4"/>
          <w:numId w:val="1"/>
        </w:numPr>
        <w:rPr/>
      </w:pPr>
      <w:bookmarkStart w:id="179" w:name="__RefHeading___Toc171282_373438147"/>
      <w:bookmarkStart w:id="180" w:name="_Toc67"/>
      <w:bookmarkEnd w:id="179"/>
      <w:r>
        <w:rPr>
          <w:rtl w:val="true"/>
        </w:rPr>
        <w:t>حدیث الغدیر</w:t>
      </w:r>
      <w:bookmarkEnd w:id="180"/>
    </w:p>
    <w:p>
      <w:pPr>
        <w:pStyle w:val="Heading6"/>
        <w:numPr>
          <w:ilvl w:val="5"/>
          <w:numId w:val="1"/>
        </w:numPr>
        <w:rPr/>
      </w:pPr>
      <w:bookmarkStart w:id="181" w:name="__RefHeading___Toc171284_373438147"/>
      <w:bookmarkStart w:id="182" w:name="_Toc68"/>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خبر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أوجز الکلام فی بیان کیفیّة الاستدلال بحدیث الغدیر،فلیراجع فی ذلک کتب أصحابنا،ثم ناقش فیه سندا و متنا و دلالة،و نحن نتکلّم علی ما قال فی کلّ جهة بقدر الضرورة،</w:t>
      </w:r>
    </w:p>
    <w:p>
      <w:pPr>
        <w:pStyle w:val="Heading6"/>
        <w:numPr>
          <w:ilvl w:val="5"/>
          <w:numId w:val="1"/>
        </w:numPr>
        <w:rPr/>
      </w:pPr>
      <w:bookmarkStart w:id="183" w:name="__RefHeading___Toc171286_373438147"/>
      <w:bookmarkStart w:id="184" w:name="_Toc69"/>
      <w:bookmarkEnd w:id="183"/>
      <w:r>
        <w:rPr>
          <w:rtl w:val="true"/>
        </w:rPr>
        <w:t>أمّا سندا</w:t>
      </w:r>
      <w:bookmarkEnd w:id="184"/>
    </w:p>
    <w:p>
      <w:pPr>
        <w:pStyle w:val="BookText"/>
        <w:rPr/>
      </w:pP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صحة الحدیث،و دعوی الضرورة فی العلم بصحته لکونه متواترا مکابرة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متواتر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البیت و أتباعهم،و أمّا أهل السنة فإنّما یستشهد أصحابنا بأخبارهم و أقوالهم إثباتا للاتفاق علی المطلب و إلزاما لمن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یکفی إقرار بعض من یحتجّ بقوله منهم بالصحّة فضلا عن الإذعان بالتواتر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 علی صحة</w:t>
      </w:r>
    </w:p>
    <w:p>
      <w:pPr>
        <w:pStyle w:val="BookText"/>
        <w:rPr/>
      </w:pPr>
      <w:r>
        <w:rPr>
          <w:rFonts w:ascii="IRNazanin" w:hAnsi="IRNazanin" w:eastAsia="IRNazanin"/>
          <w:color w:val="111111"/>
          <w:sz w:val="28"/>
          <w:sz w:val="28"/>
          <w:szCs w:val="28"/>
          <w:rtl w:val="true"/>
          <w:lang w:bidi="fa-IR"/>
        </w:rPr>
        <w:t>الغدیر جماعة من أعلام أهل السنة،منهم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المتوفی سنة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،فإنّه قال بعد أن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الطحاوی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صحیح الإسناد و لا طعن لأحد فی رواته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أخرجه بعدة طرق و صحّحها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المتوفی سنة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أحادیث فی فضل أمیر المؤمنین علیه السلام منها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آثار ثابتة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وافق الحاکم علی تصحیحه فی تلخیص المستدرک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الحدیث ثم عقبه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 عبد 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من کنت مولاه فعلیّ مولاه فقد أخرجه الترمذی و النسائی،و هو کثیر الطرق جدا،و قد استوعبها ابن عقدة فی کتاب مفرد،و کثیر من أسانیدها صحاح و حسان</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المکی المتوفی سنة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صحیح لا مریة فیه و قد أخرجه جماعة کالترمذی و النسائی و أحمد،فطرقه کثیرة جدا،و من ثمّ رواه ستة</w:t>
      </w:r>
    </w:p>
    <w:p>
      <w:pPr>
        <w:pStyle w:val="BookText"/>
        <w:rPr/>
      </w:pPr>
      <w:r>
        <w:rPr>
          <w:rFonts w:ascii="IRNazanin" w:hAnsi="IRNazanin" w:eastAsia="IRNazanin"/>
          <w:color w:val="111111"/>
          <w:sz w:val="28"/>
          <w:sz w:val="28"/>
          <w:szCs w:val="28"/>
          <w:rtl w:val="true"/>
          <w:lang w:bidi="fa-IR"/>
        </w:rPr>
        <w:t>عشر صحابیا،و فی روایة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سمعه من النبی ثلاثون صحابیا و شهدوا به لعلی لمّا نوزع أیام خلافته کما مرّ و سیأتی،و کثیر من أسانیدها صحاح و حسان،و لا التفات لمن قدح فی صحته و لا لمن ردّه بأنّ علیا کان بالیمن لثبوت رجوعه منها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بعد أن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إن هذا حدیث صحیح لا مریة فیه بل بعض الحفاظ عدّه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التفات لمن قدح فی ثبوت هذا الحدیث،و أبعد من ردّه بأن علیّا کان بالیمن</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المناوی المتوفی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کثیر الطّرق جدّا،قد استوعبها ابن عقدة فی کتاب مفرد،منها صحاح و منها حسان</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جماعة من أکابر القوم نصوا علی صحّة الحدیث،و لو شئنا أن نذکر غیرهم لذکرنا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لنذکر جماعة نصّوا علی تواتره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شیخنا الحافظ أبو عبد 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متواتر أتیقّن أن رسول اللّه قاله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الجزری المتوفی سنة </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 وجوه کثیرة متواتر عن أمیر المؤمنین علی و هو متواتر أیضا عن النبی،رواه الجم الغفیر عن الجم الغفیر، و لا عبرة بمن حاول تضعیفه ممّن لا اطلاع له فی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عن جماعة ممّن یحصل القطع بخبرهم</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85" w:name="pg889_4759"/>
    </w:p>
    <w:p>
      <w:pPr>
        <w:pStyle w:val="BookText"/>
        <w:rPr/>
      </w:pPr>
      <w:bookmarkEnd w:id="18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 حیث قال بشرح الحدیث ناقلا عن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صحیح،و إنّ من حاول تضعیفه لا اطّلاع له فی هذا العلم،فکیف یصغی إلی من طعن فیه؟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متواتر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طرقه کثیرة و رواته کثیرون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ینقله أکثر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متنا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لم یکن یوم الغدیر مع النبی فإنّه کان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کذب،فقد ثبت قدوم علی علیه السلام علی رسول اللّه صلّی اللّه علیه و آله و سلّم،و أخرجه أرباب الصحاح کلّهم،ففی الحدیث الذی اتفقوا علی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علی النبی من الیمن،فقال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أحللت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نصّ علی حضوره علیه السلام یوم الغدیر مع الاستنکار علی من نفی ذلک جماعة من أعلام القوم،کالطحاوی و ابن حجر المکی و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الشارح التفت إلی بطلان هذه الدعوی فحاول إصلاحها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هذا بأنّ غیبته لا تنافی صحة الحدیث</w:t>
      </w:r>
      <w:r>
        <w:rPr>
          <w:rFonts w:eastAsia="IRNazanin" w:cs="IRNazanin"/>
          <w:color w:val="111111"/>
          <w:sz w:val="28"/>
          <w:szCs w:val="28"/>
          <w:rtl w:val="true"/>
          <w:lang w:bidi="fa-IR"/>
        </w:rPr>
        <w:t>...».</w:t>
      </w:r>
    </w:p>
    <w:p>
      <w:pPr>
        <w:pStyle w:val="Heading6"/>
        <w:numPr>
          <w:ilvl w:val="5"/>
          <w:numId w:val="1"/>
        </w:numPr>
        <w:rPr/>
      </w:pPr>
      <w:bookmarkStart w:id="186" w:name="__RefHeading___Toc171288_373438147"/>
      <w:bookmarkStart w:id="187" w:name="_Toc70"/>
      <w:bookmarkEnd w:id="186"/>
      <w:r>
        <w:rPr>
          <w:rtl w:val="true"/>
        </w:rPr>
        <w:t>و أمّا دلالة</w:t>
      </w:r>
      <w:bookmarkEnd w:id="1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کلامه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مفعل بمعنی أفعل لم یذکره أحد من أئمة</w:t>
      </w:r>
    </w:p>
    <w:p>
      <w:pPr>
        <w:pStyle w:val="BookText"/>
        <w:rPr/>
      </w:pPr>
      <w:r>
        <w:rPr>
          <w:rFonts w:ascii="Amiri" w:hAnsi="Amiri" w:eastAsia="Amiri" w:cs="Amiri"/>
          <w:color w:val="111111"/>
          <w:sz w:val="28"/>
          <w:sz w:val="28"/>
          <w:szCs w:val="28"/>
          <w:rtl w:val="true"/>
          <w:lang w:bidi="ar-SA"/>
        </w:rPr>
        <w:t>العربیة،و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 أی مقرّکم و ما إلیه مآلکم و عاقبتکم،و لهذا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أئمة العربیة من أهل السّنة،کان اللاّزم الإذعان بتمامیة الاستدلال،و رفع الید عن الشبهات المترتّبة علی إنکار مجیء الکلمة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نصّ علی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أکابر أئمة العربیة و مشاهیر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لنذکر منهم 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السّائب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زیاد الفراء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الزجّاج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 معمر بن المثنی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الرازی بتفسیر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الزجاج و الفرّاء و أبی عبیدة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الزوزنی بشرح شعر من المعلّقات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المولی فی هذا البیت بمعنی الأولی بالشیء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 أی هی الأولی بکم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نصر الجوهری،فقد نص علیه بشرح شعر لبید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مسعود الفراء البغوی بتفسیر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النّٰارُ هِیَ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صاحبتکم و أولی بکم لما أسلفتم من الذنوب</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 عبدی،و مولی بین الولایة</w:t>
      </w:r>
    </w:p>
    <w:p>
      <w:pPr>
        <w:pStyle w:val="BookText"/>
        <w:rPr/>
      </w:pPr>
      <w:r>
        <w:rPr>
          <w:rFonts w:ascii="IRNazanin" w:hAnsi="IRNazanin" w:eastAsia="IRNazanin"/>
          <w:color w:val="111111"/>
          <w:sz w:val="28"/>
          <w:sz w:val="28"/>
          <w:szCs w:val="28"/>
          <w:rtl w:val="true"/>
          <w:lang w:bidi="fa-IR"/>
        </w:rPr>
        <w:t>ناصر و هو أولی به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بتفسیر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أولی بکم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أولی بکم</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المزید فراجع بتفسیر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الکشاف،غرائب القرآن،البحر المحیط،مدارک التنزیل،تفسیر الجلالین،تفسیر أبی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التفاسیر المعتمدة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اعترف بذلک التفتازانی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القوشجی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دلالة الحدیث علی المطلوب أوضح،و قد نصّ علی ذلک غیر واحد من المفسّرین و المحدثین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هذا القدر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صحیح بل متواتر قطعی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أمیر المؤمنین علیه السلام کان حاضرا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 ان هذا الحدیث صحیح فرواته لم یرووا مقدّمة الحدیث،و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یتمسّک بها فی أنّ المولی بمعنی الأولی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فالماتن ینکر أن یکون رواة الحدیث قد رووا مقدّمته،لکن الشارح یلتفت</w:t>
      </w:r>
      <w:bookmarkStart w:id="188" w:name="pg889_4762"/>
    </w:p>
    <w:p>
      <w:pPr>
        <w:pStyle w:val="BookText"/>
        <w:rPr/>
      </w:pPr>
      <w:bookmarkEnd w:id="188"/>
      <w:r>
        <w:rPr>
          <w:rFonts w:ascii="IRNazanin" w:hAnsi="IRNazanin" w:eastAsia="IRNazanin"/>
          <w:color w:val="111111"/>
          <w:sz w:val="28"/>
          <w:sz w:val="28"/>
          <w:szCs w:val="28"/>
          <w:rtl w:val="true"/>
          <w:lang w:bidi="fa-IR"/>
        </w:rPr>
        <w:t>إلی کذب هذه الدعوی فیستدرک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الکلّ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أن الأکثر لم یرووا ففی روایة الأقل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الواقع روایة الأکثر للمقدّمة و هم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راشد،عبد اللّه بن نمیر،أبی نعیم فضل بن دکین،عفان بن مسلم،ابن أبی شیبة،قتیبة بن سعید الثقفی،أحمد ابن حنبل،ابن ماجة،أبی بکر البزّار،النسائی،أبی یعلی الموصلی،محمد بن جریر الطبری،أبی حاتم البستی،الطبرانی،الدارقطنی،أبی موسی المدینی،ابن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372/4</w:t>
      </w:r>
      <w:r>
        <w:rPr>
          <w:rFonts w:ascii="IRNazanin" w:hAnsi="IRNazanin" w:eastAsia="IRNazanin"/>
          <w:color w:val="111111"/>
          <w:sz w:val="28"/>
          <w:sz w:val="28"/>
          <w:szCs w:val="28"/>
          <w:lang w:bidi="fa-IR"/>
        </w:rPr>
        <w:t>،</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131/13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348/7</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5"/>
        <w:numPr>
          <w:ilvl w:val="4"/>
          <w:numId w:val="1"/>
        </w:numPr>
        <w:rPr/>
      </w:pPr>
      <w:bookmarkStart w:id="189" w:name="__RefHeading___Toc171290_373438147"/>
      <w:bookmarkStart w:id="190" w:name="_Toc71"/>
      <w:bookmarkEnd w:id="189"/>
      <w:r>
        <w:rPr>
          <w:rtl w:val="true"/>
        </w:rPr>
        <w:t>حدیث المنزلة</w:t>
      </w:r>
      <w:bookmarkEnd w:id="190"/>
    </w:p>
    <w:p>
      <w:pPr>
        <w:pStyle w:val="Heading6"/>
        <w:numPr>
          <w:ilvl w:val="5"/>
          <w:numId w:val="1"/>
        </w:numPr>
        <w:rPr/>
      </w:pPr>
      <w:bookmarkStart w:id="191" w:name="__RefHeading___Toc171292_373438147"/>
      <w:bookmarkStart w:id="192" w:name="_Toc72"/>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للاستدلال بهذا الحدیث وجهین،فأجاب عنهما علی تقدیر صحته سندا،فالکلام یقع فی جهتین</w:t>
      </w:r>
      <w:r>
        <w:rPr>
          <w:rFonts w:eastAsia="IRNazanin" w:cs="IRNazanin"/>
          <w:color w:val="111111"/>
          <w:sz w:val="28"/>
          <w:szCs w:val="28"/>
          <w:rtl w:val="true"/>
          <w:lang w:bidi="fa-IR"/>
        </w:rPr>
        <w:t>:</w:t>
      </w:r>
    </w:p>
    <w:p>
      <w:pPr>
        <w:pStyle w:val="Heading6"/>
        <w:numPr>
          <w:ilvl w:val="5"/>
          <w:numId w:val="1"/>
        </w:numPr>
        <w:rPr/>
      </w:pPr>
      <w:bookmarkStart w:id="193" w:name="__RefHeading___Toc171294_373438147"/>
      <w:bookmarkStart w:id="194" w:name="_Toc73"/>
      <w:bookmarkEnd w:id="193"/>
      <w:r>
        <w:rPr>
          <w:rtl w:val="true"/>
        </w:rPr>
        <w:t>الجهة الأولی فی سند الحدیث</w:t>
      </w:r>
      <w:bookmarkEnd w:id="1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صحة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منعه الآمدی، و عند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صحیح و إن کان من قبیل الآحاد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یمنع صحة الحدیث و هو فی کتابی البخاری و مسلم </w:t>
      </w:r>
      <w:r>
        <w:rPr>
          <w:rStyle w:val="FootnoteAnchor"/>
          <w:rtl w:val="true"/>
        </w:rPr>
        <w:footnoteReference w:id="154"/>
      </w:r>
      <w:r>
        <w:rPr>
          <w:rFonts w:ascii="IRNazanin" w:hAnsi="IRNazanin" w:eastAsia="IRNazanin"/>
          <w:color w:val="111111"/>
          <w:sz w:val="28"/>
          <w:sz w:val="28"/>
          <w:szCs w:val="28"/>
          <w:rtl w:val="true"/>
          <w:lang w:bidi="fa-IR"/>
        </w:rPr>
        <w:t>و هما</w:t>
      </w:r>
      <w:bookmarkStart w:id="195" w:name="pg889_4763"/>
    </w:p>
    <w:p>
      <w:pPr>
        <w:pStyle w:val="BookText"/>
        <w:rPr/>
      </w:pPr>
      <w:bookmarkEnd w:id="195"/>
      <w:r>
        <w:rPr>
          <w:rFonts w:ascii="IRNazanin" w:hAnsi="IRNazanin" w:eastAsia="IRNazanin"/>
          <w:color w:val="111111"/>
          <w:sz w:val="28"/>
          <w:sz w:val="28"/>
          <w:szCs w:val="28"/>
          <w:rtl w:val="true"/>
          <w:lang w:bidi="fa-IR"/>
        </w:rPr>
        <w:t>أصحّ الکتب عندهم بعد القرآن؟و کیف یقال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اشتهر بینهم قطعیّة صدور أحادیث الکتابین؟ </w:t>
      </w:r>
      <w:r>
        <w:rPr>
          <w:rStyle w:val="FootnoteAnchor"/>
          <w:rtl w:val="true"/>
        </w:rPr>
        <w:footnoteReference w:id="155"/>
      </w:r>
      <w:r>
        <w:rPr>
          <w:rFonts w:ascii="IRNazanin" w:hAnsi="IRNazanin" w:eastAsia="IRNazanin"/>
          <w:color w:val="111111"/>
          <w:sz w:val="28"/>
          <w:sz w:val="28"/>
          <w:szCs w:val="28"/>
          <w:rtl w:val="true"/>
          <w:lang w:bidi="fa-IR"/>
        </w:rPr>
        <w:t>کیف و قد نصّ علی ثبوت هذا الحدیث و کثرة طرقه بل و تواتره غیر واحد من أکابر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أثبت الأخبار و أصحّها،رواه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حدیث سعد فیه کثیرة جدا،قد ذکره ابن أبی خیثمة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عباس و أبو سعید الخدری و أم سلمة و أسماء بنت عمیس و جابر بن عبد اللّه،و جماعة یطول ذکرهم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کان علی الماتن و الشارح أن یجلّا أنفسهما عن متابعة مثل الآمدی الّذی کان عند الذهبی و غیره من المبتدعة،و قد نفی من دمشق لسوء اعتقاده،و صحّ عنه أنه کان یترک الصلاة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171296_373438147"/>
      <w:bookmarkStart w:id="197" w:name="_Toc74"/>
      <w:bookmarkEnd w:id="196"/>
      <w:r>
        <w:rPr>
          <w:rtl w:val="true"/>
        </w:rPr>
        <w:t>الجهة الثانیة فی دلالة الحدیث</w:t>
      </w:r>
      <w:bookmarkEnd w:id="19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نقول علی تقدیر صحته لا عموم له فی المنازل،بل المراد استخلافه علی قومه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لاستخلافه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الظاهر متروک،أی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أنّ الحدیث یعمّ المنازل کلّها کان عامّا مخصوصا،لأن من منازل هارون کونه أخا نسبیّا و نبیّا،و العام المخصوص لیس حجة فی الباقی أو حجّیته ضعیفة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أصحابنا إمامة أمیر المؤمنین علیه السلام من هذا الحدیث إثبات عموم أفراد المنزلة لهارون،ثم إثبات أن الإمامة من منازله عن طریق استخلافه علی بنی إسرائیل و عدم العزل عن الخلافة تارة،و عن طریق شرکته</w:t>
      </w:r>
    </w:p>
    <w:p>
      <w:pPr>
        <w:pStyle w:val="BookText"/>
        <w:rPr/>
      </w:pPr>
      <w:r>
        <w:rPr>
          <w:rFonts w:ascii="IRNazanin" w:hAnsi="IRNazanin" w:eastAsia="IRNazanin"/>
          <w:color w:val="111111"/>
          <w:sz w:val="28"/>
          <w:sz w:val="28"/>
          <w:szCs w:val="28"/>
          <w:rtl w:val="true"/>
          <w:lang w:bidi="fa-IR"/>
        </w:rPr>
        <w:t>لموسی علیه السلام فی افتراض الطاعة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فإنکار دلالة الحدیث علی عموم المنزلة عمدة الشبه المتعلّقة بهذا الاستدلال،فإذا ما اندفعت لم یبق لهم شیء یصغی إلیه،و لعلّ القوم علی علم باندفاعها فیلجئون إلی تقلید الآمدی فی الطّعن فی سند الحدیث،مع بنائهم علی عدم الطعن فی شیء أخرج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العموم فالدالّ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اسم جنس مضاف،و هو من ألفاظ العموم کما نصّ علیه الماتن نفسه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غیره من أئمة علم الأصول و العربیة،کما لا یخفی علی من راجع مباحث العموم و الخصوص فی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للبیضاوی،و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مفتاح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للسکاکی،و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بدلالة الحدیث علی عموم المنزلة استثناء النبوّة،فإنّ صحة الاستثناء معیار العموم کما نصّ علیه البیضاوی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شرّاحه کغیرهم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أنه لم ینکر فی الکتاب ظهور الحدیث فی العموم،و إنما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الحدیث إنّ علیا خلیفة منه علی المدینة فی غزوة تبوک،کما أنّ هارون کان خلیفة لموسی فی قومه حال غیبته،و لا یلزم دوامه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المتبادر استخلافه مدة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یقولان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کذا،و غایة ذلک دعوی أنّ قول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خروجه إلی الطور قرینة علی إرادة خصوص مدة غیبته من العموم،و کذلک کلام النبی صلّی اللّه علیه و آله و سلّم لأنّه قاله عند ما خرج إلی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یکفی فی دفع هذا التوهّم ثبوت ورود حدیث المنزلة فی مواقع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المطّلع بألفاظه و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باق علی عمومه،نذکر منها موردا واحدا إتماما للحجّة و نکتفی بروایة أحمد بن حنبل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 بن أبی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آخی النبی صلّی اللّه علیه و آله و سلّم بین أصحابه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 روحی و انقطع ظهری حین رأیتک فعلت</w:t>
      </w:r>
    </w:p>
    <w:p>
      <w:pPr>
        <w:pStyle w:val="BookText"/>
        <w:rPr/>
      </w:pPr>
      <w:r>
        <w:rPr>
          <w:rFonts w:ascii="IRNazanin" w:hAnsi="IRNazanin" w:eastAsia="IRNazanin"/>
          <w:color w:val="111111"/>
          <w:sz w:val="28"/>
          <w:sz w:val="28"/>
          <w:szCs w:val="28"/>
          <w:rtl w:val="true"/>
          <w:lang w:bidi="fa-IR"/>
        </w:rPr>
        <w:t>بأصحابک ما فعلت،غیری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هذا من سخط علیّ فلک العتبی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بالحق،ما أخّرتک إلاّ لنفسی،و أنت منی بمنزلة هارون من موسی 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أخی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أرث منک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ورثت الأنبیاء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ورثت الأنبیاء من قبلک؟قال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ربّهم و سنّة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معی فی قصری فی الجنة مع فاطمة ابنتی،و أنت أخی و رفیقی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مناقب علی</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الذی رواه إمامهم أحمد بن حنبل وارد فی مورد المواخاة،و هو یدلّ علی أفضلیة أمیر المؤمنین و أعلمیته و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مستلزم للإمامة و الخلافة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علی عمومه المعترف به،و لا موجب لرفع الید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الید عن ظهوره فی العموم من جهة أن من منازل هارون کونه نبیا و کونه أخا نسبیا لموسی،و علی علیه السلام لم یکن نبیّا و لم یکن أخا نسبیّا لرسول اللّه،ففیه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التفتازانی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انتفاء الأخوة علی الاستدلال و أجاب عنه بنفسه 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الاستثناء المذکور إخراجا لبعض أفراد المنزلة،بمنزلة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النبوة،بل هو منقطع،بمعنی لکن،فلا یدل علی العموم کما لا یخفی علی أهل العربیة،کیف؟و من منازله الأخوة فی النسب و لم تثبت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بمنزلة المستثنی لظهور انتفائها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القوشجی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عدم قدح انتفاء الأخوة النسبیة بین علی و الرسول علیهما السلام فی عموم الحدیث،لکون الأخوة بمنزلة المستثنی لظهور انتفائها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الإشکال بانتفاء النبوّة عن علی علیه السلام فی غیر محلّه لأنّ صریح الحدیث استثناؤها،و لذا لم یستشکل أحد بذلک،و قال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العام المخصوص حجّة فی الباقی بإجماع الصحابة و السلف،و إنکار ذلک مکابرة،نصّ علی ذلک علماء الأصول،قال البزدوی فی 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السلف علی الاحتجاج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شارحه البخاری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بالعام الذی خص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بالعمومات المخصوص منها مشهور بین الصحابة و من بعدهم،بحیث یعد إنکاره من المکابرة،فکان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عموم الحدیث،فیثبت لعلی علیه السلام کلّ ما ثبت لهارون علیه السلام من المنازل من الخلافة و العصمة و الأفضلیة و فرض الطاعة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هذا،و لا یخفی أن الماتن یعترف بظهور الحدیث فی العموم،إلاّ أنه یدعی ترک هذا الظهور،لکنّ الشارح یغیّر معنی کلام الماتن فیقول بشرح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الظاهر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أنّ الحدیث 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تعسّف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 دلالة الحدیث علی فرض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ثانی وجهی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نفاذ أمر هارون بعد وفاة موسی لنبوّته لا للخلافة عن موسی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فعجیب جدا،لأنّ هارون کان خلیفة لموسی بنص القرآن الکریم إذ قال له اُخْلُفْنِی فِی قَوْمِی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خلیفتی فی قومی و نافذ أمرک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المفسّرون بأجمعهم کالرّازی و الزمخشری و البیضاوی و النّیسابوری و النسفی و ابن کثیر و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کونه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من جملة المنازل الثابتة لهارون بخلافته فرض طاعته علی الأمّة، فعلیّ علیه السلام المنزّل منزلة هارون مفترض الطاعة علی الأمة کذلک،فلو صرّح النبی صلّی اللّه علیه و آله و سلّم بهذا المعنی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فی فرض الطاعة علی أمتی و إن لم تکن شریکی فی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کلاما مستقیما لا تنافی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أمر النبی صلّی اللّه علیه و آله و سلّم فی غیر واحد من الأحادیث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بإطاعة علی،و أن من أطاع علیا فقد أطاعه و من أطاعه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نکتفی هنا بحدیث واحد منها أخرجه الحاکم بسنده عن أبی ذر رضی اللّه تعالی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أطاعنی فقد أطاع اللّه و من عصانی فقد عصی اللّه،و من أطاع علیا فقد أطاعنی،و 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لو لا دلالة حدیث المنزلة علی حصول تلک المنازل لعلی علیه السلام لم یقل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جماعة منهم الحاکم و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ذکر علی بن أبی طالب،فإنی سمعت رسول اللّه یقول فی علی ثلاث خصال لئن تکون لی واحدة منهنّ أحبّ إلیّ ممّا طلعت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أبو بکر و أبو عبیدة الجراح و نفر من أصحاب رسول اللّه،و النبی متّکئ علی علی ابن أبی طالب،حتی ضرب بیده علی منکبه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علی أول المؤمنین إیمانا و أوّلهم إسلاما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علیّ من زعم أنّه یحبّنی و 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 مثله سعد بن أبی وقاص کما رواه ابن ماجة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یحتج به کبار الصحابة فی مواطن مختلفة،و أمیر المؤمنین علیه السلام نفسه فی احتجاجه علی أهل الشوری</w:t>
      </w:r>
      <w:r>
        <w:rPr>
          <w:rFonts w:eastAsia="IRNazanin" w:cs="IRNazanin"/>
          <w:color w:val="111111"/>
          <w:sz w:val="28"/>
          <w:szCs w:val="28"/>
          <w:rtl w:val="true"/>
          <w:lang w:bidi="fa-IR"/>
        </w:rPr>
        <w:t>.</w:t>
      </w:r>
      <w:bookmarkStart w:id="198" w:name="pg889_4768"/>
    </w:p>
    <w:p>
      <w:pPr>
        <w:pStyle w:val="Heading5"/>
        <w:numPr>
          <w:ilvl w:val="4"/>
          <w:numId w:val="1"/>
        </w:numPr>
        <w:rPr/>
      </w:pPr>
      <w:bookmarkStart w:id="199" w:name="__RefHeading___Toc171298_373438147"/>
      <w:bookmarkStart w:id="200" w:name="_Toc75"/>
      <w:bookmarkEnd w:id="198"/>
      <w:bookmarkEnd w:id="199"/>
      <w:r>
        <w:rPr>
          <w:rtl w:val="true"/>
        </w:rPr>
        <w:t>أحادیث أخری</w:t>
      </w:r>
      <w:bookmarkEnd w:id="20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وجوه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منع صحة الحدیث للقاطع المتقدّم الدالّ عدم النصّ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وصیّی و خلیفتی من بعدی و قاضی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سید المسلمین و إمام المتّقین 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أحادیث رواها علماء طائفته فی کتبهم بأسانیدهم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دلالاتها واضحة جدّا،و إذ لم یقدح فی أسانیدها فلا حاجة إلی ذکر مصادرها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منعه صحّتها لما ذکره فقد تقدم أنه مبنی علی حسن الظن بالصحابة،و قد عرفت جوابه، کما أنّ لنا بحثا حول الصحابة فی آخر الکتاب فانتظر</w:t>
      </w:r>
      <w:r>
        <w:rPr>
          <w:rFonts w:eastAsia="IRNazanin" w:cs="IRNazanin"/>
          <w:color w:val="111111"/>
          <w:sz w:val="28"/>
          <w:szCs w:val="28"/>
          <w:rtl w:val="true"/>
          <w:lang w:bidi="fa-IR"/>
        </w:rPr>
        <w:t>.</w:t>
      </w:r>
    </w:p>
    <w:p>
      <w:pPr>
        <w:pStyle w:val="Heading4"/>
        <w:numPr>
          <w:ilvl w:val="3"/>
          <w:numId w:val="1"/>
        </w:numPr>
        <w:rPr/>
      </w:pPr>
      <w:bookmarkStart w:id="201" w:name="__RefHeading___Toc171300_373438147"/>
      <w:bookmarkStart w:id="202" w:name="_Toc76"/>
      <w:bookmarkEnd w:id="201"/>
      <w:r>
        <w:rPr>
          <w:rtl w:val="true"/>
        </w:rPr>
        <w:t>تفنید معارضة هذه النصوص</w:t>
      </w:r>
      <w:bookmarkEnd w:id="202"/>
    </w:p>
    <w:p>
      <w:pPr>
        <w:pStyle w:val="Heading5"/>
        <w:numPr>
          <w:ilvl w:val="4"/>
          <w:numId w:val="1"/>
        </w:numPr>
        <w:rPr/>
      </w:pPr>
      <w:bookmarkStart w:id="203" w:name="__RefHeading___Toc171302_373438147"/>
      <w:bookmarkStart w:id="204" w:name="_Toc77"/>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الأجوبة المفصلة علی الوجوه المذکورة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النصوص التی تمسّکوا بها فی إمامة علی رضی اللّه عنه معارضة بالنصوص الدالة علی إمامة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اعترف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النص الدال علی إمامة أبی بکر،فما دل علی إمامة أمیر المؤمنین علیه السلام لا معارض 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بعضهم نصّا علی إمامة أبی بکر فإنما استند إلی أخبار طائفته،و من المعلوم عدم جواز الاحتجاج و المعارضة بما اختصّوا بروایته لعدم کونه حجة عند الإمامیة</w:t>
      </w:r>
      <w:r>
        <w:rPr>
          <w:rFonts w:eastAsia="IRNazanin" w:cs="IRNazanin"/>
          <w:color w:val="111111"/>
          <w:sz w:val="28"/>
          <w:szCs w:val="28"/>
          <w:rtl w:val="true"/>
          <w:lang w:bidi="fa-IR"/>
        </w:rPr>
        <w:t>.</w:t>
      </w:r>
      <w:bookmarkStart w:id="205" w:name="pg889_4769"/>
    </w:p>
    <w:p>
      <w:pPr>
        <w:pStyle w:val="BookText"/>
        <w:rPr/>
      </w:pPr>
      <w:bookmarkEnd w:id="205"/>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ما ذکره أنّه إذا أجیب عمّا جعل معارضا لنصوص إمامة أمیر المؤمنین علیه السلام و سقط الاستدلال به هو التسلیم بتلک النصوص و الالتزام بمفادها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 استدل به باطل کما سیتّضح</w:t>
      </w:r>
      <w:r>
        <w:rPr>
          <w:rFonts w:eastAsia="IRNazanin" w:cs="IRNazanin"/>
          <w:color w:val="111111"/>
          <w:sz w:val="28"/>
          <w:szCs w:val="28"/>
          <w:rtl w:val="true"/>
          <w:lang w:bidi="fa-IR"/>
        </w:rPr>
        <w:t>.</w:t>
      </w:r>
    </w:p>
    <w:p>
      <w:pPr>
        <w:pStyle w:val="Heading5"/>
        <w:numPr>
          <w:ilvl w:val="4"/>
          <w:numId w:val="1"/>
        </w:numPr>
        <w:rPr/>
      </w:pPr>
      <w:bookmarkStart w:id="206" w:name="__RefHeading___Toc171304_373438147"/>
      <w:bookmarkStart w:id="207" w:name="_Toc78"/>
      <w:bookmarkEnd w:id="206"/>
      <w:r>
        <w:rPr>
          <w:rtl w:val="true"/>
        </w:rPr>
        <w:t>[</w:t>
      </w:r>
      <w:r>
        <w:rPr>
          <w:rtl w:val="true"/>
        </w:rPr>
        <w:t>من الکتاب</w:t>
      </w:r>
      <w:r>
        <w:rPr>
          <w:rtl w:val="true"/>
        </w:rPr>
        <w:t>]</w:t>
      </w:r>
      <w:bookmarkEnd w:id="2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الآیة دالة علی خلافة أبی بکر لکانت خلافته مستندة إلی اللّه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 کما 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خلافة أبی بکر لم تکن بنصب من اللّه،بل الخلافة عند القوم لیست بنصب منه بل من الناس،فالآیة لیست دلیلا علی خلافته،بل المراد غیره و غیر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المراد من الآیة أبو بکر لما طعن علیه علی کما سیأتی تسمیة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کذبا علی رسول اللّه،لأنّه لم یستخلفه،بل أنّ مذهب القوم أنّه صلّی اللّه علیه و آله و سلّم مات و لم یستخلف أحدا،و هذا ما نص علیه عمر أیضا فیما رووه عنه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قام الإجماع من أهل البیت علیهم السلام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من الآیة هو الإمام المهدی علیه السلام و أنصاره و أتباعه،و إجماع أهل البیت حجة بالأدلة القاطعة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تعرّض شیخنا أبو جعفر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لاستدلال القوم بهذه الآیة و أجاب عنه بالتفصیل،فلیت الماتن لاحظ کلامه و لم یکرّر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رحمه اللّه بتفسیر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جماعة من المخالفین بهذه الآیة علی إمامة أبی بکر،من حیث أن أبا بکر دعاهم إلی قتال بنی حنیفة و عمر دعاهم إلی قتال فارس و الروم،و کانوا قد حرموا القتال مع النبی صلّی اللّه علیه و آله و سلّم بدلیل قوله لَنْ تَخْرُجُوا مَعِیَ أَبَداً وَ لَنْ تُقٰاتِلُوا مَعِیَ عَدُوًّا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ذکروه غیر صحیح من 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غلط فی التاریخ و وقت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إنه غلط فی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نبیّن فساد ذلک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فی الکلام فی تأویل الآیة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ینازع فی اقتضائها داعیا یدعو هؤلاء المخلّفین غیر النبی،و یبیّن أن الداعی لهم فیما بعد کان النبی علی ما حکیناه عن قتادة و سعید بن جبیر فی أن الآیة نزلت فی أهل خیبر و کان النبی هو الداعی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ان الداعی غیره و یبیّن أنه لم یکن أبا بکر و لا عمر، بل کان أمیر المؤمنین</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تسلیم أن الداعی أبو بکر و عمر،و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الآیة ما یدل علی مدح الداعی و لا علی إمامته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یکشف عن عدم دلالة هذه الآیة 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المحصّلین من علمائهم لإمامة أبی بکر من جهة الأخبار،لا من جهة الآیة، و عمدتهم حدیث الاقتداء الآتی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أحادیث القوم أنفسهم فی تفسیر الآیة مختلفة،و کذا أقوال مفسّریهم کما لا یخفی علی من راجع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فسّر الآیة بأبی بکر و أن القوم المذکورین بنو حنیفة أصحاب مسیلمة هو محمد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الرجل مقدوح جدّا و قد کان من المبغضین لأمیر المؤمنین علی علیه السلام،فلا یعتمد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إمامة أبی بکر باطلة لما کان أبو بکر معظّما ممدوحا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الصّحابة و علی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حجّیة فی قول الصحابة و فعلهم غیر علی لعدم العصمة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لم یکن یری أبا بکر خلیفة،و لذا لم یبایع مدّة حیاة فاطمة الزهراء علیها السلام و هی ستة أشهر،و لا حملها علی البیعة و قد ماتت و لم تبایع أبا بکر،و هو یعلم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علیا علیه السلام کان یخاطب أبا بکر کذلک،بل لقد روی المؤرخون کابن قتیبة أنه لما أرسل أبو بکر قنفذا مولاه إلی علی علیه السلام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 خلیفة رسول اللّه،فقال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لسریع ما کذبتم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هذا الخطاب لیس بأعلی من البیعة عن تقیة،فإنّه علیه السلام لمّا ماتت فاطمة الزهراء و انصرفت وجوه الناس عنه اضطر إلی البیعة،و لو بقیت فاطمة لما بایع و لا بایعت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bookmarkStart w:id="208" w:name="pg889_4772"/>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الإمامة حق علی و لم تعنه الأمّة علیه کما تزعمون لکانوا شرّ الأمم لکنّهم خیر أمّة یأمرون بالمعروف و ینهون عن المنکر کما دلّ علیه 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دلّ حدیث المنزلة علی تنزیل علی علیه السلام بمنزلة هارون علیه السلام إلاّ فی النبوّة،و لا شک فی أن هارون علیه السلام قد استضعفه القوم و کادوا یقتلونه کما دل علیه نصّ القرآن،فکذلک علی علیه السلام،و من هنا خاطب رسول اللّه صلّی اللّه علیه و آله و سلّم أهل بیته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قالت أروی بنت الحارث بن عبد المطلب لمعاویة فی کلام لها معه لمّا و فدت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علینا بعده بنو تیم وعدی و أمیة،فابتزونا حقّنا و ولیتم علینا، فکنا فیکم بمنزلة بنی إسرائیل فی آل فرعون،و کان علی بن أبی طالب بعد نبیّنا بمنزلة هارون من موسی</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 الأمّة لم تعنه علیه فنعم،لا بل غدرت به،و قد أخبره النبی صلّی اللّه علیه و آله و سلّم بذلک من قبل،فقد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 إلیّ النبی أنّ الأمّة ستغدر بی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بعد ما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حینئذ،فلا بدّ أن یکون معنی الآیة الکریمة غیر ما ذکر فی الکتاب، فراجع التفاسیر</w:t>
      </w:r>
      <w:r>
        <w:rPr>
          <w:rFonts w:eastAsia="IRNazanin" w:cs="IRNazanin"/>
          <w:color w:val="111111"/>
          <w:sz w:val="28"/>
          <w:szCs w:val="28"/>
          <w:rtl w:val="true"/>
          <w:lang w:bidi="fa-IR"/>
        </w:rPr>
        <w:t>.</w:t>
      </w:r>
    </w:p>
    <w:p>
      <w:pPr>
        <w:pStyle w:val="Heading5"/>
        <w:numPr>
          <w:ilvl w:val="4"/>
          <w:numId w:val="1"/>
        </w:numPr>
        <w:rPr/>
      </w:pPr>
      <w:bookmarkStart w:id="209" w:name="__RefHeading___Toc171306_373438147"/>
      <w:bookmarkStart w:id="210" w:name="_Toc79"/>
      <w:bookmarkEnd w:id="209"/>
      <w:r>
        <w:rPr>
          <w:rtl w:val="true"/>
        </w:rPr>
        <w:t>[</w:t>
      </w:r>
      <w:r>
        <w:rPr>
          <w:rtl w:val="true"/>
        </w:rPr>
        <w:t>حدیث اقتدوا</w:t>
      </w:r>
      <w:r>
        <w:rPr>
          <w:rtl w:val="true"/>
        </w:rPr>
        <w:t>]</w:t>
      </w:r>
      <w:bookmarkEnd w:id="21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 و أقل مراتب الأمر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أقل من</w:t>
      </w:r>
    </w:p>
    <w:p>
      <w:pPr>
        <w:pStyle w:val="BookText"/>
        <w:rPr/>
      </w:pPr>
      <w:r>
        <w:rPr>
          <w:rFonts w:ascii="IRNazanin" w:hAnsi="IRNazanin" w:eastAsia="IRNazanin"/>
          <w:color w:val="111111"/>
          <w:sz w:val="28"/>
          <w:sz w:val="28"/>
          <w:szCs w:val="28"/>
          <w:rtl w:val="true"/>
          <w:lang w:bidi="fa-IR"/>
        </w:rPr>
        <w:t>خبر الطیر 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هذا أقوی أدلّتهم دلالة،و لذا تراهم یهتمون به کثیرا و یستندون إلیه قدیما و حدیثا،حتی قال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من أجلّ ما روی فی فضائل الشیخین</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ذا نفعل و کبار أئمتهم المحققین ینصّون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العلاّمة المناوی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أعلّه أبو حاتم،و قال البزار کابن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الترمذی بعد أن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من هذا الوجه من حدیث ابن مسعود،لا نعرفه إلاّ من حدیث یحیی بن سلمة بن کهیل،و یحیی بن سلمة یضعّف فی الحدیث</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جعفر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لا أصل له من حدیث مالک</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بکر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العبری الفرغانی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موضوع</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bookmarkStart w:id="211" w:name="pg889_4774"/>
    </w:p>
    <w:p>
      <w:pPr>
        <w:pStyle w:val="BookText"/>
        <w:rPr/>
      </w:pPr>
      <w:bookmarkEnd w:id="211"/>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واه</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 واه جدا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لم أعرفهم</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حجر العسقلانی بکلّ ما قال الذهبی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 الإسلام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ابن درویش الحوت کلمات القوم و وافقهم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طائفة من کلمات هؤلاء الأعلام الأثبات المرجوع إلیهم عندهم فی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حکموا کلّهم بسقوط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جمیع أسانیده و طرقه ساقطة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حققت ذلک فی رسالة مفردة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إذن،لا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خبر الطّیر و المنزلة،فإنّهما معتبران باعتراف علماء أهل السنّة</w:t>
      </w:r>
      <w:r>
        <w:rPr>
          <w:rFonts w:eastAsia="IRNazanin" w:cs="IRNazanin"/>
          <w:color w:val="111111"/>
          <w:sz w:val="28"/>
          <w:szCs w:val="28"/>
          <w:rtl w:val="true"/>
          <w:lang w:bidi="fa-IR"/>
        </w:rPr>
        <w:t>.</w:t>
      </w:r>
    </w:p>
    <w:p>
      <w:pPr>
        <w:pStyle w:val="Heading5"/>
        <w:numPr>
          <w:ilvl w:val="4"/>
          <w:numId w:val="1"/>
        </w:numPr>
        <w:rPr/>
      </w:pPr>
      <w:bookmarkStart w:id="212" w:name="__RefHeading___Toc171308_373438147"/>
      <w:bookmarkStart w:id="213" w:name="_Toc80"/>
      <w:bookmarkEnd w:id="212"/>
      <w:r>
        <w:rPr>
          <w:rtl w:val="true"/>
        </w:rPr>
        <w:t>[</w:t>
      </w:r>
      <w:r>
        <w:rPr>
          <w:rtl w:val="true"/>
        </w:rPr>
        <w:t>حدیث الخلافة</w:t>
      </w:r>
      <w:r>
        <w:rPr>
          <w:rtl w:val="true"/>
        </w:rPr>
        <w:t>]</w:t>
      </w:r>
      <w:bookmarkEnd w:id="2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 ثمّ تصیر ملکا عضوضا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دلیل ظاهر علی صحة خلافة الخلفاء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من أدلّتهم المعتمدة عندهم و هو حدیث غیر معتبر و غیر مشهور کما نصّ علی ذلک غیر واحد منهم کابن تیمیّة </w:t>
      </w:r>
      <w:r>
        <w:rPr>
          <w:rStyle w:val="FootnoteAnchor"/>
          <w:rtl w:val="true"/>
        </w:rPr>
        <w:footnoteReference w:id="184"/>
      </w:r>
      <w:r>
        <w:rPr>
          <w:rFonts w:ascii="IRNazanin" w:hAnsi="IRNazanin" w:eastAsia="IRNazanin"/>
          <w:color w:val="111111"/>
          <w:sz w:val="28"/>
          <w:sz w:val="28"/>
          <w:szCs w:val="28"/>
          <w:rtl w:val="true"/>
          <w:lang w:bidi="fa-IR"/>
        </w:rPr>
        <w:t>و ذلک لأنّه لم یروه إلاّ سفینة و لم</w:t>
      </w:r>
    </w:p>
    <w:p>
      <w:pPr>
        <w:pStyle w:val="BookText"/>
        <w:rPr/>
      </w:pPr>
      <w:r>
        <w:rPr>
          <w:rFonts w:ascii="IRNazanin" w:hAnsi="IRNazanin" w:eastAsia="IRNazanin"/>
          <w:color w:val="111111"/>
          <w:sz w:val="28"/>
          <w:sz w:val="28"/>
          <w:szCs w:val="28"/>
          <w:rtl w:val="true"/>
          <w:lang w:bidi="fa-IR"/>
        </w:rPr>
        <w:t xml:space="preserve">یخرجه إلاّ الترمذی و أبا داود </w:t>
      </w:r>
      <w:r>
        <w:rPr>
          <w:rStyle w:val="FootnoteAnchor"/>
          <w:rtl w:val="true"/>
        </w:rPr>
        <w:footnoteReference w:id="185"/>
      </w:r>
      <w:r>
        <w:rPr>
          <w:rFonts w:ascii="IRNazanin" w:hAnsi="IRNazanin" w:eastAsia="IRNazanin"/>
          <w:color w:val="111111"/>
          <w:sz w:val="28"/>
          <w:sz w:val="28"/>
          <w:szCs w:val="28"/>
          <w:rtl w:val="true"/>
          <w:lang w:bidi="fa-IR"/>
        </w:rPr>
        <w:t xml:space="preserve">و أحمد </w:t>
      </w:r>
      <w:r>
        <w:rPr>
          <w:rStyle w:val="FootnoteAnchor"/>
          <w:rtl w:val="true"/>
        </w:rPr>
        <w:footnoteReference w:id="186"/>
      </w:r>
      <w:r>
        <w:rPr>
          <w:rFonts w:ascii="IRNazanin" w:hAnsi="IRNazanin" w:eastAsia="IRNazanin"/>
          <w:color w:val="111111"/>
          <w:sz w:val="28"/>
          <w:sz w:val="28"/>
          <w:szCs w:val="28"/>
          <w:rtl w:val="true"/>
          <w:lang w:bidi="fa-IR"/>
        </w:rPr>
        <w:t>و لیس الراوی عنه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جمهان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علیه أمّا سندا فإنّ سعیدا مقدوح مجروح،قال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 و 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عنه فلم یرضه فقال باطل 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سفینة أحادیث لا یرویها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عجائب</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دلالة فانّها تختلف فی الکتب التی ورد فیها،لأنّ لفظه مختلف و لذا اختلف کلمات الشرّاح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ظاهر فی أن الخلافة تصیر بعد الثلاثین ملکا عضوضا إلی الأبد،إلاّ أنهم یروون عن حذیفة أنها تصیر بعد الملک العاض ملکا جبریة ثم تعود خلافة علی منهاج النبوّة،و قد طبّق بعضهم هذا علی عمر بن عبد العزیز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الأخیر یدل علی کون الخلفاء الراشدین عندهم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حدیث سفینة الذی عند أبی داود فیه أنّ بعضهم کان لا یری علیّا من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فأحادیثهم فی هذا الباب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إعراض البخاری و مسلم عنها،بل الذی أخرجاه هما و سائر أصحاب السنن و المسانید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المعتمد و المعتضد بالأحادیث الکثیرة المعتبرة،و هو لا ینطبق إلاّ علی ما نذهب إلیه من القول بالأئمّة الاثنی عشر علیهم الصلاة،أوّلهم أمیر المؤمنین علی بن أبی طالب،و آخرهم المهدی،و من هنا أورد أبو داود هذا الحدیث فی کتاب المهدی من سننه جاعلا إیّاه</w:t>
      </w:r>
      <w:bookmarkStart w:id="214" w:name="pg889_4776"/>
    </w:p>
    <w:p>
      <w:pPr>
        <w:pStyle w:val="BookText"/>
        <w:rPr/>
      </w:pPr>
      <w:bookmarkEnd w:id="214"/>
      <w:r>
        <w:rPr>
          <w:rFonts w:ascii="IRNazanin" w:hAnsi="IRNazanin" w:eastAsia="IRNazanin"/>
          <w:color w:val="111111"/>
          <w:sz w:val="28"/>
          <w:sz w:val="28"/>
          <w:szCs w:val="28"/>
          <w:rtl w:val="true"/>
          <w:lang w:bidi="fa-IR"/>
        </w:rPr>
        <w:t>أوّل حدیث من احادیثه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الحدیث معتبرا سندا و تاما دلالة علی الحق الذی نذهب إلیه فقد حار الشرّاح فی کیفیّة تطبیقه و بیان معناه،و لم یتوصّلوا إلی معنی یلتئم مع ما یذهبون إلیه،فاضطرّوا إلی الاعتراف بالعجز،و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عیاض،و ابن الجوزی،و ابن العربی المالکی،و 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التجأ بعضهم إلی المعارضة بینه و بین حدیث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عرفت عدم تمامیة حدیث سفینة،لا سندا و لا دلالة،و المعارضة فرع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 سفینة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المعتمد ما اتفق الشیخان و غیرهما علی إخراجه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سلّم استخلف أبا بکر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واقع الحال فی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الماتن لم یدع إلاّ الاستخلاف،لکن الشارح أضاف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أکذب من ذاک،و قد بیّنا ذلک کلّه سابقا ببعض التفصیل و لنا فی المسألة رسالة مفردة مطبوعة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71310_373438147"/>
      <w:bookmarkStart w:id="216" w:name="_Toc81"/>
      <w:bookmarkEnd w:id="215"/>
      <w:r>
        <w:rPr>
          <w:rtl w:val="true"/>
        </w:rPr>
        <w:t>تذنیب فی خلافة من بعد أبی بکر</w:t>
      </w:r>
      <w:bookmarkEnd w:id="2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إمامة الأئمة الثلاثة تعلم ما یثبت منها ببعض الوجوه المذکورة و طریقة فی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889_4777"/>
    </w:p>
    <w:p>
      <w:pPr>
        <w:pStyle w:val="BookText"/>
        <w:rPr/>
      </w:pPr>
      <w:bookmarkEnd w:id="217"/>
      <w:r>
        <w:rPr>
          <w:rFonts w:ascii="IRNazanin" w:hAnsi="IRNazanin" w:eastAsia="IRNazanin"/>
          <w:color w:val="111111"/>
          <w:sz w:val="28"/>
          <w:sz w:val="28"/>
          <w:szCs w:val="28"/>
          <w:rtl w:val="true"/>
          <w:lang w:bidi="fa-IR"/>
        </w:rPr>
        <w:t>حق عمر نص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حق عثمان و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لا دلیل علی خلافة أبی بکر لا کتابا و لا سنة،و هذا ما اعترف به سابقا،و زعم أنّ الدلیل هو البیعة و قد عرفت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دلیل علی خلافة أبی بکر فلا اعتبار بنصّه علی عمر،بغضّ النظر عن کلّ ما هنا لک من بحث و کلام،فإنّ اعتمادهم فی استخلاف أبی بکر علی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أنکروه فی استخلاف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مغزی یعلمه أهله،و بیانه بایجاز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یعترفون بعدم النص علی أبی بکر،فلمّا رأوا کثرته علی أمیر المؤمنین أنکروه،فلجئوا الی دعوی الاجماع علی خلافة أبی بکر و هم یعلمون بعدم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خلافة عمر لا یدّعون الاجماع لثبوت مخالفة کبار الأصحاب فی روایاتهم،و حیث لم یمکنهم إنکار ذلک و دعوی الاجماع و لا دعوی شیء من الفضائل المؤهلة للخلافة،لجئوا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خلافة عثمان فکانت مترتبة علی جعل عمر الأمر شوری بین جماعة،ثم انها کانت ببیعة عبد الرحمن بن عوف کما اعترف بذلک فی الکتاب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جعل عمر الأمر شوری فموقوف علی إمامته و ولایته،و قد عرفت ما فیها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بمبایعة عبد الرحمن بن عوف وحده فقول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بغض النظر عن قضایا الشوری و کیفیة تعیین رجالها،و ما دار بینهم و احتجاج علی علیه السلام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خلافة علی علیه السلام فکانت ثابتة بالنص منذ الیوم الأول کما عرفت</w:t>
      </w:r>
      <w:r>
        <w:rPr>
          <w:rFonts w:eastAsia="IRNazanin" w:cs="IRNazanin"/>
          <w:color w:val="111111"/>
          <w:sz w:val="28"/>
          <w:szCs w:val="28"/>
          <w:rtl w:val="true"/>
          <w:lang w:bidi="fa-IR"/>
        </w:rPr>
        <w:t>.</w:t>
      </w:r>
    </w:p>
    <w:p>
      <w:pPr>
        <w:pStyle w:val="Heading4"/>
        <w:numPr>
          <w:ilvl w:val="3"/>
          <w:numId w:val="1"/>
        </w:numPr>
        <w:rPr/>
      </w:pPr>
      <w:bookmarkStart w:id="218" w:name="__RefHeading___Toc171312_373438147"/>
      <w:bookmarkStart w:id="219" w:name="_Toc82"/>
      <w:bookmarkEnd w:id="218"/>
      <w:r>
        <w:rPr>
          <w:rtl w:val="true"/>
        </w:rPr>
        <w:t>فی أفضل الناس بعد رسول اللّه</w:t>
      </w:r>
      <w:bookmarkEnd w:id="2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عندنا و أکثر قدماء المعتزلة أبو بکر،و عند الشیعة و أکثر متأخّری المعتزلة علی</w:t>
      </w:r>
      <w:r>
        <w:rPr>
          <w:rFonts w:eastAsia="IRNazanin" w:cs="IRNazanin"/>
          <w:color w:val="111111"/>
          <w:sz w:val="28"/>
          <w:szCs w:val="28"/>
          <w:rtl w:val="true"/>
          <w:lang w:bidi="fa-IR"/>
        </w:rPr>
        <w:t>).</w:t>
      </w:r>
      <w:bookmarkStart w:id="220" w:name="pg889_4778"/>
    </w:p>
    <w:p>
      <w:pPr>
        <w:pStyle w:val="BookText"/>
        <w:rPr/>
      </w:pPr>
      <w:bookmarkEnd w:id="22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الشروط المعتبرة فی الإمام المذکورة سابقا،و لا یقول بقبح تقدیم المفضول کما سیأتی،فلما ذا یتعب نفسه بإیراد أشیاء لو تمّت فانّها من طریق أبناء طائفته و لیست بحجة عند المناظرة؟مع أن کلامه فی نهایة البحث کالصریح فی عدم جزمه بأفضلیة أبی بکر،بل إنّ قولهم بعدم قبح تقدیم المفضول یشهد بعدم أفضلیته و عدم تمامیة ما استدل به لإثباتها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أصحابنا إنما یستدلّون بالأحادیث الصحیحة المتفق علیها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القانون المتّبع فی البحث و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أفضلیة علی و یقولون بقبح تقدّم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أئمة أهل البیت مجمعون علی أنّ علیا علیه السلام أفضل الناس بعد رسول اللّه صلّی اللّه علیه و آله و سلّم و إجماعهم حجّة،و علی ذلک أیضا جماعة کبیرة من أعلام الصحابة کما ذکر ابن عبد البر بترجمة الإمام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فلننظر فیما أورده دلیلا علی أفضلیة أبی بکر</w:t>
      </w:r>
      <w:r>
        <w:rPr>
          <w:rFonts w:eastAsia="IRNazanin" w:cs="IRNazanin"/>
          <w:color w:val="111111"/>
          <w:sz w:val="28"/>
          <w:szCs w:val="28"/>
          <w:rtl w:val="true"/>
          <w:lang w:bidi="fa-IR"/>
        </w:rPr>
        <w:t>:</w:t>
      </w:r>
    </w:p>
    <w:p>
      <w:pPr>
        <w:pStyle w:val="Heading4"/>
        <w:numPr>
          <w:ilvl w:val="3"/>
          <w:numId w:val="1"/>
        </w:numPr>
        <w:rPr/>
      </w:pPr>
      <w:bookmarkStart w:id="221" w:name="__RefHeading___Toc171314_373438147"/>
      <w:bookmarkStart w:id="222" w:name="_Toc83"/>
      <w:bookmarkEnd w:id="221"/>
      <w:r>
        <w:rPr>
          <w:rtl w:val="true"/>
        </w:rPr>
        <w:t>ما استدل به لأفضلیّة أبی بکر</w:t>
      </w:r>
      <w:bookmarkEnd w:id="2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 اَلَّذِی یُؤْتِی مٰالَهُ یَتَزَکّٰی قال أکثر المفسرین و اعتمد علیه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فی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بهذه الآیة کذلک مذکور فی بعض کتب المتقدّمین،و قد أصرّ علیه فی تفسیر الرازی،لکنّه موقوف علی نزول الآیة فی شأن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عدم الاتفاق علیه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هذا القول إلاّ لآل الزبیر،و انحرافهم عن أمیر المؤمنین علیه السلام معروف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سند الخبر غیر معتبر،قال الحافظ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w:t>
      </w:r>
    </w:p>
    <w:p>
      <w:pPr>
        <w:pStyle w:val="BookText"/>
        <w:rPr/>
      </w:pPr>
      <w:r>
        <w:rPr>
          <w:rFonts w:ascii="IRNazanin" w:hAnsi="IRNazanin" w:eastAsia="IRNazanin"/>
          <w:color w:val="111111"/>
          <w:sz w:val="28"/>
          <w:sz w:val="28"/>
          <w:szCs w:val="28"/>
          <w:rtl w:val="true"/>
          <w:lang w:bidi="fa-IR"/>
        </w:rPr>
        <w:t>الزبیر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أبی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لأحد عنده من نعمة تجزی إلاّ ابتغاء وجه ربّه الأعلی و لسوف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ثابت و فیه ضعف</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من حمل الآیة علی العموم،و منهم من قال بنزولها فی قصّة أبی الدحداح و صاحب النخلة </w:t>
      </w:r>
      <w:r>
        <w:rPr>
          <w:rStyle w:val="FootnoteAnchor"/>
          <w:rtl w:val="true"/>
        </w:rPr>
        <w:footnoteReference w:id="192"/>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أنه قول أکثر المفسّرین من أهل السنة فإنّه لیس بحجة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منقوض بأنّ الأکرم عند اللّه هو أمیر المؤمنین علیّ علیه السلام لما فیه من العصمة و عدم السجود للصنم،و أنه أول من أنفق ماله فی سبیل اللّه فنزلت فیه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سورة هل أتی 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لأحد عنده من نعمة تجزی،یصرفه عن الحمل علی علی، إذ عنده نعمة التربیة،فإنّ النبی ربّی علیا و هی نعمة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خلط فی المعنی،فإنّ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بکونه لیس لأحد من المنعمین علیهم عند المنعم ید النعمة یکون الإنعام منه من باب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علیه السلام کان فی تصدّقه بخاتمه علی السائل فی حال الرکوع کذلک،و کذلک فی إطعام الیتیم و المسکین و الأسیر،فلم تکن لهم علیه ید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من المعنی الذی ذکر؟ قوله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أن هذا الحدیث باطل سندا و دلالة کما نصّ علیه کبار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لأبی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طلعت شمس و لا غربت بعد النبیّین و المرسلین علی رجل أفضل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صحیحا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علینا لکونه من طرقهم فقط،فکیف و رواته کذّابون مدلّسون بشهادة کبار علمائهم؟و هذه عبارة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نور الدین الهیثمی المتوفی سنة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أبا الدرداء یمشی بین یدی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الدرداء تمشی قدام رجل لم تطلع الشمس بعد النبیّین علی رجل أفضل منه،فما رؤی أبو الدرداء بعد یمشی إلاّ خلف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ابن یحیی التیمی و 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الدرداء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رآنی رسول اللّه و أنا أمشی أمام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أمام من هو خیر منک،إنّ أبا بکر خیر من طلعت علیه الشمس أو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بقیة و هو مدلّس</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لذکرت کلمات علماء القوم فی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المقصود هو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سیّدا کهول أهل الجنة ما خلا النبیّین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کسابقه،و قد حققنا حاله فی بحث لنا منفرد </w:t>
      </w:r>
      <w:r>
        <w:rPr>
          <w:rStyle w:val="FootnoteAnchor"/>
          <w:rtl w:val="true"/>
        </w:rPr>
        <w:footnoteReference w:id="194"/>
      </w:r>
      <w:r>
        <w:rPr>
          <w:rFonts w:ascii="IRNazanin" w:hAnsi="IRNazanin" w:eastAsia="IRNazanin"/>
          <w:color w:val="111111"/>
          <w:sz w:val="28"/>
          <w:sz w:val="28"/>
          <w:szCs w:val="28"/>
          <w:rtl w:val="true"/>
          <w:lang w:bidi="fa-IR"/>
        </w:rPr>
        <w:t xml:space="preserve">،و نکتفی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قال الحافظ الهیثمی فإنّه من ائمة صناعة الحدیث و الرجال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کهول أهل الجنة من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الطبرانی فی الأوسط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عابس و 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الجنة من الأولین و الآخرین إلاّ النبیّین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نعلم رواه عن عبید اللّه بن عمر إلاّ عبد الرحمن بن ملک بن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لقوم فیهم أبو بکر أن یتقدم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هذا الحدیث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لقوم فیهم أبو بکر أن یؤمّهم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حدیث مکذوب موضوع علی رسول اللّه صلّی اللّه علیه و آله و سلّم،نصّ علی ذلک غیر واحد من علمائهم الأعلام،و نذکر من ذلک عبارة الحافظ أبی الفرج ابن الجوزی المتوفی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،فإنّه أورده فی الموضوعات فقال بعد أن رواه بسنده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موضوع علی رسول اللّه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فالعجب من هؤلاء،کیف یستدلّون بالأحادیث الموضوعة الباطلة باعتراف علمائهم،و یعارضون بها الأحادیث الصحیحة الثابتة باعتراف علمائهم کذلک؟ قوله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 فی الصّلاة مع أنها أفضل العبادات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w:t>
      </w:r>
    </w:p>
    <w:p>
      <w:pPr>
        <w:pStyle w:val="BookText"/>
        <w:rPr/>
      </w:pPr>
      <w:r>
        <w:rPr>
          <w:rFonts w:ascii="IRNazanin" w:hAnsi="IRNazanin" w:eastAsia="IRNazanin"/>
          <w:color w:val="111111"/>
          <w:sz w:val="28"/>
          <w:sz w:val="28"/>
          <w:szCs w:val="28"/>
          <w:rtl w:val="true"/>
          <w:lang w:bidi="fa-IR"/>
        </w:rPr>
        <w:t>و رسوله إلاّ أبا بکر،و فی معناه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المسلمون إلاّ أبا بکر،و ذلک أنّ بلالا أذّن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تقدیمه للصلاة فقد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رسوله إلاّ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عائشة و 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لا سیّما فی مثل هذا الحدیث متّهمان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الذی أورده الشارح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أمارات الکذب لائحة علیه،و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النبی أمر عبد اللّه بن زمعة بأن یقول لأبی بکر یصلی بالناس،فلما ذا قال لعمر؟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 لم یجد أبا بکر فإنّ عمر بن الخطاب أیضا کان مع أبی بکر فی جیش أسامة کما نص علیه ابن حجر العسقلانی فی شرح البخاری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الأخبار فی صلاة عمر متنافیة،ففی هذا الخبر أن ابن زمعة هو الذی قال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إن القائل له هو أبو بکر نفسه،فإنه لمّا أبلغ أمر النبیّ قدم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قال لابن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الناس فلیصلّوا،فلقی عمر بن الخطاب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صلّ بالناس</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من هنا وقع الاضطراب بین شراح الحدیث و اختلفوا فی کیفیة الجمع بین هذه الأخبار المتضاربة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یهوّن الخطب کون راوی الخبر عن عبد اللّه بن زمعة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المشهور بانحرافه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أمتی أبو بکر ثم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له ذیل یدلّ علی أفضلیّة أمیر المؤمنین علیه السلام،رووه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خیر الناس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تقل فی علی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فاطمة،علی نفسی،فمن رأیتیه یقول فی نفسه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فقد تکلّم فی سنده بعضهم </w:t>
      </w:r>
      <w:r>
        <w:rPr>
          <w:rStyle w:val="FootnoteAnchor"/>
          <w:rtl w:val="true"/>
        </w:rPr>
        <w:footnoteReference w:id="200"/>
      </w:r>
      <w:r>
        <w:rPr>
          <w:rFonts w:ascii="IRNazanin" w:hAnsi="IRNazanin" w:eastAsia="IRNazanin"/>
          <w:color w:val="111111"/>
          <w:sz w:val="28"/>
          <w:sz w:val="28"/>
          <w:szCs w:val="28"/>
          <w:rtl w:val="true"/>
          <w:lang w:bidi="fa-IR"/>
        </w:rPr>
        <w:t>لکنّ الماتن و الشارح اسقطا ذیله لیتم لهما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 دون ربّی لاتخذت أبا بکر خلیلا،و لکن هو شریکی فی دینی و صاحبی الذی أوجبت له صحبتی فی الغار و خلیفتی فی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أجاب أصحابنا عن هذا الحدیث سندا و دلالة فراجع </w:t>
      </w:r>
      <w:r>
        <w:rPr>
          <w:rStyle w:val="FootnoteAnchor"/>
          <w:rtl w:val="true"/>
        </w:rPr>
        <w:footnoteReference w:id="201"/>
      </w:r>
      <w:r>
        <w:rPr>
          <w:rFonts w:ascii="IRNazanin" w:hAnsi="IRNazanin" w:eastAsia="IRNazanin"/>
          <w:color w:val="111111"/>
          <w:sz w:val="28"/>
          <w:sz w:val="28"/>
          <w:szCs w:val="28"/>
          <w:rtl w:val="true"/>
          <w:lang w:bidi="fa-IR"/>
        </w:rPr>
        <w:t>علی أنه فی هذا الحدیث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حدیث آخر جعل عثمان هو الخلیل 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نبیّ خلیلا من أمّته و إنّ خلیلی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حدیث باطل کذلک کما نصّ علیه غیر واحد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و قد ذکر عنده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مثل أبی بکر؟ کذّبنی الناس و صدّقنی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بی،و زوّجنی ابنته،و جهّزنی بماله،و واسانی بنفسه،و جاهد معی ساعة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باطل حتی لو رووه بسند معتبر،لأنّ ظاهره أن أبا بکر أول من أسلم و قد ثبت أنّ أول من اسلم أمیر المؤمنین علی علیه السلام و المنکر مکابر، و لذا اضطر إلی الاعتراف بذلک کبار علماء القوم کما لا یخفی علی من راجع أخبارهم و أقوالهم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بترجمته علیه السلام و غیره من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ظاهره أنّ أبا بکر کان ینفق علی النبی صلّی اللّه علیه و آله و سلّم و هذا کذب،و لذا اضطرّ مثل ابن تیمیة إلی تأویله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إنفاق أبی بکر لم یکن نفقة علی النبی فی طعامه و کسوته،فإنّ اللّه قد أغنی رسوله عن مال الخلق أجمعین،بل کان معونة له علی إقامة الدین،فکان إنفاقه فیما یحبّه اللّه و رسوله،لا نفقة علی نفس الرسول</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حینئذ فلا فرق بین أبی بکر و سائر الصحاب الذین کانوا ینفقون أموالهم کذلک فأین الأفضلیة؟ هذا،و لقد أورده الحافظ ابن عرّاق المتوفی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الشنیعة الموضوعة </w:t>
      </w:r>
      <w:r>
        <w:rPr>
          <w:rStyle w:val="FootnoteAnchor"/>
          <w:rtl w:val="true"/>
        </w:rPr>
        <w:footnoteReference w:id="204"/>
      </w:r>
      <w:r>
        <w:rPr>
          <w:rFonts w:ascii="IRNazanin" w:hAnsi="IRNazanin" w:eastAsia="IRNazanin"/>
          <w:color w:val="111111"/>
          <w:sz w:val="28"/>
          <w:sz w:val="28"/>
          <w:szCs w:val="28"/>
          <w:rtl w:val="true"/>
          <w:lang w:bidi="fa-IR"/>
        </w:rPr>
        <w:t xml:space="preserve">و السیوطی فی الأحادیث الموضوعة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النّبیین أبو بکر ثم عمر ثم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قیل له ما توصی؟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رسول اللّه حتی أوصی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الحدیث نظائر موضوعة علی لسانه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الحدیث فآیات الکذب علیه لائحة و واضحة جدا،عمدتها ما جاء فیه من أنه مات بلا وصیة کما أن النبی صلّی اللّه علیه و آله و سلّم مات بلا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کذب</w:t>
      </w:r>
      <w:bookmarkStart w:id="223" w:name="pg889_4785"/>
    </w:p>
    <w:p>
      <w:pPr>
        <w:pStyle w:val="BookText"/>
        <w:rPr/>
      </w:pPr>
      <w:bookmarkEnd w:id="223"/>
      <w:r>
        <w:rPr>
          <w:rFonts w:ascii="IRNazanin" w:hAnsi="IRNazanin" w:eastAsia="IRNazanin"/>
          <w:color w:val="111111"/>
          <w:sz w:val="28"/>
          <w:sz w:val="28"/>
          <w:szCs w:val="28"/>
          <w:rtl w:val="true"/>
          <w:lang w:bidi="fa-IR"/>
        </w:rPr>
        <w:t>فی الطرفین،أما النبی صلّی اللّه علیه و آله و سلّم فتلک وصایاه موجودة فی الأحادیث المتفق علیها کحدیث الثقلین الذی أخرجه مسلم و کبار المحدثین،و أما علی علیه السلام فقد أوصی إلی ولده الحسن السبط الأکبر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أنت تجد الجواب عن هذا الحدیث و أمثاله فی کتب أصحابنا بالتفصیل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کله فإن الجواب الإجمالی المغنی عن التفصیل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باطلة سندا و 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تمت فهم منفردون بها،و لیست حجة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کانت عن رسول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موضوعات حکومة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لم یحتج بها أبو بکر نفسه و لا غیره فی السقیفة و غیرها من المواقف التی کانت بین الصحابة؟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کانت ثابتة فلما ذا قول أبی بکر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سألت رسول اللّه لمن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من کلماته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لو کانت ثابتة عن رسول اللّه فلما ذا قال جماعة کبیرة من الصحابة و التابعین و تابعیهم بأفضلیة علی علیه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71316_373438147"/>
      <w:bookmarkStart w:id="225" w:name="_Toc84"/>
      <w:bookmarkEnd w:id="224"/>
      <w:r>
        <w:rPr>
          <w:rtl w:val="true"/>
        </w:rPr>
        <w:t>مما یدل علی أفضلیة علی علیه السلام</w:t>
      </w:r>
      <w:bookmarkEnd w:id="225"/>
    </w:p>
    <w:p>
      <w:pPr>
        <w:pStyle w:val="Heading5"/>
        <w:numPr>
          <w:ilvl w:val="4"/>
          <w:numId w:val="1"/>
        </w:numPr>
        <w:rPr/>
      </w:pPr>
      <w:bookmarkStart w:id="226" w:name="__RefHeading___Toc171318_373438147"/>
      <w:bookmarkStart w:id="227" w:name="_Toc85"/>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أی للشیعة و من وافقهم فیه أی فی بیان أفضلیة علی مسلکان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علیه إجمالا و هو من وجوه</w:t>
      </w:r>
      <w:r>
        <w:rPr>
          <w:rFonts w:eastAsia="IRNazanin" w:cs="IRNazanin"/>
          <w:color w:val="111111"/>
          <w:sz w:val="28"/>
          <w:szCs w:val="28"/>
          <w:rtl w:val="true"/>
          <w:lang w:bidi="fa-IR"/>
        </w:rPr>
        <w:t>).</w:t>
      </w:r>
      <w:bookmarkStart w:id="228" w:name="pg889_4786"/>
    </w:p>
    <w:p>
      <w:pPr>
        <w:pStyle w:val="BookText"/>
        <w:rPr/>
      </w:pPr>
      <w:bookmarkEnd w:id="22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ما یذکره هو فی کیفیة الاستدلال و وجوهه،و إلاّ فإنّ مقتضی القاعدة أن یورد نصوص عبارات أصحابنا عن کتبهم فی الدلیل و تقریر الاستدلال به ثم یناقشه</w:t>
      </w:r>
      <w:r>
        <w:rPr>
          <w:rFonts w:eastAsia="IRNazanin" w:cs="IRNazanin"/>
          <w:color w:val="111111"/>
          <w:sz w:val="28"/>
          <w:szCs w:val="28"/>
          <w:rtl w:val="true"/>
          <w:lang w:bidi="fa-IR"/>
        </w:rPr>
        <w:t>.</w:t>
      </w:r>
    </w:p>
    <w:p>
      <w:pPr>
        <w:pStyle w:val="Heading5"/>
        <w:numPr>
          <w:ilvl w:val="4"/>
          <w:numId w:val="1"/>
        </w:numPr>
        <w:rPr/>
      </w:pPr>
      <w:bookmarkStart w:id="229" w:name="__RefHeading___Toc171320_373438147"/>
      <w:bookmarkStart w:id="230" w:name="_Toc86"/>
      <w:bookmarkEnd w:id="229"/>
      <w:r>
        <w:rPr>
          <w:rtl w:val="true"/>
        </w:rPr>
        <w:t>آیة المباهلة</w:t>
      </w:r>
      <w:bookmarkEnd w:id="2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المباهلة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یمنع أن المراد بأنفسنا علی وحده،بل جمیع قراباته و خدمه داخلون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أجمعوا علی أن المراد بالأنفس هو علی علیه السلام و الأحادیث بذلک صحیحة صریحة </w:t>
      </w:r>
      <w:r>
        <w:rPr>
          <w:rStyle w:val="FootnoteAnchor"/>
          <w:rtl w:val="true"/>
        </w:rPr>
        <w:footnoteReference w:id="209"/>
      </w:r>
      <w:r>
        <w:rPr>
          <w:rFonts w:ascii="IRNazanin" w:hAnsi="IRNazanin" w:eastAsia="IRNazanin"/>
          <w:color w:val="111111"/>
          <w:sz w:val="28"/>
          <w:sz w:val="28"/>
          <w:szCs w:val="28"/>
          <w:rtl w:val="true"/>
          <w:lang w:bidi="fa-IR"/>
        </w:rPr>
        <w:t xml:space="preserve">،و لقد جاء صلّی اللّه علیه و آله و سلّم بمن لو سألوا أن یزیل جبلا من مکانه لأزاله </w:t>
      </w:r>
      <w:r>
        <w:rPr>
          <w:rStyle w:val="FootnoteAnchor"/>
          <w:rtl w:val="true"/>
        </w:rPr>
        <w:footnoteReference w:id="210"/>
      </w:r>
      <w:r>
        <w:rPr>
          <w:rFonts w:ascii="IRNazanin" w:hAnsi="IRNazanin" w:eastAsia="IRNazanin"/>
          <w:color w:val="111111"/>
          <w:sz w:val="28"/>
          <w:sz w:val="28"/>
          <w:szCs w:val="28"/>
          <w:rtl w:val="true"/>
          <w:lang w:bidi="fa-IR"/>
        </w:rPr>
        <w:t>و لذا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فکان المقصود حضور هکذا أفراد لهم کرامة عند اللّه،و إلاّ فأقرباؤه کالعباس و بنیه و سائر بنی هاشم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أولئک الذین زعم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کأنّ الماتن نفسه ملتفت إلی تعسف کلامه،و 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أراد دعم هذا الزعم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علیه 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أیضا یعلم بأن مجیء صیغة الجمع للمفرد فی القرآن کثیر فهی محاولة یائسة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دلالة الآیة علی أفضلیة الأربعة،لا سیما أمیر المؤمنین،لأنها جعلته</w:t>
      </w:r>
      <w:bookmarkStart w:id="231" w:name="pg889_4787"/>
    </w:p>
    <w:p>
      <w:pPr>
        <w:pStyle w:val="BookText"/>
        <w:rPr/>
      </w:pPr>
      <w:bookmarkEnd w:id="231"/>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Heading5"/>
        <w:numPr>
          <w:ilvl w:val="4"/>
          <w:numId w:val="1"/>
        </w:numPr>
        <w:rPr/>
      </w:pPr>
      <w:bookmarkStart w:id="232" w:name="__RefHeading___Toc171322_373438147"/>
      <w:bookmarkStart w:id="233" w:name="_Toc87"/>
      <w:bookmarkEnd w:id="232"/>
      <w:r>
        <w:rPr>
          <w:rtl w:val="true"/>
        </w:rPr>
        <w:t>حدیث الطیر</w:t>
      </w:r>
      <w:bookmarkEnd w:id="2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یفید کونه أحبّ إلیه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 ظاهر کل الظهور فی أن لا شبهة فی سند هذا الحدیث و لا فی دلالته إلاّ من الناحیة التی ذکرها،فلا یدل علی الأفضلیة مطلقا،و إذا زالت الشبهة المزبورة انقطع الکلام،لکنها فی غایة السقوط عند أهل العلم،فإن العام أو المطلق مع عدم القرینة علی التخصیص أو التقیید یفید العموم أو الإطلاق،و لذا کانت کلمة الشهادة دالة علی التوحید،مع أنها بالنظر إلی الشبهة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الاستفصال بأنه لا إله إلاّ اللّه فی السماء أو فی الأرض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مفیدة لنفی الشریک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یقوله مسلم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کان النبی صلّی اللّه علیه و آله و سلّم أراد الأحبّ فی شیء دون شیء لجاء مع علی علیه السلام أناس آخرون یکونون أحب إلیه فی بعض الأمور، بل لا یکون لدعائه فائدة،لأنّ حال علی حینئذ کسائر المؤمنین الذین یحبهم اللّه فی بعض أعمالهم،ففی أیّ شیء کان تأثیر دعائه صلّی اللّه علیه و آله و سلّم المستجاب قطعا؟ مضافا إلی أن الحدیث فی بعض ألفاظه نص فی الأفضلیة من الکلّ من جمیع الجهات،ففی روایة الفقیه ابن المغازلی الشافعی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علیّ أحبّ الخلق من الأولین و الآخرین یأکل معی من هذا الطائر</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234" w:name="pg889_4788"/>
    </w:p>
    <w:p>
      <w:pPr>
        <w:pStyle w:val="BookText"/>
        <w:rPr/>
      </w:pPr>
      <w:bookmarkEnd w:id="234"/>
      <w:r>
        <w:rPr>
          <w:rFonts w:ascii="IRNazanin" w:hAnsi="IRNazanin" w:eastAsia="IRNazanin"/>
          <w:color w:val="111111"/>
          <w:sz w:val="28"/>
          <w:sz w:val="28"/>
          <w:szCs w:val="28"/>
          <w:rtl w:val="true"/>
          <w:lang w:bidi="fa-IR"/>
        </w:rPr>
        <w:t>و أیضا،فلو کان علی علیه السلام أحبّ إلیه فی بعض الأشیاء کان غیره أحب إلیه فی البعض الآخر،و حینئذ لم یکن وجه لأن یردّ أنس علیا علیه السلام فی کلّ مرة یأتی إلی الباب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یعتذر بأنه کان یرجو أن یکون الدعاء لرجل من قومه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بعد،فلو کان یتطرّق هذه الشبهة فلما ذا استدل بالکتاب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سَیُجَنَّبُهَا الْأَتْقَی ؟و لما ذا استدل بإطلاق ما نسبه إلی النبی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فظهر أن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دلالة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جمیع الخلق إلی اللّه و رسوله،و کلّ من کان أحب الخلق إلی اللّه و رسوله فهو أفضل من جمیعهم عندهما،و کلّ من کان کذلک فهو متعین للخلافة عندهما،فعلی علیه السلام متعین لها عندهما</w:t>
      </w:r>
      <w:r>
        <w:rPr>
          <w:rFonts w:eastAsia="IRNazanin" w:cs="IRNazanin"/>
          <w:color w:val="111111"/>
          <w:sz w:val="28"/>
          <w:szCs w:val="28"/>
          <w:rtl w:val="true"/>
          <w:lang w:bidi="fa-IR"/>
        </w:rPr>
        <w:t>.</w:t>
      </w:r>
    </w:p>
    <w:p>
      <w:pPr>
        <w:pStyle w:val="Heading5"/>
        <w:numPr>
          <w:ilvl w:val="4"/>
          <w:numId w:val="1"/>
        </w:numPr>
        <w:rPr/>
      </w:pPr>
      <w:bookmarkStart w:id="235" w:name="__RefHeading___Toc171324_373438147"/>
      <w:bookmarkStart w:id="236" w:name="_Toc88"/>
      <w:bookmarkEnd w:id="235"/>
      <w:r>
        <w:rPr>
          <w:rtl w:val="true"/>
        </w:rPr>
        <w:t>علی خیر الخلق</w:t>
      </w:r>
      <w:bookmarkEnd w:id="2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ذی الثدیة،یقتله خیر الخلق،و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هذه الأمة،و قد قتله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باشر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قبولهما الحدیث سندا،و اضطرابهما فی الجواب عنه دلالة،فالماتن ذکر وجهین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باشر قتله فیکون من باشره من أصحابه خیرا منه،و جوابه ما فی کلام الشارح من أن الصواب أن علیا قتله،و العجب من الماتن کیف یحمل الکلام هنا علی المباشرة و لا یحمله فیما ادّعاه لأبی بکر علیها؟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عموم الحدیث مخصوص بالنبی،فیضعف حینئذ عمومه للباقی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ارتضاء الشارح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غیر شامل</w:t>
      </w:r>
      <w:bookmarkStart w:id="237" w:name="pg889_4789"/>
    </w:p>
    <w:p>
      <w:pPr>
        <w:pStyle w:val="BookText"/>
        <w:rPr/>
      </w:pPr>
      <w:bookmarkEnd w:id="237"/>
      <w:r>
        <w:rPr>
          <w:rFonts w:ascii="IRNazanin" w:hAnsi="IRNazanin" w:eastAsia="IRNazanin"/>
          <w:color w:val="111111"/>
          <w:sz w:val="28"/>
          <w:sz w:val="28"/>
          <w:szCs w:val="28"/>
          <w:rtl w:val="true"/>
          <w:lang w:bidi="fa-IR"/>
        </w:rPr>
        <w:t>للنبی صلّی اللّه علیه و آله و سلّم،و علی فرضه فالعام المخصوص حجة فی الباقی بالإجماع کما عرفت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الشارح أعرض عن کلا الوجهین فذکر وجها ثالثا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حین قتله کان أفضل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تأویل فی غایة السقوط،و لعلّه لذا نسبه إلی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أنهما لم یتفوها فی الحدیث بما ؟؟تفوّها به فی سابقه مع أنه مثله</w:t>
      </w:r>
      <w:r>
        <w:rPr>
          <w:rFonts w:eastAsia="IRNazanin" w:cs="IRNazanin"/>
          <w:color w:val="111111"/>
          <w:sz w:val="28"/>
          <w:szCs w:val="28"/>
          <w:rtl w:val="true"/>
          <w:lang w:bidi="fa-IR"/>
        </w:rPr>
        <w:t>!!</w:t>
      </w:r>
    </w:p>
    <w:p>
      <w:pPr>
        <w:pStyle w:val="Heading5"/>
        <w:numPr>
          <w:ilvl w:val="4"/>
          <w:numId w:val="1"/>
        </w:numPr>
        <w:rPr/>
      </w:pPr>
      <w:bookmarkStart w:id="238" w:name="__RefHeading___Toc171326_373438147"/>
      <w:bookmarkStart w:id="239" w:name="_Toc89"/>
      <w:bookmarkEnd w:id="238"/>
      <w:r>
        <w:rPr>
          <w:rtl w:val="true"/>
        </w:rPr>
        <w:t>أخی و وزیری و خیر من أترکه</w:t>
      </w:r>
      <w:r>
        <w:rPr>
          <w:rtl w:val="true"/>
        </w:rPr>
        <w:t>...</w:t>
      </w:r>
      <w:bookmarkEnd w:id="2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وزیری و خیر من أترکه بعدی یقضی دینی و ینجز وعدی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للأخوة و الوزارة علی الأفضلیة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 الکلام فإنه یدلّ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الأفضلیة کما ستعرف فی حدیث المؤاخاة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إشارة إلی قول موسی علیه السلام وَ اجْعَلْ لِی وَزِیراً مِنْ أَهْلِی هٰارُونَ أَخِی فالوزارة من جملة مناصب هارون التی نزّل فیها علی منزلته فی حدیث المنزلة،الدال علی أفضلیته من جهات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باقی الکلام فما ذکره فیه تأویل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الإشکال فی الدلالة،و هو سندا حدیث متفق علیه بین الفریقین</w:t>
      </w:r>
      <w:r>
        <w:rPr>
          <w:rFonts w:eastAsia="IRNazanin" w:cs="IRNazanin"/>
          <w:color w:val="111111"/>
          <w:sz w:val="28"/>
          <w:szCs w:val="28"/>
          <w:rtl w:val="true"/>
          <w:lang w:bidi="fa-IR"/>
        </w:rPr>
        <w:t>.</w:t>
      </w:r>
    </w:p>
    <w:p>
      <w:pPr>
        <w:pStyle w:val="Heading5"/>
        <w:numPr>
          <w:ilvl w:val="4"/>
          <w:numId w:val="1"/>
        </w:numPr>
        <w:rPr/>
      </w:pPr>
      <w:bookmarkStart w:id="240" w:name="__RefHeading___Toc171328_373438147"/>
      <w:bookmarkStart w:id="241" w:name="_Toc90"/>
      <w:bookmarkEnd w:id="240"/>
      <w:r>
        <w:rPr>
          <w:rtl w:val="true"/>
        </w:rPr>
        <w:t>علی خیر الأمّة</w:t>
      </w:r>
      <w:bookmarkEnd w:id="2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ترضین أنی زوّجتک من خیر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کونه خیرا من کل وجه،و لعلّ المراد خیرهم لها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bookmarkStart w:id="242" w:name="pg889_4790"/>
    </w:p>
    <w:p>
      <w:pPr>
        <w:pStyle w:val="BookText"/>
        <w:rPr/>
      </w:pPr>
      <w:bookmarkEnd w:id="242"/>
      <w:r>
        <w:rPr>
          <w:rFonts w:ascii="IRNazanin" w:hAnsi="IRNazanin" w:eastAsia="IRNazanin"/>
          <w:color w:val="111111"/>
          <w:sz w:val="28"/>
          <w:sz w:val="28"/>
          <w:szCs w:val="28"/>
          <w:rtl w:val="true"/>
          <w:lang w:bidi="fa-IR"/>
        </w:rPr>
        <w:t>أمّا الوجه الأول فقد عرفت جوابه مما سبق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فکذلک،لأنه تأویل للکلام و تقیید بلا دلیل،فأی مانع منعه من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من خیر أمتی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ثبت أن الشیخین خطبا الزهراء علیها السلام فردّهما رسول اللّه صلّی اللّه علیه و آله و سلّم،فیکون علیه السلام خیرا منهما،لأنه صلّی اللّه علیه و آله و سلّم زوجها منه،و قد کان زواجها منه بأمر من اللّه سبحانه لا للاعتبارات الدنیویة</w:t>
      </w:r>
      <w:r>
        <w:rPr>
          <w:rFonts w:eastAsia="IRNazanin" w:cs="IRNazanin"/>
          <w:color w:val="111111"/>
          <w:sz w:val="28"/>
          <w:szCs w:val="28"/>
          <w:rtl w:val="true"/>
          <w:lang w:bidi="fa-IR"/>
        </w:rPr>
        <w:t>!!</w:t>
      </w:r>
    </w:p>
    <w:p>
      <w:pPr>
        <w:pStyle w:val="Heading5"/>
        <w:numPr>
          <w:ilvl w:val="4"/>
          <w:numId w:val="1"/>
        </w:numPr>
        <w:rPr/>
      </w:pPr>
      <w:bookmarkStart w:id="243" w:name="__RefHeading___Toc171330_373438147"/>
      <w:bookmarkStart w:id="244" w:name="_Toc91"/>
      <w:bookmarkEnd w:id="243"/>
      <w:r>
        <w:rPr>
          <w:rtl w:val="true"/>
        </w:rPr>
        <w:t>خیر من أترکه بعدی علی</w:t>
      </w:r>
      <w:bookmarkEnd w:id="24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أترکه بعدی علی و أجیب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مندفع بما مر</w:t>
      </w:r>
      <w:r>
        <w:rPr>
          <w:rFonts w:eastAsia="IRNazanin" w:cs="IRNazanin"/>
          <w:color w:val="111111"/>
          <w:sz w:val="28"/>
          <w:szCs w:val="28"/>
          <w:rtl w:val="true"/>
          <w:lang w:bidi="fa-IR"/>
        </w:rPr>
        <w:t>.</w:t>
      </w:r>
    </w:p>
    <w:p>
      <w:pPr>
        <w:pStyle w:val="Heading5"/>
        <w:numPr>
          <w:ilvl w:val="4"/>
          <w:numId w:val="1"/>
        </w:numPr>
        <w:rPr/>
      </w:pPr>
      <w:bookmarkStart w:id="245" w:name="__RefHeading___Toc171332_373438147"/>
      <w:bookmarkStart w:id="246" w:name="_Toc92"/>
      <w:bookmarkEnd w:id="245"/>
      <w:r>
        <w:rPr>
          <w:rtl w:val="true"/>
        </w:rPr>
        <w:t>علی سید العرب</w:t>
      </w:r>
      <w:bookmarkEnd w:id="2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العالمین و علی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السیادة الارتفاع لا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عجیب جدا،فإنّ الارتفاع علی وجه الاطلاق هو الأفضلیة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السیادة إن لم تدل علی الأفضلیة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دال علیها و هو باطل قطعا فالمقدم مثله،و لعلّه التفت إلی سقوط هذا الوجه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 فهو کالخبر لا عموم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تأویل بلا دلیل</w:t>
      </w:r>
      <w:r>
        <w:rPr>
          <w:rFonts w:eastAsia="IRNazanin" w:cs="IRNazanin"/>
          <w:color w:val="111111"/>
          <w:sz w:val="28"/>
          <w:szCs w:val="28"/>
          <w:rtl w:val="true"/>
          <w:lang w:bidi="fa-IR"/>
        </w:rPr>
        <w:t>.</w:t>
      </w:r>
      <w:bookmarkStart w:id="247" w:name="pg889_4791"/>
    </w:p>
    <w:p>
      <w:pPr>
        <w:pStyle w:val="Heading5"/>
        <w:numPr>
          <w:ilvl w:val="4"/>
          <w:numId w:val="1"/>
        </w:numPr>
        <w:rPr/>
      </w:pPr>
      <w:bookmarkStart w:id="248" w:name="__RefHeading___Toc171334_373438147"/>
      <w:bookmarkStart w:id="249" w:name="_Toc93"/>
      <w:bookmarkEnd w:id="247"/>
      <w:bookmarkEnd w:id="248"/>
      <w:r>
        <w:rPr>
          <w:rtl w:val="true"/>
        </w:rPr>
        <w:t>اختیار اللّه علیا</w:t>
      </w:r>
      <w:bookmarkEnd w:id="2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 من أنه تقیید بلا وجه و تأویل بلا دلیل،و إنه بالنظر إلی ردّ الشیخین دلیل الأفضلیة منهما</w:t>
      </w:r>
      <w:r>
        <w:rPr>
          <w:rFonts w:eastAsia="IRNazanin" w:cs="IRNazanin"/>
          <w:color w:val="111111"/>
          <w:sz w:val="28"/>
          <w:szCs w:val="28"/>
          <w:rtl w:val="true"/>
          <w:lang w:bidi="fa-IR"/>
        </w:rPr>
        <w:t>.</w:t>
      </w:r>
    </w:p>
    <w:p>
      <w:pPr>
        <w:pStyle w:val="Heading5"/>
        <w:numPr>
          <w:ilvl w:val="4"/>
          <w:numId w:val="1"/>
        </w:numPr>
        <w:rPr/>
      </w:pPr>
      <w:bookmarkStart w:id="250" w:name="__RefHeading___Toc171336_373438147"/>
      <w:bookmarkStart w:id="251" w:name="_Toc94"/>
      <w:bookmarkEnd w:id="250"/>
      <w:r>
        <w:rPr>
          <w:rtl w:val="true"/>
        </w:rPr>
        <w:t>حدیث الأخوة</w:t>
      </w:r>
      <w:bookmarkEnd w:id="2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لمّا آخی بین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لاتّخاذه أخا علی أفضلیته،إذ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الغرض من مؤاخاة النبی صلّی اللّه علیه و آله و سلّم لعلی علیه السلام تعریف منزلته و بیان فضله علی غیره،لأنه کان یؤاخی بین الرجل و نظیره، فیکون علی هو النظیر لرسول اللّه،و لذا تعرض صلّی اللّه علیه و آله و سلّم لدی المؤاخاة بینه و بین علی إلی أنه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أیضا احتج أمیر المؤمنین بهذه المؤاخاة علی 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ابن عبد البر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عمر جعلها شوری بین علی و عثمان و طلحة و الزبیر و عبد الرحمن 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فیکم أحد آخی رسول اللّه بینه و بینه،إذ آخی بین المسلمین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روینا من وجوه عن علی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 لا یقولها أحد غیری إلاّ کذّاب</w:t>
      </w:r>
      <w:r>
        <w:rPr>
          <w:rFonts w:eastAsia="IRNazanin" w:cs="IRNazanin"/>
          <w:color w:val="111111"/>
          <w:sz w:val="28"/>
          <w:szCs w:val="28"/>
          <w:rtl w:val="true"/>
          <w:lang w:bidi="fa-IR"/>
        </w:rPr>
        <w:t>».</w:t>
      </w:r>
      <w:bookmarkStart w:id="252" w:name="pg889_4792"/>
    </w:p>
    <w:p>
      <w:pPr>
        <w:pStyle w:val="BookText"/>
        <w:rPr/>
      </w:pPr>
      <w:bookmarkEnd w:id="25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رسول اللّه بین المهاجرین ثم آخی بین المهاجرین و الأنصار، و قال فی کلّ منهما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الآخرة،و آخی بینه و بین نفسه، فلذلک کان هذا القول و ما أشبهه من علی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یبقی مجال للاحتمال الذی أبداه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یعلم بسقوطه 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استدل للخلّة المفروضة علی أفضلیة أبی بکر،فکیف لا تکون الأخوة المتحققة دلیلا علی أفضلیة علی،و الأخوة فوق الخلة؟</w:t>
      </w:r>
    </w:p>
    <w:p>
      <w:pPr>
        <w:pStyle w:val="Heading5"/>
        <w:numPr>
          <w:ilvl w:val="4"/>
          <w:numId w:val="1"/>
        </w:numPr>
        <w:rPr/>
      </w:pPr>
      <w:bookmarkStart w:id="253" w:name="__RefHeading___Toc171338_373438147"/>
      <w:bookmarkStart w:id="254" w:name="_Toc95"/>
      <w:bookmarkEnd w:id="253"/>
      <w:r>
        <w:rPr>
          <w:rtl w:val="true"/>
        </w:rPr>
        <w:t>حدیث الرّایة</w:t>
      </w:r>
      <w:bookmarkEnd w:id="25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بعد ما بعث أبا بکر و عمر إلی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هذا المجموع لا یجب أن یکون بنفی کلّ جزء منه،بل یجوز أن یکون بنفی کونه کرّارا غیر فرار،و لا یلزم حینئذ الأفضلیّة مطلقا،بل فی کونه کرارا غیر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المواضع التی اضطربت فیها أفکار القوم و تضاربت کلماتهم، فمنهم من ینکر أن یکون الشیخان قد أخذ الرایة من قبل و رجعا منهزمین،و منهم من ینکر قوله فی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المنقصة للشیخین،و منهم من لا یجد بدا من الاعتراف بأن هذا الحدیث مما یدل علی أفضلیّة أمیر المؤمنین، و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روزبهان الخنجی الشیرازی صاحب الرد علی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الحدیث یشتمل علی ثلاث فقر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انهزام الشیخین</w:t>
      </w:r>
      <w:r>
        <w:rPr>
          <w:rFonts w:eastAsia="IRNazanin" w:cs="IRNazanin"/>
          <w:color w:val="111111"/>
          <w:sz w:val="28"/>
          <w:szCs w:val="28"/>
          <w:rtl w:val="true"/>
          <w:lang w:bidi="fa-IR"/>
        </w:rPr>
        <w:t>.</w:t>
      </w:r>
      <w:bookmarkStart w:id="255" w:name="pg889_4793"/>
    </w:p>
    <w:p>
      <w:pPr>
        <w:pStyle w:val="BookText"/>
        <w:rPr/>
      </w:pPr>
      <w:bookmarkEnd w:id="255"/>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علیا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خلت جملة من ألفاظه من الفقرة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الثّانیة فلا یخلو منها حدیث،و هو کاف فی الاستدلال، و لعل نسبة الجواب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دلالة الحدیث علی الأفضلیة المطلقة اعتراف عمر بذلک حیث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 علی ثلاث خصال لئن تکون لی خصلة منها أحب إلیّ من أن أعطی حمر النعم،فسئل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 ابنته فاطمة و سکناه فی المسجد لا یحل لی فیه ما یحل له،و الرایة یوم خیبر</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71340_373438147"/>
      <w:bookmarkStart w:id="257" w:name="_Toc96"/>
      <w:bookmarkEnd w:id="256"/>
      <w:r>
        <w:rPr>
          <w:rtl w:val="true"/>
        </w:rPr>
        <w:t>علی</w:t>
      </w:r>
      <w:r>
        <w:rPr>
          <w:rtl w:val="true"/>
        </w:rPr>
        <w:t>«</w:t>
      </w:r>
      <w:r>
        <w:rPr>
          <w:rtl w:val="true"/>
        </w:rPr>
        <w:t>صالح المؤمنین</w:t>
      </w:r>
      <w:r>
        <w:rPr>
          <w:rtl w:val="true"/>
        </w:rPr>
        <w:t>»</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حق النبی فَإِنَّ اللّٰهَ هُوَ مَوْلاٰهُ وَ جِبْرِیلُ وَ صٰالِحُ الْمُؤْمِنِینَ </w:t>
      </w:r>
      <w:r>
        <w:rPr>
          <w:rStyle w:val="FootnoteAnchor"/>
          <w:rtl w:val="true"/>
        </w:rPr>
        <w:footnoteReference w:id="215"/>
      </w:r>
      <w:r>
        <w:rPr>
          <w:rFonts w:ascii="IRNazanin" w:hAnsi="IRNazanin" w:eastAsia="IRNazanin"/>
          <w:color w:val="111111"/>
          <w:sz w:val="28"/>
          <w:sz w:val="28"/>
          <w:szCs w:val="28"/>
          <w:rtl w:val="true"/>
          <w:lang w:bidi="fa-IR"/>
        </w:rPr>
        <w:t>و المراد بصالح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 علیه الأکثر من العموم،و قوم من أن المراد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اعترف بأن ما نقله کثیر من المفسرین هو أن المراد علی علیه السلام و هذا هو الذی علیه إجماع أصحابنا تبعا لأئمة أهل البیت علیهم السلام،فیکون هذا هو المتفق علیه،و لا ریب فی تقدم المتفق علیه علی غیره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یتقدّم علی الأول من القولین الآخرین تقدم الخاص علی العام،لا سیّما و أن غیر واحد من حفاظ القوم یروون عن غیر واحد من الصحابة</w:t>
      </w:r>
      <w:bookmarkStart w:id="258" w:name="pg889_4794"/>
    </w:p>
    <w:p>
      <w:pPr>
        <w:pStyle w:val="BookText"/>
        <w:rPr/>
      </w:pPr>
      <w:bookmarkEnd w:id="258"/>
      <w:r>
        <w:rPr>
          <w:rFonts w:ascii="IRNazanin" w:hAnsi="IRNazanin" w:eastAsia="IRNazanin"/>
          <w:color w:val="111111"/>
          <w:sz w:val="28"/>
          <w:sz w:val="28"/>
          <w:szCs w:val="28"/>
          <w:rtl w:val="true"/>
          <w:lang w:bidi="fa-IR"/>
        </w:rPr>
        <w:t>عن رسول اللّه صلّی اللّه علیه و آله و 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 منهما من جهة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مفرد،فکیف یحمله علی الأکثر من الواحد من یمنع عن ذلک فی المواضع الأخری؟</w:t>
      </w:r>
    </w:p>
    <w:p>
      <w:pPr>
        <w:pStyle w:val="Heading5"/>
        <w:numPr>
          <w:ilvl w:val="4"/>
          <w:numId w:val="1"/>
        </w:numPr>
        <w:rPr/>
      </w:pPr>
      <w:bookmarkStart w:id="259" w:name="__RefHeading___Toc171342_373438147"/>
      <w:bookmarkStart w:id="260" w:name="_Toc97"/>
      <w:bookmarkEnd w:id="259"/>
      <w:r>
        <w:rPr>
          <w:rtl w:val="true"/>
        </w:rPr>
        <w:t>حدیث التشبیه بالأنبیاء</w:t>
      </w:r>
      <w:bookmarkEnd w:id="2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الی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تشبیه و لا یدل علی المساواة و الاجماع علی أن الأنبیاء أفضل من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فی بعض ألفاظ هذا الحدیث فهم أبی بکر المساواة و إقراره بذلک، فقد روی جماعة منهم الحافظ الخطیب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کان فی جمع من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أریکم آدم فی علمه و نوحا فی فهمه و إبراهیم فی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بأسرع من أن طلع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قست رجلا بثلاثة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لهذا الرجل،من هو یا رسول اللّه؟قال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تعرفه یا أبا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أبا الحسن،و أین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عن أبی بکر التصریح بأفضلیة أمیر المؤمنین علیه السلام منه مطلقا فی غیر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بدء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 و علی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أبو بکر جالس اذ طلع علی فلما رآه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ینظر إلی أعظم الناس منزلة و أفضلهم حالة و أعظمهم حقا عند رسول اللّه فلینظر إلی هذا الطالع</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61" w:name="pg889_4795"/>
    </w:p>
    <w:p>
      <w:pPr>
        <w:pStyle w:val="BookText"/>
        <w:rPr/>
      </w:pPr>
      <w:bookmarkEnd w:id="261"/>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قائم علی أفضلیة النبی صلّی اللّه علیه و آله و سلّم عند اللّه من جمیع الأنبیاء،و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أبو بکر کذلک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کمنزلتی من ربّی</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الأدلة کتابا و سنة علی أفضلیة أمیر المؤمنین علیه السلام من جمیع الأنبیاء،و منها حدیث التشبیه الدال علی المساواة بینه و بینهم،لکونه جامعا ما تفرق فیهم من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ابن روزبهان بدلالة الحدیث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 إلی الطّعن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قدح فیه فی الکتاب لا فی المتن و لا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من الحدیث و إقرار أبی بکر بأفضلیة علی،و کذا ما رواه القوم عن الإمام الحسن السبط علیه السلام أنه خطب بعد وفاة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رجل بالأمس لم یسبقه الأولون بعلم و لا یدرکه الآخرون</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یظهر أن أئمة أهل البیت علیهم السلام و أئمة السنة متفقون علی أفضلیة أمیر المؤمنین علیه السلام من جمیع الأنبیاء،فأین الإجماع الذی ادعی فی الکتاب و لم یدّعه ابن روزبهان و غیره؟</w:t>
      </w:r>
    </w:p>
    <w:p>
      <w:pPr>
        <w:pStyle w:val="Heading5"/>
        <w:numPr>
          <w:ilvl w:val="4"/>
          <w:numId w:val="1"/>
        </w:numPr>
        <w:rPr/>
      </w:pPr>
      <w:bookmarkStart w:id="262" w:name="__RefHeading___Toc171344_373438147"/>
      <w:bookmarkStart w:id="263" w:name="_Toc98"/>
      <w:bookmarkEnd w:id="262"/>
      <w:r>
        <w:rPr>
          <w:rtl w:val="true"/>
        </w:rPr>
        <w:t>علی علیه السلام أعلم الأمّة</w:t>
      </w:r>
      <w:bookmarkEnd w:id="2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یعارضه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أفرضکم زید و أقرؤکم أبی،فإنّهما یدلاّن علی التفضیل فی علم الفرائض و علم القراءة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زید بن ثابت فی علم الفرائض و أبی بن کعب فی علم القراءة علی</w:t>
      </w:r>
    </w:p>
    <w:p>
      <w:pPr>
        <w:pStyle w:val="BookText"/>
        <w:rPr/>
      </w:pPr>
      <w:r>
        <w:rPr>
          <w:rFonts w:ascii="IRNazanin" w:hAnsi="IRNazanin" w:eastAsia="IRNazanin"/>
          <w:color w:val="111111"/>
          <w:sz w:val="28"/>
          <w:sz w:val="28"/>
          <w:szCs w:val="28"/>
          <w:rtl w:val="true"/>
          <w:lang w:bidi="fa-IR"/>
        </w:rPr>
        <w:t>مولانا أمیر المؤمنین علیه السلام موقوف علی ثبوت الکلامین عن رسول اللّه صلّی اللّه علیه و آله،إلاّ أنّهما قطعة من حدیث طویل نصّ علماء الحدیث منهم علی ضعفه بل رجّح بعضهم وضعه،و لو شئت لنظرت فی رجاله،و ذکرت کلمات القوم،و فصّلت الکلام علیه،لکنّ ذلک یخرجنا عن وضع الکتاب،و یکفیک أن تراجع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و شرحه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فی کلّ واحدة من القضیّتین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عشرات من القضایا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نصب لک شخص لترجع إلیه فی المسائل الشرعیة التی تبتلی بها یومیّا لتعمل علی طبق قوله،فسألته یوما عن مسألة فقال لا أدری،ثم سألته فی الیوم الثانی عن أخری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أدری،ثم سألته بعد ذلک عن ثالثة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تعترض علی من نصبه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هذا؟و ما الفرق بینی و بینه،و ما الّذی رجّحه علی غیره؟ لقد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أفقه من عمر حتّی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هذا،و الأعلمیة من شرائط الامامة،و بها تتحقق الأفضلیة کما نصّ علیه کبار العلماء کالتفتازانی،فالمتصدّی للخلافة و النیابة عن رسول اللّه صلّی اللّه علیه و آله یجب أن یکون أعلم الامة بجمیع ما یحتاج إلیه،و علی ذلک دلّ الکتاب و السنّة و العقل،و أمیر المؤمنین أعلم الأمة فی جمیع العلوم و یکفی للدّلالة علی ذلک مطلقا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فمن أراد المدینة فلیأتها من بابها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کسرت لی الوسادة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 إحاطة علمه بما فی الکتب،لکنّ المقصود لیس هذا،بل إثبات إمامته و خلافته بعد النبی صلّی اللّه علیه و آله و سلّم بلا فصل،و أنّه لو أطاعته الأمة و مکّنته لاستفادت الأمم کلّها</w:t>
      </w:r>
      <w:bookmarkStart w:id="264" w:name="pg889_4797"/>
    </w:p>
    <w:p>
      <w:pPr>
        <w:pStyle w:val="BookText"/>
        <w:rPr/>
      </w:pPr>
      <w:bookmarkEnd w:id="264"/>
      <w:r>
        <w:rPr>
          <w:rFonts w:ascii="IRNazanin" w:hAnsi="IRNazanin" w:eastAsia="IRNazanin"/>
          <w:color w:val="111111"/>
          <w:sz w:val="28"/>
          <w:sz w:val="28"/>
          <w:szCs w:val="28"/>
          <w:rtl w:val="true"/>
          <w:lang w:bidi="fa-IR"/>
        </w:rPr>
        <w:t>من علومه،لا کالذی ولّوه فلم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المعنی من اعتراض أبی هاشم و دفاع الشّارح</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5"/>
        <w:numPr>
          <w:ilvl w:val="4"/>
          <w:numId w:val="1"/>
        </w:numPr>
        <w:rPr/>
      </w:pPr>
      <w:bookmarkStart w:id="265" w:name="__RefHeading___Toc171346_373438147"/>
      <w:bookmarkStart w:id="266" w:name="_Toc99"/>
      <w:bookmarkEnd w:id="265"/>
      <w:r>
        <w:rPr>
          <w:rtl w:val="true"/>
        </w:rPr>
        <w:t>علی علیه السلام أزهد الأمّة</w:t>
      </w:r>
      <w:bookmarkEnd w:id="2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أمیر المؤمنین علیه السلام أزهد الأمة بعد رسول اللّه صلّی اللّه علیه و آله و سلّم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أزهد الناس کان أفضل،فتعبیر الکتاب ناقص</w:t>
      </w:r>
      <w:r>
        <w:rPr>
          <w:rFonts w:eastAsia="IRNazanin" w:cs="IRNazanin"/>
          <w:color w:val="111111"/>
          <w:sz w:val="28"/>
          <w:szCs w:val="28"/>
          <w:rtl w:val="true"/>
          <w:lang w:bidi="fa-IR"/>
        </w:rPr>
        <w:t>.</w:t>
      </w:r>
    </w:p>
    <w:p>
      <w:pPr>
        <w:pStyle w:val="Heading5"/>
        <w:numPr>
          <w:ilvl w:val="4"/>
          <w:numId w:val="1"/>
        </w:numPr>
        <w:rPr/>
      </w:pPr>
      <w:bookmarkStart w:id="267" w:name="__RefHeading___Toc171348_373438147"/>
      <w:bookmarkStart w:id="268" w:name="_Toc100"/>
      <w:bookmarkEnd w:id="267"/>
      <w:r>
        <w:rPr>
          <w:rtl w:val="true"/>
        </w:rPr>
        <w:t>علی علیه السلام أسخی الناس</w:t>
      </w:r>
      <w:bookmarkEnd w:id="2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 کان أکرم الناس،أی أسخاهم،فلقد جاد بنفسه فی سبیل اللّه فأنزل اللّه فیه الآیات،و تصدّق بجمیع ماله عدة مرّات و بخاتمه فی الصلاة فأنزل اللّه فیه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بقوته ثلاثة أیام فنزلت سورة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الصفة تستلزم الأفضلیة</w:t>
      </w:r>
      <w:r>
        <w:rPr>
          <w:rFonts w:eastAsia="IRNazanin" w:cs="IRNazanin"/>
          <w:color w:val="111111"/>
          <w:sz w:val="28"/>
          <w:szCs w:val="28"/>
          <w:rtl w:val="true"/>
          <w:lang w:bidi="fa-IR"/>
        </w:rPr>
        <w:t>...</w:t>
      </w:r>
    </w:p>
    <w:p>
      <w:pPr>
        <w:pStyle w:val="Heading5"/>
        <w:numPr>
          <w:ilvl w:val="4"/>
          <w:numId w:val="1"/>
        </w:numPr>
        <w:rPr/>
      </w:pPr>
      <w:bookmarkStart w:id="269" w:name="__RefHeading___Toc171350_373438147"/>
      <w:bookmarkStart w:id="270" w:name="_Toc101"/>
      <w:bookmarkEnd w:id="269"/>
      <w:r>
        <w:rPr>
          <w:rtl w:val="true"/>
        </w:rPr>
        <w:t>علی علیه السلام أشجع الناس</w:t>
      </w:r>
      <w:bookmarkEnd w:id="2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فضائله البدنیة جهاده فی الحروب،و هل تشیّدت مبانی الدّین و تثبتت</w:t>
      </w:r>
      <w:bookmarkStart w:id="271" w:name="pg889_4798"/>
    </w:p>
    <w:p>
      <w:pPr>
        <w:pStyle w:val="BookText"/>
        <w:rPr/>
      </w:pPr>
      <w:bookmarkEnd w:id="271"/>
      <w:r>
        <w:rPr>
          <w:rFonts w:ascii="IRNazanin" w:hAnsi="IRNazanin" w:eastAsia="IRNazanin"/>
          <w:color w:val="111111"/>
          <w:sz w:val="28"/>
          <w:sz w:val="28"/>
          <w:szCs w:val="28"/>
          <w:rtl w:val="true"/>
          <w:lang w:bidi="fa-IR"/>
        </w:rPr>
        <w:t>قواعده و ظهرت معالمه إلاّ بسیفه؟أ لیس کان بإمکانه أن ینهزم یوم أحد کما انهزم غیره؟أ لیس کان بإمکانه أن یجلس فی الخندق کما جلس غیره؟أ لم یکن الفتح یوم خیبر علی یده بعد أن رجع غیره یجبّن قومه و یجبّنونه؟</w:t>
      </w:r>
    </w:p>
    <w:p>
      <w:pPr>
        <w:pStyle w:val="Heading5"/>
        <w:numPr>
          <w:ilvl w:val="4"/>
          <w:numId w:val="1"/>
        </w:numPr>
        <w:rPr/>
      </w:pPr>
      <w:bookmarkStart w:id="272" w:name="__RefHeading___Toc171352_373438147"/>
      <w:bookmarkStart w:id="273" w:name="_Toc102"/>
      <w:bookmarkEnd w:id="272"/>
      <w:r>
        <w:rPr>
          <w:rtl w:val="true"/>
        </w:rPr>
        <w:t>علی علیه السلام أحسن الناس خلقا</w:t>
      </w:r>
      <w:bookmarkEnd w:id="2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علیه السلام حسن الخلق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حسن الخلق من الإیمان،فمن لم یسجد لصنم قط،بل کان أول من أسلم،بل هو الذی کسر الأصنام لما صعد علی منکب النبی صلّی اللّه علیه و آله و سلّم لا بد أن یکون أحسن خلقا ممن قضی شطرا من عمره فی عبادة الأوثان فکان فظا غلیظ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شهد له بذلک النبی صلّی اللّه علیه و آله و سلّم فی قوله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من أقدم الناس سلما و أکثرهم علما و أعظمهم حلما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71354_373438147"/>
      <w:bookmarkStart w:id="275" w:name="_Toc103"/>
      <w:bookmarkEnd w:id="274"/>
      <w:r>
        <w:rPr>
          <w:rtl w:val="true"/>
        </w:rPr>
        <w:t>علی علیه السلام قالع باب خیبر</w:t>
      </w:r>
      <w:bookmarkEnd w:id="2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قوّته حتی قلع باب خیبر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بعد أن عجز عنه المسلمون کما روی الخطیب </w:t>
      </w:r>
      <w:r>
        <w:rPr>
          <w:rStyle w:val="FootnoteAnchor"/>
          <w:rtl w:val="true"/>
        </w:rPr>
        <w:footnoteReference w:id="22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276" w:name="pg889_4799"/>
    </w:p>
    <w:p>
      <w:pPr>
        <w:pStyle w:val="Heading5"/>
        <w:numPr>
          <w:ilvl w:val="4"/>
          <w:numId w:val="1"/>
        </w:numPr>
        <w:rPr/>
      </w:pPr>
      <w:bookmarkStart w:id="277" w:name="__RefHeading___Toc171356_373438147"/>
      <w:bookmarkStart w:id="278" w:name="_Toc104"/>
      <w:bookmarkEnd w:id="276"/>
      <w:bookmarkEnd w:id="277"/>
      <w:r>
        <w:rPr>
          <w:rtl w:val="true"/>
        </w:rPr>
        <w:t>علی علیه السلام أقرب الناس إلی النبی</w:t>
      </w:r>
      <w:bookmarkEnd w:id="2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و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فضائله الخارجیة،فإن أحدا لم یلحقه فی شرف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القرب الذی طالما تمنّاه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علیه السلام أقرب الناس إلی رسول اللّه صلّی اللّه علیه و آله و سلّم کما اعترف بذلک أبو بکر أیضا کما فی الحدیث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تستلزم الإمامة و الخلافة کما تقدم سابقا</w:t>
      </w:r>
      <w:r>
        <w:rPr>
          <w:rFonts w:eastAsia="IRNazanin" w:cs="IRNazanin"/>
          <w:color w:val="111111"/>
          <w:sz w:val="28"/>
          <w:szCs w:val="28"/>
          <w:rtl w:val="true"/>
          <w:lang w:bidi="fa-IR"/>
        </w:rPr>
        <w:t>.</w:t>
      </w:r>
    </w:p>
    <w:p>
      <w:pPr>
        <w:pStyle w:val="Heading5"/>
        <w:numPr>
          <w:ilvl w:val="4"/>
          <w:numId w:val="1"/>
        </w:numPr>
        <w:rPr/>
      </w:pPr>
      <w:bookmarkStart w:id="279" w:name="__RefHeading___Toc171358_373438147"/>
      <w:bookmarkStart w:id="280" w:name="_Toc105"/>
      <w:bookmarkEnd w:id="279"/>
      <w:r>
        <w:rPr>
          <w:rtl w:val="true"/>
        </w:rPr>
        <w:t>شرف زوجته و أولاده</w:t>
      </w:r>
      <w:bookmarkEnd w:id="2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بصاحبة کفاطمة و 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فاطمة الزهراء سیدة نساء العالمین و ولدیها الحسن و الحسین علیهم السلام لا تعد و لا تحصی،و هی لیست بفضائل تمیّزوا بها فی هذه الأمة فقط،بل إنها أوجبت أفضلیتهم حتی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الأئمة من ولد الحسین السّبط الشهید علیه السلام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مفضّلون علی جمیع الأنبیاء بالأدلة العامة و الخاصّة الواردة فی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یعدّ کون فلان سقاء فی داره و کون فلان بوّابا لداره شیئا فی 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فی هذا المقام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عرفت أن أمیر المؤمنین علیه السلام لا یقاس به أحد من الأولین و الآخرین عدا رسول رب العالمین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معصوما جامعا لجمیع صفات الکمال النفسانیة و البدنیة 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رأسها العلم و التقوی،إذ کان أعلم الأمة و أتقاها بلا خلاف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کمالاته و صفاته البدنیة فقد استخدمها فی تثبیت الدین و الدعوة إلیه و الدفاع عنه و عن رسوله،فما خذل النبی صلّی اللّه علیه و آله و سلّم فی یوم من الأیام،و ما ادّخر جهدا فی حفظه و فی النکایة من عدوه و فی إعلاء کلمة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لأن یکون الإمام بعد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لیستمر الأمر علی یده کما کان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له شیء من تلک الصفات کما یعترف بذلک العلماء من أتباعه،کما یعترفون بعدم النص علیه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فی بعض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لمّا أسلم اشتغل بالدعوة إلی الإسلام فأسلم علی یده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لو ثبت لم یدل علی شیء له،إذ کان هذا شأن کل واحد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جهود کلّهم لو وضعت فی کفة و وضعت جهود علی فی کفة لرجحت کفته،بل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 الصحیح الثابت المعترف به فی الکتاب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أفضلیة أمیر المؤمنین علیه السلام بعد النبی صلّی اللّه علیه و آله و سلّم أمر ثابت،و لیس لغیره فضیلة ثابتة سندا تامة دلالة کی یتوهم وقوع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یسقط قوله</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 علی الفضیلة و أمّا الأفضلیة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مسألة الأفضلیة لا مطمح فیها فی الجزم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الأفضلیة ثابتة بالقطع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المسألة مسألة یتعلق بها عمل فیکتفی فیها بالظن،بل هی مسألة علمیة یطلب فیها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الیقین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المذکورة من الطرفین بعد التعارض لا تفید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التعارض فرع الحجیة،و لم یتم شیء من أدلة القول بأفضلیة أبی بکر و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التعارض ساقطة،و التشکیک فی إفادة أدلة إمامة أمیر المؤمنین علیه السلام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مردود،فإنه حتی الآحاد منها تفید القطع لأنها أحادیث متفق علیها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فأمیر المؤمنین علیه السلام هو أفضل الأمة،و الأفضل هو المتعین للإمامة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وجدنا السلف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لم یقولوا کذلک،فإنهم اختلفوا،منهم من فضّل أمیر المؤمنین علیه السلام علی أبی بکر و عمر و عثمان،و منهم من فضّله علی عثمان،و منهم من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کتب تراجم الصحابة و فضائلهم،و لو سلّمنا أن السلف قالوا کذلک فما الدلیل علی حجیة قولهم؟ نعم یبقی شیء واحد،و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ظنّنا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حسن الظن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سلمنا،لکن ترفع الید عنه إذا قام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تفویض ما هو الحق فیه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عدم جزمه بالمطلب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بعض کلماته السابقة علی هذه الجملة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لذا اضطر إلی زیادة وجه آخر معتمدا فیه علی الآمدی الذی عرفته سابقا</w:t>
      </w:r>
      <w:r>
        <w:rPr>
          <w:rFonts w:eastAsia="IRNazanin" w:cs="IRNazanin"/>
          <w:color w:val="111111"/>
          <w:sz w:val="28"/>
          <w:szCs w:val="28"/>
          <w:rtl w:val="true"/>
          <w:lang w:bidi="fa-IR"/>
        </w:rPr>
        <w:t>!!</w:t>
      </w:r>
      <w:bookmarkStart w:id="281" w:name="pg889_4802"/>
    </w:p>
    <w:p>
      <w:pPr>
        <w:pStyle w:val="Heading3"/>
        <w:numPr>
          <w:ilvl w:val="2"/>
          <w:numId w:val="1"/>
        </w:numPr>
        <w:rPr/>
      </w:pPr>
      <w:bookmarkStart w:id="282" w:name="__RefHeading___Toc171360_373438147"/>
      <w:bookmarkStart w:id="283" w:name="_Toc106"/>
      <w:bookmarkEnd w:id="281"/>
      <w:bookmarkEnd w:id="282"/>
      <w:r>
        <w:rPr>
          <w:rtl w:val="true"/>
        </w:rPr>
        <w:t>المقصد السادس فی أمامة المفضول مع وجود الفاضل …</w:t>
      </w:r>
      <w:bookmarkEnd w:id="283"/>
    </w:p>
    <w:p>
      <w:pPr>
        <w:pStyle w:val="BookText"/>
        <w:rPr/>
      </w:pPr>
      <w:r>
        <w:rPr>
          <w:rFonts w:ascii="IRNazanin" w:hAnsi="IRNazanin" w:eastAsia="IRNazanin"/>
          <w:color w:val="111111"/>
          <w:sz w:val="28"/>
          <w:sz w:val="28"/>
          <w:szCs w:val="28"/>
          <w:rtl w:val="true"/>
          <w:lang w:bidi="fa-IR"/>
        </w:rPr>
        <w:t>فی أمامة المفضول مع وجود الفاضل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قوم لأنه قبیح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الأکثرون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الأدلة علی عدم جواز إمامة المفضول مع وجود الفاضل کثیرة مذکورة فی الکتب المفصّلة و قد ذکرنا بعضها سابقا،لا حاجة إلی إیرادها هاهنا بعد أن قال الشارح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جعل الشوری بین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جعلها شوری بینهم لأنّه رآهم أفضل ممّن عداهم و أنه لا یصلح للإمامة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 المفضول مع وجود الأفضل ظلم عظیم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محبّ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ولایة المفضول عند وجود الأفضل</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قال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القول بمنع إمامة المفضول متفق علیه بین الإمامیة و غیرهم، فیکون إمامته باطلة بالکتاب و السنة و العقل و الإجماع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ظاهر الماتن و الشارح هنا هو التوقف عن تجویز إمامة المفضول، و قد کانا غیر جازمین بأفضلیة أبی بکر،کان اللازم علیهما عدم الجزم بحقیة خلافة</w:t>
      </w:r>
      <w:bookmarkStart w:id="284" w:name="pg889_4803"/>
    </w:p>
    <w:p>
      <w:pPr>
        <w:pStyle w:val="BookText"/>
        <w:rPr/>
      </w:pPr>
      <w:bookmarkEnd w:id="284"/>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أصحابنا فقد أثبتوا من الکتاب و السنة المتفق علیها أفضلیة أمیر المؤمنین،و قد ثبت عدم جواز إمامة المفضول مع وجود الأفضل،فتکون النتیجة إمامة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285" w:name="__RefHeading___Toc171362_373438147"/>
      <w:bookmarkStart w:id="286" w:name="_Toc107"/>
      <w:bookmarkEnd w:id="285"/>
      <w:r>
        <w:rPr>
          <w:rtl w:val="true"/>
        </w:rPr>
        <w:t>المقصد السابع فی الکلام حول الصحابة …</w:t>
      </w:r>
      <w:bookmarkEnd w:id="286"/>
    </w:p>
    <w:p>
      <w:pPr>
        <w:pStyle w:val="BookText"/>
        <w:rPr/>
      </w:pPr>
      <w:r>
        <w:rPr>
          <w:rFonts w:ascii="IRNazanin" w:hAnsi="IRNazanin" w:eastAsia="IRNazanin"/>
          <w:color w:val="111111"/>
          <w:sz w:val="28"/>
          <w:sz w:val="28"/>
          <w:szCs w:val="28"/>
          <w:rtl w:val="true"/>
          <w:lang w:bidi="fa-IR"/>
        </w:rPr>
        <w:t>فی الکلام حول الصحابة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تعظیم الصحابة کلهم و الکف عن القدح فیهم،لأن اللّه عظّمهم و أثنی علیهم فی غیر موضع من کتابه،و الرسول قد أحبّهم و أثنی علیهم فی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أولا من تعریف الصّحابی،فقد اختلفت کلماتهم فی تعریفه،و الذی یهمّنا الآن رأی الماتن و الشارح،لنبنی البحوث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من رأی النبی علیه الصلاة و السلام و إن لم یرو و لم تطل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الماتن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فی الصحابی،فقیل من رأی الرسول علیه الصلاة و السلام و إن لم یرو عنه حدیثا و لم تطل صحبته 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طالت الصحبة،و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اجتمعا أی طول الصحبة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لفظیة و إن ابتنی علیها ما تقدم من عدالة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الصحبة فعل یقبل التقیید بالقلیل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إذن موافق لابن الحاجب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وافقهما الشارح التفتازانی مع إضافة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أعمی،و هذه عبارته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من رآه صلّی اللّه علیه و آله و سلّم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رأی النبی یعنی</w:t>
      </w:r>
    </w:p>
    <w:p>
      <w:pPr>
        <w:pStyle w:val="BookText"/>
        <w:rPr/>
      </w:pPr>
      <w:r>
        <w:rPr>
          <w:rFonts w:ascii="IRNazanin" w:hAnsi="IRNazanin" w:eastAsia="IRNazanin"/>
          <w:color w:val="111111"/>
          <w:sz w:val="28"/>
          <w:sz w:val="28"/>
          <w:szCs w:val="28"/>
          <w:rtl w:val="true"/>
          <w:lang w:bidi="fa-IR"/>
        </w:rPr>
        <w:t>صحبه و لو أعمی،و فی بعض الشروح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رآه النبی علیه الصلاة و السلام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النبی أو رآه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الموضوع الذی اختاره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الذی اختاره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تعظیم الصحابة کلهم و الکف عن القدح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تعظیم کل من رأی النبی أو رآه النبی و الکف عن القدح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یرضی بهذا أحد؟و ما الدلیل علیه؟ ثم 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الصّحابة کلهم و الکف عن القدح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القدح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یختص بالصحابة،لأنّه ان أرید من الکف عن القدح عدم الاتهام و الرمی بالقوادح،فالمسلم لا یجوز رمیه و الافتراء علیه مطلقا،و إن أرید منه عدم ذکر المساوی و القوادح الموجودة فیهم،فکلّ مسلم یجب الکف عن إشاعة معایبه و السّتر علی نقائصه،إلاّ إذا اقتضت الضرورة،کما فی أبواب الإخبارات و الشهادات،و من هنا کان وضع علم الرجال و الجرح و التعدیل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منه حفظ حرمتهم،فهذا لا یختص بهم بل یعمّ المسلمین جمیعا،و إن أرید القول بعد التهم کلّهم فهذا مختلف فیه،و الأولی أن نذکر عبارة الماتن فی شرح المختصر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علی عدالة الصحابة،و قیل کغیرهم،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الفتن فلا یقبل الداخلون لأن الفاسق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المعتزلة عدول إلاّ من قاتل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أصحابی کالنجوم،و ما تحقق بالتواتر عنهم من الجد فی الامتثال،و أمّا الفتن فتحمل علی اجتهادهم،و لا إشکال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قول المصوبة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علی أن الصحابة کلهم عدول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کغیرهم فیهم العدل و غیر العدل فیحتاج إلی التعدیل،و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کغیرهم إلی ظهور الفتن أعنی بین علی و معاویة،و أمّا بعدها فلا یقبل الداخلون فیها مطلقا،أی من الطرفین،و ذلک لأن الفاسق من الفریقین غیر معیّن فکلاهما مجهول العدالة فلا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الخارجون عنها فکغیرهم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عدول إلاّ من علم أنه قاتل علیا فإنه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ما یدلّ علی عدالتهم من الآیات نحو قوله وَ کَذٰلِکَ جَعَلْنٰاکُمْ أُمَّةً وَسَطاً أی عدولا،و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مَعَهُ أَشِدّٰاءُ عَلَی الْکُفّٰارِ رُحَمٰاءُ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الحدیث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القرون قرنی ثم من بعدهم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أنفق أحد مثل الأرض ذهبا لما نال مدّ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أیضا ما تحقق عنهم بالتواتر من الجد فی امتثالهم الأوامر و النواهی و بذلهم الأموال و الأنفس،و ذلک ینافی عدم العدالة، و أما ما ذکروه من الفتن فیحمل علی الاجتهاد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فالماتن یقول هناک بعدالة الصحابة کلّهم،و یستدل لهذا القول بنفس الأدلة التی یستدل بها أو نحوها فی هذا الکتاب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تعظیم الصحابة کلّهم و الکف عن القدح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غیّر العبارة من العدالة إلی هذا القول؟ لا یبعد عدوله عن ذلک الرأی،و لأنّ غایة ما تدل علیه تلک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تمت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إکرامهم و احترامهم و عدم إشاعة قوادحهم و مطاعنهم،فیکون حالهم کحال غیرهم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العدل و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العدل،فیحتاج إلی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صدر منهم مما یوجب الفسق إذا احتیج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حمل ذلک علی الاجتهاد أو غیره من المحامل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الثانی من الأقوال المذکورة،و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غایة مدلول ما استدل به فی الکتاب کتابا و سنة،هو المدح فلو فرض تمامیة تلک الأدلة سندا و دلالة فإنها تکون مخصّصة بالأدلة الدالة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 و الطعن و القدح و الجرح،لئلا یقتدی أحد بهکذا أناس فی عقائده و أفعاله،و لا یرتّب الأثر علی روایاتهم و أقوالهم و شهاداتهم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استدل به الماتن تبعا لابن الحاجب یدل علی عدالة الصحابة جمیعا و جواز الاقتداء بکل واحد منهم فی أقواله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 ذلک کبار الأئمة و الحفاظ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حنبل،البزار،ابن عدی، الدار قطنی،ابن حزم،البیهقی،ابن عبد البر،ابن عساکر،ابن الجوزی،ابن دحیة، الذهبی،الزین العراقی،ابن حجر العسقلانی،السخاوی،السیوطی،المتقی، القاری،</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فالعجب من الماتن کیف استدل به هناک،و لقد أحسن إذ لم یستدل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کلّهم عدولا؟و فی القرآن المجید آیات بنفاق بعضهم،و فی السنّة الصحیحة تصریح بأن أکثرهم یذادون عن الحوض یوم القیامة؟و من تأمل فی سیرتهم و وقف علی أحوالهم فی الکتب الموثوق بها وجد کثیرا منهم لَمّٰا یَدْخُلِ الْإِیمٰانُ فِی قُلُوبِکُمْ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فیهم أناسا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جدّهم فی الدین و بذلهم أموالهم و أنفسهم فی</w:t>
      </w:r>
    </w:p>
    <w:p>
      <w:pPr>
        <w:pStyle w:val="BookText"/>
        <w:rPr/>
      </w:pPr>
      <w:r>
        <w:rPr>
          <w:rFonts w:ascii="IRNazanin" w:hAnsi="IRNazanin" w:eastAsia="IRNazanin"/>
          <w:color w:val="111111"/>
          <w:sz w:val="28"/>
          <w:sz w:val="28"/>
          <w:szCs w:val="28"/>
          <w:rtl w:val="true"/>
          <w:lang w:bidi="fa-IR"/>
        </w:rPr>
        <w:t>نصرة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فیهم أناس ثبت ارتکابهم الکبائر الموبقة الموجبة للقصاص و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 علی من راجع السیر المعتبرة و التواریخ المتقنة،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نلوّث کتابنا بأمثال ذلک،و هی مذکورة هی المطولات،و قد ذکرنا بعضها تبعا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یلیق بالتعظیم و بالاقتداء منهم القسم الأول،و هم الذین بقوا بعد الرسول صلّی اللّه علیه و آله و سلّم علی هدیه و سنته،حافظین لشریعته و وصیته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یوشک أن ادعی فأجیب و إنی تارک فیکم الثقلین،کتاب اللّه و عترتی أهل بیتی،ما إن تمسّکتم بهما لن تضلوا بعدی،و إنهما لن یفترقا حتی یردا علیّ الحوض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اجعلنا من الثابتین علی التوحید و شریعة خاتم النبیّین،و من المتمسکین بالکتاب و العترة الطاهرین،و الحمد للّه رب العالمین،و الصلاة و السلام علی محمد و آله المعصومین</w:t>
      </w:r>
      <w:r>
        <w:rPr>
          <w:rFonts w:eastAsia="IRNazanin" w:cs="IRNazanin"/>
          <w:color w:val="111111"/>
          <w:sz w:val="28"/>
          <w:szCs w:val="28"/>
          <w:rtl w:val="true"/>
          <w:lang w:bidi="fa-IR"/>
        </w:rPr>
        <w:t>.</w:t>
      </w:r>
      <w:bookmarkStart w:id="287" w:name="pg889_4808"/>
    </w:p>
    <w:p>
      <w:pPr>
        <w:pStyle w:val="Heading2"/>
        <w:numPr>
          <w:ilvl w:val="1"/>
          <w:numId w:val="1"/>
        </w:numPr>
        <w:rPr/>
      </w:pPr>
      <w:bookmarkStart w:id="288" w:name="__RefHeading___Toc171364_373438147"/>
      <w:bookmarkStart w:id="289" w:name="_Toc108"/>
      <w:bookmarkEnd w:id="287"/>
      <w:bookmarkEnd w:id="288"/>
      <w:r>
        <w:rPr>
          <w:rtl w:val="true"/>
        </w:rPr>
        <w:t>المراصد علی شرح المقاصد …</w:t>
      </w:r>
      <w:bookmarkEnd w:id="289"/>
    </w:p>
    <w:p>
      <w:pPr>
        <w:pStyle w:val="Heading3"/>
        <w:numPr>
          <w:ilvl w:val="2"/>
          <w:numId w:val="1"/>
        </w:numPr>
        <w:rPr/>
      </w:pPr>
      <w:bookmarkStart w:id="290" w:name="__RefHeading___Toc171366_373438147"/>
      <w:bookmarkStart w:id="291" w:name="_Toc109"/>
      <w:bookmarkEnd w:id="290"/>
      <w:r>
        <w:rPr>
          <w:rtl w:val="true"/>
        </w:rPr>
        <w:t>اشارة</w:t>
      </w:r>
      <w:bookmarkEnd w:id="2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شرح المقاصد</w:t>
      </w:r>
      <w:bookmarkStart w:id="292" w:name="pg889_4810"/>
    </w:p>
    <w:p>
      <w:pPr>
        <w:pStyle w:val="Heading3"/>
        <w:numPr>
          <w:ilvl w:val="2"/>
          <w:numId w:val="1"/>
        </w:numPr>
        <w:rPr/>
      </w:pPr>
      <w:bookmarkStart w:id="293" w:name="__RefHeading___Toc171368_373438147"/>
      <w:bookmarkStart w:id="294" w:name="_Toc110"/>
      <w:bookmarkEnd w:id="292"/>
      <w:bookmarkEnd w:id="293"/>
      <w:r>
        <w:rPr>
          <w:rtl w:val="true"/>
        </w:rPr>
        <w:t>الإمامة …</w:t>
      </w:r>
      <w:bookmarkEnd w:id="294"/>
    </w:p>
    <w:p>
      <w:pPr>
        <w:pStyle w:val="Heading4"/>
        <w:numPr>
          <w:ilvl w:val="3"/>
          <w:numId w:val="1"/>
        </w:numPr>
        <w:rPr/>
      </w:pPr>
      <w:bookmarkStart w:id="295" w:name="__RefHeading___Toc171370_373438147"/>
      <w:bookmarkStart w:id="296" w:name="_Toc111"/>
      <w:bookmarkEnd w:id="295"/>
      <w:r>
        <w:rPr>
          <w:rtl w:val="true"/>
        </w:rPr>
        <w:t>تعریف الإمامة</w:t>
      </w:r>
      <w:bookmarkEnd w:id="29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الإمامة رئاسة عامة فی أمر الدّین و الدنیا خلافة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ظاهرا فی تعریف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 هو المؤتمّ به،أی المقتدی و المتّبع،قال اللّه سبحانه لإبراهیم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الحلّی رحمه اللّه بتعریف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رئاسة عامة فی أمور الدّین و الدنیا لشخص من الأشخاص نیابة عن النبی صلّی اللّه علیه و آله و سلّم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المقداد السیوری رحمه اللّه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رئاسة عامة فی أمور الدّین و الدنیا لشخص 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فالرئاسة جنس قریب،و الجنس البعید هو</w:t>
      </w:r>
    </w:p>
    <w:p>
      <w:pPr>
        <w:pStyle w:val="BookText"/>
        <w:rPr/>
      </w:pPr>
      <w:r>
        <w:rPr>
          <w:rFonts w:ascii="IRNazanin" w:hAnsi="IRNazanin" w:eastAsia="IRNazanin"/>
          <w:color w:val="111111"/>
          <w:sz w:val="28"/>
          <w:sz w:val="28"/>
          <w:szCs w:val="28"/>
          <w:rtl w:val="true"/>
          <w:lang w:bidi="fa-IR"/>
        </w:rPr>
        <w:t>النسبة،و کونها عامة فصل یفصلها عن ولایة القضاة و النواب،و فی أمور الدین و الدنیا بیان لمتعلّقها فإنّها کما تکون فی الدین فکذا فی الدنیا،و کونها لشخص إنسانی فیه 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مستحقّها یکون شخصا معیّنا معهودا من اللّه تعالی و رسوله، لا أیّ شخص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أن یکون مستحقها أکثر من واحد فی عصر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بعض الفضلاء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الأصالة،و قال فی 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رئاسة عامة فی أمور الدّین و الدنیا لشخص إنسانی بحق 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بهذا عن نائب یفوّض إلیه الإمام عموم الولایة،فإنّ رئاسة عامة لکن لیست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یخرج بقید العموم،فإنّ النائب المذکور لا رئاسة له علی إمامه،فلا تکون رئاسته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فالتّعریف ینطبق علی النّبوة، فحینئذ یزاد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النیابة عن النّبی صلّی اللّه علیه و آله و سلّم أو بواسطة بشر</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عن النبی إنّما تکون فیمن استخلفه النبی،و لا یصدق التعریف علی إمامة البیعة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سلّم،فالاستخلاف أعم من أن یکون بوسط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نزاع فی أنّ موضوع البحث هو الإمامة الحقّة التی وصفت فی القرآن الکریم بعهد اللّه </w:t>
      </w:r>
      <w:r>
        <w:rPr>
          <w:rStyle w:val="FootnoteAnchor"/>
          <w:rtl w:val="true"/>
        </w:rPr>
        <w:footnoteReference w:id="230"/>
      </w:r>
      <w:r>
        <w:rPr>
          <w:rFonts w:ascii="IRNazanin" w:hAnsi="IRNazanin" w:eastAsia="IRNazanin"/>
          <w:color w:val="111111"/>
          <w:sz w:val="28"/>
          <w:sz w:val="28"/>
          <w:szCs w:val="28"/>
          <w:rtl w:val="true"/>
          <w:lang w:bidi="fa-IR"/>
        </w:rPr>
        <w:t>دون السلطنة و الملوکیّة،و هذه الإمامة لا تکون إلاّ لمن</w:t>
      </w:r>
      <w:bookmarkStart w:id="297" w:name="pg889_4812"/>
    </w:p>
    <w:p>
      <w:pPr>
        <w:pStyle w:val="BookText"/>
        <w:rPr/>
      </w:pPr>
      <w:bookmarkEnd w:id="297"/>
      <w:r>
        <w:rPr>
          <w:rFonts w:ascii="IRNazanin" w:hAnsi="IRNazanin" w:eastAsia="IRNazanin"/>
          <w:color w:val="111111"/>
          <w:sz w:val="28"/>
          <w:sz w:val="28"/>
          <w:szCs w:val="28"/>
          <w:rtl w:val="true"/>
          <w:lang w:bidi="fa-IR"/>
        </w:rPr>
        <w:t>استخلفه النّبی صلّی اللّه علیه و آله و سلّم،و هو لا یفعل إلاّ بأمر من اللّه،فمن ناله هذا العهد کان له الرئاسة العامة فی أمور الناس الدّینیّة و الدنیویّة نیابة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لا بدّ من النصّ علی الإمام،فمن کان إماما بالبیعة أو الشوری أو القهر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السّلطنة لا الولایة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التفت السّعد إلی هذا فأجاب بأنّ 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بوسط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مطلق الاستخلاف فهو صحیح لکنّ الکلام لیس فیه،و إن أراد خصوص استخلاف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الأمر علی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الاذن منه صلّی اللّه علیه و آله و سلّم فی توسّطه،فلا یجوز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یقم الدلیل المعتبر عنه فی ذلک،بحیث یکون الامام بالبیعة کالإمام المنصوص علیه من قبله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ثبوت ذلک بالنسبة إلی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به استخلاف النبی؟و هل یجوز تسمیة من استولی بالقهر و الغلبة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القوم؟</w:t>
      </w:r>
    </w:p>
    <w:p>
      <w:pPr>
        <w:pStyle w:val="Heading4"/>
        <w:numPr>
          <w:ilvl w:val="3"/>
          <w:numId w:val="1"/>
        </w:numPr>
        <w:rPr/>
      </w:pPr>
      <w:bookmarkStart w:id="298" w:name="__RefHeading___Toc171372_373438147"/>
      <w:bookmarkStart w:id="299" w:name="_Toc112"/>
      <w:bookmarkEnd w:id="298"/>
      <w:r>
        <w:rPr>
          <w:rtl w:val="true"/>
        </w:rPr>
        <w:t>الإمامة من الأصول</w:t>
      </w:r>
      <w:bookmarkEnd w:id="2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فی أنّ مباحث الإمامة بعلم الفروع ألیق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الإمامة خلافة عن النبی صلّی اللّه علیه و آله و سلّم،و هی لا تکون إلاّ لمن استخلفه،فهی من 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فروعها،فهی</w:t>
      </w:r>
      <w:bookmarkStart w:id="300" w:name="pg889_4813"/>
    </w:p>
    <w:p>
      <w:pPr>
        <w:pStyle w:val="BookText"/>
        <w:rPr/>
      </w:pPr>
      <w:bookmarkEnd w:id="300"/>
      <w:r>
        <w:rPr>
          <w:rFonts w:ascii="IRNazanin" w:hAnsi="IRNazanin" w:eastAsia="IRNazanin"/>
          <w:color w:val="111111"/>
          <w:sz w:val="28"/>
          <w:sz w:val="28"/>
          <w:szCs w:val="28"/>
          <w:rtl w:val="true"/>
          <w:lang w:bidi="fa-IR"/>
        </w:rPr>
        <w:t>إذن من الأصول لا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الأحادیث المتفق علیها ما یدل علی أنّ الإمامة من أصول الدین،منها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الذی أرسل بهذا اللفظ فی الکتاب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المسلّمات،و أخرجه أحمد و غیره مسندا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البیهقی و غیره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بیعة مات میتة جاهلیة</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بألفاظ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الحق الذی علیه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القوم فالمشهور بینهم أنّها من الفروع،بل ادّعی علیه القاضی العضد الاجماع فی المواقف </w:t>
      </w:r>
      <w:r>
        <w:rPr>
          <w:rStyle w:val="FootnoteAnchor"/>
          <w:rtl w:val="true"/>
        </w:rPr>
        <w:footnoteReference w:id="233"/>
      </w:r>
      <w:r>
        <w:rPr>
          <w:rFonts w:ascii="IRNazanin" w:hAnsi="IRNazanin" w:eastAsia="IRNazanin"/>
          <w:color w:val="111111"/>
          <w:sz w:val="28"/>
          <w:sz w:val="28"/>
          <w:szCs w:val="28"/>
          <w:rtl w:val="true"/>
          <w:lang w:bidi="fa-IR"/>
        </w:rPr>
        <w:t>لکن عبارة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عنها بالفروع ألیق،و عن القاضی البیضاوی القول بکونها من الأصول</w:t>
      </w:r>
      <w:r>
        <w:rPr>
          <w:rFonts w:eastAsia="IRNazanin" w:cs="IRNazanin"/>
          <w:color w:val="111111"/>
          <w:sz w:val="28"/>
          <w:szCs w:val="28"/>
          <w:rtl w:val="true"/>
          <w:lang w:bidi="fa-IR"/>
        </w:rPr>
        <w:t>.</w:t>
      </w:r>
    </w:p>
    <w:p>
      <w:pPr>
        <w:pStyle w:val="Heading4"/>
        <w:numPr>
          <w:ilvl w:val="3"/>
          <w:numId w:val="1"/>
        </w:numPr>
        <w:rPr/>
      </w:pPr>
      <w:bookmarkStart w:id="301" w:name="__RefHeading___Toc171374_373438147"/>
      <w:bookmarkStart w:id="302" w:name="_Toc113"/>
      <w:bookmarkEnd w:id="301"/>
      <w:r>
        <w:rPr>
          <w:rtl w:val="true"/>
        </w:rPr>
        <w:t>نصب الإمام</w:t>
      </w:r>
      <w:bookmarkEnd w:id="30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الخلق سمعا عندنا و عند عامّة المعتزلة،و عقلا عند بعضهم، و علی اللّه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الاتفاق بیننا و بین القوم علی وجوب نصب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لمن نفاه مطلقا أو فی بعض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یقولون بوجوب نصبه علی الخلق،و قد استدل فی الکتاب بوجوه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الصّحابة،حتی جعلوا ذلک أهم الواجبات، و اشتغلوا به عن دفن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نعم،ترک أبو بکر و عمر و من تابعهما جنازة رسول اللّه صلّی اللّه علیه و آله و سلّم علی الأرض و أسرعوا إلی سقیفة بنی ساعدة حیث اجتمع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للنّظر فی أمر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عندهم من 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أقبلوا علی بنی هاشم و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بقوا حول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یطالبونهم البیعة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السّعد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لمّا توفی النّبی خطب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ذلک أهم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قدّموه علی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طائفة من الصحابة لا کلّهم،بل تلک الطائفة أیضا لم یتحقق بینها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الصّیاح و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بقی رئیس الخزرج و أتباعه مقاطعین لأبی بکر و عمر إلی أن مات،فأین الاجماع؟ هذا حال الاجماع المدعی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الکلام حول الوجوه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خطبة أبی بکر التی أوردها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ذکر لها فی کتب الحدیث و السیر، و لا ندری من الرّاوی لها،و فی أیّ کتاب؟و من الذین خاطبهم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و هاتوا آراءکم رحمکم اللّه،فتبادروا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أین؟فی السقیفة أو خارجها؟و کأنّ السعد أیضا لا یدری شیئا من ذلک و 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یرد علی القول بوجوب نصبه علی الخلق إشکال مبنی علی ما رووه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ذهبوا من أنّ الأمة لا تجتمع علی ضلالة،و ذلک أنه لو وجب نصب الإمام علی الأمة لزم إطباقها فی أکثر الأعصار علی ترک الواجب،لأنهم لم ینصبوا الإمام</w:t>
      </w:r>
    </w:p>
    <w:p>
      <w:pPr>
        <w:pStyle w:val="BookText"/>
        <w:rPr/>
      </w:pPr>
      <w:r>
        <w:rPr>
          <w:rFonts w:ascii="IRNazanin" w:hAnsi="IRNazanin" w:eastAsia="IRNazanin"/>
          <w:color w:val="111111"/>
          <w:sz w:val="28"/>
          <w:sz w:val="28"/>
          <w:szCs w:val="28"/>
          <w:rtl w:val="true"/>
          <w:lang w:bidi="fa-IR"/>
        </w:rPr>
        <w:t>المتصف بما یجب من الصّفات بعد علی علیه السلام،أی منذ ثلاثین سنة بعد رسول اللّه صلّی اللّه علیه و آله و سلّم حتی الیوم،لکن الأمة لا تجتمع علی الضلالة،فالنصب غیر واجب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السّعد لهذا الإشکال فأجاب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لزوم اجتماع الأمة علی الضّلالة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الضلالة لو ترکوه عن قدرة و اختیار لا عجز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الحدیث فبأنه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الصرف إلی الخلافة علی وجه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یقتضی تقیید وجوب النصب علی الخلق بحال القدرة و الاختیار، و الحال أنّ کلماتهم مطلقة،فراجع المواقف و غیره من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یتّفق فی تاریخ الاسلام اجتماع الأمة علی الامام الحق فاضطروا إلی متابعة غیره،بل إنهم غدروا الحق و خذلوه کما کان فی قوم موسی و غیره من الأنبیاء،و قد قال رسول اللّه صلّی اللّه علیه و آله و سلّم فی الحدیث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شبرا بشبر</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الأمة علی إمامة الامام غیر الحق فهل هذه ضلالة أو لا؟لازم کلامه وجوب إطاعة هذا الامام و کونهم علی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صریح کلامهم فی غیر موضع إمامة الفاقد للشرائط بل إمامة من صار إماما بالقهر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الکتاب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صار إماما بالقهر و الغلبة ینعزل بأن یقهره آخر و یغلبه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یریدون من هذه الإمامة،نفس ما هو موضوع البحث،أعنی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یجعلون هکذا شخص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w:t>
      </w:r>
    </w:p>
    <w:p>
      <w:pPr>
        <w:pStyle w:val="BookText"/>
        <w:rPr/>
      </w:pPr>
      <w:r>
        <w:rPr>
          <w:rFonts w:ascii="IRNazanin" w:hAnsi="IRNazanin" w:eastAsia="IRNazanin"/>
          <w:color w:val="111111"/>
          <w:sz w:val="28"/>
          <w:sz w:val="28"/>
          <w:szCs w:val="28"/>
          <w:rtl w:val="true"/>
          <w:lang w:bidi="fa-IR"/>
        </w:rPr>
        <w:t>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فیوجبون معرفته و طاعته؟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نرید من إمامته الملوکیة و السلطنة،بل هو صریح الکتاب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ما ذکر فی باب الإمامة علی الاختیار و الاقتدار،و أما عند العجز و الاضطرار و استیلاء الظلمة و الکفّار و الفجّار و تسلّط الجبابرة الأشرار فقد صارت الرئاسة الدنیویة تغلبیّة،و بنیت علیها الأحکام الدینیة المنوطة بالامام ضرورة،و لم یعبأ بعدم العلم و العدالة و سائر الشرائط،و الضرورات تبیح المحظورات،و إلی اللّه المشتکی فی النائبات،و هو المرتجی لکشف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خارج عن البحث،فلما ذا یدخل فیه؟و لما ذا یستدل لوجوب معرفته و إطاعته بالآیة و الحدیث کما فی الکتاب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هذا الامام الفاقد للعلم و العدالة و غیرها من الصفات المعتبرة و بین الواجد لها؟و أیّ ثمرة لذکر صفات الامام و القول باعتبارها؟ و أمّا الحدیث فیردّ جوابه عنه بأنّه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 هو به تبعا لشیخه العضد علی إمامة أبی بکر و من بعده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احتمال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تأویل بلا دلیل،و لذا عبّر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أصحابنا فلا یتخطّون عن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فالإمامة نیابة عن النبی صلّی اللّه علیه و آله و سلّم و خلافة عنه فی کلّ ما لأجله بعث،فهی من توابع النبوة و فروعها،و کلّ دلیل قام علی وجوب بعث النبی و إرسال الرسول فهو دال علی وجوب نصب الامام النائب عنه و القائم مقامه فی وظائفه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علی ذلک بأدلة کثیرة من الکتاب و السنة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فی الکتاب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الکتاب فآیات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السنّة فأخبار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عنه صلّی اللّه علیه و آله و سلّم أنّه لمّا عرض نفسه علی بعض القبائل،و دعاهم إلی اللّه و الاسلام،قال له رجل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نحن بایعناک علی أمرک ثم أظهرک اللّه علی من خالفک أ یکون لنا الأمر من بعدک؟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العقل فوجوه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الدالة علی اعتبار العصمة و الأفضلیة فی الامام،لأن العصمة حالة خفیة لا یطّلع علیها إلاّ اللّه سبحانه،و کذا الأفضلیة،فیجب أن یکون النصب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اللطف،و لم یذکر فی الکتاب إلاّ هذا الوجه،و کذلک فعل القاضی العضد فی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لیوهم أن لا دلیل لأصحابنا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اللطف علی اللّه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یقرّب العبد إلی الطاعة و یبعّده عن المعصیة و لا حظّ له فی التمکین و لا یبلغ الإلجاء،لتوقف غرض المکلّف علیه،و إنّ المرید لفعل من غیره إذا علم أنّه لا یفعله إلاّ بفعل یفعله المرید من غیر مشقة لو لم یفعله لکان ناقضا لغرضه،و هو قبیح عقلا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فنصب الامام واجب علی اللّه کبعث النبی،لتکون فَلِلّٰهِ الْحُجَّةُ الْبٰالِغَةُ </w:t>
      </w:r>
      <w:r>
        <w:rPr>
          <w:rStyle w:val="FootnoteAnchor"/>
          <w:rtl w:val="true"/>
        </w:rPr>
        <w:footnoteReference w:id="238"/>
      </w:r>
      <w:r>
        <w:rPr>
          <w:rFonts w:ascii="Amiri" w:hAnsi="Amiri" w:eastAsia="Amiri" w:cs="Amiri"/>
          <w:color w:val="111111"/>
          <w:sz w:val="28"/>
          <w:sz w:val="28"/>
          <w:szCs w:val="28"/>
          <w:rtl w:val="true"/>
          <w:lang w:bidi="ar-SA"/>
        </w:rPr>
        <w:t xml:space="preserve">و لِئَلاّٰ یَکُونَ لِلنّٰاسِ عَلَی اللّٰهِ حُجَّةٌ </w:t>
      </w:r>
      <w:r>
        <w:rPr>
          <w:rStyle w:val="FootnoteAnchor"/>
          <w:rtl w:val="true"/>
        </w:rPr>
        <w:footnoteReference w:id="239"/>
      </w:r>
      <w:r>
        <w:rPr>
          <w:rFonts w:ascii="Amiri" w:hAnsi="Amiri" w:eastAsia="Amiri" w:cs="Amiri"/>
          <w:color w:val="111111"/>
          <w:sz w:val="28"/>
          <w:sz w:val="28"/>
          <w:szCs w:val="28"/>
          <w:rtl w:val="true"/>
          <w:lang w:bidi="ar-SA"/>
        </w:rPr>
        <w:t>و لِیَهْلِکَ مَنْ هَلَکَ عَنْ بَیِّنَةٍ وَ یَحْییٰ مَنْ</w:t>
      </w:r>
    </w:p>
    <w:p>
      <w:pPr>
        <w:pStyle w:val="BookText"/>
        <w:rPr/>
      </w:pPr>
      <w:r>
        <w:rPr>
          <w:rFonts w:ascii="Amiri" w:hAnsi="Amiri" w:eastAsia="Amiri" w:cs="Amiri"/>
          <w:color w:val="111111"/>
          <w:sz w:val="28"/>
          <w:sz w:val="28"/>
          <w:szCs w:val="28"/>
          <w:rtl w:val="true"/>
          <w:lang w:bidi="ar-SA"/>
        </w:rPr>
        <w:t xml:space="preserve">حَیَّ عَنْ بَیِّنَةٍ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حینئذ لا یقال بأن لا وجوب علی اللّه،و لا حکم للعقل فی مثل ذلک،لأنّ معنی هذا الوجوب العقلی درک العقل حسن إرسال الرسول و نصب الإمام،إذ بذلک یعرف اللّه و یعبد،و هذا هو الغرض من الخلقة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فسقط منع وجوب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 کتب علمائنا الأعلام، کالذخیرة و الشافی و تلخیصه و تجرید الاعتقاد و شرحه و غیره من کتب العلامة الحلی و شروحها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القاضی العضد لم یشکل فی الاستدلال بهذا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منع وجوب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بأنّ اللّطف الذی ذکرتموه إنّما یحصل بإمام ظاهر قاهر </w:t>
      </w:r>
      <w:r>
        <w:rPr>
          <w:rStyle w:val="FootnoteAnchor"/>
          <w:rtl w:val="true"/>
        </w:rPr>
        <w:footnoteReference w:id="242"/>
      </w:r>
      <w:r>
        <w:rPr>
          <w:rFonts w:ascii="IRNazanin" w:hAnsi="IRNazanin" w:eastAsia="IRNazanin"/>
          <w:color w:val="111111"/>
          <w:sz w:val="28"/>
          <w:sz w:val="28"/>
          <w:szCs w:val="28"/>
          <w:rtl w:val="true"/>
          <w:lang w:bidi="fa-IR"/>
        </w:rPr>
        <w:t xml:space="preserve">و تبعه السّعد فأورده و تکلّم علیه،ولیته اقتدی بشیخه فلم یذکر غیره من الایرادات الباردة السخیفة،کقوله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أداء الواجب و ترک القبیح مع عدم الإمام أکثر ثوابا لکونهما أشق و أقرب إلی الإخلاص،لاحتمال انتفاء کونهما من خوف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یجب لو لم یقم لطف آخر مقامه کالعصمة مثلا،فلم لا یجوز أن یکون زمان یکون الناس فیه معصومین مستغنین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منهما مستلزم لرفع الید عن أصل الوجوب،لکنّ أصحابنا ذکروا فی اللّطف أن لا یبلغ حدّ الإلجاء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منهما محال،و علی فرضه فخروج عن البحث،لأنّ الکلام فی نصب الإمام لیقتدی به الأنام،و إذا کان جمیع الناس معصومین کانوا جمیعا أئمّة فمن المأموم؟</w:t>
      </w:r>
    </w:p>
    <w:p>
      <w:pPr>
        <w:pStyle w:val="BookText"/>
        <w:rPr/>
      </w:pPr>
      <w:r>
        <w:rPr>
          <w:rFonts w:ascii="IRNazanin" w:hAnsi="IRNazanin" w:eastAsia="IRNazanin"/>
          <w:color w:val="111111"/>
          <w:sz w:val="28"/>
          <w:sz w:val="28"/>
          <w:szCs w:val="28"/>
          <w:rtl w:val="true"/>
          <w:lang w:bidi="fa-IR"/>
        </w:rPr>
        <w:t xml:space="preserve">و أمّا الاشکال بالنقض بالامام الغائب عن الأبصار فقال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منفعة و لطفا واجبا إذا کان ظاهرا قاهرا زاجرا عن القبائح،قادرا علی تنفیذ الأحکام و إعلاء لواء الاسلام و هذا لیس بلازم عندکم، فالإمام الذی ادّعیتم وجوبه لیس بلطف،و الذی هو لطف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الإمام لطف سواء تصرّف أو لم یتصرّف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أن وجوده بدون التصرف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ینبغی أن یظهر لأولیائه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سقوط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فإنّ منشأه توهّم أنّ الإمامة هی السلطنة الظاهریّة فحسب،لکنّه عرّفها بأنّها رئاسة فی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عرّفها غیره،و قد عرفت أن لا خلاف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منصب إلهی کالنبوة،فکما أنّ النبوة قد تجتمع مع السلطة الدنیویة،و الحکومة الظاهریة و قد تفترق عنها و النبوة باقیة،کذلک الامامة،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فی جمیع الأحوال علی حاله،و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باقیان علی النبوة و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الناس الانقیاد لهما و التسلیم لأوامرهما و نواهیهما، و لا إلجاء من اللّه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فعلوا اجتمع الرئاستان و تمّ اللطف،و إلاّ افترقتا و لم تبطل النبوة و الامامة،بل خسرت الأمة فوائد بسط الید و نفوذ الکلمة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وجود النبی أو الامام الفاقد للسلطنة الظاهریة ینطوی علی برکات و آثار یفهمها أهلها،حتی و لو کان غائبا عن الأبصار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ظهوره لأولیائه واقع،و تلک کتبهم المؤلّفة فی هذا الباب من السابقین و اللاّحقین،فیها حکایات و قصص یروونها عن طریق الثقات المعتمدین،فکم من مسألة علمیّة أجاب عنها،و مشکلة عامة أو خاصة حلّها، و حاجة مهمّة قضاها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فی أکثر الأحیان لا یعرف،و لا یعرّف نفسه إلاّ لخواص أولیائه من عباد اللّه الصالحین،الذین لا تخلو منهم الأرض فی کلّ عصر و زمان</w:t>
      </w:r>
      <w:r>
        <w:rPr>
          <w:rFonts w:eastAsia="IRNazanin" w:cs="IRNazanin"/>
          <w:color w:val="111111"/>
          <w:sz w:val="28"/>
          <w:szCs w:val="28"/>
          <w:rtl w:val="true"/>
          <w:lang w:bidi="fa-IR"/>
        </w:rPr>
        <w:t>...</w:t>
      </w:r>
      <w:bookmarkStart w:id="303" w:name="pg889_4827"/>
    </w:p>
    <w:p>
      <w:pPr>
        <w:pStyle w:val="Heading4"/>
        <w:numPr>
          <w:ilvl w:val="3"/>
          <w:numId w:val="1"/>
        </w:numPr>
        <w:rPr/>
      </w:pPr>
      <w:bookmarkStart w:id="304" w:name="__RefHeading___Toc171376_373438147"/>
      <w:bookmarkStart w:id="305" w:name="_Toc114"/>
      <w:bookmarkEnd w:id="303"/>
      <w:bookmarkEnd w:id="304"/>
      <w:r>
        <w:rPr>
          <w:rtl w:val="true"/>
        </w:rPr>
        <w:t>ما یشترط فی الإمام</w:t>
      </w:r>
      <w:bookmarkEnd w:id="30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الإمام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مکلفا،حرا،ذکرا،عدلا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أن یکون شجاعا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اتفقت الأمة علی اشتراط کونه قرشیا،أی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نضر بن کنانة،خلافا للخوارج و أکثر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فی التعریف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القوم لم یشترطوا فیه بالاتفاق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التکلیف و الحریّة و الذّکورة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شروط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الشجاعة و الاجتهاد و الرأی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اتفقت الأمة علی اشتراط کونه قرشیّا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الاتّفاق،لکن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للخوارج و أکثر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لاشتراط القرشیّة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 علیها إصرارا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التکلیف و الحریّة و 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فالواجدون لها من أصحاب النبی صلّی اللّه علیه و آله و سلّم بالآلاف،و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بناء علی المشهور بینهم من أصالة العدالة فی الصّحابة،و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باعتبارهما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فی کثیر من الصحابة،و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الأصول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القوم،و به یوجّهون المخالفات الصریحة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رجّح أبا بکر و عمر و عثمان علی غیرهم من الصّحابة فکانوا خلفاء لرسول اللّه صلّی اللّه علیه و آله</w:t>
      </w:r>
    </w:p>
    <w:p>
      <w:pPr>
        <w:pStyle w:val="BookText"/>
        <w:rPr/>
      </w:pPr>
      <w:r>
        <w:rPr>
          <w:rFonts w:ascii="IRNazanin" w:hAnsi="IRNazanin" w:eastAsia="IRNazanin"/>
          <w:color w:val="111111"/>
          <w:sz w:val="28"/>
          <w:sz w:val="28"/>
          <w:szCs w:val="28"/>
          <w:rtl w:val="true"/>
          <w:lang w:bidi="fa-IR"/>
        </w:rPr>
        <w:t>و سلّم دونهم؟ بل فی الصّحابة من هو خیر منهم فی ما عدا الصفات الثلاثة الأولی،و لذا وقع الاختلاف بین القوم فی اشتراط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الواجدین لهذه الصفات کلّها فی قریش جمع 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میّز الثلاثة عن غیرهم؟ علی أنّ اعتبار القرشیّة ینافی مذهب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تمنی حیاة بعض الموالی لیجعل فیه الخلافة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حیّا ما جعلتها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معقل مولی أبی حذیفة و کان من أهل فارس من اصطخر،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عجم الفرس من کرمد،ذکر ذلک ابن عبد البرّ،و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فضلاء الموالی،ثمّ حمل کلام عمر علی أنّه کان یصدر فیها عن رأیه </w:t>
      </w:r>
      <w:r>
        <w:rPr>
          <w:rStyle w:val="FootnoteAnchor"/>
          <w:rtl w:val="true"/>
        </w:rPr>
        <w:footnoteReference w:id="243"/>
      </w:r>
      <w:r>
        <w:rPr>
          <w:rFonts w:ascii="IRNazanin" w:hAnsi="IRNazanin" w:eastAsia="IRNazanin"/>
          <w:color w:val="111111"/>
          <w:sz w:val="28"/>
          <w:sz w:val="28"/>
          <w:szCs w:val="28"/>
          <w:rtl w:val="true"/>
          <w:lang w:bidi="fa-IR"/>
        </w:rPr>
        <w:t>و لا یخفی بعده عن الکلام کلّ البعد،و قد رووا کلامه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حیّا ما تخالجنی فیه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استخلفت سالما مولی أبی حذیفة فسألنی عنه ربی ما حملک علی ذلک لقلت ربی سمعت نبیّک صلّی اللّه علیه و آله و سلّم و هو یقول إنّه یحبّ اللّه تعالی حقا من قلبه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رووا عن رسول اللّه صلّی اللّه علیه و آله و سلّم ما ینافی اعتبار القرشیة بصراحة،فقد أخرج أحمد بسنده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رسول اللّه زید بن حارثة فی جیش قط إلاّ أمره علیهم و لو بقی بعده استخلفه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الواقع أنّهم یسعون فی تقلیل شرائط الإمامة و تهوینها کی یتمکنوا من إثبات إمامة 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عرفت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فی الإمام أن یکون کالنّبی،أی إنّ اللّه ما نصب للإمامة أحدا إلاّ کان واجدا لصفات من نصبه نبیا،بأن کان أفضل الناس</w:t>
      </w:r>
    </w:p>
    <w:p>
      <w:pPr>
        <w:pStyle w:val="BookText"/>
        <w:rPr/>
      </w:pPr>
      <w:r>
        <w:rPr>
          <w:rFonts w:ascii="IRNazanin" w:hAnsi="IRNazanin" w:eastAsia="IRNazanin"/>
          <w:color w:val="111111"/>
          <w:sz w:val="28"/>
          <w:sz w:val="28"/>
          <w:szCs w:val="28"/>
          <w:rtl w:val="true"/>
          <w:lang w:bidi="fa-IR"/>
        </w:rPr>
        <w:t>و أعلمهم،معصوما من الخطأ و النسیان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للقاضی العضد من جواب عن هذا إلاّ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ندلّ علی خلافة أبی بکر و لا یجب له شیء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لا تجب عصمته اتفاقا</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الشّیعة أن یکون هاشمیا بل علویا،و عالما بکلّ أمر حتی المغیّبات،قولا بلا حجة،مع مخالفة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أفضل أهل زمانه،لأنّ تقدیم المفضول قبیح عقلا،و نقل عن الأشعری،تحصیلا لغرض نصبه و قیاسا علی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بالقدح فی قاعدة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أصحابنا أن الصّفات المعتبرة فی الإمام،و التی لأجلها یکون النصب من الحکیم العلاّم،لم تتوفّر إلاّ فی أمیر المؤمنین و أبنائه الأحد عشر علیهم الصلاة و السّلام،فکانوا هم الأئمّة،دون غیرهم من أفراد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 الشیعة أن یکون هاشمیا بل علویّا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بکلّ أمر حتی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لازم مقام الامامة التی هی النیابة عن النّبی صلّی اللّه علیه و آله و سلّم و الوراثة له فی کلّ شیء إلاّ الوحی،فان النّبی صلّی اللّه علیه و آله و سلّم کان عالما بکلّ أمر حتّی المغیّبات،کما هو صریح القرآن الکریم فی غیر واحدة من الآیات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ادّعی القوم العلم بالغیب لبعض الصحابة،من ذلک ما رووه فی صحاحهم فی حذیفة بن الیمان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رسول اللّه بما کان و ما یکون إلی یوم القیامة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الأئمّة الاثنی عشر علیهم السلام کانوا کذلک،و تلک خطب أمیر المؤمنین علیه السلام الدالّة علی إحاطة علمه موجودة فی الکتب،و قد أذعن بها القاضی العضد و الشریف الجرجانی </w:t>
      </w:r>
      <w:r>
        <w:rPr>
          <w:rStyle w:val="FootnoteAnchor"/>
          <w:rtl w:val="true"/>
        </w:rPr>
        <w:footnoteReference w:id="248"/>
      </w:r>
      <w:r>
        <w:rPr>
          <w:rFonts w:ascii="IRNazanin" w:hAnsi="IRNazanin" w:eastAsia="IRNazanin"/>
          <w:color w:val="111111"/>
          <w:sz w:val="28"/>
          <w:sz w:val="28"/>
          <w:szCs w:val="28"/>
          <w:rtl w:val="true"/>
          <w:lang w:bidi="fa-IR"/>
        </w:rPr>
        <w:t>و بذلک تعرف ما فی قول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جهالة تفرد بها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کونهم أفضل أهل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فسیذکر بعض الأدلة علی ذلک و تقدیم المفضول قبیح عندنا و عند الأشعری و أتباعه،بل جاء فی الکتاب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معظم أهل السنّة و کثیر من الفرق إلی أنه یتعیّن للامامة أفضل أهل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هذه العبارة یظهر ما فی نسبة صاحب المواقف و شارحها القول بجواز تقدیم المفضول إلی الأکثرین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و من قول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 المفضول مع وجود الأفضل ظلم عظیم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یظهر أیضا ما فی ردّ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بالقدح فی قاعدة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إنّ عمدة الصّفات المستلزمة للأفضلیة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2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252"/>
      </w:r>
      <w:r>
        <w:rPr>
          <w:rFonts w:ascii="IRNazanin" w:hAnsi="IRNazanin" w:eastAsia="IRNazanin"/>
          <w:color w:val="111111"/>
          <w:sz w:val="28"/>
          <w:sz w:val="28"/>
          <w:szCs w:val="28"/>
          <w:rtl w:val="true"/>
          <w:lang w:bidi="fa-IR"/>
        </w:rPr>
        <w:t xml:space="preserve">و کذا دلّت الأحادیث النّبویة،و دلّ علیه العقل و قام الإجماع کما نص فی الکتاب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سیذکر بعض الأدلة علی أنّ علیّا علیه السلام أعلم الأمة و أتقاها بعد رسول اللّه صلّی اللّه علیه و آله و سلّم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فإنّ الإمام منصوب من العلیم الحکیم،کما أنّ النبی مبعوث منه،و کما یدلّ اختیاره للنبوة علی الأفضلیة قطعا کما نص علیه فی الکتاب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کذلک یدل اختیاره للإمامة علی الأفضلیة،و من هنا أجاب فی الکتاب عن وجوه القول بجواز تقدیم المفضول بقوله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لا تصلح للاحتجاج علی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عندهم منصوب من قبل الحق لا من قبل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إقامة الدلیل علی اشتراطها فی الامام،بعد أن عرفت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فی الامام کلّ ما یعتبر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النبوة،و منه العصمة،و أنّه لمّا کانت العصمة أمرا خفیّا لا یطّلع علیه أحد کان النص من اللّه تعالی هو الطّریق إلی معرفة الإمام و تعیینه،بل کان علی الخصم إقامة الدّلیل علی عدم وجوب العصمة،فلذا جاء فی الکتاب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أصحابنا علی عدم وجوب العصمة بالاجماع علی إمامة أبی بکر و عمر و عثمان مع الإجماع علی أنهم لم تجب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یحتجّ کثیر بأن العصمة ممّا لا سبیل للعباد إلی الاطّلاع علیه،فإیجاب نصب إمام معصوم یعود إلی تکلیف ما لیس فی الوسع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سقوط الوجهین،أمّا الأول فالاجماع علی إمامة القوم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الثانی،فلأنّه موقوف علی أن یکون النصب بید الخلق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اضطر السّعد إلی أن یقول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انتهاض الوجهین علی الشیعة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استدل أصحابنا لاشتراط العصمة بوجوه من الکتاب و السنة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علی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النبیّ مبعوث من اللّه،مقرون دعواه بالمعجزات الباهرة الدالة علی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الإمام فإنّ نصبه مفوّض إلی العباد الذین لا سبیل لهم إلی معرفة عصمته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أمر الامامة مقیسا علی النبوة،بل هی من توابع النبوة و شئونها کما عرفت،و کما أنّ النبی مبعوث من اللّه فکذلک الامام منصوب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أنّ دعوی النّبی مقرونة بالمعجزات،فکذلک الامام تظهر المعجزة علی یده متی اقتضت المصلحة،و لذا کان ظهور المعجزة علی یده قائما مقام النص،کما نص علیه علماؤنا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السّعد کیف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نصبه مفوّض إلی العباد الذین لا سبیل لهم إلی معرفة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إلاّ مصادرة،مع أنّه یناقض کلامه السابق حیث اعترض علی الاحتجاج بجواز تقدیم المفضول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الأفضلیّة أمر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أمثاله لا یصلح للاحتجاج علی الشیعة،فإنّ الامام عندهم منصوب من قبل الحق لا من قبل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واجب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طاعته إنّما هو فیما لا یخالف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المطلق بالإطاعة المطلقة دلیل العصمة،لا سیّما فی هذه الآیة حیث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اعترف إمامهم الفخر الرازی بدلالة الآیة علی العصمة </w:t>
      </w:r>
      <w:r>
        <w:rPr>
          <w:rStyle w:val="FootnoteAnchor"/>
          <w:rtl w:val="true"/>
        </w:rPr>
        <w:footnoteReference w:id="255"/>
      </w:r>
      <w:r>
        <w:rPr>
          <w:rFonts w:ascii="IRNazanin" w:hAnsi="IRNazanin" w:eastAsia="IRNazanin"/>
          <w:color w:val="111111"/>
          <w:sz w:val="28"/>
          <w:sz w:val="28"/>
          <w:szCs w:val="28"/>
          <w:rtl w:val="true"/>
          <w:lang w:bidi="fa-IR"/>
        </w:rPr>
        <w:t>و أمّا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عدم إنکار السّعد الاستدلال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المعصوم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وجه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أهل اللغة و کثیر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واضع الشیء فی غیر موضعه </w:t>
      </w:r>
      <w:r>
        <w:rPr>
          <w:rStyle w:val="FootnoteAnchor"/>
          <w:rtl w:val="true"/>
        </w:rPr>
        <w:footnoteReference w:id="257"/>
      </w:r>
      <w:r>
        <w:rPr>
          <w:rFonts w:ascii="IRNazanin" w:hAnsi="IRNazanin" w:eastAsia="IRNazanin"/>
          <w:color w:val="111111"/>
          <w:sz w:val="28"/>
          <w:sz w:val="28"/>
          <w:szCs w:val="28"/>
          <w:rtl w:val="true"/>
          <w:lang w:bidi="fa-IR"/>
        </w:rPr>
        <w:t>و غیر المعصوم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المفسّرون</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المعصوم لا یناله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الاستدلال،و لا یخفی الاضطراب فی کلمات السّعد لدی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إنما یحتاجون إلی الإمام لجواز الخطأ علیهم فی العلم و العمل،و لذلک یکون الامام لطفا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الإمام شرعی، بمعنی أنه أوجب علینا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مصادرة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منه تناقض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حافظ للشّریعة،فلو جاز الخطأ علیه لکان ناقضا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حافظا لها بذاته،بل بالکتاب و السنّة و إجماع الأمة و اجتهاده الصحیح،فإن أخطأ فی اجتهاده أو ارتکب معصیة فالمجتهدون یردّون</w:t>
      </w:r>
    </w:p>
    <w:p>
      <w:pPr>
        <w:pStyle w:val="BookText"/>
        <w:rPr/>
      </w:pPr>
      <w:r>
        <w:rPr>
          <w:rFonts w:ascii="IRNazanin" w:hAnsi="IRNazanin" w:eastAsia="IRNazanin"/>
          <w:color w:val="111111"/>
          <w:sz w:val="28"/>
          <w:sz w:val="28"/>
          <w:szCs w:val="28"/>
          <w:rtl w:val="true"/>
          <w:lang w:bidi="fa-IR"/>
        </w:rPr>
        <w:t>و الآمرون بالمعروف یصدّون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حافظ للشریعة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بذاته،بأن یعلّمها المؤمنین بها،و یدعو الآخرین إلیها،و ینفی تحریفات المبطلین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النّبی صلّی اللّه علیه و آله و سلّم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الکتاب و السنّة فلا یحفظان الشّریعة لأنّهما محتاجان إلی الإمام المبیّن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لیس مجتهدا،بل شأنه شأن النبی و وظیفة وظیفته کما ذکرنا، فلا یجوز علیه الخطأ فضلا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یردّه المجتهدون و یصدّه الآمرون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أین یؤمن المجتهدون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الخطأ و المعصیة؟ و من یکون الرّاد و الصادّ لهم عن ذلک؟و ان کانوا لا یخطأون و لا یعصون کانوا هم الأئمّة و وجب علی الإمام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أقدم علی المعصیة فإمّا أن یجب الإنکار علیه،و هو مضاد لوجوب إطاعته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الطاعة إنما هو فیما لا یخالف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المشخّص للمخالف للشّرع عن غیر المخالف؟إن کان غیر معصوم فهو کالأول،و إن کان معصوما فهو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للشّریعة من ناقل،و لا یوجد فی کلّ حکم حکم أهل التواتر معنعنا إلی انقراض العصر،فلم یبق إلاّ أن یکون إماما معصوما عن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کاف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القطعی فإلی أهل التواتر أو جمیع الأمة،و هم أهل عصمة عن الخطأ فلا حاجة إلی معصوم بالمعنی الذی</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طریق نقلت الشّریعة إلی الشیعة من الإمام الذی لا یوجد منه إلاّ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سلّمنا کفایة الظن فی البعض،فالرجوع فی القطعی إلی أهل التواتر مع احتمال السّهو علیهم لا یفید،سلّمنا أنه لا یجوز علیهم السّهو فما المانع من عدولهم عن النقل تعمّدا لبعض الأغراض و الدواعی؟و کذا الکلام فی الرجوع إلی جمیع الأمة،و دعوی عصمتهم عن الخطأ ممنوعة،لأنّ ما جاز علی آحاد الأمة جائز علی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الشّریعة فقد انتقلت إلی الشّیعة عن الأئمّة السابقین علی الغائب علیه السّلام،و هو حی موجود ینتفع به کالانتفاع بالشمس خلف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اعلم أنّ جمیع هذه الشبهات التی طرحها السّعد حول هذه الأدلة إنّما هی مأخوذة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عبد الجبار بن أحمد المعتزلی، فالقوم فی الردّ علی الشّیعة عیال علی المعتزلة،لکن أصحابنا أجابوا عنها بأجوبة کافیة شافیة،کما لا یخفی علی من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یدل علی اعتبار العصمة فی الإمام من السنّة أحادیث،منها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المتواتر بین الفریقین،و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فإنّه یفید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العصمة و هو عدم التخطّی عن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هذا المعنی فی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اشتراط المعجزة و العلم بالمغیّبات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الخرافات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bookmarkStart w:id="306" w:name="pg889_4845"/>
    </w:p>
    <w:p>
      <w:pPr>
        <w:pStyle w:val="BookText"/>
        <w:rPr/>
      </w:pPr>
      <w:bookmarkEnd w:id="306"/>
      <w:r>
        <w:rPr>
          <w:rFonts w:ascii="IRNazanin" w:hAnsi="IRNazanin" w:eastAsia="IRNazanin"/>
          <w:color w:val="111111"/>
          <w:sz w:val="28"/>
          <w:sz w:val="28"/>
          <w:szCs w:val="28"/>
          <w:rtl w:val="true"/>
          <w:lang w:bidi="fa-IR"/>
        </w:rPr>
        <w:t>دعوی أنّ ذلک کله خرافات لا دلیل علیها،و الأصل فی إنکار ظهور المعجزة علی ید الامام هو القاضی عبد الجبار المعتزلی أیضا،و قد أجاب عنه الشریف المرتضی الموسوی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السّعد لاحظ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المعجزة هو الدال علی صدق من یظهر علی یده فیما یدّعیه،أو یکون کالمدعی له،لأنّه یقع موقع التصدیق،و یجری مجری قول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فیما تدّعیه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هذا هو حکم المعجز لم یمتنع أن یظهره اللّه تعالی علی ید من یدّعی الإمامة لیدلّ به علی عصمته و وجوب طاعته و الانقیاد له،کما لا یمتنع أن یظهره علی ید من یدّعی نبوّته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إیجاب النص علی الامام أو ما یقوم مقامه من المعجز الدال علی إمامته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یجب أن یکون منصوصا علیه،لأن العصمة من الأمور الباطنة التی لا یعلمها إلاّ اللّه تعالی،فلا بدّ من نصّ من یعلم عصمته علیه أو ظهور معجزة علی یده تدل علی صدقه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إحاطة علمه فلم ینکره القاضی العضد و الشریف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علمه باللّغات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منعه،بل الدلیل علی ثبوته کما هو الحال فی النّبی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07" w:name="__RefHeading___Toc171378_373438147"/>
      <w:bookmarkStart w:id="308" w:name="_Toc115"/>
      <w:bookmarkEnd w:id="307"/>
      <w:r>
        <w:rPr>
          <w:rtl w:val="true"/>
        </w:rPr>
        <w:t>طریق ثبوت الإمامة</w:t>
      </w:r>
      <w:bookmarkEnd w:id="3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أصحابنا أن لا طریق إلی ثبوت الإمامة إلاّ النّص أو ما یقوم مقامه و هو ظهور المعجز علی ید المدّعی لها،و ذهب القوم إلی ثبوتها بالنصّ و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کون البیعة و الاختیار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إمّا النص و إما الاختیار،و النص منتف فی حق أبی بکر مع کونه إماما بالاجماع،و کذا فی حق علی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الصّحابة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إجماعا علی کونه طریقا،و لا عبرة بمخالفة الشیعة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أقرّ بانتفاء النص فی حق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إماما دعوی تحتاج إلی إثبات،و الاجماع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النص فی حق علی علیه السّلام لا یسمع،لأنّ المثبت مقدّم علی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إختلاف تعبیره بین النّفیین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صلّی اللّه علیه و آله و سلّم غیر حاصل،بل المشتغلون بعضهم،و الاجماع بین هذا البعض غیر حاصل فکیف بالکلّ؟و إذ لم یتحقق الإجماع فلا عبرة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بمخالفة الشیعة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بغضّ النّظر عن المفاسد المترتبة علی الاختیار،و بعض النظر عن عدم الدلیل علی اعتبار إجماع الصحابة بل الأمة ما لم یکن بینهم معصوم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أنهم یقولون بتفویض أمر الإمامة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یزعمون أن إمامة أبی بکر کانت بالاجماع،ثم یقولون بأنّه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 أهل الحلّ و العقد و بیعتهم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یشترط إجماعهم علی ذلک</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،ثم یقولون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بعقد واحد منهم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نزلوا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یحلّ لمن یؤمن باللّه و الیوم الآخر إیجاب إتباع من لم ینص اللّه علیه و لا</w:t>
      </w:r>
    </w:p>
    <w:p>
      <w:pPr>
        <w:pStyle w:val="BookText"/>
        <w:rPr/>
      </w:pPr>
      <w:r>
        <w:rPr>
          <w:rFonts w:ascii="IRNazanin" w:hAnsi="IRNazanin" w:eastAsia="IRNazanin"/>
          <w:color w:val="111111"/>
          <w:sz w:val="28"/>
          <w:sz w:val="28"/>
          <w:szCs w:val="28"/>
          <w:rtl w:val="true"/>
          <w:lang w:bidi="fa-IR"/>
        </w:rPr>
        <w:t>رسوله،و لا اجتمعت الأمة علیه،علی جمیع الخلق،فی شرق الدّنیا و غربها،لأجل مبایعة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احتجت الشیعة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یجب أن یکون معصوما أفضل من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بمنع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ثبت تمامیّة المقدّمتین،و تقدّم أنّه لو لا العصمة و الأفضلیة بالأعلمیة و أمثالها من الصّفات لم یبق فرق بین الإمام و المأموم،فالأمران معتبران فی الإمام، و لا سبیل إلی معرفة ذلک بالاختیار،فانحصر الطریق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البیعة لا یقدرون علی تولیة مثل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بمنع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فذلک لوجود من إلیه التّولیة و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أوّلا فلا یخفی ما فیه،إذ لا ولایة لقاضی التحکیم و للشاهد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إنّما ذکره لالتفاته إلی المغالطة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خروج عن الکلام،فإنّه فی طریق تعیین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لإزالة الفتن،و إثباتها بالبیعة مظنّة إثارة الفتن، لاختلاف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 لا فتنة عند الانقیاد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المشخّص للحق ما هو؟هل البیعة أو النصّ؟إن کان الأول ففیه المحذور،فلا مناص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معاویة لم یکن فی إمامة علی بل فی أنه هل یجب علیه بیعته قبل الاقتصاص من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أخذ البیعة من أهل الشام لنفسه بالامامة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وصف هو و أتباعه بالفئة الباغیة،فلو کان توقّفه عن البیعة للإمام علیه السلام لما ذکره لما وصفوا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الإمام علیه السلام بایعه فضلاء الصحابة و عظماء المسلمین من غیر منازعة فی شیء،و من معاویة لینفرد بمنازعة الامام علیه السلام بما ذکر؟ لقد کان الأولی بالسّعد أن یجلّ نفسه عن الدفاع عن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فالکلام فیما إذا لم یوجد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الکلام فی طریق ثبوت الإمامة،و هو إمّا النص کما هو الحق و إمّا الاختیار کما یقولون،و إذ کان الاختیار منشأ المفاسد فالرجوع إلی النصّ هو المتعیّن،و فرض عدمه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خلافة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 لمّا قام الدلیل من قبل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من اختاره الأمة خلیفة للّه و رسوله کان خلیفة سقط 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تتحقّق صغری هذا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تحقّقه،فأین قول النبی صلّی اللّه علیه و آله و سلّم التام سندا و دلالة عند الکلّ علی أنّ الأمّة إذا أجمعت علی اختیار شخص خلیفة للّه و رسوله کان خلیفة؟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وجود هکذا قول فقد عاد الأمر إلی النص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قیام الاجماع المذکور و کفایته عن النص فهو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بالفرض علی أنّ من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موارد تناقضاتهم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بالاختیار یؤدّی إلی خلوّ الزمان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القول بالاختیار یؤدّی إلی خلوّ الزمان عن الامام،فیتسلّط الجبابرة الأشرار و یستولی الظلمة و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المفسدة مترتبة علی الاختیار فانّه یسقط عن الطریقیة و یتعیّن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یلتجأ القوم إلی تقیید الاختیار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بوجوب إطاعة الکفّار و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یعبأ حینئذ بعدم العلم و العدالة و سائر الشرائط</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للفرار عن الرجوع إلی النّص و الإنکار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النبیّ و طریقته علی أنّه کان لا یترک الاستخلاف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یترک الاستخلاف فی غیبة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مجرّد 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التفویض إلی اختیار أهل الحلّ و العقد و اجتهاد أرباب الألباب نوع 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إنّ ذلک مجرّد استبعاد حقا؟لیته لم یقله و اکتفی بما ادّعاه من التفویض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الدلیل التام المقبول علی هذا التفویض؟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ثبوته فإنّه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أهل الحلّ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لا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إن کان منهم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تفویض الأمر إلی الأصحاب محال،لأنّه لا یخلو صلّی اللّه علیه</w:t>
      </w:r>
    </w:p>
    <w:p>
      <w:pPr>
        <w:pStyle w:val="BookText"/>
        <w:rPr/>
      </w:pPr>
      <w:r>
        <w:rPr>
          <w:rFonts w:ascii="IRNazanin" w:hAnsi="IRNazanin" w:eastAsia="IRNazanin"/>
          <w:color w:val="111111"/>
          <w:sz w:val="28"/>
          <w:sz w:val="28"/>
          <w:szCs w:val="28"/>
          <w:rtl w:val="true"/>
          <w:lang w:bidi="fa-IR"/>
        </w:rPr>
        <w:t>و آله و سلّم من أن یکون عالما بما سیقع بین الأصحاب و سائر الأمة من الافتراق و الاختلاف أو یکون جاهلا بذلک،فإن کان عالما ففوّض الأمر إلیهم مع ذلک فقد خان اللّه و الاسلام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من ذلک،و إن کان جاهلا بما سیکون فهذا نقص کبیر و العیاذ باللّه من نسبته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اللازم من الخیانة و الجهل محالا فالملزوم و هو التفویض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کان لأمّته بمنزلة الأب الشفیق لأولاده الصّغار و هو لا یترک الوصیّة فی الأولاد إلی واحد یصلح لذلک،فکذا النبی فی حق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فی أنّ الإمامة من معظمات أمر الدین،فیکون قد بیّنها و أکملها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عنهما بمثل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الوجه السّابع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عدم الوصیّة إلی النّبی صلّی اللّه علیه و آله و سلّم خطیئة کبیرة لا تغفر أبدا،فالوصیّة ممّا ندب إلیه الکتاب و السنة و العقل و الاجماع،قال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w:t>
      </w:r>
      <w:r>
        <w:rPr>
          <w:rStyle w:val="FootnoteAnchor"/>
          <w:rtl w:val="true"/>
        </w:rPr>
        <w:footnoteReference w:id="264"/>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امرئ مسلم له شیء یرید أن یوصی فیه یبیت لیلتین إلاّ و وصیّته مکتوبة عنده</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هذا حکم الرّجل بالنسبة إلی أولاده،و أمواله،فالنّبی صلّی اللّه علیه و آله و سلّم الذی یرید مفارقة أمّته و هو بالنسبة إلیهم کالأب الشفیق کذلک بل أولی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هذا مجرّد استبعاد؟</w:t>
      </w:r>
    </w:p>
    <w:p>
      <w:pPr>
        <w:pStyle w:val="BookText"/>
        <w:rPr/>
      </w:pPr>
      <w:r>
        <w:rPr>
          <w:rFonts w:ascii="IRNazanin" w:hAnsi="IRNazanin" w:eastAsia="IRNazanin"/>
          <w:color w:val="111111"/>
          <w:sz w:val="28"/>
          <w:sz w:val="28"/>
          <w:szCs w:val="28"/>
          <w:rtl w:val="true"/>
          <w:lang w:bidi="fa-IR"/>
        </w:rPr>
        <w:t>و توضیح الوجه الثامن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 یوم غدیر خم،بعد أن خطب النبی صلّی اللّه علیه و آله و سلّم و نصّ فیها علی إمامة أمیر المؤمنین علی علیه السلام،و أوصی الأمة بالتمسّک بالثقلین و هما الکتاب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ذلک کبار الحفّاظ و أئمة الحدیث و التفسیر من أهل السنة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صلّی اللّه علیه و آله و سلّم ما مات بلا وصیة،بل أوصی،و کانت وصیته بالکتاب و عترته أهل بیته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کان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تفویض إلی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الإمامة ینحلّ بما یخلّ بمقصودها کالرّدة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أحکام إمامة البیعة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أنهم یقولون بانحلاله فی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بإمامة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ما هو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المرجع فی تشخیصه؟و من العجب أنّهم یشترطون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عرفت،ثم یختلفون فی انعزاله بالفسق،قال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الأکثرون علی أنّه ینعزل،و هو المختار من مذهب الشّافعی و أبی حنیفة،و عن محمد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العزل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یشترطون العقل ثم یجوّزون إمامة المجنون غیر المطبق کما هو مفاد التقیید بالمطبق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المتسلّط بالقهر و الغلبة إمام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ذکروا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صار إماما بالقهر و الغلبة ینعزل بأن یقهره آخر و یغلبه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المراد من هذه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09" w:name="pg889_4859"/>
    </w:p>
    <w:p>
      <w:pPr>
        <w:pStyle w:val="Heading4"/>
        <w:numPr>
          <w:ilvl w:val="3"/>
          <w:numId w:val="1"/>
        </w:numPr>
        <w:rPr/>
      </w:pPr>
      <w:bookmarkStart w:id="310" w:name="__RefHeading___Toc171380_373438147"/>
      <w:bookmarkStart w:id="311" w:name="_Toc116"/>
      <w:bookmarkEnd w:id="309"/>
      <w:bookmarkEnd w:id="310"/>
      <w:r>
        <w:rPr>
          <w:rtl w:val="true"/>
        </w:rPr>
        <w:t>هل نصّ النّبی علی إمام بعده؟</w:t>
      </w:r>
      <w:bookmarkEnd w:id="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نصب الإمام بید اللّه لا بید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إلی العلم بنصبه منحصر فی النّص علیه أو إظهار المعجز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أن یوجد النّص علیه فی الکتاب أو السنة المعتبرة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النظر فی الکتاب و السنّة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نصّ السّعد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کالقاضی العضد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 علی أنه منتف فی حق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علی علیه السلام فموجود فی الکتاب و السنّة المعتبرة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السنّة النبویة المعتبرة عن طریق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تعدّ و تحصی أخبارها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 علی من راجع کتب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الکفایة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لا نستدلّ فی مقام البحث بتلک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نرجع إلی کتب أهل السنّة القائلین بإمامة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أدلّة مذهبنا موجودة فی کتبهم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و الحدیث و السّیرة،فبها نستدلّ علیهم و بها نلزمهم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السّعد فی الکتاب شیئا یسیرا من تلک النصوص و الأدلة و تکلّم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نکتفی بدفع شبهاته عنها و إثبات دلیلیّتها و دلالتها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جمهور أصحابنا و المعتزلة و الخوارج إلی أنّ النبی لم ینص علی إمام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علی و هو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تنصیصه علی أنّ النّص منتف فی حقّ أبی بکر،أمّا هنا فلم ینص علی ذلک،و لعلّه لئلاّ یورد علیه فی استدلاله ببعض النّصوص المزعومة فی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النصوص التی قد یستدلّ بها علی إمامة أبی بکر هی من موضوعات شرذمة من الناس عرفوا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،وضعوا أحادیث فی فضل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 وضعها علماء أهل السنّة حتی المتعصّب منهم کابن الجوزی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أنها حتی لو تمّت سندا و دلالة لا تکون حجة علی أصحابنا، لانفراد أولئک بنقلها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أصحابنا فإنّهم لا یستدلّون إلاّ بما جاء فی کتب أهل السنّة،بالإضافة إلی وجوده عندنا بطرقنا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فالقوم معترفون بعدم النّص علی أبی بکر،لکنهم یستدلّون لعدم النصّ من النّبی صلّی اللّه علیه و آله و سلّم مطلقا بعمل الأصحاب بناء علی حسن الظّن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أهل الحق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نص جلّی ظاهر المراد فی مثل هذا الأمر الخطیر المتعلّق بمصالح الدین و الدنیا لعامّة الخلق التواتر و اشتهر فیما بین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ذلک و کتموه لأغراض لهم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 الرئاسة و الحقد علی علی لقتله آباءهم و عشائرهم و حسدهم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علی المحاجّة به تقیة و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حظ من الدیانة و الإنصاف علم قطعا براءة أصحاب رسول اللّه و جلالة أقدارهم عن مخالفة أمره فی مثل هذا الخطب الجلیل،و متابعة الهوی و ترک الدّلیل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أمارات تفید باجتماعها القطع بعدم النص،و هی کثیرة</w:t>
      </w:r>
    </w:p>
    <w:p>
      <w:pPr>
        <w:pStyle w:val="BookText"/>
        <w:rPr/>
      </w:pPr>
      <w:r>
        <w:rPr>
          <w:rFonts w:ascii="IRNazanin" w:hAnsi="IRNazanin" w:eastAsia="IRNazanin"/>
          <w:color w:val="111111"/>
          <w:sz w:val="28"/>
          <w:sz w:val="28"/>
          <w:szCs w:val="28"/>
          <w:rtl w:val="true"/>
          <w:lang w:bidi="fa-IR"/>
        </w:rPr>
        <w:t>جدّا،کقول العبّاس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 أبایعک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الجلی الظّاهر المراد فی مثل هذا الأمر الخطیر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موجود،و قد رواه الرواة الثقات و العلماء الأثبات من القوم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ستعلم،حتی أنّ ظاهر السّعد نفسه الإقرار بالدلالة و عدم تمامیّة ما قیل فی الجواب فی بعض الموارد لو لا حسن الظن بالصّحابة،فیقول فی موضع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عبرة بالآحاد فی مقابلة الاجماع،و ترک عظماء الصّحابة الاحتجاج بهما آیة عدم الدلالة،و الحمل علی العناد غایة الغوایة</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فی الآیة دلالة علی إمامة علی لما خفیت علی الصّحابة عامّة و علی علیّ خاصة،و لما ترکوا الانقیاد لها و الاحتجاج بها</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لما خفیت علی الصحابة و التابعین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الکتاب و السنّة الصحیحة و أخبار الصّحابة الموثوق بها و کلمات العلماء الکبار ما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حسن الظنّ بالصحابة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نکتفی هنا بآیات من کلام اللّه و ببعض الأحادیث الثابتة عن رسول اللّه، و بکلمات بعض الأصحاب،و بعبارة السّعد التفتازانی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لَکُمْ أَنْ تُؤْذُوا رَسُولَ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مِنْکُمْ مَنْ یُرِیدُ الدُّنْیٰا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یَلْمِزُکَ فِی الصَّدَقٰاتِ</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أَهْلِ الْمَدِینَةِ مَرَدُوا عَلَی النِّفٰاقِ لاٰ تَعْلَمُهُمْ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و لیرفعنّ رجال منکم ثمّ لیختلجنّ دونی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الحوض،من مرّ علیّ شرب و من شرب لم یظمأ أبدا، لیردنّ علیّ أقوام أعرفهم و یعرفونی ثم یحال بینی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فسمعنی النعمان بن أبی عیاش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سمعت من سهل؟فقلت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علی أبی سعید الخدری لسمعته و هو یزید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إنهم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من أصحابی،فیحلّون عن الحوض،فأقول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علم لک بما أحدثوا بعدک،إنّهم ارتدّوا علی أدبارهم القهقری</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إذا زمرة حتی إذا عرفتهم خرج رجل من بینی و بینهم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زمرة حتی إذا عرفتهم خرج رجل من بینی و بینهم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ارتدّوا علی أدبارهم القهقری،فلا أراه یخلص فیهم إلاّ مثل همل النعم</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 لکم و أنا شهید علیکم،و إنّی و اللّه لأنظر إلی حوضی الآن،و إنی أعطیت مفاتیح خزائن الأرض،و إنی و اللّه ما أخاف علیکم أن تشرکوا بعدی و لکنی أخاف علیکم أن تنافسوا فیها</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العلاء بن المسیب عن أبیه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البراء بن عازب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لک،صحبت رسول اللّه و بایعته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إنّک لا تدری ما أحدثنا بعده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عائشة أنّها أوصت أن تدفن بالبقیع،فقیل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ندفنک عند رسول اللّه؟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أحدثت بعده،فادفنونی مع أخواتی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فدفنت بالبقیع</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وقع بین الصّحابة من المحاربات و المشاجرات علی الوجه المسطور</w:t>
      </w:r>
    </w:p>
    <w:p>
      <w:pPr>
        <w:pStyle w:val="BookText"/>
        <w:rPr/>
      </w:pPr>
      <w:r>
        <w:rPr>
          <w:rFonts w:ascii="IRNazanin" w:hAnsi="IRNazanin" w:eastAsia="IRNazanin"/>
          <w:color w:val="111111"/>
          <w:sz w:val="28"/>
          <w:sz w:val="28"/>
          <w:szCs w:val="28"/>
          <w:rtl w:val="true"/>
          <w:lang w:bidi="fa-IR"/>
        </w:rPr>
        <w:t>فی کتب التواریخ،و المذکور علی ألسنة الثقات،یدلّ بظاهره علی أن بعضهم قد حاد عن طریق الحق،و بلّغ حدّ الظلم و الفسق،و کان الباعث له الحقد و العناد، و الحسد و اللّداد،و طلب الملک و الرئاسة و المیل إلی اللذات و الشهوات،إذ لیس کلّ صحابی معصوما،و لا کلّ من لقی النّبی بالخیر موسوما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حسن الظنّ بالصّحابة لا یکفی جوابا عمّا إن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ذلک و کتموه لأغراض لهم فی ذلک،کحبّ الرئاسة و الحقد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دعوی القطع ببراءة الصّحابة عن حبّ الرئاسة و الحقد و الحسد و متابعة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عن الدلیل،بل الدلیل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موجود،و قد علمه القوم،لکنهم أعرضوا عنه و ترکوه و کتموه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الباعث له الحقد و العناد و الحسد و اللداد و طلب الملک و الرئاسة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أخبر عنه النّبی صلّی اللّه علیه و آله و سلّم و اعترف به غیر واحد من الأصحاب کعائشة بنت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جواب حسن الظن بالصحابة و ما ذکره فی مدحهم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أکثرهم کذلک حتی أنه لم یخلص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الحدیث،کان من الطبیعی ترک علی علیه السلام المحاجّة معهم بالنص تقیة و خوفا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هدّد بتحریق داره علیه و علی أهله و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تخلّفه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مسطور فی کتب التاریخ المعتبرة عند القوم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 قومه و أتباعه کانوا مشغولین بأمر النّبی صلّی اللّه علیه و آله و سلّم،و لم یکن حاضرا فی السقیفة حتی یمنع أو یحتج بالنّص علی الصّحابة،و لم یفرغ من</w:t>
      </w:r>
    </w:p>
    <w:p>
      <w:pPr>
        <w:pStyle w:val="BookText"/>
        <w:rPr/>
      </w:pPr>
      <w:r>
        <w:rPr>
          <w:rFonts w:ascii="IRNazanin" w:hAnsi="IRNazanin" w:eastAsia="IRNazanin"/>
          <w:color w:val="111111"/>
          <w:sz w:val="28"/>
          <w:sz w:val="28"/>
          <w:szCs w:val="28"/>
          <w:rtl w:val="true"/>
          <w:lang w:bidi="fa-IR"/>
        </w:rPr>
        <w:t>ذلک إلاّ و قد فوجئ بخبر البیعة لأبی بکر،فقال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فعلوها و ربّ الکعبة</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محاجّة أبلغ من عدم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کلّ ذلک الإرعاب و الإرهاب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یبایع هو و لا الصدّیقة الطّاهرة بضعة الرسول،و لا أحد من بنی هاشم، مدة حیاة الزّهراء بعد الرسول و هی ستة أشهر،فما بایعت و لا حملها علیّ علی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توفّیت</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لقد حاجج علیه السلام فی کلّ فرصة سنحت له،من ذلک قوله لقنفذ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لسریع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قنفذ إلی أبی بکر و أبلغه بما قال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خطبته المشهورة المعروفة فی الشوری،و احتجاجه علی القوم،الصریح فی إمامته منذ أول یوم،و قد قابله کلّهم بالسّکوت الدالّ علی التسلیم و القبول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هذا،مضافا إلی احتجاجات الزّهراء الطاهرة و بعض الأصحاب الذین عرفوا منذ حیاة رسول اللّه صلّی اللّه علیه و آله و سلّم بالتشیّع و الولاء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ثبتوا علی ذلک،فی مناسبات مختلفة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جواب ما ذکره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مع صلابته فی الدین و بسالته،و شدّة شکیمته و قوة عزیمته و علوّ شأنه و کثرة أعوانه و کون أکثر المهاجرین و الأنصار و الرؤساء الکبار معه قد ترک حقّه،و سلّم الأمر لمن لا یستحقه،من شیخ من بنی</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الحال عدیم المال قلیل الأتباع و الأشیاع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یقم بأمره و طلب حقه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فیه من أباطیل و أکاذیب،فإنّ الإمام علیه السلام لم یکن معه أکثر المهاجرین و الأنصار و الرؤساء الکبار،و لم یکن أبو بکر قلیل الأتباع و الأشیاع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فما معنی قول النبی صلّی اللّه علیه و آله و سلّم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ما 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 إلیّ النّبی أنّ الأمّة ستغدر بی بعده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و به یظهر الجواب عن النقض بقیامه بأمره فی مقابل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التناقضات الموجودة فی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هذا المقام یصف علیا بکثرة الأعوان و کون أکثر المهاجرین و الأنصار و الرؤساء الکبار معه،و فی مقام الاستدلال علی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الإجماع علی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أبا بکر بضعف الحال و عدم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مقام تفضیله ینسب إلی الجمهور نزول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سَیُجَنَّبُهَا الْأَتْقَی اَلَّذِی یُؤْتِی مٰالَهُ یَتَزَکّٰی فی أبی بکر،و یستدل بالحدیث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مثل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جهّزنی بماله و واسانی بنفسه و جاهد معی ساعة الخوف</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من الأمارات علی عدم النّص قول أبی بکر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سألت النبی عن هذا الأمر فیمن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یرسله إرسال المسلّم،لکن حیث یستدل بهذا الکلام علی شکّه فی استحقاقه الإمامة کما هو صریح فیه یقول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علی تقدیر صحته لا یدلّ علی الشک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الأمارات الأخری فلا یخفی ما فیها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العباس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 أبایعک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اعتقاده خلافة أمیر</w:t>
      </w:r>
    </w:p>
    <w:p>
      <w:pPr>
        <w:pStyle w:val="BookText"/>
        <w:rPr/>
      </w:pPr>
      <w:r>
        <w:rPr>
          <w:rFonts w:ascii="IRNazanin" w:hAnsi="IRNazanin" w:eastAsia="IRNazanin"/>
          <w:color w:val="111111"/>
          <w:sz w:val="28"/>
          <w:sz w:val="28"/>
          <w:szCs w:val="28"/>
          <w:rtl w:val="true"/>
          <w:lang w:bidi="fa-IR"/>
        </w:rPr>
        <w:t>المؤمنین علیه السلام دون غیره،و لذا کان من المتخلّفین معه عن البیعة،و إنّه لمّا سمع دعوی القوم البیعة لأبی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فعلوها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 لأبی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 أبایعک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علی عدم النص، علی أنّه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علی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للاحتجاج علی القوم و المطالبة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 علی معاویة بالبیعة له دون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باب الالزام،و إلاّ فمعاویة باغ طاغ یرید الأمر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معاضدته لأبی بکر و عمر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خدمة للاسلام،و لا دلالة فیها علی عدم النّص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سکوته عن النصّ علیه فی خطبه و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زید بن علی و کثیر من عظماء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لذکر إنکاره و أسماءهم و ما قالوه عن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الصّحابة أبا بکر مدة حیاته بخلیفة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إنکار علی علیه السلام لها،أمّا ما عن غیره فلیس بحجة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ابن جریر الطبری بالتشیّع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النصّ الجلیّ ممّا وضعه هشام بن الحکم و نصره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الاستشهاد بقول المأمون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الکذب فی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من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یلیق بنا مقابلته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فی ذلک تبع للقاضی عبد الجبار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لیته لاحظ الجواب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312" w:name="pg889_4877"/>
    </w:p>
    <w:p>
      <w:pPr>
        <w:pStyle w:val="Heading4"/>
        <w:numPr>
          <w:ilvl w:val="3"/>
          <w:numId w:val="1"/>
        </w:numPr>
        <w:rPr/>
      </w:pPr>
      <w:bookmarkStart w:id="313" w:name="__RefHeading___Toc171382_373438147"/>
      <w:bookmarkStart w:id="314" w:name="_Toc117"/>
      <w:bookmarkEnd w:id="312"/>
      <w:bookmarkEnd w:id="313"/>
      <w:r>
        <w:rPr>
          <w:rtl w:val="true"/>
        </w:rPr>
        <w:t>الإمام الحق بعد النبی</w:t>
      </w:r>
      <w:bookmarkEnd w:id="31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الحق بعد رسول اللّه عندنا و عند المعتزلة و أکثر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بقول الروندیة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القاسم بن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الحلّ و العقد علی ذلک،و إن کان من البعض،بعض تردّد و توقّف</w:t>
      </w:r>
      <w:r>
        <w:rPr>
          <w:rFonts w:eastAsia="IRNazanin" w:cs="IRNazanin"/>
          <w:color w:val="111111"/>
          <w:sz w:val="28"/>
          <w:szCs w:val="28"/>
          <w:rtl w:val="true"/>
          <w:lang w:bidi="fa-IR"/>
        </w:rPr>
        <w:t>...).</w:t>
      </w:r>
    </w:p>
    <w:p>
      <w:pPr>
        <w:pStyle w:val="Heading4"/>
        <w:numPr>
          <w:ilvl w:val="3"/>
          <w:numId w:val="1"/>
        </w:numPr>
        <w:rPr/>
      </w:pPr>
      <w:bookmarkStart w:id="315" w:name="__RefHeading___Toc171384_373438147"/>
      <w:bookmarkStart w:id="316" w:name="_Toc118"/>
      <w:bookmarkEnd w:id="315"/>
      <w:r>
        <w:rPr>
          <w:rtl w:val="true"/>
        </w:rPr>
        <w:t>الکلام علی أدلة خلافة أبی بکر</w:t>
      </w:r>
      <w:bookmarkEnd w:id="316"/>
    </w:p>
    <w:p>
      <w:pPr>
        <w:pStyle w:val="Heading5"/>
        <w:numPr>
          <w:ilvl w:val="4"/>
          <w:numId w:val="1"/>
        </w:numPr>
        <w:rPr/>
      </w:pPr>
      <w:bookmarkStart w:id="317" w:name="__RefHeading___Toc171386_373438147"/>
      <w:bookmarkStart w:id="318" w:name="_Toc119"/>
      <w:bookmarkEnd w:id="317"/>
      <w:r>
        <w:rPr>
          <w:rtl w:val="true"/>
        </w:rPr>
        <w:t>[</w:t>
      </w:r>
      <w:r>
        <w:rPr>
          <w:rtl w:val="true"/>
        </w:rPr>
        <w:t>الاجماع</w:t>
      </w:r>
      <w:r>
        <w:rPr>
          <w:rtl w:val="true"/>
        </w:rPr>
        <w:t>]</w:t>
      </w:r>
      <w:bookmarkEnd w:id="3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عمدة أدلّتهم،إذ النصّ علی إمامة أبی بکر مفقود باعترافهم، 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إمامة أبی بکر انعقدت ببیعة عمر کما نصّ علیه هو و غیره کشیخه العضد،فإن کان الشرط إجماع أهل الحل و العقد فهذا غیر حاصل،و إن کان یکفی بیعة الواحد فلما ذا دعوی الاجماع؟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سابقا إلی الخلاف الواقع فی السقیفة بین أهلها،و الخلاف الواقع بین أهلها و من کان فی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الاجماع؟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فی وفاة الصّدیقة البتول و بضعة الرّسول من غیر بیعة لأبی بکر،فلا بدّ و أن تکون قد بایعت علیّا بالإمامة و الخلافة،و إلاّ فقد ماتت میتة جاهلیة و العیاذ باللّه،و فاطمة الزّهراء علیها السلام،معصومة بالکتاب و السنّة المعتبرة،و هی و بعلها أحبّ الناس إلی رسول اللّه صلّی اللّه علیه و آله و سلّم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سبیل إلی إنکار وجود الخلاف بین أهل الحلّ و العقد حول إمامته،و حتّی السّعد یعترف بذلک و هو فی مقام دعوی الإجماع منهم،فیقول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البعض تردّد و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کلام الأنصار،و خلاف أبی سفیان، و تخلّف علی و الزبیر و المقداد و سلمان و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 ما أخرج فی البخاری و غیره من الکتب الصحیحة من أنّ بیعة علی </w:t>
      </w:r>
      <w:r>
        <w:rPr>
          <w:rStyle w:val="FootnoteAnchor"/>
          <w:rtl w:val="true"/>
        </w:rPr>
        <w:footnoteReference w:id="290"/>
      </w:r>
      <w:r>
        <w:rPr>
          <w:rFonts w:ascii="IRNazanin" w:hAnsi="IRNazanin" w:eastAsia="IRNazanin"/>
          <w:color w:val="111111"/>
          <w:sz w:val="28"/>
          <w:sz w:val="28"/>
          <w:szCs w:val="28"/>
          <w:rtl w:val="true"/>
          <w:lang w:bidi="fa-IR"/>
        </w:rPr>
        <w:t>علیه السلام کانت بعد وفاة الزهراء لستّة أشهر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انصراف وجوه الناس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أشرت إلی موجز نصّ الحدیث فی بیعته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المهاجرین و الأنصار اتّفقوا علی أنّ الإمامة لا تعدو أبا بکر و علیّا و العبّاس،ثمّ إنّ علیّا و العبّاس بایعا أبا بکر و سلّما له الأمر،فلو لم یکن علی الحق لنازعاه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أبو بکر،للاتفاق علی أنّها لیست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الذی استدل به فی المتن،أمّا فی الشرح فقد جعل الأوّل هو العمدة،و ظاهره عدم الاعتماد علی هذا الثانی الذی ذکره أیضا شیخه القاضی العضد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إن أرید ثبوت الاتفاق علی إمامة أحد الثلاثة بعد موت النبی صلّی اللّه علیه و آله و سلّم و قبل بیعة أبی بکر،فهذا ممنوع،لأن المسلمین أو أهل الحلّ و العقد منهم لم یجتمعوا حتی تعرف آراؤهم،و من اجتمع منهم فی السقیفة کان بعضهم یری أن سعد بن عبادة هو الحقیق بها،فکیف یدعی وقوع الاجماع حینئذ علی حقیة أحد الثلاثة المذکورین؟ علی أنا لم نسمع أنّ أحدا ذکر العباس حینئذ</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ثبوت الاتفاق المذکور بعد بیعة أبی بکر،فهو ینافی ما زعموه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الوجه الأوّل و جعلوه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الاجماع علی بیعة أبی بکر خاصة،إن اتفق زمن الاجماعین،و إلاّ بطل الاجماع علی حقیّة أحدهم سواء تقدم أم تأخّر،لأنّ الاجماع علی تعیین واحد هو الذی یجب اتباعه،فیکون الحق مختصا بأبی بکر،و لم یصح جعل الاجماع علی حقیّة أحد الثلاثة وجها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بطلان الاجماع المتقدم و صحّة المتأخر مطلقا،و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علیّا و العبّاس بایعا أبا بکر و سلّما له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أشرت إلی أنه متی بایع علی؟و کیف بایع؟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علی الحقّ لنازعاه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من المنازعة خصوص المحاربة،فإنّه لم یکن له ناصر إلاّ أقل القلیل،و قد صرّح بقلّة ناصریه فی غیر واحد من خطبه و کلماته و رسائله،و ناهیک بالخطبة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السّعد من کثرة أعوانه و کون أکثر المهاجرین و الأنصار و الرؤساء معه مخالف للواقع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ارید من المنازعة المعارضة بغیر حرب فهذا ما قد فعله،بل یکفی الامتناع عن البیعة منه و من أهله و ذویه و أتباعه تبعا له،بل توفّیت الزهراء الطاهرة و لم تبایعه،و هی و علی یعلمان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وجوه الأصحاب مستنصرا فلم ینصروه،کما رواه غیر واحد من المؤرخین </w:t>
      </w:r>
      <w:r>
        <w:rPr>
          <w:rStyle w:val="FootnoteAnchor"/>
          <w:rtl w:val="true"/>
        </w:rPr>
        <w:footnoteReference w:id="291"/>
      </w:r>
      <w:r>
        <w:rPr>
          <w:rFonts w:ascii="IRNazanin" w:hAnsi="IRNazanin" w:eastAsia="IRNazanin"/>
          <w:color w:val="111111"/>
          <w:sz w:val="28"/>
          <w:sz w:val="28"/>
          <w:szCs w:val="28"/>
          <w:rtl w:val="true"/>
          <w:lang w:bidi="fa-IR"/>
        </w:rPr>
        <w:t>و هذا ما ذکره معاویة فی کتاب له إلیه معیّرا إیّاه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ترک المنازعة یکون مخلا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المنازعة إنما یکون مخلا بالعصمة مع الاقتدار،و لذا قام بالواجب أمام معاویة و ما سکت عنه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أنّ الإمام علیه السلام ترک المنازعة مطلقا فی الأشهر الستة</w:t>
      </w:r>
      <w:bookmarkStart w:id="319" w:name="pg889_4884"/>
    </w:p>
    <w:p>
      <w:pPr>
        <w:pStyle w:val="BookText"/>
        <w:rPr/>
      </w:pPr>
      <w:bookmarkEnd w:id="319"/>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دلالة لذلک علی تعیّن أبی بکر إماما علی الحق إذا لم یکن إماما علی الحق؟و هل هذا إلاّ تهافت؟ لقد التفت السّعد إلی هذا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جوابه إلاّ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ممّا یؤکّد سقوط الوجهین المذکورین لجوء القوم إلی الاستدلال ببعض النصوص الموضوعة من قبل البکریة،مع اعترافهم بعدم النص علی إمامة أبی بکر مطلقا،و قد ذکرنا سابقا أنها حتی لو تمت سندا و دلالة لا تکون حجة علینا</w:t>
      </w:r>
      <w:r>
        <w:rPr>
          <w:rFonts w:eastAsia="IRNazanin" w:cs="IRNazanin"/>
          <w:color w:val="111111"/>
          <w:sz w:val="28"/>
          <w:szCs w:val="28"/>
          <w:rtl w:val="true"/>
          <w:lang w:bidi="fa-IR"/>
        </w:rPr>
        <w:t>.</w:t>
      </w:r>
    </w:p>
    <w:p>
      <w:pPr>
        <w:pStyle w:val="Heading5"/>
        <w:numPr>
          <w:ilvl w:val="4"/>
          <w:numId w:val="1"/>
        </w:numPr>
        <w:rPr/>
      </w:pPr>
      <w:bookmarkStart w:id="320" w:name="__RefHeading___Toc171388_373438147"/>
      <w:bookmarkStart w:id="321" w:name="_Toc120"/>
      <w:bookmarkEnd w:id="320"/>
      <w:r>
        <w:rPr>
          <w:rtl w:val="true"/>
        </w:rPr>
        <w:t>[</w:t>
      </w:r>
      <w:r>
        <w:rPr>
          <w:rtl w:val="true"/>
        </w:rPr>
        <w:t>من الکتاب</w:t>
      </w:r>
      <w:r>
        <w:rPr>
          <w:rtl w:val="true"/>
        </w:rPr>
        <w:t>]</w:t>
      </w:r>
      <w:bookmarkEnd w:id="3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قام الاجماع من أهل البیت علیهم السلام علی أنّ المراد بهذه الآیة هو الامام المهدی علیه السلام و أنصاره و أتباعه </w:t>
      </w:r>
      <w:r>
        <w:rPr>
          <w:rStyle w:val="FootnoteAnchor"/>
          <w:rtl w:val="true"/>
        </w:rPr>
        <w:footnoteReference w:id="293"/>
      </w:r>
      <w:r>
        <w:rPr>
          <w:rFonts w:ascii="IRNazanin" w:hAnsi="IRNazanin" w:eastAsia="IRNazanin"/>
          <w:color w:val="111111"/>
          <w:sz w:val="28"/>
          <w:sz w:val="28"/>
          <w:szCs w:val="28"/>
          <w:rtl w:val="true"/>
          <w:lang w:bidi="fa-IR"/>
        </w:rPr>
        <w:t>و إجماع أهل البیت حجة بالأدلة القاطعة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الآیة دالة علی خلافة أبی بکر لکانت خلافته مستندة إلی اللّه،لکنّ خلافته لیست بنصب من اللّه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عندنا فواضح،و أمّا عندهم فلأنّ الخلافة عندهم لیست بنصب من اللّه بل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الآیة دالة علی خلافة أبی بکر،لما عارض معارض، لا من المهاجرین و لا من الأنصار،مع أن الزّهراء توفیت و لم تبایعه،و مات أبو بکر و لم یبایعه سعد و من معه،و علی علیه السلام طعن فی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کذبا علی اللّه و رسوله،لأنّهما لم یستخلفاه،بل إنّ مذهب القوم أنه صلّی اللّه علیه و آله و سلّم مات و لم یستخلف أحدا،و هذا ما نصّ علیه عمر أیضا فیما رووه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94"/>
      </w:r>
      <w:r>
        <w:rPr>
          <w:rFonts w:ascii="Amiri" w:hAnsi="Amiri" w:eastAsia="Amiri" w:cs="Amiri"/>
          <w:color w:val="111111"/>
          <w:sz w:val="28"/>
          <w:sz w:val="28"/>
          <w:szCs w:val="28"/>
          <w:rtl w:val="true"/>
          <w:lang w:bidi="ar-SA"/>
        </w:rPr>
        <w:t>فلیس أبو بکر و عمر و عثمان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الداعی مفترض الطاعة،و المراد به عند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منهم بهذه الآیة قدیم جدّا،فقد تعرّض له شیخنا أبو جعفر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بالتفصیل،فلیت السّعد لاحظ کلامه و لم یکرّر الاستدلال بها،و حاصل کلامه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ذکروه غیر صحیح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غلط فی التاریخ و وقت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غلط فی التأویل</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أحادیث القوم أنفسهم فی تفسیر الآیة مختلفة،و کذا أقوال المفسرین،و إن بعضهم کقتادة و سعید بن جبیر علی أنّ الآیة نزلت من أهل خیبر و کان النبی صلّی اللّه علیه و آله و سلّم هو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فسّر الآیة بأبی بکر و أن القوم بنو حنیفة أصحاب مسیلمة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الرجل مقدوح و انحرافه عن علی علیه السلام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تفسیرها بأبی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وجود ما یدل علی مدح للداعی و لا علی إمامته فیها</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کون الداعی هو الامام أمیر المؤمنین علیه السلام</w:t>
      </w:r>
      <w:r>
        <w:rPr>
          <w:rFonts w:eastAsia="IRNazanin" w:cs="IRNazanin"/>
          <w:color w:val="111111"/>
          <w:sz w:val="28"/>
          <w:szCs w:val="28"/>
          <w:rtl w:val="true"/>
          <w:lang w:bidi="fa-IR"/>
        </w:rPr>
        <w:t>...</w:t>
      </w:r>
      <w:bookmarkStart w:id="322" w:name="pg889_4888"/>
    </w:p>
    <w:p>
      <w:pPr>
        <w:pStyle w:val="BookText"/>
        <w:rPr/>
      </w:pPr>
      <w:bookmarkEnd w:id="322"/>
      <w:r>
        <w:rPr>
          <w:rFonts w:ascii="IRNazanin" w:hAnsi="IRNazanin" w:eastAsia="IRNazanin"/>
          <w:color w:val="111111"/>
          <w:sz w:val="28"/>
          <w:sz w:val="28"/>
          <w:szCs w:val="28"/>
          <w:rtl w:val="true"/>
          <w:lang w:bidi="fa-IR"/>
        </w:rPr>
        <w:t xml:space="preserve">کما ذکر شیخنا أبو جعفر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71390_373438147"/>
      <w:bookmarkStart w:id="324" w:name="_Toc121"/>
      <w:bookmarkEnd w:id="323"/>
      <w:r>
        <w:rPr>
          <w:rtl w:val="true"/>
        </w:rPr>
        <w:t>[</w:t>
      </w:r>
      <w:r>
        <w:rPr>
          <w:rtl w:val="true"/>
        </w:rPr>
        <w:t>من السنة</w:t>
      </w:r>
      <w:r>
        <w:rPr>
          <w:rtl w:val="true"/>
        </w:rPr>
        <w:t>]</w:t>
      </w:r>
      <w:bookmarkEnd w:id="32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السّعد و غیره بهذا الحدیث دلیل علی أنّهم لم یروا أحدا من المحدثین،و لا رووا حدیثا من أمر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 إن کان أجلّ ما رووه فی فضائل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نص علیه الحاکم النیسابوری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کبار أئمّتهم و الذین علیهم اعتمادهم فی الجرح و التعدیل و معرفة الحدیث ینصّون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أعلّه أبو حاتم،و قال البزّار کابن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غریب،لا نعرفه إلاّ من حدیث یحیی بن سلمة ابن کهیل،و یحیی بن سلمة یضعف فی الحدیث</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لا أصل له من حدیث مالک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جدا</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لم أعرفهم</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العبری الفرغانی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 الاسلام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کلمات أکابر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عن غیر 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 ذلک کلّه فی رسالة لنا مفردة فی هذا الحدیث مطبوعة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کسابقه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یرووه عن أحد من الصّحابة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الموالی،قیل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مولی رسول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حتی اسمه لم یعرف،لأن سفینة لقب له،فقیل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یروه عنه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جمهان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نصّ أکابرهم علی أنّه 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 و 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عنه، فلم یرضه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سفینة أحادیث لا یرویه غیره</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الحدیث ممّا أعرض عنه البخاری و مسلم و غیرهما،و لم یخرجه سوی الترمذی و أبی داود بالسند المذکور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یعارضه ما رووه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تصیر ملکا عاضا ثم ملکا</w:t>
      </w:r>
    </w:p>
    <w:p>
      <w:pPr>
        <w:pStyle w:val="BookText"/>
        <w:rPr/>
      </w:pPr>
      <w:r>
        <w:rPr>
          <w:rFonts w:ascii="IRNazanin" w:hAnsi="IRNazanin" w:eastAsia="IRNazanin"/>
          <w:color w:val="111111"/>
          <w:sz w:val="28"/>
          <w:sz w:val="28"/>
          <w:szCs w:val="28"/>
          <w:rtl w:val="true"/>
          <w:lang w:bidi="fa-IR"/>
        </w:rPr>
        <w:t>جبریة ثم تعود خلافة علی منهاج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طبّق بعضهم هذه الخلافة الجدیدة علی منهاج النبوة علی عمر بن عبد العزیز و لمّا أبلغ بذلک سرّ به </w:t>
      </w:r>
      <w:r>
        <w:rPr>
          <w:rStyle w:val="FootnoteAnchor"/>
          <w:rtl w:val="true"/>
        </w:rPr>
        <w:footnoteReference w:id="311"/>
      </w:r>
      <w:r>
        <w:rPr>
          <w:rFonts w:ascii="IRNazanin" w:hAnsi="IRNazanin" w:eastAsia="IRNazanin"/>
          <w:color w:val="111111"/>
          <w:sz w:val="28"/>
          <w:sz w:val="28"/>
          <w:szCs w:val="28"/>
          <w:rtl w:val="true"/>
          <w:lang w:bidi="fa-IR"/>
        </w:rPr>
        <w:t xml:space="preserve">و لذلک قال بعضهم بأن الخلفاء الراشدین خمسة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حدیث سعید بن جمهان عن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بعضهم کان لا یری علیا من الخلفاء الراشدین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فأحادیثهم و أقاویلهم فی هذا الباب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إعراض البخاری و مسلم و أمثالهما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أخرجاه هما و سائر أصحاب السنن و المسانید فاتفقوا علیه و هو الحق عندنا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بالأحادیث الکثیرة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حاول القوم تأویله و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 نذهب إلیه من القول بالأئمّة الاثنی عشر بعد رسول اللّه صلّی اللّه علیه و آله و سلّم،فهم خلفاؤه الراشدون،و إن خلافتهم باقیة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 و آخرهم المهدی من ولد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أورد أبو داود هذا الحدیث فی کتاب المهدی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أول حدیث من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نعم،حاول الکثیر منهم صرفه عن الدلالة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المحقّقین منهم کالقاضی عیاض و ابن الجوزی و ابن العربی المالکی و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یعترفون بالعجز عن تطبیقه علی مذهبهم و تفسیره بمعنی یلتئم مع ما یقولون 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سقوط حدیث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المعتمد فی الباب ما أخرجه الشیخان و غیرهما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بکتاب و قرطاس أکتب لکم کتابا لا یختلف فیه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مسلم عن یزید بن هارون عن إبراهیم بن سعد عن صالح ابن کیسان عن الزهری عن عروة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 و سلّم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 لی أبا بکر أباک و أخاک حتی أکتب کتابا،فإنّی أخاف أن یتمنّی متمنّ و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أولی،و یأبی اللّه و المؤمنون إلاّ أبا بکر</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الحدیث بسنده و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سندا فلم یروه البخاری و لا غیره من أرباب الصّحاح غیر مسلم،هذا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مشاهیر المنحرفین عن أمیر المؤمنین،و من کبار المروّجین للأکاذیب و مقاصد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أعداء آل الرّسول،و المشیّدین لحکومة الغاصبین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یروی إلاّ عن عائشة،و هی فی مثل هذا الحدیث متهمة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موضوع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متنه أیضا یدل علی وضعه لوجوه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ممّن أمره رسول اللّه صلّی اللّه علیه و آله و سلّم بالخروج مع</w:t>
      </w:r>
    </w:p>
    <w:p>
      <w:pPr>
        <w:pStyle w:val="BookText"/>
        <w:rPr/>
      </w:pPr>
      <w:r>
        <w:rPr>
          <w:rFonts w:ascii="IRNazanin" w:hAnsi="IRNazanin" w:eastAsia="IRNazanin"/>
          <w:color w:val="111111"/>
          <w:sz w:val="28"/>
          <w:sz w:val="28"/>
          <w:szCs w:val="28"/>
          <w:rtl w:val="true"/>
          <w:lang w:bidi="fa-IR"/>
        </w:rPr>
        <w:t xml:space="preserve">أسامة،کما روی ذلک عن الواقدی و ابن سعد و ابن إسحاق و ابن الجوزی و ابن عساکر </w:t>
      </w:r>
      <w:r>
        <w:rPr>
          <w:rStyle w:val="FootnoteAnchor"/>
          <w:rtl w:val="true"/>
        </w:rPr>
        <w:footnoteReference w:id="316"/>
      </w:r>
      <w:r>
        <w:rPr>
          <w:rFonts w:ascii="IRNazanin" w:hAnsi="IRNazanin" w:eastAsia="IRNazanin"/>
          <w:color w:val="111111"/>
          <w:sz w:val="28"/>
          <w:sz w:val="28"/>
          <w:szCs w:val="28"/>
          <w:rtl w:val="true"/>
          <w:lang w:bidi="fa-IR"/>
        </w:rPr>
        <w:t xml:space="preserve">و قد لعن المتخلّف عنه </w:t>
      </w:r>
      <w:r>
        <w:rPr>
          <w:rStyle w:val="FootnoteAnchor"/>
          <w:rtl w:val="true"/>
        </w:rPr>
        <w:footnoteReference w:id="317"/>
      </w:r>
      <w:r>
        <w:rPr>
          <w:rFonts w:ascii="IRNazanin" w:hAnsi="IRNazanin" w:eastAsia="IRNazanin"/>
          <w:color w:val="111111"/>
          <w:sz w:val="28"/>
          <w:sz w:val="28"/>
          <w:szCs w:val="28"/>
          <w:rtl w:val="true"/>
          <w:lang w:bidi="fa-IR"/>
        </w:rPr>
        <w:t>فکیف یدعوه مع أنّ کتابة الکتاب لم تکن موقوفة علی حضوره؟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حضر عنده فأمره بالانصراف و لم یکتب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أبو جعفر الطبری و غیره عن ابن عباس حیث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ذلک؟قال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علیّ فادعوه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بعثت إلی أبی بکر،و 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بعثت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عنده جمیعا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فإن تک لی حاجة أبعث إلیکم فانصرفوا</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فانّه طلب علیّا علیه السلام لیوصی إلیه،لکنّهم بعثوا إلی الرجلین،فصرفهما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وضع لیقابل به حدیث القرطاس الذی منع عمر ابن الخطّاب فیه عن کتابة الکتاب و قال کلمته المشهورة،فلو صحّ فإنّ حدیث القرطاس یتقدّم علیه لأمرین،أحدهما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متفقا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إنما لم یکتب هناک فی حق علی شیئا لمنع عمر،و فی هذا الحدیث لم یکتب شیئا فی حق أبی بکر مع أنه ما منعه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استخلفه فی الصلاة التی هی أساس الشریعة و لم یعزله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العزل افتراء من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النّبی صلّی اللّه علیه و آله و سلّم استخلف أبا بکر فی الصّلاة،فدعوی</w:t>
      </w:r>
    </w:p>
    <w:p>
      <w:pPr>
        <w:pStyle w:val="BookText"/>
        <w:rPr/>
      </w:pPr>
      <w:r>
        <w:rPr>
          <w:rFonts w:ascii="IRNazanin" w:hAnsi="IRNazanin" w:eastAsia="IRNazanin"/>
          <w:color w:val="111111"/>
          <w:sz w:val="28"/>
          <w:sz w:val="28"/>
          <w:szCs w:val="28"/>
          <w:rtl w:val="true"/>
          <w:lang w:bidi="fa-IR"/>
        </w:rPr>
        <w:t>لا دلیل علیها إلاّ من أحادیثهم و عن أسانیدهم خاصة،و لا وجه لالزامنا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أسانید هذا الحدیث کلّها ساقطة عن الاعتبار بضعف رجالها،مضافا الی أنها جمیعا تنتهی إلی عائشة،و هی فی مثل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بنت أبی بکر،و مناوئة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متهمة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الدلالة،فإنّها و ان اشتملت علی أمره صلّی اللّه علیه و آله و سلّم إیّاه بالصلاة بالناس فی موضعه،لکنها جمیعا مشتملة علی خروجه إلی المحراب و إمامته فی تلک الصلاة بنفسه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جاء فی نفس الأخبار المستدل بها علی الاستخلاف،و لیست أخبارا أخری،کما لیست الصلاة صلاة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خروجه للصلاة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أمره أبا بکر بالصلاة 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بأنّه صلّی اللّه علیه و آله و سلّم عزله عن الصلاة فإنّما أراد هذا المعنی،و لم یرد ورود روایة فی کتاب لأهل السنة مشتملة علی لفظ العزل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العزل افتراء من الروافض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السّعد قد تبع فی هذا القول شیخه العضد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نقلوه فیه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 أحد منهما و لا غیرهما إلی تلک الروایة و من رواها؟ هذا،و لم یتعرّض السّعد إلی دعوی صلاة النبی صلّی اللّه علیه و آله و سلّم خلف أبی بکر،و ظاهره القول بعدم صحة ذلک،وفاقا لکبار الحفاظ المحققین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و ابن عبد البر و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شیخه القاضی العضد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 لا یصلی خلف أحد من أفراد أمته،و هو 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تُقَدِّمُوا بَیْنَ یَدَیِ اللّٰهِ وَ رَسُولِهِ </w:t>
      </w:r>
      <w:r>
        <w:rPr>
          <w:rStyle w:val="FootnoteAnchor"/>
          <w:rtl w:val="true"/>
        </w:rPr>
        <w:footnoteReference w:id="319"/>
      </w:r>
      <w:r>
        <w:rPr>
          <w:rFonts w:ascii="IRNazanin" w:hAnsi="IRNazanin" w:eastAsia="IRNazanin"/>
          <w:color w:val="111111"/>
          <w:sz w:val="28"/>
          <w:sz w:val="28"/>
          <w:szCs w:val="28"/>
          <w:rtl w:val="true"/>
          <w:lang w:bidi="fa-IR"/>
        </w:rPr>
        <w:t>و هو المصرّح به فی کلام عدة من کبار الفقهاء کمالک بن أنس و أتباعه و آخرین،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یصح التقدّم بین یدیه لا فی الصلاة و لا فی غیرها،لا لعذر و لا لغیره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یؤکّد کذب أصل خبر أمره أبا بکر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أبی بکر </w:t>
      </w:r>
      <w:r>
        <w:rPr>
          <w:rStyle w:val="FootnoteAnchor"/>
          <w:rtl w:val="true"/>
        </w:rPr>
        <w:footnoteReference w:id="321"/>
      </w:r>
      <w:r>
        <w:rPr>
          <w:rFonts w:ascii="IRNazanin" w:hAnsi="IRNazanin" w:eastAsia="IRNazanin"/>
          <w:color w:val="111111"/>
          <w:sz w:val="28"/>
          <w:sz w:val="28"/>
          <w:szCs w:val="28"/>
          <w:rtl w:val="true"/>
          <w:lang w:bidi="fa-IR"/>
        </w:rPr>
        <w:t xml:space="preserve">فی ذلک الوقت فی جیش أسامة فی خارج المدینة،الذی أصرّ صلّی اللّه علیه و آله و سلّم علی الخروج معه و لعن من تخلّف عنه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صلّی اللّه علیه و آله و سلّم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فیستخلفه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صلّی اللّه علیه و آله و سلّم کان ملتزما بالحضور للصّلاة بنفسه، فقد صلّی بالنّاس حتی آخر یوم من حیاته،و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الصّلاة الأخیرة من عمره الشّریف،حیث اشتدّ حاله فلم یحضر </w:t>
      </w:r>
      <w:r>
        <w:rPr>
          <w:rStyle w:val="FootnoteAnchor"/>
          <w:rtl w:val="true"/>
        </w:rPr>
        <w:footnoteReference w:id="323"/>
      </w:r>
      <w:r>
        <w:rPr>
          <w:rFonts w:ascii="IRNazanin" w:hAnsi="IRNazanin" w:eastAsia="IRNazanin"/>
          <w:color w:val="111111"/>
          <w:sz w:val="28"/>
          <w:sz w:val="28"/>
          <w:szCs w:val="28"/>
          <w:rtl w:val="true"/>
          <w:lang w:bidi="fa-IR"/>
        </w:rPr>
        <w:t xml:space="preserve">،و هذه هی الصلاة التی جاء أبو بکر لیصلّیها بالناس،فلمّا علم النّبی صلّی اللّه علیه و آله و سلّم بذلک خرج مع شدة حالته،معتمدا علی رجلین أحدهما علی علیه السلام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تلک الصلاة أیضا بنفسه لأنّه لم یکن قد 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أنها کانت بأمره فقد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 أمره و لم یعزله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أبو بکر وحده الذی یکون قد صلّی بالناس بأمر منه،فقد استخلف رسول اللّه صلّی اللّه علیه و آله و سلّم فی الصلاة بالناس حتی ابن أمّ مکتوم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 الخلافة و لا ادّعاها أحد له لذلک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یضیف إلی دعوی الاستخلاف دعوی صلاته صلّی اللّه علیه و آله و سلّم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دعوی باطلة لیس لها مستند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أنّ علیّا علیه السلام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قدّمک رسول اللّه فلا نؤخرک،رضیک لدیننا فرضیناک لدنیانا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الکتب المعتبرة حتی عند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رواه بعضهم عن الحسن البصری مرسلا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المرسل لا یحتج به،لا سیّما و المرسل هو الحسن البصری المدلّس الکثیر الإرسال المنحرف عن أمیر المؤمنین علیه السلام،مضافا إلی تکذیب أخبار التواریخ و السّیر هذا الخبر و نحوه ممّا وضعوه علی لسان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موجز الکلام فی هذه القضیة،و لنا فیها رسالة مفردة حققناها فیها من جمیع جوانبها،فلیرجع إلیها من شاء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الإمامة حقا لعلی غصبها أبو بکر و رضیت الجماعة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لیس إلاّ مجرّد استبعاد،و الأصل فیه هو حسن الظنّ بالأصحاب،و قد عرفت أنّ السّعد نفسه یصرّح بأنّ کثیرا منهم قد حاد عن طریق الحق،و بلغ حدّ الظلم و الفسق،و کان الباعث له الحقد و العناد و الحسد و اللداد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علی علیه السلام ما یبعثهم علی الحقد،فإنّه قد قتل آباءهم و أقرباءهم فی الحروب و الغزوات،و ما یبعثهم علی الحسد،فإنّه کان أقرب الناس إلی رسول اللّه و افضلهم عنده و أحبّهم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الوجوه و إن کانت ظنّیات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من کلامه أنّ العمدة عندهم هو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نصّ علی</w:t>
      </w:r>
      <w:bookmarkStart w:id="325" w:name="pg889_4905"/>
    </w:p>
    <w:p>
      <w:pPr>
        <w:pStyle w:val="BookText"/>
        <w:rPr/>
      </w:pPr>
      <w:bookmarkEnd w:id="325"/>
      <w:r>
        <w:rPr>
          <w:rFonts w:ascii="IRNazanin" w:hAnsi="IRNazanin" w:eastAsia="IRNazanin"/>
          <w:color w:val="111111"/>
          <w:sz w:val="28"/>
          <w:sz w:val="28"/>
          <w:szCs w:val="28"/>
          <w:rtl w:val="true"/>
          <w:lang w:bidi="fa-IR"/>
        </w:rPr>
        <w:t>خلافة أبی بکر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مع ذلک یملأ کتابه بأشیاء باطلة باعترافهم و أخری غیر ثابتة حتی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باجتماعها ربما تفید القطع لبعض المنصفین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یدل علی اضطراب القوم و تزلزلهم فی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فلا أقل من صلوحها سندا للاجماع و تأییدا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عرفت حال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حال ما اتّخذ سندا</w:t>
      </w:r>
      <w:r>
        <w:rPr>
          <w:rFonts w:eastAsia="IRNazanin" w:cs="IRNazanin"/>
          <w:color w:val="111111"/>
          <w:sz w:val="28"/>
          <w:szCs w:val="28"/>
          <w:rtl w:val="true"/>
          <w:lang w:bidi="fa-IR"/>
        </w:rPr>
        <w:t>!:</w:t>
      </w:r>
    </w:p>
    <w:p>
      <w:pPr>
        <w:pStyle w:val="Heading4"/>
        <w:numPr>
          <w:ilvl w:val="3"/>
          <w:numId w:val="1"/>
        </w:numPr>
        <w:rPr/>
      </w:pPr>
      <w:bookmarkStart w:id="326" w:name="__RefHeading___Toc171392_373438147"/>
      <w:bookmarkStart w:id="327" w:name="_Toc122"/>
      <w:bookmarkEnd w:id="326"/>
      <w:r>
        <w:rPr>
          <w:rtl w:val="true"/>
        </w:rPr>
        <w:t>من الأدلة و النصوص علی إمامة الأمیر</w:t>
      </w:r>
      <w:bookmarkEnd w:id="3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العقلیّة علی إمامة أمیر المؤمنین علیه السلام و النصوص الدالة علیها من الکتاب و السنّة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أوردها أصحابنا الإمامیة فی کتبهم الکلامیّة عن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 تعرّض له السّعد فی کتابه لشیء یسیر منها،و قد یکون بعض ما لم یذکر أقوی سندا و دلالة من بعض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فإنّا نتکلّم علی ما جاء به فی الجواب عن کلّ واحد من الوجوه التی تعرّض لها،مقتصرین علی کلامه،مستندین إلی کتب أعلام مذهبه فی إبطال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قبل الورود فی البحث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باثباتهم إمامة علی علیه السلام یقدحون فیمن عداه من أصحاب رسول اللّه صلّی اللّه علیه و آله و سلّم،لأنّ معنی ذلک أن یکون قد خفیت تلک الأدلة علی الکبار من الأنصار و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یدّعون فی کثیر من الأخبار الواردة فی هذا الباب التواتر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العجائب أنّ بعض المتأخّرین من المتشغبین الذین لم یروا أحدا من المحدّثین،و لا رووا حدیثا فی أمر الدّین،ملئوا کتبهم من أمثال هذه الأخبار و المطاعن،فی الصحابة الأخیار،و إن شئت فانظر فی کتاب التجرید</w:t>
      </w:r>
      <w:bookmarkStart w:id="328" w:name="pg889_4907"/>
    </w:p>
    <w:p>
      <w:pPr>
        <w:pStyle w:val="BookText"/>
        <w:rPr/>
      </w:pPr>
      <w:bookmarkEnd w:id="328"/>
      <w:r>
        <w:rPr>
          <w:rFonts w:ascii="IRNazanin" w:hAnsi="IRNazanin" w:eastAsia="IRNazanin"/>
          <w:color w:val="111111"/>
          <w:sz w:val="28"/>
          <w:sz w:val="28"/>
          <w:szCs w:val="28"/>
          <w:rtl w:val="true"/>
          <w:lang w:bidi="fa-IR"/>
        </w:rPr>
        <w:t>المنسوب إلی الحکیم نصیر الطوسی،کیف نصر الأباطیل،و قرّر الأکاذیب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القدح و الطّعن فی الصّحابة فنحن لسنا بصدد ذلک،لکنّ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إثبات أمر أو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ینجرّ إلی ذکر أمور تؤدّی إلی الطعن و القدح،لا فی کلّ الصّحابة و إنّما فی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اضطرّ السّعد نفسه فی أواخر الکتاب إلی الإشارة إلی بعض ما کان من الصّحابة ثم الاعتراف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صحابی معصوما و لا کلّ من لقی النّبی بالخیر موسوما</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أوردنا سابقا عن حال الصّحابة جملا عن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الواردة فی هذا الباب فإنّها متواترة قطعا،لا سیّما الوارد منها من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کتبنا تشهد بذلک،بل لقد أقرّ غیر واحد من علماء طائفته بتواتر بعض ما یحتجّ به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السّعد یجهل ذلک کلّه أو یتجاهله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ذکره المحقق العظیم الجامع بین العلوم العقلیة و النقلیة نصیر الدین الطوسی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فعدول عن النظر و الحجاج إلی القذف و السباب و الافتراء،أو استعمال طریقة جهّال العامّة فی التشنیع علی المذاهب و سبّ أهلها،و قلّما یستعمل ذلک إلاّ عند نفاد الحجة و قلّة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السّعد فی هذا الکتاب،کما ستری أجوبته عمّا ذکره من الدلیل و النص فی هذا الباب</w:t>
      </w:r>
      <w:r>
        <w:rPr>
          <w:rFonts w:eastAsia="IRNazanin" w:cs="IRNazanin"/>
          <w:color w:val="111111"/>
          <w:sz w:val="28"/>
          <w:szCs w:val="28"/>
          <w:rtl w:val="true"/>
          <w:lang w:bidi="fa-IR"/>
        </w:rPr>
        <w:t>.</w:t>
      </w:r>
    </w:p>
    <w:p>
      <w:pPr>
        <w:pStyle w:val="Heading4"/>
        <w:numPr>
          <w:ilvl w:val="3"/>
          <w:numId w:val="1"/>
        </w:numPr>
        <w:rPr/>
      </w:pPr>
      <w:bookmarkStart w:id="329" w:name="__RefHeading___Toc171394_373438147"/>
      <w:bookmarkStart w:id="330" w:name="_Toc123"/>
      <w:bookmarkEnd w:id="329"/>
      <w:r>
        <w:rPr>
          <w:rtl w:val="true"/>
        </w:rPr>
        <w:t>انتفاء شرائط الإمامة عن غیره</w:t>
      </w:r>
      <w:bookmarkEnd w:id="330"/>
    </w:p>
    <w:p>
      <w:pPr>
        <w:pStyle w:val="Heading5"/>
        <w:numPr>
          <w:ilvl w:val="4"/>
          <w:numId w:val="1"/>
        </w:numPr>
        <w:rPr/>
      </w:pPr>
      <w:bookmarkStart w:id="331" w:name="__RefHeading___Toc171396_373438147"/>
      <w:bookmarkStart w:id="332" w:name="_Toc124"/>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رسول اللّه إماما،و لیس غیر علیّ،لأنّ الإمام یجب أن یکون معصوما و منصوصا علیه و أفضل أهل زمانه،و لا یوجد شیء من ذلک فی باقی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العصمة و النص فبالاتفاق،و أمّا الأفضلیة فلما سیأتی</w:t>
      </w:r>
      <w:bookmarkStart w:id="333" w:name="pg889_4909"/>
    </w:p>
    <w:p>
      <w:pPr>
        <w:pStyle w:val="BookText"/>
        <w:rPr/>
      </w:pPr>
      <w:bookmarkEnd w:id="33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انتفاء الشرائط فی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الأوّل فممنوع،بالأدلّة القائمة علی اشتراط العصمة و النص و الأفضلیة فی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فی ردّه اعترافه غیر مرة بانتفاء العصمة و النص فی أبی بکر،و کذا تقریره الاتفاق علی نفیها فی غیر علی علیه السلام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الأفضلیة فسیأتی الکلام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تجعل الأدلّة بحسب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جعلها وجها واحدا؟و کذلک فعل بالنسبة إلی حدیثی الغدیر و المنزلة کما سیأتی،و قد کثّر عدد الوجوه التی زعمها علی إمامة أبی بکر؟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یورد فی صورة القلب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فهلاّ أوضح وجه النّظر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71398_373438147"/>
      <w:bookmarkStart w:id="335" w:name="_Toc125"/>
      <w:bookmarkEnd w:id="334"/>
      <w:r>
        <w:rPr>
          <w:rtl w:val="true"/>
        </w:rPr>
        <w:t>آیة</w:t>
      </w:r>
      <w:r>
        <w:rPr>
          <w:rtl w:val="true"/>
        </w:rPr>
        <w:t>:</w:t>
      </w:r>
      <w:r>
        <w:rPr>
          <w:rtl w:val="true"/>
        </w:rPr>
        <w:t>إنّما ولیّکم اللّه</w:t>
      </w:r>
      <w:bookmarkEnd w:id="33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یمکنه إنکار نزول الآیة باتفاق المفسّرین فی أمیر المؤمنین،و لا إنکار أنّ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اعترض علی الاستدلال بوجوه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تقدیمه علی غیره،و عدم ذکر بعضهم کابن روزبهان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الأخذ بسیاق الآیة فقال بعد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بالجملة،لا یخفی علی من تأمّل فی سیاق الآیة و کان له معرفة بأسالیب الکلام أن لیس المراد بالولی فیها ما یقتضی الإمامة،بل الموالاة و النصرة و 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الاعتراض موجود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ذلک غیر مناسب لما قبلها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ما بعدها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 قال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التولی هاهنا بمعنی المحبة و النصرة دون التصرف،فوجب أن یحمل ما بینهما علی النصرة أیضا لیتلائم أجزاء الکلام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بقرینیّة السّیاق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التی ذکروها لیست قبل هذه الآیة،بل مفصولة عنها بآیات عدیدة أجنبیة عنها،و لنذکر الآیات کلّها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أَ 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لا قرینیّة للآیة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الآیة التی بعدها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مناسبة لکون المراد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الأولویة 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وضوح، لأنّ المراد بتولی اللّه و رسوله و الذین آمنوا هو اتخاذهم أولیاء و القول بولایتهم بالمعنی الذی أرید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لا تحصل المناسبة؟ و إذا ارتفعت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الآیة نازلة فی أمیر المؤمنین باتفاق المفسرین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یعبأ باحتمال 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 هُمْ رٰاکِعُونَ عاطفة لا حالیّة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المراد هو الامام علی علیه السلام الذی تصدّق بخاتمه و هو راکع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اشکال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صیغة جمع فلا یصرف إلی الواحد إلاّ بدلیل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هو اتفاق المفسّرین الذی اعترفوا به،و نظائره فی القرآن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ظهر تمامیّة الاستدلال بالآیة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الآیة ثبوت الولایة بالفعل و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أخذه من شیخه العضد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الناصر و إلاّ دلّ علی إمامته حال حیاة الرّسول</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من شئون صاحب الولایة،سواء کان نبیا أو وصی نبی،فقد یکون حاصلا له بالفعل و قد لا یکون و قد لا یحصل کما وقع بالنسبة إلی کثیر من 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بالاستدلال إثبات الولایة لأمیر المؤمنین علیه السلام،و أمّا فعلیّة التصرّف فقد یقال بحصولها له فی حیاة النبی أیضا و نفوذه إلاّ حیثما لا یرضی النّبی،و هو لا یفعل ما لا یرضاه قطعا</w:t>
      </w:r>
      <w:r>
        <w:rPr>
          <w:rFonts w:eastAsia="IRNazanin" w:cs="IRNazanin"/>
          <w:color w:val="111111"/>
          <w:sz w:val="28"/>
          <w:szCs w:val="28"/>
          <w:rtl w:val="true"/>
          <w:lang w:bidi="fa-IR"/>
        </w:rPr>
        <w:t>.</w:t>
      </w:r>
      <w:bookmarkStart w:id="336" w:name="pg889_4915"/>
    </w:p>
    <w:p>
      <w:pPr>
        <w:pStyle w:val="BookText"/>
        <w:rPr/>
      </w:pPr>
      <w:bookmarkEnd w:id="336"/>
      <w:r>
        <w:rPr>
          <w:rFonts w:ascii="IRNazanin" w:hAnsi="IRNazanin" w:eastAsia="IRNazanin"/>
          <w:color w:val="111111"/>
          <w:sz w:val="28"/>
          <w:sz w:val="28"/>
          <w:szCs w:val="28"/>
          <w:rtl w:val="true"/>
          <w:lang w:bidi="fa-IR"/>
        </w:rPr>
        <w:t>و قد یقال بتوقّف تصرّفه علی وفاة النبی صلّی اللّه علیه و آله و سلّم،و هذا کما فی الوصیة،حیث یثبت استحقاقها للوصی،لکنه یمنع من التّصرف ما دام الوصیّ موجودا،و لعلّه لوضوح الجواب عن هذا الوجه أعرض ابن روزبهان عن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أیضا کان معتمد الفخر الرازی وجها آخر ذکره السّعد،لکن 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السّعد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فی الآیة دلالة علی إمامة علی لما خفیت علی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محض،و قد تقدم ما یقتضی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 بما استدلّوا به علی إمامة أبی بکر،مع معارضة الأنصار و المهاجرین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علی ما ذکره حول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أنّها مجرّد شبهات واهیة تبعثها التعصّبات الباردة</w:t>
      </w:r>
      <w:r>
        <w:rPr>
          <w:rFonts w:eastAsia="IRNazanin" w:cs="IRNazanin"/>
          <w:color w:val="111111"/>
          <w:sz w:val="28"/>
          <w:szCs w:val="28"/>
          <w:rtl w:val="true"/>
          <w:lang w:bidi="fa-IR"/>
        </w:rPr>
        <w:t>...</w:t>
      </w:r>
    </w:p>
    <w:p>
      <w:pPr>
        <w:pStyle w:val="Heading5"/>
        <w:numPr>
          <w:ilvl w:val="4"/>
          <w:numId w:val="1"/>
        </w:numPr>
        <w:rPr/>
      </w:pPr>
      <w:bookmarkStart w:id="337" w:name="__RefHeading___Toc171400_373438147"/>
      <w:bookmarkStart w:id="338" w:name="_Toc126"/>
      <w:bookmarkEnd w:id="337"/>
      <w:r>
        <w:rPr>
          <w:rtl w:val="true"/>
        </w:rPr>
        <w:t>حدیث الغدیر</w:t>
      </w:r>
      <w:bookmarkEnd w:id="338"/>
    </w:p>
    <w:p>
      <w:pPr>
        <w:pStyle w:val="Heading6"/>
        <w:numPr>
          <w:ilvl w:val="5"/>
          <w:numId w:val="1"/>
        </w:numPr>
        <w:rPr/>
      </w:pPr>
      <w:bookmarkStart w:id="339" w:name="__RefHeading___Toc171402_373438147"/>
      <w:bookmarkStart w:id="340" w:name="_Toc127"/>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منع تواتر الخبر،فإنّ ذلک من مکابرات الشیعة،کیف؟و قد قدح فی صحته کثیر من أهل الحدیث،و لم ینقله المحققون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من رواه لم یرووا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صحّة الروایة فمؤخّر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لا یناقش إلاّ یناقش إلاّ فی سند الحدیث و دلالته،أمّا شیخه العضد فأضاف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وجود الإمام علیه السلام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إنّه لم یصرّح بعدم صحته سندا،خلافا لشیخه حیث منع صحته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معه فی جهتین</w:t>
      </w:r>
      <w:r>
        <w:rPr>
          <w:rFonts w:eastAsia="IRNazanin" w:cs="IRNazanin"/>
          <w:color w:val="111111"/>
          <w:sz w:val="28"/>
          <w:szCs w:val="28"/>
          <w:rtl w:val="true"/>
          <w:lang w:bidi="fa-IR"/>
        </w:rPr>
        <w:t>:</w:t>
      </w:r>
      <w:bookmarkStart w:id="341" w:name="pg889_4917"/>
    </w:p>
    <w:p>
      <w:pPr>
        <w:pStyle w:val="Heading6"/>
        <w:numPr>
          <w:ilvl w:val="5"/>
          <w:numId w:val="1"/>
        </w:numPr>
        <w:rPr/>
      </w:pPr>
      <w:bookmarkStart w:id="342" w:name="__RefHeading___Toc171404_373438147"/>
      <w:bookmarkStart w:id="343" w:name="_Toc128"/>
      <w:bookmarkEnd w:id="341"/>
      <w:bookmarkEnd w:id="342"/>
      <w:r>
        <w:rPr/>
        <w:t>1</w:t>
      </w:r>
      <w:r>
        <w:rPr>
          <w:rtl w:val="true"/>
        </w:rPr>
        <w:t>-</w:t>
      </w:r>
      <w:r>
        <w:rPr>
          <w:rtl w:val="true"/>
        </w:rPr>
        <w:t>سند حدیث الغدیر</w:t>
      </w:r>
      <w:bookmarkEnd w:id="343"/>
    </w:p>
    <w:p>
      <w:pPr>
        <w:pStyle w:val="BookText"/>
        <w:rPr/>
      </w:pPr>
      <w:r>
        <w:rPr>
          <w:rFonts w:ascii="IRNazanin" w:hAnsi="IRNazanin" w:eastAsia="IRNazanin"/>
          <w:color w:val="111111"/>
          <w:sz w:val="28"/>
          <w:sz w:val="28"/>
          <w:szCs w:val="28"/>
          <w:rtl w:val="true"/>
          <w:lang w:bidi="fa-IR"/>
        </w:rPr>
        <w:t>إنّ حدیث الغدیر متواتر عند أصحابنا بطرقهم و أسانیدهم،کما لا یخفی علی من راجع کتبهم،و یکفی لکون الحدیث متفقا بین الفریقین،قابلا للاحتجاج به لإثبات إمامة أمیر المؤمنین علیه السلام تنصیص بعض علماء المخالفین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الواقع فوق ذلک،فقد نصّ غیر واحد منهم علی 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نصّ علی صحته من أئمّة الحدیث عند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عیسی الترمذی صاحب الصحیح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بعد أن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الطحاوی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بعد أن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صحیح الإسناد و لا طعن لأحد فی رواته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القرطبی المتوفی سنة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بعد أحادیث منها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آثار ثابتة</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أخرجه بعدّة طرق و صحّحها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وافق الحاکم علی تصحیحه فی تلخیصه </w:t>
      </w:r>
      <w:r>
        <w:rPr>
          <w:rStyle w:val="FootnoteAnchor"/>
          <w:rtl w:val="true"/>
        </w:rPr>
        <w:footnoteReference w:id="334"/>
      </w:r>
      <w:r>
        <w:rPr>
          <w:rFonts w:ascii="IRNazanin" w:hAnsi="IRNazanin" w:eastAsia="IRNazanin"/>
          <w:color w:val="111111"/>
          <w:sz w:val="28"/>
          <w:sz w:val="28"/>
          <w:szCs w:val="28"/>
          <w:rtl w:val="true"/>
          <w:lang w:bidi="fa-IR"/>
        </w:rPr>
        <w:t>کما نقل عنه ابن کثیر ذلک و اعتمده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الحدیث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w:t>
      </w:r>
    </w:p>
    <w:p>
      <w:pPr>
        <w:pStyle w:val="BookText"/>
        <w:rPr/>
      </w:pPr>
      <w:r>
        <w:rPr>
          <w:rFonts w:ascii="IRNazanin" w:hAnsi="IRNazanin" w:eastAsia="IRNazanin"/>
          <w:color w:val="111111"/>
          <w:sz w:val="28"/>
          <w:sz w:val="28"/>
          <w:szCs w:val="28"/>
          <w:rtl w:val="true"/>
          <w:lang w:bidi="fa-IR"/>
        </w:rPr>
        <w:t>عبد 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من کنت مولاه فعلی مولاه،فقد أخرجه الترمذی و النسائی،و هو کثیر الطرق جدا، و قد استوعبها ابن عقدة فی کتاب مفرد،و کثیر من أسانیدها صحاح و حسان</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المکی المتوفی سنة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صحیح لا مریة فیه، و قد أخرجه جماعة کالترمذی و النسائی و أحمد،فطرقه کثیرة جدا،و من ثمّ رواه ستة عشر صحابیا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سمعه من النبی ثلاثون صحابیا و شهدوا به لعلی لما نوزع أیام خلافته کما مر و سیأتی،و کثیر من أسانیدها صحاح و حسان،و لا التفات لمن قدح فی صحته،و لا لمن ردّه بأن علیا کان بالیمن،لثبوت رجوعه منها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بعد أن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حدیث صحیح لا مریة فیه،بل بعض الحفاظ عدّة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التفات لمن قدح فی ثبوت هذا الحدیث،و أبعد من ردّه بأنّ علیّا کان بالیمن</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المناوی المتوفی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کثیر الطرق جدا،قد استوعبها ابن عقدة فی کتاب مفرد،منها صحاح و منها حسان</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الکلمات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الأثر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کثیر الطرق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التفات لمن قدح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متواتر عند بعض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نذکر جماعة ممّن نص علی تواتره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أبو عبد اللّه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الحافظ أبو عبد 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متواتر،أتیقّن أن رسول اللّه قاله</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الجزری المتوفی سنة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 وجوه کثیرة،متواتر عن أمیر المؤمنین علی،و هو متواتر أیضا عن النبی،رواه الجم الغفیر عن الجم الغفیر،و لا عبرة بمن حاول تضعیفه ممّن لا اطلاع له فی هذا العلم و صحّ عن جماعة ممن یحصل القطع بخبرهم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 حیث قال بشرح الحدیث نقلا عن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حدیث متواتر</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بعد،فما تقول فی قول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منع تواتر الخبر فإنّ ذلک من مکابرات الشّیعة،کیف و قد قدح فی صحته کثیر من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ینقله المحققون منهم کالبخاری و مسلم و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عدم النقل لا یدلّ علی القدح،و هو یعلم بذلک،فلذا غیّر العبارة، و لو أردنا التکلّم فی البخاری و مسلم و کتابیهما لطال بنا المقام،و إن شئت فراجع</w:t>
      </w:r>
    </w:p>
    <w:p>
      <w:pPr>
        <w:pStyle w:val="BookText"/>
        <w:rPr/>
      </w:pPr>
      <w:r>
        <w:rPr>
          <w:rFonts w:ascii="IRNazanin" w:hAnsi="IRNazanin" w:eastAsia="IRNazanin"/>
          <w:color w:val="111111"/>
          <w:sz w:val="28"/>
          <w:sz w:val="28"/>
          <w:szCs w:val="28"/>
          <w:rtl w:val="true"/>
          <w:lang w:bidi="fa-IR"/>
        </w:rPr>
        <w:t>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نفی التحریف عن القرآن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من رواه لم یرووا المقدمة التی جعلت دلیلا علی أن المراد بالمولی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فکأقواله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الأکثر رووا المقدمة أیضا،و لو سلّم ففی روایة الأقل غنی 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روی المقدمة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الفضل بن دکین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سعید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ماجة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372/4</w:t>
      </w:r>
      <w:r>
        <w:rPr>
          <w:rFonts w:ascii="IRNazanin" w:hAnsi="IRNazanin" w:eastAsia="IRNazanin"/>
          <w:color w:val="111111"/>
          <w:sz w:val="28"/>
          <w:sz w:val="28"/>
          <w:szCs w:val="28"/>
          <w:lang w:bidi="fa-IR"/>
        </w:rPr>
        <w:t>،</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348/7</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131/13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،و غیرها من المصادر المعتبرة</w:t>
      </w:r>
      <w:r>
        <w:rPr>
          <w:rFonts w:eastAsia="IRNazanin" w:cs="IRNazanin"/>
          <w:color w:val="111111"/>
          <w:sz w:val="28"/>
          <w:szCs w:val="28"/>
          <w:rtl w:val="true"/>
          <w:lang w:bidi="fa-IR"/>
        </w:rPr>
        <w:t>...</w:t>
      </w:r>
      <w:bookmarkStart w:id="344" w:name="pg889_4926"/>
    </w:p>
    <w:p>
      <w:pPr>
        <w:pStyle w:val="BookText"/>
        <w:rPr/>
      </w:pPr>
      <w:bookmarkEnd w:id="344"/>
      <w:r>
        <w:rPr>
          <w:rFonts w:ascii="IRNazanin" w:hAnsi="IRNazanin" w:eastAsia="IRNazanin"/>
          <w:color w:val="111111"/>
          <w:sz w:val="28"/>
          <w:sz w:val="28"/>
          <w:szCs w:val="28"/>
          <w:rtl w:val="true"/>
          <w:lang w:bidi="fa-IR"/>
        </w:rPr>
        <w:t xml:space="preserve">هذا کلّه فی الکلام علی سند حدیث الغدیر بایجاز،فانظر و أنصف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345" w:name="__RefHeading___Toc171406_373438147"/>
      <w:bookmarkStart w:id="346" w:name="_Toc129"/>
      <w:bookmarkEnd w:id="345"/>
      <w:r>
        <w:rPr/>
        <w:t>2</w:t>
      </w:r>
      <w:r>
        <w:rPr>
          <w:rtl w:val="true"/>
        </w:rPr>
        <w:t>-</w:t>
      </w:r>
      <w:r>
        <w:rPr>
          <w:rtl w:val="true"/>
        </w:rPr>
        <w:t>دلالة حدیث الغدیر</w:t>
      </w:r>
      <w:bookmarkEnd w:id="346"/>
    </w:p>
    <w:p>
      <w:pPr>
        <w:pStyle w:val="Heading6"/>
        <w:numPr>
          <w:ilvl w:val="5"/>
          <w:numId w:val="1"/>
        </w:numPr>
        <w:rPr/>
      </w:pPr>
      <w:bookmarkStart w:id="347" w:name="__RefHeading___Toc171408_373438147"/>
      <w:bookmarkStart w:id="348" w:name="_Toc130"/>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فمؤخّر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بأن المراد هو الناصر و المحب،بل مجرد احتمال ذلک کاف فی دفع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فغایته الدلالة علی استحقاق الإمامة و ثبوتها فی المآل،لکن من أین یلزم نفی إمامة الأئمّة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فما یدعون من تواتر الخبر حجة علیهم 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أمکنه الاعتراض به علی الاستدلال بحدیث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هذا الموضع من المواضع التی خالف فیها السّعد مشایخه المتقدمین علیه کالقاضی العضد و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أولئک أنکروا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ذکروا شبهات لهم 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آخذین کلّ ما هنا لک من مشایخ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السّعد فلم ینکر 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ظاهره الإقرار،فکان الکلام معه أخصر و طریق الإفحام أقصر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الأولویة،و أکّدت ذلک الدلائل و القرائن الکثیرة الثابتة فی روایة الفریقین</w:t>
      </w:r>
      <w:r>
        <w:rPr>
          <w:rFonts w:eastAsia="IRNazanin" w:cs="IRNazanin"/>
          <w:color w:val="111111"/>
          <w:sz w:val="28"/>
          <w:szCs w:val="28"/>
          <w:rtl w:val="true"/>
          <w:lang w:bidi="fa-IR"/>
        </w:rPr>
        <w:t>:</w:t>
      </w:r>
    </w:p>
    <w:p>
      <w:pPr>
        <w:pStyle w:val="Heading6"/>
        <w:numPr>
          <w:ilvl w:val="5"/>
          <w:numId w:val="1"/>
        </w:numPr>
        <w:rPr/>
      </w:pPr>
      <w:bookmarkStart w:id="349" w:name="__RefHeading___Toc171410_373438147"/>
      <w:bookmarkStart w:id="350" w:name="_Toc131"/>
      <w:bookmarkEnd w:id="349"/>
      <w:r>
        <w:rPr>
          <w:rtl w:val="true"/>
        </w:rPr>
        <w:t>من وجوه دلالة حدیث الغدیر</w:t>
      </w:r>
      <w:bookmarkEnd w:id="35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الآیات من القرآن الکریم فی ذلک الیوم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w:t>
      </w:r>
    </w:p>
    <w:p>
      <w:pPr>
        <w:pStyle w:val="BookText"/>
        <w:rPr/>
      </w:pPr>
      <w:r>
        <w:rPr>
          <w:rFonts w:ascii="Amiri" w:hAnsi="Amiri" w:eastAsia="Amiri" w:cs="Amiri"/>
          <w:color w:val="111111"/>
          <w:sz w:val="28"/>
          <w:sz w:val="28"/>
          <w:szCs w:val="28"/>
          <w:rtl w:val="true"/>
          <w:lang w:bidi="ar-SA"/>
        </w:rPr>
        <w:t xml:space="preserve">فَمٰا بَلَّغْتَ رِسٰالَتَهُ وَ اللّٰهُ یَعْصِمُکَ مِنَ النّٰاسِ نزلت قبل خطبة النّبی صلّی اللّه علیه و آله و سلّم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نزلت بعد الخطبة الشریفة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قضیة الرجل الذی جاء إلی النّبی بعد الخطبة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أمرتنا عن اللّه أن نشهد أن لا إله إلاّ اللّه و أنک رسول اللّه،فقبلناه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أمرتنا أن نصلّی خمسا، فقبلناه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أمرتنا بالزکاة فقبلناه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أمرتنا أن نصوم شهر رمضان فقبلناه منک، و أمرتنا بالحج فقبلناه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ترض بهذا حتی رفعت بضبعی ابن عمّک ففضّلته علینا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مولاه؟فهذا شیء منک أم من اللّه عزّ و جلّ؟ فقال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لا إله إلاّ هو إن هذا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فولّی الرّجل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ما یقوله محمد حقا فأمطر علینا حجارة من السماء أو ائتنا بعذاب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وصل إلی راحلته حتی رماه اللّه بحجر فسقط علی هامته و خرج من دبره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تعالی ذلک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حسان بن ثابت فی ذلک الیوم بإذن من النّبی و مشهد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قم یا علی فاننی رضیتک من بعدی إماما و هادیا</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مناشدة الامام أمیر المؤمنین علیه السلام الناس عن حدیث الغدیر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مناشدة الزهراء علیها السلام و احتجاجها بالحدیث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ألفاظ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من ولیّکم؟قالوا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ولیّه فهذا ولیه،اللهم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و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الأصحاب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ولیی و أنا ولی کلّ مؤمن،من کنت مولاه فعلی مولاه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صدقت،فرفع 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ولیّی و المؤدّی عنّی،و إنّ اللّه موال من والاه و معاد من عاداه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الأولویة،و علی أنّ الدعاء جاء فی حقّ من قبل ولایته و أطاعه فیما یؤدیه،و علی من لم یقبل ولایته و لم یطع أوامره و نواهیه الالهیة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صحابة مشهورین بولایة أمیر المؤمنین علیه السلام و إمامته استنادا إلی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دخلوا علیه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أکون مولاکم و أنتم قوم عرب؟قالوا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تهنئة الشیخین و سائر الصحابة أمیر المؤمنین علیه السلام قائلین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استنکار بعض الصحابة هذا الکلام </w:t>
      </w:r>
      <w:r>
        <w:rPr>
          <w:rStyle w:val="FootnoteAnchor"/>
          <w:rtl w:val="true"/>
        </w:rPr>
        <w:footnoteReference w:id="355"/>
      </w:r>
      <w:r>
        <w:rPr>
          <w:rFonts w:ascii="IRNazanin" w:hAnsi="IRNazanin" w:eastAsia="IRNazanin"/>
          <w:color w:val="111111"/>
          <w:sz w:val="28"/>
          <w:sz w:val="28"/>
          <w:szCs w:val="28"/>
          <w:rtl w:val="true"/>
          <w:lang w:bidi="fa-IR"/>
        </w:rPr>
        <w:t>فلو کان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و 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تمنّی بعض الصحابة ورود هذا الکلام فی حقّه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یبقی مجال بالنظر إلی کل ذلک 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مؤخر الحدیث بأنّ المراد بالمولی هو الناصر و المحب؟و هل یعقل أن یکون ذلک الاهتمام الذی کان من النبی صلّی اللّه علیه و آله و سلّم لمجرّد بیان کون علی علیه السلام محبّا و ناصرا لمن کان النّبی محبّا و ناصرا له؟ ثم أی منافاة بین هذه الجملة 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مشعرة بما یدعیه السّعد؟بل إنها أیضا من مؤکّدات الدلالة علی الأولویة،لأنّه لو کان صلّی اللّه علیه و آله و سلّم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طاعتی مفترضة علیه فطاعة علی علیه مفترضة،اللهمّ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کلاما صحیحا لا تهافت فیه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تری أن بعض حفّاظهم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کمحب الدین الطبری المتوفی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یستبعد ما ادّعاه السّعد من المعنی </w:t>
      </w:r>
      <w:r>
        <w:rPr>
          <w:rStyle w:val="FootnoteAnchor"/>
          <w:rtl w:val="true"/>
        </w:rPr>
        <w:footnoteReference w:id="357"/>
      </w:r>
      <w:r>
        <w:rPr>
          <w:rFonts w:ascii="IRNazanin" w:hAnsi="IRNazanin" w:eastAsia="IRNazanin"/>
          <w:color w:val="111111"/>
          <w:sz w:val="28"/>
          <w:sz w:val="28"/>
          <w:szCs w:val="28"/>
          <w:rtl w:val="true"/>
          <w:lang w:bidi="fa-IR"/>
        </w:rPr>
        <w:t>بل إنّ بعض مؤلّفیهم المتعصّبین یکذّب مؤخر الحدیث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اللفظ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باتفاق أهل المعرفة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دعاء النبی مجاب،و هذا الدعاء لیس بمجاب،فعلم أنه لیس من دعاء النبی</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فغایته الدلالة علی الامامة،و هو جواب لم یذکره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ذکره القوم قبله بقرون،سواء أراد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قومه أو أصحابنا، فقد ذکر شیخنا أبو جعفر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الجواب عمّا قالوه من ثبوت الإمامة بعد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عند کلامنا فی النص الجلی،و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مجمعة علی أنّ إمامة أمیر المؤمنین علیه السلام بعد قتل عثمان لم تحصل له بنص من الرسول صلّی اللّه علیه و آله و سلّم تناول تلک الحال و اختص بها دون ما 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أثبت لأمیر المؤمنین علیه السلام النص علی الامامة بخبر الغدیر أثبته علی استقبال وفاة الرسول من غیر تراخ عنها</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کانت ولایة النبی صلّی اللّه علیه و آله و سلّم عامة کما یدلّ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الموصولة،فکذا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یکون علی هو الولی لأبی بکر دون العکس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یبطله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التسلیم بدلالة حدیث الغدیر علی إمامة الأمیر و الاعتراف بعدم النصّ علی خلافة من تقدمه،یکون تقیید إمامته علیه السلام بالزمان المتأخر عن زمانهم تقییدا بلا دلیل</w:t>
      </w:r>
      <w:r>
        <w:rPr>
          <w:rFonts w:eastAsia="IRNazanin" w:cs="IRNazanin"/>
          <w:color w:val="111111"/>
          <w:sz w:val="28"/>
          <w:szCs w:val="28"/>
          <w:rtl w:val="true"/>
          <w:lang w:bidi="fa-IR"/>
        </w:rPr>
        <w:t>.</w:t>
      </w:r>
      <w:bookmarkStart w:id="351" w:name="pg889_4937"/>
    </w:p>
    <w:p>
      <w:pPr>
        <w:pStyle w:val="BookText"/>
        <w:rPr/>
      </w:pPr>
      <w:bookmarkEnd w:id="3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 النّص عنه صلّی اللّه علیه و آله و سلّم فی عدم استخلافه أحدا ممّن تقدّم علیه،و قوله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 لئن أطاعوه لیدخلنّ الجنّة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غیر واحد من محدثیهم بأسانیدهم عن ابن مسعود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تأمّلت فما یدّعون من تواتر الخبر حجة علیهم لا لهم، لأنّه لو کان مسوقا لثبوت الامامة دالا علیه لما خفی علی عظماء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فتکرار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متواتر سندا،نصّ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ذلک</w:t>
      </w:r>
      <w:r>
        <w:rPr>
          <w:rFonts w:eastAsia="IRNazanin" w:cs="IRNazanin"/>
          <w:color w:val="111111"/>
          <w:sz w:val="28"/>
          <w:szCs w:val="28"/>
          <w:rtl w:val="true"/>
          <w:lang w:bidi="fa-IR"/>
        </w:rPr>
        <w:t>.</w:t>
      </w:r>
    </w:p>
    <w:p>
      <w:pPr>
        <w:pStyle w:val="Heading5"/>
        <w:numPr>
          <w:ilvl w:val="4"/>
          <w:numId w:val="1"/>
        </w:numPr>
        <w:rPr/>
      </w:pPr>
      <w:bookmarkStart w:id="352" w:name="__RefHeading___Toc171412_373438147"/>
      <w:bookmarkStart w:id="353" w:name="_Toc132"/>
      <w:bookmarkEnd w:id="352"/>
      <w:r>
        <w:rPr>
          <w:rtl w:val="true"/>
        </w:rPr>
        <w:t>حدیث المنزلة</w:t>
      </w:r>
      <w:bookmarkEnd w:id="353"/>
    </w:p>
    <w:p>
      <w:pPr>
        <w:pStyle w:val="Heading6"/>
        <w:numPr>
          <w:ilvl w:val="5"/>
          <w:numId w:val="1"/>
        </w:numPr>
        <w:rPr/>
      </w:pPr>
      <w:bookmarkStart w:id="354" w:name="__RefHeading___Toc171414_373438147"/>
      <w:bookmarkStart w:id="355" w:name="_Toc133"/>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التواتر،بل هو خبر واحد فی مقابلة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عموم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العموم فلیس من منازل هارون الخلافة و التصرّف بطریق النیابة علی ما هو مقتضی الامامة،لأنه شریک له فی النبوّة،و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أخلفنی لیس استخلافا بل مبالغة و تأکیدا فی القیام بأمر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فلا دلالة علی بقاءها بعد الموت</w:t>
      </w:r>
      <w:r>
        <w:rPr>
          <w:rFonts w:eastAsia="IRNazanin" w:cs="IRNazanin"/>
          <w:color w:val="111111"/>
          <w:sz w:val="28"/>
          <w:szCs w:val="28"/>
          <w:rtl w:val="true"/>
          <w:lang w:bidi="fa-IR"/>
        </w:rPr>
        <w:t>...).</w:t>
      </w:r>
    </w:p>
    <w:p>
      <w:pPr>
        <w:pStyle w:val="Heading6"/>
        <w:numPr>
          <w:ilvl w:val="5"/>
          <w:numId w:val="1"/>
        </w:numPr>
        <w:rPr/>
      </w:pPr>
      <w:bookmarkStart w:id="356" w:name="__RefHeading___Toc171416_373438147"/>
      <w:bookmarkStart w:id="357" w:name="_Toc134"/>
      <w:bookmarkEnd w:id="356"/>
      <w:r>
        <w:rPr>
          <w:rtl w:val="true"/>
        </w:rPr>
        <w:t>سند حدیث المنزلة</w:t>
      </w:r>
      <w:bookmarkEnd w:id="3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السند فإنّ السّعد لم یمنع صحة الحدیث کما فعل شیخه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للآمدی الزّندیق بنصّ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منع التواتر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خبر واحد فی مقابلة الاجماع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حدیث المنزلة مخرّج فی کتابی البخاری و مسلم </w:t>
      </w:r>
      <w:r>
        <w:rPr>
          <w:rStyle w:val="FootnoteAnchor"/>
          <w:rtl w:val="true"/>
        </w:rPr>
        <w:footnoteReference w:id="360"/>
      </w:r>
      <w:r>
        <w:rPr>
          <w:rFonts w:ascii="IRNazanin" w:hAnsi="IRNazanin" w:eastAsia="IRNazanin"/>
          <w:color w:val="111111"/>
          <w:sz w:val="28"/>
          <w:sz w:val="28"/>
          <w:szCs w:val="28"/>
          <w:rtl w:val="true"/>
          <w:lang w:bidi="fa-IR"/>
        </w:rPr>
        <w:t>اللذین هما</w:t>
      </w:r>
      <w:bookmarkStart w:id="358" w:name="pg889_4939"/>
    </w:p>
    <w:p>
      <w:pPr>
        <w:pStyle w:val="BookText"/>
        <w:rPr/>
      </w:pPr>
      <w:bookmarkEnd w:id="358"/>
      <w:r>
        <w:rPr>
          <w:rFonts w:ascii="IRNazanin" w:hAnsi="IRNazanin" w:eastAsia="IRNazanin"/>
          <w:color w:val="111111"/>
          <w:sz w:val="28"/>
          <w:sz w:val="28"/>
          <w:szCs w:val="28"/>
          <w:rtl w:val="true"/>
          <w:lang w:bidi="fa-IR"/>
        </w:rPr>
        <w:t xml:space="preserve">أصحّ الکتب عندهم بعد القرآن،و اشتهر بینهم قطعیّة صدور أحادیثهما </w:t>
      </w:r>
      <w:r>
        <w:rPr>
          <w:rStyle w:val="FootnoteAnchor"/>
          <w:rtl w:val="true"/>
        </w:rPr>
        <w:footnoteReference w:id="361"/>
      </w:r>
      <w:r>
        <w:rPr>
          <w:rFonts w:ascii="IRNazanin" w:hAnsi="IRNazanin" w:eastAsia="IRNazanin"/>
          <w:color w:val="111111"/>
          <w:sz w:val="28"/>
          <w:sz w:val="28"/>
          <w:szCs w:val="28"/>
          <w:rtl w:val="true"/>
          <w:lang w:bidi="fa-IR"/>
        </w:rPr>
        <w:t>، مضافا إلی تصریح غیر واحد من کبار محدّثیهم بتواتره،قال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أثبت الأخبار و أصحّها،رواه عن النبی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سعد فیه کثیرة جدّا،قد ذکر ابن أبی خیثمة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أبو سعید الخدری، و أم سلمة و أسماء بنت عمیس و جابر بن عبد اللّه،و جماعة یطول ذکرهم</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فی مقابلة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الموجب لأن یکون حدیث المنزلة خبرا واحدا هو الاجماع المدّعی علی خلافة أبی بکر،لکنّ الاجماع المذکور لو سلّم لا یوجب أن یکون الخبر الثابت یقینا خبرا واحدا مفیدا للظن، و إنّما یوجب رفع الید عن ظهور الخبر المتواتر فی مدلوله المنافی للاجماع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فإنّ المقابلة للاجماع إنّما تؤثّر فی دلالة الخبر و ان کان متواترا،و لا تؤثر فی سند الخبر المتواتر بأن تجعله ظنیّا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یفهم أن السّعد یری الحدیث متواترا سندا،و أنّه تام الدلالة علی إمامة علی علیه السلام،إلاّ أنّ الاجماع هو المانع من الإذعان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حال الاجماع المزعوم حتی من کلام السّعد نفسه</w:t>
      </w:r>
      <w:r>
        <w:rPr>
          <w:rFonts w:eastAsia="IRNazanin" w:cs="IRNazanin"/>
          <w:color w:val="111111"/>
          <w:sz w:val="28"/>
          <w:szCs w:val="28"/>
          <w:rtl w:val="true"/>
          <w:lang w:bidi="fa-IR"/>
        </w:rPr>
        <w:t>...</w:t>
      </w:r>
    </w:p>
    <w:p>
      <w:pPr>
        <w:pStyle w:val="Heading6"/>
        <w:numPr>
          <w:ilvl w:val="5"/>
          <w:numId w:val="1"/>
        </w:numPr>
        <w:rPr/>
      </w:pPr>
      <w:bookmarkStart w:id="359" w:name="__RefHeading___Toc171418_373438147"/>
      <w:bookmarkStart w:id="360" w:name="_Toc135"/>
      <w:bookmarkEnd w:id="359"/>
      <w:r>
        <w:rPr>
          <w:rtl w:val="true"/>
        </w:rPr>
        <w:t>دلالة حدیث المنزلة</w:t>
      </w:r>
      <w:bookmarkEnd w:id="36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الدّلالة فالجواب عن الشبهة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عمدة ما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معیار العموم جواز الاستثناء کما نصّ علیه الأصولیّون قاطبة،کما لا یخفی علی من لاحظ مباحث العموم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للبیضاوی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شروحه،و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 للبهاری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شرحه،و غیرها من کتب الأصول،و من الواضح جدا أنّ اسم</w:t>
      </w:r>
    </w:p>
    <w:p>
      <w:pPr>
        <w:pStyle w:val="BookText"/>
        <w:rPr/>
      </w:pPr>
      <w:r>
        <w:rPr>
          <w:rFonts w:ascii="IRNazanin" w:hAnsi="IRNazanin" w:eastAsia="IRNazanin"/>
          <w:color w:val="111111"/>
          <w:sz w:val="28"/>
          <w:sz w:val="28"/>
          <w:szCs w:val="28"/>
          <w:rtl w:val="true"/>
          <w:lang w:bidi="fa-IR"/>
        </w:rPr>
        <w:t>الجنس المضاف من ألفاظ العموم کما نص علیه جمیعهم کذلک،منهم السّعد نفسه فی شرح شرح مختصر الأصول،تبعا لابن الحاجب و القاضی العضد،فقد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الصیغة الموضوعة له،أی للعموم،عند المحققین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الشرط و الاستفهام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 و مهما و أینما،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الموصولات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 و الذی،و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الجموع المعرفة تعریف جنس لا عهد،و الجموع المضافة نحو العلماء و علماء بغداد،و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الجنس کذلک أی معرّفا تعریف جنس أو مضافا</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 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 فیما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الجمع المضاف سواء کان جمع کثرة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جمع قلة نحو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أولادنا أکبادنا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اسم الجنس یکون عاما إذا کان محلّی بالألف و اللام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اعْبُدُوا أو مضافا نحو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المفرد المضاف أیضا من ضیغ العموم،کیف و یصح الاستثناء عنه و هو معیار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تجد هذه القاعدة فی الکتب الأصولیة،کذلک تجدها فی الکتب الأدبیة،و فی کلام السّعد نفسه،فقد ذکر السّعد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المختصر علی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بتعریف علم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الحال هو الاعتبار المناسب للحال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لیس ارتفاع شأن الکلام الفصیح فی الحسن الذاتی إلاّ بمطابقته للاعتبار المناسب علی ما یفیده إضافة المصدر،و معلوم أنه إنما یرتفع بالبلاغة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الخطائی فی حاشیته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 إضافة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تفید الحصر کما ذکروا فی ضربی زیدا قائما أنه یفید انحصار جمیع الضربات فی حال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إضافة</w:t>
      </w:r>
    </w:p>
    <w:p>
      <w:pPr>
        <w:pStyle w:val="BookText"/>
        <w:rPr/>
      </w:pPr>
      <w:r>
        <w:rPr>
          <w:rFonts w:ascii="IRNazanin" w:hAnsi="IRNazanin" w:eastAsia="IRNazanin"/>
          <w:color w:val="111111"/>
          <w:sz w:val="28"/>
          <w:sz w:val="28"/>
          <w:szCs w:val="28"/>
          <w:rtl w:val="true"/>
          <w:lang w:bidi="fa-IR"/>
        </w:rPr>
        <w:t>المصدر إنما تفید العموم لأنّ اسم الجنس المضاف من أدوات العموم،و الانحصار فی المثال المذکور إنما هو من جهة أنّ العموم فیه یستلزم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الجلبی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المطوّل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استغراق المفرد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سبق تصریح الشارح بأنّ اضافة المصدر تفید الحصر و حقق هناک أن مبناه کون المصدر المضاف من صیغ العموم،فهذه القضیة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أردنا ایراد کلماتهم لطال بنا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من السّعد کیف ینسی فی هذا الموضع ما قرّره هو و غیره من الأعلام؟ فظهر سقوط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عموم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غایة الاسم المفرد المضاف إلی العلم الإطلاق،و ربما یدعی کونه معهودا معیّنا کغلام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تبادر العهد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القرینة لا یستلزم عدم العموم فی کلّ اسم مضاف،لأنّ اسم الجنس المعرّف باللام و الجمع باللام أو المضاف الدالة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علماء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العهد أینما تحقّق العهد،و هذا لا ینفی کونها للعموم حیث لا عهد،فکذا فی اسم الجنس المضاف، قال الجلال المحلّی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المعرّف باللاّم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المؤمنون،أو الاضافة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للعموم ما لم یتحقق عهد لتبادره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حیث لا یتحقق العهد یکون الاستثناء صحیحا،و قد عرفت أن صحّته دلیل العموم،کما عرفت أن اسم الجنس المضاف من صیغ العموم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غایته الإطلاق،فإنّ الاطلاق أیضا کاف لإثبات دلالة الحدیث علی إمامة أمیر المؤمنین علیه السلام،لأنّ المتکلّم الحکیم إذا جاء بلفظ مطلق و لم ینصب قرینة علی التقیید أفاد العموم و إلاّ لزم الإهمال،بل لقد نصّ السّعد نفسه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بدّ من حمل صیغ العموم علی الکلّ احترازا عن</w:t>
      </w:r>
    </w:p>
    <w:p>
      <w:pPr>
        <w:pStyle w:val="BookText"/>
        <w:rPr/>
      </w:pPr>
      <w:r>
        <w:rPr>
          <w:rFonts w:ascii="IRNazanin" w:hAnsi="IRNazanin" w:eastAsia="IRNazanin"/>
          <w:color w:val="111111"/>
          <w:sz w:val="28"/>
          <w:sz w:val="28"/>
          <w:szCs w:val="28"/>
          <w:rtl w:val="true"/>
          <w:lang w:bidi="fa-IR"/>
        </w:rPr>
        <w:t>ترجیح البعض بلا مرجّح،فکذلک الأمر فی عموم المطلق و شموله لجمیع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إذن،لا سبیل إلی إنکار دلالة الحدیث علی العموم،و من هنا اعترف شیخه القاضی العضد بذلک </w:t>
      </w:r>
      <w:r>
        <w:rPr>
          <w:rStyle w:val="FootnoteAnchor"/>
          <w:rtl w:val="true"/>
        </w:rPr>
        <w:footnoteReference w:id="364"/>
      </w:r>
      <w:r>
        <w:rPr>
          <w:rFonts w:ascii="IRNazanin" w:hAnsi="IRNazanin" w:eastAsia="IRNazanin"/>
          <w:color w:val="111111"/>
          <w:sz w:val="28"/>
          <w:sz w:val="28"/>
          <w:szCs w:val="28"/>
          <w:rtl w:val="true"/>
          <w:lang w:bidi="fa-IR"/>
        </w:rPr>
        <w:t>إلاّ أنّه ادعی العهد،لکنّ السّعد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یدعی کونه معهودا کغلام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غیر جازم بالعهد،و ذلک لأنّه یدری أنّ العهد المدعی لیس إلاّ قرینیّة زمان صدور الحدیث،و هو وقت الخروج عن المدینة إلی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شارح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موقوف علی کون المورد مخصّصا و هو باطل،و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 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یدفع بأنّ العبرة لعموم اللفظ لا لخصوص السبب،بل ربما یحتجّ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ورود الحدیث غیر مختص بهذا المورد،فقد قال رسول اللّه صلّی اللّه علیه و آله و سلّم هذا الکلام لعلی علیه السلام فی مواضع عدیدة،منها عند المؤاخاة،و قد أوردنا الخبر فی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حنبل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خبر آخر فیه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الاستثناء المذکور إخراجا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الإشکال ذکره شیخه القاضی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فأنصف السّعد و أجاد فی دفعه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بمنزلة المستثنی،لظهور 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دلالة الحدیث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العموم فلیس من منازل هارون الخلافة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لیس استخلافا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 تصریح کبار المفسّرین منهم بتفسیر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اُخْلُفْنِی بأنّ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خلیفتی و نافذ أمرک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من جملة المنازل الثابتة لهارون بخلافته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طاعته و نفوذ أمره فی الأمّة،فعلی علیه السلام المنزّل منزلة هارون کذلک،و لو صرّح النبی بهذا المعنی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فی فرض الطّاعة و نفوذ الأمر و إن لم تکن شریکی فی النبوّة،لکان کلاما مستقیما لا تنافی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أمره صلّی اللّه علیه و آله و سلّم فی غیر واحد من الأخبار المعتبرة بإطاعة علی إطاعة مطلقة،و أنّ من أطاع علیا فقد أطاعه و من أطاعه فقد أطاع اللّه،منها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 الحاکم بسنده عن أبی ذر رحمه اللّه قال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أطاعنی فقد أطاع اللّه و من عصانی فقد عصی اللّه، و من أطاع علیا فقد أطاعنی و 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لو لا دلالة هذا الحدیث علی حصول تلک المنازل لعلی علیه السلام لم یقل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جماعة منهم الحاکم و ابن النّجار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ذکر علی بن أبی طالب،فإنّی سمعت رسول اللّه یقول فی علی ثلاث خصال لئن تکون لی واحدة منهنّ أحبّ إلیّ ممّا طلعت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أبو بکر و أبو عبیدة بن الجرّاح و نفر من أصحاب رسول اللّه و النّبی متکئ علی علی بن أبی طالب،حتی ضرب بیده علی منکبه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علی أوّل المؤمنین إیمانا و أوّلهم إسلاما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علیّ من زعم أنّه یحبّنی و 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 مثله سعد بن أبی وقاص کما رواه ابن ماجة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یحتج به کبار الصحابة فی مواطن مختلفة،و أمیر المؤمنین نفسه فی احتجاجه علی أهل الشوری</w:t>
      </w:r>
      <w:r>
        <w:rPr>
          <w:rFonts w:eastAsia="IRNazanin" w:cs="IRNazanin"/>
          <w:color w:val="111111"/>
          <w:sz w:val="28"/>
          <w:szCs w:val="28"/>
          <w:rtl w:val="true"/>
          <w:lang w:bidi="fa-IR"/>
        </w:rPr>
        <w:t>.</w:t>
      </w:r>
      <w:bookmarkStart w:id="361" w:name="pg889_4949"/>
    </w:p>
    <w:p>
      <w:pPr>
        <w:pStyle w:val="Heading5"/>
        <w:numPr>
          <w:ilvl w:val="4"/>
          <w:numId w:val="1"/>
        </w:numPr>
        <w:rPr/>
      </w:pPr>
      <w:bookmarkStart w:id="362" w:name="__RefHeading___Toc171420_373438147"/>
      <w:bookmarkStart w:id="363" w:name="_Toc136"/>
      <w:bookmarkEnd w:id="361"/>
      <w:bookmarkEnd w:id="362"/>
      <w:r>
        <w:rPr>
          <w:rtl w:val="true"/>
        </w:rPr>
        <w:t>أحادیث أخری</w:t>
      </w:r>
      <w:bookmarkEnd w:id="3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أنّها أخبار آحاد فی مقابلة الاجماع،و أنّها لو صحّت لما خفیت علی الصحابة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فغایته إثبات خلافته لا نفی خلافة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یمنع السّعد بصراحة أسانید هذه الأحادیث تبعا لشیخه العضد،و إنّما أجاب عنها بکونها آحادا فی مقابلة الاجماع،و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فکلامه تکرار لما سبق،و قد عرفت جوابه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ظاهر هذه الأحادیث،خصوصا المشتمل منها علی کلمة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موقوف علی ثبوت خلافة الآخرین و هی لا تثبت إلاّ بالنصّ أو الإجماع،أمّا الأول فمفقود و أمّا الثانی فغیر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الذین من قبله مؤمنین متّقین فهو ولیّهم و أمیرهم و إمامهم،و إن لم یکونوا مؤمنین متّقین فهو ولیّهم و أمیرهم و إمامهم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ضبط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نفهم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فی بعض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دینی</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فإنّه بفتح الدال قطعا،و لا بأس بنقل الحدیث کاملا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لکلّ نبیّ وصیّا فمن وصیّک؟فسکت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أن رآنی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فأسرعت إلیه قلت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وصیّ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لم؟قلت</w:t>
      </w:r>
      <w:r>
        <w:rPr>
          <w:rFonts w:eastAsia="IRNazanin" w:cs="IRNazanin"/>
          <w:color w:val="111111"/>
          <w:sz w:val="28"/>
          <w:szCs w:val="28"/>
          <w:rtl w:val="true"/>
          <w:lang w:bidi="fa-IR"/>
        </w:rPr>
        <w:t>:</w:t>
      </w:r>
      <w:bookmarkStart w:id="364" w:name="pg889_4951"/>
    </w:p>
    <w:p>
      <w:pPr>
        <w:pStyle w:val="BookText"/>
        <w:rPr/>
      </w:pPr>
      <w:bookmarkEnd w:id="364"/>
      <w:r>
        <w:rPr>
          <w:rFonts w:ascii="IRNazanin" w:hAnsi="IRNazanin" w:eastAsia="IRNazanin"/>
          <w:color w:val="111111"/>
          <w:sz w:val="28"/>
          <w:sz w:val="28"/>
          <w:szCs w:val="28"/>
          <w:rtl w:val="true"/>
          <w:lang w:bidi="fa-IR"/>
        </w:rPr>
        <w:t>لأنّه کان أعلمهم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وصیّی و موضع سرّی و خیر من أترک بعدی ینجز عدتی و یقضی دینی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عمدة ما فی الباب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 أنا من علی و هو ولی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أخرجه أبو داود الطّیالسی و أحمد و الترمذی و النسائی و ابن حبان و الحاکم و الطبری و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4"/>
        <w:numPr>
          <w:ilvl w:val="3"/>
          <w:numId w:val="1"/>
        </w:numPr>
        <w:rPr/>
      </w:pPr>
      <w:bookmarkStart w:id="365" w:name="__RefHeading___Toc171422_373438147"/>
      <w:bookmarkStart w:id="366" w:name="_Toc137"/>
      <w:bookmarkEnd w:id="365"/>
      <w:r>
        <w:rPr>
          <w:rtl w:val="true"/>
        </w:rPr>
        <w:t>من موارد القدح فی إمامة الآخرین</w:t>
      </w:r>
      <w:bookmarkEnd w:id="366"/>
    </w:p>
    <w:p>
      <w:pPr>
        <w:pStyle w:val="Heading5"/>
        <w:numPr>
          <w:ilvl w:val="4"/>
          <w:numId w:val="1"/>
        </w:numPr>
        <w:rPr/>
      </w:pPr>
      <w:bookmarkStart w:id="367" w:name="__RefHeading___Toc171424_373438147"/>
      <w:bookmarkStart w:id="368" w:name="_Toc138"/>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فی إمامة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إجمالا فلظلمهم لسبق کفرهم،لقوله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 و الظالم لا یکون إماما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یَنٰالُ عَهْدِی الظّٰالِمِینَ و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تقریر الاستدلال بالآیة و أن العهد هو الإمامة حتّی عند المفسّرین من أهل السّنة</w:t>
      </w:r>
      <w:r>
        <w:rPr>
          <w:rFonts w:eastAsia="IRNazanin" w:cs="IRNazanin"/>
          <w:color w:val="111111"/>
          <w:sz w:val="28"/>
          <w:szCs w:val="28"/>
          <w:rtl w:val="true"/>
          <w:lang w:bidi="fa-IR"/>
        </w:rPr>
        <w:t>...</w:t>
      </w:r>
    </w:p>
    <w:p>
      <w:pPr>
        <w:pStyle w:val="Heading5"/>
        <w:numPr>
          <w:ilvl w:val="4"/>
          <w:numId w:val="1"/>
        </w:numPr>
        <w:rPr/>
      </w:pPr>
      <w:bookmarkStart w:id="369" w:name="__RefHeading___Toc171426_373438147"/>
      <w:bookmarkStart w:id="370" w:name="_Toc139"/>
      <w:bookmarkEnd w:id="369"/>
      <w:r>
        <w:rPr>
          <w:rtl w:val="true"/>
        </w:rPr>
        <w:t>قضیة فدک</w:t>
      </w:r>
      <w:bookmarkEnd w:id="37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تفصیلا فممّا یقدح فی إمامة أبی بکر أنه خالف کتاب اللّه تعالی فی منع إرث النّبی بخبر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أنّه منع فاطمة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الفرق الکبیر و الاختلاف الکثیر بین ما ذکره السّعد و ما ذکره شیخه العضد،تقریرا و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فراجع،و الملاحظ</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السّعد لم ینکر تفرّد أبی بکر بما نسبه إلی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ینکر أنّ النّبی صلّی اللّه علیه و آله و سلّم وهب فاطمة علیها السلام فدکا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ینکر تصدیق أبی بکر أزواج النبی صلّی اللّه علیه و آله و سلّم فی ادّعاء الحجرة لهنّ من غیر شاهد،و لم یجب عن هذا النقض بشیء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ینکر کون فدک بید الزهراء علیها السلام منذ حیاة رسول اللّه صلّی اللّه علیه و آله و سلّم،بل أثبت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ردّها عمر بن عبد العزیز أیّام خلافته إلی ما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کلام أصحابنا فی هذا المقام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بکر انتزع من فاطمة فدکا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خیبر و لیست قریة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فطالبت فاطمة علیها السلام منه رفع الاستیلاء علی هذا الملک الحاصل لها هبة من والدها رسول اللّه صلّی اللّه علیه و آله و سلّم </w:t>
      </w:r>
      <w:r>
        <w:rPr>
          <w:rStyle w:val="FootnoteAnchor"/>
          <w:rtl w:val="true"/>
        </w:rPr>
        <w:footnoteReference w:id="368"/>
      </w:r>
      <w:r>
        <w:rPr>
          <w:rFonts w:ascii="IRNazanin" w:hAnsi="IRNazanin" w:eastAsia="IRNazanin"/>
          <w:color w:val="111111"/>
          <w:sz w:val="28"/>
          <w:sz w:val="28"/>
          <w:szCs w:val="28"/>
          <w:rtl w:val="true"/>
          <w:lang w:bidi="fa-IR"/>
        </w:rPr>
        <w:t>و اذا کان السّعد لا ینکرها هاتین المقدّمتین فلما ذا لا یعترف بالحقّ صراحة؟و إن کان منکرا لکلتیهما أو إحداهما فلما ذا لم یصرّح بالانکار و لم یدافع عن أبی بکر؟إنّ الشیء الذی قاله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 صحة ما ذکر فلیس علی الحاکم أن یحکم بشهادة رجل و امرأة و إن فرض عصمة المدعی و الشاهد،و له الحکم بما علمه یقینا و ان لم یشهد به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لم یکن حاکما فی القضیة بل کان خصما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الزهراء علیها السلام کانت صاحبة الید فلم یکن له أن یطالبها بالشهود،بل کان علیه إقامة البیّنة لیجوز له الاستیلاء علی ملکها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المدعی البیّنة وجب علی الحاکم أن ینظر فیها،فإن وجدها</w:t>
      </w:r>
    </w:p>
    <w:p>
      <w:pPr>
        <w:pStyle w:val="BookText"/>
        <w:rPr/>
      </w:pPr>
      <w:r>
        <w:rPr>
          <w:rFonts w:ascii="IRNazanin" w:hAnsi="IRNazanin" w:eastAsia="IRNazanin"/>
          <w:color w:val="111111"/>
          <w:sz w:val="28"/>
          <w:sz w:val="28"/>
          <w:szCs w:val="28"/>
          <w:rtl w:val="true"/>
          <w:lang w:bidi="fa-IR"/>
        </w:rPr>
        <w:t>معتبرة و لا معارض وجب علیه الحکم علی طبقها،و لیس له الحکم بعلمه حتی النبی،فإنّه صلّی اللّه علیه و آله و سلّم یصرّح بذلک حیث یقول فی الحدیث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و إنّکم تختصمون إلیّ،و لعلّ بعضکم ألحن بحجّته من بعض، فأقضی نحو ما أسمع،فمن قضیت له بحقّ أخیه فإنّما أقطع له قطعة من النار</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آله و سلّم قضی بالیمین مع الشاهد الواحد </w:t>
      </w:r>
      <w:r>
        <w:rPr>
          <w:rStyle w:val="FootnoteAnchor"/>
          <w:rtl w:val="true"/>
        </w:rPr>
        <w:footnoteReference w:id="370"/>
      </w:r>
      <w:r>
        <w:rPr>
          <w:rFonts w:ascii="IRNazanin" w:hAnsi="IRNazanin" w:eastAsia="IRNazanin"/>
          <w:color w:val="111111"/>
          <w:sz w:val="28"/>
          <w:sz w:val="28"/>
          <w:szCs w:val="28"/>
          <w:rtl w:val="true"/>
          <w:lang w:bidi="fa-IR"/>
        </w:rPr>
        <w:t>فهلاّ طلب أبو بکر من الزهراء الیمین و قد شهد لها علی علیه السلام؟ 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آله و سلّم قضی بالشاهد الواحد و هو عبد اللّه بن عمر </w:t>
      </w:r>
      <w:r>
        <w:rPr>
          <w:rStyle w:val="FootnoteAnchor"/>
          <w:rtl w:val="true"/>
        </w:rPr>
        <w:footnoteReference w:id="371"/>
      </w:r>
      <w:r>
        <w:rPr>
          <w:rFonts w:ascii="IRNazanin" w:hAnsi="IRNazanin" w:eastAsia="IRNazanin"/>
          <w:color w:val="111111"/>
          <w:sz w:val="28"/>
          <w:sz w:val="28"/>
          <w:szCs w:val="28"/>
          <w:rtl w:val="true"/>
          <w:lang w:bidi="fa-IR"/>
        </w:rPr>
        <w:t>،فهلاّ قضی أبو بکر بأمیر المؤمنین علیه السّلام وحده؟و هل کان عنده أقل من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بغض النظر عن عصمة الزهراء علیها السلام،و عصمة أمیر المؤمنین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یذکرهما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النظر عن کون أم أیمن مشهودا لها بالجنة کما فی ترجمتها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لم یصدّق أبو بکر علیا و الحسنین و أم أیمن، مع أنّه صدّق أزواج النبی فی ادّعائهنّ من غیر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تطالب بفدک و غیر فدک من إرثها من رسول اللّه صلّی اللّه علیه و آله و سلّم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البخاری و مسلم عن عائشة و اللفظ للأوّل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بنت النبی أرسلت إلی أبی بکر تسأله میراثها من رسول اللّه ممّا أفاء اللّه علیه بالمدینة و فدک و ما بقی من خمس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صدقة،إنّما یأکل آل محمد فی هذا المال،و إنّی و اللّه لا أغیّر شیئا من صدقة رسول اللّه عن حالها التی کان علیها فی عهد رسول اللّه،و لأعملنّ فیها بما عمل</w:t>
      </w:r>
    </w:p>
    <w:p>
      <w:pPr>
        <w:pStyle w:val="BookText"/>
        <w:rPr/>
      </w:pPr>
      <w:r>
        <w:rPr>
          <w:rFonts w:ascii="IRNazanin" w:hAnsi="IRNazanin" w:eastAsia="IRNazanin"/>
          <w:color w:val="111111"/>
          <w:sz w:val="28"/>
          <w:sz w:val="28"/>
          <w:szCs w:val="28"/>
          <w:rtl w:val="true"/>
          <w:lang w:bidi="fa-IR"/>
        </w:rPr>
        <w:t>به رسول اللّه،فأبی أبو بکر أن یدفع إلی فاطمة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فاطمة علی أبی بکر فهجرته فلم تکلّمه حتی توفیت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عاشت بعد النبی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توفّیت دفنها زوجها علی لیلا و لم یؤذّن بها أبا بکر 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لعلیّ من الناس وجه حیاة فاطمة</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الکلام فی الحدیث الذی ادّعاه،فإنّ القوم لم یتمکنوا من إثبات تمامیته سندا و دلالة،أمّا سندا فإنّ ما ذکره السّعد فی الجواب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المسموع من فم رسول اللّه إن لم یکن فوق التواتر فلا خفاء فی کونه بمنزلته،فیجوز للسامع المجتهد أن یخصص به عام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علی ثلاثة دعا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سمع الحدیث من فم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للسامع المجتهد أن یخصّص به عام الکتاب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الدعاوی لا بدّ لها من إثبات،فإنّها أوّل الکلام،و لو أنّا تیقّنا بأنّ أبا بکر سمع الحدیث من فم رسول اللّه صلّی اللّه علیه و آله و سلّم لما کان کلّ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أبا بکر متهم فی هذا الموضع فهو خصم لا حکم،و اطلاعه هو وحده بهذا الحدیث،بحیث لم یسمعه من النبی صلّی اللّه علیه و آله و سلّم أحد من أهله و ذویه،یورث الشک فی روایته،بل لم یسمع أحد من أبی بکر هذا الحدیث عن النبی حتی تلک الساعة،بل ادعاء الأزواج إرثهنّ من رسول اللّه تکذیب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تصدیقه لهنّ فی ادّعاء الحجرة یکشف عن غرض له فی نفسه مع الزهراء و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ثبوت دعوی أبی بکر سماع ذلک من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وضع هذا الحدیث بعد ذلک تبریرا و توجیها لمنع أبی</w:t>
      </w:r>
    </w:p>
    <w:p>
      <w:pPr>
        <w:pStyle w:val="BookText"/>
        <w:rPr/>
      </w:pPr>
      <w:r>
        <w:rPr>
          <w:rFonts w:ascii="IRNazanin" w:hAnsi="IRNazanin" w:eastAsia="IRNazanin"/>
          <w:color w:val="111111"/>
          <w:sz w:val="28"/>
          <w:sz w:val="28"/>
          <w:szCs w:val="28"/>
          <w:rtl w:val="true"/>
          <w:lang w:bidi="fa-IR"/>
        </w:rPr>
        <w:t xml:space="preserve">بکر فاطمة علیها السلام حقّها،کما علیه الحافظ البارع الناقد ابن خراش البغدادی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فسقوط تلک الدّعاوی و التوجیهات 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فالحدیث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ففی الحدیث المزعوم احتمالات کما ذکر العضد </w:t>
      </w:r>
      <w:r>
        <w:rPr>
          <w:rStyle w:val="FootnoteAnchor"/>
          <w:rtl w:val="true"/>
        </w:rPr>
        <w:footnoteReference w:id="374"/>
      </w:r>
      <w:r>
        <w:rPr>
          <w:rFonts w:ascii="IRNazanin" w:hAnsi="IRNazanin" w:eastAsia="IRNazanin"/>
          <w:color w:val="111111"/>
          <w:sz w:val="28"/>
          <w:sz w:val="28"/>
          <w:szCs w:val="28"/>
          <w:rtl w:val="true"/>
          <w:lang w:bidi="fa-IR"/>
        </w:rPr>
        <w:t>و لم یشر إلی ذلک السّعد،و الحاصل أنّه کما یحتمل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علی الإخبار به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محلا علی المفعولیة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المثبت للاحتمال الأوّل؟بل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لتکذیب علی و الزهراء و الحسنین و أهل البیت و العبّاس و أزواج النبی و 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أو عدم سماعهم إیّاه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ردّ عمر بن عبد العزیز فدکا إلی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جماعة من أعلامهم خامس الخلفاء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صریح،بل إنّ أبا بکر کذّب نفسه فی أواخر حیاته،حیث تمنّی أن کان قد سأل النبیّ </w:t>
      </w:r>
      <w:r>
        <w:rPr>
          <w:rStyle w:val="FootnoteAnchor"/>
          <w:rtl w:val="true"/>
        </w:rPr>
        <w:footnoteReference w:id="375"/>
      </w:r>
      <w:r>
        <w:rPr>
          <w:rFonts w:ascii="IRNazanin" w:hAnsi="IRNazanin" w:eastAsia="IRNazanin"/>
          <w:color w:val="111111"/>
          <w:sz w:val="28"/>
          <w:sz w:val="28"/>
          <w:szCs w:val="28"/>
          <w:rtl w:val="true"/>
          <w:lang w:bidi="fa-IR"/>
        </w:rPr>
        <w:t>عن حقّ أهل البیت فی الخلافة،فإنّ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تضلیلا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ندمه علی تصدّی الأمر و ما ترتّب علیه من أفعال و 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 السّعد لم یجب عن هذه القضیة جوابا،و إنّما قال کلاما أساسه حسن الظنّ بأبی بکر و التعصّب علی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صرّح بهذا بقوله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قصّة فدک علی ما یرویه الروافض من بیّن الشواهد علی انهماکهم فی الضلالة و افترائهم علی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 ممّا لا یلیق بنا الجواب عنه</w:t>
      </w:r>
      <w:r>
        <w:rPr>
          <w:rFonts w:eastAsia="IRNazanin" w:cs="IRNazanin"/>
          <w:color w:val="111111"/>
          <w:sz w:val="28"/>
          <w:szCs w:val="28"/>
          <w:rtl w:val="true"/>
          <w:lang w:bidi="fa-IR"/>
        </w:rPr>
        <w:t>....</w:t>
      </w:r>
      <w:bookmarkStart w:id="371" w:name="pg889_4958"/>
    </w:p>
    <w:p>
      <w:pPr>
        <w:pStyle w:val="Heading5"/>
        <w:numPr>
          <w:ilvl w:val="4"/>
          <w:numId w:val="1"/>
        </w:numPr>
        <w:rPr/>
      </w:pPr>
      <w:bookmarkStart w:id="372" w:name="__RefHeading___Toc171428_373438147"/>
      <w:bookmarkStart w:id="373" w:name="_Toc140"/>
      <w:bookmarkEnd w:id="371"/>
      <w:bookmarkEnd w:id="372"/>
      <w:r>
        <w:rPr>
          <w:rtl w:val="true"/>
        </w:rPr>
        <w:t>استخلاف عمر</w:t>
      </w:r>
      <w:bookmarkEnd w:id="3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خالف رسول اللّه فی 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أنّه لم یستخلف أحدا بل استخلف إجماعا،أما عندنا فأبا بکر و أما عندکم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اراد من استخلافه صلّی اللّه علیه و آله و سلّم أبا بکر النصّ علیه،فهو مع کونه خلاف الواقع خلاف ما نصّ علیه سابقا و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أن بیعة عمر لأبی بکر ثم متابعة أکثر الناس فی ذلک استخلاف من النبی صلّی اللّه علیه و آله و سلّم فهذا افتراء علی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عزل عمر بل انقضی تولیته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مجرّد فعل ما لم یفعله النبی مخالفة له و ترک لاتّباعه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مغالطة،لأنّ المفروض عندهم أنه صلّی اللّه علیه و آله و سلّم لم یستخلف، مع کونه أعرف بالمصالح و المفاسد و أوفر شفقة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المصلحة و الشفقة فی عدم الاستخلاف،فیکون الاستخلاف مخالفة له و ترکا لاتّباعه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قادحا فی استحقاق الإمامة</w:t>
      </w:r>
      <w:r>
        <w:rPr>
          <w:rFonts w:eastAsia="IRNazanin" w:cs="IRNazanin"/>
          <w:color w:val="111111"/>
          <w:sz w:val="28"/>
          <w:szCs w:val="28"/>
          <w:rtl w:val="true"/>
          <w:lang w:bidi="fa-IR"/>
        </w:rPr>
        <w:t>.</w:t>
      </w:r>
    </w:p>
    <w:p>
      <w:pPr>
        <w:pStyle w:val="Heading5"/>
        <w:numPr>
          <w:ilvl w:val="4"/>
          <w:numId w:val="1"/>
        </w:numPr>
        <w:rPr/>
      </w:pPr>
      <w:bookmarkStart w:id="374" w:name="__RefHeading___Toc171430_373438147"/>
      <w:bookmarkStart w:id="375" w:name="_Toc141"/>
      <w:bookmarkEnd w:id="374"/>
      <w:r>
        <w:rPr>
          <w:rtl w:val="true"/>
        </w:rPr>
        <w:t>جهل أبی بکر</w:t>
      </w:r>
      <w:bookmarkEnd w:id="3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عارفا بالأحکام حتی قطع ید سارق من الکوع لا یمینه،و قال لجدة سألته عن ارثها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من موارد جهل أبی بکر بأوضح الأحکام الشرعیّة و الألفاظ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کلام الغزالی الذی أورده السّعد فی أن الفضل للعلم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لم یجب عن هذه الموارد إلاّ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یقدح فی الاجتهاد،فکم مثله للمجتهدین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نفهم وجهه؟إن کان یشکّک فی ثبوتها فلما ذا لم یصرّح و لم یبیّن؟إنّه لا حاجة إلی إیراد أخبار تلک الموارد بعد إذعان الکلّ بها حتّی شیخه العضد،فإنّه بعد أن ذکر قضیة إحراق الفجاءة،و قطع یسار السارق، و الجهل بمیراث الجدّة</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لم یناقش فی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یقدح فی الاجتهاد فکم مثله للمجتهدین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اجتهاد هذا؟إن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طرح نصّ الکتاب بخبر واحد مفروض اختص به؟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خالف الشرع فی قطع ید السارق؟قالوا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إماما و هو یجهل حکم الإرث و معنی لفظ الأب؟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مجتهد،و الجهل لا یقدح فی الاجتهاد،فکم مثله للمجتهدین؟ و لو 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قادح،فهلاّ توقف عن الحکم فی قطع ید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توقف عن الجواب عن الارث حتی وجد الحکم عند المغیرة بن شعبة اللّعین، و عن معنی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یقطع حتی یسأل؟و هل الاجتهاد عذر؟لو کان عذرا فلما ذا أوقع الذنب علی الجلاّد؟أو وجّهوا الحکم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اضطرّ بعضهم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 علی شرح العقائد النسفیّة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 یسار السارق و هو خلاف الشرع، و الظاهر أنّ القضاء بغیر علم ذنب،و ما کان هو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علیّا علیه السّلام ما خالف الکتاب و السنة فی مورد،و ما جهل بحکم و لا لفظ،بل ادعی الأعلمیّة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له بذلک کبار</w:t>
      </w:r>
      <w:bookmarkStart w:id="376" w:name="pg889_4960"/>
    </w:p>
    <w:p>
      <w:pPr>
        <w:pStyle w:val="BookText"/>
        <w:rPr/>
      </w:pPr>
      <w:bookmarkEnd w:id="376"/>
      <w:r>
        <w:rPr>
          <w:rFonts w:ascii="IRNazanin" w:hAnsi="IRNazanin" w:eastAsia="IRNazanin"/>
          <w:color w:val="111111"/>
          <w:sz w:val="28"/>
          <w:sz w:val="28"/>
          <w:szCs w:val="28"/>
          <w:rtl w:val="true"/>
          <w:lang w:bidi="fa-IR"/>
        </w:rPr>
        <w:t xml:space="preserve">الصحابة،و رجوعهم إلیه فی المعضلات و المشکلات،و اعترافهم أمامه بالجهل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الامام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عاملا من المسلمین و هو یعلم أن فیهم أولی بذلک منه و أعلم بکتاب اللّه و سنّة نبیّه فقد خان اللّه و رسوله و جمیع المسلمین</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71432_373438147"/>
      <w:bookmarkStart w:id="378" w:name="_Toc142"/>
      <w:bookmarkEnd w:id="377"/>
      <w:r>
        <w:rPr>
          <w:rtl w:val="true"/>
        </w:rPr>
        <w:t>تمنّیه لو سأل النبی</w:t>
      </w:r>
      <w:bookmarkEnd w:id="37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شک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علی تقدیر صحّته لا یدلّ علی الشک بل علی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الخبر رواه سعید بن منصور و الطبری و أبو عبید و ابن قتیبة و العقیلی و الطبرانی و ابن عساکر و ابن عبد ربّه و غیرهم </w:t>
      </w:r>
      <w:r>
        <w:rPr>
          <w:rStyle w:val="FootnoteAnchor"/>
          <w:rtl w:val="true"/>
        </w:rPr>
        <w:footnoteReference w:id="378"/>
      </w:r>
      <w:r>
        <w:rPr>
          <w:rFonts w:ascii="IRNazanin" w:hAnsi="IRNazanin" w:eastAsia="IRNazanin"/>
          <w:color w:val="111111"/>
          <w:sz w:val="28"/>
          <w:sz w:val="28"/>
          <w:szCs w:val="28"/>
          <w:rtl w:val="true"/>
          <w:lang w:bidi="fa-IR"/>
        </w:rPr>
        <w:t>فإن کان هؤلاء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کبار الأئمّة الحفّاظ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کاذبین علی أبی بکر فما ذنبنا؟ و هو یدل علی الشک،سلّمنا أنه یدلّ علی عدم النّص فهل کان یری ضرورة النصّ فی الإمامة؟إن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بطلت خلافته و استخلافه لعمر لعدم النصّ،و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کان یری إمامته حقا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بالبیعة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تمنّی النّص؟</w:t>
      </w:r>
    </w:p>
    <w:p>
      <w:pPr>
        <w:pStyle w:val="Heading5"/>
        <w:numPr>
          <w:ilvl w:val="4"/>
          <w:numId w:val="1"/>
        </w:numPr>
        <w:rPr/>
      </w:pPr>
      <w:bookmarkStart w:id="379" w:name="__RefHeading___Toc171434_373438147"/>
      <w:bookmarkStart w:id="380" w:name="_Toc143"/>
      <w:bookmarkEnd w:id="379"/>
      <w:r>
        <w:rPr>
          <w:rtl w:val="true"/>
        </w:rPr>
        <w:t>قول عمر</w:t>
      </w:r>
      <w:r>
        <w:rPr>
          <w:rtl w:val="true"/>
        </w:rPr>
        <w:t>:</w:t>
      </w:r>
      <w:r>
        <w:rPr>
          <w:rtl w:val="true"/>
        </w:rPr>
        <w:t>کانت بیعة أبی بکر فلتة</w:t>
      </w:r>
      <w:bookmarkEnd w:id="3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مع کونه ولیّه و ناصره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bookmarkStart w:id="381" w:name="pg889_4961"/>
    </w:p>
    <w:p>
      <w:pPr>
        <w:pStyle w:val="BookText"/>
        <w:rPr/>
      </w:pPr>
      <w:bookmarkEnd w:id="381"/>
      <w:r>
        <w:rPr>
          <w:rFonts w:ascii="IRNazanin" w:hAnsi="IRNazanin" w:eastAsia="IRNazanin"/>
          <w:color w:val="111111"/>
          <w:sz w:val="28"/>
          <w:sz w:val="28"/>
          <w:szCs w:val="28"/>
          <w:rtl w:val="true"/>
          <w:lang w:bidi="fa-IR"/>
        </w:rPr>
        <w:t>إن المعنی کانت فجأة و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لم یذکر إلاّ هذا المورد،أمّا شیخه العضد فقد ذکر قصّة خالد ابن الولید مع مالک بن نویرة،و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أنّه لم یناقش فی ثبوت هذا الکلام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الفجأة و البغتة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الکتاب،أو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المحدّثین و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الذمّ،و یؤکّد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ذات شر لم یقل ذلک،و أمّا أنّ اللّه وقی شرها أو بقی فهذا أمر آخر یجب أن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یشهد بدلالة الکلام علی ذم أبی بکر و خلافته إنکار بعضهم کابن روزبهان الخبر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أیضا قول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یتصوّر منه القدح فی إمامة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دلالة الکلام علیه لما احتاج إلی هذه الکلمات المشتملة علی الأباطیل و الافتراءات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عمر بن الخطاب قد صدر منه ما هو فوق ذلک بالنسبة إلی شخص النبی صلّی اللّه علیه و آله و سلّم فکیف لا یمکن صدور هذا منه فی أبی بکر و خلافته؟</w:t>
      </w:r>
      <w:r>
        <w:rPr>
          <w:rFonts w:eastAsia="IRNazanin" w:cs="IRNazanin"/>
          <w:color w:val="111111"/>
          <w:sz w:val="28"/>
          <w:szCs w:val="28"/>
          <w:rtl w:val="true"/>
          <w:lang w:bidi="fa-IR"/>
        </w:rPr>
        <w:t>!</w:t>
      </w:r>
    </w:p>
    <w:p>
      <w:pPr>
        <w:pStyle w:val="Heading5"/>
        <w:numPr>
          <w:ilvl w:val="4"/>
          <w:numId w:val="1"/>
        </w:numPr>
        <w:rPr/>
      </w:pPr>
      <w:bookmarkStart w:id="382" w:name="__RefHeading___Toc171436_373438147"/>
      <w:bookmarkStart w:id="383" w:name="_Toc144"/>
      <w:bookmarkEnd w:id="382"/>
      <w:r>
        <w:rPr>
          <w:rtl w:val="true"/>
        </w:rPr>
        <w:t>جهل عمر</w:t>
      </w:r>
      <w:bookmarkEnd w:id="38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قدحوا فی إمامة عمر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عارفا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القصة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فتشکیک فی البدیهیّات،فإنّ خبری أمره برجم الحامل و المجنونة موجودان فی کتبهم المعتبرة المشهورة،فراجع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لا یرجم المجنون و المجنونة من کتاب المحاربین،و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حیث صحّحه و أقرّه الذهبی علی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بترجمة أمیر المؤمنین،و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المحاربین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الصنعانی و عبد بن حمید و ابن المنذر و ابن أبی حاتم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السنن لأبی داود و ابن ماجة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نهیه عن المغالاة فی الصّداق رواه المفسّرون کالقرطبی و الزمخشری و ابن کثیر و السیوطی و النیسابوری و الخازن و غیرهم بتفسیر الآیة المبارکة وَ آتَیْتُمْ إِحْدٰاهُنَّ قِنْطٰاراً </w:t>
      </w:r>
      <w:r>
        <w:rPr>
          <w:rStyle w:val="FootnoteAnchor"/>
          <w:rtl w:val="true"/>
        </w:rPr>
        <w:footnoteReference w:id="379"/>
      </w:r>
      <w:r>
        <w:rPr>
          <w:rFonts w:ascii="IRNazanin" w:hAnsi="IRNazanin" w:eastAsia="IRNazanin"/>
          <w:color w:val="111111"/>
          <w:sz w:val="28"/>
          <w:sz w:val="28"/>
          <w:szCs w:val="28"/>
          <w:rtl w:val="true"/>
          <w:lang w:bidi="fa-IR"/>
        </w:rPr>
        <w:t>و هو فی کتب الحدیث المعتبرة،فقد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و سعید ابن منصور و أبو یعلی الموصلی و ابن المنذر و عبد بن حمید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أحمد و الطّبرانی و ابن حبان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البیهقی </w:t>
      </w:r>
      <w:r>
        <w:rPr>
          <w:rStyle w:val="FootnoteAnchor"/>
          <w:rtl w:val="true"/>
        </w:rPr>
        <w:footnoteReference w:id="381"/>
      </w:r>
      <w:r>
        <w:rPr>
          <w:rFonts w:ascii="IRNazanin" w:hAnsi="IRNazanin" w:eastAsia="IRNazanin"/>
          <w:color w:val="111111"/>
          <w:sz w:val="28"/>
          <w:sz w:val="28"/>
          <w:szCs w:val="28"/>
          <w:rtl w:val="true"/>
          <w:lang w:bidi="fa-IR"/>
        </w:rPr>
        <w:t xml:space="preserve">و الحاکم </w:t>
      </w:r>
      <w:r>
        <w:rPr>
          <w:rStyle w:val="FootnoteAnchor"/>
          <w:rtl w:val="true"/>
        </w:rPr>
        <w:footnoteReference w:id="382"/>
      </w:r>
      <w:r>
        <w:rPr>
          <w:rFonts w:ascii="IRNazanin" w:hAnsi="IRNazanin" w:eastAsia="IRNazanin"/>
          <w:color w:val="111111"/>
          <w:sz w:val="28"/>
          <w:sz w:val="28"/>
          <w:szCs w:val="28"/>
          <w:rtl w:val="true"/>
          <w:lang w:bidi="fa-IR"/>
        </w:rPr>
        <w:t xml:space="preserve">و القسطلانی </w:t>
      </w:r>
      <w:r>
        <w:rPr>
          <w:rStyle w:val="FootnoteAnchor"/>
          <w:rtl w:val="true"/>
        </w:rPr>
        <w:footnoteReference w:id="383"/>
      </w:r>
      <w:r>
        <w:rPr>
          <w:rFonts w:ascii="IRNazanin" w:hAnsi="IRNazanin" w:eastAsia="IRNazanin"/>
          <w:color w:val="111111"/>
          <w:sz w:val="28"/>
          <w:sz w:val="28"/>
          <w:szCs w:val="28"/>
          <w:rtl w:val="true"/>
          <w:lang w:bidi="fa-IR"/>
        </w:rPr>
        <w:t xml:space="preserve">و المتّقی الهندی عن جماعة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التشکیک فی علمه بالحمل و الجنون،فإنّه غیر مجد بل مضرّ،لأنّه حینئذ یدلّ علی تجرّیه و عدم مبالاته بأحکام اللّه و نفوس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التشکیک فی ظهور کلامه فی التّحریم فالذی أخرجه البیهقی هو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عمر بن الخطّاب الناس فحمد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تغلوا فی صداق النّساء فإنّه لا یبلغنی عن أحد ساق أکثر من شیء ساقه رسول اللّه أو سیق</w:t>
      </w:r>
      <w:bookmarkStart w:id="384" w:name="pg889_4963"/>
    </w:p>
    <w:p>
      <w:pPr>
        <w:pStyle w:val="BookText"/>
        <w:rPr/>
      </w:pPr>
      <w:bookmarkEnd w:id="384"/>
      <w:r>
        <w:rPr>
          <w:rFonts w:ascii="IRNazanin" w:hAnsi="IRNazanin" w:eastAsia="IRNazanin"/>
          <w:color w:val="111111"/>
          <w:sz w:val="28"/>
          <w:sz w:val="28"/>
          <w:szCs w:val="28"/>
          <w:rtl w:val="true"/>
          <w:lang w:bidi="fa-IR"/>
        </w:rPr>
        <w:t>إلیه إلاّ جعلت فضل ذلک فی بیت المال ثم نزل،عرضت له امرأة من قریش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کتاب اللّه تعالی أحقّ أن یتّبع أو قولک؟قال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کتاب اللّه تعالی،فما ذاک؟قالت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 الناس آنفا أن یغالوا فی صداق النّساء،و اللّه تعالی یقول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آتیتم إحداهنّ قنطارا فلا تأخذوا منه شیئا،فقال عمر رضی اللّه عنه،کل أحد أفقه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أو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معنی لجعل المهر فی بیت المال إن لم یکن المقصود هو المنع التحریمی؟ 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الخطأ فی مسألة و أکثر لا ینافی الاجتهاد و لا یقدح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شئون مقام الإمامة و وظائفها حفظ الشّریعة و تعلیمها للناس بالفعل و البیان،فکیف لا یکون الجهل قادحا؟و أیّ وقع فی النفوس لامام تذکّره النساء أولی الأحکام الشرعیّة و أوضح الآیات القرآنیة؟و هل کان جهل عمر بمسألة أو مسألتین أو عشرات من المسائل؟ 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الاعتراف بالنقصان هضم للنفس و دلیل علی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فاعتراف بنقصانه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کذلک کیف یلیق لإمامة الکلّ؟</w:t>
      </w:r>
    </w:p>
    <w:p>
      <w:pPr>
        <w:pStyle w:val="Heading5"/>
        <w:numPr>
          <w:ilvl w:val="4"/>
          <w:numId w:val="1"/>
        </w:numPr>
        <w:rPr/>
      </w:pPr>
      <w:bookmarkStart w:id="385" w:name="__RefHeading___Toc171438_373438147"/>
      <w:bookmarkStart w:id="386" w:name="_Toc145"/>
      <w:bookmarkEnd w:id="385"/>
      <w:r>
        <w:rPr>
          <w:rtl w:val="true"/>
        </w:rPr>
        <w:t>إنکاره موت النبی</w:t>
      </w:r>
      <w:bookmarkEnd w:id="3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عالما بالقرآن حتی شک فی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للسّعد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الاعتذار له بکلّ وجه،فتراه یذکر له عذرین بینهما بعد المشرقین،لأنّ حاصل الأوّل کون السبب لإنکاره موت النبی،خروجه عن حال الفهم و المعرفة لتشوّش باله و اضطراب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إنکاره لذلک عن فهم للقرآن و تأمّل فی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کلیهما بارد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لو کان تشوش باله و اضطراب حاله بمجرّد سماع قولهم مات النبی،للزم أن یزول عقله بالکلیّة لمّا تحقّق عنده موت النّبی بقول أبی بکر، لکنه بادر إلی السقیفة مرتاح البال،و جعل یزوّر فی نفسه کلاما لیقوله للأنصار فیخصمهم به،ثم حضرها و فعل هناک ثم خارجها ما فعل حتّی أتمّ الأمر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السّعد لم یذکر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لتشوش البال و اضطراب الحال و الذّهول عن جلیّات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السبب محبّة النّبی صلّی اللّه علیه و آله و سلّم و التألّم من فقده،کان اللازم أن یکون من جملة الذین تولّوا تجهیز النّبی و دفنه،لا المعرضین عن ذلک،الغاصبین لتراثه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السبب فی الإنکار ما ذکر لما جعل القوم کلام أبی بکر له دلیلا علی أعلمیته کما فی کلام الکرمانی فی شرح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فضیلة عظیمة لأبی بکر و رجحان علمه علی عمر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ذکر هو السبب فلما ذا لم یکذّب خبر موته صلّی اللّه علیه و آله و سلّم یوم أحد؟قال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عن القاسم بن عبد الرحمن ابن رافع أخی بنی عدی بنی النجار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أنس بن النصر عم أنس بن مالک إلی عمر و طلحة بن عبید اللّه فی رجال من المهاجرین و الأنصار و قد ألقوا ما بأیدیهم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یجلسکم؟قالوا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تصنعون بالحیاة بعده؟ قوموا فموتوا علی ما مات علیه رسول اللّه،و استقبل القوم فقاتل حتی قتل</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فلأنّ المعنی الذی یزعم أنّه فهمه من الآیات لا ینافیه الآیة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مَیِّتٌ وَ إِنَّهُمْ مَیِّتُونَ فلما ذا سکن حین تلاها أبو بکر علیه و لم یقل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فی الآیة علی من جوّز بالآیات الموت علیه صلّی اللّه علیه و آله و سلّم فی المستقبل و أنکره فی هذه الحال؟</w:t>
      </w:r>
      <w:bookmarkStart w:id="387" w:name="pg889_4965"/>
    </w:p>
    <w:p>
      <w:pPr>
        <w:pStyle w:val="Heading5"/>
        <w:numPr>
          <w:ilvl w:val="4"/>
          <w:numId w:val="1"/>
        </w:numPr>
        <w:rPr/>
      </w:pPr>
      <w:bookmarkStart w:id="388" w:name="__RefHeading___Toc171440_373438147"/>
      <w:bookmarkStart w:id="389" w:name="_Toc146"/>
      <w:bookmarkEnd w:id="387"/>
      <w:bookmarkEnd w:id="388"/>
      <w:r>
        <w:rPr>
          <w:rtl w:val="true"/>
        </w:rPr>
        <w:t>تصرّفه فی بیت المال</w:t>
      </w:r>
      <w:bookmarkEnd w:id="38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تصرّف فی بیت المال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الإشکال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 فی بیت المال بغیر الحق و إعطاؤه منه ما لا یجوز، و ما ذکر من إعطائه کذا و کذا،و من تفضیله لبعض الناس علی بعض،جملة من موارد تلک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عکس الأمر بالنسبة إلی أهل البیت حتّی منعهم خمسهم الذی هو سهم ذوی القربی،و منع فاطمة علیها السلام إرثها و نحلتها التی و هبها رسول اللّه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أوجز الکلام فی الجواب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التصرّف فی الأموال محض افتراء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 حدیث إعطاء عائشة و حفصة فهذا ما رواه الحاکم </w:t>
      </w:r>
      <w:r>
        <w:rPr>
          <w:rStyle w:val="FootnoteAnchor"/>
          <w:rtl w:val="true"/>
        </w:rPr>
        <w:footnoteReference w:id="386"/>
      </w:r>
      <w:r>
        <w:rPr>
          <w:rFonts w:ascii="IRNazanin" w:hAnsi="IRNazanin" w:eastAsia="IRNazanin"/>
          <w:color w:val="111111"/>
          <w:sz w:val="28"/>
          <w:sz w:val="28"/>
          <w:szCs w:val="28"/>
          <w:rtl w:val="true"/>
          <w:lang w:bidi="fa-IR"/>
        </w:rPr>
        <w:t xml:space="preserve">و الطبری </w:t>
      </w:r>
      <w:r>
        <w:rPr>
          <w:rStyle w:val="FootnoteAnchor"/>
          <w:rtl w:val="true"/>
        </w:rPr>
        <w:footnoteReference w:id="387"/>
      </w:r>
      <w:r>
        <w:rPr>
          <w:rFonts w:ascii="IRNazanin" w:hAnsi="IRNazanin" w:eastAsia="IRNazanin"/>
          <w:color w:val="111111"/>
          <w:sz w:val="28"/>
          <w:sz w:val="28"/>
          <w:szCs w:val="28"/>
          <w:rtl w:val="true"/>
          <w:lang w:bidi="fa-IR"/>
        </w:rPr>
        <w:t xml:space="preserve">و ابن الأثیر </w:t>
      </w:r>
      <w:r>
        <w:rPr>
          <w:rStyle w:val="FootnoteAnchor"/>
          <w:rtl w:val="true"/>
        </w:rPr>
        <w:footnoteReference w:id="388"/>
      </w:r>
      <w:r>
        <w:rPr>
          <w:rFonts w:ascii="IRNazanin" w:hAnsi="IRNazanin" w:eastAsia="IRNazanin"/>
          <w:color w:val="111111"/>
          <w:sz w:val="28"/>
          <w:sz w:val="28"/>
          <w:szCs w:val="28"/>
          <w:rtl w:val="true"/>
          <w:lang w:bidi="fa-IR"/>
        </w:rPr>
        <w:t>و غیرهم من محدّثین و 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مفترین فما ذنبنا؟و إن أراد حدیث استقراضه من بیت المال،فهو فی کتب الحدیث و التاریخ أیضا</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فإن کانوا مفترین علیه فما ذنبنا؟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التفضیل فله ذلک بحسب ما یری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فجوّز التفضیل فی العطاء من بیت المال لبعض الناس علی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یری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یبیّن المراد من المصلحة،فهل المراد منها مصلحة الإسلام</w:t>
      </w:r>
      <w:bookmarkStart w:id="390" w:name="pg889_4966"/>
    </w:p>
    <w:p>
      <w:pPr>
        <w:pStyle w:val="BookText"/>
        <w:rPr/>
      </w:pPr>
      <w:bookmarkEnd w:id="390"/>
      <w:r>
        <w:rPr>
          <w:rFonts w:ascii="IRNazanin" w:hAnsi="IRNazanin" w:eastAsia="IRNazanin"/>
          <w:color w:val="111111"/>
          <w:sz w:val="28"/>
          <w:sz w:val="28"/>
          <w:szCs w:val="28"/>
          <w:rtl w:val="true"/>
          <w:lang w:bidi="fa-IR"/>
        </w:rPr>
        <w:t>و المسلمین؟أو مصلحته الشّخصیّة؟ و أجاب عن منع أهل البیت خمسهم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اجتهاد هذا یؤدّی إلی مخالفة حکم الکتاب بمنع أهل البیت حقّهم،فی الوقت الذی یؤدّی إلی إعطاء کل من عائشة و حفصة عشرات الآلاف من أموال المسلمین</w:t>
      </w:r>
      <w:r>
        <w:rPr>
          <w:rFonts w:eastAsia="IRNazanin" w:cs="IRNazanin"/>
          <w:color w:val="111111"/>
          <w:sz w:val="28"/>
          <w:szCs w:val="28"/>
          <w:rtl w:val="true"/>
          <w:lang w:bidi="fa-IR"/>
        </w:rPr>
        <w:t>.</w:t>
      </w:r>
    </w:p>
    <w:p>
      <w:pPr>
        <w:pStyle w:val="Heading5"/>
        <w:numPr>
          <w:ilvl w:val="4"/>
          <w:numId w:val="1"/>
        </w:numPr>
        <w:rPr/>
      </w:pPr>
      <w:bookmarkStart w:id="391" w:name="__RefHeading___Toc171442_373438147"/>
      <w:bookmarkStart w:id="392" w:name="_Toc147"/>
      <w:bookmarkEnd w:id="391"/>
      <w:r>
        <w:rPr>
          <w:rtl w:val="true"/>
        </w:rPr>
        <w:t>منعه عن المتعتین</w:t>
      </w:r>
      <w:bookmarkEnd w:id="3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منع متعة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ینکر أصل تحریم عمر المتعتین کما فعل بعضهم 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الطحاوی فی شرح معانی الآثار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،و البیهقی فی سننه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،و ابن رشد فی البدایة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الرازی فی تفسیره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حزم فی المحلّی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الجصّاص فی أحکام القرآن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القرطبی فی تفسیره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قدامة فی المغنی </w:t>
      </w:r>
      <w:r>
        <w:rPr>
          <w:rFonts w:eastAsia="IRNazanin" w:cs="IRNazanin"/>
          <w:color w:val="111111"/>
          <w:sz w:val="28"/>
          <w:szCs w:val="28"/>
          <w:lang w:bidi="fa-IR"/>
        </w:rPr>
        <w:t>527/7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القیّم فی زاد المعاد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السرخسی فی المبسوط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فی الوفیات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الدرّ المنثور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المتقی فی کنز العمّال </w:t>
      </w:r>
      <w:r>
        <w:rPr>
          <w:rFonts w:eastAsia="IRNazanin" w:cs="IRNazanin"/>
          <w:color w:val="111111"/>
          <w:sz w:val="28"/>
          <w:szCs w:val="28"/>
          <w:lang w:bidi="fa-IR"/>
        </w:rPr>
        <w:t>293/8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ینسب التحریم إلی نفسه و یتوعّد المخالف،فلا یدّعی النّسخ فی حیاة النبی،و لا قیام الدلیل عنده علی ذلک،فهو لیس إلاّ بدعة أو اجتهادا فی مقابل النصّ،و کلاهما محرّم قطعا،فهذا 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مسائل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أحرمهنّ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بحرمتهنّ و أعتقد ذلک لقیام الدلیل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المثلّث الشّافعی و أباحه أبو حنیفة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نسخ إباحة متعة النساء بالآثار المشهورة،إجماعا من الصّحابة علی ما روی محمد بن الحنفیة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منادی رسول اللّه نادی یوم</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النسخ موقوف علی دلیل قاطع و هو غیر موجود و لا أثر مشهور بذلک عن رسول اللّه صلّی اللّه علیه و آله و سلّم،و لو کان لما کان الاختلاف بین الصحابة و عامة المسلمین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القول بحلّیة المتعة بعد رسول اللّه صلّی اللّه علیه و آله و سلّم عن أمیر المؤمنین علیه السّلام و أهل البیت و ابن عباس،و جماعة من الصحابة،منهم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جابر بن عبد اللّه و أبو سعید الخدری و سلمة بن أمیة و معبد بن أمیّة و عمرو بن حریث و معاویة و أسماء بنت أبی بکر،و رواه جابر عن جمیع الصحابة مدة رسول اللّه و مدّة أبی بکر و عمر إلی قرب آخر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طاوس و عطاء و سعید بن جبیر و سائر فقهاء مکة أعزّها اللّه </w:t>
      </w:r>
      <w:r>
        <w:rPr>
          <w:rStyle w:val="FootnoteAnchor"/>
          <w:rtl w:val="true"/>
        </w:rPr>
        <w:footnoteReference w:id="390"/>
      </w:r>
      <w:r>
        <w:rPr>
          <w:rFonts w:ascii="IRNazanin" w:hAnsi="IRNazanin" w:eastAsia="IRNazanin"/>
          <w:color w:val="111111"/>
          <w:sz w:val="28"/>
          <w:sz w:val="28"/>
          <w:szCs w:val="28"/>
          <w:rtl w:val="true"/>
          <w:lang w:bidi="fa-IR"/>
        </w:rPr>
        <w:t>و ذکر القرطبی من الصّحابة عمران بن حصین و أضاف عن ابن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ابن عباس من أهل مکة و الیمن کلّهم یرون المتعة حلالا علی مذهب ابن عباس</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من أشهرهم الامام ابن جریج المکی المتوفی سنة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فقیه کبیر و محدّث ثقة من رجال الصحیحین،فقد ذکروا بترجمته أنه تزوّج من تسعین امرأة بنکاح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ذکره عن محمد بن الحنفیة عن أبیه کذب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کان علی رأس المنکرین لتحریم نکاح المتعة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معارض بما وضعوه علی لسانه بنفس السند و أنّ التحریم کان</w:t>
      </w:r>
    </w:p>
    <w:p>
      <w:pPr>
        <w:pStyle w:val="BookText"/>
        <w:rPr/>
      </w:pPr>
      <w:r>
        <w:rPr>
          <w:rFonts w:ascii="IRNazanin" w:hAnsi="IRNazanin" w:eastAsia="IRNazanin"/>
          <w:color w:val="111111"/>
          <w:sz w:val="28"/>
          <w:sz w:val="28"/>
          <w:szCs w:val="28"/>
          <w:rtl w:val="true"/>
          <w:lang w:bidi="fa-IR"/>
        </w:rPr>
        <w:t xml:space="preserve">یوم حنین </w:t>
      </w:r>
      <w:r>
        <w:rPr>
          <w:rStyle w:val="FootnoteAnchor"/>
          <w:rtl w:val="true"/>
        </w:rPr>
        <w:footnoteReference w:id="392"/>
      </w:r>
      <w:r>
        <w:rPr>
          <w:rFonts w:ascii="IRNazanin" w:hAnsi="IRNazanin" w:eastAsia="IRNazanin"/>
          <w:color w:val="111111"/>
          <w:sz w:val="28"/>
          <w:sz w:val="28"/>
          <w:szCs w:val="28"/>
          <w:rtl w:val="true"/>
          <w:lang w:bidi="fa-IR"/>
        </w:rPr>
        <w:t xml:space="preserve">و آخر أنّه کان فی غزوة تبوک </w:t>
      </w:r>
      <w:r>
        <w:rPr>
          <w:rStyle w:val="FootnoteAnchor"/>
          <w:rtl w:val="true"/>
        </w:rPr>
        <w:footnoteReference w:id="393"/>
      </w:r>
      <w:r>
        <w:rPr>
          <w:rFonts w:ascii="IRNazanin" w:hAnsi="IRNazanin" w:eastAsia="IRNazanin"/>
          <w:color w:val="111111"/>
          <w:sz w:val="28"/>
          <w:sz w:val="28"/>
          <w:szCs w:val="28"/>
          <w:rtl w:val="true"/>
          <w:lang w:bidi="fa-IR"/>
        </w:rPr>
        <w:t xml:space="preserve">و ثالث أنّه کان فی حجّة الوداع </w:t>
      </w:r>
      <w:r>
        <w:rPr>
          <w:rStyle w:val="FootnoteAnchor"/>
          <w:rtl w:val="true"/>
        </w:rPr>
        <w:footnoteReference w:id="394"/>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روی هذا الحدیث بنفس السند و لم یذکر فیه إلاّ تحریم الحمر الإنسیة فی یوم خیبر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 متعة النساء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یعرفه أحد من أهل السّیر و رواة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نصّ علیه کبار الأئمّة کالسهیلی و ابن عبد البر و البیهقی و ابن حجر و القسطلانی و ابن القیّم و العینی و ابن کثیر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الرّاوی للخبر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الوضّاعین علی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رجوع ابن عباس عن قوله فی المتعة فمن أعاجیب الأکاذیب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مذهب ابن عباس و أنّ فقهاء مکة و الیمن علی مذهبه،بل فی صحیح مسلم باب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یفتی بها فی حکومة عبد اللّه بن الزبیر بمکة و أن ابن الزبیر هدّده بالرّجم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الرجوع بأسانید ضعیفة</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رجع ابن عباس عمّا کان یذهب إلیه من إباحتها</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فالعجب من السّعد؟إن کان روی حدیثا و رأی محدّثا فما هذه الأباطیل؟ و إلاّ فلما ذا الدخول فی هذه التفاصیل؟</w:t>
      </w:r>
      <w:bookmarkStart w:id="393" w:name="pg889_4969"/>
    </w:p>
    <w:p>
      <w:pPr>
        <w:pStyle w:val="BookText"/>
        <w:rPr/>
      </w:pPr>
      <w:bookmarkEnd w:id="393"/>
      <w:r>
        <w:rPr>
          <w:rFonts w:ascii="IRNazanin" w:hAnsi="IRNazanin" w:eastAsia="IRNazanin"/>
          <w:color w:val="111111"/>
          <w:sz w:val="28"/>
          <w:sz w:val="28"/>
          <w:szCs w:val="28"/>
          <w:rtl w:val="true"/>
          <w:lang w:bidi="fa-IR"/>
        </w:rPr>
        <w:t xml:space="preserve">هذا و قد حققنا الموضوع فی رسالة منفردة مطبوعة </w:t>
      </w:r>
      <w:r>
        <w:rPr>
          <w:rStyle w:val="FootnoteAnchor"/>
          <w:rtl w:val="true"/>
        </w:rPr>
        <w:footnoteReference w:id="399"/>
      </w:r>
    </w:p>
    <w:p>
      <w:pPr>
        <w:pStyle w:val="Heading5"/>
        <w:numPr>
          <w:ilvl w:val="4"/>
          <w:numId w:val="1"/>
        </w:numPr>
        <w:rPr/>
      </w:pPr>
      <w:bookmarkStart w:id="394" w:name="__RefHeading___Toc171444_373438147"/>
      <w:bookmarkStart w:id="395" w:name="_Toc148"/>
      <w:bookmarkEnd w:id="394"/>
      <w:r>
        <w:rPr>
          <w:rtl w:val="true"/>
        </w:rPr>
        <w:t>جعله الخلافة شوری</w:t>
      </w:r>
      <w:bookmarkEnd w:id="3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جعل الخلافة شوری بین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الشوری،و قد أبدع فیها أمورا،فإنّه خرج بها عن الاختیار و النصّ جمیعا و حصرها فی ستة،و ذمّ کلّ واحد منهم بأن ذکر فیه طعنا لا یصلح معه للامامة ثم أهّله بعد أن طعن فیه،و جعل الأمر إلی ستّة ثم إلی أربعة ثم إلی واحد وصفه بالضّعف و القصور،و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 علی و عثمان فالقول ما قالاه، و إن صاروا ثلاثة و ثلاثة فالقول للّذین فیهم عبد الرحمن،و ذلک لعلمه بأنّ علیا و عثمان لا یجتمعان،و أن عبد الرحمن لا یکاد یعدل بالأمر عن ختنه و ابن عمه،و أنه أمر بضرب أعناقهم إن تأخّروا عن البیعة فوق ثلاثة أیام،و أنه أمر بقتل من یخالف الأربعة منهم أو الذین لیس فیهم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الجمهور إنّ عمر لمّا نظر إلیهم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جاءنی کلّ واحد منهم یهزّ عفریته یرجو أن یکون خلیفة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یا طلحة أ فلست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 النبی لننکحنّ أزواجه من بعده،فما جعل اللّه محمدا أحق ببنات أعمامنا،فأنزل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أنت یا زبیر فو اللّه ما لان قلبک یوما و لا لیلة و ما زلت جلفا جافیا مؤمن الرّضا کافر الغضب،یوما شیطان و یوما رحمان،شحیح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عثمان لروثة خیر منک،و لئن ولّیتها لتحملنّ بنی أبی معیط علی رقاب الناس و لئن فعلتها لتقتلنّ،ثلاث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عبد الرحمن فإنّک رجل عاجز تحب قومک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سعد فصاحب عصبیّة و فتنة و مقنب و قتال،لا تقوم بقربة لو حملت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علی فو اللّه لو وزن إیمانک بإیمان أهل الأرض لرجحهم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مولیا یخرج،فقال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مکان الرجل،لو ولّیتموه أمرکم حملکم علی المحجة البیضاء،قالوا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المولی عنکم،إن ولّوها الأجلح سلک بکم الطریق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أتحمّلها حیا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أجمع لبنی هاشم بین النبوة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وصف کلّ واحد بوصف قبیح کما تری زعم أنه یمنع من الامامة، ثم جعل الأمر فیمن له تلک الأوصاف،و أیّ تقلید أعظم من الحصر فی ستة ثم تعیین من أختاره عبد الرحمن،و الأمر بضرب رقاب من یخالف منهم؟ و کیف أمر بضرب أعناقهم إن تأخّروا عن البیعة أکثر من ثلاثة أیّام؟و من المعلوم أنّهم لا یستحقّون ذلک،لأنّهم إن کلّفوا أن یجتهدوا آراءهم فی اختیار الامام،فربما طال زمان الاجتهاد و ربما نقص،بحسب ما یعرض فیه من العوارض،فکیف یسوغ الأمر بالقتل إذا تجاوزت الثلاثة؟ثم أمر بقتل من یخالف الأربعة،و من یخالف العدد الذی فیه عبد الرحمن و کل ذلک ممّا لا یستحق به القتل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اعتذار قاضی القضاة بأنّ المراد القتل إذا تأخّروا علی طریق شق العصی و طلبوا الأمر من غیر وجهه،فإنّ هذا مناف لظاهر الخبر،لأنّهم إذا شقّوا العصی و طلبوا الأمر من غیر وجهه فمن أول الأمر وجب قتالهم</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396" w:name="pg889_4971"/>
    </w:p>
    <w:p>
      <w:pPr>
        <w:pStyle w:val="BookText"/>
        <w:rPr/>
      </w:pPr>
      <w:bookmarkEnd w:id="396"/>
      <w:r>
        <w:rPr>
          <w:rFonts w:ascii="IRNazanin" w:hAnsi="IRNazanin" w:eastAsia="IRNazanin"/>
          <w:color w:val="111111"/>
          <w:sz w:val="28"/>
          <w:sz w:val="28"/>
          <w:szCs w:val="28"/>
          <w:rtl w:val="true"/>
          <w:lang w:bidi="fa-IR"/>
        </w:rPr>
        <w:t>فکم فرق بین هذا و ما ذکره السّعد عن لسان أصحابنا؟و أیّ جواب یکون له أو لغیره عن هذا الذی ذکره العلامة الحلّی مستندا إلی أخبار القوم و روایاتهم؟ و أمّا ما أرسله هنا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بعد النبی لکان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یبعث فینا نبیا لبعث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الکلام علی ذلک</w:t>
      </w:r>
      <w:r>
        <w:rPr>
          <w:rFonts w:eastAsia="IRNazanin" w:cs="IRNazanin"/>
          <w:color w:val="111111"/>
          <w:sz w:val="28"/>
          <w:szCs w:val="28"/>
          <w:rtl w:val="true"/>
          <w:lang w:bidi="fa-IR"/>
        </w:rPr>
        <w:t>...</w:t>
      </w:r>
    </w:p>
    <w:p>
      <w:pPr>
        <w:pStyle w:val="Heading5"/>
        <w:numPr>
          <w:ilvl w:val="4"/>
          <w:numId w:val="1"/>
        </w:numPr>
        <w:rPr/>
      </w:pPr>
      <w:bookmarkStart w:id="397" w:name="__RefHeading___Toc171446_373438147"/>
      <w:bookmarkStart w:id="398" w:name="_Toc149"/>
      <w:bookmarkEnd w:id="397"/>
      <w:r>
        <w:rPr>
          <w:rtl w:val="true"/>
        </w:rPr>
        <w:t>قضایا عثمان</w:t>
      </w:r>
      <w:bookmarkEnd w:id="39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مطاعنهم فی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ولی أمور المسلمین من ظهر منهم الفسق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صرف أموال بیت المال إلی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حمی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أحرق مصحف ابن مسعود و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أبا ذر و نفاه إلی الربذة،و أنه ردّ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أسقط القود عن عبید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ممّا نقم علی عثمان إلاّ موارد،و قد قسّم ما ذکره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یکذّبه إلاّ أنّه أجاب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 فی إمامته،کظهور الفسق و الفساد من ولاة بعض البلاد،إذ لا اطلاع له علی السرائر،و إنّما علیه الأخذ بالظاهر و العزل عند تحقّق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اعتراف بظهور الفسق و الفساد من ولاة بعض البلاد،و لمّا کان بعضهم من الصحابة،فقد أذعن بوجود الفسّاق و المفسدین فیهم،و هذا إبطال لقول من قال بعدالة الصحابة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اطّلاع له علی السرائر و إنما علیه الأخذ بالظاهر و العزل عند تحقق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بوجهین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منهم من کان قد ظهر منه الفسق و الفساد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فالولید بن عقبة هو الذی وصفه اللّه سبحانه فی کتابه بالفاسق فی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مُؤْمِناً کَمَنْ کٰانَ فٰاسِقاً لاٰ یَسْتَوُونَ </w:t>
      </w:r>
      <w:r>
        <w:rPr>
          <w:rStyle w:val="FootnoteAnchor"/>
          <w:rtl w:val="true"/>
        </w:rPr>
        <w:footnoteReference w:id="401"/>
      </w:r>
      <w:r>
        <w:rPr>
          <w:rFonts w:ascii="IRNazanin" w:hAnsi="IRNazanin" w:eastAsia="IRNazanin"/>
          <w:color w:val="111111"/>
          <w:sz w:val="28"/>
          <w:sz w:val="28"/>
          <w:szCs w:val="28"/>
          <w:rtl w:val="true"/>
          <w:lang w:bidi="fa-IR"/>
        </w:rPr>
        <w:t xml:space="preserve">فالمؤمن علی و الفاسق هو الولید بن عقبة کما رواه ابن اسحاق و ابن جریر و ابن أبی حاتم و الواقدی و ابن عدی و ابن مردویه و الخطیب و ابن عساکر من طرق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تولیة الفاسق قادح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اطلاع له علی السرائر و إنّما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 عند تحقّق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عثمان لم یعزل من تحقّق عنده الفسق منهم،و هذا قادح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فسعید بن العاص مثلا لم یعزله باختیاره عن الکوفة بعد أن أبلغ بأفعاله،بل ردّه أمیرا علی الکوفة و أمره بالتضییق علی أهلها،فلمّا جاء لیدخل الکوفة خرج أهلها علیه بالسّلاح فتلقّوه فردّوه،و کتبوا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 سعیدک و لا ولیدک</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افتراء محض کصرف ذلک القدر من بین المال إلی أقاربه،و اخذ الحمی لنفسه،و ضرب الصحابة إلی الحدّ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إنکاره صرف الأموال من بیت المال فلم یعلم أنه ینکر أصل الصّرف أو کونه من بیت المال فیدّعی کونه من ماله الخاص کما زعم ابن روزبهان؟و کیف کان ففی روایة المؤرخین المعتمدین عندهم أنه صرفها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،و المعارف لابن قتیبة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،و تاریخ أبی الفداء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الفرید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مفترین علیه فما ذنبنا؟ و أمّا إنکاره أخذ الحمی فیردّه تسلیم ابن حجر المکی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صحّة ذلک الخبر المروی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إنکاره ضرب الصّحابة إلی الحدّ المذکور فتقییده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قبوله أصل المطلب،و هذا کاف،لکن ضرب ابن مسعود إلی حدّ کسر أضلاعه موجود فی أخبار القوم و کتبهم،و لذا قال بعض المتکلّمین بأنّ ضربه کان للتأدیب و للإمام ذلک،و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بعض غلمان عثمان لمّا رأوه یقع فیه،و کذا ضرب عمّار إلی حدّ الفتق فقد ذکره غیر واحد منهم،بل فی روایة ابن عبد البرّ ذلک مع إضافة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انفتق له فتق فی بطنه و کسروا ضلعا من اضلاعه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الخبر أنه کان مشرفا علی الموت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بنو مخزوم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مات لا قتلنا به أحدا غیر عثمان</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یکذّبه و لم ینکر قدحه فی الامامة فاضطرّ إلی الجواب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اجتهادیّات مفوّضة إلی رأی الامام حسب ما یراه من المصلحة کالتأدیب و التعزیر،و درء الحدود و القصاص بالشبهات و التأویلات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کان مما فوّض إلی رأیه ضرب مثل أبی ذر و نفیه إلی الرّبذة؟و هل یسمّی مثل هذا تأدیبا و تعزیرا؟و لما ذا؟ روی البلاذری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أعطی عثمان مروان بن الحکم ما أعطاه، و أعطی الحارث بن الحکم بن أبی العاص ثلاثمائة ألف درهم،و أعطی زید بن ثابت الأنصاری مائة ألف درهم،جعل أبو ذر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الکانزین بعذاب ألیم، و یتلو قول اللّه عزّ و جلّ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ذلک مروان بن الحکم إلی عثمان،فأرسل إلی أبی ذر ناتلا مولاه أن انته عمّا یبلغنی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ینهانی عثمان عن قراءة کتاب اللّه و عیب من ترک أمر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بنی معاویة الخضراء بدمشق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معاویة،إن کانت هذه الدار من مال اللّه فهی الخیانة،و إن کانت من مالک،فهذا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البخاری فی صحیحه من حدیث زید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بالربذة فقلت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بالشام فاختلفت أنا و معاویة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یَکْنِزُونَ الذَّهَبَ وَ الْفِضَّةَ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أهل الکتاب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و فیهم،فکتب یشکونی إلی عثمان،فکتب عثمان،أقدم المدینة فقدمت،فکثر الناس علیّ کأنّهم لم یرونی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ذلک لعثمان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تنحّیت فکنت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أنزلنی هذا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کثروا علیه یسألونه عن سبب خروجه من الشام،فخشی عثمان علی أهل المدینة ما خشیه معاویة علی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 أدع ما کنت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حوادث سنة ثلاثین من تاریخی الطبری و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ذکر فی أمر أبی ذر و إشخاص معاویة إیّاه من الشام إلی المدینة،و قد ذکر فی سبب ذلک امور کثیرة،من سبّ معاویة إیّاه و تهدیده بالقتل و حمله إلی المدینة من الشام بغیر و طاء و نفیه من المدینة علی الوجه الشنیع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کثیرة کرهت ذکر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فإنّ نکیر سیدنا أبی ذر رضی اللّه عنه کان موجّها إلی معاویة و مروان و عبد الرحمن بن عوف و زید بن ثابت و طلحة بن عبید اللّه و أمثالهم الذین خضموا علی عهد عثمان مال اللّه خضمة الإبل نبتة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أسکنه عثمان الربذة فمات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علی تسییر عثمان أبا ذر قهرا جمهور المؤرّخین و المحدّثین،حتی أرسله غیر واحد منهم کالشهرستانی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المکی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ینکره السّعد فی الکتاب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قضیة أبی ذر و علی هذه فقس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ممّا فوّض إلی رأی الامام تعطیل القصاص؟و هل یسمّی تعطیله درء له بالشبهة؟و ما هی الشبهة فی قضیة عبید اللّه بن عمرو الهرمزان؟ لقد قتل عبید اللّه بن عمر الهرمزان و جفینة و بنت أبی لؤلؤة و هما مسلمان بلا ذنب أتیابه،بل أراد ألاّ یترک سبیا بالمدینة إلاّ قتله و أمسک عثمان عن القصاص، و هذا ممّا أکثر الناس فیه و أعظموه حتی قال أمیر المؤمنین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 لئن ظفرت بک یوما 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619/3</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القضیة شبهة دارئة لما کان ذلک الموقف من المسلمین و من أمیر المؤمنین علیه السّلام،حتّی أنّه لمّا ولی الأمر تطلّب عبید اللّه لیقتله فهرب منه إلی معاویة بالشام،و قتل بصفّین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القضیة شبهة دارئة لما افتعل القوم له المعاذیر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راجع کتب الحدیث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قضیّة 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فقس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زعم کونه بإذن النبیّ،صلّی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کان بإذن النبیّ،کردّ الحکم بن أبی العاص،علی ما روی أنّه ذکر ذلک لأبی بکر و عمر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شاهد واحد،فلمّا آل الأمر إلیه حکم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النبی صلّی اللّه علیه و آله و سلّم لعن الحکم و ولده و أنه طردهم عن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الأمران موجودان فی کافّة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الثابت أنهم لم یزالوا طرداء حتّی ردّهم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الأمران أیضا موجودان فی کافة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آواه و أعطاه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المصادر کلّها متّفقة علی أنّ ردّ الحکم کان مما نقم علی عثمان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الأنساب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الفرید</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نعرف إذن النّبی صلّی اللّه علیه و آله و سلّم لعثمان بردّ الحکم و إیوائه،فأین الخبر فی ذلک؟و من الذی رواه؟یقول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لا علم له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أخذ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کثیر من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الجبار المعتزلی حیث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 أن عثمان لمّا عوتب علی ذلک أنه 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المعتزلی أیضا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اعترضه السیّد المرتضی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لم یسمع من أحد و لا نقل فی کتاب،و لا نعلم من أین نقله؟و فی أی کتاب وجده؟فإنّ الناس کلّهم رووا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بکر و عمر لم یردّا عثمان لکونه شاهدا واحدا،و إنّما ردّاه لأنّهما لم یصدّقاه،حتی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الخبر کما رواه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 رسول اللّه و لعینه و قد کان طرده إلی الطائف و مکث به مدة رسول اللّه و مدّة أبی بکر بعد أن سأله عثمان فی إدخاله المدینة،فأبی 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عمّک إلی النار،هیهات هیهات أن أغیّر شیئا فعله رسول اللّه،و اللّه لا رددته أبدا،فلمّا توفی أبو بکر و ولی عمر کلّمه عثمان فی ذلک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 فی لعین رسول اللّه و طریده و عدّو اللّه و عدوّ رسوله،فلمّا ولیّ عثمان ردّه إلی المدینة،فاشتدّ ذلک علی المهاجرین و الأنصار،فأنکر ذلک علیه أعیان الصحابة،فکان ذلک من أکبر الأسباب علی القیام علیه</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هناک إذن من رسول اللّه حقّا لعلمه أبو بکر و عمر و أعیان الصحابة من المهاجرین و الأنصار و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شهادة لما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 فی لعین رسول اللّه و طریده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روی عن عثمان الاعتذار بالقرابة،قال ابن عبد ربه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ردّ عثمان الحکم طرید النبی و طرید أبی بکر و عمر إلی المدینة تکلّم</w:t>
      </w:r>
      <w:bookmarkStart w:id="399" w:name="pg889_4977"/>
    </w:p>
    <w:p>
      <w:pPr>
        <w:pStyle w:val="BookText"/>
        <w:rPr/>
      </w:pPr>
      <w:bookmarkEnd w:id="399"/>
      <w:r>
        <w:rPr>
          <w:rFonts w:ascii="IRNazanin" w:hAnsi="IRNazanin" w:eastAsia="IRNazanin"/>
          <w:color w:val="111111"/>
          <w:sz w:val="28"/>
          <w:sz w:val="28"/>
          <w:szCs w:val="28"/>
          <w:rtl w:val="true"/>
          <w:lang w:bidi="fa-IR"/>
        </w:rPr>
        <w:t>الناس فی ذلک،فقال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ینقم الناس منّی؟إنی وصلت رحما و قرّیت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فهنا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هذه المطالب و نظائرها المستندة إلی کتب أهل السنة و أخبارها یظهر أنّ السّبب فی قیام النّاس علی عثمان هو مخالفاته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قاموا علیه کانوا من أعیان الصّحابة من المهاجرین و الأنصار،بعد أن نصحوه و ذکّروه فلم تنفعه النصیحة و لم یرتدع عن أفعاله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مجال لحسن الظن بعد هذه التفاصیل،و کیف یحسن الظن بالصّحابة و الحال أنّه لم یکن فیما بینهم أنفسهم حسن الظن؟</w:t>
      </w:r>
    </w:p>
    <w:p>
      <w:pPr>
        <w:pStyle w:val="Heading5"/>
        <w:numPr>
          <w:ilvl w:val="4"/>
          <w:numId w:val="1"/>
        </w:numPr>
        <w:rPr/>
      </w:pPr>
      <w:bookmarkStart w:id="400" w:name="__RefHeading___Toc171448_373438147"/>
      <w:bookmarkStart w:id="401" w:name="_Toc150"/>
      <w:bookmarkEnd w:id="400"/>
      <w:r>
        <w:rPr>
          <w:rtl w:val="true"/>
        </w:rPr>
        <w:t>کیفیة انعقاد الإمامة لعمر</w:t>
      </w:r>
      <w:bookmarkEnd w:id="40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فتشاور الصحابة و جعل الخلافة لعمر و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عرضت الصحیفة علی جملة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فانعقدت له الامامة بنصّ الامام الحق و إجماع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المصادر المعتبرة أن أبا بکر استشار الصحابة فی جعل الخلافة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عمر کان ممّا کتبه عثمان من عند نفسه و لم یکن بأمر من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یذکره المؤرخون قاطبة،فراجع منهم الطبری </w:t>
      </w:r>
      <w:r>
        <w:rPr>
          <w:rFonts w:eastAsia="IRNazanin" w:cs="IRNazanin"/>
          <w:color w:val="111111"/>
          <w:sz w:val="28"/>
          <w:szCs w:val="28"/>
          <w:lang w:bidi="fa-IR"/>
        </w:rPr>
        <w:t>618/2</w:t>
      </w:r>
      <w:r>
        <w:rPr>
          <w:rFonts w:ascii="IRNazanin" w:hAnsi="IRNazanin" w:eastAsia="IRNazanin"/>
          <w:color w:val="111111"/>
          <w:sz w:val="28"/>
          <w:sz w:val="28"/>
          <w:szCs w:val="28"/>
          <w:rtl w:val="true"/>
          <w:lang w:bidi="fa-IR"/>
        </w:rPr>
        <w:t>، نعم،أقرّ کتابته بعد إفاقته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أبو بکر الامام الحق لیعتبر تنصیصه علی من بعده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إجماع أهل الحلّ و العقد علی إمامة عمر،فإنّ دخول بعضهم علی أبی بکر 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 لربّک و قد ولّیت علینا فظا غلیظا؟</w:t>
      </w:r>
      <w:r>
        <w:rPr>
          <w:rFonts w:eastAsia="IRNazanin" w:cs="IRNazanin"/>
          <w:color w:val="111111"/>
          <w:sz w:val="28"/>
          <w:szCs w:val="28"/>
          <w:rtl w:val="true"/>
          <w:lang w:bidi="fa-IR"/>
        </w:rPr>
        <w:t>»</w:t>
      </w:r>
      <w:bookmarkStart w:id="402" w:name="pg889_4978"/>
    </w:p>
    <w:p>
      <w:pPr>
        <w:pStyle w:val="BookText"/>
        <w:rPr/>
      </w:pPr>
      <w:bookmarkEnd w:id="402"/>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ابن سعد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 بکر الوفاة استخلف عمر،فدخل علیه علی و طلحة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استخلفت؟قال عمر،قالا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أنت قائل لربّک؟</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رواه ابن أبی شیبة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جماعة عن أبی بکر أنّ ذلک کان قول المهاجرین کلّهم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فلا عبرة به،إذ الإمامة لا تنعقد إلاّ بنصّ من اللّه و رسوله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71450_373438147"/>
      <w:bookmarkStart w:id="404" w:name="_Toc151"/>
      <w:bookmarkEnd w:id="403"/>
      <w:r>
        <w:rPr>
          <w:rtl w:val="true"/>
        </w:rPr>
        <w:t>[</w:t>
      </w:r>
      <w:r>
        <w:rPr>
          <w:rtl w:val="true"/>
        </w:rPr>
        <w:t>کیفیة انعقاد الامامة لعثمان</w:t>
      </w:r>
      <w:r>
        <w:rPr>
          <w:rtl w:val="true"/>
        </w:rPr>
        <w:t>]</w:t>
      </w:r>
      <w:bookmarkEnd w:id="40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الخلافة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 عمر حقّ عثمان علیه بکتابة اسمه فی الکتاب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فعقد الخلافة له من بعده بصورة غیر مباشرة،و ذلک قول الامام علی علیه السلام لمّا سمع بذلک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 عنا،فقال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 عثمان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الأکثر،فإن رضی رجلان رجلا و رجلان رجلا فکونوا مع الذین فیهم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فسعد لا یخالف ابن عمه عبد الرحمن و عبد الرحمن صهر عثمان لا یختلفون،فیولّیها عبد الرحمن عثمان أو یولّیها عثمان عبد الرحمن،فلو کان الآخران معی لم ینفعانی</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تری کیف عقد عمر لأبی بکر،و عقد أبو بکر لعمر و الکاتب عثمان و عقد عمر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بلغت مفاسد عثمان حدّا حتّی قاطعه عبد الرحمن بن عوف الذی کان</w:t>
      </w:r>
    </w:p>
    <w:p>
      <w:pPr>
        <w:pStyle w:val="BookText"/>
        <w:rPr/>
      </w:pPr>
      <w:r>
        <w:rPr>
          <w:rFonts w:ascii="IRNazanin" w:hAnsi="IRNazanin" w:eastAsia="IRNazanin"/>
          <w:color w:val="111111"/>
          <w:sz w:val="28"/>
          <w:sz w:val="28"/>
          <w:szCs w:val="28"/>
          <w:rtl w:val="true"/>
          <w:lang w:bidi="fa-IR"/>
        </w:rPr>
        <w:t xml:space="preserve">عقد الخلافة له علی یده </w:t>
      </w:r>
      <w:r>
        <w:rPr>
          <w:rStyle w:val="FootnoteAnchor"/>
          <w:rtl w:val="true"/>
        </w:rPr>
        <w:footnoteReference w:id="409"/>
      </w:r>
      <w:r>
        <w:rPr>
          <w:rFonts w:ascii="IRNazanin" w:hAnsi="IRNazanin" w:eastAsia="IRNazanin"/>
          <w:color w:val="111111"/>
          <w:sz w:val="28"/>
          <w:sz w:val="28"/>
          <w:szCs w:val="28"/>
          <w:rtl w:val="true"/>
          <w:lang w:bidi="fa-IR"/>
        </w:rPr>
        <w:t>و قام علیه المهاجرون و الأنصار حتّی کان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اجتمع الناس بعد ثلاثة أیام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أنه علیه السلام إمام معصوم منصوص علیه،فإن انقادت له الناس حصل لهم لطف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یحتجّ بالاجماع علیه إلزاما لمن یری تحقق الإمامة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صحت توبتهما عن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فلانا و فلانا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استعفوا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أمور لیس للبحث عنها کثیر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 بالاجماع علی إمامته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 بأنّ المخالفین له باغون،و لا سیّما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تقاتل الناکثین و المارقین و القاسطین</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الإمامیة یزعمون أنّ الإمام الحق بعد رسول اللّه علی ثم ابنه الحسن ثم أخوه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الإمامة رئاسة دینیة و دنیویة نیابة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بدّ للمسلمین من إمام یقتدون به فی جمیع أمورهم الدینیة و الدنیویة فی کل زمان،لیصح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w:t>
      </w:r>
    </w:p>
    <w:p>
      <w:pPr>
        <w:pStyle w:val="BookText"/>
        <w:rPr/>
      </w:pPr>
      <w:r>
        <w:rPr>
          <w:rFonts w:ascii="IRNazanin" w:hAnsi="IRNazanin" w:eastAsia="IRNazanin"/>
          <w:color w:val="111111"/>
          <w:sz w:val="28"/>
          <w:sz w:val="28"/>
          <w:szCs w:val="28"/>
          <w:rtl w:val="true"/>
          <w:lang w:bidi="fa-IR"/>
        </w:rPr>
        <w:t>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أئمة القوم الذین یقتدون بهم و یأخذون منهم معالم؛ دینهم بعد الخلفاء الأربعة؟ أمّا الامامیّة فالأئمة عندهم کما ذکر،و نصّ کل من السابقین علی من بعده ثابت بالتواتر عندهم کما لا یخفی علی من راجع کتبهم،لا سیّما المؤلفة منها فی ذلک بالخصوص،مثل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النص علی الأئمّة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روایات مرویة بالأسانید المعتبرة عن العترة الطّاهرة،فقول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 یتعجب من هذه الروایات و المتواترات التی لا أثر لها فی القرون السابقة من أسلافهم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روایة عن العترة الطاهرة،و من یوثق بهم من الرواة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أو تجاهل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رمی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 من الأخبار الموثوقة عن طریق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مات فی زمن یزید بن معاویة أو بنی مروان أو بنی العباس أو سائر الملوک و لم یعرف ملک زمانه و لم یعتقد بامامته فلا یحکم بموته میتة جاهلیة،فتعیّن أن یکون المراد غیرهم،و لیس إلاّ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ینطبق إلاّ علی ما نذهب إلیه و ان حاولوا صرفه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و سلّم 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إمام ابن إمام أخو إمام أبو أئمة تسعة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الأخری الواردة فی هذا المعنی،روی ذلک أبو نعیم الاصفهانی فی أربعینه فی المهدی و الحموینی فی فرائد السمطین و الخوارزمی فی مقتل الحسین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الدین الطبری فی ذخائر العقبی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الکنجی الشافعی فی البیان فی أخبار آخر الزمان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القندوزی الحنفی فی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السابقین و اللاّحقین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یکفینا من الأدلة الأخری أن العصمة و الأفضلیة من شروط الامامة،و هما</w:t>
      </w:r>
      <w:bookmarkStart w:id="405" w:name="pg889_4981"/>
    </w:p>
    <w:p>
      <w:pPr>
        <w:pStyle w:val="BookText"/>
        <w:rPr/>
      </w:pPr>
      <w:bookmarkEnd w:id="405"/>
      <w:r>
        <w:rPr>
          <w:rFonts w:ascii="IRNazanin" w:hAnsi="IRNazanin" w:eastAsia="IRNazanin"/>
          <w:color w:val="111111"/>
          <w:sz w:val="28"/>
          <w:sz w:val="28"/>
          <w:szCs w:val="28"/>
          <w:rtl w:val="true"/>
          <w:lang w:bidi="fa-IR"/>
        </w:rPr>
        <w:t>مفقودان فی غیر هؤلاء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أنّ السّعد قد أراح نفسه هنا من جهتین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 من بعد الخلفاء الأربعة عند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مع الامامیة فیما یذهبون إلیه،بل 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 یتعجب</w:t>
      </w:r>
      <w:r>
        <w:rPr>
          <w:rFonts w:eastAsia="IRNazanin" w:cs="IRNazanin"/>
          <w:color w:val="111111"/>
          <w:sz w:val="28"/>
          <w:szCs w:val="28"/>
          <w:rtl w:val="true"/>
          <w:lang w:bidi="fa-IR"/>
        </w:rPr>
        <w:t>...).</w:t>
      </w:r>
    </w:p>
    <w:p>
      <w:pPr>
        <w:pStyle w:val="Heading4"/>
        <w:numPr>
          <w:ilvl w:val="3"/>
          <w:numId w:val="1"/>
        </w:numPr>
        <w:rPr/>
      </w:pPr>
      <w:bookmarkStart w:id="406" w:name="__RefHeading___Toc171452_373438147"/>
      <w:bookmarkStart w:id="407" w:name="_Toc152"/>
      <w:bookmarkEnd w:id="406"/>
      <w:r>
        <w:rPr>
          <w:rtl w:val="true"/>
        </w:rPr>
        <w:t>مبحث الأفضلیة</w:t>
      </w:r>
      <w:bookmarkEnd w:id="407"/>
    </w:p>
    <w:p>
      <w:pPr>
        <w:pStyle w:val="Heading5"/>
        <w:numPr>
          <w:ilvl w:val="4"/>
          <w:numId w:val="1"/>
        </w:numPr>
        <w:rPr/>
      </w:pPr>
      <w:bookmarkStart w:id="408" w:name="__RefHeading___Toc171454_373438147"/>
      <w:bookmarkStart w:id="409" w:name="_Toc153"/>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ذهب معظم أهل السنة و کثیر من الفرق إلی أنّه یتعیّن للإمامة أفضل العصر إلاّ إذا کان فی نصبه مرج و هیجان فتن احتاجوا إلی بحث الأفضلیة،فقال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أبو بکر ثم عمر ثم عثمان ثم علی،و قد مال البعض منهم إلی تفضیل علی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اضطربت کلمات القوم فی کبری هذا المقام و صغراه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إن أنکروا الکبری فقد أنکروا الکتاب و السنّة و دلالة العقل،و إن التزموا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وقعوا فی حیص بیص من ناحیة الصغری لاستحالة إثبات أفضلیة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فضلا،عمن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الصّغری اختلفوا فی التفضیل بین علی و عثمان علی ثلاثة أقوال أشار إلیها السّعد و لم یذکر القول الرّابع، قول الموافقین لأهل الحق فی أفضلیة أمیر المؤمنین علیه السلام من أبی بکر و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سنذکره و کذلک السّعد اضطربت کلماته،ففی المتن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الأفضلیة عندنا بترتیب الخلافة مع تردد فیما بین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قاطع شاهد من العقل علی تفضیل بعض الأئمّة علی البعض و الأخبار الواردة علی فضائلهم متعارضة،لکن الغالب علی الظن أن أبا بکر أفضل ثم عمر،ثم تتعارض الظنون فی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العبارتین واضح جدا</w:t>
      </w:r>
      <w:r>
        <w:rPr>
          <w:rFonts w:eastAsia="IRNazanin" w:cs="IRNazanin"/>
          <w:color w:val="111111"/>
          <w:sz w:val="28"/>
          <w:szCs w:val="28"/>
          <w:rtl w:val="true"/>
          <w:lang w:bidi="fa-IR"/>
        </w:rPr>
        <w:t>.</w:t>
      </w:r>
      <w:bookmarkStart w:id="410" w:name="pg889_4982"/>
    </w:p>
    <w:p>
      <w:pPr>
        <w:pStyle w:val="BookText"/>
        <w:rPr/>
      </w:pPr>
      <w:bookmarkEnd w:id="410"/>
      <w:r>
        <w:rPr>
          <w:rFonts w:ascii="IRNazanin" w:hAnsi="IRNazanin" w:eastAsia="IRNazanin"/>
          <w:color w:val="111111"/>
          <w:sz w:val="28"/>
          <w:sz w:val="28"/>
          <w:szCs w:val="28"/>
          <w:rtl w:val="true"/>
          <w:lang w:bidi="fa-IR"/>
        </w:rPr>
        <w:t>ثمّ إنّ التّعارض فرع الحجیّة،و لا حجّیة لأخبارهم التی ینفردون بها علی أصحابنا،بخلاف الأدلة التی یقیمها أصحابنا علی أفضلیة أمیر المؤمنین علیه السلام،فإنّها أحادیث متّفق علیها بین الطّرفین 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نجد فی أدلّتهم حدیثا واحدا یجوز الاستدلال به حتّی علی أصولهم</w:t>
      </w:r>
      <w:r>
        <w:rPr>
          <w:rFonts w:eastAsia="IRNazanin" w:cs="IRNazanin"/>
          <w:color w:val="111111"/>
          <w:sz w:val="28"/>
          <w:szCs w:val="28"/>
          <w:rtl w:val="true"/>
          <w:lang w:bidi="fa-IR"/>
        </w:rPr>
        <w:t>...</w:t>
      </w:r>
    </w:p>
    <w:p>
      <w:pPr>
        <w:pStyle w:val="Heading5"/>
        <w:numPr>
          <w:ilvl w:val="4"/>
          <w:numId w:val="1"/>
        </w:numPr>
        <w:rPr/>
      </w:pPr>
      <w:bookmarkStart w:id="411" w:name="__RefHeading___Toc171456_373438147"/>
      <w:bookmarkStart w:id="412" w:name="_Toc154"/>
      <w:bookmarkEnd w:id="411"/>
      <w:r>
        <w:rPr>
          <w:rtl w:val="true"/>
        </w:rPr>
        <w:t xml:space="preserve">ما استدل به لأفضلیّة أبی بکر </w:t>
      </w:r>
      <w:r>
        <w:rPr>
          <w:rtl w:val="true"/>
        </w:rPr>
        <w:t>[</w:t>
      </w:r>
      <w:r>
        <w:rPr>
          <w:rtl w:val="true"/>
        </w:rPr>
        <w:t>و عمر و عثمان</w:t>
      </w:r>
      <w:r>
        <w:rPr>
          <w:rtl w:val="true"/>
        </w:rPr>
        <w:t>]</w:t>
      </w:r>
      <w:bookmarkEnd w:id="412"/>
    </w:p>
    <w:p>
      <w:pPr>
        <w:pStyle w:val="Heading6"/>
        <w:numPr>
          <w:ilvl w:val="5"/>
          <w:numId w:val="1"/>
        </w:numPr>
        <w:rPr/>
      </w:pPr>
      <w:bookmarkStart w:id="413" w:name="__RefHeading___Toc171458_373438147"/>
      <w:bookmarkStart w:id="414" w:name="_Toc155"/>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جمهور عظماء الملّة و علماء الأمة أطبقوا علی ذلک،و حسن الظنّ بهم یقضی بأنّهم لو لم یعرفوه بدلائل و أمارات لما أطبقوا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 إطباق الجمهور،ففی القرآن الکریم ذمّ الأکثر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القائلین بالخلاف و ان کانوا أقل عددا لکنّهم رجال عظماء قد وردت فی حقّهم الأحادیث المعتبرة المتّفق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مبنی اعتبار قول الجمهور لیس إلاّ حسن الظنّ بهم کما ذکر،فإذا وجدناهم فی کثیر من الأمور علی ضلالة و هم لا یعقلون زال حسن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أنّ حسن الظن بهم یقضی بأنهم لو لم یعرفوه بدلائل و 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الدلائل و الأمارات المزعومة أو المتوهمّة لیست إلاّ ما سیذکره هو تفصیلا،و إذا عرفنا سقوطها عن الدلیلیّة و عن کونها أمارة لم یبق مجال للاعتماد علی إطباقهم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فلننظر فی تلک الدلائل و الأمارات</w:t>
      </w:r>
      <w:r>
        <w:rPr>
          <w:rFonts w:eastAsia="IRNazanin" w:cs="IRNazanin"/>
          <w:color w:val="111111"/>
          <w:sz w:val="28"/>
          <w:szCs w:val="28"/>
          <w:rtl w:val="true"/>
          <w:lang w:bidi="fa-IR"/>
        </w:rPr>
        <w:t>:</w:t>
      </w:r>
    </w:p>
    <w:p>
      <w:pPr>
        <w:pStyle w:val="Heading6"/>
        <w:numPr>
          <w:ilvl w:val="5"/>
          <w:numId w:val="1"/>
        </w:numPr>
        <w:rPr/>
      </w:pPr>
      <w:bookmarkStart w:id="415" w:name="__RefHeading___Toc171460_373438147"/>
      <w:bookmarkStart w:id="416" w:name="_Toc156"/>
      <w:bookmarkEnd w:id="415"/>
      <w:r>
        <w:rPr>
          <w:rtl w:val="true"/>
        </w:rPr>
        <w:t>[</w:t>
      </w:r>
      <w:r>
        <w:rPr>
          <w:rtl w:val="true"/>
        </w:rPr>
        <w:t>من الکتاب</w:t>
      </w:r>
      <w:r>
        <w:rPr>
          <w:rtl w:val="true"/>
        </w:rPr>
        <w:t>]</w:t>
      </w:r>
      <w:bookmarkEnd w:id="4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الأثر و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فقوله تعالی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سَیُجَنَّبُهَا الْأَتْقَی اَلَّذِی یُؤْتِی مٰالَهُ یَتَزَکّٰی </w:t>
      </w:r>
      <w:r>
        <w:rPr>
          <w:rFonts w:eastAsia="Amiri" w:cs="Amiri" w:ascii="Amiri" w:hAnsi="Amiri"/>
          <w:color w:val="111111"/>
          <w:sz w:val="28"/>
          <w:szCs w:val="28"/>
          <w:rtl w:val="true"/>
          <w:lang w:bidi="ar-SA"/>
        </w:rPr>
        <w:t>...).</w:t>
      </w:r>
      <w:bookmarkStart w:id="417" w:name="pg889_4983"/>
    </w:p>
    <w:p>
      <w:pPr>
        <w:pStyle w:val="BookText"/>
        <w:rPr/>
      </w:pPr>
      <w:bookmarkEnd w:id="41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من الکتاب دلیلا علی أفضلیّة أبی بکر إلاّ هذه الآیة،و لو کان غیرها 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تمامیّة الاستدلال هذا موقوف علی صحة القول بنزولها فی أبی بکر،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محلّ خلاف بین أهل السنّة أنفسهم،فمنهم من حمل الآیة علی العموم،و منهم من قال بنزولها فی قصة أبی الدّحداح و صاحب النخلة </w:t>
      </w:r>
      <w:r>
        <w:rPr>
          <w:rStyle w:val="FootnoteAnchor"/>
          <w:rtl w:val="true"/>
        </w:rPr>
        <w:footnoteReference w:id="412"/>
      </w:r>
      <w:r>
        <w:rPr>
          <w:rFonts w:ascii="Amiri" w:hAnsi="Amiri" w:eastAsia="Amiri" w:cs="Amiri"/>
          <w:color w:val="111111"/>
          <w:sz w:val="28"/>
          <w:sz w:val="28"/>
          <w:szCs w:val="28"/>
          <w:rtl w:val="true"/>
          <w:lang w:bidi="ar-SA"/>
        </w:rPr>
        <w:t>و من هنا نسب القول بذلک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أکثر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بنزول الآیة فی أبی بکر إنما هو منقول عن آل الزبیر،و انحراف هؤلاء عن أمیر المؤمنین علیه السلام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سند الخبر عن ابن الزبیر غیر معتبر قال الحافظ الهیثمی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الزبیر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أبی بکر الصّدیق وَ مٰا لِأَحَدٍ عِنْدَهُ مِنْ نِعْمَةٍ تُجْزیٰ إِلاَّ ابْتِغٰاءَ وَجْهِ رَبِّهِ الْأَعْلیٰ وَ لَسَوْفَ یَرْضیٰ رواه الطبرانی 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ضعف</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تبع فیه شیخه العضد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فی المعنی،فإنّ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بکونه لیس لأحد من المنعمین علیهم عند المنعم ید النعمة، یکون الإنعام منه من باب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علیه السلام کان فی تصدّقه بخاتمه علی السائل فی حال الرکوع کذلک،و کذلک فی إطعام الیتیم و المسکین و الأسیر حیث نزلت سورة هل أتی،فلم تکن لهم علیه ید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من المعنی الذی ذکر؟</w:t>
      </w:r>
    </w:p>
    <w:p>
      <w:pPr>
        <w:pStyle w:val="Heading6"/>
        <w:numPr>
          <w:ilvl w:val="5"/>
          <w:numId w:val="1"/>
        </w:numPr>
        <w:rPr/>
      </w:pPr>
      <w:bookmarkStart w:id="418" w:name="__RefHeading___Toc171462_373438147"/>
      <w:bookmarkStart w:id="419" w:name="_Toc157"/>
      <w:bookmarkEnd w:id="418"/>
      <w:r>
        <w:rPr>
          <w:rtl w:val="true"/>
        </w:rPr>
        <w:t>[</w:t>
      </w:r>
      <w:r>
        <w:rPr>
          <w:rtl w:val="true"/>
        </w:rPr>
        <w:t>من السنة</w:t>
      </w:r>
      <w:r>
        <w:rPr>
          <w:rtl w:val="true"/>
        </w:rPr>
        <w:t>]</w:t>
      </w:r>
      <w:bookmarkEnd w:id="419"/>
    </w:p>
    <w:p>
      <w:pPr>
        <w:pStyle w:val="Heading6"/>
        <w:numPr>
          <w:ilvl w:val="5"/>
          <w:numId w:val="1"/>
        </w:numPr>
        <w:rPr/>
      </w:pPr>
      <w:bookmarkStart w:id="420" w:name="__RefHeading___Toc171464_373438147"/>
      <w:bookmarkStart w:id="421" w:name="_Toc158"/>
      <w:bookmarkEnd w:id="420"/>
      <w:r>
        <w:rPr>
          <w:rtl w:val="true"/>
        </w:rPr>
        <w:t>[</w:t>
      </w:r>
      <w:r>
        <w:rPr>
          <w:rtl w:val="true"/>
        </w:rPr>
        <w:t>حدیث الاقتداء بالشیخین</w:t>
      </w:r>
      <w:r>
        <w:rPr>
          <w:rtl w:val="true"/>
        </w:rPr>
        <w:t>]</w:t>
      </w:r>
      <w:bookmarkEnd w:id="4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bookmarkStart w:id="422" w:name="pg889_4984"/>
    </w:p>
    <w:p>
      <w:pPr>
        <w:pStyle w:val="BookText"/>
        <w:rPr/>
      </w:pPr>
      <w:bookmarkEnd w:id="42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سبق أنّ هذا الحدیث باطل سندا و دلالة،کما نصّ علیه کبار علمائهم </w:t>
      </w:r>
      <w:r>
        <w:rPr>
          <w:rStyle w:val="FootnoteAnchor"/>
          <w:rtl w:val="true"/>
        </w:rPr>
        <w:footnoteReference w:id="414"/>
      </w:r>
    </w:p>
    <w:p>
      <w:pPr>
        <w:pStyle w:val="Heading6"/>
        <w:numPr>
          <w:ilvl w:val="5"/>
          <w:numId w:val="1"/>
        </w:numPr>
        <w:rPr/>
      </w:pPr>
      <w:bookmarkStart w:id="423" w:name="__RefHeading___Toc171466_373438147"/>
      <w:bookmarkStart w:id="424" w:name="_Toc159"/>
      <w:bookmarkEnd w:id="423"/>
      <w:r>
        <w:rPr>
          <w:rtl w:val="true"/>
        </w:rPr>
        <w:t>[</w:t>
      </w:r>
      <w:r>
        <w:rPr>
          <w:rtl w:val="true"/>
        </w:rPr>
        <w:t>حدیث کهول</w:t>
      </w:r>
      <w:r>
        <w:rPr>
          <w:rtl w:val="true"/>
        </w:rPr>
        <w:t>]</w:t>
      </w:r>
      <w:bookmarkEnd w:id="42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سیّدا کهول أهل الجنة ما خلا النّبیین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صحیحا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علینا لکونه من طرقهم فقط،فکیف و رواته ضعفاء متروکون بشهادة کبار علمائهم؟و هذه عبارة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 قال رسول اللّه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کهول أهل الجنّة من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الطبرانی فی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عابس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أهل الجنّة من الأولین و الآخرین إلاّ النّبیین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رواه عن عبید اللّه بن عمر إلاّ عبد الرحمن بن مالک بن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 xml:space="preserve">» </w:t>
      </w:r>
      <w:r>
        <w:rPr>
          <w:rStyle w:val="FootnoteAnchor"/>
          <w:rtl w:val="true"/>
        </w:rPr>
        <w:footnoteReference w:id="415"/>
      </w:r>
      <w:r>
        <w:rPr>
          <w:rStyle w:val="FootnoteAnchor"/>
          <w:rtl w:val="true"/>
        </w:rPr>
        <w:footnoteReference w:id="416"/>
      </w:r>
    </w:p>
    <w:p>
      <w:pPr>
        <w:pStyle w:val="Heading6"/>
        <w:numPr>
          <w:ilvl w:val="5"/>
          <w:numId w:val="1"/>
        </w:numPr>
        <w:rPr/>
      </w:pPr>
      <w:bookmarkStart w:id="425" w:name="__RefHeading___Toc171468_373438147"/>
      <w:bookmarkStart w:id="426" w:name="_Toc160"/>
      <w:bookmarkEnd w:id="425"/>
      <w:r>
        <w:rPr>
          <w:rtl w:val="true"/>
        </w:rPr>
        <w:t>[</w:t>
      </w:r>
      <w:r>
        <w:rPr>
          <w:rtl w:val="true"/>
        </w:rPr>
        <w:t>حدیث خیر امتی</w:t>
      </w:r>
      <w:r>
        <w:rPr>
          <w:rtl w:val="true"/>
        </w:rPr>
        <w:t>]</w:t>
      </w:r>
      <w:bookmarkEnd w:id="42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أمتی أبو بکر ثم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مذیّل بذیل یدلّ علی أفضلیة أمیر المؤمنین علیه السلام،رووه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خیر الناس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bookmarkStart w:id="427" w:name="pg889_4985"/>
    </w:p>
    <w:p>
      <w:pPr>
        <w:pStyle w:val="BookText"/>
        <w:rPr/>
      </w:pPr>
      <w:bookmarkEnd w:id="42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تقل فی علیّ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فاطمة،علی نفسی،فمن رأیتیه یقول فی 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فقد تکلّم فی سنده بعض علمائهم </w:t>
      </w:r>
      <w:r>
        <w:rPr>
          <w:rStyle w:val="FootnoteAnchor"/>
          <w:rtl w:val="true"/>
        </w:rPr>
        <w:footnoteReference w:id="417"/>
      </w:r>
      <w:r>
        <w:rPr>
          <w:rFonts w:ascii="IRNazanin" w:hAnsi="IRNazanin" w:eastAsia="IRNazanin"/>
          <w:color w:val="111111"/>
          <w:sz w:val="28"/>
          <w:sz w:val="28"/>
          <w:szCs w:val="28"/>
          <w:rtl w:val="true"/>
          <w:lang w:bidi="fa-IR"/>
        </w:rPr>
        <w:t>لکن السّعد أسقط الذیل تبعا لشیخه العضد لیتم الاستدلال</w:t>
      </w:r>
      <w:r>
        <w:rPr>
          <w:rFonts w:eastAsia="IRNazanin" w:cs="IRNazanin"/>
          <w:color w:val="111111"/>
          <w:sz w:val="28"/>
          <w:szCs w:val="28"/>
          <w:rtl w:val="true"/>
          <w:lang w:bidi="fa-IR"/>
        </w:rPr>
        <w:t>!</w:t>
      </w:r>
    </w:p>
    <w:p>
      <w:pPr>
        <w:pStyle w:val="Heading6"/>
        <w:numPr>
          <w:ilvl w:val="5"/>
          <w:numId w:val="1"/>
        </w:numPr>
        <w:rPr/>
      </w:pPr>
      <w:bookmarkStart w:id="428" w:name="__RefHeading___Toc171470_373438147"/>
      <w:bookmarkStart w:id="429" w:name="_Toc161"/>
      <w:bookmarkEnd w:id="428"/>
      <w:r>
        <w:rPr>
          <w:rtl w:val="true"/>
        </w:rPr>
        <w:t>[</w:t>
      </w:r>
      <w:r>
        <w:rPr>
          <w:rtl w:val="true"/>
        </w:rPr>
        <w:t>حدیث ما ینبغی لقوم</w:t>
      </w:r>
      <w:r>
        <w:rPr>
          <w:rtl w:val="true"/>
        </w:rPr>
        <w:t>...]</w:t>
      </w:r>
      <w:bookmarkEnd w:id="42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لقوم فیهم أبو بکر أن یتقدّم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لقوم فیهم أبو بکر أن یؤمّهم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مکذوب موضوع 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 ذلک غیر واحد من أکابر أئمّة الحدیث،کالحافظ ابن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أورده فی کتابه فی الموضوعات و قال بعد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موضوع علی رسول اللّه</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المضحک فهم ابن الجوزی من الحدیث أن المراد هو تقدیم 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و النّهی عن التقدّم علیه فیها،فإنه ذکر فی أبواب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تقدیم من اسمه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الحدیث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موضوع</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فهم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المراد أبو بکر خاصّة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فالعجب من هؤلاء؟کیف یستدلّون بالأحادیث الموضوعة باعتراف علمائهم،و یعارضون بها الأحادیث الصحیحة الثابتة باعتراف علمائهم کذلک؟</w:t>
      </w:r>
      <w:bookmarkStart w:id="430" w:name="pg889_4986"/>
    </w:p>
    <w:p>
      <w:pPr>
        <w:pStyle w:val="Heading6"/>
        <w:numPr>
          <w:ilvl w:val="5"/>
          <w:numId w:val="1"/>
        </w:numPr>
        <w:rPr/>
      </w:pPr>
      <w:bookmarkStart w:id="431" w:name="__RefHeading___Toc171472_373438147"/>
      <w:bookmarkStart w:id="432" w:name="_Toc162"/>
      <w:bookmarkEnd w:id="430"/>
      <w:bookmarkEnd w:id="431"/>
      <w:r>
        <w:rPr>
          <w:rtl w:val="true"/>
        </w:rPr>
        <w:t>[</w:t>
      </w:r>
      <w:r>
        <w:rPr>
          <w:rtl w:val="true"/>
        </w:rPr>
        <w:t>حدیث خلیل</w:t>
      </w:r>
      <w:r>
        <w:rPr>
          <w:rtl w:val="true"/>
        </w:rPr>
        <w:t>]</w:t>
      </w:r>
      <w:bookmarkEnd w:id="43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أجاب أصحابنا عن هذا الحدیث سندا و دلالة </w:t>
      </w:r>
      <w:r>
        <w:rPr>
          <w:rStyle w:val="FootnoteAnchor"/>
          <w:rtl w:val="true"/>
        </w:rPr>
        <w:footnoteReference w:id="421"/>
      </w:r>
      <w:r>
        <w:rPr>
          <w:rFonts w:ascii="IRNazanin" w:hAnsi="IRNazanin" w:eastAsia="IRNazanin"/>
          <w:color w:val="111111"/>
          <w:sz w:val="28"/>
          <w:sz w:val="28"/>
          <w:szCs w:val="28"/>
          <w:rtl w:val="true"/>
          <w:lang w:bidi="fa-IR"/>
        </w:rPr>
        <w:t>و هو فی روایة البخاری قطعة من حدیث یشتمل علی جمل عدیدة تعدّ کلّ واحدة منها فضیلة مستقلة من فضائل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أقواها سندا و أدلّها دلالة،لکنّ راویه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اللّه بن أبی أویس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مالک بن أنس و نسیبه و راویته،و هذه طائفة من الکلمات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أبوه یسرقان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مخلّط،یکذب،لیس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خاله أحادیث غرائب لا یتابعه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الدولابی فی الضعفاء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النصر بن سلمة المروزی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أویس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اختاره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الاسماعیلی فی المدخل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ینسب فی الخفة و الطیش إلی ما أکره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جانبناه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حزم فی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الفتح الأزدی حدثنی سیف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ابن أبی أویس کان یضع الحدیث</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النسائی من طریق سلمة بن شبیب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إسماعیل بن أبی أویس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کنت أضع الحدیث لأهل المدینة إذا اختلفوا فی شیء فیما</w:t>
      </w:r>
      <w:bookmarkStart w:id="433" w:name="pg889_4987"/>
    </w:p>
    <w:p>
      <w:pPr>
        <w:pStyle w:val="BookText"/>
        <w:rPr/>
      </w:pPr>
      <w:bookmarkEnd w:id="433"/>
      <w:r>
        <w:rPr>
          <w:rFonts w:ascii="IRNazanin" w:hAnsi="IRNazanin" w:eastAsia="IRNazanin"/>
          <w:color w:val="111111"/>
          <w:sz w:val="28"/>
          <w:sz w:val="28"/>
          <w:szCs w:val="28"/>
          <w:rtl w:val="true"/>
          <w:lang w:bidi="fa-IR"/>
        </w:rPr>
        <w:t xml:space="preserve">بینهم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معارض بأحادیث موضوعة تنصّ علی أنّه قد اتّخذه خلیلا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خلیل فی أمته و إنّ خلیلی أبو بکر</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بآخر ینصّ علی أنّه اتّخذ عثمان خلیلا،و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نبی خلیلا من أمته و إنّ خلیلی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کلّها موضوعات،و قد نصّ علی وضع الأخیر منها غیر واحد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171474_373438147"/>
      <w:bookmarkStart w:id="435" w:name="_Toc163"/>
      <w:bookmarkEnd w:id="434"/>
      <w:r>
        <w:rPr>
          <w:rtl w:val="true"/>
        </w:rPr>
        <w:t>[</w:t>
      </w:r>
      <w:r>
        <w:rPr>
          <w:rtl w:val="true"/>
        </w:rPr>
        <w:t>حدیث أین مثل أبی بکر</w:t>
      </w:r>
      <w:r>
        <w:rPr>
          <w:rtl w:val="true"/>
        </w:rPr>
        <w:t>...]</w:t>
      </w:r>
      <w:bookmarkEnd w:id="43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مثل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کسابقه،و ممّا یؤکد بطلانه اشتماله علی أن أبا بکر أوّل من أسلم،و هذا کذب،فإنّ أول من أسلم أمیر المؤمنین علی علیه السلام کما نصّ علیه غیر واحد و دلّت علیه الأخبار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أنه کان ذا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السّعد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 المال</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أنه کان ینفق علی النبی بماله،فإنّ هذا کذب قطعا، و لذا اضطرّ مثل ابن تیمیة إلی تأویله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إنفاق أبی بکر لم یکن نفقة علی النبی فی طعامه و کسوته،فإنّ اللّه قد أغنی رسوله عن مال الخلق أجمعین،بل کان معونة له علی إقامة الدین،فکان إنفاقه فیما یحبّه اللّه و رسوله،لا نفقة علی نفس الرسول</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و لو تمّ هذا التأویل لم یبق فرق بین أبی بکر و سائر الصحابة الذین کانوا ینفقون أموالهم فی سبیل إقامة الدین،فأین الأفضلیة؟ و قبل هذا کله،فالحدیث قد أورده الحافظ ابن عرّاق المتوفی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الأخبار الشنیعة الموضوعة </w:t>
      </w:r>
      <w:r>
        <w:rPr>
          <w:rStyle w:val="FootnoteAnchor"/>
          <w:rtl w:val="true"/>
        </w:rPr>
        <w:footnoteReference w:id="426"/>
      </w:r>
      <w:r>
        <w:rPr>
          <w:rFonts w:ascii="IRNazanin" w:hAnsi="IRNazanin" w:eastAsia="IRNazanin"/>
          <w:color w:val="111111"/>
          <w:sz w:val="28"/>
          <w:sz w:val="28"/>
          <w:szCs w:val="28"/>
          <w:rtl w:val="true"/>
          <w:lang w:bidi="fa-IR"/>
        </w:rPr>
        <w:t xml:space="preserve">و الحافظ السیوطی فی الأحادیث الموضوعة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لأبی الدرداء حین کان یمشی أمام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صحیحا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علینا،لکونه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طرقهم فقط،فکیف و رواته کذّابون مدلّسون بشهادة کبار علمائهم؟ و هذه عبارة الحافظ الهیثمی المتوفی سنة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أبا الدرداء یمشی بین یدی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الدرداء تمشی قدّام رجل لم تطلع الشمس بعد النّبیین علی رجل أفضل منه،فما روی أبو الدرداء بعد یمشی إلاّ خلف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یحیی التیمی و 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الدرداء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رآنی رسول اللّه و أنا أمشی أمام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أمام من هو خیر منک،إنّ أبا بکر خیر من طلعت علیه الشمس،أو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بقیة،و هو مدلّس</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بطل الحدیث من أصله فلا موضوع لما ذکره السّعد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عمرو بن العاص قلت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فی البخاری بهذا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معلی بن أسد حدثنا عبد العزیز بن المختار قال خالد الحذّاء حدّثنا عن أبی عثمان قال حدّثنی عمرو بن</w:t>
      </w:r>
      <w:bookmarkStart w:id="436" w:name="pg889_4989"/>
    </w:p>
    <w:p>
      <w:pPr>
        <w:pStyle w:val="BookText"/>
        <w:rPr/>
      </w:pPr>
      <w:bookmarkEnd w:id="436"/>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المختار،و هو لم یتّفقوا علی وثاقته،فعن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مهران الحذّاء و هو مقدوح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استعمل علی العشور بالبصرة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مدلّسا </w:t>
      </w:r>
      <w:r>
        <w:rPr>
          <w:rStyle w:val="FootnoteAnchor"/>
          <w:rtl w:val="true"/>
        </w:rPr>
        <w:footnoteReference w:id="43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فیه جماعة کأبی حاتم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 و 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حماد 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قدمة من الشام،فکأنّا أنکرنا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شعبة التکلّم فیه علنا فهدّد و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یلتفت إلیه ابن علیّة و ضعّف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کلام هؤلاء فیه من أجل ما أشار إلیه حماد بن زید من تغیّر حفظه بآخره،أو من أجل دخوله فی عمل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النابغة،أحد المصادیق الحقیقیة لما قاله السّعد نفسه حول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الجزاف و القول الزور الاستدلال بحدیث هذا سنده فی أصحّ الکتب عندهم بعد القرآن فضلا عن غیره من الکتب؟</w:t>
      </w:r>
    </w:p>
    <w:p>
      <w:pPr>
        <w:pStyle w:val="Heading6"/>
        <w:numPr>
          <w:ilvl w:val="5"/>
          <w:numId w:val="1"/>
        </w:numPr>
        <w:rPr/>
      </w:pPr>
      <w:bookmarkStart w:id="437" w:name="__RefHeading___Toc171476_373438147"/>
      <w:bookmarkStart w:id="438" w:name="_Toc164"/>
      <w:bookmarkEnd w:id="437"/>
      <w:r>
        <w:rPr>
          <w:rtl w:val="true"/>
        </w:rPr>
        <w:t>[</w:t>
      </w:r>
      <w:r>
        <w:rPr>
          <w:rtl w:val="true"/>
        </w:rPr>
        <w:t>حدیث لو کان</w:t>
      </w:r>
      <w:r>
        <w:rPr>
          <w:rtl w:val="true"/>
        </w:rPr>
        <w:t>...]</w:t>
      </w:r>
      <w:bookmarkEnd w:id="4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نبی لکان عمر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للسّعد کیف یرتضی هذا الحدیث و یستدلّ به و هو یری أفضلیة أبی بکر من عمر؟إنّ هذا الحدیث معناه أن عمر صالح لنیل النبوة علی تقدیر عدم ختمها،و لازمه أن یکون أفضل من أبی بکر،کما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یصلح للنّبوة من قضی شطرا من عمره فی الکفر؟ و لننظر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لا یعرف إلاّ من حدیث مشرح بن هاعان کما نصّ علیه الترمذی بعد أن أخرجه و هذه عبارته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شبیب حدثنا المقرئ عن حیاة بن شریح عن بکر بن عمرو عن مشرح بن هاعان عن عقبة بن عامر قال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نبی لکان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غریب لا نعرفه إلاّ من حدیث مشرح بن هاعان</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طائفة من کلمات أئمّة القوم لتعرف مشرح بن هاعان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 علی مشرح صحائفه فبطل الاحتجاج به</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حبان،یکنی أبا مصعب،یروی عن عقبة مناکیر لا یتابع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ترک ما انفرد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العقیلی فما زاد فی ترجمته من أن قیل أنه جاء مع الحجّاج إلی مکة و نصب المنجنیق علی الکعبة</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جماعة من الأئمّة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 مع الحجاج إلی مکة و نصب المنجنیق علی الکعبة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روی عن عقبة أحادیث لا یتابع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الحدیث</w:t>
      </w:r>
    </w:p>
    <w:p>
      <w:pPr>
        <w:pStyle w:val="BookText"/>
        <w:rPr/>
      </w:pPr>
      <w:r>
        <w:rPr>
          <w:rFonts w:ascii="IRNazanin" w:hAnsi="IRNazanin" w:eastAsia="IRNazanin"/>
          <w:color w:val="111111"/>
          <w:sz w:val="28"/>
          <w:sz w:val="28"/>
          <w:szCs w:val="28"/>
          <w:rtl w:val="true"/>
          <w:lang w:bidi="fa-IR"/>
        </w:rPr>
        <w:t>منها،إذ لم یعرف إلاّ منه کما عرفت من عبارة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الراوی عنه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عمرو،و قد قال الدارقطنی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أمره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بل قال 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عدالته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التاسع،فی أسماء من طعن فیه من رجال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عمرو المعافری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الوضّاعین قلب لفظ هذا الحدیث المفتری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رواه ابن الجوزی بنفس سند اللفظ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 علی أنّه لا یصح </w:t>
      </w:r>
      <w:r>
        <w:rPr>
          <w:rStyle w:val="FootnoteAnchor"/>
          <w:rtl w:val="true"/>
        </w:rPr>
        <w:footnoteReference w:id="439"/>
      </w:r>
      <w:r>
        <w:rPr>
          <w:rFonts w:ascii="IRNazanin" w:hAnsi="IRNazanin" w:eastAsia="IRNazanin"/>
          <w:color w:val="111111"/>
          <w:sz w:val="28"/>
          <w:sz w:val="28"/>
          <w:szCs w:val="28"/>
          <w:rtl w:val="true"/>
          <w:lang w:bidi="fa-IR"/>
        </w:rPr>
        <w:t xml:space="preserve">کما نصّ الذهبی علی کونه مقلوبا منکرا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بعضهم وضعه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نبی لکنته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المتقی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الخطیب و ابن عساکر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حنطب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رأی أبا بکر و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السمع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قد وضعوا هذا الحدیث تارة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السمع و البصر من الدین أو الاسلام،و أخری إنهما السمع و البصر من رسول اللّه صلّی اللّه علیه و آله</w:t>
      </w:r>
      <w:bookmarkStart w:id="439" w:name="pg889_4992"/>
    </w:p>
    <w:p>
      <w:pPr>
        <w:pStyle w:val="BookText"/>
        <w:rPr/>
      </w:pPr>
      <w:bookmarkEnd w:id="439"/>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بجمیع ألفاظه ساقط عن درجة الاعتبار،و إلیک البیان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بسنده عن حذیفة عن النبی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الدین کالسّمع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 فی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من الاسلام بمنزلة 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موضوعات الولید بن الفضل الوضّاع</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الحدیث الذی استدل به السّعد مرسل،لأنّ عبد اللّه لم یدرک النبی </w:t>
      </w:r>
      <w:r>
        <w:rPr>
          <w:rStyle w:val="FootnoteAnchor"/>
          <w:rtl w:val="true"/>
        </w:rPr>
        <w:footnoteReference w:id="444"/>
      </w:r>
      <w:r>
        <w:rPr>
          <w:rFonts w:ascii="IRNazanin" w:hAnsi="IRNazanin" w:eastAsia="IRNazanin"/>
          <w:color w:val="111111"/>
          <w:sz w:val="28"/>
          <w:sz w:val="28"/>
          <w:szCs w:val="28"/>
          <w:rtl w:val="true"/>
          <w:lang w:bidi="fa-IR"/>
        </w:rPr>
        <w:t>لکن ابن عبد البر رواه بسنده عن المغیرة بن عبد الرحمن عن المطلب بن عبد اللّه بن حنطب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غیر هذا إسناد،و المغیرة بن عبد الرحمن هذا هو الحزامی ضعیف،و لیس بالمخزومی الفقیه صاحب الرأی</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مضطرب الأسناد لا یثبت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تبعه ابن حجر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مضطرب لا یثبت</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171478_373438147"/>
      <w:bookmarkStart w:id="441" w:name="_Toc165"/>
      <w:bookmarkEnd w:id="440"/>
      <w:r>
        <w:rPr>
          <w:rtl w:val="true"/>
        </w:rPr>
        <w:t>[</w:t>
      </w:r>
      <w:r>
        <w:rPr>
          <w:rtl w:val="true"/>
        </w:rPr>
        <w:t>من الاثر</w:t>
      </w:r>
      <w:r>
        <w:rPr>
          <w:rtl w:val="true"/>
        </w:rPr>
        <w:t>]</w:t>
      </w:r>
      <w:bookmarkEnd w:id="4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الأثر فعن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عرفت أن لا شیء ممّا استدل به من السنة بتامّ سندا،و ما لا دلیل علیه من الکتاب و السنة باطل بالاجماع،فأیّ قیمة لقول زید أو عمرو؟و أیّ فائدة لقول مثل ابن عمر؟ قال</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توصی؟</w:t>
      </w:r>
      <w:r>
        <w:rPr>
          <w:rFonts w:eastAsia="IRNazanin" w:cs="IRNazanin"/>
          <w:color w:val="111111"/>
          <w:sz w:val="28"/>
          <w:szCs w:val="28"/>
          <w:rtl w:val="true"/>
          <w:lang w:bidi="fa-IR"/>
        </w:rPr>
        <w:t>).</w:t>
      </w:r>
      <w:bookmarkStart w:id="442" w:name="pg889_4993"/>
    </w:p>
    <w:p>
      <w:pPr>
        <w:pStyle w:val="BookText"/>
        <w:rPr/>
      </w:pPr>
      <w:bookmarkEnd w:id="44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لا یخافون اللّه و الدّار الآخرة فیضعون علی رسول اللّه صلّی اللّه علیه و آله و سلّم ما لم یقله،لا وازع لهم عن الوضع علی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الذی وضعوه علی لسانه ما ذکره السّعد فقط،بل الموضوعات علیه فی هذا الباب یبلغ العشرات،بل وضعوا علی لسان أئمّة العترة و رجالات أهل البیت ما لا یعدّ و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دلیل من الکتاب و السنّة و لا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فائدة الأمارات؟</w:t>
      </w:r>
    </w:p>
    <w:p>
      <w:pPr>
        <w:pStyle w:val="Heading6"/>
        <w:numPr>
          <w:ilvl w:val="5"/>
          <w:numId w:val="1"/>
        </w:numPr>
        <w:rPr/>
      </w:pPr>
      <w:bookmarkStart w:id="443" w:name="__RefHeading___Toc171480_373438147"/>
      <w:bookmarkStart w:id="444" w:name="_Toc166"/>
      <w:bookmarkEnd w:id="443"/>
      <w:r>
        <w:rPr>
          <w:rtl w:val="true"/>
        </w:rPr>
        <w:t>[</w:t>
      </w:r>
      <w:r>
        <w:rPr>
          <w:rtl w:val="true"/>
        </w:rPr>
        <w:t>حدیث عثمان أخی</w:t>
      </w:r>
      <w:r>
        <w:rPr>
          <w:rtl w:val="true"/>
        </w:rPr>
        <w:t>]</w:t>
      </w:r>
      <w:bookmarkEnd w:id="44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تشرّفه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أخی و رفیقی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نظیر ما وضعوه و افتروه فی حق اللذین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أخرجه ابن ماجة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مروان محمد بن عثمان الأموی العثمانی عن أبیه عثمان ابن خالد حفید عثمان بن عفان عن عبد الرحمن بن أبی الزناد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مولی لعائشة بنت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الأعرج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نبی رفیق فی الجنة و رفیقی فیها عثمان بن عفان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حدیث لآل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شارحه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خالد و هو ضعیف باتفاقهم</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أبا مروان مقدوح و قال بعض أئمّة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أبیه المناکیر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أبوه عثمان بن خالد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علی حدیثه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کلّها غیر 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مناکیر غیر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الحاکم و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مالک و غیره بأحادیث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الکلمات </w:t>
      </w:r>
      <w:r>
        <w:rPr>
          <w:rStyle w:val="FootnoteAnchor"/>
          <w:rtl w:val="true"/>
        </w:rPr>
        <w:footnoteReference w:id="451"/>
      </w:r>
      <w:r>
        <w:rPr>
          <w:rFonts w:ascii="IRNazanin" w:hAnsi="IRNazanin" w:eastAsia="IRNazanin"/>
          <w:color w:val="111111"/>
          <w:sz w:val="28"/>
          <w:sz w:val="28"/>
          <w:szCs w:val="28"/>
          <w:rtl w:val="true"/>
          <w:lang w:bidi="fa-IR"/>
        </w:rPr>
        <w:t>فهو ضعیف باتفاقهم کما ذکر شارح ابن ماجة،بل 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إلی الوضع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الرحمن بن أبی الزّناد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ممّن یحتج به أصحاب الحدیث،لیس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صالح و غیره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الدوری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صالح بن أحمد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أصحابنا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کثیر الحدیث و کان یضعّف لروایته عن أبیه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الحدیث الآخر فی حیاء عثمان،فهو من جملة عدّة أحادیث موضوعة فی هذا الباب،یکفی متنها دلیلا علی وضعها فلا حاجة إلی النظر فی أسانیدها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الحدیث بالخصوص یشتمل علی إهانة کبیرة للنبی الأقدس صلّی اللّه علیه و آله و سلّم،حیث نسب واضعه إلیه الکشف عن أفخاذه بحضور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أراد صنع فضیلة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 الرّسول عدم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کما وصفه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حیاء من العذراء فی خدرها</w:t>
      </w:r>
      <w:r>
        <w:rPr>
          <w:rFonts w:eastAsia="IRNazanin" w:cs="IRNazanin"/>
          <w:color w:val="111111"/>
          <w:sz w:val="28"/>
          <w:szCs w:val="28"/>
          <w:rtl w:val="true"/>
          <w:lang w:bidi="fa-IR"/>
        </w:rPr>
        <w:t xml:space="preserve">» </w:t>
      </w:r>
      <w:r>
        <w:rPr>
          <w:rStyle w:val="FootnoteAnchor"/>
          <w:rtl w:val="true"/>
        </w:rPr>
        <w:footnoteReference w:id="454"/>
      </w:r>
      <w:bookmarkStart w:id="445" w:name="pg889_4995"/>
    </w:p>
    <w:p>
      <w:pPr>
        <w:pStyle w:val="BookText"/>
        <w:rPr/>
      </w:pPr>
      <w:bookmarkEnd w:id="445"/>
      <w:r>
        <w:rPr>
          <w:rFonts w:ascii="IRNazanin" w:hAnsi="IRNazanin" w:eastAsia="IRNazanin"/>
          <w:color w:val="111111"/>
          <w:sz w:val="28"/>
          <w:sz w:val="28"/>
          <w:szCs w:val="28"/>
          <w:rtl w:val="true"/>
          <w:lang w:bidi="fa-IR"/>
        </w:rPr>
        <w:t>لا سیّما و أن جمهور فقهائهم علی أن الفخذ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الحدیث علی أفضلیة عثمان من أبی بکر و عمر،فإنهما قد دخلا علی النبی فی تلک الحال فلم یغطّ فخذیه،فلمّا دخل عثمان سترهما و قال هذه الکلمة؟</w:t>
      </w:r>
      <w:r>
        <w:rPr>
          <w:rFonts w:eastAsia="IRNazanin" w:cs="IRNazanin"/>
          <w:color w:val="111111"/>
          <w:sz w:val="28"/>
          <w:szCs w:val="28"/>
          <w:rtl w:val="true"/>
          <w:lang w:bidi="fa-IR"/>
        </w:rPr>
        <w:t>!</w:t>
      </w:r>
    </w:p>
    <w:p>
      <w:pPr>
        <w:pStyle w:val="Heading5"/>
        <w:numPr>
          <w:ilvl w:val="4"/>
          <w:numId w:val="1"/>
        </w:numPr>
        <w:rPr/>
      </w:pPr>
      <w:bookmarkStart w:id="446" w:name="__RefHeading___Toc171482_373438147"/>
      <w:bookmarkStart w:id="447" w:name="_Toc167"/>
      <w:bookmarkEnd w:id="446"/>
      <w:r>
        <w:rPr>
          <w:rtl w:val="true"/>
        </w:rPr>
        <w:t>[</w:t>
      </w:r>
      <w:r>
        <w:rPr>
          <w:rtl w:val="true"/>
        </w:rPr>
        <w:t>ادلة افضلیّة علی من الکتاب و السنة و العقل</w:t>
      </w:r>
      <w:r>
        <w:rPr>
          <w:rtl w:val="true"/>
        </w:rPr>
        <w:t>]</w:t>
      </w:r>
      <w:bookmarkEnd w:id="4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 بأفضلیّة علی تمسّکوا بالکتاب و السنة و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الوجوه التی ذکرها أقلّ قلیل من الأدلة التی یقیمها أصحابنا علی أفضلیّة أمیر المؤمنین علیه السلام بعد رسول اللّه صلّی اللّه علیه و آله و سلّم من جمیع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کلام فی عموم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ثبت من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الاعتراف من علی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تکون هذه الأدلّة دالّة علی الأفضلیة،و هو غیر منکر لنزول الآیات التی ذکرها فی شأن أمیر المؤمنین علیه السلام،و لا لاعتبار الأحادیث المستدل بها، و لا لشیء من صفات الامام و کمالاته؟ إنه لا 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الأفضلیة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التعصّب،و إلاّ لأتی بالرّد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رفع الید عن الدلالة بالاتفاق و الاعتراف فهو یعلم بأن لا اتّفاق فضلا عن الاجماع علی أفضلیة أبی بکر،و لا اعتراف من أمیر المؤمنین علیه السلام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لیکفی ردّا علی دعوی الاتفاق و الاعتراف ذهاب جماعة کبیرة من أعیان الصّحابة من بنی هاشم و غیرهم إلی أفضلیة علی،ذکر بعضهم ابن عبد البرّ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سلمان و أبی ذر و المقداد و خباب و أبی سعید الخدری و زید بن أرقم أن علی بن أبی طالب رضی اللّه عنه أوّل من أسلم و فضّله هؤلاء علی</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کلّ واحد من هؤلاء الذین ذکرهم یعادل مئات الآلاف من سائر الناس،لعظمته و جلالته و قربه من رسول اللّه و جهاده و جهوده فی سبیل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الاعتراف ثابت من أبی بکر بذلک،فی مواضع عدیدة،رواها علماء القوم أنفسهم،منها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هو عن النبی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أبو بکر جالس إذ طلع علی 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أعظم الناس منزلة و أقربهم قرابة و أفضلهم حالة و أعظمهم حقا عند رسول اللّه فلینظر إلی هذا الطالع</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أبی بکر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قد ولّیت أمرکم و لست بخیرکم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فإذا نفی عن نفسه الأفضلیة فقد أثبتها لعلی علیه السّلام اذ لا ثالث بالاجماع، و یشهد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و فی بعض الکتب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السّعد ملتفت إلی ما ذکرناه من تمامیّة الأدلة علی الأفضلیة و عدم وجود ما یصلح للمنع عن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عاد إلی البحث فی دلالة بعض الأدلة، لکن لم یأت إلاّ باحتمالات باردة و تخیّلات ساقطة و ادّعاءات فارغة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فیما ذکر مواضع بحث لا تخفی علی المحصّل،مثل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 أَنْفُسَنٰا نفس النبی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نفسی إلی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السّعد عجیب جدا،و أیّ معنی لأن یدعو الإنسان نفسه؟و علی فرض وروده فی شیء من الاستعمالات الفصیحة فهو مجاز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شیخه العضد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شارحها الجرجانی وجه الاحتجاج بالآیة المبارکة و هذه هی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لم یرد به نفس النبی، لأنّ الإنسان لا یدعو نفسه،بل المراد به علی،دلّت علیه الأخبار الصحیحة و الروایات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یمنع أن المراد بأنفسنا علی وحده،بل جمیع قراباته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یسلّمان أنّ الإنسان لا یدعو نفسه،و إنّما یمنعان أن یکون المراد علی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أجبنا عن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الجملة،فما ذکره السّعد فی غایة السخافة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وجوب المحبة و ثبوت النصرة علی تقدیر تحققه فی حق علی فلا اختصاص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فی دلالة آیة المودّة و آیة وَ صٰالِحُ الْمُؤْمِنِینَ و لا أحد من المسلمین ینکر کون علی ممّن نزلت فیه آیة المودّة،و کون فاطمة زوجته و الحسنین ولدیه شرکاء معه فی ذلک لا یضرّ بالاستدلال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کون المراد من صٰالِحُ الْمُؤْمِنِینَ أمیر المؤمنین علیه السّلام وحده و أنّ الآیة مختصة به فذاک ما اتّفقت علیه أخبار الفریقین و أقوال علمائها </w:t>
      </w:r>
      <w:r>
        <w:rPr>
          <w:rStyle w:val="FootnoteAnchor"/>
          <w:rtl w:val="true"/>
        </w:rPr>
        <w:footnoteReference w:id="460"/>
      </w:r>
      <w:r>
        <w:rPr>
          <w:rFonts w:ascii="IRNazanin" w:hAnsi="IRNazanin" w:eastAsia="IRNazanin"/>
          <w:color w:val="111111"/>
          <w:sz w:val="28"/>
          <w:sz w:val="28"/>
          <w:szCs w:val="28"/>
          <w:rtl w:val="true"/>
          <w:lang w:bidi="fa-IR"/>
        </w:rPr>
        <w:t>و لکن السعد یجهل أو یتجاهل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الکمالات الثابتة للمذکورین من الأنبیاء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إشارة إلی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الحدیث</w:t>
      </w:r>
    </w:p>
    <w:p>
      <w:pPr>
        <w:pStyle w:val="BookText"/>
        <w:rPr/>
      </w:pPr>
      <w:r>
        <w:rPr>
          <w:rFonts w:ascii="IRNazanin" w:hAnsi="IRNazanin" w:eastAsia="IRNazanin"/>
          <w:color w:val="111111"/>
          <w:sz w:val="28"/>
          <w:sz w:val="28"/>
          <w:szCs w:val="28"/>
          <w:rtl w:val="true"/>
          <w:lang w:bidi="fa-IR"/>
        </w:rPr>
        <w:t xml:space="preserve">وارد فی حق علی فی أحادیث الفریقین،و غیر وارد فی حق غیره کذلک بل مطلقا، فکیف لا یکون اختصاص به؟ بل فی بعض الأحادیث التی رواها القوم أیضا أنّ أبا بکر نفسه من رواة هذا الحدیث عن رسول اللّه فی حق علی،فقد روی الحافظ الخطیب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فی جمع من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أریکم آدم فی علمه و نوحا فی فهمه و إبراهیم فی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بأسرع من أن طلع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قست رجلا بثلاثة من الرسل؟بخ بخ لهذا الرجل،من هو یا رسول اللّه؟قال النبی صلّی اللّه علیه و آله و سلّم ألا تعرفه یا أبا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أبا الحسن،و أین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بالجملة،فإنکار دلالة هذا الحدیث علی اختصاص تلک الکمالات به دون غیره مکابرة واضحة،و لذا لم یتفوّه به شیخه العضد و شارحه،بل کان اعتراضهما بغیر ذلک،و قد أجبنا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خلقک یحتمل تخصیص أبی بکر و عمر منه،عملا بأدلة أفضلیتهما،و یحتمل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إلیک فی أن یأکل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القرائن الحالیّة و المقالیة الموجودة مع حدیث الطیر تفید کونه آبیا عن أیّ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أبی بکر و عمر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أنّه لا یذکر عثمان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ثبوت أفضلیّتهما،و قد عرفت أنّه لا دلیل علیها مطلقا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ألفاظ حدیث الطیر المروی فی غیر واحد من کتبهم المعتبرة نصّ فی عدم تخصیصهما،فقد روی النسائی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عن</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کان عنده طائر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من هذا الطائر،فجاء أبو بکر فردّه ثم جاء عمر فردّه ثم جاء علی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الاحتمال الثّانی فیردّه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تقرّر أنّ حذف المتعلّق یدلّ علی العموم،فالحدیث ظاهر فی الأحبیّة من جمیع الجهات،و تخصیصه بجهة دون أخری بلا مخصّص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الشبهة طرحها بعض المخالفین المتقدّمین علی السّعد بقرون،و تعرّض للجواب عنها المشایخ الکبار من أصحابنا،قال الشیخ محمد بن محمد النعمان البغدادی المعروف بالمفید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اعترضت به ساقط،و ذلک أن محبة اللّه تعالی لیست میل الطّباع و انّما هی الثواب،کما أنّ بغضه و غضبه لیست باهتیاج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هما العقاب،و لفظ أفعل فی أحب و أبغض لا یتوجّه إلاّ و معناهما من الثواب و العقاب، و لا معنی علی هذا الأصل لقول من زعم أنّ أحبّ الخلق إلی اللّه یأکل مع رسول اللّه توجّه إلی محبة الأکل و المبالغة فی ذلک بلفظ أفعل،لأنّه یخرج اللفظ ممّا ذکرناه من الثواب إلی میل الطباع،و ذلک محال فی صفة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الطیر ممّا احتجّ به الامام علیه السلام فی مناشدة أهل الشوری،روی ذلک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کبار المحدثین،فلو کان مراد النبی صلّی اللّه علیه و آله و سلّم الأحب فی الأکل فقط لما تمّ احتجاجه،أو لذکّره القوم بذلک و ما سکتوا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النبی صلّی اللّه علیه و آله و سلّم أراد الأحبّ فی شیء دون شیء لجاء مع علی علیه السّلام أناس آخرون یکونون أحبّ إلیه فی بعض الأمور، بل لا یکون لدعائه فائدة،لأن حال علی حینئذ کسائر المؤمنین الذین یحبّهم اللّه فی بعض أعمالهم،ففی أیّ شیء کان تأثیر دعائه صلّی اللّه علیه و آله و سلّم المستجاب قطعا؟</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علی أحبّ إلیه فی بعض الأشیاء کان غیره أحبّ إلیه فی البعض الآخر،و حینئذ لم یکن وجه لأن یردّ أنس علیّا علیه السّلام قائلا فی کلّ مرة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یعتذر بأنّه کان یرجو أن یکون الدعاء لرجل من قومه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 الأخوة ثابت فی حق أبی بکر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دلیلا علی هذا المدّعی باطل،و لو صحّ علی أصولهم فلیس بحجة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رفیقی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بطلانه بإقرار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العلم و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لم یدّع لعثمان علما و لا شجاعة،و لم یدّع لعمر 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العلم لأبی بکر و عمر لکن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تقع حادثة إلاّ و لأبی بکر و عمر فیه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یکون هذا الکلام جوابا عن أعلمیة أمیر المؤمنین و مرجعیّته فی جمیع العلوم المضروب بها المثل بین الأوّلین و الآخرین؟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موارد کثیرة سئل فیها الشیخان عن شیء فکانا 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قضایا الأسئلة منهما مدوّنة یعلمها الکلّ و لا ینکرها أحد؟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السّعد أن یذکر شیئا من موارد إصابة رأیهما و متابعة سائر الصّحابة لهما،أمّا دعوی أنّه لم تقع حادثة إلاّ و لهما رأی فغیر مسموعة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الشجاعة لأبی بکر وحده و لکن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رباط الجأش و شجاعة القلب و ترک الاکتراث فی المهالک فی أبی بکر أقل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أشجعیّة أمیر المؤمنین علیه السلام یضرب بها المثل و یعترف بها الموافق و المخالف،و ما قامت للدّین الحنیف قائمة إلاّ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مواقفه فی الغزوات و الحروب یعرفها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یدانیه فی 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السّعد لا یدّعی الأشجعیّة له خاصة من علی علیه السلام،و لم یجرء علی التصریح باسمه،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زهدهما فی الدنیا فغنیّ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ذکر عثمان کذلک؟و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فرارا من المیدان، و إلاّ فلیأت بأدلّة و 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روی القوم أنفسهم عن النبی صلّی اللّه علیه و آله و سلّم وصف الإمام علیه السّلام بالزّهد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تعالی قد زیّنک بزینة لم یزیّن العباد بزینة أحب إلی اللّه منها،هی زینة الأبرار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الدنیا،فجعلک لا تزرأ من الدنیا شیئا و لا تزرأ الدنیا منک شیئا، و وهب لک حبّ المساکین فجعلک ترضی بهم أتباعا و یرضون بک إماما</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السّابق إسلاما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غرض السّعد إلاّ إنکار هذه الفضیلة للامام علیه السّلام،و إلاّ فإنّ حدیث سبقه إلی الاسلام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و أبو حنیفة و الحاکم و البیهقی و الطبری و السهیلی و ابن هشام و ابن الأثیر و ابن کثیر و ابن عبد البرّ و ابن حجر العسقلانی و الخطیب و ابن سعد و أبو نعیم و الزمخشری و السیوطی و المناویّ عن عدّة کبیرة من الأصحاب،بل قال ابن حجر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بعضهم الاجماع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p>
    <w:p>
      <w:pPr>
        <w:pStyle w:val="BookText"/>
        <w:rPr/>
      </w:pPr>
      <w:r>
        <w:rPr>
          <w:rFonts w:ascii="Amiri" w:hAnsi="Amiri" w:eastAsia="Amiri" w:cs="Amiri"/>
          <w:color w:val="111111"/>
          <w:sz w:val="28"/>
          <w:sz w:val="28"/>
          <w:szCs w:val="28"/>
          <w:rtl w:val="true"/>
          <w:lang w:bidi="ar-SA"/>
        </w:rPr>
        <w:t>یقال کرّم اللّه وجهه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بل أخرج الحاکم عن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أوّلکم ورودا علیّ الحوض أوّلکم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أخرجه البلاذری و ابن عساکر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الصّدیق الأکبر آمنت قبل أن یؤمن أبو بکر و أسلمت قبل أن یسلم</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إسلام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إسلام أبی بکر فقد روی غیر واحد أنّه أسلم قبله أکثر من خمسین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کلّه فإنّ السّعد لم یذکر دلیلا علی دعوی سبق أبی بکر إلی الإسلام إلاّ شعر حسّان 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علیه الأکثرون علی ما صرّح به حسّان بن ثابت فی شعر 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شعر حسّان؟و ما هو؟و من یرویه؟ و لو سلّم فهل یقاوم ما تقدّم؟ علی أنّ من شعر حسان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نادی معلنا و النقع لیس بمنجلی</w:t>
      </w:r>
    </w:p>
    <w:p>
      <w:pPr>
        <w:pStyle w:val="BookText"/>
        <w:rPr/>
      </w:pPr>
      <w:r>
        <w:rPr>
          <w:rFonts w:ascii="IRNazanin" w:hAnsi="IRNazanin" w:eastAsia="IRNazanin"/>
          <w:color w:val="111111"/>
          <w:sz w:val="28"/>
          <w:sz w:val="28"/>
          <w:szCs w:val="28"/>
          <w:rtl w:val="true"/>
          <w:lang w:bidi="fa-IR"/>
        </w:rPr>
        <w:t>و المسلمون قد أحدقوا حول النّبی المرسل</w:t>
      </w:r>
    </w:p>
    <w:p>
      <w:pPr>
        <w:pStyle w:val="BookText"/>
        <w:rPr/>
      </w:pPr>
      <w:r>
        <w:rPr>
          <w:rFonts w:ascii="IRNazanin" w:hAnsi="IRNazanin" w:eastAsia="IRNazanin"/>
          <w:color w:val="111111"/>
          <w:sz w:val="28"/>
          <w:sz w:val="28"/>
          <w:szCs w:val="28"/>
          <w:rtl w:val="true"/>
          <w:lang w:bidi="fa-IR"/>
        </w:rPr>
        <w:t>لا سیف إلاّ ذو الفقار و لا فتی الاّ علی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6"/>
      </w:r>
      <w:r>
        <w:rPr>
          <w:rFonts w:ascii="IRNazanin" w:hAnsi="IRNazanin" w:eastAsia="IRNazanin"/>
          <w:color w:val="111111"/>
          <w:sz w:val="28"/>
          <w:sz w:val="28"/>
          <w:szCs w:val="28"/>
          <w:rtl w:val="true"/>
          <w:lang w:bidi="fa-IR"/>
        </w:rPr>
        <w:t>و من شعره الثابت المرویّ فی کتب الفریقین شعره یوم غدیر خم و قد تعرّضنا 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أفضلیة بعض الأفراد بحسب التعیین أمر ذهب إلیه الأئمّة، و قامت علیه الأدلّة،قال الامام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الفضل ما هو عند اللّه،و ذلک ممّا لا یطّلع علیه إلاّ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الفضائل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نفسانیّة کالعصمة و الأعلمیّة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بدنیّة کالشجاعة و نحوها،و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کشرف الزوجة و الأبناء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البدنیّة و الخارجیة فذلک ممّا یطّلع علیه جمیع الناس،و أمّا النفسانیة فلا یطّلع علیها إلاّ رسول اللّه کما قال الغزالی و أقرّه السّعد،و من هنا قلنا باشتراط النصّ،لأن من شرائط الإمامة العصمة و الأعلمیّة،و هذان لا یطّلع علیهما إلاّ رسول اللّه صلّی اللّه علیه و آله و سلّم فلا بدّ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لا نصّ إلاّ علی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الثناء علیهم أخبار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فهم ذلک لما رتّبوا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حال ما رووه فی الثناء علی المتقدّمین علی علی علیه السّلام،و أمّا ترتیب الخلافة علی ما وقع فلیس به آیة و لا روایة و لا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الظنّ بالصّحابة لا یجدی بعد أن ثبت وجود الفسّاق و المنافقین فیهم بکثرة کما اعترف به السّعد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النّص بأنّ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فاطمة الزهراء علیها السّلام فقد اعترف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أنّ فاطمة</w:t>
      </w:r>
    </w:p>
    <w:p>
      <w:pPr>
        <w:pStyle w:val="BookText"/>
        <w:rPr/>
      </w:pPr>
      <w:r>
        <w:rPr>
          <w:rFonts w:ascii="IRNazanin" w:hAnsi="IRNazanin" w:eastAsia="IRNazanin"/>
          <w:color w:val="111111"/>
          <w:sz w:val="28"/>
          <w:sz w:val="28"/>
          <w:szCs w:val="28"/>
          <w:rtl w:val="true"/>
          <w:lang w:bidi="fa-IR"/>
        </w:rPr>
        <w:t>الزهراء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هذا وحده ما ثبت من فضائلها،فإنّ من جلائل فضائلها قول والدها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آذاها آذانی و من آذانی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الحدیث یدلّ علی عصمتها فتکون بذلک أفضل الناس بعد أمیر المؤمنین علیه السّلام،و قد أنصف الحافظ أبو القاسم السهیلی حیث قال بدلالة الحدیث المذکور علی أفضلیتها من أبی بکر و عمر،کما نقل عنه المناوی ذلک و أقرّه بشرح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الحسنین علیهما السّلام لا تعدّ و لا تحصی،و من تأمّل فیها و أنصف حکم بکونهما أفضل الخلائق بعد والدیهما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و هما إمامان معصومان بنصّ الکتاب و السنّة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أهل 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شهد ذلک و قتل فی سبیل اللّه فمن أهل الجنة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شهدها و مات بعد ذلک فی حیاة الرسول فالظاهر کونه من أهل الجنّة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بقی منهم بعد رسول اللّه صلّی اللّه علیه و آله و سلّم کان حکمه حکم غیره،فإنّه إن حفظ وصیّة رسول اللّه و عمل بها فی اتّباع الکتاب و العترة کان من أهل الجنّة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فمن آمن باللّه و رسوله و عمل الصالحات و مضی إلی ربه علی هذه الحال فهو من أهل الجنة،و الآیات القرآنیة الصریحة فی هذا المعنی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بشارة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الحسن و الحسین سیدا شباب أهل الجنة کما فی الحدیث الذی اعترف به،فمن کان من أهل الجنة کانا سیّدین له،و من المعلوم کونهما أفضل حینئذ من سائر أهل الجنّة،و أبو هما أمیر المؤمنین علیه السّلام أفضل منهما بالاجماع فهو أفضل أهل الجنّة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العشرة المبشّرة لا یروونه إلاّ عن عبد الرحمن بن عوف و سعید بن زید و کلاهما من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الکتاب و السنّة و الإجماع علی أنّ الفضل للعلم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الفضل للعلم و التقوی،کتابا و سنة و إجماعا،و لا ریب فی أنّ الأعلم و الأتقی هو الأفضل،فهو المتعیّن للإمامة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أنّه الامام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ترکت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یشعر بفضلهم علی العالم و غیره،قلنا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ثبت بالأحادیث المعتبرة أنّ المراد من أَهْلَ الْبَیْتِ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الخمسة الطّاهرة،حتی أنّ أم سلمة استأذنت فی الدخول معهم فلم یأذن لها رسول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إذهاب الرّجس مطلقا دلیل علی العصمة،فکان الخمسة معصومین بالآیة المبارکة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کان معصوما کان أفضل،و من کان الأفضل کان الامام دون غیره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هم الأئمة الاثنا عشر،لأنّ الأمر المطلق بالتمسّک و الإتباع و الأخذ یستلزم عصمة المتبوع</w:t>
      </w:r>
      <w:bookmarkStart w:id="448" w:name="pg889_5006"/>
    </w:p>
    <w:p>
      <w:pPr>
        <w:pStyle w:val="BookText"/>
        <w:rPr/>
      </w:pPr>
      <w:bookmarkEnd w:id="448"/>
      <w:r>
        <w:rPr>
          <w:rFonts w:ascii="Amiri" w:hAnsi="Amiri" w:eastAsia="Amiri" w:cs="Amiri"/>
          <w:color w:val="111111"/>
          <w:sz w:val="28"/>
          <w:sz w:val="28"/>
          <w:szCs w:val="28"/>
          <w:rtl w:val="true"/>
          <w:lang w:bidi="ar-SA"/>
        </w:rPr>
        <w:t>و المقتدی،کما ذکر الفخر الرازی و غیره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و نظائر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الذین لا یفارقون القرآن،بل یکونون معه و یکون معهم هم الأئمة المعصومون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الحدیث دلالة علی بقاء الأئمة من العترة ما دام القرآن باقیا،لیکون حافظا له من التّغییر،مبیّنا لما احتاج منه إلی البیان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معصوما کان أفضل النّاس علما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الآیة المبارکة و الحدیث دلیلان آخران علی أفضلیة الأئمة من العترة الطاهرة،و الحدیث المذکور أخرجه مسلم فی صحیحه و الترمذی و أحمد و الحاکم و غیرهم من الأئمة،بل هو من الأحادیث المتواترة المقطوع بصدورها عن النّبی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449" w:name="__RefHeading___Toc171484_373438147"/>
      <w:bookmarkStart w:id="450" w:name="_Toc168"/>
      <w:bookmarkEnd w:id="449"/>
      <w:r>
        <w:rPr>
          <w:rtl w:val="true"/>
        </w:rPr>
        <w:t>حول الصحابة …</w:t>
      </w:r>
      <w:bookmarkEnd w:id="4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تعظیم الصّحابة و الکف عن مطاعنهم و حمل ما یوجب بظاهره الطعن فیهم علی 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للروافض سیّما الغلاة منهم مبالغات فی بغض البعض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أوّلا من تعریف الصّحابی،فقد اختلفت کلماتهم فی تعریفه،و الذی یهمّنا هنا معرفة رأی السّعد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من رأی النّبی علیه الصّلاة و السّلام و إن لم یرو و لم تطل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العضد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فی الصحابی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الرسول علیه الصلاة و السّلام و إن لم یرو عنه حدیثا و لم تطل صحبته له،و قیل</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فالمختار عند الماتن و الشارح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وافقهما السّعد فی الحاشیة و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من رآه،أی مسلم رأی النبی،یعنی صحبه و لو أعمی، و فی بعض الشروح،أی رآه النبی علیه الصلاة و السّلام</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النبی مسلما أو رآه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تعظیم الصّحابة کلهم و الکفّ عن مطاعنهم و حمل ما 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تعظیم کلّ مسلم رأی النّبی أو رآه النبی،و الکف عن مطاعنه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یرتضی هذا أحد؟و ما الدلیل علیه؟ و کیف یقول السّعد هذا؟و سیصرّح 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بالعبارة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وقع بین الصّحابة من المحاربات و المشاجرات علی الوجه المسطور فی کتب التواریخ،و المذکور علی ألسنة الثقات،یدل بظاهره علی أن بعضهم قد حاد عن الطریق الحق،و بلغ حدّ الظلم و الفسق،و کان الباعث له الحقد و العناد و الحسد و اللداد،و طلب الملک و الرئاسة،و المیل إلی اللذات و الشهوات،إذ لیس کلّ صحابی معصوما و لا کلّ من لقی النّبی بالخیر موسوما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تعظیم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من لقی النبی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صحابی معصوما و لا کل من لقی النبی بالخیر موسوما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هنا عام و قد خصّصه کلامه ذاک،فیکون حکم ما ذکره هنا حکم ما ورد کتابا و سنة فی مدح الأصحاب عموما،فإنّ اللّه تعالی و النّبی صلّی اللّه علیه و آله و سلّم لا یأمران بحبّ من حاد عن الطریق الحق و بلغ حدّ الظلم و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الحکم الشرعی هو الاجتناب و التبرّی عن هکذا</w:t>
      </w:r>
    </w:p>
    <w:p>
      <w:pPr>
        <w:pStyle w:val="BookText"/>
        <w:rPr/>
      </w:pP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التحقیق الحقیق بالقبول 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الجملة،فإنّ من الأصحاب من لا یجوز تعظیمه و الاقتداء به،و منهم من یجب تعظیمه و تکریمه،و هذا القسم هو الذی یحمل ما یوجب بظاهره الطعن منهم علی محامل و تأویلات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إلی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توقف علیّ فی بیعة أبی بکر فیحمل علی أنه لما أصابه من الکآبة و الحزن بفقد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حمل باطل،فإنّه علیه السّلام قد أصابه بفقد الرسول صلّی اللّه علیه و آله و سلّم من الکآبة و الحزن ما لا یوصف،و لکنّ ذلک ما کان بحیث یکون مانعا له عن الحضور للبیعة مدة ستة أشهر لو کان یری أبا بکر إمام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بأنّ من بات و لیس فی عنقه بیعة إمام فمات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أن المانع له ذلک فلم لم یأمر قومه و أتباعه و زوجته بالبیعة؟ إنّ هذا الحمل باطل،بل الأدلّة و الشواهد من الخطبة الشقشقیّة و غیرها دالة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الکتاب طرف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لأنّه ترکهم و اختیارهم من غیر 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الداعی لتوجیه تخلّف الجماعة عن بیعة أمیر المؤمنین علیه السّلام؟و کیف یلتئم هذا التوجیه مع ما ثبت عن بعضهم من الندم علی التخلّف عن البیعة و القتال مع الامام؟ و هل یکون ترک الإلزام من الامام علیه السّلام عذرا لترک الواجب بحکم الاسلام؟ثمّ لینظرکم فرق بین إمامة أمیر المؤمنین الذی ترک الإلزام،و إمامة الذین</w:t>
      </w:r>
    </w:p>
    <w:p>
      <w:pPr>
        <w:pStyle w:val="BookText"/>
        <w:rPr/>
      </w:pPr>
      <w:r>
        <w:rPr>
          <w:rFonts w:ascii="IRNazanin" w:hAnsi="IRNazanin" w:eastAsia="IRNazanin"/>
          <w:color w:val="111111"/>
          <w:sz w:val="28"/>
          <w:sz w:val="28"/>
          <w:szCs w:val="28"/>
          <w:rtl w:val="true"/>
          <w:lang w:bidi="fa-IR"/>
        </w:rPr>
        <w:t>هدّدوا آل رسول اللّه بتحریق دارهم علی من فیها؟ قال</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ذهب إلیه الشیعة من أن محاربی علی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اجتراءاتهم و جهالاتهم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أبو جعفر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أحکام محاربی أمیر المؤمنین علی بن أبی طالب و القاعدین عن نصرته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أن من حارب أمیر المؤمنین و ضرب وجهه و وجه أصحابه بالسیف کافر،و الدلیل المعتمد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الفرقة المحقة من الإمامیّة علی ذلک،فإنهم لا یختلفون فی هذه المسألة علی حال من الأحوال،و قد دلّلنا علی أن إجماعهم حجة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نعلم أن من حاربه کان منکرا لامامته و دافعا لها،و دفع الامامة کفر،کما أنّ دفع النبوة کفر،لأنّ الجهل بهما علی حد واحد،و قد روی عن النّبی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میتة الجاهلیة لا تکون إلاّ علی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یا علی حربی و سلمک یا علی سلمی، و معلوم أنه إنما أراد أن أحکام حربک تماثل أحکام حربی،و لم یرد أن إحدی الحربین هی الأخری،لأن المعلوم ضرورة خلاف ذلک،و إذا کان حرب النّبی کفرا وجب مثل ذلک فی حرب أمیر المؤمنین،لأنه جعله مثل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أنه لا تجب عداوة أحد بالإطلاق إلاّ عداوة الکفار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نعلم أن من کان یقاتله یستحل دمه و یتقرّب إلی اللّه بذلک، و استحلال دم امرئ مسلم کفر بالاجماع،و هو أعظم من استحلال جرعة من الخمر الذی هو کفر بالاتفاق</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451" w:name="pg889_5010"/>
    </w:p>
    <w:p>
      <w:pPr>
        <w:pStyle w:val="BookText"/>
        <w:rPr/>
      </w:pPr>
      <w:bookmarkEnd w:id="4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مقاولتهم و مخاشنتهم فی الکلام کانت محض نسبة إلی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فلم یقصدوا إلاّ الخیر و الصّلاح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یحسن الظن بأصحاب الجمل و أهل صفّین و غیرهم،و یحمل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المقاتلة فضلا عن اللعن و التّضلیل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البعض الذی نصّ بعد هذه العبارة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حاد عن طریق الحق و بلغ حدّ الظلم و الفسق،و کان الباعث له الحقد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علماء المذهب من لم یجوّز اللعن علی یزید مع علمهم بأنّه یستحق ما یربو علی ذلک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تحامیا عن أن یرتقی إلی الأعلی فالأعلی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یخفی علیه الجواز و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توجیه لما ذهب إلیه بعض النواصب،لکنّ مقتضی مذهب أهل السنة القائلین بإمامة من تغلّب بالجور و القهر،و بعدم جواز عزل الحاکم و إن ظلم أو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المنع من لعن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الأعلی فالأعلی کائنا من کان إن کان مستحقا للّعن فهو ملعون مثل یزید،و ان کان له دخل فی تمکّن یزید من رقاب المسلمین و تسلّطه علی أهل بیت سیّد المرسلین،فهو شریک فی جمیع ما فعله نغل معاویة اللعین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 ما یستحقّه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الحق یقال علی کلّ حال</w:t>
      </w:r>
      <w:r>
        <w:rPr>
          <w:rFonts w:eastAsia="IRNazanin" w:cs="IRNazanin"/>
          <w:color w:val="111111"/>
          <w:sz w:val="28"/>
          <w:szCs w:val="28"/>
          <w:rtl w:val="true"/>
          <w:lang w:bidi="fa-IR"/>
        </w:rPr>
        <w:t>...</w:t>
      </w:r>
    </w:p>
    <w:p>
      <w:pPr>
        <w:pStyle w:val="Heading3"/>
        <w:numPr>
          <w:ilvl w:val="2"/>
          <w:numId w:val="1"/>
        </w:numPr>
        <w:rPr/>
      </w:pPr>
      <w:bookmarkStart w:id="452" w:name="__RefHeading___Toc171486_373438147"/>
      <w:bookmarkStart w:id="453" w:name="_Toc169"/>
      <w:bookmarkEnd w:id="452"/>
      <w:r>
        <w:rPr>
          <w:rtl w:val="true"/>
        </w:rPr>
        <w:t>الخاتمة فی المهدی …</w:t>
      </w:r>
      <w:bookmarkEnd w:id="45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یلحق بباب الامامة بحث خروج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بحث المهدی و خروجه ممّا یلحق بباب الامامة،بل إنه من صلب باب الامامة،فإنّه الإمام الثانی عشر المنصوص علیه من النبی الأکرم صلّی اللّه علیه و آله و سلّم،و الأحادیث به متواترة و الاعتقاد به من ضروریّات الدین،فمن أنکره عدّ من المرتدّین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الامامیة من الشیعة أن محمّد بن الحسن العسکری اختفی عن الناس خوفا من الأعداء،و لا استحالة فی طول عمره کنوح و لقمان و الخضر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ذلک سائر الفرق،لأنه ادعاء أمر یستبعد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هذه الأمّة،و من قریش،و من العترة النبویة،و من ولد فاطمة علیها السلام کما فی الأحادیث الکثیرة التی أورد بعضها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 ولد الحسین بن علی علیهما السلام کما فی الأحادیث الکثیرة أیضا المتفق علیها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 لمّا أخبر به سأله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ولدک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بیده علی الحسین</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مقتضی الأحادیث الصّحیحة المتفق علیها وجود المهدی علیه السلام،و هی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أنّ من مات بغیر إمام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ذکره فی الکتاب ببعض ألفاظه،و قد أرسله السّعد إرسال المسلّمات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أنّ الأئمة بعد النبی صلّی اللّه علیه و آله و سلّم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تقدّم فی الکتاب ذکره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أنّ الحسین علیه السلام إمام أخو إمام أبو أئمّة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الکتاب إشارة إلیه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الحق الثابت عند أهله،و أخبارهم و آثارهم به متواترة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السعد لا ینکر ولادة الامام المهدی ابن الحسن العسکری علیه السلام،و بولادته صرّح کثیر من علماء أهل السنة من محدثین و مؤرخین و فقهاء و عرفاء،کالحافظ أحمد بن محمّد البلاذری،و ابن الأزرق المؤرخ،و الحافظ أبی بکر البیهقی،و ابن الوردی،و صلاح الدین الصّفدی،و کمال الدین ابن طلحة الشافعی،و سبط ابن الجوزی الحنفی،و نور الدین ابن الصبّاغ المالکی،و صدر الدّین الحموینی،و ابن حجر المکی،و ابن عربی،و عبد الوهّاب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الجمیع مدوّنة فی الکتب المؤلّفة فی أخبار المهدی التی تعدّ بالمئات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غیر واحد منهم باختفائه عن الناس،کابن حجر المکی الشافعی و القندوزی الحنفی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الصبّاغ المالکی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موجود،و السّعد لیس من المنکرین،و إنّما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ادعاء أمر یستبعد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اختفاء إمام هذا القدر من الأنام بحیث لا یذکر منه إلاّ الاسم بعید جدا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بحیث لا یذکر منه إلاّ الاسم،فإنّ أولیائه بوجوده ینتفعون و بنور هدایته یستضیئون،و ما یدری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الاختفاء هو عدم العلم بشخصه و مکانه،و إلاّ فإنّه یتجوّل فی البلاد و یحضر</w:t>
      </w:r>
    </w:p>
    <w:p>
      <w:pPr>
        <w:pStyle w:val="BookText"/>
        <w:rPr/>
      </w:pPr>
      <w:r>
        <w:rPr>
          <w:rFonts w:ascii="IRNazanin" w:hAnsi="IRNazanin" w:eastAsia="IRNazanin"/>
          <w:color w:val="111111"/>
          <w:sz w:val="28"/>
          <w:sz w:val="28"/>
          <w:szCs w:val="28"/>
          <w:rtl w:val="true"/>
          <w:lang w:bidi="fa-IR"/>
        </w:rPr>
        <w:t>الموسم،بخدمه و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الاستبعاد المجرّد لأمر یرتفع بمجرّد وقوع نظیر له فی الوجود،فکیف،و النظائر کثیرة لا تحصر؟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بعثه مع هذا الاختفاء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اعتراض علی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نظائره بین الأنبیاء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فکان ینبغی أن یکون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الانتفاع الکامل به یکون إذا کان ظاهرا،و لکن الانتفاع به حالکونه مختفیا یعلمه أهله و لکن غیرهم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یقتدی بالمهدی أو بالعکس شیء لا مستند له،فلا ینبغی أن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إنکار للحدیث المتفق علیه الصریح فی أنّ عیسی علیه السلام یصلّی خلفه،و لعلّ الوجه لعدم التعویل علیه کلامه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و إن کان حینئذ من أتباع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منعزلا عن النبوة،فلا محالة یکون أفضل من الامام،إذ غایة علماء الأمّة الشبه بأنبیاء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عن المهدی علیه السلام و أخباره یستوعب کتبا عدیدة،و نحن نتعرّض باختصار لبعض ما ورد فی خصوص أن عیسی علیه السلام یقتدی به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لیتبیّن أن ما ذکره السعد هنا جهل أو تعصّب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و مسلم،کلاهما فی باب نزول عیسی،عن أبی هریرة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نزل ابن مریم فیکم و إمامکم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ابن ماجة عن أبی أمامة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الحاکم عن أبی نضرة و صححه علی شرط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نعیم عن أبی سعید الخدری و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 غیرهم عن غیر واحد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بذلک متواتر کما نصّ علیه بعض الأعلام،فلاحظ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ذلک 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المهدی یصلی بعیسی هو الذی دلّت علیه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السیوطی ردا علی من أنکر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أعجب العجب،فإنّ صلاة عیسی خلف المهدی ثابتة فی عدّة أحادیث صحیحة،بإخبار رسول اللّه صلّی اللّه علیه و آله و سلّم و هو الصادق المصدّق الذی لا یخلف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للفتاوی </w:t>
      </w:r>
      <w:r>
        <w:rPr>
          <w:rFonts w:eastAsia="IRNazanin" w:cs="IRNazanin"/>
          <w:color w:val="111111"/>
          <w:sz w:val="28"/>
          <w:szCs w:val="28"/>
          <w:lang w:bidi="fa-IR"/>
        </w:rPr>
        <w:t>167/2</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ثبّتنا علی القول بإمامته و إمامة آبائه الطاهرین و شریعة جدّه سید المرسلین،و وفّقنا لما تحبّه و ترضاه یوم الدین،و اجعل أعمالنا خالصة لوجهک الکریم یا أرحم الرّاحمین،و صلّی اللّه علی محمّد و آله المعصومین و الحمد للّه ربّ العالمین</w:t>
      </w:r>
      <w:r>
        <w:rPr>
          <w:rFonts w:eastAsia="IRNazanin" w:cs="IRNazanin"/>
          <w:color w:val="111111"/>
          <w:sz w:val="28"/>
          <w:szCs w:val="28"/>
          <w:rtl w:val="true"/>
          <w:lang w:bidi="fa-IR"/>
        </w:rPr>
        <w:t>.</w:t>
      </w:r>
      <w:bookmarkStart w:id="454" w:name="pg889_5015"/>
    </w:p>
    <w:p>
      <w:pPr>
        <w:pStyle w:val="Heading2"/>
        <w:numPr>
          <w:ilvl w:val="1"/>
          <w:numId w:val="1"/>
        </w:numPr>
        <w:rPr/>
      </w:pPr>
      <w:bookmarkStart w:id="455" w:name="__RefHeading___Toc171488_373438147"/>
      <w:bookmarkStart w:id="456" w:name="_Toc170"/>
      <w:bookmarkEnd w:id="454"/>
      <w:bookmarkEnd w:id="455"/>
      <w:r>
        <w:rPr>
          <w:rtl w:val="true"/>
        </w:rPr>
        <w:t>رسالة فی صلاة ابی بکر …</w:t>
      </w:r>
      <w:bookmarkEnd w:id="456"/>
    </w:p>
    <w:p>
      <w:pPr>
        <w:pStyle w:val="Heading3"/>
        <w:numPr>
          <w:ilvl w:val="2"/>
          <w:numId w:val="1"/>
        </w:numPr>
        <w:rPr/>
      </w:pPr>
      <w:bookmarkStart w:id="457" w:name="__RefHeading___Toc171490_373438147"/>
      <w:bookmarkStart w:id="458" w:name="_Toc171"/>
      <w:bookmarkEnd w:id="457"/>
      <w:r>
        <w:rPr>
          <w:rtl w:val="true"/>
        </w:rPr>
        <w:t>اشارة</w:t>
      </w:r>
      <w:bookmarkEnd w:id="4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صلاة ابی بکر</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الطاهرین،و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رسالة وجیزة تناولت فیها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أمر فی أیّام مرض موته أبا بکر بالصلاة بالمسلمین،و أنّه خرج إلی المسجد و صلّی خلفه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بالبحث و التحقیق،و إنّه بذلک لحقیق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لتعلّقه بأحوال النبیّ صلّی اللّه علیه و آله و سیرته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لتمسّک بالقائلین بخلافة أبی بکر من بعده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للأحکام الشرعیة و المسائل الاعتقادیة المستفادة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لأمور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بحثت عن الخبر من أهمّ نواحیه،و سبرت ما قیل فیه،و توصّلت علی ضوء ذلک إلی واقع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أهل التحقیق 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البحث غیر المسبوق و لا المطروق من</w:t>
      </w:r>
    </w:p>
    <w:p>
      <w:pPr>
        <w:pStyle w:val="BookText"/>
        <w:rPr/>
      </w:pPr>
      <w:r>
        <w:rPr>
          <w:rFonts w:ascii="IRNazanin" w:hAnsi="IRNazanin" w:eastAsia="IRNazanin"/>
          <w:color w:val="111111"/>
          <w:sz w:val="28"/>
          <w:sz w:val="28"/>
          <w:szCs w:val="28"/>
          <w:rtl w:val="true"/>
          <w:lang w:bidi="fa-IR"/>
        </w:rPr>
        <w:t>قبل،أرجو أن ینظروا فیه بعین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 التعصّب و الاعتساف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w:t>
      </w:r>
      <w:bookmarkStart w:id="459" w:name="pg889_5019"/>
    </w:p>
    <w:p>
      <w:pPr>
        <w:pStyle w:val="Heading3"/>
        <w:numPr>
          <w:ilvl w:val="2"/>
          <w:numId w:val="1"/>
        </w:numPr>
        <w:rPr/>
      </w:pPr>
      <w:bookmarkStart w:id="460" w:name="__RefHeading___Toc171492_373438147"/>
      <w:bookmarkStart w:id="461" w:name="_Toc172"/>
      <w:bookmarkEnd w:id="459"/>
      <w:bookmarkEnd w:id="460"/>
      <w:r>
        <w:rPr>
          <w:rtl w:val="true"/>
        </w:rPr>
        <w:t>(</w:t>
      </w:r>
      <w:r>
        <w:rPr/>
        <w:t>1</w:t>
      </w:r>
      <w:r>
        <w:rPr>
          <w:rtl w:val="true"/>
        </w:rPr>
        <w:t xml:space="preserve">) </w:t>
      </w:r>
      <w:r>
        <w:rPr>
          <w:rtl w:val="true"/>
        </w:rPr>
        <w:t>أسانید الحدیث و نصوصه …</w:t>
      </w:r>
      <w:bookmarkEnd w:id="461"/>
    </w:p>
    <w:p>
      <w:pPr>
        <w:pStyle w:val="Heading4"/>
        <w:numPr>
          <w:ilvl w:val="3"/>
          <w:numId w:val="1"/>
        </w:numPr>
        <w:rPr/>
      </w:pPr>
      <w:bookmarkStart w:id="462" w:name="__RefHeading___Toc171494_373438147"/>
      <w:bookmarkStart w:id="463" w:name="_Toc173"/>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أسانید الحدیث و نصوصه</w:t>
      </w:r>
    </w:p>
    <w:p>
      <w:pPr>
        <w:pStyle w:val="BookText"/>
        <w:rPr/>
      </w:pPr>
      <w:r>
        <w:rPr>
          <w:rFonts w:ascii="IRNazanin" w:hAnsi="IRNazanin" w:eastAsia="IRNazanin"/>
          <w:color w:val="111111"/>
          <w:sz w:val="28"/>
          <w:sz w:val="28"/>
          <w:szCs w:val="28"/>
          <w:rtl w:val="true"/>
          <w:lang w:bidi="fa-IR"/>
        </w:rPr>
        <w:t xml:space="preserve">لقد اتّفق المحدّثون کلّهم علی إخراج هذا الحدیث،فلم یخل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لکنّا اقتصرنا هنا علی ما أخرجه 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أخرجه أحمد بن حنبل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ما جاء فی هذه الکتب هو الأتمّ لفظا و الأقوی سندا،فإذا عرف حاله عرف حال غیره،و لم تکن حاجة إلی التطویل بذکره</w:t>
      </w:r>
      <w:r>
        <w:rPr>
          <w:rFonts w:eastAsia="IRNazanin" w:cs="IRNazanin"/>
          <w:color w:val="111111"/>
          <w:sz w:val="28"/>
          <w:szCs w:val="28"/>
          <w:rtl w:val="true"/>
          <w:lang w:bidi="fa-IR"/>
        </w:rPr>
        <w:t>...</w:t>
      </w:r>
    </w:p>
    <w:p>
      <w:pPr>
        <w:pStyle w:val="Heading4"/>
        <w:numPr>
          <w:ilvl w:val="3"/>
          <w:numId w:val="1"/>
        </w:numPr>
        <w:rPr/>
      </w:pPr>
      <w:bookmarkStart w:id="464" w:name="__RefHeading___Toc171496_373438147"/>
      <w:bookmarkStart w:id="465" w:name="_Toc174"/>
      <w:bookmarkEnd w:id="464"/>
      <w:r>
        <w:rPr>
          <w:rtl w:val="true"/>
        </w:rPr>
        <w:t>الموطّأ</w:t>
      </w:r>
      <w:r>
        <w:rPr>
          <w:rtl w:val="true"/>
        </w:rPr>
        <w:t>:</w:t>
      </w:r>
      <w:bookmarkEnd w:id="465"/>
    </w:p>
    <w:p>
      <w:pPr>
        <w:pStyle w:val="BookText"/>
        <w:rPr/>
      </w:pPr>
      <w:r>
        <w:rPr>
          <w:rFonts w:ascii="IRNazanin" w:hAnsi="IRNazanin" w:eastAsia="IRNazanin"/>
          <w:color w:val="111111"/>
          <w:sz w:val="28"/>
          <w:sz w:val="28"/>
          <w:szCs w:val="28"/>
          <w:rtl w:val="true"/>
          <w:lang w:bidi="fa-IR"/>
        </w:rPr>
        <w:t>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عن مالک،عن هشام بن عروة،عن أبیه،أنّ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خرج فی مرضه فأتی فوجد أبا بکر و هو قائم یصلّی بالناس،فاستأخر أبو بکر فأشار إلیه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أن کما أنت؛فجلس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 جنب أبی بکر، فکان أبو بکر یصلّی بصلاة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هو جالس، و کان الناس یصلّون بصلاة أبی بکر</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171498_373438147"/>
      <w:bookmarkStart w:id="467" w:name="_Toc175"/>
      <w:bookmarkEnd w:id="466"/>
      <w:r>
        <w:rPr>
          <w:rtl w:val="true"/>
        </w:rPr>
        <w:t>صحیح البخاری</w:t>
      </w:r>
      <w:r>
        <w:rPr>
          <w:rtl w:val="true"/>
        </w:rPr>
        <w:t>:</w:t>
      </w:r>
      <w:bookmarkEnd w:id="467"/>
    </w:p>
    <w:p>
      <w:pPr>
        <w:pStyle w:val="BookText"/>
        <w:rPr/>
      </w:pPr>
      <w:r>
        <w:rPr>
          <w:rFonts w:ascii="IRNazanin" w:hAnsi="IRNazanin" w:eastAsia="IRNazanin"/>
          <w:color w:val="111111"/>
          <w:sz w:val="28"/>
          <w:sz w:val="28"/>
          <w:szCs w:val="28"/>
          <w:rtl w:val="true"/>
          <w:lang w:bidi="fa-IR"/>
        </w:rPr>
        <w:t>و أخرجه البخاری فی مواضع کثیرة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حفص بن غیاث،قال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إبراهیم،قال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عائشة فذکرنا المواظبة علی الصلاة و التعظیم لها؛فقالت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مات فیه فحضرت الصلاة فأذن،فقال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رجل أسیف إذا قام فی مقامک لم یستطع أن یصلّی بالناس؛و أعاد فأعادوا له، فأعاد الثالثة،فقال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 بکر فصلّی،فوجد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نفسه خفّة،فخرج یهادی بین رجلین،کأنّی أنظر رجلیه تخطّان من الوجع،فأراد أبو بکر أن یتأخّر،فأومأ إلیه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أن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به حتّی جلس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یصلّی و أبو بکر یصلّی بصلاته و الناس یصلّون بصلاة أبی بکر؟فقال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472"/>
      </w:r>
      <w:r>
        <w:rPr>
          <w:rFonts w:ascii="IRNazanin" w:hAnsi="IRNazanin" w:eastAsia="IRNazanin"/>
          <w:color w:val="111111"/>
          <w:sz w:val="28"/>
          <w:sz w:val="28"/>
          <w:szCs w:val="28"/>
          <w:rtl w:val="true"/>
          <w:lang w:bidi="fa-IR"/>
        </w:rPr>
        <w:t>عن شعبة عن الأعمش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أبو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عن یسار أبی بکر،فکان أبو بکر یصلّی قائما</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عن ابن شهاب،عن حمزة بن عبد اللّه أنّه أخبره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وجعه قیل 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رجل رقیق،إذا قرأ غلبه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مروه فیصلّی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فعاودته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 فیصلّی،إنّکنّ صواحب یوسف</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هشام بن عروة،عن أبیه،عن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p>
    <w:p>
      <w:pPr>
        <w:pStyle w:val="BookText"/>
        <w:rPr/>
      </w:pPr>
      <w:r>
        <w:rPr>
          <w:rFonts w:ascii="IRNazanin" w:hAnsi="IRNazanin" w:eastAsia="IRNazanin"/>
          <w:color w:val="111111"/>
          <w:sz w:val="28"/>
          <w:sz w:val="28"/>
          <w:szCs w:val="28"/>
          <w:rtl w:val="true"/>
          <w:lang w:bidi="fa-IR"/>
        </w:rPr>
        <w:t>أن یصلّی بالناس فی مرضه،فکان یصلّی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نفسه خفّة، فخرج فإذا أبو بکر یؤمّ الناس،فلمّا رآه أبو بکر استأخر فأشار إلیه أن کما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رسول اللّه حذاء أبی بکر إلی جنبه،فکان أبو بکر یصلّی بصلاة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الناس یصلّون بصلاة أبی بکر</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حسین،عن زائدة،عن عبد الملک بن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بردة،عن أبی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فاشتدّ مرضه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رقیق،إذا قام مقامک لم یستطع أن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بالناس،فعادت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أبا بکر فلیصلّ بالناس فإنّکنّ صواحب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الرسول فصلّی بالناس فی حیاة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مالک،عن هشام بن عروة، عن أبیه،عن عائشة أم المؤمنین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إذا قام فی مقامک لم یسمع الناس من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عمر فلیصلّ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لحفصة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إذا قام فی مقامک لم یسمع الناس من البکاء فمر عمر فلیصلّ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حفصة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صه،إنّکنّ لأنتنّ صواحب یوسف،مروا أبا بکر فلیصلّ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حفصة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لأصیب منک خیرا</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زائدة،عن موسی بن أبی عائشة، عن عبید اللّه بن عبد اللّه بن عتبة،قال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تحدّثینی عن 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بلی،ثقل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 الناس؟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ینتظرونک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لی ماء فی المخضب،قالت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ففعلنا فاغتسل،فذهب لینوء فأغمی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 الناس؟قلنا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ینتظرونک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لی ماء فی المخضب،قالت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فاغتسل،ثم ذهب لینوء فأغمی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 الناس؟قلنا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ینتظرونک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لی ماء فی المخضب،فقعد فاغتسل،ثمّ ذهب لینوء فأغمی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 الناس؟فقلنا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ینتظرونک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عکوف فی المسجد ینتظرون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لصلاة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 أبی بکر بأن یصلّی بالناس، فأتاه الرسول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یأمرک أن تصلّی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رقیقا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أحقّ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أبو بکر تلک الأیام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وجد من نفسه خفّة،فخرج بین</w:t>
      </w:r>
    </w:p>
    <w:p>
      <w:pPr>
        <w:pStyle w:val="BookText"/>
        <w:rPr/>
      </w:pPr>
      <w:r>
        <w:rPr>
          <w:rFonts w:ascii="IRNazanin" w:hAnsi="IRNazanin" w:eastAsia="IRNazanin"/>
          <w:color w:val="111111"/>
          <w:sz w:val="28"/>
          <w:sz w:val="28"/>
          <w:szCs w:val="28"/>
          <w:rtl w:val="true"/>
          <w:lang w:bidi="fa-IR"/>
        </w:rPr>
        <w:t>رجلین أحدهما العبّاس لصلاة الظهر و أبو بکر یصلّی بالناس،فلمّا رآه أبو بکر ذهب لیتأخّر فأومأ إلیه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بأن لا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أجلسانی إلی جنبه،فأجلساه إلی جنب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أبو بکر یصلّی و هو یأتمّ بصلاة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 الناس بصلاة أبی بکر و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عبد اللّه بن عبّاس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أعرض علیک ما حدثتنی عائشة عن مرض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فعرضت علیه حدیثها،فما أنکر منه شیئا،غیر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سمّت لک الرجل الذی کان مع العبّاس؟قلت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 عن إبراهیم،عن الأسود،عن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مرض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مات فیه أتاه بلال یؤذنه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 أبا بکر فلیصلّ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رجل أسیف،إن یقم مقامک یبکی فلا یقدر علی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مثله فقال فی الثالثة أو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صواحب یوسف،مروا أبا بکر فلیصلّ؛فصلّی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یهادی بین رجلین کأنّی أنظر إلیه یخطّ برجلیه الأرض،فلمّا رآه أبو بکر ذهب یتأخّر،فأشار إلیه أن صلّ،فتأخّر أبو بکر و قعد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 جنبه و أبو بکر یسمع الناس</w:t>
      </w:r>
    </w:p>
    <w:p>
      <w:pPr>
        <w:pStyle w:val="BookText"/>
        <w:rPr/>
      </w:pP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معاویة،عن الأعمش،عن إبراهیم،عن الأسود،عن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جاء بلال یؤذنه بالصّلاة،فقال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أن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أبا بکر رجل أسیف،و إنّه متی ما یقم مقامک لا یسمع الناس،فلو أمرت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 إنّ أبا بکر رجل أسیف،و إنّه متی یقم مقامک لا یسمع الناس،فلو أمرت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إنّکنّ لأنّتنّ صواحب یوسف،مروا أبا بکر أن یصلّی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فی الصلاة وجد رسول اللّه فی نفسه خفّة،فقام یهادی بین رجلین و رجلاه تخطّان فی الأرض حتّی دخل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أبو بکر حسّه ذهب أبو بکر یتأخّر،فأومأ إلیه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سلّم،فجاء رسول اللّه حتّی جلس عن یسار أبی بکر،فکان أبو بکر یصلّی قائما و کان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یصلّی قاعدا،یقتدی أبو بکر بصلاة رسول اللّه،و الناس مقتدون بصلاة أبی بکر</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شعیب،عن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أنس بن مالک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تبع النبی و خدمه و 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یصلّی لهم فی وجع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الذی توفّی فیه،حتّی إذا کان یوم الاثنین و هم فی صفوف الصلاة،فکشف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ستر الحجرة ینظر إلینا و هو قائم کأنّ وجهه ورقة مصحف،ثمّ تبسّم یضحک،فهممنا</w:t>
      </w:r>
      <w:bookmarkStart w:id="468" w:name="pg889_5025"/>
    </w:p>
    <w:p>
      <w:pPr>
        <w:pStyle w:val="BookText"/>
        <w:rPr/>
      </w:pPr>
      <w:bookmarkEnd w:id="468"/>
      <w:r>
        <w:rPr>
          <w:rFonts w:ascii="IRNazanin" w:hAnsi="IRNazanin" w:eastAsia="IRNazanin"/>
          <w:color w:val="111111"/>
          <w:sz w:val="28"/>
          <w:sz w:val="28"/>
          <w:szCs w:val="28"/>
          <w:rtl w:val="true"/>
          <w:lang w:bidi="fa-IR"/>
        </w:rPr>
        <w:t>أن نفتتن من الفرح برؤیة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فنکص أبو بکر علی عقبیه لیصل الصفّ،و ظنّ أنّ النبی خارج إلی الصلاة،فأشار إلینا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أن أتمّوا صلاتکم،و أرخی الستر،فتوفّی من یومه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الوارث،قال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ثلاثا،فأقیمت الصلاة فذهب أبو بکر یتقدّم،فقال نبی اللّه بالحجاب فرفعه،فلمّا وضح وجه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ما نظرنا منظرا کان أعجب إلینا من وجه النبی حین وضح لنا،فأومأ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بیده إلی أبی بکر أن یتقدّم، و ارخی النبی الحجاب فلم یقدر علیه حتی مات</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71500_373438147"/>
      <w:bookmarkStart w:id="470" w:name="_Toc176"/>
      <w:bookmarkEnd w:id="469"/>
      <w:r>
        <w:rPr>
          <w:rtl w:val="true"/>
        </w:rPr>
        <w:t>صحیح مسلم</w:t>
      </w:r>
      <w:r>
        <w:rPr>
          <w:rtl w:val="true"/>
        </w:rPr>
        <w:t>:</w:t>
      </w:r>
      <w:bookmarkEnd w:id="470"/>
    </w:p>
    <w:p>
      <w:pPr>
        <w:pStyle w:val="BookText"/>
        <w:rPr/>
      </w:pPr>
      <w:r>
        <w:rPr>
          <w:rFonts w:ascii="IRNazanin" w:hAnsi="IRNazanin" w:eastAsia="IRNazanin"/>
          <w:color w:val="111111"/>
          <w:sz w:val="28"/>
          <w:sz w:val="28"/>
          <w:szCs w:val="28"/>
          <w:rtl w:val="true"/>
          <w:lang w:bidi="fa-IR"/>
        </w:rPr>
        <w:t>و أخرجه مسلم بن الحجّاج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اللّه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زائدة،حدّثنا موسی ابن أبی عائشة،عن عبید اللّه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عائشة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تحدّثینی عن 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بلی،ثقل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 الناس؟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ینتظرونک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لی ماء فی المخضب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تقدّم عن البخاری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رافع و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لابن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أخبرنا،و قال ابن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الرزّاق،أخبرنا معمر،قال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حمزة بن عبد اللّه بن عبد اللّه بن عمر،عن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رسول اللّه</w:t>
      </w:r>
    </w:p>
    <w:p>
      <w:pPr>
        <w:pStyle w:val="BookText"/>
        <w:rPr/>
      </w:pP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بیتی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اللّه،إنّ أبا بکر رجل رقیق،إذا قرأ القرآن لا یملک 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أمرت غیر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بی إلاّ کراهیة أن یتشاءم الناس بأوّل من یقوم فی مقام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فراجعته مرّتین أو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بالناس أبو بکر فإنّکنّ صواحب یوسف</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 و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حدّثنا یحیی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معاویة،عن الأعمش،عن إبراهیم،عن الأسود،عن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جاء بلال یؤذنه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تقدم عن البخاری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و أبو کریب،قالا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 عن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حدّثنا ابن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ألفاظهم متقاربة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هشام،عن أبیه،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أبا بکر أن یصلّی بالناس فی مرضه،فکان یصلّی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نفسه خفّة، فخرج و إذا أبو بکر یؤمّ الناس،فلمّا رآه أبو بکر استأخر،فأشار إلیه رسول اللّه أی کما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حذاء أبی بکر إلی جنبه فکان أبو بکر یصلّی بصلاة رسول اللّه،و الناس یصلّون بصلاة أبی بکر</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عمرو الناقد و حسن الحلوانی و عبد بن حمید،قال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 قال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إبراهیم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صالح،عن ابن شهاب،قال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یصلّی</w:t>
      </w:r>
      <w:bookmarkStart w:id="471" w:name="pg889_5027"/>
    </w:p>
    <w:p>
      <w:pPr>
        <w:pStyle w:val="BookText"/>
        <w:rPr/>
      </w:pPr>
      <w:bookmarkEnd w:id="471"/>
      <w:r>
        <w:rPr>
          <w:rFonts w:ascii="IRNazanin" w:hAnsi="IRNazanin" w:eastAsia="IRNazanin"/>
          <w:color w:val="111111"/>
          <w:sz w:val="28"/>
          <w:sz w:val="28"/>
          <w:szCs w:val="28"/>
          <w:rtl w:val="true"/>
          <w:lang w:bidi="fa-IR"/>
        </w:rPr>
        <w:t>لهم فی وجع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الذی توفّی فیه</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و هارون بن عبد اللّه،قالا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الصمد،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إلینا نبیّ اللّه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تقدّم عن البخاری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مسلم،عن سفیان بن عیینة،عن الزهری،عن أنس</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الرزاق،عن معمر،عن الزهری،عن أنس</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شیبة،حدّثنا حسین بن علی،عن زائدة،عن عبد الملک بن عمیر،عن أبی بردة،عن أبی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تقدّم عن البخاری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71502_373438147"/>
      <w:bookmarkStart w:id="473" w:name="_Toc177"/>
      <w:bookmarkEnd w:id="472"/>
      <w:r>
        <w:rPr>
          <w:rtl w:val="true"/>
        </w:rPr>
        <w:t>صحیح الترمذی</w:t>
      </w:r>
      <w:r>
        <w:rPr>
          <w:rtl w:val="true"/>
        </w:rPr>
        <w:t>:</w:t>
      </w:r>
      <w:bookmarkEnd w:id="473"/>
    </w:p>
    <w:p>
      <w:pPr>
        <w:pStyle w:val="BookText"/>
        <w:rPr/>
      </w:pPr>
      <w:r>
        <w:rPr>
          <w:rFonts w:ascii="IRNazanin" w:hAnsi="IRNazanin" w:eastAsia="IRNazanin"/>
          <w:color w:val="111111"/>
          <w:sz w:val="28"/>
          <w:sz w:val="28"/>
          <w:szCs w:val="28"/>
          <w:rtl w:val="true"/>
          <w:lang w:bidi="fa-IR"/>
        </w:rPr>
        <w:t>و أخرجه الترمذی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موسی الأنصاری،حدّثنا معن،حدّثنا مالک،عن هشام بن عروة،عن أبیه،عن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أبا بکر إذا قام مقامک لم یسمع الناس من البکاء فأمر عمر فلیصلّ بالناس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إذا قام مقامک لم یسمع الناس من البکاء فأمر عمر فلیصلّ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حفصة</w:t>
      </w:r>
      <w:r>
        <w:rPr>
          <w:rFonts w:eastAsia="IRNazanin" w:cs="IRNazanin"/>
          <w:color w:val="111111"/>
          <w:sz w:val="28"/>
          <w:szCs w:val="28"/>
          <w:rtl w:val="true"/>
          <w:lang w:bidi="fa-IR"/>
        </w:rPr>
        <w:t>.</w:t>
      </w:r>
      <w:bookmarkStart w:id="474" w:name="pg889_5028"/>
    </w:p>
    <w:p>
      <w:pPr>
        <w:pStyle w:val="BookText"/>
        <w:rPr/>
      </w:pPr>
      <w:bookmarkEnd w:id="474"/>
      <w:r>
        <w:rPr>
          <w:rFonts w:ascii="IRNazanin" w:hAnsi="IRNazanin" w:eastAsia="IRNazanin"/>
          <w:color w:val="111111"/>
          <w:sz w:val="28"/>
          <w:sz w:val="28"/>
          <w:szCs w:val="28"/>
          <w:rtl w:val="true"/>
          <w:lang w:bidi="fa-IR"/>
        </w:rPr>
        <w:t>فقال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لأنتنّ صواحبات یوسف،مروا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حفصة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لأصیب منک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و أبی موسی و ابن عبّاس و سالم بن عبید و عبد اللّه بن زمعة</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71504_373438147"/>
      <w:bookmarkStart w:id="476" w:name="_Toc178"/>
      <w:bookmarkEnd w:id="475"/>
      <w:r>
        <w:rPr>
          <w:rtl w:val="true"/>
        </w:rPr>
        <w:t>سنن أبی داود</w:t>
      </w:r>
      <w:r>
        <w:rPr>
          <w:rtl w:val="true"/>
        </w:rPr>
        <w:t>:</w:t>
      </w:r>
      <w:bookmarkEnd w:id="476"/>
    </w:p>
    <w:p>
      <w:pPr>
        <w:pStyle w:val="BookText"/>
        <w:rPr/>
      </w:pPr>
      <w:r>
        <w:rPr>
          <w:rFonts w:ascii="IRNazanin" w:hAnsi="IRNazanin" w:eastAsia="IRNazanin"/>
          <w:color w:val="111111"/>
          <w:sz w:val="28"/>
          <w:sz w:val="28"/>
          <w:szCs w:val="28"/>
          <w:rtl w:val="true"/>
          <w:lang w:bidi="fa-IR"/>
        </w:rPr>
        <w:t>و أخرجه أبو داود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النفیلی،حدثنا محمّد بن سلمة،عن محمّد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الزهری،حدّثنی عبد الملک بن أبی بکر بن عبد الصمد بن الحرث بن هشام،عن أبیه عن عبد اللّه بن زمعة،قال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استعزّ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أنا عنده فی نفر من المسلمین دعاه بلال إلی الصلاة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عبد اللّه بن زمعة فإذا عمر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بکر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عمر،قم فصلّ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فکبّر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صوته،و کان عمر رجلا مجهرا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أبو بکر؟یأبی اللّه ذلک و المسلمون،یأبی اللّه ذلک و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أبی بکر،فجاء بعد أن صلّی عمر تلک الصلاة فصلّی بالناس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صالح،حدثنا ابن أبی فدیک،قال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یعقوب،عن عبد اللّه بن إسحاق،عن ابن شهاب،عن عبید اللّه بن عبد اللّه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زمعة أخبره بهذا الخبر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النبی صلّی اللّه علیه</w:t>
      </w:r>
      <w:bookmarkStart w:id="477" w:name="pg889_5029"/>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صوت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حتّی أطلع رأسه من حجرته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 لا،لیصلّ للناس ابن أبی قحافة؛یقول ذلک مغضبا</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71506_373438147"/>
      <w:bookmarkStart w:id="479" w:name="_Toc179"/>
      <w:bookmarkEnd w:id="478"/>
      <w:r>
        <w:rPr>
          <w:rtl w:val="true"/>
        </w:rPr>
        <w:t>سنن النسائی</w:t>
      </w:r>
      <w:r>
        <w:rPr>
          <w:rtl w:val="true"/>
        </w:rPr>
        <w:t>:</w:t>
      </w:r>
      <w:bookmarkEnd w:id="479"/>
    </w:p>
    <w:p>
      <w:pPr>
        <w:pStyle w:val="BookText"/>
        <w:rPr/>
      </w:pPr>
      <w:r>
        <w:rPr>
          <w:rFonts w:ascii="IRNazanin" w:hAnsi="IRNazanin" w:eastAsia="IRNazanin"/>
          <w:color w:val="111111"/>
          <w:sz w:val="28"/>
          <w:sz w:val="28"/>
          <w:szCs w:val="28"/>
          <w:rtl w:val="true"/>
          <w:lang w:bidi="fa-IR"/>
        </w:rPr>
        <w:t>و أخرجه النسائی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العبّاس بن عبد العظیم العنبری،قال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مهدی،قال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زائدة،عن موسی بن أبی عائشة،عن عبید اللّه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تحدّثینی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کما تقدّم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معاویة،عن الأعمش،عن إبراهیم،عن الأسود،عن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جاء بلال یؤذنه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کما تقدّم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حجر،قال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حمید،عن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صلاة صلاّها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مع القوم، صلّی فی ثوب واحد متوشّحا خلف أبی بکر</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المثنّی،قال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بکر بن عیسی صاحب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شعبة یذکر عن نعیم بن أبی هند،عن أبی وائل،عن مسروق،عن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صلّی للناس و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الصفّ</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480" w:name="pg889_5030"/>
    </w:p>
    <w:p>
      <w:pPr>
        <w:pStyle w:val="BookText"/>
        <w:rPr/>
      </w:pPr>
      <w:bookmarkEnd w:id="48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إسحاق بن إبراهیم و هناد بن السری،عن حسین بن علیّ،عن زائدة،عن عاصم،عن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أمیر؛فأتاهم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 رسول اللّه قد أمر أبا بکر أن یصلّی بالناس؟فأیّکم تطیب نفسه أن یتقدّم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أن نتقدّم أبا بکر</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محمود بن غیلان،قال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شعبة، عن موسی بن أبی عائشة،قال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عبید اللّه بن عبد اللّه یحدّث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أمر أبا بکر أنّ یصلّی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النبی بین یدی أبی بکر،فصلّی قاعدا،و أبو بکر یصلّی بالناس،و الناس خلف أبی بکر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71508_373438147"/>
      <w:bookmarkStart w:id="482" w:name="_Toc180"/>
      <w:bookmarkEnd w:id="481"/>
      <w:r>
        <w:rPr>
          <w:rtl w:val="true"/>
        </w:rPr>
        <w:t>سنن ابن ماجة</w:t>
      </w:r>
      <w:r>
        <w:rPr>
          <w:rtl w:val="true"/>
        </w:rPr>
        <w:t>:</w:t>
      </w:r>
      <w:bookmarkEnd w:id="482"/>
    </w:p>
    <w:p>
      <w:pPr>
        <w:pStyle w:val="BookText"/>
        <w:rPr/>
      </w:pPr>
      <w:r>
        <w:rPr>
          <w:rFonts w:ascii="IRNazanin" w:hAnsi="IRNazanin" w:eastAsia="IRNazanin"/>
          <w:color w:val="111111"/>
          <w:sz w:val="28"/>
          <w:sz w:val="28"/>
          <w:szCs w:val="28"/>
          <w:rtl w:val="true"/>
          <w:lang w:bidi="fa-IR"/>
        </w:rPr>
        <w:t>و أخرجه ابن ماجة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شیبة،حدثنا أبو معاویة و وکیع،عن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حدّثنا علیّ بن محمّد،حدثنا وکیع،عن الأعمش،عن إبراهیم،عن الأسود،عن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مات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بلال یؤذنه بالصلاة،فقال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إلی أبی بکر فصلّی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نفسه خفّة،فخرج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بکر یأتمّ بالنبی،و الناس یأتمّون بأبی بکر</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شیبة،حدثنا عبد اللّه بن نمیر،عن هشام بن عروة،عن</w:t>
      </w:r>
    </w:p>
    <w:p>
      <w:pPr>
        <w:pStyle w:val="BookText"/>
        <w:rPr/>
      </w:pPr>
      <w:r>
        <w:rPr>
          <w:rFonts w:ascii="IRNazanin" w:hAnsi="IRNazanin" w:eastAsia="IRNazanin"/>
          <w:color w:val="111111"/>
          <w:sz w:val="28"/>
          <w:sz w:val="28"/>
          <w:szCs w:val="28"/>
          <w:rtl w:val="true"/>
          <w:lang w:bidi="fa-IR"/>
        </w:rPr>
        <w:t>أبیه،عن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أبا بکر أن یصلّی بالنّاس فی مرضه</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علی الجهضمی،أنبأنا عبد اللّه بن داود من کتابه فی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نبیط،أنا عن نعیم بن أبی هند،عن نبیط بن شریط،عن سالم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أغمی علی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مرضه،فلمّا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أحضرت الصّلاة؟قالوا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بلالا فلیؤذّن،و مروا أبا بکر فلیصلّ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 فأفاق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 فأفاق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رجل أسیف،فإذا قام ذلک المقام یبکی لا یستطیع،فلو أمرت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أغمی علیه فأفاق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بلالا فلیؤذن،و مروا أبا بکر فلیصلّ بالناس،فإنّکنّ صواحب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صواحبات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بلال فأذّن،و أمر أبو بکر فصلّی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وجد خفّة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لی من أتّکئ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بریرة و رجل آخر فاتّکأ علیهما،فلمّا رآه أبو بکر ذهب لینکص، فأومأ إلیه أن اثبت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حتّی جلس إلی جنب أبی بکر حتّی قضی أبو بکر صلاته،ثمّ إنّ رسول اللّه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لم یحدّث به غیر نصر بن علی</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محمّد،حدثنا وکیع،عن إسرائیل،عن أبی إسحاق عن الأرقم بن شرحبیل،عن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 صلّی اللّه علیه</w:t>
      </w:r>
      <w:bookmarkStart w:id="483" w:name="pg889_5032"/>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مات فیه کان فی بیت 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أبا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العبّاس؟قل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رفع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رأسه فنظر 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بلال یؤذنه بالصلاة،فقال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أبا بکر رجل رقیق حصر،و متی لا یراک یبکی و الناس یبکون،فلو أمرت عمر یصلّی بالناس؟ فخرج أبو بکر فصلّی بالناس،فوجد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نفسه خفّة،فخرج یهادی بین رجلین و رجلاه تخطّان فی الأرض،فلمّا رآه الناس سبّحوا بأبی بکر،فذهب لیستأخر فأومأ إلیه النبی أی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فجلس عن یمینه و قام أبو بکر،و کان أبو بکر یأتمّ بالنّبی و الناس یأتمّون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القراءة من حیث کان بلغ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رسول اللّه فی مرضه ذلک</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71510_373438147"/>
      <w:bookmarkStart w:id="485" w:name="_Toc181"/>
      <w:bookmarkEnd w:id="484"/>
      <w:r>
        <w:rPr>
          <w:rtl w:val="true"/>
        </w:rPr>
        <w:t>مسند أحمد</w:t>
      </w:r>
      <w:r>
        <w:rPr>
          <w:rtl w:val="true"/>
        </w:rPr>
        <w:t>:</w:t>
      </w:r>
      <w:bookmarkEnd w:id="48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أحمد بن حنبل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غیره بکثیر،فلنذکر طائفة من روایاته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یحیی بن زکریّا بن أبی زائدة،حدّثنی أبی، عن أبی إسحاق عن الأرقم بن شرحبیل،عن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أمر أبا بکر أن یصلّی بالناس،ثمّ وجد خفّة،فخرج،فلمّا أحسّ به أبو بکر أراد أن ینکص،فأومأ إلیه النبی فجلس إلی جنب أبی بکر عن یساره،و استفتح من الآیة التی انتهی إلیها أبو بکر</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وکیع،حدّثنا إسرائیل،عن أبی إسحاق، عن أرقم بن شرحبیل،عن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مات فیه کان فی بیت 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أبا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رفع رأسه فلم یر علیّا 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بلال یؤذنه بالصلاة</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عبد اللّه بن الولید،حدثنا سفیان،عن حمید 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صلاة صلاّها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علیه برد متوشّحا به و هو قاعد</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یزید،أنا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توفّی فیه أتاه بلال یؤذنه بالصلاة،فقال بعد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بلال،قد بلّغت، فمن شاء فلیصلّ و من شاء فلیدع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إلیه بلال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اللّه،بأبی أنت و أمی،من یصلّی بالناس؟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تقدّم أبو بکر رفع عن رسول اللّه الستور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إلیه کأنّه ورقة بیضاء علیه خمیصة،فذهب أبو بکر یتأخّر و ظنّ أنّه یرید الخروج إلی الصلاة، فأشار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 أبی بکر أن یقوم فیصلّی،فصلّی أبو بکر بالناس،فما رأیناه بعد</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حسین بن علیّ،عن زائدة،عن عبد الملک ابن عمیر،عن أبی بردة بن أبی موسی،عن أبی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عبد الأعلی،عن معمر،عن الزهری،عن عبید اللّه بن عبد اللّه،عن 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بیت میمونة فاستأذن نساءه أن یمرّض فی بیتی فأذنّ له،فخرج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معتمدا علی العباس و علی رجل آخر و رجلاه تخطّان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من ذلک الرجل؟هو علیّ بن أبی طالب،و لکن عائشة لا تطیب له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بیت 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الناس فلیصلّوا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صلّ بالناس،فصلّی بهم،فسمع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صوته فعرفه و کان جهیر الصوت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وکیع،حدثنا الأعمش،عن إبراهیم،عن الأسود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النبی حتی جلس</w:t>
      </w:r>
    </w:p>
    <w:p>
      <w:pPr>
        <w:pStyle w:val="BookText"/>
        <w:rPr/>
      </w:pPr>
      <w:r>
        <w:rPr>
          <w:rFonts w:ascii="IRNazanin" w:hAnsi="IRNazanin" w:eastAsia="IRNazanin"/>
          <w:color w:val="111111"/>
          <w:sz w:val="28"/>
          <w:sz w:val="28"/>
          <w:szCs w:val="28"/>
          <w:rtl w:val="true"/>
          <w:lang w:bidi="fa-IR"/>
        </w:rPr>
        <w:t>إلی جنب أبی بکر،و کان أبو بکر یأتمّ بالنبی،و الناس یأتمّون بأبی بکر</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أبو معاویة،حدثنا الأعمش،عن إبراهیم،عن الأسود،عن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النبی حتی جلس عن یسار أبی بکر،و کان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یصلّی بالناس قاعدا و أبو بکر قائما،یقتدی أبو بکر بصلاة رسول اللّه،و الناس یقتدون بصلاة أبی بکر</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بکر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شعبة بن الحجّاج یحدّث عن نعیم بن أبی هند،عن أبی وائل عن مسروق،عن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صلّی بالناس و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الصفّ</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شبابة بن سوار،أبا شعبة،عن نعیم بن ابی هند،عن أبی وائل،عن مسروق،عن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خلف أبی بکر قاعدا فی مرضه الذی مات فیه</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شبابة،حدثنا شعبة،عن سعد بن إبراهیم، عن عروة بن الزبیر،عن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مرضه الذی مات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النبی خلفه قاعدا</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اللّه،حدّثنی أبی،حدثنا عبد الصمد بن عبد الوارث،حدثنا زائدة،حدثنا عبد الملک بن عمیر،عن ابن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أبی رجل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 فإنّکنّ صواحبات یوسف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 أبو بکر الناس و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حیّ</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486" w:name="pg889_5037"/>
    </w:p>
    <w:p>
      <w:pPr>
        <w:pStyle w:val="Heading3"/>
        <w:numPr>
          <w:ilvl w:val="2"/>
          <w:numId w:val="1"/>
        </w:numPr>
        <w:rPr/>
      </w:pPr>
      <w:bookmarkStart w:id="487" w:name="__RefHeading___Toc171512_373438147"/>
      <w:bookmarkStart w:id="488" w:name="_Toc182"/>
      <w:bookmarkEnd w:id="486"/>
      <w:bookmarkEnd w:id="487"/>
      <w:r>
        <w:rPr>
          <w:rtl w:val="true"/>
        </w:rPr>
        <w:t>(</w:t>
      </w:r>
      <w:r>
        <w:rPr/>
        <w:t>2</w:t>
      </w:r>
      <w:r>
        <w:rPr>
          <w:rtl w:val="true"/>
        </w:rPr>
        <w:t xml:space="preserve">) </w:t>
      </w:r>
      <w:r>
        <w:rPr>
          <w:rtl w:val="true"/>
        </w:rPr>
        <w:t>نظرات فی اسانید الحدیث …</w:t>
      </w:r>
      <w:bookmarkEnd w:id="488"/>
    </w:p>
    <w:p>
      <w:pPr>
        <w:pStyle w:val="Heading4"/>
        <w:numPr>
          <w:ilvl w:val="3"/>
          <w:numId w:val="1"/>
        </w:numPr>
        <w:rPr/>
      </w:pPr>
      <w:bookmarkStart w:id="489" w:name="__RefHeading___Toc171514_373438147"/>
      <w:bookmarkStart w:id="490" w:name="_Toc183"/>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نظرات فی اسانید الحدیث</w:t>
      </w:r>
    </w:p>
    <w:p>
      <w:pPr>
        <w:pStyle w:val="BookText"/>
        <w:rPr/>
      </w:pPr>
      <w:r>
        <w:rPr>
          <w:rFonts w:ascii="IRNazanin" w:hAnsi="IRNazanin" w:eastAsia="IRNazanin"/>
          <w:color w:val="111111"/>
          <w:sz w:val="28"/>
          <w:sz w:val="28"/>
          <w:szCs w:val="28"/>
          <w:rtl w:val="true"/>
          <w:lang w:bidi="fa-IR"/>
        </w:rPr>
        <w:t>لقد نقلنا الحدیث بأتمّ ألفاظه و أصحّ طرقه عن الصحاح و مسند أحمد، و کما ذکرنا من قبل فإنّ معرفة حاله بالنظر إلی هذه الأسانید و المتون تغنینا عن النظر فیما رووه فی خارج الصحاح عن غیر من ذکرناه من الصحابة،و لربّما أشرنا إلی بعض ذلک فی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الأحادیث المذکورة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الأسلمی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ذکرنا الحدیث عن تسعة من الصحابة و إن لم یذکر الترمذی إلاّ ستّة، حیث قال بعد إخراجه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مسعود،و أبی موسی،و ابن عبّاس،و سالم بن عبید،و عبد اللّه بن زمعة</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العمدة 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بعض ما جاء عن غیرها من الصحابة مرسل،و إنّها هی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bookmarkStart w:id="491" w:name="pg889_5038"/>
    </w:p>
    <w:p>
      <w:pPr>
        <w:pStyle w:val="BookText"/>
        <w:rPr/>
      </w:pPr>
      <w:bookmarkEnd w:id="491"/>
      <w:r>
        <w:rPr>
          <w:rFonts w:ascii="IRNazanin" w:hAnsi="IRNazanin" w:eastAsia="IRNazanin"/>
          <w:color w:val="111111"/>
          <w:sz w:val="28"/>
          <w:sz w:val="28"/>
          <w:szCs w:val="28"/>
          <w:rtl w:val="true"/>
          <w:lang w:bidi="fa-IR"/>
        </w:rPr>
        <w:t>فلنبدأ أوّلا بالنظر فی أسانید الحدیث عن غیرها ممن ذکرناه</w:t>
      </w:r>
      <w:r>
        <w:rPr>
          <w:rFonts w:eastAsia="IRNazanin" w:cs="IRNazanin"/>
          <w:color w:val="111111"/>
          <w:sz w:val="28"/>
          <w:szCs w:val="28"/>
          <w:rtl w:val="true"/>
          <w:lang w:bidi="fa-IR"/>
        </w:rPr>
        <w:t>:</w:t>
      </w:r>
    </w:p>
    <w:p>
      <w:pPr>
        <w:pStyle w:val="Heading4"/>
        <w:numPr>
          <w:ilvl w:val="3"/>
          <w:numId w:val="1"/>
        </w:numPr>
        <w:rPr/>
      </w:pPr>
      <w:bookmarkStart w:id="492" w:name="__RefHeading___Toc171516_373438147"/>
      <w:bookmarkStart w:id="493" w:name="_Toc184"/>
      <w:bookmarkEnd w:id="492"/>
      <w:r>
        <w:rPr>
          <w:rtl w:val="true"/>
        </w:rPr>
        <w:t>حدیث أبی موسی الأشعری</w:t>
      </w:r>
      <w:r>
        <w:rPr>
          <w:rtl w:val="true"/>
        </w:rPr>
        <w:t>:</w:t>
      </w:r>
      <w:bookmarkEnd w:id="493"/>
    </w:p>
    <w:p>
      <w:pPr>
        <w:pStyle w:val="BookText"/>
        <w:rPr/>
      </w:pPr>
      <w:r>
        <w:rPr>
          <w:rFonts w:ascii="IRNazanin" w:hAnsi="IRNazanin" w:eastAsia="IRNazanin"/>
          <w:color w:val="111111"/>
          <w:sz w:val="28"/>
          <w:sz w:val="28"/>
          <w:szCs w:val="28"/>
          <w:rtl w:val="true"/>
          <w:lang w:bidi="fa-IR"/>
        </w:rPr>
        <w:t>أمّا الحدیث المذکور عن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اتّفق علیه البخاری و مسلم،و أخرجه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مرسل،نصّ علیه ابن حجر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تلقّاه عن عائشة</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ولده کما نصّ علیه ابن حجر </w:t>
      </w:r>
      <w:r>
        <w:rPr>
          <w:rStyle w:val="FootnoteAnchor"/>
          <w:rtl w:val="true"/>
        </w:rPr>
        <w:footnoteReference w:id="518"/>
      </w:r>
      <w:r>
        <w:rPr>
          <w:rFonts w:ascii="IRNazanin" w:hAnsi="IRNazanin" w:eastAsia="IRNazanin"/>
          <w:color w:val="111111"/>
          <w:sz w:val="28"/>
          <w:sz w:val="28"/>
          <w:szCs w:val="28"/>
          <w:rtl w:val="true"/>
          <w:lang w:bidi="fa-IR"/>
        </w:rPr>
        <w:t>و هذا الرجل فاسق أثیم،له ضلع فی قتل حجر بن عدیّ،حیث 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جماعة شهادة زور أدّت إلی شهادته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أنّه قال لأبی الغادیة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 ابن یاسر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قتلت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فناولنی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 النار أبدا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 جدّا مع قلّة روایته،ما أری له خمسمائة حدیث،و قد غلط فی کثیر منها</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إسحاق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أحمد جدّا</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یغلط</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بحافظ،تغیّر حفظه</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یوصف بالحفظ</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شعبة لا یرضاه</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 الجوزی فذکره فحکی الجرح و ما ذکر التوثیق</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مدلّسا</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ابن حجر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ذبح عبد اللّه بن یقطر أو قیس بن مسهر الصیداوی،و هو رسول الإمام الحسین علیه السلام إلی أهل الکوفة،فإنّه لمّا رمی بأمر ابن زیاد من فوق القصر و به رمق أتاه عبد الملک بن عمیر فذبحه،فلمّا عیب ذلک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أردت أن أریحه</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الکلام فی أبی موسی الأشعری نفسه،فإنّه من أشهر أعداء مولانا الإمام أمیر المؤمنین علیه السلام،فقد کان یوم الجمل یقعد بأهل الکوفة عن الجهاد مع الإمام علی علیه السلام،و فی صفّین هو الذی خلع الإمام علیه السلام عن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به الحال أن کان الإمام علیه السلام یلعنه فی قنوته مع معاویة و جماعة من أتباعه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أحمد روی هذا الحدیث فی فضائل أبی بکر بسنده عن زائدة،عن</w:t>
      </w:r>
      <w:bookmarkStart w:id="494" w:name="pg889_5040"/>
    </w:p>
    <w:p>
      <w:pPr>
        <w:pStyle w:val="BookText"/>
        <w:rPr/>
      </w:pPr>
      <w:bookmarkEnd w:id="494"/>
      <w:r>
        <w:rPr>
          <w:rFonts w:ascii="IRNazanin" w:hAnsi="IRNazanin" w:eastAsia="IRNazanin"/>
          <w:color w:val="111111"/>
          <w:sz w:val="28"/>
          <w:sz w:val="28"/>
          <w:szCs w:val="28"/>
          <w:rtl w:val="true"/>
          <w:lang w:bidi="fa-IR"/>
        </w:rPr>
        <w:t>عبد الملک بن عمیر،عن أبی بردة بن أبی موسی،عن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71518_373438147"/>
      <w:bookmarkStart w:id="496" w:name="_Toc185"/>
      <w:bookmarkEnd w:id="495"/>
      <w:r>
        <w:rPr>
          <w:rtl w:val="true"/>
        </w:rPr>
        <w:t>حدیث عبد اللّه بن عمر</w:t>
      </w:r>
      <w:bookmarkEnd w:id="496"/>
    </w:p>
    <w:p>
      <w:pPr>
        <w:pStyle w:val="BookText"/>
        <w:rPr/>
      </w:pPr>
      <w:r>
        <w:rPr>
          <w:rFonts w:ascii="IRNazanin" w:hAnsi="IRNazanin" w:eastAsia="IRNazanin"/>
          <w:color w:val="111111"/>
          <w:sz w:val="28"/>
          <w:sz w:val="28"/>
          <w:szCs w:val="28"/>
          <w:rtl w:val="true"/>
          <w:lang w:bidi="fa-IR"/>
        </w:rPr>
        <w:t>و أمّا الحدیث المذکور عن عبد اللّه بن عمر فالظاهر کونه عن عائشة کذلک،کما رواه مسلم،عن عبد الرزّاق،عن معمر،عن الزهری،عن حمزة بن عبد اللّه بن عمر،عن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البخاری رواه بسنده عن الزهری،عن حمزة،عن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برسول اللّه وجعه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مدار الطریقین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شهاب الزهری و هو رجل مجروح عند یحیی بن معین </w:t>
      </w:r>
      <w:r>
        <w:rPr>
          <w:rStyle w:val="FootnoteAnchor"/>
          <w:rtl w:val="true"/>
        </w:rPr>
        <w:footnoteReference w:id="533"/>
      </w:r>
      <w:r>
        <w:rPr>
          <w:rFonts w:ascii="IRNazanin" w:hAnsi="IRNazanin" w:eastAsia="IRNazanin"/>
          <w:color w:val="111111"/>
          <w:sz w:val="28"/>
          <w:sz w:val="28"/>
          <w:szCs w:val="28"/>
          <w:rtl w:val="true"/>
          <w:lang w:bidi="fa-IR"/>
        </w:rPr>
        <w:t>و عبد الحقّ الدهلوی،و کان من أشهر المنحرفین عن أمیر المؤمنین علیه السلام،و من الرواة عن عمر بن سعد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الزهری من المنحرفین عنه،و روی جریر بن عبد الحمید عن محمّد بن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مسجد المدینة،فإذا الزهری و عروة ابن الزبیر جالسان یذکران علیّا فنالا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علیّ بن الحسین فجاء حتی وقف علیهما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عروة،فإنّ أبی حاکم أباک إلی اللّه فحکم لأبی علی أبیک،و أمّا أنت یا زهریّ،فلو کنت بمکّة لأریتک کیر أبیک</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أبی عامر البجلی،عن یحیی بن عروة،قال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إذا ذکر علیّا نال منه</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هذا سعیه وراء إنکار مناقب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کمنقبة سبقه</w:t>
      </w:r>
    </w:p>
    <w:p>
      <w:pPr>
        <w:pStyle w:val="BookText"/>
        <w:rPr/>
      </w:pPr>
      <w:r>
        <w:rPr>
          <w:rFonts w:ascii="IRNazanin" w:hAnsi="IRNazanin" w:eastAsia="IRNazanin"/>
          <w:color w:val="111111"/>
          <w:sz w:val="28"/>
          <w:sz w:val="28"/>
          <w:szCs w:val="28"/>
          <w:rtl w:val="true"/>
          <w:lang w:bidi="fa-IR"/>
        </w:rPr>
        <w:t>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معمر فی جامعه 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أحدا أسلم قبل 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أعلم أحدا ذکره غیر الزهری</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بترجمة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عنه الزهری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من قتل الحسین ثقة؟</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قال العلاّمة الشیخ عبد الحقّ الدهلوی بترجمة الزهری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ابتلی بصحبة الأمراء و بقلّة الدیانة،و کان أقرانه من العلماء و الزّهاد یأخذون علیه و ینکرون ذلک منه،و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شریک فی خیرهم دون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ما هم فیه و تسکت؟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 بترجمة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الحاکم عن ابن معین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الأعمش،عن إبراهیم،عن علقمة،عن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 مثل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من الأعمش أن یکون مثل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یری العرض و الإجازة و یعمل لبنی أمیّة؛و الأعمش فقیر، صبور،مجانب للسلطان،ورع،عالم بالقرآن</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کونه من عمّال بنی أمیّة و مشیّدی سلطانهم کتب إلیه الإمام السجّاد علیه السلام کتابا یعظه فیه،جاء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کتمت،و أخفّ ما احتملت،أن آنست وحشة الظالم،و سهّلت له الطریق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جعلوک قطبا أداروا بک رحی مظالمهم،و جسرا یعبرون علیک إلی بلایاهم،و سلّما إلی ضلالتهم،داعیا إلی غیّهم،سالکا سبیلهم،احذر،فقد نبّئت،و بادر فقد أجّلت</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497" w:name="pg889_5042"/>
    </w:p>
    <w:p>
      <w:pPr>
        <w:pStyle w:val="BookText"/>
        <w:rPr/>
      </w:pPr>
      <w:bookmarkEnd w:id="497"/>
      <w:r>
        <w:rPr>
          <w:rFonts w:ascii="IRNazanin" w:hAnsi="IRNazanin" w:eastAsia="IRNazanin"/>
          <w:color w:val="111111"/>
          <w:sz w:val="28"/>
          <w:sz w:val="28"/>
          <w:szCs w:val="28"/>
          <w:rtl w:val="true"/>
          <w:lang w:bidi="fa-IR"/>
        </w:rPr>
        <w:t>ثمّ الکلام فی عبد اللّه بن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ممّن امتنع عن بیعة أمیر المؤمنین علیه السلام بعد عثمان،و قعد عن نصرته،و ترک الخروج معه فی حروبه،و لکنّه لمّا ولی الحجّاج بن یوسف الحجاز من قبل عبد الملک جاءه لیلا لیبایعه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یدی مشغولة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 رجلی،فمسح علی رجله و خرج</w:t>
      </w:r>
      <w:r>
        <w:rPr>
          <w:rFonts w:eastAsia="IRNazanin" w:cs="IRNazanin"/>
          <w:color w:val="111111"/>
          <w:sz w:val="28"/>
          <w:szCs w:val="28"/>
          <w:rtl w:val="true"/>
          <w:lang w:bidi="fa-IR"/>
        </w:rPr>
        <w:t>!!</w:t>
      </w:r>
    </w:p>
    <w:p>
      <w:pPr>
        <w:pStyle w:val="Heading4"/>
        <w:numPr>
          <w:ilvl w:val="3"/>
          <w:numId w:val="1"/>
        </w:numPr>
        <w:rPr/>
      </w:pPr>
      <w:bookmarkStart w:id="498" w:name="__RefHeading___Toc171520_373438147"/>
      <w:bookmarkStart w:id="499" w:name="_Toc186"/>
      <w:bookmarkEnd w:id="498"/>
      <w:r>
        <w:rPr>
          <w:rtl w:val="true"/>
        </w:rPr>
        <w:t>حدیث عبد اللّه بن زمعة</w:t>
      </w:r>
      <w:r>
        <w:rPr>
          <w:rtl w:val="true"/>
        </w:rPr>
        <w:t>:</w:t>
      </w:r>
      <w:bookmarkEnd w:id="499"/>
    </w:p>
    <w:p>
      <w:pPr>
        <w:pStyle w:val="BookText"/>
        <w:rPr/>
      </w:pPr>
      <w:r>
        <w:rPr>
          <w:rFonts w:ascii="IRNazanin" w:hAnsi="IRNazanin" w:eastAsia="IRNazanin"/>
          <w:color w:val="111111"/>
          <w:sz w:val="28"/>
          <w:sz w:val="28"/>
          <w:szCs w:val="28"/>
          <w:rtl w:val="true"/>
          <w:lang w:bidi="fa-IR"/>
        </w:rPr>
        <w:t>و أمّا حدیث عبد اللّه 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رواه أبو داود عنه بطریقین، و المدار فی کلیهما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عرفته</w:t>
      </w:r>
      <w:r>
        <w:rPr>
          <w:rFonts w:eastAsia="IRNazanin" w:cs="IRNazanin"/>
          <w:color w:val="111111"/>
          <w:sz w:val="28"/>
          <w:szCs w:val="28"/>
          <w:rtl w:val="true"/>
          <w:lang w:bidi="fa-IR"/>
        </w:rPr>
        <w:t>.</w:t>
      </w:r>
    </w:p>
    <w:p>
      <w:pPr>
        <w:pStyle w:val="Heading4"/>
        <w:numPr>
          <w:ilvl w:val="3"/>
          <w:numId w:val="1"/>
        </w:numPr>
        <w:rPr/>
      </w:pPr>
      <w:bookmarkStart w:id="500" w:name="__RefHeading___Toc171522_373438147"/>
      <w:bookmarkStart w:id="501" w:name="_Toc187"/>
      <w:bookmarkEnd w:id="500"/>
      <w:r>
        <w:rPr>
          <w:rtl w:val="true"/>
        </w:rPr>
        <w:t>حدیث عبد اللّه بن عبّاس</w:t>
      </w:r>
      <w:r>
        <w:rPr>
          <w:rtl w:val="true"/>
        </w:rPr>
        <w:t>:</w:t>
      </w:r>
      <w:bookmarkEnd w:id="501"/>
    </w:p>
    <w:p>
      <w:pPr>
        <w:pStyle w:val="BookText"/>
        <w:rPr/>
      </w:pPr>
      <w:r>
        <w:rPr>
          <w:rFonts w:ascii="IRNazanin" w:hAnsi="IRNazanin" w:eastAsia="IRNazanin"/>
          <w:color w:val="111111"/>
          <w:sz w:val="28"/>
          <w:sz w:val="28"/>
          <w:szCs w:val="28"/>
          <w:rtl w:val="true"/>
          <w:lang w:bidi="fa-IR"/>
        </w:rPr>
        <w:t>و أمّا حدیث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ابن ماجة و أحمد،الأوّل رواه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إسرائیل،عن أبی إسحاق،عن الأرقم بن شرحبیل،عن ابن عبّاس، و الثانی رواه عن یحیی بن زکریّا بن أبی زائدة،عن أبیه،عن أبی إسحاق،عن الأرقم،عنه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فمداره علی</w:t>
      </w:r>
      <w:r>
        <w:rPr>
          <w:rFonts w:eastAsia="IRNazanin" w:cs="IRNazanin"/>
          <w:color w:val="111111"/>
          <w:sz w:val="28"/>
          <w:szCs w:val="28"/>
          <w:rtl w:val="true"/>
          <w:lang w:bidi="fa-IR"/>
        </w:rPr>
        <w:t>:</w:t>
      </w:r>
    </w:p>
    <w:p>
      <w:pPr>
        <w:pStyle w:val="Heading4"/>
        <w:numPr>
          <w:ilvl w:val="3"/>
          <w:numId w:val="1"/>
        </w:numPr>
        <w:rPr/>
      </w:pPr>
      <w:bookmarkStart w:id="502" w:name="__RefHeading___Toc171524_373438147"/>
      <w:bookmarkStart w:id="503" w:name="_Toc188"/>
      <w:bookmarkEnd w:id="502"/>
      <w:r>
        <w:rPr>
          <w:rtl w:val="true"/>
        </w:rPr>
        <w:t>أبی إسحاق،عن الأرقم</w:t>
      </w:r>
      <w:bookmarkEnd w:id="503"/>
    </w:p>
    <w:p>
      <w:pPr>
        <w:pStyle w:val="BookText"/>
        <w:rPr/>
      </w:pPr>
      <w:r>
        <w:rPr>
          <w:rFonts w:ascii="IRNazanin" w:hAnsi="IRNazanin" w:eastAsia="IRNazanin"/>
          <w:color w:val="111111"/>
          <w:sz w:val="28"/>
          <w:sz w:val="28"/>
          <w:szCs w:val="28"/>
          <w:rtl w:val="true"/>
          <w:lang w:bidi="fa-IR"/>
        </w:rPr>
        <w:t>و قد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نذکر لأبی إسحاق سماعا من الأرقم بن شرحبیل</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إسحاق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اختلط،و إنّما</w:t>
      </w:r>
    </w:p>
    <w:p>
      <w:pPr>
        <w:pStyle w:val="BookText"/>
        <w:rPr/>
      </w:pPr>
      <w:r>
        <w:rPr>
          <w:rFonts w:ascii="IRNazanin" w:hAnsi="IRNazanin" w:eastAsia="IRNazanin"/>
          <w:color w:val="111111"/>
          <w:sz w:val="28"/>
          <w:sz w:val="28"/>
          <w:szCs w:val="28"/>
          <w:rtl w:val="true"/>
          <w:lang w:bidi="fa-IR"/>
        </w:rPr>
        <w:t>ترکوه مع ابن عیینة لاختلاطه</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مدلّسا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یروی عن عمر بن سعد قاتل الحسین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یروی عن شمر بن ذی الجوشن الملعون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أحمد مضافا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اختلاطه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أبی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الحدیث،کان یدلّس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رماه بالتدلیس أیضا أبو زرعة و أبو داود و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زکریّا و إسرائیل فإنّ زکریّا أحبّ إلیّ فی أبی إسحاق،ثمّ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أقربهما،و حدیثهما عن أبی إسحاق لیّن سمعا منه بآخرة</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من أحمد یقول هذا و هو مع ذلک یروی الحدیث عن زکریّا عن أبی إسحاق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نعم،رواه لا عن هذا الطریق لکنّه عن ابن عبّاس عن العبّاس،فقال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مولی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 ابن الربیع،عن عبد اللّه بن أبی السفر،عن أرقم بن شرحبیل،عن ابن عبّاس، عن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بالناس،فخرج أبو بکر فکبّر و وجد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راحته فخرج یهادی بین رجلین،فلمّا رآه أبو بکر تأخر،فأشار إلیه النبی مکانک،ثمّ جلس رسول اللّه إلی جنب أبی بکر فاقترأ من المکان الذی</w:t>
      </w:r>
      <w:bookmarkStart w:id="504" w:name="pg889_5044"/>
    </w:p>
    <w:p>
      <w:pPr>
        <w:pStyle w:val="BookText"/>
        <w:rPr/>
      </w:pPr>
      <w:bookmarkEnd w:id="504"/>
      <w:r>
        <w:rPr>
          <w:rFonts w:ascii="IRNazanin" w:hAnsi="IRNazanin" w:eastAsia="IRNazanin"/>
          <w:color w:val="111111"/>
          <w:sz w:val="28"/>
          <w:sz w:val="28"/>
          <w:szCs w:val="28"/>
          <w:rtl w:val="true"/>
          <w:lang w:bidi="fa-IR"/>
        </w:rPr>
        <w:t>بلغ أبو بکر من السورة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مداره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أورده البخاری فی الضعفاء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النسائی </w:t>
      </w:r>
      <w:r>
        <w:rPr>
          <w:rStyle w:val="FootnoteAnchor"/>
          <w:rtl w:val="true"/>
        </w:rPr>
        <w:footnoteReference w:id="549"/>
      </w:r>
      <w:r>
        <w:rPr>
          <w:rFonts w:ascii="IRNazanin" w:hAnsi="IRNazanin" w:eastAsia="IRNazanin"/>
          <w:color w:val="111111"/>
          <w:sz w:val="28"/>
          <w:sz w:val="28"/>
          <w:szCs w:val="28"/>
          <w:rtl w:val="true"/>
          <w:lang w:bidi="fa-IR"/>
        </w:rPr>
        <w:t xml:space="preserve">و ابن حبّان فی المجروحین </w:t>
      </w:r>
      <w:r>
        <w:rPr>
          <w:rStyle w:val="FootnoteAnchor"/>
          <w:rtl w:val="true"/>
        </w:rPr>
        <w:footnoteReference w:id="550"/>
      </w:r>
      <w:r>
        <w:rPr>
          <w:rFonts w:ascii="IRNazanin" w:hAnsi="IRNazanin" w:eastAsia="IRNazanin"/>
          <w:color w:val="111111"/>
          <w:sz w:val="28"/>
          <w:sz w:val="28"/>
          <w:szCs w:val="28"/>
          <w:rtl w:val="true"/>
          <w:lang w:bidi="fa-IR"/>
        </w:rPr>
        <w:t xml:space="preserve">و ضعّفه غیر واحد،بل عن أحمد أنّه ترکه الناس،بل عن یحیی بن معین تکذیبه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171526_373438147"/>
      <w:bookmarkStart w:id="506" w:name="_Toc189"/>
      <w:bookmarkEnd w:id="505"/>
      <w:r>
        <w:rPr>
          <w:rtl w:val="true"/>
        </w:rPr>
        <w:t>حدیث عبد اللّه بن مسعود</w:t>
      </w:r>
      <w:r>
        <w:rPr>
          <w:rtl w:val="true"/>
        </w:rPr>
        <w:t>:</w:t>
      </w:r>
      <w:bookmarkEnd w:id="506"/>
    </w:p>
    <w:p>
      <w:pPr>
        <w:pStyle w:val="BookText"/>
        <w:rPr/>
      </w:pPr>
      <w:r>
        <w:rPr>
          <w:rFonts w:ascii="IRNazanin" w:hAnsi="IRNazanin" w:eastAsia="IRNazanin"/>
          <w:color w:val="111111"/>
          <w:sz w:val="28"/>
          <w:sz w:val="28"/>
          <w:szCs w:val="28"/>
          <w:rtl w:val="true"/>
          <w:lang w:bidi="fa-IR"/>
        </w:rPr>
        <w:t>و أمّا الحدیث المذکور عن ابن مسعود فأخرجه النسائی،و رواه الهیثمی أیضا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أبو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سنده عند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أبی النجود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الحافظ ابن حجر عن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الخطأ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یعقوب 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محلّه أن یقال هو ثقة و لم یکن بالحافظ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 فیه ابن علیّة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اسمه عاصم سیّئ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فیه إلاّ سوء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حفظه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فی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507" w:name="pg889_5045"/>
    </w:p>
    <w:p>
      <w:pPr>
        <w:pStyle w:val="Heading4"/>
        <w:numPr>
          <w:ilvl w:val="3"/>
          <w:numId w:val="1"/>
        </w:numPr>
        <w:rPr/>
      </w:pPr>
      <w:bookmarkStart w:id="508" w:name="__RefHeading___Toc171528_373438147"/>
      <w:bookmarkStart w:id="509" w:name="_Toc190"/>
      <w:bookmarkEnd w:id="507"/>
      <w:bookmarkEnd w:id="508"/>
      <w:r>
        <w:rPr>
          <w:rtl w:val="true"/>
        </w:rPr>
        <w:t>حدیث بریدة الأسلمی</w:t>
      </w:r>
      <w:r>
        <w:rPr>
          <w:rtl w:val="true"/>
        </w:rPr>
        <w:t>:</w:t>
      </w:r>
      <w:bookmarkEnd w:id="509"/>
    </w:p>
    <w:p>
      <w:pPr>
        <w:pStyle w:val="BookText"/>
        <w:rPr/>
      </w:pPr>
      <w:r>
        <w:rPr>
          <w:rFonts w:ascii="IRNazanin" w:hAnsi="IRNazanin" w:eastAsia="IRNazanin"/>
          <w:color w:val="111111"/>
          <w:sz w:val="28"/>
          <w:sz w:val="28"/>
          <w:szCs w:val="28"/>
          <w:rtl w:val="true"/>
          <w:lang w:bidi="fa-IR"/>
        </w:rPr>
        <w:t>و أمّا حدیث بریدة الأسلمی الذی رواه أحمد بسنده عن ابن بریدة عن أبیه،فمع غضّ النظر عمّا قیل فی روایة ابن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Style w:val="FootnoteAnchor"/>
          <w:rtl w:val="true"/>
        </w:rPr>
        <w:footnoteReference w:id="55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عرفته</w:t>
      </w:r>
      <w:r>
        <w:rPr>
          <w:rFonts w:eastAsia="IRNazanin" w:cs="IRNazanin"/>
          <w:color w:val="111111"/>
          <w:sz w:val="28"/>
          <w:szCs w:val="28"/>
          <w:rtl w:val="true"/>
          <w:lang w:bidi="fa-IR"/>
        </w:rPr>
        <w:t>.</w:t>
      </w:r>
    </w:p>
    <w:p>
      <w:pPr>
        <w:pStyle w:val="Heading4"/>
        <w:numPr>
          <w:ilvl w:val="3"/>
          <w:numId w:val="1"/>
        </w:numPr>
        <w:rPr/>
      </w:pPr>
      <w:bookmarkStart w:id="510" w:name="__RefHeading___Toc171530_373438147"/>
      <w:bookmarkStart w:id="511" w:name="_Toc191"/>
      <w:bookmarkEnd w:id="510"/>
      <w:r>
        <w:rPr>
          <w:rtl w:val="true"/>
        </w:rPr>
        <w:t>حدیث سالم بن عبید</w:t>
      </w:r>
      <w:r>
        <w:rPr>
          <w:rtl w:val="true"/>
        </w:rPr>
        <w:t>:</w:t>
      </w:r>
      <w:bookmarkEnd w:id="511"/>
    </w:p>
    <w:p>
      <w:pPr>
        <w:pStyle w:val="BookText"/>
        <w:rPr/>
      </w:pPr>
      <w:r>
        <w:rPr>
          <w:rFonts w:ascii="IRNazanin" w:hAnsi="IRNazanin" w:eastAsia="IRNazanin"/>
          <w:color w:val="111111"/>
          <w:sz w:val="28"/>
          <w:sz w:val="28"/>
          <w:szCs w:val="28"/>
          <w:rtl w:val="true"/>
          <w:lang w:bidi="fa-IR"/>
        </w:rPr>
        <w:t>و أمّا حدیث سالم بن عبید الذی أخرجه ابن ماجة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فیه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سنده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أبی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مالک و لم یسمع منه؛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یتناول علیّا رضی اللّه عنه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نبیط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عنه البخاری و مسلم،قال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بآخره</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عنه فی الصحاح،و ما روی له من أصحاب السنن غیر حدیثین،و فی إسناد حدیثه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عبید الأشجعی،من أهل الصفّة،ثمّ نزل الکوفة و روی له من أصحاب السنن حدیثین بإسناده صحیح فی العطاس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روایة عن عمر فیما قاله و صنعه عند وفاة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کلام أبی بکر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یونس بن بکیر فی زیاداته</w:t>
      </w:r>
      <w:r>
        <w:rPr>
          <w:rFonts w:eastAsia="IRNazanin" w:cs="IRNazanin"/>
          <w:color w:val="111111"/>
          <w:sz w:val="28"/>
          <w:szCs w:val="28"/>
          <w:rtl w:val="true"/>
          <w:lang w:bidi="fa-IR"/>
        </w:rPr>
        <w:t>.</w:t>
      </w:r>
      <w:bookmarkStart w:id="512" w:name="pg889_5046"/>
    </w:p>
    <w:p>
      <w:pPr>
        <w:pStyle w:val="BookText"/>
        <w:rPr/>
      </w:pPr>
      <w:bookmarkEnd w:id="512"/>
      <w:r>
        <w:rPr>
          <w:rFonts w:ascii="IRNazanin" w:hAnsi="IRNazanin" w:eastAsia="IRNazanin"/>
          <w:color w:val="111111"/>
          <w:sz w:val="28"/>
          <w:sz w:val="28"/>
          <w:szCs w:val="28"/>
          <w:rtl w:val="true"/>
          <w:lang w:bidi="fa-IR"/>
        </w:rPr>
        <w:t>روی عنه هلال بن یساف و نبیط بن شریط و خالد بن عرفطة</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عبید الأشجعی له صحبة،و کان من أهل الصفّة،یعدّ فی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تشمیت العاطس،و 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عرفجة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ابن عرفطة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هلال بن یساف و نبیط بن شریط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إسناد حدیثه اختلاف</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عبارة ابن حجر فی کتابیه،و من مراجعة الروایة عند الهیثمی </w:t>
      </w:r>
      <w:r>
        <w:rPr>
          <w:rStyle w:val="FootnoteAnchor"/>
          <w:rtl w:val="true"/>
        </w:rPr>
        <w:footnoteReference w:id="559"/>
      </w:r>
      <w:r>
        <w:rPr>
          <w:rFonts w:ascii="IRNazanin" w:hAnsi="IRNazanin" w:eastAsia="IRNazanin"/>
          <w:color w:val="111111"/>
          <w:sz w:val="28"/>
          <w:sz w:val="28"/>
          <w:szCs w:val="28"/>
          <w:rtl w:val="true"/>
          <w:lang w:bidi="fa-IR"/>
        </w:rPr>
        <w:t>أنّ حدیث سالم بن عبید حول صلاة أبی بکر هو الحدیث الذی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قاله و صنعه عند وفاة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ابن ماجة ذکر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عبارة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إسناده،و لعلّه المقصود من قوله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إسناد حدیثه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القدر المتیقّن منه ما یرویه نبیط بن شریط عنه،و هذا الحدیث من ذاک</w:t>
      </w:r>
      <w:r>
        <w:rPr>
          <w:rFonts w:eastAsia="IRNazanin" w:cs="IRNazanin"/>
          <w:color w:val="111111"/>
          <w:sz w:val="28"/>
          <w:szCs w:val="28"/>
          <w:rtl w:val="true"/>
          <w:lang w:bidi="fa-IR"/>
        </w:rPr>
        <w:t>!</w:t>
      </w:r>
    </w:p>
    <w:p>
      <w:pPr>
        <w:pStyle w:val="Heading4"/>
        <w:numPr>
          <w:ilvl w:val="3"/>
          <w:numId w:val="1"/>
        </w:numPr>
        <w:rPr/>
      </w:pPr>
      <w:bookmarkStart w:id="513" w:name="__RefHeading___Toc171532_373438147"/>
      <w:bookmarkStart w:id="514" w:name="_Toc192"/>
      <w:bookmarkEnd w:id="513"/>
      <w:r>
        <w:rPr>
          <w:rtl w:val="true"/>
        </w:rPr>
        <w:t>حدیث أنس بن مالک</w:t>
      </w:r>
      <w:r>
        <w:rPr>
          <w:rtl w:val="true"/>
        </w:rPr>
        <w:t>:</w:t>
      </w:r>
      <w:bookmarkEnd w:id="514"/>
    </w:p>
    <w:p>
      <w:pPr>
        <w:pStyle w:val="BookText"/>
        <w:rPr/>
      </w:pPr>
      <w:r>
        <w:rPr>
          <w:rFonts w:ascii="IRNazanin" w:hAnsi="IRNazanin" w:eastAsia="IRNazanin"/>
          <w:color w:val="111111"/>
          <w:sz w:val="28"/>
          <w:sz w:val="28"/>
          <w:szCs w:val="28"/>
          <w:rtl w:val="true"/>
          <w:lang w:bidi="fa-IR"/>
        </w:rPr>
        <w:t>أمّا حدیث أنس بن مالک،فمنه ما عن الزهری عنه،و قد أخرجه البخاری و مسلم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الزهری من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الراوی عنه عند البخاری هو شعیب،و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بن حمزة،و هو کاتب الزهری و راویته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عن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الیمان،و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 العلماء فی روایة أبی الیمان عن شعیب،حتّی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یسمع منه و لا کلمة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حسین،و قد اتّفقوا علی عدم الاعتماد علی روایاته عن الزهری،فقد ذکر ذلک ابن حجر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و أحمد و النسائی و ابن عدیّ و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یعقوب بن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عثمان 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مضطربا فی الحدیث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یخطئ فی حدیثه کثیرا</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قد روی الهیثمی هذا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حسین و هو ضعیف فی الزهری،و هذا من حدیثه عنه</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ما عن حمید عن أنس،و قد أخرجه النسائی و أحمد،و حمید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ابن أبی حمید الطویل،و قد نصّوا علی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أحادیثه عن أنس مدلّسة</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و هذا الحدیث من تلک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الراوی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سفیان بن حسین،و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سواء صحّت الطرق عن أنس أو لم تصحّ فالکلام فی أنس نفسه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ما فیه کذبه،و ذلک فی قضیّة حدیث الطائر المشویّ،حیث کان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قد دعا اللّه سبحانه أن یأتی بعلیّ علیه السلام،و کان یترقّب حضوره،فکان کلّما یجیء علیّ علیه السلام لیدخل علی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غضب رسول اللّه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أنس،ما حملک علی ردّه؟</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515" w:name="pg889_5048"/>
    </w:p>
    <w:p>
      <w:pPr>
        <w:pStyle w:val="BookText"/>
        <w:rPr/>
      </w:pPr>
      <w:bookmarkEnd w:id="515"/>
      <w:r>
        <w:rPr>
          <w:rFonts w:ascii="IRNazanin" w:hAnsi="IRNazanin" w:eastAsia="IRNazanin"/>
          <w:color w:val="111111"/>
          <w:sz w:val="28"/>
          <w:sz w:val="28"/>
          <w:szCs w:val="28"/>
          <w:rtl w:val="true"/>
          <w:lang w:bidi="fa-IR"/>
        </w:rPr>
        <w:t xml:space="preserve">ثمّ کتمه الشهادة بالحقّ،و ذلک فی قضیة مناشدة الإمام أمیر المؤمنین علیه السلام الناس عن حدیث الغدیر و طلبه الشهادة منهم به،فشهد قوم و أبی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علیهم فأصابتهم دعوته</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الکاذب لا یقبل خبره،و کتم الشهادة إثم کبیر قادح فی العدالة کذلک</w:t>
      </w:r>
      <w:r>
        <w:rPr>
          <w:rFonts w:eastAsia="IRNazanin" w:cs="IRNazanin"/>
          <w:color w:val="111111"/>
          <w:sz w:val="28"/>
          <w:szCs w:val="28"/>
          <w:rtl w:val="true"/>
          <w:lang w:bidi="fa-IR"/>
        </w:rPr>
        <w:t>.</w:t>
      </w:r>
    </w:p>
    <w:p>
      <w:pPr>
        <w:pStyle w:val="Heading4"/>
        <w:numPr>
          <w:ilvl w:val="3"/>
          <w:numId w:val="1"/>
        </w:numPr>
        <w:rPr/>
      </w:pPr>
      <w:bookmarkStart w:id="516" w:name="__RefHeading___Toc171534_373438147"/>
      <w:bookmarkStart w:id="517" w:name="_Toc193"/>
      <w:bookmarkEnd w:id="516"/>
      <w:r>
        <w:rPr>
          <w:rtl w:val="true"/>
        </w:rPr>
        <w:t>حدیث عائشة</w:t>
      </w:r>
      <w:r>
        <w:rPr>
          <w:rtl w:val="true"/>
        </w:rPr>
        <w:t>:</w:t>
      </w:r>
      <w:bookmarkEnd w:id="517"/>
    </w:p>
    <w:p>
      <w:pPr>
        <w:pStyle w:val="Heading5"/>
        <w:numPr>
          <w:ilvl w:val="4"/>
          <w:numId w:val="1"/>
        </w:numPr>
        <w:rPr/>
      </w:pPr>
      <w:bookmarkStart w:id="518" w:name="__RefHeading___Toc171536_373438147"/>
      <w:bookmarkStart w:id="519" w:name="_Toc194"/>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و أمّا 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أنّه هو العمدة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لکونها صاحبة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حدیث غیرها إمّا ینتهی إلیها،و أمّا هو حکایة عمّا قالته و 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روایتها أکثر طرقا من روایة غیرها،و أصحّ إسنادا من سائر الأسانید، و أتمّ لفظا و تفصیلا للقصّة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الأهمّ من تلک الطرق،و الأتمّ من تلک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البحث حول ألفاظ و متون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فی الفصل اللاحق مع النظر فی ألفاظ حدیث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حول سند حدیثها،فیکون تارة بالکلام علی رجال الأسانید، و أخری بالکلام علی عائشة نفسها</w:t>
      </w:r>
      <w:r>
        <w:rPr>
          <w:rFonts w:eastAsia="IRNazanin" w:cs="IRNazanin"/>
          <w:color w:val="111111"/>
          <w:sz w:val="28"/>
          <w:szCs w:val="28"/>
          <w:rtl w:val="true"/>
          <w:lang w:bidi="fa-IR"/>
        </w:rPr>
        <w:t>.</w:t>
      </w:r>
    </w:p>
    <w:p>
      <w:pPr>
        <w:pStyle w:val="Heading5"/>
        <w:numPr>
          <w:ilvl w:val="4"/>
          <w:numId w:val="1"/>
        </w:numPr>
        <w:rPr/>
      </w:pPr>
      <w:bookmarkStart w:id="520" w:name="__RefHeading___Toc171538_373438147"/>
      <w:bookmarkStart w:id="521" w:name="_Toc195"/>
      <w:bookmarkEnd w:id="520"/>
      <w:r>
        <w:rPr>
          <w:rtl w:val="true"/>
        </w:rPr>
        <w:t>أمّا رجال الأسانید</w:t>
      </w:r>
      <w:r>
        <w:rPr>
          <w:rtl w:val="true"/>
        </w:rPr>
        <w:t>...</w:t>
      </w:r>
      <w:bookmarkEnd w:id="521"/>
    </w:p>
    <w:p>
      <w:pPr>
        <w:pStyle w:val="BookText"/>
        <w:rPr/>
      </w:pPr>
      <w:r>
        <w:rPr>
          <w:rFonts w:ascii="IRNazanin" w:hAnsi="IRNazanin" w:eastAsia="IRNazanin"/>
          <w:color w:val="111111"/>
          <w:sz w:val="28"/>
          <w:sz w:val="28"/>
          <w:szCs w:val="28"/>
          <w:rtl w:val="true"/>
          <w:lang w:bidi="fa-IR"/>
        </w:rPr>
        <w:t>فإنّ طرق الأحادیث المذکورة عنها تنتهی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یزید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 بن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بن عتبة بن مسعود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w:t>
      </w:r>
      <w:bookmarkStart w:id="522" w:name="pg889_5049"/>
    </w:p>
    <w:p>
      <w:pPr>
        <w:pStyle w:val="BookText"/>
        <w:rPr/>
      </w:pPr>
      <w:bookmarkEnd w:id="522"/>
      <w:r>
        <w:rPr>
          <w:rFonts w:ascii="IRNazanin" w:hAnsi="IRNazanin" w:eastAsia="IRNazanin"/>
          <w:color w:val="111111"/>
          <w:sz w:val="28"/>
          <w:sz w:val="28"/>
          <w:szCs w:val="28"/>
          <w:rtl w:val="true"/>
          <w:lang w:bidi="fa-IR"/>
        </w:rPr>
        <w:t>و لا شیء من هذه الطرق بخال عن الطعن و القدح المسقط عن الاعتبار و الاحتجاج</w:t>
      </w:r>
      <w:r>
        <w:rPr>
          <w:rFonts w:eastAsia="IRNazanin" w:cs="IRNazanin"/>
          <w:color w:val="111111"/>
          <w:sz w:val="28"/>
          <w:szCs w:val="28"/>
          <w:rtl w:val="true"/>
          <w:lang w:bidi="fa-IR"/>
        </w:rPr>
        <w:t>:</w:t>
      </w:r>
    </w:p>
    <w:p>
      <w:pPr>
        <w:pStyle w:val="Heading4"/>
        <w:numPr>
          <w:ilvl w:val="3"/>
          <w:numId w:val="1"/>
        </w:numPr>
        <w:rPr/>
      </w:pPr>
      <w:bookmarkStart w:id="523" w:name="__RefHeading___Toc171540_373438147"/>
      <w:bookmarkStart w:id="524" w:name="_Toc196"/>
      <w:bookmarkEnd w:id="523"/>
      <w:r>
        <w:rPr>
          <w:rtl w:val="true"/>
        </w:rPr>
        <w:t>أمّا الحدیث عن الأسود عن عائشة</w:t>
      </w:r>
      <w:r>
        <w:rPr>
          <w:rtl w:val="true"/>
        </w:rPr>
        <w:t>:</w:t>
      </w:r>
      <w:bookmarkEnd w:id="524"/>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المنحرفین عن أمیر المؤمنین الإمام علیّ علیه السلام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الراوی عنه فی جمیع الأسانید المذکورة هو إبراهیم بن یزید النخعی،و هو من أعلام المدلّسین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الجنس الرابع من المدلّسین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دلّسوا أحادیث رووها عن المجروحین فغیّروا أسامیهم و کناهم کی لا 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حمویه الدقیقی،قال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أبی عثمان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خلف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عدّة من مشایخ أصحابنا تذاکروا کثرة التدلیس و المدلّسین،فأخذنا فی تمییز أخبارهم،فاشتبه علینا تدلیس الحسن بن أبی الحسن و إبراهیم بن یزید النخعی،لأنّ الحسن کثیرا ما یدخل بینه و بین الصحابة أقواما مجهولین،و ربّما دلّس عن مثل عتی بن ضمرة و حنیف بن المنتجب و دغفل بن حنظلة و أمثالهم؛و إبراهیم أیضا یدخل بینه و بین أصحاب عبد اللّه مثل هنی بن نویرة و سهم بن منجاب و خزامة الطائی و ربّما دلّس عنهم</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الراوی عن إبراهیم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بالتدلیس </w:t>
      </w:r>
      <w:r>
        <w:rPr>
          <w:rStyle w:val="FootnoteAnchor"/>
          <w:rtl w:val="true"/>
        </w:rPr>
        <w:footnoteReference w:id="569"/>
      </w:r>
      <w:r>
        <w:rPr>
          <w:rFonts w:ascii="IRNazanin" w:hAnsi="IRNazanin" w:eastAsia="IRNazanin"/>
          <w:color w:val="111111"/>
          <w:sz w:val="28"/>
          <w:sz w:val="28"/>
          <w:szCs w:val="28"/>
          <w:rtl w:val="true"/>
          <w:lang w:bidi="fa-IR"/>
        </w:rPr>
        <w:t>،ذلک التدلیس القبیح القادح فی العدالة،قال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تدلیس 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الأعمش و سفیان الثوری یفعلون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النوع أفحش أنواع التدلیس مطلقا و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قادح فیمن تعمّد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أنّه جرح،</w:t>
      </w:r>
    </w:p>
    <w:p>
      <w:pPr>
        <w:pStyle w:val="BookText"/>
        <w:rPr/>
      </w:pPr>
      <w:r>
        <w:rPr>
          <w:rFonts w:ascii="IRNazanin" w:hAnsi="IRNazanin" w:eastAsia="IRNazanin"/>
          <w:color w:val="111111"/>
          <w:sz w:val="28"/>
          <w:sz w:val="28"/>
          <w:szCs w:val="28"/>
          <w:rtl w:val="true"/>
          <w:lang w:bidi="fa-IR"/>
        </w:rPr>
        <w:t>و إن وصف به الثوری و الأعمش فلا اعتذار</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للحدیث مکروه عند أهل العلم،و قد عظّم بعضهم الشأن فی ذمّه،و تبجّج بعضهم بالبراءة منه</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عن شعبة بن الحجّاج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فی الحدیث أشدّ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أسقط من السماء أحبّ إلیّ من أن أدلّس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اللّه بیوت المدلّسین،ما هم عندی إلاّ کذّابون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نخرّ من السماء أحبّ إلیّ من أن ندلّس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نستحلّ التدلیس فی الثیاب فکیف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هذا الحدیث،بهذا السند،الذی اتّفقوا فی الروایة به،فلا حاجة إلی النظر فی حال من قبل الأعمش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نلاحظ أنّ الراوی عن الأعمش عند البخاری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طرقهما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مسلم و النسائی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الرجل أیضا من المدلّسین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أسرد أسماء من رمی ببدعة ممّن أخرج لهم البخاری و مسلم أو أحدهما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طهمان،أیّوب بن عائذ الطائی،ذرّ بن عبد اللّه المرهبی، شبابة بن سوار،عبد الحمید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حازم أبو معاویة الضریر و رقاء بن عمر الیشکری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رموا بالأرجاء،و هو تأخیر القول فی الحکم علی مرتکب الکبائر بالنار</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525" w:name="pg889_5051"/>
    </w:p>
    <w:p>
      <w:pPr>
        <w:pStyle w:val="BookText"/>
        <w:rPr/>
      </w:pPr>
      <w:bookmarkEnd w:id="525"/>
      <w:r>
        <w:rPr>
          <w:rFonts w:ascii="IRNazanin" w:hAnsi="IRNazanin" w:eastAsia="IRNazanin"/>
          <w:color w:val="111111"/>
          <w:sz w:val="28"/>
          <w:sz w:val="28"/>
          <w:szCs w:val="28"/>
          <w:rtl w:val="true"/>
          <w:lang w:bidi="fa-IR"/>
        </w:rPr>
        <w:t xml:space="preserve">و ذکر ابن حجر عن غیر واحد أنّه کان مرجئا خبیثا،و أنّه کان یدعو إلیه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ابن ماجة و أحمد فی طریقه الأخری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ابن الجرّاح،و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یشرب المسکر و کان ملازما 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الراوی عن أبی معاویة فی إحدی طرق البخاری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غیاث،و هو أیضا من المدلّسین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کان قاضی الکوفة من قبل هارون،و قد ذکروا عن أحمد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وکیع صدیقا لحفص بن غیاث فلمّا ولی القضاء هجره</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171542_373438147"/>
      <w:bookmarkStart w:id="527" w:name="_Toc197"/>
      <w:bookmarkEnd w:id="526"/>
      <w:r>
        <w:rPr>
          <w:rtl w:val="true"/>
        </w:rPr>
        <w:t>و أمّا الحدیث عن عروة بن الزبیر</w:t>
      </w:r>
      <w:r>
        <w:rPr>
          <w:rtl w:val="true"/>
        </w:rPr>
        <w:t>:</w:t>
      </w:r>
      <w:bookmarkEnd w:id="527"/>
    </w:p>
    <w:p>
      <w:pPr>
        <w:pStyle w:val="BookText"/>
        <w:rPr/>
      </w:pPr>
      <w:r>
        <w:rPr>
          <w:rFonts w:ascii="IRNazanin" w:hAnsi="IRNazanin" w:eastAsia="IRNazanin"/>
          <w:color w:val="111111"/>
          <w:sz w:val="28"/>
          <w:sz w:val="28"/>
          <w:szCs w:val="28"/>
          <w:rtl w:val="true"/>
          <w:lang w:bidi="fa-IR"/>
        </w:rPr>
        <w:t>فإنّ عروة بن الزبیر ولد فی خلافة عمر،فالحدیث مرسل،و لا بدّ أنّه یرویه عن عائشة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عروة من المشهورین بالبغض و العداء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من خبره مع الزهری،و الخبر عن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حضر یوم الجمل علی صغر سنّه </w:t>
      </w:r>
      <w:r>
        <w:rPr>
          <w:rStyle w:val="FootnoteAnchor"/>
          <w:rtl w:val="true"/>
        </w:rPr>
        <w:footnoteReference w:id="577"/>
      </w:r>
      <w:r>
        <w:rPr>
          <w:rFonts w:ascii="IRNazanin" w:hAnsi="IRNazanin" w:eastAsia="IRNazanin"/>
          <w:color w:val="111111"/>
          <w:sz w:val="28"/>
          <w:sz w:val="28"/>
          <w:szCs w:val="28"/>
          <w:rtl w:val="true"/>
          <w:lang w:bidi="fa-IR"/>
        </w:rPr>
        <w:t>،و قد کان هو و الزهری یضعان الحدیث فی تنقیص الإمام و الزهراء الطاهرة علیهما السلام،فقد روی الهیثمی عنه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زینب بنت رسول اللّه جاء فیه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خیر بناتی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علیّ بن حسین،فانطلق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حدیث بلغنی عنک أنّک تحدّثه تنقص 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أحدّث به أبدا</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528" w:name="pg889_5052"/>
    </w:p>
    <w:p>
      <w:pPr>
        <w:pStyle w:val="BookText"/>
        <w:rPr/>
      </w:pPr>
      <w:bookmarkEnd w:id="528"/>
      <w:r>
        <w:rPr>
          <w:rFonts w:ascii="IRNazanin" w:hAnsi="IRNazanin" w:eastAsia="IRNazanin"/>
          <w:color w:val="111111"/>
          <w:sz w:val="28"/>
          <w:sz w:val="28"/>
          <w:szCs w:val="28"/>
          <w:rtl w:val="true"/>
          <w:lang w:bidi="fa-IR"/>
        </w:rPr>
        <w:t>و الراوی عنه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البخاری و مسلم و الترمذی و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المدلّسین،فقد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ینسب إلی أبیه ما کان یسمعه من غیره،و قد ذکروا أنّ مالکا کان لا یرضاه،قال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مالکا نقم علیه حدیثه لأهل العراق،قدم الکوفة ثلاث مرّات،قدمة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الثانیة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الثالثة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أبی،عن عائشة</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 هذا الحدیث من تلک الأحادیث</w:t>
      </w:r>
      <w:r>
        <w:rPr>
          <w:rFonts w:eastAsia="IRNazanin" w:cs="IRNazanin"/>
          <w:color w:val="111111"/>
          <w:sz w:val="28"/>
          <w:szCs w:val="28"/>
          <w:rtl w:val="true"/>
          <w:lang w:bidi="fa-IR"/>
        </w:rPr>
        <w:t>.</w:t>
      </w:r>
    </w:p>
    <w:p>
      <w:pPr>
        <w:pStyle w:val="Heading4"/>
        <w:numPr>
          <w:ilvl w:val="3"/>
          <w:numId w:val="1"/>
        </w:numPr>
        <w:rPr/>
      </w:pPr>
      <w:bookmarkStart w:id="529" w:name="__RefHeading___Toc171544_373438147"/>
      <w:bookmarkStart w:id="530" w:name="_Toc198"/>
      <w:bookmarkEnd w:id="529"/>
      <w:r>
        <w:rPr>
          <w:rtl w:val="true"/>
        </w:rPr>
        <w:t>و أمّا الحدیث عن عبید اللّه بن عبد اللّه عن عائشة</w:t>
      </w:r>
      <w:r>
        <w:rPr>
          <w:rtl w:val="true"/>
        </w:rPr>
        <w:t>:</w:t>
      </w:r>
      <w:bookmarkEnd w:id="530"/>
    </w:p>
    <w:p>
      <w:pPr>
        <w:pStyle w:val="BookText"/>
        <w:rPr/>
      </w:pPr>
      <w:r>
        <w:rPr>
          <w:rFonts w:ascii="IRNazanin" w:hAnsi="IRNazanin" w:eastAsia="IRNazanin"/>
          <w:color w:val="111111"/>
          <w:sz w:val="28"/>
          <w:sz w:val="28"/>
          <w:szCs w:val="28"/>
          <w:rtl w:val="true"/>
          <w:lang w:bidi="fa-IR"/>
        </w:rPr>
        <w:t>فإنّ الرّاوی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البخاری و مسلم و النسائی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ابن أبی حاتم سمعت أبی </w:t>
      </w:r>
      <w:r>
        <w:rPr>
          <w:rStyle w:val="FootnoteAnchor"/>
          <w:rtl w:val="true"/>
        </w:rPr>
        <w:footnoteReference w:id="58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تریبنی روایة موسی بن أبی عائشة حدیث عبید اللّه بن عبد اللّه فی مرض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أبی داود و أحمد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عند الأول یرویه عن عبید اللّه، عن عبد اللّه 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 من قد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عبید اللّه بن عبد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ابن سعد، عن مالک بن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بن حسین بن علیّ بن أبی طالب إلی عبید اللّه ابن عبد اللّه بن عتبة بن مسعود یسأله عن بعض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عنده و هو یصلّی،فجلس حتّی فرغ من صلاته ثمّ أقبل علیه عبید اللّه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 اللّه بک،جاءک هذا الرجل و هو ابن ابنة رسول اللّه</w:t>
      </w:r>
      <w:bookmarkStart w:id="531" w:name="pg889_5053"/>
    </w:p>
    <w:p>
      <w:pPr>
        <w:pStyle w:val="BookText"/>
        <w:rPr/>
      </w:pPr>
      <w:bookmarkEnd w:id="531"/>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فی موضعه،یسألک عن بعض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أقبلت علیه فقضیت حاجته ثمّ أقبلت علی 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لمن طلب هذا الشأن من أن یتعنّی</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71546_373438147"/>
      <w:bookmarkStart w:id="533" w:name="_Toc199"/>
      <w:bookmarkEnd w:id="532"/>
      <w:r>
        <w:rPr>
          <w:rtl w:val="true"/>
        </w:rPr>
        <w:t>و أمّا الحدیث عن مسروق بن الأجدع عن عائشة</w:t>
      </w:r>
      <w:r>
        <w:rPr>
          <w:rtl w:val="true"/>
        </w:rPr>
        <w:t>:</w:t>
      </w:r>
      <w:bookmarkEnd w:id="533"/>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عاصم ابن بهدلة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لأبی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أحبّ إلیّ ثم صار عثمان</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أبی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النسائی و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إحدی طریقی أحمد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شبابة بن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بترجمته أنّه کان یری الإرجاء و یدعو إلیه،فترکه أحمد و کان یحمل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یحتجّ بحدیثه </w:t>
      </w:r>
      <w:r>
        <w:rPr>
          <w:rStyle w:val="FootnoteAnchor"/>
          <w:rtl w:val="true"/>
        </w:rPr>
        <w:footnoteReference w:id="584"/>
      </w:r>
      <w:r>
        <w:rPr>
          <w:rFonts w:ascii="IRNazanin" w:hAnsi="IRNazanin" w:eastAsia="IRNazanin"/>
          <w:color w:val="111111"/>
          <w:sz w:val="28"/>
          <w:sz w:val="28"/>
          <w:szCs w:val="28"/>
          <w:rtl w:val="true"/>
          <w:lang w:bidi="fa-IR"/>
        </w:rPr>
        <w:t xml:space="preserve">و قد أورده السیوطی فی الفائدة المذکورة، و حکی ابن حجر فی ترجمته ما یدلّ علی بغضه لأهل بیت النبی صلّی اللّه علیه و آله و سلّم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یبقی الکلام فی عائشة نفسها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وجدناها ترید کلّ شأن و فضیلة لنفسها و أبیها و من تحبّ من قرابتها و ذویها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إذا رأت النبی صلّی اللّه علیه و آله و سلّم یلاقی المحبّة من إحدی زوجاته و یمکث عندها تأرثت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فعلت مع زینب بنت</w:t>
      </w:r>
    </w:p>
    <w:p>
      <w:pPr>
        <w:pStyle w:val="BookText"/>
        <w:rPr/>
      </w:pPr>
      <w:r>
        <w:rPr>
          <w:rFonts w:ascii="IRNazanin" w:hAnsi="IRNazanin" w:eastAsia="IRNazanin"/>
          <w:color w:val="111111"/>
          <w:sz w:val="28"/>
          <w:sz w:val="28"/>
          <w:szCs w:val="28"/>
          <w:rtl w:val="true"/>
          <w:lang w:bidi="fa-IR"/>
        </w:rPr>
        <w:t>جحش،إذ تواطأت مع حفصة أن أیّتهما دخل علیها النبی صلّی اللّه علیه و آله و سلّم فلتقل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منک ریح مغافیر حتّی یمتنع عن أن یمکث عند زینب و یشرب عندها عسلا</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رأته یذکر خدیجة علیها السلام بخیر و یثنی علیها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تذکر حمراء الشدق؟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أبدلک اللّه عزّ و جلّ بها خیرا منها</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رأته مقدما علی الزواج من امرأة حالت دون ذلک بالکذب و الخیانة، فقد حدّثت أنّه صلّی اللّه علیه و آله و سلّم أرسلها لتطّلع علی امرأة من کلب قد خطبها فقال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طائلا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خالا بخدّها اقشعرّ کلّ شعرة منک علی حدة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دونک من سرّ</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ارتکبت ذلک حتّی بتوهّم زواجه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جاء النبی فی نحر الظهیرة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 جاءه فی أمر النساء،فحملتنی الغیرة علی أن أصغیت إلیه</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إلی من تکرهه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حربا شعواء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مواقفها من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فوقع فی علیّ و فی عمّار رضی اللّه تعالی عنهما عند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فلست قائلة لک فیه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عمّار فإنّی سمعت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یخیّر بین أمرین إلاّ اختار أرشدهما</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کانت تضع الحدیث تأییدا و دعما لجانب المناوئین له 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معی معاویة إلی عائشة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علی عائشة</w:t>
      </w:r>
    </w:p>
    <w:p>
      <w:pPr>
        <w:pStyle w:val="BookText"/>
        <w:rPr/>
      </w:pPr>
      <w:r>
        <w:rPr>
          <w:rFonts w:ascii="IRNazanin" w:hAnsi="IRNazanin" w:eastAsia="IRNazanin"/>
          <w:color w:val="111111"/>
          <w:sz w:val="28"/>
          <w:sz w:val="28"/>
          <w:szCs w:val="28"/>
          <w:rtl w:val="true"/>
          <w:lang w:bidi="fa-IR"/>
        </w:rPr>
        <w:t>فدفعت إلیها کتاب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ألا أحدّثک بشیء سمعته من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کنت و حفصة یوما من ذاک عند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عندنا رجل یحدّثنا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اللّه،ألا أبعث لک إلی أبی بکر؟فسکت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عندنا رجل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أرسل لک إلی عمر؟فسکت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رجلا فسارّه بشیء،فما کان إلاّ أقبل عثمان،فأقبل بوجهه و حدیثه فسمعته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عثمان،إنّ اللّه عزّ و جلّ لعلّه أن یقمصک قمیصا،فإن أرادوک علی خلعه فلا تخلعه،ثلاث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المؤمنین،فأین کنت عن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بنی،و اللّه لقد أنسیته حتّی ما ظننت أنّی سمعته</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یرض بالذی أخرته،حتّی کتب إلی أمّ المؤمنین أن اکتبی إلیّ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إلیه به کتابا</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کیف أیّدت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علی مطالبته الکاذبة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اعتذرت عن تحریضها الناس علی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تغفل عن کتمها اسم الرجل الذی دعاه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أبی عن الإرسال خلف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إلاّ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لا تطیب نفسا بعلیّ کما قال ابن عبّاس،و سیأتی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حالها و حال روایاتها فی الأیّام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الطبیعی أن تصل هذه الحالة فیها إلی أعلی درجاتها فی الأیام و الساعات الأخیرة من حیاة</w:t>
      </w:r>
    </w:p>
    <w:p>
      <w:pPr>
        <w:pStyle w:val="BookText"/>
        <w:rPr/>
      </w:pPr>
      <w:r>
        <w:rPr>
          <w:rFonts w:ascii="IRNazanin" w:hAnsi="IRNazanin" w:eastAsia="IRNazanin"/>
          <w:color w:val="111111"/>
          <w:sz w:val="28"/>
          <w:sz w:val="28"/>
          <w:szCs w:val="28"/>
          <w:rtl w:val="true"/>
          <w:lang w:bidi="fa-IR"/>
        </w:rPr>
        <w:t>رسول اللّه صلّی اللّه علیه و آله و سلّم و أن تکون أخبارها عن أحواله فی تلک الظروف أکثر حسّاسیة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 رسول اللّه لعبد الرحمن ابن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بکتف و لوح حتّی أکتب لأبی بکر کتابا لا یختلف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 عبد الرحمن لیقوم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و المؤمنون أن یختلف علیک یا أبا بکر</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جاء بلال یؤذنه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رأسه بین سحری و نحری</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هذا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 ما یأمر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بأن یدعی له علیّ لا یمتثل أمره،بل یقترح علیه أن یدعی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مرضه الذی مات فیه کان فی بیت عائشة،فقال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أبا بکر؟قال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ادعوه 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عمر؟قال 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اجتمعوا رفع رأسه فلم یر علیّا 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یخرج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یتهادی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یتهادی بین رجلین أحدهما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تذکر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و لکن عائشة لا تقدر علی أن تذکره بخیر</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عرفناها تبغض علیّا إلی حد لا تقدر أن تذکره بخیر،و لا تطیب نفسها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تحاول إبعاده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تدّعی لأبیها و لنفسها ما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حدّثت أمّ سلمة بالأمر الواقع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أحلف به،إن کان علیّ لأقرب الناس عهدا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 رسول اللّه غداة بعد غداة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کان بعثه فی حاجة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بعد،فظننت أنّ له إلیه حاجة،فخرجنا من البیت،فقعدنا عند الباب،فکنت أدناهم إلی الباب، فأکبّ علیه علیّ فجعل یسارّه و یناجیه،ثمّ قبض رسول اللّه</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قلیل من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استیقنّا أنّ خبرها فی أنّ صلاة أبیها کان بأمر من النبی صلّی اللّه علیه و آله،و أنّه صلّی اللّه علیه و آله و سلّم خرج فصلّی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الأخبار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یؤکّد ذلک اختلاف النقل عنها فی القضیة و هی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عن قریب</w:t>
      </w:r>
      <w:r>
        <w:rPr>
          <w:rFonts w:eastAsia="IRNazanin" w:cs="IRNazanin"/>
          <w:color w:val="111111"/>
          <w:sz w:val="28"/>
          <w:szCs w:val="28"/>
          <w:rtl w:val="true"/>
          <w:lang w:bidi="fa-IR"/>
        </w:rPr>
        <w:t>...</w:t>
      </w:r>
      <w:bookmarkStart w:id="534" w:name="pg889_5058"/>
    </w:p>
    <w:p>
      <w:pPr>
        <w:pStyle w:val="Heading3"/>
        <w:numPr>
          <w:ilvl w:val="2"/>
          <w:numId w:val="1"/>
        </w:numPr>
        <w:rPr/>
      </w:pPr>
      <w:bookmarkStart w:id="535" w:name="__RefHeading___Toc171548_373438147"/>
      <w:bookmarkStart w:id="536" w:name="_Toc200"/>
      <w:bookmarkEnd w:id="534"/>
      <w:bookmarkEnd w:id="535"/>
      <w:r>
        <w:rPr>
          <w:rtl w:val="true"/>
        </w:rPr>
        <w:t>(</w:t>
      </w:r>
      <w:r>
        <w:rPr/>
        <w:t>3</w:t>
      </w:r>
      <w:r>
        <w:rPr>
          <w:rtl w:val="true"/>
        </w:rPr>
        <w:t xml:space="preserve">) </w:t>
      </w:r>
      <w:r>
        <w:rPr>
          <w:rtl w:val="true"/>
        </w:rPr>
        <w:t>تأمّلات فی متن الحدیث و مدلوله …</w:t>
      </w:r>
      <w:bookmarkEnd w:id="536"/>
    </w:p>
    <w:p>
      <w:pPr>
        <w:pStyle w:val="BookText"/>
        <w:rPr/>
      </w:pPr>
      <w:r>
        <w:rPr>
          <w:rFonts w:ascii="IRNazanin" w:hAnsi="IRNazanin" w:eastAsia="IRNazanin"/>
          <w:color w:val="111111"/>
          <w:sz w:val="28"/>
          <w:sz w:val="28"/>
          <w:szCs w:val="28"/>
          <w:rtl w:val="true"/>
          <w:lang w:bidi="fa-IR"/>
        </w:rPr>
        <w:t>تأمّلات فی متن الحدیث و مدلوله</w:t>
      </w:r>
    </w:p>
    <w:p>
      <w:pPr>
        <w:pStyle w:val="BookText"/>
        <w:rPr/>
      </w:pPr>
      <w:r>
        <w:rPr>
          <w:rFonts w:ascii="IRNazanin" w:hAnsi="IRNazanin" w:eastAsia="IRNazanin"/>
          <w:color w:val="111111"/>
          <w:sz w:val="28"/>
          <w:sz w:val="28"/>
          <w:szCs w:val="28"/>
          <w:rtl w:val="true"/>
          <w:lang w:bidi="fa-IR"/>
        </w:rPr>
        <w:t>قد عرفت أنّ الحدیث بجمیع طرقه و أسانیده المذکورة ساقط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ممّا اتّفق علیه أرباب الصحاح و المسانید و المعاجم و غیرهم، و رووه عن جمع من الصحابة،فکیف تقول بسقوطه بجمیع طرقه؟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الأسانید و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رجال أسانیده مجروحون بأنواع الجرح و لم نکن نعتمد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أشهر کتب القوم فی الجرح و التعدیل،و علی کلمات أکابر علمائهم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علیه المحقّقون من علماء الحدیث و الرجال و الکلام أنّ الکتب الستّة فیها الصحیح و الضعیف و الموضوع،و إنّ الصحابة فیهم العدل و المنافق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حقّقناه فی بعض بحوثنا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نعم،المشهور عندهم القول بأصالة العدالة فی الصحابة،و القول بصحّة ما أخرج فی کتابی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 أحدا یطعن فیه،لکن لا لکونه فی الصحاح،بل الأصل فی قبوله و تصحیحه کونه من أدلّة خلافة أبی بکر عندهم،و لذا تراهم یستدلّون به فی الکتب الکلامیة و غیرها</w:t>
      </w:r>
      <w:r>
        <w:rPr>
          <w:rFonts w:eastAsia="IRNazanin" w:cs="IRNazanin"/>
          <w:color w:val="111111"/>
          <w:sz w:val="28"/>
          <w:szCs w:val="28"/>
          <w:rtl w:val="true"/>
          <w:lang w:bidi="fa-IR"/>
        </w:rPr>
        <w:t>:</w:t>
      </w:r>
    </w:p>
    <w:p>
      <w:pPr>
        <w:pStyle w:val="Heading3"/>
        <w:numPr>
          <w:ilvl w:val="2"/>
          <w:numId w:val="1"/>
        </w:numPr>
        <w:rPr/>
      </w:pPr>
      <w:bookmarkStart w:id="537" w:name="__RefHeading___Toc171550_373438147"/>
      <w:bookmarkStart w:id="538" w:name="_Toc201"/>
      <w:bookmarkEnd w:id="537"/>
      <w:r>
        <w:rPr>
          <w:rtl w:val="true"/>
        </w:rPr>
        <w:t>من کلمات المستدلّین بالحدیث علی الإمامة</w:t>
      </w:r>
      <w:r>
        <w:rPr>
          <w:rtl w:val="true"/>
        </w:rPr>
        <w:t>:</w:t>
      </w:r>
      <w:bookmarkEnd w:id="538"/>
    </w:p>
    <w:p>
      <w:pPr>
        <w:pStyle w:val="Heading4"/>
        <w:numPr>
          <w:ilvl w:val="3"/>
          <w:numId w:val="1"/>
        </w:numPr>
        <w:rPr/>
      </w:pPr>
      <w:bookmarkStart w:id="539" w:name="__RefHeading___Toc171552_373438147"/>
      <w:bookmarkStart w:id="540" w:name="_Toc202"/>
      <w:bookmarkEnd w:id="539"/>
      <w:r>
        <w:rPr>
          <w:rtl w:val="true"/>
        </w:rPr>
        <w:t>اشارة</w:t>
      </w:r>
      <w:bookmarkEnd w:id="54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عضد الدین الایجی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الأدلّة الدالّة علی إمامة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استخلف أبا بکر فی الصّلاة و ما عزله فیبقی إماما فیها،فکذا فی غیرها،إذ لا قائل بالفصل،و لذلک 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أمر دیننا،أ فلا نقدّمک فی أمر دنیانا؟</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حجج خلافة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استخلفه علی الصلاة أیّام مرض موته و ما عزله عن ذلک،فوجب أن یبقی بعد موته خلیفة له فی الصلاة،و إذا ثبت خلافته فی الصلاة ثبت خلافته فی سائر الأمور،ضرورة أنّه لا قائل بالفرق</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استخلف أبا بکر فی الصلاة أیّام مرضه،فثبت استخلافه فی الصلاة بالنقل الصحیح،و ما عزل النبی أبا بکر عن خلافته فی الصلاة،فبقی کون أبی بکر خلیفة فی الصلاة بعد وفاته،و إذا ثبت خلافة أبی بکر بعد وفاته فی الصلاة ثبت خلافة أبی بکر بعد وفاته فی غیر الصلاة لعدم القائل بالفصل</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 صاحب التفسیر،بتفسیر آیة الغار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أهل السنّة بالآیة علی أفضلیّة أبی بکر و غایة اتّحاده و نهایة صحبته و موافقة باطنة و ظاهره،و إلاّ لم یعتمد علیه الرسول فی مثل تلک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کان ثانی رسول اللّه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العلم لقوله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ما صبّ فی صدری شیء إلاّ و صببته فی صدر أبی بکر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الدعوة إلی اللّه،إنّه عرض</w:t>
      </w:r>
    </w:p>
    <w:p>
      <w:pPr>
        <w:pStyle w:val="BookText"/>
        <w:rPr/>
      </w:pPr>
      <w:r>
        <w:rPr>
          <w:rFonts w:ascii="IRNazanin" w:hAnsi="IRNazanin" w:eastAsia="IRNazanin"/>
          <w:color w:val="111111"/>
          <w:sz w:val="28"/>
          <w:sz w:val="28"/>
          <w:szCs w:val="28"/>
          <w:rtl w:val="true"/>
          <w:lang w:bidi="fa-IR"/>
        </w:rPr>
        <w:t>الإیمان أولا علی أبی بکر فآمن،ثمّ عرض أبو بکر الإیمان علی طلحة و الزبیر و عثمان ابن عفّان و جماعة أخری من أجلّة الصحابة،و کان لا یفارق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الغزوات و فی أداء الجماعات و فی المجالس و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أقامه فی مرضه مقامه فی الإمامة</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الکرمانی بشرح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فضیلة لأبی بکر،و ترجیحه علی جمیع الصحابة،و تنبیه علی أنّه أحقّ بخلافة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غیره</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یستفاد منه،و هو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دلالة علی فضل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أبا بکر صلّی بالناس فی حیاة النبی،و کانت فی هذه الإمامة التی هی الصغری دلالة علی الإمامة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الأحقّ بالإمامة هو الأعلم</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أبی بکر و ترجیحه علی جمیع الصحابة و تفضیله و تنبیه علی أنّه أحقّ بخلافة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غیره،و أنّ الإمام إذا عرض له عذر عن حضور الجماعة استخلف من یصلّی بهم،و إنّه لا یستخلف إلاّ 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فضیلة </w:t>
      </w:r>
      <w:r>
        <w:rPr>
          <w:rStyle w:val="FootnoteAnchor"/>
          <w:rtl w:val="true"/>
        </w:rPr>
        <w:footnoteReference w:id="606"/>
      </w:r>
      <w:r>
        <w:rPr>
          <w:rFonts w:ascii="IRNazanin" w:hAnsi="IRNazanin" w:eastAsia="IRNazanin"/>
          <w:color w:val="111111"/>
          <w:sz w:val="28"/>
          <w:sz w:val="28"/>
          <w:szCs w:val="28"/>
          <w:rtl w:val="true"/>
          <w:lang w:bidi="fa-IR"/>
        </w:rPr>
        <w:t>عمر بعد أبی بکر لأنّ أبا بکر لم یعدل إلی غیره</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bookmarkStart w:id="541" w:name="pg889_5061"/>
    </w:p>
    <w:p>
      <w:pPr>
        <w:pStyle w:val="BookText"/>
        <w:rPr/>
      </w:pPr>
      <w:bookmarkEnd w:id="541"/>
      <w:r>
        <w:rPr>
          <w:rFonts w:ascii="IRNazanin" w:hAnsi="IRNazanin" w:eastAsia="IRNazanin"/>
          <w:color w:val="111111"/>
          <w:sz w:val="28"/>
          <w:sz w:val="28"/>
          <w:szCs w:val="28"/>
          <w:rtl w:val="true"/>
          <w:lang w:bidi="fa-IR"/>
        </w:rPr>
        <w:t>و قال المناوی بشرحه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یجمع عن قیاس،کإمامة أبی بکر هنا،فإنّ الصحب أجمعوا علی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الإمامة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القیاس علی الإمامة الصغری،و هی الصلاة بالناس بتعیین المصطفی</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کون المستند قیاسا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للظاهریة و ابن جریر الطبری، فبعضهم منع الجواز عقلا،و بعضهم منع الوقوع و إن جاز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الآحاد أی أخبار الآحاد قیل کالقیاس اختلافا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قیاس الإمامة الکبری و هی الخلافة العامة علی إمامة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أمره إیّاه بإمامة الصلاة کان إشارة إلی تقدّمه فی الإمامة الکبری علی ما یقتضیه ما فی صحیح مسلم</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لکنّک قد عرفت أنّ الحدیث لیس له سند معتبر فی الصحاح فضلا عن غیرها،و مجرّد کونه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فی کتابی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 عن النظر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أصل لجمیع ما ذکروا،و لا أساس لجمیع ما بنوا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العقائد و فی الفقه و فی علم الأصول</w:t>
      </w:r>
      <w:r>
        <w:rPr>
          <w:rFonts w:eastAsia="IRNazanin" w:cs="IRNazanin"/>
          <w:color w:val="111111"/>
          <w:sz w:val="28"/>
          <w:szCs w:val="28"/>
          <w:rtl w:val="true"/>
          <w:lang w:bidi="fa-IR"/>
        </w:rPr>
        <w:t>...</w:t>
      </w:r>
    </w:p>
    <w:p>
      <w:pPr>
        <w:pStyle w:val="Heading4"/>
        <w:numPr>
          <w:ilvl w:val="3"/>
          <w:numId w:val="1"/>
        </w:numPr>
        <w:rPr/>
      </w:pPr>
      <w:bookmarkStart w:id="542" w:name="__RefHeading___Toc171554_373438147"/>
      <w:bookmarkStart w:id="543" w:name="_Toc203"/>
      <w:bookmarkEnd w:id="542"/>
      <w:r>
        <w:rPr>
          <w:rtl w:val="true"/>
        </w:rPr>
        <w:t>لا دلالة للاستخلاف فی إمامة الصلاة علی الخلافة</w:t>
      </w:r>
      <w:r>
        <w:rPr>
          <w:rtl w:val="true"/>
        </w:rPr>
        <w:t>:</w:t>
      </w:r>
      <w:bookmarkEnd w:id="54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صحّة حدیث أمر النبی صلّی اللّه علیه و آله و سلّم أبا بکر بالصلاة فی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دلالة لذلک علی الإمامة الکبری و الخلافة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صلّی اللّه علیه و آله و سلّم کان إذا خرج عن المدینة ترک فیها من یصلّی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مکتوم للإمامة و هو</w:t>
      </w:r>
    </w:p>
    <w:p>
      <w:pPr>
        <w:pStyle w:val="BookText"/>
        <w:rPr/>
      </w:pPr>
      <w:r>
        <w:rPr>
          <w:rFonts w:ascii="IRNazanin" w:hAnsi="IRNazanin" w:eastAsia="IRNazanin"/>
          <w:color w:val="111111"/>
          <w:sz w:val="28"/>
          <w:sz w:val="28"/>
          <w:szCs w:val="28"/>
          <w:rtl w:val="true"/>
          <w:lang w:bidi="fa-IR"/>
        </w:rPr>
        <w:t>أعمی،و قد عقد أبو داود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بهذا العنوان فروی فیه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إمامة الأعمی حدّثنا محمّد بن عبد الرحمن العنبری أبو عبد اللّه،حدثنا ابن مهدی،حدثنا عمران القطّان،عن قتادة،عن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استخلف ابن أمّ مکتوم یؤمّ الناس و هو أعمی</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یقول أحد بإمامة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مکتوم لأنّه استخلفه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اعترف بما ذکرنا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الاستخلاف فی الحیاة نوع نیابة لا بدّ لکلّ ولیّ أمر،و لیس کلّ من یصلح للاستخلاف فی الحیاة علی بعض الأمّة یصلح أن یستخلف بعد الموت،فإنّ النبی استخلف غیر واحد،و منهم من لا یصلح للخلافة بعد موته،کما استعمل ابن أمّ مکتوم الأعمی فی حیاته و هو لا یصلح للخلافة بعد موته،و کذلک بشیر بن عبد المنذر و غیره</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لقد رووا أنّه صلّی اللّه علیه و آله و سلّم صلّی خلف عبد الرحمن بن عوف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یدلّ علی استحقاقه الخلافة من بعده،و لذا لم یدّعها أحد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حدیث باطل لمخالفته للضرورة القاضیة بأنّ النبی لا یصلّی خلف أحد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النظر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الجملة،فإنّه لا دلالة لحدیث أمر أبی بکر بالصلاة،و لا لحدیث صلاته صلّی اللّه علیه و آله و سلّم خلفه حتّی لو تمّ الحدیثان سندا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الدلالات الاعتقادیة و الفقهیة و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یذکرونها مستفیدین إیّاها من حدیث الأمر بالصلاة فی الشروح و التعالیق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فکلّها متوقّفة علی ثبوت أصل القضیة و تمامیّة الأسانید الحاکیة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لا شیء من تلک الأسانید بصحیح،فأمره صلّی اللّه علیه و آله و سلّم فی مرضه أبا بکر بالصلاة فی موضعه غیر ثابت</w:t>
      </w:r>
      <w:r>
        <w:rPr>
          <w:rFonts w:eastAsia="IRNazanin" w:cs="IRNazanin"/>
          <w:color w:val="111111"/>
          <w:sz w:val="28"/>
          <w:szCs w:val="28"/>
          <w:rtl w:val="true"/>
          <w:lang w:bidi="fa-IR"/>
        </w:rPr>
        <w:t>...</w:t>
      </w:r>
      <w:bookmarkStart w:id="544" w:name="pg889_5063"/>
    </w:p>
    <w:p>
      <w:pPr>
        <w:pStyle w:val="Heading3"/>
        <w:numPr>
          <w:ilvl w:val="2"/>
          <w:numId w:val="1"/>
        </w:numPr>
        <w:rPr/>
      </w:pPr>
      <w:bookmarkStart w:id="545" w:name="__RefHeading___Toc171556_373438147"/>
      <w:bookmarkStart w:id="546" w:name="_Toc204"/>
      <w:bookmarkEnd w:id="544"/>
      <w:bookmarkEnd w:id="545"/>
      <w:r>
        <w:rPr>
          <w:rtl w:val="true"/>
        </w:rPr>
        <w:t>وجوه کذب أصل القضیّة</w:t>
      </w:r>
      <w:r>
        <w:rPr>
          <w:rtl w:val="true"/>
        </w:rPr>
        <w:t>:</w:t>
      </w:r>
      <w:bookmarkEnd w:id="546"/>
    </w:p>
    <w:p>
      <w:pPr>
        <w:pStyle w:val="Heading4"/>
        <w:numPr>
          <w:ilvl w:val="3"/>
          <w:numId w:val="1"/>
        </w:numPr>
        <w:rPr/>
      </w:pPr>
      <w:bookmarkStart w:id="547" w:name="__RefHeading___Toc171558_373438147"/>
      <w:bookmarkStart w:id="548" w:name="_Toc205"/>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بل الثابت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لوجوه عدیدة یستخرجها الناظر المحقّق فی القضیّة و ملابساتها من خلال کتب الحدیث و التاریخ و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وجوه قویّة معتمدة،تفید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مختلقة من أصلها،و أنّ الذی أمر أبا بکر بالصلاة فی مقام النبی صلّی اللّه علیه و آله و سلّم فی أیّام مرضه لیس النبی بل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فلنذکر تلک الوجوه باختصار</w:t>
      </w:r>
      <w:r>
        <w:rPr>
          <w:rFonts w:eastAsia="IRNazanin" w:cs="IRNazanin"/>
          <w:color w:val="111111"/>
          <w:sz w:val="28"/>
          <w:szCs w:val="28"/>
          <w:rtl w:val="true"/>
          <w:lang w:bidi="fa-IR"/>
        </w:rPr>
        <w:t>:</w:t>
      </w:r>
    </w:p>
    <w:p>
      <w:pPr>
        <w:pStyle w:val="Heading4"/>
        <w:numPr>
          <w:ilvl w:val="3"/>
          <w:numId w:val="1"/>
        </w:numPr>
        <w:rPr/>
      </w:pPr>
      <w:bookmarkStart w:id="549" w:name="__RefHeading___Toc171560_373438147"/>
      <w:bookmarkStart w:id="550" w:name="_Toc206"/>
      <w:bookmarkEnd w:id="549"/>
      <w:r>
        <w:rPr/>
        <w:t>1</w:t>
      </w:r>
      <w:r>
        <w:rPr>
          <w:rtl w:val="true"/>
        </w:rPr>
        <w:t>-</w:t>
      </w:r>
      <w:r>
        <w:rPr>
          <w:rtl w:val="true"/>
        </w:rPr>
        <w:t>کون أبی بکر فی جیش أسامة</w:t>
      </w:r>
      <w:r>
        <w:rPr>
          <w:rtl w:val="true"/>
        </w:rPr>
        <w:t>:</w:t>
      </w:r>
      <w:bookmarkEnd w:id="550"/>
    </w:p>
    <w:p>
      <w:pPr>
        <w:pStyle w:val="BookText"/>
        <w:rPr/>
      </w:pPr>
      <w:r>
        <w:rPr>
          <w:rFonts w:ascii="IRNazanin" w:hAnsi="IRNazanin" w:eastAsia="IRNazanin"/>
          <w:color w:val="111111"/>
          <w:sz w:val="28"/>
          <w:sz w:val="28"/>
          <w:szCs w:val="28"/>
          <w:rtl w:val="true"/>
          <w:lang w:bidi="fa-IR"/>
        </w:rPr>
        <w:t>لقد أجمعت المصادر علی قضیة سریة أسامة بن زید،و أجمعت علی أنّ النبی صلّی اللّه علیه و آله و سلّم أمر مشایخ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ثابت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اعترف ابن حجر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أکّده بشرح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بعث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أسامة بن زید رضی اللّه عنهما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تجهیز أسامة یوم السبت قبل موت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فبدأ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وجعه فی الیوم الثالث،فعقد لأسامة لواء بیده،فأخذه أسامة فدفعه إلی بریدة و عسکر بالجرب،و کان ممّن انتدب مع أسامة کبار المهاجرین و الأنصار منهم أبو بکر و عمر و أبو عبیدة و سعد و سعید و قتادة بن النعمان و سلمة بن أسلم، فتکلّم فی ذلک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اشتدّ برسول اللّه وجعه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ذلک عن الواقدی و ابن سعد و ابن إسحاق و ابن الجوزی و ابن عساکر</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551" w:name="pg889_5064"/>
    </w:p>
    <w:p>
      <w:pPr>
        <w:pStyle w:val="BookText"/>
        <w:rPr/>
      </w:pPr>
      <w:bookmarkEnd w:id="551"/>
      <w:r>
        <w:rPr>
          <w:rFonts w:ascii="IRNazanin" w:hAnsi="IRNazanin" w:eastAsia="IRNazanin"/>
          <w:color w:val="111111"/>
          <w:sz w:val="28"/>
          <w:sz w:val="28"/>
          <w:szCs w:val="28"/>
          <w:rtl w:val="true"/>
          <w:lang w:bidi="fa-IR"/>
        </w:rPr>
        <w:t>فالنبی صلّی اللّه علیه و آله و سلّم أمر بخروج أبی بکر مع أسامة،و قال فی آخر لحظة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 بعث أسامة</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فی صریح بعض الروایات کون أبی بکر غائبا عن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بکر غائبا،فقلت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عمر،قم فصلّ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ألفاظ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ذلک،ممّا هو ظاهر فی کونه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فالنبی الذی بعث أسامة،و أکّد علی بعثه،بل لعن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فیأمر بعض من معه بالصلاة بالناس،و قد عرفت أنّه صلّی اللّه علیه و آله و سلّم کان إذا غاب أو لم یمکنه الحضور للصلاة استخلف واحدا من المسلمین و إن کان ابن أمّ مکتوم الأعمی</w:t>
      </w:r>
      <w:r>
        <w:rPr>
          <w:rFonts w:eastAsia="IRNazanin" w:cs="IRNazanin"/>
          <w:color w:val="111111"/>
          <w:sz w:val="28"/>
          <w:szCs w:val="28"/>
          <w:rtl w:val="true"/>
          <w:lang w:bidi="fa-IR"/>
        </w:rPr>
        <w:t>.</w:t>
      </w:r>
    </w:p>
    <w:p>
      <w:pPr>
        <w:pStyle w:val="Heading4"/>
        <w:numPr>
          <w:ilvl w:val="3"/>
          <w:numId w:val="1"/>
        </w:numPr>
        <w:rPr/>
      </w:pPr>
      <w:bookmarkStart w:id="552" w:name="__RefHeading___Toc171562_373438147"/>
      <w:bookmarkStart w:id="553" w:name="_Toc207"/>
      <w:bookmarkEnd w:id="552"/>
      <w:r>
        <w:rPr/>
        <w:t>2</w:t>
      </w:r>
      <w:r>
        <w:rPr>
          <w:rtl w:val="true"/>
        </w:rPr>
        <w:t>-</w:t>
      </w:r>
      <w:r>
        <w:rPr>
          <w:rtl w:val="true"/>
        </w:rPr>
        <w:t>التزامه بالحضور للصلاة بنفسه ما أمکنه</w:t>
      </w:r>
      <w:r>
        <w:rPr>
          <w:rtl w:val="true"/>
        </w:rPr>
        <w:t>:</w:t>
      </w:r>
      <w:bookmarkEnd w:id="553"/>
    </w:p>
    <w:p>
      <w:pPr>
        <w:pStyle w:val="BookText"/>
        <w:rPr/>
      </w:pPr>
      <w:r>
        <w:rPr>
          <w:rFonts w:ascii="IRNazanin" w:hAnsi="IRNazanin" w:eastAsia="IRNazanin"/>
          <w:color w:val="111111"/>
          <w:sz w:val="28"/>
          <w:sz w:val="28"/>
          <w:szCs w:val="28"/>
          <w:rtl w:val="true"/>
          <w:lang w:bidi="fa-IR"/>
        </w:rPr>
        <w:t>و کما ذکرنا فالنبی صلّی اللّه علیه و آله و سلّم ما کان یستخلف للصلاة إلاّ فی حال خروجه عن المدینة،أو فی حال لم یمکنه الخروج معها إلی الصلاة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فقد کان صلّی اللّه علیه و آله و سلّم ملتزما بالحضور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ما جاء فی بعض الأحادیث أنّه لمّا ثقل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 الناس؟قلنا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ینتظرونک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لی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فوضعوا له ماء فاغتسل،فذهب لینوء</w:t>
      </w:r>
      <w:bookmarkStart w:id="554" w:name="pg889_5065"/>
    </w:p>
    <w:p>
      <w:pPr>
        <w:pStyle w:val="BookText"/>
        <w:rPr/>
      </w:pPr>
      <w:bookmarkEnd w:id="554"/>
      <w:r>
        <w:rPr>
          <w:rFonts w:ascii="IRNazanin" w:hAnsi="IRNazanin" w:eastAsia="IRNazanin"/>
          <w:color w:val="111111"/>
          <w:sz w:val="28"/>
          <w:sz w:val="28"/>
          <w:szCs w:val="28"/>
          <w:rtl w:val="true"/>
          <w:lang w:bidi="fa-IR"/>
        </w:rPr>
        <w:t xml:space="preserve">فأغمی علیه </w:t>
      </w:r>
      <w:r>
        <w:rPr>
          <w:rStyle w:val="FootnoteAnchor"/>
          <w:rtl w:val="true"/>
        </w:rPr>
        <w:footnoteReference w:id="614"/>
      </w:r>
      <w:r>
        <w:rPr>
          <w:rFonts w:ascii="IRNazanin" w:hAnsi="IRNazanin" w:eastAsia="IRNazanin"/>
          <w:color w:val="111111"/>
          <w:sz w:val="28"/>
          <w:sz w:val="28"/>
          <w:szCs w:val="28"/>
          <w:rtl w:val="true"/>
          <w:lang w:bidi="fa-IR"/>
        </w:rPr>
        <w:t>و هکذا إلی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صلّی أبو بکر بالناس، فهل کانت بأمر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بعض الأحادیث أنّه کان إذا لم یخرج لعارض حضره المسلمون إلی البیت فصلّوا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مسلم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فدخل علیه ناس من أصحابه یعودونه،فصلّی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جالسا فصلّوا بصلاته قیاما</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فصلّینا وراءه و هو قاعد و أبو بکر یسمع الناس تکبیره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أحمد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صلّی فی مرضه و هو جالس و خلفه قوم</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ملازمته للحضور إلی المسجد و الصلاة بالمسلمین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کثیر من أحادیث القصّة من أنّ بلالا دعاه إلی الصلاة،أو آذنه بالصلاة،فهو کان یجیء متی حان وقت الصلاة إلی النبی صلّی اللّه علیه و آله و سلّم و یعلمه بالصلاة،فکان یخرج بأبی هو و أمّی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 حال من الأحوال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الصلاة و یصلّی بالناس</w:t>
      </w:r>
      <w:r>
        <w:rPr>
          <w:rFonts w:eastAsia="IRNazanin" w:cs="IRNazanin"/>
          <w:color w:val="111111"/>
          <w:sz w:val="28"/>
          <w:szCs w:val="28"/>
          <w:rtl w:val="true"/>
          <w:lang w:bidi="fa-IR"/>
        </w:rPr>
        <w:t>.</w:t>
      </w:r>
    </w:p>
    <w:p>
      <w:pPr>
        <w:pStyle w:val="Heading4"/>
        <w:numPr>
          <w:ilvl w:val="3"/>
          <w:numId w:val="1"/>
        </w:numPr>
        <w:rPr/>
      </w:pPr>
      <w:bookmarkStart w:id="555" w:name="__RefHeading___Toc171564_373438147"/>
      <w:bookmarkStart w:id="556" w:name="_Toc208"/>
      <w:bookmarkEnd w:id="555"/>
      <w:r>
        <w:rPr/>
        <w:t>3</w:t>
      </w:r>
      <w:r>
        <w:rPr>
          <w:rtl w:val="true"/>
        </w:rPr>
        <w:t>-</w:t>
      </w:r>
      <w:r>
        <w:rPr>
          <w:rtl w:val="true"/>
        </w:rPr>
        <w:t>استدعاؤه علیّا علیه السلام</w:t>
      </w:r>
      <w:r>
        <w:rPr>
          <w:rtl w:val="true"/>
        </w:rPr>
        <w:t>:</w:t>
      </w:r>
      <w:bookmarkEnd w:id="55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 بکر و غیره کانوا بالجرف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عسکر فیه أسامة خارج</w:t>
      </w:r>
      <w:bookmarkStart w:id="557" w:name="pg889_5066"/>
    </w:p>
    <w:p>
      <w:pPr>
        <w:pStyle w:val="BookText"/>
        <w:rPr/>
      </w:pPr>
      <w:bookmarkEnd w:id="557"/>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صلّی اللّه علیه و آله و سلّم کان یصلّی بالمسلمین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یذکر أحد أنّه صلّی اللّه علیه و آله و سلّم أمره بالخروج مع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اشتدّ 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یمکنه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اللّه،بأبی و أمّی من یصلّی بالناس؟</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 دعا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ندعوا 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دعی علیّ و لکن القوم حضروا أو أحضروا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عنده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 لی حاجة أبعث إلیکم،فانصرفوا</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کان یرید علیّا علیه السلام و لا یرید أحدا من القوم،و کیف یریدهم و قد أمرهم بالخروج مع أسامة،و لم یعدل عن أمره؟</w:t>
      </w:r>
      <w:r>
        <w:rPr>
          <w:rFonts w:eastAsia="IRNazanin" w:cs="IRNazanin"/>
          <w:color w:val="111111"/>
          <w:sz w:val="28"/>
          <w:szCs w:val="28"/>
          <w:rtl w:val="true"/>
          <w:lang w:bidi="fa-IR"/>
        </w:rPr>
        <w:t>!</w:t>
      </w:r>
    </w:p>
    <w:p>
      <w:pPr>
        <w:pStyle w:val="Heading4"/>
        <w:numPr>
          <w:ilvl w:val="3"/>
          <w:numId w:val="1"/>
        </w:numPr>
        <w:rPr/>
      </w:pPr>
      <w:bookmarkStart w:id="558" w:name="__RefHeading___Toc171566_373438147"/>
      <w:bookmarkStart w:id="559" w:name="_Toc209"/>
      <w:bookmarkEnd w:id="558"/>
      <w:r>
        <w:rPr/>
        <w:t>4</w:t>
      </w:r>
      <w:r>
        <w:rPr>
          <w:rtl w:val="true"/>
        </w:rPr>
        <w:t>-</w:t>
      </w:r>
      <w:r>
        <w:rPr>
          <w:rtl w:val="true"/>
        </w:rPr>
        <w:t>أمره بأن یصلّی بالمسلمین أحدهم</w:t>
      </w:r>
      <w:r>
        <w:rPr>
          <w:rtl w:val="true"/>
        </w:rPr>
        <w:t>:</w:t>
      </w:r>
      <w:bookmarkEnd w:id="559"/>
    </w:p>
    <w:p>
      <w:pPr>
        <w:pStyle w:val="BookText"/>
        <w:rPr/>
      </w:pPr>
      <w:r>
        <w:rPr>
          <w:rFonts w:ascii="IRNazanin" w:hAnsi="IRNazanin" w:eastAsia="IRNazanin"/>
          <w:color w:val="111111"/>
          <w:sz w:val="28"/>
          <w:sz w:val="28"/>
          <w:szCs w:val="28"/>
          <w:rtl w:val="true"/>
          <w:lang w:bidi="fa-IR"/>
        </w:rPr>
        <w:t>فإذ لم یحضر علیّ،و لم یتمکّن من الحضور للصلاة بنفسه،و المفروض خروج المشایخ و غیرهم إلی جیش أسامة،أمر بأن یصلّی بالناس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ذاک ما أخرجه أبو داود عن ابن زمعة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استعزّ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أنا عنده فی نفر من المسلمین دعاه بلال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أخرجه ابن سعد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رسول اللّه فی مرضه الذی توفّی فیه،فجاءه بلال یؤذنه بالصلاة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الناس فلیصلّوا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فلقیت ناسا لا أکلّمهم،فلمّا لقیت عمر بن الخطّاب</w:t>
      </w:r>
      <w:bookmarkStart w:id="560" w:name="pg889_5067"/>
    </w:p>
    <w:p>
      <w:pPr>
        <w:pStyle w:val="BookText"/>
        <w:rPr/>
      </w:pPr>
      <w:bookmarkEnd w:id="560"/>
      <w:r>
        <w:rPr>
          <w:rFonts w:ascii="IRNazanin" w:hAnsi="IRNazanin" w:eastAsia="IRNazanin"/>
          <w:color w:val="111111"/>
          <w:sz w:val="28"/>
          <w:sz w:val="28"/>
          <w:szCs w:val="28"/>
          <w:rtl w:val="true"/>
          <w:lang w:bidi="fa-IR"/>
        </w:rPr>
        <w:t>لم أبغ من وراءه،و کان أبو بکر غائبا،فقلت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بالناس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عمر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حین أمرتنی إلاّ أنّ رسول اللّه أمرک بذلک، و لو لا ذلک ما صلّیت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أر أبا بکر رأیتک أحقّ من غیره بالصلاة</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عن سالم بن عبید الأشجعی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لمّا اشتدّ مرضه أغمی علیه،فکان کلّما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بلالا فلیؤذّن،و مروا بلالا فلیصلّ بالناس</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من قبل قد استخلف ابن أمّ 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بالناس کما عرفت</w:t>
      </w:r>
      <w:r>
        <w:rPr>
          <w:rFonts w:eastAsia="IRNazanin" w:cs="IRNazanin"/>
          <w:color w:val="111111"/>
          <w:sz w:val="28"/>
          <w:szCs w:val="28"/>
          <w:rtl w:val="true"/>
          <w:lang w:bidi="fa-IR"/>
        </w:rPr>
        <w:t>.</w:t>
      </w:r>
    </w:p>
    <w:p>
      <w:pPr>
        <w:pStyle w:val="Heading4"/>
        <w:numPr>
          <w:ilvl w:val="3"/>
          <w:numId w:val="1"/>
        </w:numPr>
        <w:rPr/>
      </w:pPr>
      <w:bookmarkStart w:id="561" w:name="__RefHeading___Toc171568_373438147"/>
      <w:bookmarkStart w:id="562" w:name="_Toc210"/>
      <w:bookmarkEnd w:id="561"/>
      <w:r>
        <w:rPr/>
        <w:t>5</w:t>
      </w:r>
      <w:r>
        <w:rPr>
          <w:rtl w:val="true"/>
        </w:rPr>
        <w:t>-</w:t>
      </w:r>
      <w:r>
        <w:rPr>
          <w:rtl w:val="true"/>
        </w:rPr>
        <w:t>قوله</w:t>
      </w:r>
      <w:r>
        <w:rPr>
          <w:rtl w:val="true"/>
        </w:rPr>
        <w:t>:</w:t>
      </w:r>
      <w:r>
        <w:rPr>
          <w:rtl w:val="true"/>
        </w:rPr>
        <w:t>إنّکنّ لصویحبات یوسف</w:t>
      </w:r>
      <w:r>
        <w:rPr>
          <w:rtl w:val="true"/>
        </w:rPr>
        <w:t>:</w:t>
      </w:r>
      <w:bookmarkEnd w:id="562"/>
    </w:p>
    <w:p>
      <w:pPr>
        <w:pStyle w:val="BookText"/>
        <w:rPr/>
      </w:pPr>
      <w:r>
        <w:rPr>
          <w:rFonts w:ascii="IRNazanin" w:hAnsi="IRNazanin" w:eastAsia="IRNazanin"/>
          <w:color w:val="111111"/>
          <w:sz w:val="28"/>
          <w:sz w:val="28"/>
          <w:szCs w:val="28"/>
          <w:rtl w:val="true"/>
          <w:lang w:bidi="fa-IR"/>
        </w:rPr>
        <w:t>و جاء فی الأحادیث أنّه صلّی اللّه علیه و آله و سلّم قال لعائشة و حفصة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لصویحبات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أنّه قد وقع من المرأتین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الإلحاح الشدید و الحرص الأکید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یرضاه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ذلک؟و متی کان؟ إنّ النبی صلّی اللّه علیه و آله و سلّم لمّا عجز عن الحضور للصلاة بنفسه، و طلب علیّا فلم یدع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 الإلحاح و الإصرار من المرأتین علی استدعاء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من یصلّی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کون المشایخ فی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أفاق إلاّ و الناس فی المسجد و أبو بکر یصلّی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أنّ المرأتین قامتا بما کانتا ملحّتین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لصویحبات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بادر إلی الخروج معجّلا معتمدا علی رجلین،و رجلاه تخطّان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تشبیه حالهنّ بحال صویحبات یوسف یعلم ما کان فی ضمیرهن، و یستفاد عدم رضاه صلّی اللّه علیه و آله و سلّم بفعلهن مضافا إلی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هو الذی أمر أبا بکر بالصلاة لما رجع باللوم علیهنّ،و لا بادر إلی الخروج و هو علی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شرّاح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یریدون الاعتراف بهذه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اضطربوا فی شرح الکلمة و مناسبتها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أظهرت أنّ سبب إرادتها صرف الإمامة عن أبیها کونه لا یسمع المأمومین القراءة لبکائه،و مرادها زیادة علی ذلک هو أن لا یتشاءم الناس به،و قد صرّحت هی فیما بعد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التقریر یندفع إشکال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صواحب یوسف لم یقع منهنّ إظهار یخالف ما فی الباطن</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کلام بارد،و تأویل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اعتراف بأنّ 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رجل أسیف فمر عمر أن یصلّی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للنبی صلّی اللّه علیه و آله و سلّم،و ردّ علیه منها،بحیث لم یتحمّله النبی صلّی اللّه علیه و آله و سلّم و قال هذا الکلام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یتناسب مع فصاحة النبی صلّی اللّه علیه و آله و سلّم و حکمته،إذ لم یکن صلّی اللّه علیه و آله و سلّم یشبّه الشیء بخلافه و یمثّله بضدّه، و إنّما کان یضع المثل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صویحبات یوسف إنّما عصین اللّه بأن أرادت کلّ واحدة منهنّ من یوسف ما أرادته الأخری و فتنت به کما فتنت به صاحبتها،فلو کانت عائشة قد دفعت النبی عن أبیها و لم ترد شرف ذلک المقام</w:t>
      </w:r>
    </w:p>
    <w:p>
      <w:pPr>
        <w:pStyle w:val="BookText"/>
        <w:rPr/>
      </w:pPr>
      <w:r>
        <w:rPr>
          <w:rFonts w:ascii="IRNazanin" w:hAnsi="IRNazanin" w:eastAsia="IRNazanin"/>
          <w:color w:val="111111"/>
          <w:sz w:val="28"/>
          <w:sz w:val="28"/>
          <w:szCs w:val="28"/>
          <w:rtl w:val="true"/>
          <w:lang w:bidi="fa-IR"/>
        </w:rPr>
        <w:t xml:space="preserve">الجلیل له،و لم تفتتن بمحبّة الرئاسة و علوّ المقام،لکان النبی فی تشبیهها بصویحبات یوسف قد وضع المثل فی غیر موضعه،و هو أجلّ من ذلک،فإنّه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یثبت أنّ ما قاله النبی صلّی اللّه علیه و آله و سلّم إنّما کان لمخالفة المرأة و تقدیمها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منه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لأبیها،لأنّها مفتونة بمحبّة الاستطاعة و الرغبة فی تحصیل الفضیلة و اختصاصها و أهلها بالمناقب کما قدّمناه فی بیان طرف من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بعض الأخبار أنّه لمّا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رقیق فمر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یجبها بتلک الکلمة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و منه یظهر أنّ السبب فی قوله ذلک لم یکن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أسیف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بشرح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التظاهر علی ما تردن و کثرة إلحاحکنّ فی طلب ما تردنه و تملن إلیه، و فی مراجعة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مراجعة ولیّ الأمر علی سبیل العرض و المشاورة و الإشارة بما یظهر أنّه مصلحة و تکون المراجعة بعبارة لطیفة،و مثل هذه المراجعة مراجعة عمر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تبشّرهم فیتّکلوا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 کثیرة مشهورة</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أسخف من سابقه،و جوابه یظهر ممّا ذکرنا حوله،و من الغریب استشهاده لعمل عائشة بعمل عمر و معارضته لرسول اللّه صلّی اللّه علیه و آله و سلّم فی مواقف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یؤکّد ما ذکرناه من عدم تمامیّة ما تکلّفوا به فی بیان وجه المناسبة،أنّ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العربی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 إلی تحریف الحدیث حتّی تتمّ المناسبة،فإنّه علی أساس تحریفه تتمّ بکلّ وضوح،لکنّ الکلام فی التحریف الذی ارتکبه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سنذکر نصّ عبارته فانتظر</w:t>
      </w:r>
      <w:r>
        <w:rPr>
          <w:rFonts w:eastAsia="IRNazanin" w:cs="IRNazanin"/>
          <w:color w:val="111111"/>
          <w:sz w:val="28"/>
          <w:szCs w:val="28"/>
          <w:rtl w:val="true"/>
          <w:lang w:bidi="fa-IR"/>
        </w:rPr>
        <w:t>.</w:t>
      </w:r>
      <w:bookmarkStart w:id="563" w:name="pg889_5070"/>
    </w:p>
    <w:p>
      <w:pPr>
        <w:pStyle w:val="Heading4"/>
        <w:numPr>
          <w:ilvl w:val="3"/>
          <w:numId w:val="1"/>
        </w:numPr>
        <w:rPr/>
      </w:pPr>
      <w:bookmarkStart w:id="564" w:name="__RefHeading___Toc171570_373438147"/>
      <w:bookmarkStart w:id="565" w:name="_Toc211"/>
      <w:bookmarkEnd w:id="563"/>
      <w:bookmarkEnd w:id="564"/>
      <w:r>
        <w:rPr/>
        <w:t>6</w:t>
      </w:r>
      <w:r>
        <w:rPr>
          <w:rtl w:val="true"/>
        </w:rPr>
        <w:t>-</w:t>
      </w:r>
      <w:r>
        <w:rPr>
          <w:rtl w:val="true"/>
        </w:rPr>
        <w:t>تقدیم أبی بکر عمر</w:t>
      </w:r>
      <w:r>
        <w:rPr>
          <w:rtl w:val="true"/>
        </w:rPr>
        <w:t>:</w:t>
      </w:r>
      <w:bookmarkEnd w:id="565"/>
    </w:p>
    <w:p>
      <w:pPr>
        <w:pStyle w:val="BookText"/>
        <w:rPr/>
      </w:pPr>
      <w:r>
        <w:rPr>
          <w:rFonts w:ascii="IRNazanin" w:hAnsi="IRNazanin" w:eastAsia="IRNazanin"/>
          <w:color w:val="111111"/>
          <w:sz w:val="28"/>
          <w:sz w:val="28"/>
          <w:szCs w:val="28"/>
          <w:rtl w:val="true"/>
          <w:lang w:bidi="fa-IR"/>
        </w:rPr>
        <w:t>ثمّ إنّه قد جاء فی بعض تلک الأحادیث المذکورة تقدیم أبی بکر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ذکر ابن حجر أنّ إلحاح عائشة کان بطلب من أبیها أبی بکر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القول من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الإشکال کذلک،لأنّه لو کان الآمر بصلاة أبی بکر هو النبی صلّی اللّه علیه و آله و سلّم فکیف یقول أبو بکر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فیه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تأوّله بعضهم علی أنّه قاله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قاله للعذر المذکور،أی کونه رقیق القلب کثیر البکاء،فخشی أن لا یسمع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احتمله ابن حجر،و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فهم من الإمامة الصغری الإمامة العظمی،و علم ما فی تحمّلها من الخطر،و علم قوّة عمر علی ذلک فاختاره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الوجوه ذکرها الکرمانی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للصدیق مخالفة أمر الرسول و نصب الغیر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فهم أنّ الأمر لیس للإیجاب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قال للعذر المذکور،و هو أنّه رجل رقیق کثیر البکاء لا یملک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تأوّله بعضهم بأنّه قال تواضعا</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 فتأویل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أوّلوا قوله عند ما استخلفه الناس و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ولّیتکم و لست بخیرکم</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لا یلتزم به ذو</w:t>
      </w:r>
      <w:bookmarkStart w:id="566" w:name="pg889_5071"/>
    </w:p>
    <w:p>
      <w:pPr>
        <w:pStyle w:val="BookText"/>
        <w:rPr/>
      </w:pPr>
      <w:bookmarkEnd w:id="566"/>
      <w:r>
        <w:rPr>
          <w:rFonts w:ascii="IRNazanin" w:hAnsi="IRNazanin" w:eastAsia="IRNazanin"/>
          <w:color w:val="111111"/>
          <w:sz w:val="28"/>
          <w:sz w:val="28"/>
          <w:szCs w:val="28"/>
          <w:rtl w:val="true"/>
          <w:lang w:bidi="fa-IR"/>
        </w:rPr>
        <w:t>مسکة،و لذا 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فقد عرفت ما فیه من کلام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فأظرف الوجوه،فإنّه احتمال أن یکون فهم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فی تحمّلها من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قوة عمر علی ذلک فاختاره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النبی بقوّة عمر علی ذلک فلم یختره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علم من عمر ذلک فعمر أفضل منه و أحقّ بالإمامة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الوجه الوجیه أنّه کان یعلم بأنّ الأمر لم یکن من النبی صلّی اللّه علیه و آله و سلّم،و عمر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بذلک،و لذا قال له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قوله للناس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أیّ الرجلین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أبا عبیدة</w:t>
      </w:r>
      <w:r>
        <w:rPr>
          <w:rFonts w:eastAsia="IRNazanin" w:cs="IRNazanin"/>
          <w:color w:val="111111"/>
          <w:sz w:val="28"/>
          <w:szCs w:val="28"/>
          <w:rtl w:val="true"/>
          <w:lang w:bidi="fa-IR"/>
        </w:rPr>
        <w:t>...</w:t>
      </w:r>
    </w:p>
    <w:p>
      <w:pPr>
        <w:pStyle w:val="Heading4"/>
        <w:numPr>
          <w:ilvl w:val="3"/>
          <w:numId w:val="1"/>
        </w:numPr>
        <w:rPr/>
      </w:pPr>
      <w:bookmarkStart w:id="567" w:name="__RefHeading___Toc171572_373438147"/>
      <w:bookmarkStart w:id="568" w:name="_Toc212"/>
      <w:bookmarkEnd w:id="567"/>
      <w:r>
        <w:rPr/>
        <w:t>7</w:t>
      </w:r>
      <w:r>
        <w:rPr>
          <w:rtl w:val="true"/>
        </w:rPr>
        <w:t>-</w:t>
      </w:r>
      <w:r>
        <w:rPr>
          <w:rtl w:val="true"/>
        </w:rPr>
        <w:t>خروجه معتمدا علی رجلین</w:t>
      </w:r>
      <w:r>
        <w:rPr>
          <w:rtl w:val="true"/>
        </w:rPr>
        <w:t>:</w:t>
      </w:r>
      <w:bookmarkEnd w:id="568"/>
    </w:p>
    <w:p>
      <w:pPr>
        <w:pStyle w:val="Heading5"/>
        <w:numPr>
          <w:ilvl w:val="4"/>
          <w:numId w:val="1"/>
        </w:numPr>
        <w:rPr/>
      </w:pPr>
      <w:bookmarkStart w:id="569" w:name="__RefHeading___Toc171574_373438147"/>
      <w:bookmarkStart w:id="570" w:name="_Toc213"/>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إنّه و إن لم یتعرّض فی بعض ألفاظ الحدیث لخروج النبی إلی الصلاة أصلا و فی بعضها إشارة إلیه و لکن بلا ذکر لکیفیّة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 اللفظ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عبید اللّه عن عائشة،حیث طلب منها أن تحدّثه عن مرض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وجد من نفسه خفّة،فخرج بین رجلین أحدهما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النبی یهادی بین رجلین،کأنّی أنظر إلیه یخطّ برجلیه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فی الصلاة وجد رسول اللّه فی نفسه خفّة،فقام یهدی بین رجلین،و رجلاه تخطّان فی الأرض حتّی دخل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نفسه خفّة، فخرج و إذا أبو بکر یؤمّ الناس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أبو بکر فصلّی بالناس،فوجد رسول اللّه من نفسه</w:t>
      </w:r>
      <w:bookmarkStart w:id="571" w:name="pg889_5072"/>
    </w:p>
    <w:p>
      <w:pPr>
        <w:pStyle w:val="BookText"/>
        <w:rPr/>
      </w:pPr>
      <w:bookmarkEnd w:id="571"/>
      <w:r>
        <w:rPr>
          <w:rFonts w:ascii="IRNazanin" w:hAnsi="IRNazanin" w:eastAsia="IRNazanin"/>
          <w:color w:val="111111"/>
          <w:sz w:val="28"/>
          <w:sz w:val="28"/>
          <w:szCs w:val="28"/>
          <w:rtl w:val="true"/>
          <w:lang w:bidi="fa-IR"/>
        </w:rPr>
        <w:t>خفّة،فخرج یهادی بین رجلین و رجلاه تخطّان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نقاط نلفت إلیها الأنظار علی ضوء هذه الأخبار</w:t>
      </w:r>
      <w:r>
        <w:rPr>
          <w:rFonts w:eastAsia="IRNazanin" w:cs="IRNazanin"/>
          <w:color w:val="111111"/>
          <w:sz w:val="28"/>
          <w:szCs w:val="28"/>
          <w:rtl w:val="true"/>
          <w:lang w:bidi="fa-IR"/>
        </w:rPr>
        <w:t>:</w:t>
      </w:r>
    </w:p>
    <w:p>
      <w:pPr>
        <w:pStyle w:val="Heading5"/>
        <w:numPr>
          <w:ilvl w:val="4"/>
          <w:numId w:val="1"/>
        </w:numPr>
        <w:rPr/>
      </w:pPr>
      <w:bookmarkStart w:id="572" w:name="__RefHeading___Toc171576_373438147"/>
      <w:bookmarkStart w:id="573" w:name="_Toc214"/>
      <w:bookmarkEnd w:id="572"/>
      <w:r>
        <w:rPr/>
        <w:t>1</w:t>
      </w:r>
      <w:r>
        <w:rPr>
          <w:rtl w:val="true"/>
        </w:rPr>
        <w:t>-</w:t>
      </w:r>
      <w:r>
        <w:rPr>
          <w:rtl w:val="true"/>
        </w:rPr>
        <w:t>متی خرج أبو بکر إلی الصلاة؟</w:t>
      </w:r>
      <w:bookmarkEnd w:id="573"/>
    </w:p>
    <w:p>
      <w:pPr>
        <w:pStyle w:val="BookText"/>
        <w:rPr/>
      </w:pPr>
      <w:r>
        <w:rPr>
          <w:rFonts w:ascii="IRNazanin" w:hAnsi="IRNazanin" w:eastAsia="IRNazanin"/>
          <w:color w:val="111111"/>
          <w:sz w:val="28"/>
          <w:sz w:val="28"/>
          <w:szCs w:val="28"/>
          <w:rtl w:val="true"/>
          <w:lang w:bidi="fa-IR"/>
        </w:rPr>
        <w:t>إنّه خرج إلیها و النبی فی حال غشوة،لأنّه لمّا وجد فی نفسه خفّة خرج معتمدا علی رجلین</w:t>
      </w:r>
      <w:r>
        <w:rPr>
          <w:rFonts w:eastAsia="IRNazanin" w:cs="IRNazanin"/>
          <w:color w:val="111111"/>
          <w:sz w:val="28"/>
          <w:szCs w:val="28"/>
          <w:rtl w:val="true"/>
          <w:lang w:bidi="fa-IR"/>
        </w:rPr>
        <w:t>...</w:t>
      </w:r>
    </w:p>
    <w:p>
      <w:pPr>
        <w:pStyle w:val="Heading5"/>
        <w:numPr>
          <w:ilvl w:val="4"/>
          <w:numId w:val="1"/>
        </w:numPr>
        <w:rPr/>
      </w:pPr>
      <w:bookmarkStart w:id="574" w:name="__RefHeading___Toc171578_373438147"/>
      <w:bookmarkStart w:id="575" w:name="_Toc215"/>
      <w:bookmarkEnd w:id="574"/>
      <w:r>
        <w:rPr/>
        <w:t>2</w:t>
      </w:r>
      <w:r>
        <w:rPr>
          <w:rtl w:val="true"/>
        </w:rPr>
        <w:t>-</w:t>
      </w:r>
      <w:r>
        <w:rPr>
          <w:rtl w:val="true"/>
        </w:rPr>
        <w:t>متی خرج رسول اللّه؟</w:t>
      </w:r>
      <w:bookmarkEnd w:id="575"/>
    </w:p>
    <w:p>
      <w:pPr>
        <w:pStyle w:val="BookText"/>
        <w:rPr/>
      </w:pPr>
      <w:r>
        <w:rPr>
          <w:rFonts w:ascii="IRNazanin" w:hAnsi="IRNazanin" w:eastAsia="IRNazanin"/>
          <w:color w:val="111111"/>
          <w:sz w:val="28"/>
          <w:sz w:val="28"/>
          <w:szCs w:val="28"/>
          <w:rtl w:val="true"/>
          <w:lang w:bidi="fa-IR"/>
        </w:rPr>
        <w:t>إنّه خرج عند دخول أبی بکر فی الصلاة،فهل کانت الخفّة التی وجدها فی نفسه فی تلک اللحظات صدفة،بأن رأی نفسه متمکّنا من الخروج فخرج علی عادته أو أنّه خرج عند ما علم بصلاة أبی بکر إمّا بإخبار مخبر،أو بسماع صوت أبی بکر؟إنّه لا فرق بین الوجهین من حیث النتیجة،فإنّه لو کان قد أمر أبا بکر بالصلاة فی مقامه لما بادر إلی الخروج و هو علی الحال التی و صفتها الأخبار</w:t>
      </w:r>
      <w:r>
        <w:rPr>
          <w:rFonts w:eastAsia="IRNazanin" w:cs="IRNazanin"/>
          <w:color w:val="111111"/>
          <w:sz w:val="28"/>
          <w:szCs w:val="28"/>
          <w:rtl w:val="true"/>
          <w:lang w:bidi="fa-IR"/>
        </w:rPr>
        <w:t>!</w:t>
      </w:r>
    </w:p>
    <w:p>
      <w:pPr>
        <w:pStyle w:val="Heading5"/>
        <w:numPr>
          <w:ilvl w:val="4"/>
          <w:numId w:val="1"/>
        </w:numPr>
        <w:rPr/>
      </w:pPr>
      <w:bookmarkStart w:id="576" w:name="__RefHeading___Toc171580_373438147"/>
      <w:bookmarkStart w:id="577" w:name="_Toc216"/>
      <w:bookmarkEnd w:id="576"/>
      <w:r>
        <w:rPr/>
        <w:t>3</w:t>
      </w:r>
      <w:r>
        <w:rPr>
          <w:rtl w:val="true"/>
        </w:rPr>
        <w:t>-</w:t>
      </w:r>
      <w:r>
        <w:rPr>
          <w:rtl w:val="true"/>
        </w:rPr>
        <w:t>کیف خرج رسول اللّه؟</w:t>
      </w:r>
      <w:bookmarkEnd w:id="577"/>
    </w:p>
    <w:p>
      <w:pPr>
        <w:pStyle w:val="BookText"/>
        <w:rPr/>
      </w:pPr>
      <w:r>
        <w:rPr>
          <w:rFonts w:ascii="IRNazanin" w:hAnsi="IRNazanin" w:eastAsia="IRNazanin"/>
          <w:color w:val="111111"/>
          <w:sz w:val="28"/>
          <w:sz w:val="28"/>
          <w:szCs w:val="28"/>
          <w:rtl w:val="true"/>
          <w:lang w:bidi="fa-IR"/>
        </w:rPr>
        <w:t>لم یکن النبی صلّی اللّه علیه و آله و سلّم بقادر علی المشی بنفسه،و لا کان یکفیه الرجل الواحد بل خرج معتمدا علی رجلین،بل إنّهما أیضا لم یکفیاه، فرجلاه کانتا تخطّان فی الأرض،و إنّ خروجا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لأمر یهمّ الإسلام و المسلمین،و إلاّ فقد کان معذورا عن الخروج للصلاة جماعة،کما هو واضح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خروج أبی بکر إلی الصلاة بأمر منه فقد جاء لیعزله،کما کان فی قضیّة إبلاغ سورة التوبة حیث أمر أبا بکر بذلک ثمّ أمر بعزله و ذاک من القضایا الثابتة المتّفق علیها،لکنّه لم یکن بأمر منه للوجوه التی ذکرناها</w:t>
      </w:r>
      <w:r>
        <w:rPr>
          <w:rFonts w:eastAsia="IRNazanin" w:cs="IRNazanin"/>
          <w:color w:val="111111"/>
          <w:sz w:val="28"/>
          <w:szCs w:val="28"/>
          <w:rtl w:val="true"/>
          <w:lang w:bidi="fa-IR"/>
        </w:rPr>
        <w:t>...</w:t>
      </w:r>
      <w:bookmarkStart w:id="578" w:name="pg889_5073"/>
    </w:p>
    <w:p>
      <w:pPr>
        <w:pStyle w:val="Heading5"/>
        <w:numPr>
          <w:ilvl w:val="4"/>
          <w:numId w:val="1"/>
        </w:numPr>
        <w:rPr/>
      </w:pPr>
      <w:bookmarkStart w:id="579" w:name="__RefHeading___Toc171582_373438147"/>
      <w:bookmarkStart w:id="580" w:name="_Toc217"/>
      <w:bookmarkEnd w:id="578"/>
      <w:bookmarkEnd w:id="579"/>
      <w:r>
        <w:rPr/>
        <w:t>4</w:t>
      </w:r>
      <w:r>
        <w:rPr>
          <w:rtl w:val="true"/>
        </w:rPr>
        <w:t>-</w:t>
      </w:r>
      <w:r>
        <w:rPr>
          <w:rtl w:val="true"/>
        </w:rPr>
        <w:t>علی من کان معتمدا؟</w:t>
      </w:r>
      <w:bookmarkEnd w:id="580"/>
    </w:p>
    <w:p>
      <w:pPr>
        <w:pStyle w:val="Heading6"/>
        <w:numPr>
          <w:ilvl w:val="5"/>
          <w:numId w:val="1"/>
        </w:numPr>
        <w:rPr/>
      </w:pPr>
      <w:bookmarkStart w:id="581" w:name="__RefHeading___Toc171584_373438147"/>
      <w:bookmarkStart w:id="582" w:name="_Toc218"/>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و اختلفت الألفاظ التی ذکرناها فیمن کان معتمدا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الاتّفاق علی کونهما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أحدهما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لی من أتّکی علیه،فجاءت بریرة،و رجل آخر فاتّکأ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فیها أسماء أشخاص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اضطربت کلمات الشرّاح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النووی بشرح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بین رجلین أحدهما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ابن عبّاس الآخر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 ید له علی رجل آخر،و جاء فی غیر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رجلین أحدهما أسامة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الجمع بین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یتناوبون الأخذ بیده الکریمة تارة هذا و تارة ذاک و ذاک،و یتنافسون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أکرموا العبّاس باختصاصه بید و استمرارها له،لما له من السنّ و العمومة و غیرها،و لهذا ذکرته عائشة مسمّی و أبهمت الرجل الآخر،إذ لم یکن أحد الثلاثة الباقین ملازما فی جمیع الطریق و لا معظمه،بخلاف العبّاس،و اللّه أعلم</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عند ابن خزیمة عن سالم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ببریرة و رجل آخر فاعتمد علیهما ثم خرج إلی الصلاة</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هذه الطرق غیر مذکور،فاضطرّ النووی إلی ذکر توجیه لذلک،بعد أن ذکر طریق الجمع بین ذلک کلّه،لئلاّ یسقط شیء منها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القضیّة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حاتم أنّه خرج بین جاریتین،فجمع بین الخبرین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بین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889_5074"/>
    </w:p>
    <w:p>
      <w:pPr>
        <w:pStyle w:val="BookText"/>
        <w:rPr/>
      </w:pPr>
      <w:bookmarkEnd w:id="583"/>
      <w:r>
        <w:rPr>
          <w:rFonts w:ascii="IRNazanin" w:hAnsi="IRNazanin" w:eastAsia="IRNazanin"/>
          <w:color w:val="111111"/>
          <w:sz w:val="28"/>
          <w:sz w:val="28"/>
          <w:szCs w:val="28"/>
          <w:rtl w:val="true"/>
          <w:lang w:bidi="fa-IR"/>
        </w:rPr>
        <w:t>الجاریتین إلی الباب،و من الباب أخذه العبّاس و علیّ،حتّی دخلا به المسجد</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خبر خروجه بین جاریتین و هم صدر من الذهبی أیضا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العینی الجمع الذی اختاره النووی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أشکل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بین المسجد و بیته مسافة تقتضی التناوب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ذلک لزیارة فی إکرامه أو لالتماس البرکة من یده</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تستشمّ من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الإشکال و الجواب عدم ارتضائه لما قاله النووی،و کذلک ابن حجر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النووی فیما جاء فی روایة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عائشة لا تطیب نفسا له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لا تقدر علی أن تذکره بخیر</w:t>
      </w:r>
      <w:r>
        <w:rPr>
          <w:rFonts w:eastAsia="IRNazanin" w:cs="IRNazanin"/>
          <w:color w:val="111111"/>
          <w:sz w:val="28"/>
          <w:szCs w:val="28"/>
          <w:rtl w:val="true"/>
          <w:lang w:bidi="fa-IR"/>
        </w:rPr>
        <w:t>».</w:t>
      </w:r>
    </w:p>
    <w:p>
      <w:pPr>
        <w:pStyle w:val="Heading6"/>
        <w:numPr>
          <w:ilvl w:val="5"/>
          <w:numId w:val="1"/>
        </w:numPr>
        <w:rPr/>
      </w:pPr>
      <w:bookmarkStart w:id="584" w:name="__RefHeading___Toc171586_373438147"/>
      <w:bookmarkStart w:id="585" w:name="_Toc219"/>
      <w:bookmarkEnd w:id="584"/>
      <w:r>
        <w:rPr>
          <w:rtl w:val="true"/>
        </w:rPr>
        <w:t>و التحقیق</w:t>
      </w:r>
      <w:r>
        <w:rPr>
          <w:rtl w:val="true"/>
        </w:rPr>
        <w:t>:</w:t>
      </w:r>
      <w:bookmarkEnd w:id="585"/>
    </w:p>
    <w:p>
      <w:pPr>
        <w:pStyle w:val="BookText"/>
        <w:rPr/>
      </w:pPr>
      <w:r>
        <w:rPr>
          <w:rFonts w:ascii="IRNazanin" w:hAnsi="IRNazanin" w:eastAsia="IRNazanin"/>
          <w:color w:val="111111"/>
          <w:sz w:val="28"/>
          <w:sz w:val="28"/>
          <w:szCs w:val="28"/>
          <w:rtl w:val="true"/>
          <w:lang w:bidi="fa-IR"/>
        </w:rPr>
        <w:t>إنّ القضیّة واحدة،و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النووی فقد عرفت ما فیه،و قد أورد العینی ما فی روایة معمر و الزهری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ردّ علی من زعم أنّها أبهمت الثانی لکونه لم یتعیّن فی جمیع المسافة و لا معظمها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بهذا إلی الردّ علی النووی و لکنّه ما صرّح باسمه لاعتنائه به و محاماته له</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العینی أیضا لم یذکر اسم القائل و هو ابن حجر،و لا نصّ عبارته لشدّتها،و لنذکرها کاملة،فإنّه کما لم یصرّح باسم النووی کذلک لم یصرّح باسم الکرمانی الذی اکتفی هنا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تحقیرا أو عداوة،حاشاها من ذلک</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هذه بعد روایتی معمر و الزهری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889_5075"/>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ردّ علی من تنطّع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یظنّ ذلک بعائشة،و ردّ من زعم أنّها أبهمت الثانی لکونه لم یتعیّن فی جمیع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ذلک الرجل الآخر هو العبّاس،و اختصّ بذلک إکراما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توهّم ممّن قاله،و الواقع خلافه،لأنّ ابن عبّاس فی جمیع الروایات الصحیحة جازم بأنّ المبهم علیّ فهو المعتمد</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من القوم من حملته العصبیّة لعائشة علی أن ینکر ما جاء فی روایة معمر و الزهری،و قد أجاب عن ذلک ابن حجر حاملا الإنکار علی الصحّة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یقف الکرمانی علی هذه الزیادة فعبّر عنها بعبارة شنیعة</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171588_373438147"/>
      <w:bookmarkStart w:id="588" w:name="_Toc220"/>
      <w:bookmarkEnd w:id="587"/>
      <w:r>
        <w:rPr/>
        <w:t>8</w:t>
      </w:r>
      <w:r>
        <w:rPr>
          <w:rtl w:val="true"/>
        </w:rPr>
        <w:t>-</w:t>
      </w:r>
      <w:r>
        <w:rPr>
          <w:rtl w:val="true"/>
        </w:rPr>
        <w:t>حدیث صلاته خلف أبی بکر</w:t>
      </w:r>
      <w:r>
        <w:rPr>
          <w:rtl w:val="true"/>
        </w:rPr>
        <w:t>:</w:t>
      </w:r>
      <w:bookmarkEnd w:id="588"/>
    </w:p>
    <w:p>
      <w:pPr>
        <w:pStyle w:val="BookText"/>
        <w:rPr/>
      </w:pPr>
      <w:r>
        <w:rPr>
          <w:rFonts w:ascii="IRNazanin" w:hAnsi="IRNazanin" w:eastAsia="IRNazanin"/>
          <w:color w:val="111111"/>
          <w:sz w:val="28"/>
          <w:sz w:val="28"/>
          <w:szCs w:val="28"/>
          <w:rtl w:val="true"/>
          <w:lang w:bidi="fa-IR"/>
        </w:rPr>
        <w:t>و حدیث أنّه صلّی اللّه علیه و آله و سلّم ائتمّ فی تلک الصلاة بأبی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أنّه فی نفسه کذب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 علی أنّ أصل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أمره أبا بکر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 فی الوجوه الآتیة</w:t>
      </w:r>
      <w:r>
        <w:rPr>
          <w:rFonts w:eastAsia="IRNazanin" w:cs="IRNazanin"/>
          <w:color w:val="111111"/>
          <w:sz w:val="28"/>
          <w:szCs w:val="28"/>
          <w:rtl w:val="true"/>
          <w:lang w:bidi="fa-IR"/>
        </w:rPr>
        <w:t>.</w:t>
      </w:r>
    </w:p>
    <w:p>
      <w:pPr>
        <w:pStyle w:val="Heading4"/>
        <w:numPr>
          <w:ilvl w:val="3"/>
          <w:numId w:val="1"/>
        </w:numPr>
        <w:rPr/>
      </w:pPr>
      <w:bookmarkStart w:id="589" w:name="__RefHeading___Toc171590_373438147"/>
      <w:bookmarkStart w:id="590" w:name="_Toc221"/>
      <w:bookmarkEnd w:id="589"/>
      <w:r>
        <w:rPr/>
        <w:t>9</w:t>
      </w:r>
      <w:r>
        <w:rPr>
          <w:rtl w:val="true"/>
        </w:rPr>
        <w:t>-</w:t>
      </w:r>
      <w:r>
        <w:rPr>
          <w:rtl w:val="true"/>
        </w:rPr>
        <w:t>وجوب تقدیم الأقرإ</w:t>
      </w:r>
      <w:r>
        <w:rPr>
          <w:rtl w:val="true"/>
        </w:rPr>
        <w:t>:</w:t>
      </w:r>
      <w:bookmarkEnd w:id="590"/>
    </w:p>
    <w:p>
      <w:pPr>
        <w:pStyle w:val="Heading5"/>
        <w:numPr>
          <w:ilvl w:val="4"/>
          <w:numId w:val="1"/>
        </w:numPr>
        <w:rPr/>
      </w:pPr>
      <w:bookmarkStart w:id="591" w:name="__RefHeading___Toc171592_373438147"/>
      <w:bookmarkStart w:id="592" w:name="_Toc222"/>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هذا،و ینافی حدیث الأمر بالصلاة منه صلّی اللّه علیه و آله و سلّم ما ثبت عنه من وجوب تقدیم الأقرإ فی الإمامة إذا استووا فی القراءة،و فی الصحاح أحادیث متعدّدة دالّة علی ذلک،و قد عقد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إذا استووا فی القراءة فلیؤمّهم أکبرهم</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ذلک،لأنّ أبا بکر لم یکن الأقرأ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أیضا من المواضع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المشکلة التی اضطربت فیها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فیمن هو أولی بالإمامة فقالت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الأفقه،و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عن الإشکال بعدم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یکاد یوجد إذ ذاک قارئ إلاّ و هو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بعضهم بأنّ تقدیم الأقرإ کان فی صدر الإسلام</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بشرح عنوان البخاری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الترجمة منتزعة من حدیث أخرجه مسلم من روایة أبی مسعود الأنصاری و قد نقل ابن أبی حاتم عن أبیه أنّ شعبة کان یتوقّف فی صحّة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هو فی الجملة یصلح للاحتجاج به عند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ذلک اختلف الفقهاء،قال النووی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الأفقه مقدّم علی الأقرإ،و لهذا قدّم النبی أبا بکر فی الصلاة علی الباقین،مع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نصّ علی أنّ غیره أقرأ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عنی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أقرؤکم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الحدیث بأنّ الأقرأ من الصحابة کان هو الأفقه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یلزم منه أنّ من نصّ النبی علی أنّه أقرأ من أبی بکر کان أفقه من أبی بکر،فیفسد الاحتجاج بأنّ تقدیم أبی بکر کان لأنّه الأفقه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النووی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فی حدیث أبی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فی القراءة سواء فأعلمهم بالسنّة،فإن کانوا فی السنّة سواء فأقدمهم فی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تقدیم الأقرإ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للمغایرة</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593" w:name="pg889_5077"/>
    </w:p>
    <w:p>
      <w:pPr>
        <w:pStyle w:val="Heading5"/>
        <w:numPr>
          <w:ilvl w:val="4"/>
          <w:numId w:val="1"/>
        </w:numPr>
        <w:rPr/>
      </w:pPr>
      <w:bookmarkStart w:id="594" w:name="__RefHeading___Toc171594_373438147"/>
      <w:bookmarkStart w:id="595" w:name="_Toc223"/>
      <w:bookmarkEnd w:id="593"/>
      <w:bookmarkEnd w:id="594"/>
      <w:r>
        <w:rPr>
          <w:rtl w:val="true"/>
        </w:rPr>
        <w:t>أقول</w:t>
      </w:r>
      <w:r>
        <w:rPr>
          <w:rtl w:val="true"/>
        </w:rPr>
        <w:t>:</w:t>
      </w:r>
      <w:bookmarkEnd w:id="595"/>
    </w:p>
    <w:p>
      <w:pPr>
        <w:pStyle w:val="BookText"/>
        <w:rPr/>
      </w:pPr>
      <w:r>
        <w:rPr>
          <w:rFonts w:ascii="IRNazanin" w:hAnsi="IRNazanin" w:eastAsia="IRNazanin"/>
          <w:color w:val="111111"/>
          <w:sz w:val="28"/>
          <w:sz w:val="28"/>
          <w:szCs w:val="28"/>
          <w:rtl w:val="true"/>
          <w:lang w:bidi="fa-IR"/>
        </w:rPr>
        <w:t xml:space="preserve">فانظر إلی اضطراباتهم و تمحّلاتهم فی الباب،و ما ذلک کلّه إلاّ دلیلا علی عجزهم عن حلّ الإشکال،و إلاّ فأیّ وجه لحمل حدیث تقدیم الأقرإ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فقط؟أو حمله علی 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أبو بکر الأفقه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الوجه الآخر الذی نسبه النووی إلی أصحابه فقد ردّ علیه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تراهم بالتالی یعترفون بوجوب تقدیم الأقرإ أو یسکتون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المتّفق علیه فی کتابی البخاری و مسلم 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کان هو الإمام فی تلک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جاء فی حدیث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طائفة من الأخبار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أخری فیها بعض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کالحدیث عند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بین یدی أبی بکر،فصلّی قاعدا،و أبو بکر یصلّی بالناس،و الناس خلف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عند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رسول اللّه حتّی جلس إلی جنب أبی بکر حتّی قضی أبو بکر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ثالثة ظاهرة أو صریحة فی صلاته خلف أبی بکر،کالحدیث عند النسائی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صلّی للناس و رسول اللّه فی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خلف أبی بکر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النبی خلفه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هذا الموضع من المواضع المشکلة عند الشرّاح،حیث اضطربت کلماتهم و اختلفت أقوالهم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اختلاف شدید</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الجوزی و جماعة اسقطوا ما أفاد صلاة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خلف أبی بکر عن الاعتبار،بالنظر إلی ضعف سنده،و إعراض البخاری</w:t>
      </w:r>
    </w:p>
    <w:p>
      <w:pPr>
        <w:pStyle w:val="BookText"/>
        <w:rPr/>
      </w:pPr>
      <w:r>
        <w:rPr>
          <w:rFonts w:ascii="IRNazanin" w:hAnsi="IRNazanin" w:eastAsia="IRNazanin"/>
          <w:color w:val="111111"/>
          <w:sz w:val="28"/>
          <w:sz w:val="28"/>
          <w:szCs w:val="28"/>
          <w:rtl w:val="true"/>
          <w:lang w:bidi="fa-IR"/>
        </w:rPr>
        <w:t xml:space="preserve">و مسلم عن إخراجه </w:t>
      </w:r>
      <w:r>
        <w:rPr>
          <w:rStyle w:val="FootnoteAnchor"/>
          <w:rtl w:val="true"/>
        </w:rPr>
        <w:footnoteReference w:id="642"/>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الصحاح علی أنّ النبی هو الإمام</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العلماء زعم أنّ أبا بکر کان هو الإمام و النبی مقتد به،لکنّ الصواب أنّ النبی کان هو الإمام و قد ذکره مسلم</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دلیل الردّ ضعف السند،فقد عرفت أنّ جمیع ما دلّ علی أمره أبا بکر بالصلاة ضعیف،و إن کان دلیل الردّ إعراض الشیخین فقد ثبت لدی المحقّقین أنّ إعراضهما عن حدیث لا یوهنه،کما أنّ إخراجهما لحدیث لا یوجب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نعم،خصوم ابن الجوزی و جماعته ملتزمون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المغیث بن زهیر و جماعة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هو الإمام أخذا بالأحادیث الصریحة فی ذلک،قال الضیاء المقدسی و ابن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ثبت أنّه صلّی خلفه مقتدیا به فی مرضه الذی توفّی فیه ثلاث مرّات،و لا ینکر ذلک إلاّ جاهل لا علم له بالروایة</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أحادیث ضعیفة جدّا،و من عمدتها ما رواه شبابة بن سوار المدلّس المجروح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جزم ابن حبّان </w:t>
      </w:r>
      <w:r>
        <w:rPr>
          <w:rStyle w:val="FootnoteAnchor"/>
          <w:rtl w:val="true"/>
        </w:rPr>
        <w:footnoteReference w:id="646"/>
      </w:r>
      <w:r>
        <w:rPr>
          <w:rFonts w:ascii="IRNazanin" w:hAnsi="IRNazanin" w:eastAsia="IRNazanin"/>
          <w:color w:val="111111"/>
          <w:sz w:val="28"/>
          <w:sz w:val="28"/>
          <w:szCs w:val="28"/>
          <w:rtl w:val="true"/>
          <w:lang w:bidi="fa-IR"/>
        </w:rPr>
        <w:t>و أمّا رمی المنکرین بالجهل فتعصّب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العینی و جماعة علی الجمع بتعدّد الواقعة،قال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 عائشة بطرق کثیرة فی الصحیحین و غیرهما،و فیه اضطراب غیر قادح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فی أحادیثها،فإنّ الصلاة التی کان فیها النبی</w:t>
      </w:r>
      <w:bookmarkStart w:id="596" w:name="pg889_5079"/>
    </w:p>
    <w:p>
      <w:pPr>
        <w:pStyle w:val="BookText"/>
        <w:rPr/>
      </w:pPr>
      <w:bookmarkEnd w:id="596"/>
      <w:r>
        <w:rPr>
          <w:rFonts w:ascii="IRNazanin" w:hAnsi="IRNazanin" w:eastAsia="IRNazanin"/>
          <w:color w:val="111111"/>
          <w:sz w:val="28"/>
          <w:sz w:val="28"/>
          <w:szCs w:val="28"/>
          <w:rtl w:val="true"/>
          <w:lang w:bidi="fa-IR"/>
        </w:rPr>
        <w:t>إماما هی صلاة الظهر یوم السبت أو یوم الأحد،و التی کان فیها مأموما هی صلاة الصبح من یوم الاثنین و هی آخر صلاة صلاّها حتّی خرج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نعیم بن أبی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التی وردت فی هذه القصة کلها صحیحة و لیس فیها تعارض،فإنّ النبی صلّی فی مرضه الذی مات فیه صلاتین فی المسجد، فی إحداهما کان إماما و فی الأخری کان مأموما</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71596_373438147"/>
      <w:bookmarkStart w:id="598" w:name="_Toc224"/>
      <w:bookmarkEnd w:id="597"/>
      <w:r>
        <w:rPr>
          <w:rtl w:val="true"/>
        </w:rPr>
        <w:t>قلت</w:t>
      </w:r>
      <w:r>
        <w:rPr>
          <w:rtl w:val="true"/>
        </w:rPr>
        <w:t>:</w:t>
      </w:r>
      <w:bookmarkEnd w:id="59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البیهقی فی الجمع أیضا مضطرب،فهو لا یدری الصلاة التی کان فیها إماما أ هی صلاة الظهر یوم السبت أو 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المهمّ عنده أن یجعل الصلاة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مأموما کی تثبت الإمامة العظمی لأبی بکر بالإمامة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نعیم بن أبی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حکم بصحّة کلّ الأخبار،و جمع کالبیهقی بالتعدّد لکن من غیر تعیین،لجهله بواقع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مقدوح مجروح لا یعتمد علی کلامه کما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اعترف بوجود الاضطراب فی حدیث عائشة،و کذا اعترف بذلک ابن حجر،ثمّ ذکر الاختلاف،و ظاهره ترک المطلب علی حاله من دون اختیار، ثمّ أضاف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النقل عن الصحابة غیر عائشة،فحدیث ابن عبّاس فیه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 بکر کان مأموما و حدیث أنس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الترمذی و غیره</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599" w:name="pg889_5080"/>
    </w:p>
    <w:p>
      <w:pPr>
        <w:pStyle w:val="Heading5"/>
        <w:numPr>
          <w:ilvl w:val="4"/>
          <w:numId w:val="1"/>
        </w:numPr>
        <w:rPr/>
      </w:pPr>
      <w:bookmarkStart w:id="600" w:name="__RefHeading___Toc171598_373438147"/>
      <w:bookmarkStart w:id="601" w:name="_Toc225"/>
      <w:bookmarkEnd w:id="599"/>
      <w:bookmarkEnd w:id="600"/>
      <w:r>
        <w:rPr>
          <w:rtl w:val="true"/>
        </w:rPr>
        <w:t>و التحقیق</w:t>
      </w:r>
      <w:r>
        <w:rPr>
          <w:rtl w:val="true"/>
        </w:rPr>
        <w:t>:</w:t>
      </w:r>
      <w:bookmarkEnd w:id="601"/>
    </w:p>
    <w:p>
      <w:pPr>
        <w:pStyle w:val="BookText"/>
        <w:rPr/>
      </w:pPr>
      <w:r>
        <w:rPr>
          <w:rFonts w:ascii="IRNazanin" w:hAnsi="IRNazanin" w:eastAsia="IRNazanin"/>
          <w:color w:val="111111"/>
          <w:sz w:val="28"/>
          <w:sz w:val="28"/>
          <w:szCs w:val="28"/>
          <w:rtl w:val="true"/>
          <w:lang w:bidi="fa-IR"/>
        </w:rPr>
        <w:t>إنّ القصّة واحدة لا متعدّدة،فالنبیّ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خرج فی تلک الواقعة إلی المسجد و نحّی أبا بکر عن المحراب،و صلّی بالناس بنفسه و کان هو الإمام و صار أبو بکر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التحقیق بالنظر إلی الوجوه المذکورة،و فی متون الأخبار،و فی تناقضات القوم،و فی ملابسات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وجدنا إمام الشافعیّة یصرّح بهذا الذی انتهینا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الشافعی بأنّه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لم یصل بالناس فی مرض موته فی المسجد إلاّ مرّة واحدة،و هی هذه التی صلّی فیها قاعدا،و کان أبو بکر فیها أوّلا إماما ثمّ صار مأموما یسمع الناس التکبیر</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الذی صرّح به الشافعی من أنّ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مأموما یسمع الناس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شقّ علی کثیر من القوم التصریح به،فجعلوا یتّبعون أهواءهم فی روایة الخبر و حکایة الحال،فانظر إلی الفرق بین عبارة الشافعی و ما جاء مشابها لها فی بعض الأخبار،و عبارة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بکر یصلّی بصلاة رسول اللّه و هو جالس،و کان الناس یصلّون بصلاة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بکر یصلّی قائما،و کان رسول اللّه یصلّی قاعدا،یقتدی أبو بکر بصلاة رسول اللّه،و الناس مقتدون بصلاة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قاعدا و أبو بکر یصلّی بالناس،و الناس خلف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بکر یأتمّ بالنبی و الناس یأتمون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رسول اللّه حتی جلس إلی جنب أبی بکر حتّی قضی أبو بکر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یقولون هکذا کی یوهموا ثبوت نوع إمامة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حینئذ کلماتهم مضطربة مشوّشة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بالفعل فقد وقع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الشرّاح فی القضیّة و توهّم بعضهم فروعا فقهیّة،کقولهم بصحّة الصلاة بإمامین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عقد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 یأتمّ بالإمام و یأتمّ الناس بالمأموم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 الحدیث عن عائشة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یصلّی قاعدا،و یقتدی أبو بکر بصلاة رسول اللّه،و الناس مقتدون بصلاة أبی بکر</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 بعد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یصلّی و أبو بکر یصلی بصلاته و الناس یصلّون بصلاة أبی بکر؟فقال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به الشعبی علی جواز ائتمام بعض المأمومین ببعض و هو مختار الطبری أیضا،و أشار إلیه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أبا بکر کان مبلّغا،و علی هذا فمعنی الاقتداء اقتداؤه بصوته، و الدلیل علیه أنّه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کان جالسا و أبو بکر کان قائما، فکانت بعض أفعاله تخفی علی بعض المأمومین،فلأجل ذلک کان أبو بکر کالإمام فی حقهم</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شرح السیوطی الحدیث فی الموطّأ بقوله</w:t>
      </w:r>
      <w:r>
        <w:rPr>
          <w:rFonts w:eastAsia="IRNazanin" w:cs="IRNazanin"/>
          <w:color w:val="111111"/>
          <w:sz w:val="28"/>
          <w:szCs w:val="28"/>
          <w:rtl w:val="true"/>
          <w:lang w:bidi="fa-IR"/>
        </w:rPr>
        <w:t>:</w:t>
      </w:r>
      <w:bookmarkStart w:id="602" w:name="pg889_5082"/>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یتعرّفون به ما کان النبیّ یفعله لضعف صوته عن أن یسمع الناس تکبیر الانتقال،فکان أبو بکر یسمعهم ذلک</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بذلک الحدیث المتقدّم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فصلّینا وراءه و هو قاعد،و أبو بکر یسمع الناس تکبیره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عقد البخاری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أسمع الناس تکبیر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تحته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71600_373438147"/>
      <w:bookmarkStart w:id="604" w:name="_Toc226"/>
      <w:bookmarkEnd w:id="603"/>
      <w:r>
        <w:rPr/>
        <w:t>10</w:t>
      </w:r>
      <w:r>
        <w:rPr>
          <w:rtl w:val="true"/>
        </w:rPr>
        <w:t>-</w:t>
      </w:r>
      <w:r>
        <w:rPr>
          <w:rtl w:val="true"/>
        </w:rPr>
        <w:t>لا یجوز لأحد التقدّم علی النبیّ</w:t>
      </w:r>
      <w:r>
        <w:rPr>
          <w:rtl w:val="true"/>
        </w:rPr>
        <w:t>:</w:t>
      </w:r>
      <w:bookmarkEnd w:id="604"/>
    </w:p>
    <w:p>
      <w:pPr>
        <w:pStyle w:val="BookText"/>
        <w:rPr/>
      </w:pPr>
      <w:r>
        <w:rPr>
          <w:rFonts w:ascii="IRNazanin" w:hAnsi="IRNazanin" w:eastAsia="IRNazanin"/>
          <w:color w:val="111111"/>
          <w:sz w:val="28"/>
          <w:sz w:val="28"/>
          <w:szCs w:val="28"/>
          <w:rtl w:val="true"/>
          <w:lang w:bidi="fa-IR"/>
        </w:rPr>
        <w:t>هذا کلّه بغضّ النظر عن أنّه لا یجوز لأحد أن یتقدّم علی النبی صلّی اللّه علیه و آله و سلّم،و أمّا بالنظر إلی هذه القاعدة المسلّمة کتابا و سنّة فجمیع أحادیث المسألة باطلة،و لقد نصّ علی تلک القاعدة کبار الفقهاء،منهم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المالکیة و أتباعه،و عن القاضی عیاض إنّه مشهور عن مالک و جماعة أصحابه،قال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أولی الأقاویل </w:t>
      </w:r>
      <w:r>
        <w:rPr>
          <w:rStyle w:val="FootnoteAnchor"/>
          <w:rtl w:val="true"/>
        </w:rPr>
        <w:footnoteReference w:id="654"/>
      </w:r>
      <w:r>
        <w:rPr>
          <w:rFonts w:ascii="IRNazanin" w:hAnsi="IRNazanin" w:eastAsia="IRNazanin"/>
          <w:color w:val="111111"/>
          <w:sz w:val="28"/>
          <w:sz w:val="28"/>
          <w:szCs w:val="28"/>
          <w:rtl w:val="true"/>
          <w:lang w:bidi="fa-IR"/>
        </w:rPr>
        <w:t>و قال الحلبی بعد حدیث تراجع أبی بکر عن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استدلّ به القاضی عیاض علی أنّه لا یجوز لأحد أن یؤمّه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سلّم،لأنّه لا یصحّ التقدّم بین یدیه،فی الصلاة و لا فی غیرها،لا لعذر و لا لغیره،و لقد نهی اللّه المؤمنین عن ذلک،و لا یکون أحد شافعا له،و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أئمّتکم شفعاؤکم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یحتاج للجواب عن صلاته خلف عبد الرحمن بن عوف رکعة،و سیأتی الجواب عن ذلک</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اللّه المؤمنین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Style w:val="FootnoteAnchor"/>
          <w:rtl w:val="true"/>
        </w:rPr>
        <w:footnoteReference w:id="656"/>
      </w:r>
      <w:r>
        <w:rPr>
          <w:rFonts w:ascii="IRNazanin" w:hAnsi="IRNazanin" w:eastAsia="IRNazanin"/>
          <w:color w:val="111111"/>
          <w:sz w:val="28"/>
          <w:sz w:val="28"/>
          <w:szCs w:val="28"/>
          <w:rtl w:val="true"/>
          <w:lang w:bidi="fa-IR"/>
        </w:rPr>
        <w:t xml:space="preserve">و قد تبع فی ذلک إمامه مالک بن أنس کما فی فتح الباری </w:t>
      </w:r>
      <w:r>
        <w:rPr>
          <w:rStyle w:val="FootnoteAnchor"/>
          <w:rtl w:val="true"/>
        </w:rPr>
        <w:footnoteReference w:id="657"/>
      </w:r>
      <w:r>
        <w:rPr>
          <w:rFonts w:ascii="Amiri" w:hAnsi="Amiri" w:eastAsia="Amiri" w:cs="Amiri"/>
          <w:color w:val="111111"/>
          <w:sz w:val="28"/>
          <w:sz w:val="28"/>
          <w:szCs w:val="28"/>
          <w:rtl w:val="true"/>
          <w:lang w:bidi="ar-SA"/>
        </w:rPr>
        <w:t>لکن من الغریب جدّا قول ابن العربی المالکی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لاٰ تُقَدِّمُوا بَیْنَ یَدَیِ اللّٰهِ وَ رَسُولِهِ أصل فی ترک التعرّض لأقوال النبی،و إیجاب اتّباعه و الاقتداء به،و لذلک قال النبی فی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بکر فلیصلّ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 لحفصة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بکر رجل أسیف، و إنّه متی یقم مقامک لا یسمع الناس من البکاء،فمر علیّا </w:t>
      </w:r>
      <w:r>
        <w:rPr>
          <w:rStyle w:val="FootnoteAnchor"/>
          <w:rtl w:val="true"/>
        </w:rPr>
        <w:footnoteReference w:id="658"/>
      </w:r>
      <w:r>
        <w:rPr>
          <w:rFonts w:ascii="IRNazanin" w:hAnsi="IRNazanin" w:eastAsia="IRNazanin"/>
          <w:color w:val="111111"/>
          <w:sz w:val="28"/>
          <w:sz w:val="28"/>
          <w:szCs w:val="28"/>
          <w:rtl w:val="true"/>
          <w:lang w:bidi="fa-IR"/>
        </w:rPr>
        <w:t>فلیصلّ بالناس،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لأنتنّ صواحب یوسف،مروا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یوسف الفتنة بالردّ عن الجائز إلی غیر الجائز</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یعلم جیّدا بأنّ النبی صلّی اللّه علیه و آله و سلّم لم یتمثّل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لوجود فتنة من المرأتین،فحرّف 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تشبیه النبی المرأتین بصویحبات یوسف،لأنّ المرأتین أرادتا الردّ عن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صلاة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صلاة علیّ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إذن،جمیع أحادیث المسألة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التی دلّت علی صلاة النبی خلف أبی بکر فواضح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دلّت علی أنّه کان النبی صلّی اللّه علیه و آله و سلّم هو الإمام فلاشتمالها علی استمرار أبی بکر فی الصلاة،و قد صحّ عنه أنّه فی صلاته بالمسلمین عند ما ذهب رسول اللّه إلی بنی عمرو بن عوف لیصلح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رسول اللّه صلّی اللّه علیه و آله و سلّم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لابن أبی قحافة أن یصلّی بین یدی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نصّ الحدیث عن سهل بن سعد الساعدی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ذهب إلی بنی عمرو بن عوف لیصلح بینهم فحانت الصلاة،فجاء المؤذّن إلی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تصلّی للناس فأقیم؟قال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رسول اللّه و الناس فی الصلاة،فتخلّص حتّی وقف فی الصفّ،فصفّق الناس،و کان أبو بکر لا یلتفت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أکثر الناس التصفیق التفت فرأی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سلّم،فأشار إلیه رسول اللّه أن امکث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أبو بکر یدیه فحمد اللّه علی ما أمره به رسول اللّه من ذلک،ثمّ استأخر أبو بکر حتی استوی فی الصفّ؛و تقدّم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ما منعک أن تثبت إذ أمرتک؟فقال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لابن أبی قحافة أن یصلّی بین یدی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التفت ابن حجر إلی هذا التعارض فقال بشرح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الصلاة،و لفظ عبد العزیز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أبو بکر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المسعودی عن أبی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 أبو بکر الصّلاة و هی عند الطبرانی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یجاب عن الفرق بین المقامین،حیث امتنع أبو بکر هنا أن یستمرّ إماما و حیث استمرّ فی مرض موته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حین صلّی خلفه الرکعة الثانیة من الصبح کما صرّح به موسی بن عقبة فی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لمّا أن مضی</w:t>
      </w:r>
      <w:bookmarkStart w:id="605" w:name="pg889_5085"/>
    </w:p>
    <w:p>
      <w:pPr>
        <w:pStyle w:val="BookText"/>
        <w:rPr/>
      </w:pPr>
      <w:bookmarkEnd w:id="605"/>
      <w:r>
        <w:rPr>
          <w:rFonts w:ascii="IRNazanin" w:hAnsi="IRNazanin" w:eastAsia="IRNazanin"/>
          <w:color w:val="111111"/>
          <w:sz w:val="28"/>
          <w:sz w:val="28"/>
          <w:szCs w:val="28"/>
          <w:rtl w:val="true"/>
          <w:lang w:bidi="fa-IR"/>
        </w:rPr>
        <w:t>معظم الصلاة حسن الاستمرار،و لمّا أن لم یمض منها إلاّ الیسیر لم یستمرّ</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عجیب من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الأحادیث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هذا الحدیث الذی فسّره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منها الحدیث الأوّل و الحدیث السابع من الأحادیث المنقولة عن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جاء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فی الصلاة وجد رسول اللّه فی نفسه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الحدیث الثامن من أحادیث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الکذّابین روی فی هذا الحدیث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رسول اللّه خلف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 فی إسناده عبد اللّه بن جعفر بن نجیح و هو؛ ضعیف جدّا</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لأبی بکر و لا لغیره من أفراد الأمّة التقدّم علی رسول اللّه صلّی اللّه علیه و آله و سلّم لا فی الصلاة و لا فی غیرها</w:t>
      </w:r>
      <w:r>
        <w:rPr>
          <w:rFonts w:eastAsia="IRNazanin" w:cs="IRNazanin"/>
          <w:color w:val="111111"/>
          <w:sz w:val="28"/>
          <w:szCs w:val="28"/>
          <w:rtl w:val="true"/>
          <w:lang w:bidi="fa-IR"/>
        </w:rPr>
        <w:t>...</w:t>
      </w:r>
    </w:p>
    <w:p>
      <w:pPr>
        <w:pStyle w:val="Heading4"/>
        <w:numPr>
          <w:ilvl w:val="3"/>
          <w:numId w:val="1"/>
        </w:numPr>
        <w:rPr/>
      </w:pPr>
      <w:bookmarkStart w:id="606" w:name="__RefHeading___Toc171602_373438147"/>
      <w:bookmarkStart w:id="607" w:name="_Toc227"/>
      <w:bookmarkEnd w:id="606"/>
      <w:r>
        <w:rPr/>
        <w:t>11</w:t>
      </w:r>
      <w:r>
        <w:rPr>
          <w:rtl w:val="true"/>
        </w:rPr>
        <w:t>-</w:t>
      </w:r>
      <w:r>
        <w:rPr>
          <w:rtl w:val="true"/>
        </w:rPr>
        <w:t>خطبته صلّی اللّه علیه و سلّم بعد الصلاة</w:t>
      </w:r>
      <w:r>
        <w:rPr>
          <w:rtl w:val="true"/>
        </w:rPr>
        <w:t>:</w:t>
      </w:r>
      <w:bookmarkEnd w:id="60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صلّی اللّه علیه و آله و سلّم قام معتمدا علی علی و الفضل حتی جلس علی المنبر و علیه عصابة فحمد اللّه و أثنی علیه و أوصاهم بالکتاب و عترته أهل بیته و نهاهم عن التنافس و التباغض و ودّعهم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608" w:name="pg889_5086"/>
    </w:p>
    <w:p>
      <w:pPr>
        <w:pStyle w:val="Heading4"/>
        <w:numPr>
          <w:ilvl w:val="3"/>
          <w:numId w:val="1"/>
        </w:numPr>
        <w:rPr/>
      </w:pPr>
      <w:bookmarkStart w:id="609" w:name="__RefHeading___Toc171604_373438147"/>
      <w:bookmarkStart w:id="610" w:name="_Toc228"/>
      <w:bookmarkEnd w:id="608"/>
      <w:bookmarkEnd w:id="609"/>
      <w:r>
        <w:rPr/>
        <w:t>12</w:t>
      </w:r>
      <w:r>
        <w:rPr>
          <w:rtl w:val="true"/>
        </w:rPr>
        <w:t>-</w:t>
      </w:r>
      <w:r>
        <w:rPr>
          <w:rtl w:val="true"/>
        </w:rPr>
        <w:t>رأی أمیر المؤمنین علیه السلام فی القضیّة</w:t>
      </w:r>
      <w:r>
        <w:rPr>
          <w:rtl w:val="true"/>
        </w:rPr>
        <w:t>:</w:t>
      </w:r>
      <w:bookmarkEnd w:id="610"/>
    </w:p>
    <w:p>
      <w:pPr>
        <w:pStyle w:val="Heading5"/>
        <w:numPr>
          <w:ilvl w:val="4"/>
          <w:numId w:val="1"/>
        </w:numPr>
        <w:rPr/>
      </w:pPr>
      <w:bookmarkStart w:id="611" w:name="__RefHeading___Toc171606_373438147"/>
      <w:bookmarkStart w:id="612" w:name="_Toc229"/>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و بعد أن لاحظنا متون الأخبار و مدالیلها،و وجدنا التعارض و التکاذب فیما بینها،بحیث لا طریق صحیح للجمع بینها بعد کون القضیّة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استخلصنا أنّ صلاة أبی بکر فی مرض النبی صلّی اللّه علیه و آله و سلّم لم تکن بأمر منه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 إلی مولانا أمیر المؤمنین علیه السلام لنری رأیه فی أصل القضیّة فیکون شاهدا علی ما استنتجناه،و لنری أیضا أنّ صلاة أبی بکر بأمر من کانت؟؟ لقد حکی ابن أبی الحدید المعتزلی عن شیخه أبی یعقوب بن إسماعیل اللمعانی حول ما کان بین أمیر المؤمنین و عائشة،جاء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ثقل رسول اللّه صلّی اللّه علیه و آله و سلّم فی مرضه،أنفذ جیش أسامة و جعل فیه أبا بکر و غیره من أعلام المهاجرین و الأنصار،فکان علیّ علیه السلام حینئذ بوصوله 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برسول اللّه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أوثق،و تغلّب علی ظنّه أنّ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لخلت من منازع ینازعه الأمر بالکلیّة،فیأخذه صفوا عفوا، و تتمّ له البیعة فلا یتهیّأ فسخها لو رام ضدّ منازعته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عود أبی بکر من جیش أسامة بإرسالها إلیه و إعلامه بأنّ رسول اللّه یموت ما کان،و من حدیث الصلاة بالناس ما عرف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فنسب علیّ علیه السلام إلی عائشة أنّها أمرت بلالا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یأمره فلیصلّ بالناس،لأنّ رسول اللّه صلّی اللّه علیه و آله و سلّم کما 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بهم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یعیّن،و کانت صلاة الصبح،فخرج رسول اللّه و هو فی آخر رمق یتهادی بین علیّ و الفضل بن العبّاس،حتّی قام فی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دخل،فمات ارتفاع الضحی،فجعل یوم صلاته حجّة فی صرف الأمر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یطیب نفسا أن یتقدّم قدمین قدّمهما رسول اللّه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یحملوا خروج رسول اللّه إلی الصلاة لصرفه عنها،بل لمحافظته علی الصلاة مهما أمکن</w:t>
      </w:r>
      <w:r>
        <w:rPr>
          <w:rFonts w:eastAsia="IRNazanin" w:cs="IRNazanin"/>
          <w:color w:val="111111"/>
          <w:sz w:val="28"/>
          <w:szCs w:val="28"/>
          <w:rtl w:val="true"/>
          <w:lang w:bidi="fa-IR"/>
        </w:rPr>
        <w:t>.</w:t>
      </w:r>
      <w:bookmarkStart w:id="613" w:name="pg889_5087"/>
    </w:p>
    <w:p>
      <w:pPr>
        <w:pStyle w:val="BookText"/>
        <w:rPr/>
      </w:pPr>
      <w:bookmarkEnd w:id="613"/>
      <w:r>
        <w:rPr>
          <w:rFonts w:ascii="IRNazanin" w:hAnsi="IRNazanin" w:eastAsia="IRNazanin"/>
          <w:color w:val="111111"/>
          <w:sz w:val="28"/>
          <w:sz w:val="28"/>
          <w:szCs w:val="28"/>
          <w:rtl w:val="true"/>
          <w:lang w:bidi="fa-IR"/>
        </w:rPr>
        <w:t>فبویع علی هذه النکتة التی اتّهمها علیّ علیه السلام علی إنّها ابتدأت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یذکر هذا لأصحابه فی خلواته کثیرا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یقل صلّی اللّه علیه و آله و سلّم إنّکنّ لصویحبات یوسف إلاّ إنکارا لهذه الحال و غضبا منها،لأنّها و حفصة تبادرتا إلی تعیین أبویهما،و إنّه استدرکها بخروجه و صرفه عن المحراب، فلم یجد ذلک و لا أثّر،مع قوّة الداعی الذی کان یدعو إلی أبی بکر و یمهّد له قاعدة الأمر و تقرّر حاله فی نفوس الناس و من اتّبعه علی ذلک من أعیان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فتقول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عیّنت أباها للصلاة و رسول اللّه لم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أقول ذلک،و لکنّ علیّا کان یقوله،و تکلیفی غیر تکلیفه، کان حاضرا و لم أکن حاضرا</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71608_373438147"/>
      <w:bookmarkStart w:id="615" w:name="_Toc230"/>
      <w:bookmarkEnd w:id="614"/>
      <w:r>
        <w:rPr>
          <w:rtl w:val="true"/>
        </w:rPr>
        <w:t>نتیجة البحث</w:t>
      </w:r>
      <w:r>
        <w:rPr>
          <w:rtl w:val="true"/>
        </w:rPr>
        <w:t>:</w:t>
      </w:r>
      <w:bookmarkEnd w:id="615"/>
    </w:p>
    <w:p>
      <w:pPr>
        <w:pStyle w:val="BookText"/>
        <w:rPr/>
      </w:pPr>
      <w:r>
        <w:rPr>
          <w:rFonts w:ascii="IRNazanin" w:hAnsi="IRNazanin" w:eastAsia="IRNazanin"/>
          <w:color w:val="111111"/>
          <w:sz w:val="28"/>
          <w:sz w:val="28"/>
          <w:szCs w:val="28"/>
          <w:rtl w:val="true"/>
          <w:lang w:bidi="fa-IR"/>
        </w:rPr>
        <w:t>لقد استعرضنا أهمّ أحادیث القضیّة،و أصحّها،و نظرنا أوّلا فی أسانیدها،فلم نجد حدیثا منها یمکن قبوله و الرکون إلیه فی مثل هذه القضیة، فرواة الأحادیث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فی الصحاح لا یجدی،و تلقّی الکلّ إیاها بالقبول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نظرنا فی متونها و مدالیلها بغضّ النظر عن أسانیدها،فوجدناها متناقضة متضاربة یکذّب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یمکن الجمع بینها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القضیّة واحدة،کما نصّ علیه الشافعی و من قال بقوله من أعلام الفقه و الحدیث</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رأینا أنّ الأدلّة و الشواهد الخارجیّة القویمة تؤکّد علی استحالة أن یکون</w:t>
      </w:r>
    </w:p>
    <w:p>
      <w:pPr>
        <w:pStyle w:val="BookText"/>
        <w:rPr/>
      </w:pPr>
      <w:r>
        <w:rPr>
          <w:rFonts w:ascii="IRNazanin" w:hAnsi="IRNazanin" w:eastAsia="IRNazanin"/>
          <w:color w:val="111111"/>
          <w:sz w:val="28"/>
          <w:sz w:val="28"/>
          <w:szCs w:val="28"/>
          <w:rtl w:val="true"/>
          <w:lang w:bidi="fa-IR"/>
        </w:rPr>
        <w:t>النبی صلّی اللّه علیه و آله و سلّم هو الذی أمر أبا بکر بالصلاة فی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لمّا مرض کان أبو بکر غائبا بأمر النبی صلّی اللّه علیه و آله و سلّم حیث کان مع أسامة بن زید فی جیشه،و کان النبی یصلّی بالمسلمین بنفسه،حتّی إذا کانت الصلاة الأخیرة حیث غلبه الضعف و اشتدّ به المرض طلب علیّا فلم یدع له،فأمر بأن یصلّی بالناس أحدهم،فلمّا التفت بأنّ المصلّی بهم أبو بکر خرج معتمدا علی أمیر المؤمنین و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آخر رمق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یصرفه عن المحراب و یصلّی بالمسلمین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یقتدی بأبی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یعلن بأنّ صلاته لم تکن بأمر منه،بل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رأینا أنّ أمیر المؤمنین علیه السلام کان یری أنّ الأمر کان من عائشة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رسوله الأمین،و علی علیّ أمیر المؤمنین و الأئمّة المعصومین، و الحمد للّه ربّ العالمین</w:t>
      </w:r>
      <w:r>
        <w:rPr>
          <w:rFonts w:eastAsia="IRNazanin" w:cs="IRNazanin"/>
          <w:color w:val="111111"/>
          <w:sz w:val="28"/>
          <w:szCs w:val="28"/>
          <w:rtl w:val="true"/>
          <w:lang w:bidi="fa-IR"/>
        </w:rPr>
        <w:t>.</w:t>
      </w:r>
      <w:bookmarkStart w:id="616" w:name="pg889_5089"/>
    </w:p>
    <w:p>
      <w:pPr>
        <w:pStyle w:val="Heading2"/>
        <w:numPr>
          <w:ilvl w:val="1"/>
          <w:numId w:val="1"/>
        </w:numPr>
        <w:rPr/>
      </w:pPr>
      <w:bookmarkStart w:id="617" w:name="__RefHeading___Toc171610_373438147"/>
      <w:bookmarkStart w:id="618" w:name="_Toc231"/>
      <w:bookmarkEnd w:id="616"/>
      <w:bookmarkEnd w:id="617"/>
      <w:r>
        <w:rPr>
          <w:rtl w:val="true"/>
        </w:rPr>
        <w:t>رسالة فی حدیث الاقتداء بالشّیخین …</w:t>
      </w:r>
      <w:bookmarkEnd w:id="618"/>
    </w:p>
    <w:p>
      <w:pPr>
        <w:pStyle w:val="Heading3"/>
        <w:numPr>
          <w:ilvl w:val="2"/>
          <w:numId w:val="1"/>
        </w:numPr>
        <w:rPr/>
      </w:pPr>
      <w:bookmarkStart w:id="619" w:name="__RefHeading___Toc171612_373438147"/>
      <w:bookmarkStart w:id="620" w:name="_Toc232"/>
      <w:bookmarkEnd w:id="619"/>
      <w:r>
        <w:rPr>
          <w:rtl w:val="true"/>
        </w:rPr>
        <w:t>اشارة</w:t>
      </w:r>
      <w:bookmarkEnd w:id="6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الاقتداء بالشّیخین</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الطیّبین الطاهرین،و لعنة اللّه علی أعدائهم أجمعین،من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بعد،فلا یخفی أنّ السنّة النبویة هی المصدر الثانی من مصادر التشریع الإسلامی عند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الخلاف بینهم فی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تستخرج الأحکام الإلهیة،و أصول العقائد الدینیة،و المعارف الفذّة، و الأخلاق الکریمة،بل فیها بیان ما أجمله الکتاب،و تفسیر ما أبهمه،و تقیید ما أطلقه،و إیضاح ما أغلقه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مأمورون باتّباع السنّة و العمل بما ثبت منها،و محتاجون إلیها فی جمیع الشئون و مناحی الحیاة،الفردیة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الأیدی الأثیمة تلاعبت بالسنّة الشریفة حسب أهوائها و أهدافها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ثابت یعترف به الکلّ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انبری علماء الحدیث لتمییز الصحیح من السقیم،و الحقّ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الحقیقة هی تسرّب الأغراض و الدوافع الباعثة إلی الاختلاق و التحریف إلی المعاییر التی اتّخذوها للتمییز و 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الموضوعات و الأباطیل،و لم تخل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الصحاح و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دعا آخرین إلی وضع کتب تکلّموا فیها علی ما اخرج فی الصحاح و أخری تعقّبوا فیها ما أدرج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تعرّضنا لهذا فی بعض بحوثنا المنشورة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غیر واحد من أصحاب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بصحّته غیرهم تبعا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استندوا إلیه فی البحوث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کتب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 من أقوی الحجج علی إمامة أبی بکر و عمر بعد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به لترجیح فتوی الشیخین فی المسألة إذا خالفهما غیرهما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یحتجّون به لحجّیّة اتّفاقهما و عدم جواز مخالفتهما فیما اتّفقا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هو حدیث صحیح حقّا؟ لقد تناولنا هذا الحدیث بالنقد،فتتبّعنا أسانیده فی کتب القوم،و دقّقنا النظر فیها علی ضوء کلمات أساطینهم،ثم عثرنا علی تصریحات لجماعة من کبار أئمّتهم فی شأنه،ثم کانت لنا تأمّلات فی معناه و متنه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أهل الفضل و التحقیق هذه الصفحات الیسیرة المتضمّنة تحقیق هذا الحدیث فی ثلاثة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أسأل أن یهدینا إلی صراطه المستقیم،و أن یجعل أعمالنا خالصة لوجهه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مسئول</w:t>
      </w:r>
      <w:r>
        <w:rPr>
          <w:rFonts w:eastAsia="IRNazanin" w:cs="IRNazanin"/>
          <w:color w:val="111111"/>
          <w:sz w:val="28"/>
          <w:szCs w:val="28"/>
          <w:rtl w:val="true"/>
          <w:lang w:bidi="fa-IR"/>
        </w:rPr>
        <w:t>.</w:t>
      </w:r>
      <w:bookmarkStart w:id="621" w:name="pg889_5093"/>
    </w:p>
    <w:p>
      <w:pPr>
        <w:pStyle w:val="Heading3"/>
        <w:numPr>
          <w:ilvl w:val="2"/>
          <w:numId w:val="1"/>
        </w:numPr>
        <w:rPr/>
      </w:pPr>
      <w:bookmarkStart w:id="622" w:name="__RefHeading___Toc171614_373438147"/>
      <w:bookmarkStart w:id="623" w:name="_Toc233"/>
      <w:bookmarkEnd w:id="621"/>
      <w:bookmarkEnd w:id="622"/>
      <w:r>
        <w:rPr>
          <w:rtl w:val="true"/>
        </w:rPr>
        <w:t>(</w:t>
      </w:r>
      <w:r>
        <w:rPr/>
        <w:t>1</w:t>
      </w:r>
      <w:r>
        <w:rPr>
          <w:rtl w:val="true"/>
        </w:rPr>
        <w:t xml:space="preserve">) </w:t>
      </w:r>
      <w:r>
        <w:rPr>
          <w:rtl w:val="true"/>
        </w:rPr>
        <w:t>نظرات فی أسانید حدیث الاقتداء …</w:t>
      </w:r>
      <w:bookmarkEnd w:id="623"/>
    </w:p>
    <w:p>
      <w:pPr>
        <w:pStyle w:val="Heading4"/>
        <w:numPr>
          <w:ilvl w:val="3"/>
          <w:numId w:val="1"/>
        </w:numPr>
        <w:rPr/>
      </w:pPr>
      <w:bookmarkStart w:id="624" w:name="__RefHeading___Toc171616_373438147"/>
      <w:bookmarkStart w:id="625" w:name="_Toc234"/>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نظرات فی أسانید</w:t>
      </w:r>
    </w:p>
    <w:p>
      <w:pPr>
        <w:pStyle w:val="BookText"/>
        <w:rPr/>
      </w:pPr>
      <w:r>
        <w:rPr>
          <w:rFonts w:ascii="IRNazanin" w:hAnsi="IRNazanin" w:eastAsia="IRNazanin"/>
          <w:color w:val="111111"/>
          <w:sz w:val="28"/>
          <w:sz w:val="28"/>
          <w:szCs w:val="28"/>
          <w:rtl w:val="true"/>
          <w:lang w:bidi="fa-IR"/>
        </w:rPr>
        <w:t>حدیث الاقتداء</w:t>
      </w:r>
    </w:p>
    <w:p>
      <w:pPr>
        <w:pStyle w:val="BookText"/>
        <w:rPr/>
      </w:pPr>
      <w:r>
        <w:rPr>
          <w:rFonts w:ascii="IRNazanin" w:hAnsi="IRNazanin" w:eastAsia="IRNazanin"/>
          <w:color w:val="111111"/>
          <w:sz w:val="28"/>
          <w:sz w:val="28"/>
          <w:szCs w:val="28"/>
          <w:rtl w:val="true"/>
          <w:lang w:bidi="fa-IR"/>
        </w:rPr>
        <w:t>إنّ حدیث الاقتداء من الأحادیث المشهورة فی فضل الشیخین،فقد رووه عن عدّة من الصحابة و بأسانید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یخرجه البخاری و مسلم فی صحیحیهما مطلقا،و لم یخرج فی شیء من الصحاح عن غیر حذیفة و عبد اللّه بن مسعود،و قد ذهب غیر واحد من أعلام القوم إلی عدم قبول ما لم یخرجه الشیخان من المناقب،و کثیرون منهم إلی عدم صحّة ما أعرض عنه أرباب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 یسقط حدیث الاقتداء مطلقا أو ما کان من حدیث غیر ابن مسعود و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ننظر فی أسانید هذا الحدیث عن جمیع من روی عنه من الصحابة، إلاّ أنّا نهتمّ فی الأکثر بما کان من حدیث حذیفة و ابن مسعود،و نکتفی فی البحث عن حدیث الآخرین بقدر الضرورة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رووا هذا الحدیث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الدرداء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عبد اللّه بن أبی الهذیل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الإسناد إلی کلّ واحد منهم،و ننظر فی رجاله</w:t>
      </w:r>
      <w:r>
        <w:rPr>
          <w:rFonts w:eastAsia="IRNazanin" w:cs="IRNazanin"/>
          <w:color w:val="111111"/>
          <w:sz w:val="28"/>
          <w:szCs w:val="28"/>
          <w:rtl w:val="true"/>
          <w:lang w:bidi="fa-IR"/>
        </w:rPr>
        <w:t>:</w:t>
      </w:r>
      <w:bookmarkStart w:id="626" w:name="pg889_5094"/>
    </w:p>
    <w:p>
      <w:pPr>
        <w:pStyle w:val="Heading4"/>
        <w:numPr>
          <w:ilvl w:val="3"/>
          <w:numId w:val="1"/>
        </w:numPr>
        <w:rPr/>
      </w:pPr>
      <w:bookmarkStart w:id="627" w:name="__RefHeading___Toc171618_373438147"/>
      <w:bookmarkStart w:id="628" w:name="_Toc235"/>
      <w:bookmarkEnd w:id="626"/>
      <w:bookmarkEnd w:id="627"/>
      <w:r>
        <w:rPr>
          <w:rtl w:val="true"/>
        </w:rPr>
        <w:t>حدیث حذیفة</w:t>
      </w:r>
      <w:bookmarkEnd w:id="628"/>
    </w:p>
    <w:p>
      <w:pPr>
        <w:pStyle w:val="Heading5"/>
        <w:numPr>
          <w:ilvl w:val="4"/>
          <w:numId w:val="1"/>
        </w:numPr>
        <w:rPr/>
      </w:pPr>
      <w:bookmarkStart w:id="629" w:name="__RefHeading___Toc171620_373438147"/>
      <w:bookmarkStart w:id="630" w:name="_Toc236"/>
      <w:bookmarkEnd w:id="629"/>
      <w:r>
        <w:rPr>
          <w:rtl w:val="true"/>
        </w:rPr>
        <w:t>رواه أحمد بن حنبل قال</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بن عیینة،عن زائدة،عن عبد الملک بن عمیر،عن ربعی ابن حراش،عن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سلّم،قال اقتدوا باللذین من بعدی أبی بکر و عمر</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وکیع،حدّثنا سفیان،عن عبد الملک بن عمیر،عن مولی لربعی ابن حراش،عن ربعی بن حراش،عن حذیفة،کنّا جلوسا عند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أدری ما قدر بقائی فیکم،فاقتدوا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حدّثکم ابن مسعود فصدّقوه</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71622_373438147"/>
      <w:bookmarkStart w:id="632" w:name="_Toc237"/>
      <w:bookmarkEnd w:id="631"/>
      <w:r>
        <w:rPr>
          <w:rtl w:val="true"/>
        </w:rPr>
        <w:t>و رواه الترمذی حیث قال</w:t>
      </w:r>
      <w:r>
        <w:rPr>
          <w:rtl w:val="true"/>
        </w:rPr>
        <w:t>:</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الصباح البزّاز،أخبرنا سفیان بن عیینة،عن زائدة، عن عبد الملک بن عمیر،عن ربعی 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سفیان الثوری هذا الحدیث عن عبد الملک بن عمیر،عن مولی لربعی،عن ربعیّ،عن حذیفة،عن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منیع و غیر واحد،قالوا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سفیان بن عیینة،</w:t>
      </w:r>
      <w:bookmarkStart w:id="633" w:name="pg889_5095"/>
    </w:p>
    <w:p>
      <w:pPr>
        <w:pStyle w:val="BookText"/>
        <w:rPr/>
      </w:pPr>
      <w:bookmarkEnd w:id="633"/>
      <w:r>
        <w:rPr>
          <w:rFonts w:ascii="IRNazanin" w:hAnsi="IRNazanin" w:eastAsia="IRNazanin"/>
          <w:color w:val="111111"/>
          <w:sz w:val="28"/>
          <w:sz w:val="28"/>
          <w:szCs w:val="28"/>
          <w:rtl w:val="true"/>
          <w:lang w:bidi="fa-IR"/>
        </w:rPr>
        <w:t>عن عبد الملک بن عمیر،نحوه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سفیان بن عیینة یدلّس فی هذا الحدیث فربّما ذکره عن زائدة عن عبد الملک بن عمیر،و ربّما لم یذکر فیه عن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ابراهیم بن سعد،عن سفیان الثوری،عن عبد الملک بن عمیر،عن هلال مولی ربعی،عن ربعی،عن حذیفة،عن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محمود بن غیلان،أخبرنا وکیع،أخبرنا سفیان،عن عبد الملک بن عمیر،عن مولی لربعی،عن ربعی بن حراش،عن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71624_373438147"/>
      <w:bookmarkStart w:id="635" w:name="_Toc238"/>
      <w:bookmarkEnd w:id="634"/>
      <w:r>
        <w:rPr>
          <w:rtl w:val="true"/>
        </w:rPr>
        <w:t>و رواه ابن ماجة بسنده</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عمیر،عن مولی لربعی بن حراش،عن ربعی بن حراش،عن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أدری ما قدر بقائی فیکم</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71626_373438147"/>
      <w:bookmarkStart w:id="637" w:name="_Toc239"/>
      <w:bookmarkEnd w:id="636"/>
      <w:r>
        <w:rPr>
          <w:rtl w:val="true"/>
        </w:rPr>
        <w:t>و رواه الحاکم بإسناده</w:t>
      </w:r>
      <w:r>
        <w:rPr>
          <w:rtl w:val="true"/>
        </w:rPr>
        <w:t>:</w:t>
      </w:r>
      <w:bookmarkEnd w:id="63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عمیر،عن ربعی بن حراش،عن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عمر،و اهتدوا بهدی عمّار،و تمسّکوا بعهد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عنه،عن ربعی،عن حذیفة،قال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عمر،و اهتدوا بهدی عمّار،و إذا حدّثکم ابن أمّ عبد فصدّقوه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هلال مولی ربعی،عن ربعی بن حراش،عن حذیفة،أنّ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عمیر،عن ربعی بن حراش،عن 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عمر،و اهتدوا بهدی عمّار،و تمسّکوا بعهد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من أجلّ ما روی فی فضائل الشیخین،و قد أقام هذا الإسناد عن الثوری و مسعر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الحمّانی،و أقامه أیضا عن مسعر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وکیع و حفص بن عمر الإیلی </w:t>
      </w:r>
      <w:r>
        <w:rPr>
          <w:rStyle w:val="FootnoteAnchor"/>
          <w:rtl w:val="true"/>
        </w:rPr>
        <w:footnoteReference w:id="670"/>
      </w:r>
      <w:r>
        <w:rPr>
          <w:rFonts w:ascii="IRNazanin" w:hAnsi="IRNazanin" w:eastAsia="IRNazanin"/>
          <w:color w:val="111111"/>
          <w:sz w:val="28"/>
          <w:sz w:val="28"/>
          <w:szCs w:val="28"/>
          <w:rtl w:val="true"/>
          <w:lang w:bidi="fa-IR"/>
        </w:rPr>
        <w:t>ثم قصر بروایته عن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الحمیدی و غیره، و أقام الإسناد عن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عیسی بن الطبّاع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بما ذکرنا صحّة هذا الحدیث و إن لم یخرجاه</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638" w:name="pg889_5097"/>
    </w:p>
    <w:p>
      <w:pPr>
        <w:pStyle w:val="Heading5"/>
        <w:numPr>
          <w:ilvl w:val="4"/>
          <w:numId w:val="1"/>
        </w:numPr>
        <w:rPr/>
      </w:pPr>
      <w:bookmarkStart w:id="639" w:name="__RefHeading___Toc171628_373438147"/>
      <w:bookmarkStart w:id="640" w:name="_Toc240"/>
      <w:bookmarkEnd w:id="638"/>
      <w:bookmarkEnd w:id="639"/>
      <w:r>
        <w:rPr>
          <w:rtl w:val="true"/>
        </w:rPr>
        <w:t>نقد السند</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أشهر طرق هذا الحدیث عن حذیفة بن الیمان،و یری القارئ، الکریم أنّها جمیعا تنتهی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مدلّس،ضعیف جدّا،کثیر الغلط، مضطرب الحدیث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 جدّا مع قلّة روایته،ما أری له خمسمائة حدیث،و قد غلط فی کثیر منها</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أحمد جدّا</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یغلط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العجیب جدّا روایة أحمد فی مسنده حدیث الاقتداء و غیره عن هذا الرجل الذی یصفه بالضعف و الغلط،و قد جعل المسند حجّة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بحافظ،تغیّر حفظه</w:t>
      </w:r>
      <w:r>
        <w:rPr>
          <w:rFonts w:eastAsia="IRNazanin" w:cs="IRNazanin"/>
          <w:color w:val="111111"/>
          <w:sz w:val="28"/>
          <w:szCs w:val="28"/>
          <w:rtl w:val="true"/>
          <w:lang w:bidi="fa-IR"/>
        </w:rPr>
        <w:t xml:space="preserve">» </w:t>
      </w:r>
      <w:r>
        <w:rPr>
          <w:rStyle w:val="FootnoteAnchor"/>
          <w:rtl w:val="true"/>
        </w:rPr>
        <w:footnoteReference w:id="676"/>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شعبة لا یرضاه</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الجوزی فذکره فحکی الجرح و ما ذکر التوثیق</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مدلّسا</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ابن حجر العسقلانی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ذبح عبد اللّه بن یقطر أو قیس بن مسهر الصیداوی و هو رسول الحسین علیه السلام إلی أهل الکوفة،فإنّه لمّا رمی بأمر ابن زیاد من فوق القصر و بقی به رمق أتاه عبد الملک بن عمیر فذبحه،فلمّا عیب ذلک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أردت أن اریحه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هذا الحدیث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حراش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المناوی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فیه علی عبد الملک،و أعلّه أبو حاتم،و قال البزّار کابن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لأنّ عبد الملک لم یسمعه من ربعی،و ربعی لم یسمع من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له شاهد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إن کان حدیث ابن مسعود کما هو صریح الحاکم و المناوی فستعرف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حدیث حذیفة بسند آخر عن ربعی فهو ما رواه الترمذی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یحیی بن سعید الأموی،نا وکیع،عن سالم بن العلاء المرادی،عن عمرو بن هرم،عن ربعی بن حراش،عن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أدری ما بقائی فیکم، فاقتدوا باللّذین من بعدی،و أشار إلی أبی بکر و عمر</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حزم بقوله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أخذناه أیضا عن بعض أصحابنا،عن القاضی أبی الولید بن الفرضی، عن ابن الدّخیل،عن العقیلی،حدثنا محمد بن إسماعیل،حدثنا محمد بن فضیل،حدثنا</w:t>
      </w:r>
      <w:bookmarkStart w:id="641" w:name="pg889_5099"/>
    </w:p>
    <w:p>
      <w:pPr>
        <w:pStyle w:val="BookText"/>
        <w:rPr/>
      </w:pPr>
      <w:bookmarkEnd w:id="641"/>
      <w:r>
        <w:rPr>
          <w:rFonts w:ascii="IRNazanin" w:hAnsi="IRNazanin" w:eastAsia="IRNazanin"/>
          <w:color w:val="111111"/>
          <w:sz w:val="28"/>
          <w:sz w:val="28"/>
          <w:szCs w:val="28"/>
          <w:rtl w:val="true"/>
          <w:lang w:bidi="fa-IR"/>
        </w:rPr>
        <w:t>وکیع،حدثنا سالم المرادی،عن عمرو بن هرم،عن ربعی بن حراش و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71630_373438147"/>
      <w:bookmarkStart w:id="643" w:name="_Toc241"/>
      <w:bookmarkEnd w:id="642"/>
      <w:r>
        <w:rPr>
          <w:rtl w:val="true"/>
        </w:rPr>
        <w:t>و فی سند هذا الحدیث</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العلاء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بعد أن روی الحدیث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ابن معین و النسائی</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ابن الجارود</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ضعّفه القطّان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مقدوح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سند الحدیث عن حذیفة فی أکثر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مجهول کما نصّ علیه ابن حزم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سمّی هذا المولی فی بعض الطرق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مجهول،قال ابن حزم</w:t>
      </w:r>
      <w:r>
        <w:rPr>
          <w:rFonts w:eastAsia="IRNazanin" w:cs="IRNazanin"/>
          <w:color w:val="111111"/>
          <w:sz w:val="28"/>
          <w:szCs w:val="28"/>
          <w:rtl w:val="true"/>
          <w:lang w:bidi="fa-IR"/>
        </w:rPr>
        <w:t>:</w:t>
      </w:r>
      <w:bookmarkStart w:id="644" w:name="pg889_5100"/>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بعضهم المولی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مولی ربعی،و هو مجهول لا یعرف من هو أصلا</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171632_373438147"/>
      <w:bookmarkStart w:id="646" w:name="_Toc242"/>
      <w:bookmarkEnd w:id="645"/>
      <w:r>
        <w:rPr>
          <w:rtl w:val="true"/>
        </w:rPr>
        <w:t>حدیث ابن مسعود</w:t>
      </w:r>
      <w:bookmarkEnd w:id="646"/>
    </w:p>
    <w:p>
      <w:pPr>
        <w:pStyle w:val="Heading5"/>
        <w:numPr>
          <w:ilvl w:val="4"/>
          <w:numId w:val="1"/>
        </w:numPr>
        <w:rPr/>
      </w:pPr>
      <w:bookmarkStart w:id="647" w:name="__RefHeading___Toc171634_373438147"/>
      <w:bookmarkStart w:id="648" w:name="_Toc243"/>
      <w:bookmarkEnd w:id="647"/>
      <w:r>
        <w:rPr>
          <w:rtl w:val="true"/>
        </w:rPr>
        <w:t>رواه التّرمذی حیث قال</w:t>
      </w:r>
      <w:r>
        <w:rPr>
          <w:rtl w:val="true"/>
        </w:rPr>
        <w:t>:</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إسماعیل بن یحیی بن سلمة بن کهیل،حدّثنی أبی، عن أبیه،عن سلمة بن کهیل،عن أبی الزّعراء،عن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اهتدوا بهدی عمّار،و تمسّکوا بعهد ابن مسعود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71636_373438147"/>
      <w:bookmarkStart w:id="650" w:name="_Toc244"/>
      <w:bookmarkEnd w:id="649"/>
      <w:r>
        <w:rPr>
          <w:rtl w:val="true"/>
        </w:rPr>
        <w:t>و الحاکم حیث قال</w:t>
      </w:r>
      <w:r>
        <w:rPr>
          <w:rtl w:val="true"/>
        </w:rPr>
        <w:t>-</w:t>
      </w:r>
      <w:bookmarkEnd w:id="650"/>
    </w:p>
    <w:p>
      <w:pPr>
        <w:pStyle w:val="BookText"/>
        <w:rPr/>
      </w:pPr>
      <w:r>
        <w:rPr>
          <w:rFonts w:ascii="IRNazanin" w:hAnsi="IRNazanin" w:eastAsia="IRNazanin"/>
          <w:color w:val="111111"/>
          <w:sz w:val="28"/>
          <w:sz w:val="28"/>
          <w:szCs w:val="28"/>
          <w:rtl w:val="true"/>
          <w:lang w:bidi="fa-IR"/>
        </w:rPr>
        <w:t>بعد أن أخرج الحدیث عن حذیفة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وجدنا له شاهدا بإسناد صحیح 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ابن إسحاق،أنبأ عبد اللّه بن أحمد بن حنبل،حدثنا إبراهیم بن إسماعیل بن یحیی بن سلمة بن کهیل،حدّثنا أبی،عن أبیه،عن أبی الزعراء،عن عبد اللّه بن مسعود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عمر،و اهتدوا بهدی عمّار،و تمسّکوا بعهد ابن مسعود</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171638_373438147"/>
      <w:bookmarkStart w:id="652" w:name="_Toc245"/>
      <w:bookmarkEnd w:id="651"/>
      <w:r>
        <w:rPr>
          <w:rtl w:val="true"/>
        </w:rPr>
        <w:t>نقد السند</w:t>
      </w:r>
      <w:r>
        <w:rPr>
          <w:rtl w:val="true"/>
        </w:rPr>
        <w:t>:</w:t>
      </w:r>
      <w:bookmarkEnd w:id="6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صرّح الترمذی بغرابته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نعرفه إلاّ من حدیث یحیی بن</w:t>
      </w:r>
    </w:p>
    <w:p>
      <w:pPr>
        <w:pStyle w:val="BookText"/>
        <w:rPr/>
      </w:pP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ضعّف الرجل،و هذا نصّ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من هذا الوجه من حدیث ابن مسعود،لا نعرفه إلاّ من حدیث یحیی بن سلمة بن کهیل،و یحیی بن سلمة یضعّف فی الحدیث</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ضعیف، متروک،منکر الحدیث،لیس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ابن معین،و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مناکیر؛و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بثقة؛و قال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أیضا فی الضعفاء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 جدّا،لا یحتجّ به،و قال النسائی فی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الحدیث؛و قال ابن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ممّن یکتب حدیثه؛و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متروک،و 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ضعیف؛و 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یحیی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ضعیف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الدارقطنی و الأزدی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إسماعیل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لیّن،متروک،ضعیف، مدلّس</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لیّنه أبو زرعة،و ترکه أبو حاتم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حدیثه و لم یأته و لم یذهب بی إلیه و لم یسمع منه زهادة فیه،و سألت أبا زرعة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عنه أنّه کان یحدّث بأحادیث عن أبیه ثم ترک أباه،فجعلها عن عمّه لأنّ عمّه أجلی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نمیر لا یرضاه و یضعّفه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أحادیث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إبراهیم هذا بقیّم الحدیث</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ذکر الحافظ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کلمات عدّة من الأعلام فی قدحه کالبخاری و یحیی بن معین و النسائی،ثم روی الحدیث عنه بنفس السند الذی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 بن بسطام،حدثنا سهل بن عثمان،حدثنا یحیی بن زکریّا،حدثنا ابن أبی زائدة،حدثنا یحیی بن سلمة بن کهیل،عن أبیه،عن أبی الزعراء،عن عبد اللّه بن مسعود،عن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الذهبی مشیرا إلی الحدیث الذی حکم الحاکم بصحّته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 واه</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من أصحابی أبی بکر و عمر،و اهتدوا بهدی عمّار،و تمسّکوا بعهد ابن مسعود،ت غریب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تعقّب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فالعجب من تصحیح الحاکم لهذا الحدیث و استشهاده به،و کذا</w:t>
      </w:r>
      <w:bookmarkStart w:id="653" w:name="pg889_5103"/>
    </w:p>
    <w:p>
      <w:pPr>
        <w:pStyle w:val="BookText"/>
        <w:rPr/>
      </w:pPr>
      <w:bookmarkEnd w:id="653"/>
      <w:r>
        <w:rPr>
          <w:rFonts w:ascii="IRNazanin" w:hAnsi="IRNazanin" w:eastAsia="IRNazanin"/>
          <w:color w:val="111111"/>
          <w:sz w:val="28"/>
          <w:sz w:val="28"/>
          <w:szCs w:val="28"/>
          <w:rtl w:val="true"/>
          <w:lang w:bidi="fa-IR"/>
        </w:rPr>
        <w:t xml:space="preserve">المناوی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الأعجب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فائدة إخراج الترمذی إیّاه مع التّنصیص علی ضعفه فی کتابه الموصوف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إنّما أخرجه و نصّ علیه بما ذکر لئلاّ یغترّ به أحد و یتوهّم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اشتمال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باب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موضوعات کما نص علیه الحافظ الذهبی بترجمته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Heading4"/>
        <w:numPr>
          <w:ilvl w:val="3"/>
          <w:numId w:val="1"/>
        </w:numPr>
        <w:rPr/>
      </w:pPr>
      <w:bookmarkStart w:id="654" w:name="__RefHeading___Toc171640_373438147"/>
      <w:bookmarkStart w:id="655" w:name="_Toc246"/>
      <w:bookmarkEnd w:id="654"/>
      <w:r>
        <w:rPr>
          <w:rtl w:val="true"/>
        </w:rPr>
        <w:t>حدیث أبی الدّرداء</w:t>
      </w:r>
      <w:bookmarkEnd w:id="655"/>
    </w:p>
    <w:p>
      <w:pPr>
        <w:pStyle w:val="Heading5"/>
        <w:numPr>
          <w:ilvl w:val="4"/>
          <w:numId w:val="1"/>
        </w:numPr>
        <w:rPr/>
      </w:pPr>
      <w:bookmarkStart w:id="656" w:name="__RefHeading___Toc171642_373438147"/>
      <w:bookmarkStart w:id="657" w:name="_Toc247"/>
      <w:bookmarkEnd w:id="656"/>
      <w:r>
        <w:rPr>
          <w:rtl w:val="true"/>
        </w:rPr>
        <w:t>رواه ابن حجر المکّی عن الطبرانی حیث قال</w:t>
      </w:r>
      <w:r>
        <w:rPr>
          <w:rtl w:val="true"/>
        </w:rPr>
        <w:t>:</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 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عن أبی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عمر،فإنّهما حبل اللّه الممدود،من تمسّک بهما فقد تمسّک بالعروة الوثقی التی لا انفصام لها</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71644_373438147"/>
      <w:bookmarkStart w:id="659" w:name="_Toc248"/>
      <w:bookmarkEnd w:id="658"/>
      <w:r>
        <w:rPr>
          <w:rtl w:val="true"/>
        </w:rPr>
        <w:t>نقد السند</w:t>
      </w:r>
      <w:r>
        <w:rPr>
          <w:rtl w:val="true"/>
        </w:rPr>
        <w:t>:</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روی الحافظ الهیثمی هذا الحدیث عن الطبرانی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لم أعرفهم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الدرداء،قال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اقتدوا باللذین من بعدی أبی بکر و عمر،فإنّهما حبل اللّه الممدود،و من تمسّک بهما فقد تمسّک بالعروة الوثقی التی لا انفصام لها</w:t>
      </w:r>
      <w:r>
        <w:rPr>
          <w:rFonts w:eastAsia="IRNazanin" w:cs="IRNazanin"/>
          <w:color w:val="111111"/>
          <w:sz w:val="28"/>
          <w:szCs w:val="28"/>
          <w:rtl w:val="true"/>
          <w:lang w:bidi="fa-IR"/>
        </w:rPr>
        <w:t>.</w:t>
      </w:r>
      <w:bookmarkStart w:id="660" w:name="pg889_5104"/>
    </w:p>
    <w:p>
      <w:pPr>
        <w:pStyle w:val="BookText"/>
        <w:rPr/>
      </w:pPr>
      <w:bookmarkEnd w:id="660"/>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 لم أعرفهم</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معاجم الطبرانی لیست من الکتب التی وصفت بالصّحة،و لا من الکتب التی التزم فیها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بالحدیث بمجرّد کونه فی أحد المعاجم الثلاثة للطبرانی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فی الصحیح فی مسند أبی الدرداء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أبو الدرداء و 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أغضبک؟فقال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أعرف من أمر محمّد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شیئا إلاّ أنّهم یصلّون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أبو الدرداء قد سمع قوله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هذا البتّة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71646_373438147"/>
      <w:bookmarkStart w:id="662" w:name="_Toc249"/>
      <w:bookmarkEnd w:id="661"/>
      <w:r>
        <w:rPr>
          <w:rtl w:val="true"/>
        </w:rPr>
        <w:t>حدیث أنس بن مالک</w:t>
      </w:r>
      <w:bookmarkEnd w:id="662"/>
    </w:p>
    <w:p>
      <w:pPr>
        <w:pStyle w:val="Heading5"/>
        <w:numPr>
          <w:ilvl w:val="4"/>
          <w:numId w:val="1"/>
        </w:numPr>
        <w:rPr/>
      </w:pPr>
      <w:bookmarkStart w:id="663" w:name="__RefHeading___Toc171648_373438147"/>
      <w:bookmarkStart w:id="664" w:name="_Toc250"/>
      <w:bookmarkEnd w:id="663"/>
      <w:r>
        <w:rPr>
          <w:rtl w:val="true"/>
        </w:rPr>
        <w:t>قال جلال الدین السیوطی</w:t>
      </w:r>
      <w:r>
        <w:rPr>
          <w:rtl w:val="true"/>
        </w:rPr>
        <w:t>:</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من أصحابی أبی بکر و عمر،و اهتدوا بهدی عمّار،و تمسّکوا بعهد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التّرمذی عن ابن مسعود،الرویانی عن حذیفة،ابن عدیّ فی الکامل عن أنس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71650_373438147"/>
      <w:bookmarkStart w:id="666" w:name="_Toc251"/>
      <w:bookmarkEnd w:id="665"/>
      <w:r>
        <w:rPr>
          <w:rtl w:val="true"/>
        </w:rPr>
        <w:t>نقد السند</w:t>
      </w:r>
      <w:r>
        <w:rPr>
          <w:rtl w:val="true"/>
        </w:rPr>
        <w:t>:</w:t>
      </w:r>
      <w:bookmarkEnd w:id="66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التّرمذی ضعّفه بعد أن رواه کما تقدّم</w:t>
      </w:r>
      <w:r>
        <w:rPr>
          <w:rFonts w:eastAsia="IRNazanin" w:cs="IRNazanin"/>
          <w:color w:val="111111"/>
          <w:sz w:val="28"/>
          <w:szCs w:val="28"/>
          <w:rtl w:val="true"/>
          <w:lang w:bidi="fa-IR"/>
        </w:rPr>
        <w:t>.</w:t>
      </w:r>
      <w:bookmarkStart w:id="667" w:name="pg889_5105"/>
    </w:p>
    <w:p>
      <w:pPr>
        <w:pStyle w:val="BookText"/>
        <w:rPr/>
      </w:pPr>
      <w:bookmarkEnd w:id="667"/>
      <w:r>
        <w:rPr>
          <w:rFonts w:ascii="IRNazanin" w:hAnsi="IRNazanin" w:eastAsia="IRNazanin"/>
          <w:color w:val="111111"/>
          <w:sz w:val="28"/>
          <w:sz w:val="28"/>
          <w:szCs w:val="28"/>
          <w:rtl w:val="true"/>
          <w:lang w:bidi="fa-IR"/>
        </w:rPr>
        <w:t>و أمّا حدیث حذیفة فقد ثبت ضعف جمیع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أنس،فقد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عدیّ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بن سلیمان،حدثنا أحمد ابن محمد بن المعلّی الآدمی،حدثنا مسلم بن صالح أبو رجاء،حدثنا حمّاد بن دلیل، عن عمر بن نافع،عن عمرو بن هرم،قال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جابر بن زید علی أنس ابن مالک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اقتدوا باللذین من بعدی أبو بکر </w:t>
      </w:r>
      <w:r>
        <w:rPr>
          <w:rStyle w:val="FootnoteAnchor"/>
          <w:rtl w:val="true"/>
        </w:rPr>
        <w:footnoteReference w:id="710"/>
      </w:r>
      <w:r>
        <w:rPr>
          <w:rFonts w:ascii="IRNazanin" w:hAnsi="IRNazanin" w:eastAsia="IRNazanin"/>
          <w:color w:val="111111"/>
          <w:sz w:val="28"/>
          <w:sz w:val="28"/>
          <w:szCs w:val="28"/>
          <w:rtl w:val="true"/>
          <w:lang w:bidi="fa-IR"/>
        </w:rPr>
        <w:t>و عمر،و تمسّکوا بعهد ابن أمّ عبد،و اهتدوا بهدی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الحمید الفرغانی،حدثنا صالح بن حکیم البصری،حدثنا أبو رجاء مسلم بن صالح،حدثنا أبو زید قاضی المدائن حمّاد بن دلیل،عن عمر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بإسناده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سعید الحرانی،حدثنا جعفر بن محمد بن الصباح،حدثنا مسلم بن صالح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بإسناده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الحسن بن سلیمان،حدثنا أحمد بن محمد المعلّی الآدمی،حدثنا مسلم ابن صالح،حدثنا حمّاد بن دلیل،عن عمر بن نافع،عن عمرو بن هرم،عن ربعی،عن حذیفة،عن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بن دلیل هذا قلیل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قد روی له حمّاد بن دلیل إسنادین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یروی هذین الإسنادین غیر حمّاد بن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بطوله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71652_373438147"/>
      <w:bookmarkStart w:id="669" w:name="_Toc252"/>
      <w:bookmarkEnd w:id="668"/>
      <w:r>
        <w:rPr>
          <w:rtl w:val="true"/>
        </w:rPr>
        <w:t>نقد السند</w:t>
      </w:r>
      <w:r>
        <w:rPr>
          <w:rtl w:val="true"/>
        </w:rPr>
        <w:t>:</w:t>
      </w:r>
      <w:bookmarkEnd w:id="66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 هذه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صالح،عن حمّاد بن دلیل،عن عمر</w:t>
      </w:r>
      <w:bookmarkStart w:id="670" w:name="pg889_5106"/>
    </w:p>
    <w:p>
      <w:pPr>
        <w:pStyle w:val="BookText"/>
        <w:rPr/>
      </w:pPr>
      <w:bookmarkEnd w:id="670"/>
      <w:r>
        <w:rPr>
          <w:rFonts w:ascii="IRNazanin" w:hAnsi="IRNazanin" w:eastAsia="IRNazanin"/>
          <w:color w:val="111111"/>
          <w:sz w:val="28"/>
          <w:sz w:val="28"/>
          <w:szCs w:val="28"/>
          <w:rtl w:val="true"/>
          <w:lang w:bidi="fa-IR"/>
        </w:rPr>
        <w:t>ابن نافع،عن عمرو بن 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أنّه مقدوح مطعون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حدیثه لیس بشیء </w:t>
      </w:r>
      <w:r>
        <w:rPr>
          <w:rStyle w:val="FootnoteAnchor"/>
          <w:rtl w:val="true"/>
        </w:rPr>
        <w:footnoteReference w:id="712"/>
      </w:r>
      <w:r>
        <w:rPr>
          <w:rFonts w:ascii="IRNazanin" w:hAnsi="IRNazanin" w:eastAsia="IRNazanin"/>
          <w:color w:val="111111"/>
          <w:sz w:val="28"/>
          <w:sz w:val="28"/>
          <w:szCs w:val="28"/>
          <w:rtl w:val="true"/>
          <w:lang w:bidi="fa-IR"/>
        </w:rPr>
        <w:t>،و عن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یحتجّ بحدیثه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أورده ابن عدیّ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أبو الفتح الأزدی و غیره</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 ابن الجوزی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أعرفه حتی الآن</w:t>
      </w:r>
      <w:r>
        <w:rPr>
          <w:rFonts w:eastAsia="IRNazanin" w:cs="IRNazanin"/>
          <w:color w:val="111111"/>
          <w:sz w:val="28"/>
          <w:szCs w:val="28"/>
          <w:rtl w:val="true"/>
          <w:lang w:bidi="fa-IR"/>
        </w:rPr>
        <w:t>.</w:t>
      </w:r>
    </w:p>
    <w:p>
      <w:pPr>
        <w:pStyle w:val="Heading4"/>
        <w:numPr>
          <w:ilvl w:val="3"/>
          <w:numId w:val="1"/>
        </w:numPr>
        <w:rPr/>
      </w:pPr>
      <w:bookmarkStart w:id="671" w:name="__RefHeading___Toc171654_373438147"/>
      <w:bookmarkStart w:id="672" w:name="_Toc253"/>
      <w:bookmarkEnd w:id="671"/>
      <w:r>
        <w:rPr>
          <w:rtl w:val="true"/>
        </w:rPr>
        <w:t>حدیث عبد اللّه بن عمر</w:t>
      </w:r>
      <w:bookmarkEnd w:id="672"/>
    </w:p>
    <w:p>
      <w:pPr>
        <w:pStyle w:val="Heading5"/>
        <w:numPr>
          <w:ilvl w:val="4"/>
          <w:numId w:val="1"/>
        </w:numPr>
        <w:rPr/>
      </w:pPr>
      <w:bookmarkStart w:id="673" w:name="__RefHeading___Toc171656_373438147"/>
      <w:bookmarkStart w:id="674" w:name="_Toc254"/>
      <w:bookmarkEnd w:id="673"/>
      <w:r>
        <w:rPr>
          <w:rtl w:val="true"/>
        </w:rPr>
        <w:t>رواه الذهبی حیث قال</w:t>
      </w:r>
      <w:r>
        <w:rPr>
          <w:rtl w:val="true"/>
        </w:rPr>
        <w:t>:</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صلیح،عن ذی النّون المصری،عن مالک،عن نافع،عن ابن عمر بحدیث 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غلط من أحمد لا یعتمد علیه</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مرة اخری،قال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 بن القاسم بن عبد اللّه بن عبید اللّه بن عاصم</w:t>
      </w:r>
      <w:bookmarkStart w:id="675" w:name="pg889_5107"/>
    </w:p>
    <w:p>
      <w:pPr>
        <w:pStyle w:val="BookText"/>
        <w:rPr/>
      </w:pPr>
      <w:bookmarkEnd w:id="675"/>
      <w:r>
        <w:rPr>
          <w:rFonts w:ascii="IRNazanin" w:hAnsi="IRNazanin" w:eastAsia="IRNazanin"/>
          <w:color w:val="111111"/>
          <w:sz w:val="28"/>
          <w:sz w:val="28"/>
          <w:szCs w:val="28"/>
          <w:rtl w:val="true"/>
          <w:lang w:bidi="fa-IR"/>
        </w:rPr>
        <w:t>ابن عمر بن الخطّاب العدوی العمری،ذکره العقیلی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حدیثه و لا یعرف بنقل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نبّأه أحمد بن الخلیل،حدّثنا إبراهیم بن محمد الحلبی،حدّثنی محمد بن عبد اللّه بن عمر بن القاسم،أخبرنا مالک،عن نافع،عن ابن عمر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لا أصل له من روایة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هذا یحدّث عن مالک بأباطیل،و قال ابن مندة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71658_373438147"/>
      <w:bookmarkStart w:id="677" w:name="_Toc255"/>
      <w:bookmarkEnd w:id="676"/>
      <w:r>
        <w:rPr>
          <w:rtl w:val="true"/>
        </w:rPr>
        <w:t>و رواه ابن حجر و قال</w:t>
      </w:r>
      <w:r>
        <w:rPr>
          <w:rtl w:val="true"/>
        </w:rPr>
        <w:t>:</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العقیلی بعد تخریجه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منکر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الدارقطنی من روایة أحمد بن الخلیل البصری بسنده و ساق نسبه کذلک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یثبت،و العمری هذا ضعیف</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أورد الذهبی و ابن حجر هذا الحدیث بترجمة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غالب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نقل کلماتهم فی ذمّه و جرحه،قالا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العمری،حدثنا مالک،عن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w:t>
      </w:r>
      <w:bookmarkStart w:id="678" w:name="pg889_5108"/>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ملصق بمالک،و قال أبو بکر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71660_373438147"/>
      <w:bookmarkStart w:id="680" w:name="_Toc256"/>
      <w:bookmarkEnd w:id="679"/>
      <w:r>
        <w:rPr>
          <w:rtl w:val="true"/>
        </w:rPr>
        <w:t>نقد السند</w:t>
      </w:r>
      <w:r>
        <w:rPr>
          <w:rtl w:val="true"/>
        </w:rPr>
        <w:t>:</w:t>
      </w:r>
      <w:bookmarkEnd w:id="680"/>
    </w:p>
    <w:p>
      <w:pPr>
        <w:pStyle w:val="BookText"/>
        <w:rPr/>
      </w:pPr>
      <w:r>
        <w:rPr>
          <w:rFonts w:ascii="IRNazanin" w:hAnsi="IRNazanin" w:eastAsia="IRNazanin"/>
          <w:color w:val="111111"/>
          <w:sz w:val="28"/>
          <w:sz w:val="28"/>
          <w:szCs w:val="28"/>
          <w:rtl w:val="true"/>
          <w:lang w:bidi="fa-IR"/>
        </w:rPr>
        <w:t>لقد علم من کلمات الذّهبی و ابن حجر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عبد اللّه بن عمر هذا باطل بجمیع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نکتفی عن إیراد نصوص کلمات سائر علماء الرجال فی رجاله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من الحافظ ابن عساکر </w:t>
      </w:r>
      <w:r>
        <w:rPr>
          <w:rStyle w:val="FootnoteAnchor"/>
          <w:rtl w:val="true"/>
        </w:rPr>
        <w:footnoteReference w:id="721"/>
      </w:r>
      <w:r>
        <w:rPr>
          <w:rFonts w:ascii="IRNazanin" w:hAnsi="IRNazanin" w:eastAsia="IRNazanin"/>
          <w:color w:val="111111"/>
          <w:sz w:val="28"/>
          <w:sz w:val="28"/>
          <w:szCs w:val="28"/>
          <w:rtl w:val="true"/>
          <w:lang w:bidi="fa-IR"/>
        </w:rPr>
        <w:t>و أمثاله الّذین ملئوا کتبهم و سوّدوا صحائفهم بهذه المناکیر و أشباهها</w:t>
      </w:r>
      <w:r>
        <w:rPr>
          <w:rFonts w:eastAsia="IRNazanin" w:cs="IRNazanin"/>
          <w:color w:val="111111"/>
          <w:sz w:val="28"/>
          <w:szCs w:val="28"/>
          <w:rtl w:val="true"/>
          <w:lang w:bidi="fa-IR"/>
        </w:rPr>
        <w:t>!!</w:t>
      </w:r>
    </w:p>
    <w:p>
      <w:pPr>
        <w:pStyle w:val="Heading4"/>
        <w:numPr>
          <w:ilvl w:val="3"/>
          <w:numId w:val="1"/>
        </w:numPr>
        <w:rPr/>
      </w:pPr>
      <w:bookmarkStart w:id="681" w:name="__RefHeading___Toc171662_373438147"/>
      <w:bookmarkStart w:id="682" w:name="_Toc257"/>
      <w:bookmarkEnd w:id="681"/>
      <w:r>
        <w:rPr>
          <w:rtl w:val="true"/>
        </w:rPr>
        <w:t>حدیث جدّة عبد اللّه بن أبی الهذیل</w:t>
      </w:r>
      <w:bookmarkEnd w:id="682"/>
    </w:p>
    <w:p>
      <w:pPr>
        <w:pStyle w:val="Heading5"/>
        <w:numPr>
          <w:ilvl w:val="4"/>
          <w:numId w:val="1"/>
        </w:numPr>
        <w:rPr/>
      </w:pPr>
      <w:bookmarkStart w:id="683" w:name="__RefHeading___Toc171664_373438147"/>
      <w:bookmarkStart w:id="684" w:name="_Toc258"/>
      <w:bookmarkEnd w:id="683"/>
      <w:r>
        <w:rPr>
          <w:rtl w:val="true"/>
        </w:rPr>
        <w:t>رواه ابن حزم حیث قال</w:t>
      </w:r>
      <w:r>
        <w:rPr>
          <w:rtl w:val="true"/>
        </w:rPr>
        <w:t>:</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حدّثنا أحمد بن محمد بن الجسور،حدثنا أحمد بن الفضل الدینوری،حدثنا محمد بن جریر،حدثنا عبد الرحمن بن الأسود الطفاوی،حدثنا محمد بن کثیر الملائی،حدثنا المفضّل الضبیّ،عن ضرار بن مرّة،عن عبد اللّه بن أبی الهذیل، عن جدّته،عن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عمر،و اهتدوا بهدی عمّار،و تمسّکوا بعهد ابن أمّ عبد</w:t>
      </w:r>
      <w:r>
        <w:rPr>
          <w:rFonts w:eastAsia="IRNazanin" w:cs="IRNazanin"/>
          <w:color w:val="111111"/>
          <w:sz w:val="28"/>
          <w:szCs w:val="28"/>
          <w:rtl w:val="true"/>
          <w:lang w:bidi="fa-IR"/>
        </w:rPr>
        <w:t>».</w:t>
      </w:r>
    </w:p>
    <w:p>
      <w:pPr>
        <w:pStyle w:val="Heading5"/>
        <w:numPr>
          <w:ilvl w:val="4"/>
          <w:numId w:val="1"/>
        </w:numPr>
        <w:rPr/>
      </w:pPr>
      <w:bookmarkStart w:id="685" w:name="__RefHeading___Toc171666_373438147"/>
      <w:bookmarkStart w:id="686" w:name="_Toc259"/>
      <w:bookmarkEnd w:id="685"/>
      <w:r>
        <w:rPr>
          <w:rtl w:val="true"/>
        </w:rPr>
        <w:t>نقد السند</w:t>
      </w:r>
      <w:r>
        <w:rPr>
          <w:rtl w:val="true"/>
        </w:rPr>
        <w:t>:</w:t>
      </w:r>
      <w:bookmarkEnd w:id="6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علی الحدیث بهذا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الحافظ ابن حزم نفسه قبل ذلک،و هذا نصّه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 لا یصحّ،لأنّه مروی عن مولی لربعی مجهول،و عن المفضّل الضبیّ و لیس بحجّة،کما حدّثنا أحمد بن محمد بن الجسور</w:t>
      </w:r>
      <w:r>
        <w:rPr>
          <w:rFonts w:eastAsia="IRNazanin" w:cs="IRNazanin"/>
          <w:color w:val="111111"/>
          <w:sz w:val="28"/>
          <w:szCs w:val="28"/>
          <w:rtl w:val="true"/>
          <w:lang w:bidi="fa-IR"/>
        </w:rPr>
        <w:t>...».</w:t>
      </w:r>
      <w:bookmarkStart w:id="687" w:name="pg889_5110"/>
    </w:p>
    <w:p>
      <w:pPr>
        <w:pStyle w:val="Heading3"/>
        <w:numPr>
          <w:ilvl w:val="2"/>
          <w:numId w:val="1"/>
        </w:numPr>
        <w:rPr/>
      </w:pPr>
      <w:bookmarkStart w:id="688" w:name="__RefHeading___Toc171668_373438147"/>
      <w:bookmarkStart w:id="689" w:name="_Toc260"/>
      <w:bookmarkEnd w:id="687"/>
      <w:bookmarkEnd w:id="688"/>
      <w:r>
        <w:rPr>
          <w:rtl w:val="true"/>
        </w:rPr>
        <w:t>(</w:t>
      </w:r>
      <w:r>
        <w:rPr/>
        <w:t>2</w:t>
      </w:r>
      <w:r>
        <w:rPr>
          <w:rtl w:val="true"/>
        </w:rPr>
        <w:t xml:space="preserve">) </w:t>
      </w:r>
      <w:r>
        <w:rPr>
          <w:rtl w:val="true"/>
        </w:rPr>
        <w:t>کلمات الأئمة و کبار العلماء حول سند حدیث الاقتداء …</w:t>
      </w:r>
      <w:bookmarkEnd w:id="689"/>
    </w:p>
    <w:p>
      <w:pPr>
        <w:pStyle w:val="Heading4"/>
        <w:numPr>
          <w:ilvl w:val="3"/>
          <w:numId w:val="1"/>
        </w:numPr>
        <w:rPr/>
      </w:pPr>
      <w:bookmarkStart w:id="690" w:name="__RefHeading___Toc171670_373438147"/>
      <w:bookmarkStart w:id="691" w:name="_Toc261"/>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کلمات الأئمة و کبار العلماء</w:t>
      </w:r>
    </w:p>
    <w:p>
      <w:pPr>
        <w:pStyle w:val="BookText"/>
        <w:rPr/>
      </w:pPr>
      <w:r>
        <w:rPr>
          <w:rFonts w:ascii="IRNazanin" w:hAnsi="IRNazanin" w:eastAsia="IRNazanin"/>
          <w:color w:val="111111"/>
          <w:sz w:val="28"/>
          <w:sz w:val="28"/>
          <w:szCs w:val="28"/>
          <w:rtl w:val="true"/>
          <w:lang w:bidi="fa-IR"/>
        </w:rPr>
        <w:t>حول سند حدیث الاقتداء</w:t>
      </w:r>
    </w:p>
    <w:p>
      <w:pPr>
        <w:pStyle w:val="BookText"/>
        <w:rPr/>
      </w:pPr>
      <w:r>
        <w:rPr>
          <w:rFonts w:ascii="IRNazanin" w:hAnsi="IRNazanin" w:eastAsia="IRNazanin"/>
          <w:color w:val="111111"/>
          <w:sz w:val="28"/>
          <w:sz w:val="28"/>
          <w:szCs w:val="28"/>
          <w:rtl w:val="true"/>
          <w:lang w:bidi="fa-IR"/>
        </w:rPr>
        <w:t>قد عرفت سقوط أسانید هذا الحدیث فیما عرف بالصحیح من الکتب فضلا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الفصل نذکر نصوص عبارات أئمّتهم فی الطّعن فیه إمّا علی الإطلاق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علی بعض الوجوه التی وقفنا علی کلماتهم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692" w:name="__RefHeading___Toc171672_373438147"/>
      <w:bookmarkStart w:id="693" w:name="_Toc262"/>
      <w:bookmarkEnd w:id="692"/>
      <w:r>
        <w:rPr>
          <w:rtl w:val="true"/>
        </w:rPr>
        <w:t>(</w:t>
      </w:r>
      <w:r>
        <w:rPr/>
        <w:t>1</w:t>
      </w:r>
      <w:r>
        <w:rPr>
          <w:rtl w:val="true"/>
        </w:rPr>
        <w:t>)</w:t>
      </w:r>
      <w:bookmarkEnd w:id="693"/>
    </w:p>
    <w:p>
      <w:pPr>
        <w:pStyle w:val="Heading5"/>
        <w:numPr>
          <w:ilvl w:val="4"/>
          <w:numId w:val="1"/>
        </w:numPr>
        <w:rPr/>
      </w:pPr>
      <w:bookmarkStart w:id="694" w:name="__RefHeading___Toc171674_373438147"/>
      <w:bookmarkStart w:id="695" w:name="_Toc263"/>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أبو حاتم الرّازی</w:t>
      </w:r>
    </w:p>
    <w:p>
      <w:pPr>
        <w:pStyle w:val="BookText"/>
        <w:rPr/>
      </w:pPr>
      <w:r>
        <w:rPr>
          <w:rFonts w:ascii="IRNazanin" w:hAnsi="IRNazanin" w:eastAsia="IRNazanin"/>
          <w:color w:val="111111"/>
          <w:sz w:val="28"/>
          <w:sz w:val="28"/>
          <w:szCs w:val="28"/>
          <w:rtl w:val="true"/>
          <w:lang w:bidi="fa-IR"/>
        </w:rPr>
        <w:t>لقد طعن الإمام أبو حاتم محمد بن إدریس الرازی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العلاّمة المناوی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أعلّه أبو حاتم،و قال البزّار کابن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یصحّ،لأنّ عبد الملک لم یسمعه من ربعی،و ربعی لم یسمعه من حذیفة،لکن له شاهد</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171676_373438147"/>
      <w:bookmarkStart w:id="697" w:name="_Toc264"/>
      <w:bookmarkEnd w:id="696"/>
      <w:r>
        <w:rPr>
          <w:rtl w:val="true"/>
        </w:rPr>
        <w:t>ترجمته</w:t>
      </w:r>
      <w:r>
        <w:rPr>
          <w:rtl w:val="true"/>
        </w:rPr>
        <w:t>:</w:t>
      </w:r>
      <w:bookmarkEnd w:id="69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حاتم الرازی،المتوفّی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ه،یعدّ من أکابر الأئمّة الحفّاظ المجمع علی ثقتهم و جلالتهم،بل جعلوه من أقران البخاری و مسلم</w:t>
      </w:r>
      <w:r>
        <w:rPr>
          <w:rFonts w:eastAsia="IRNazanin" w:cs="IRNazanin"/>
          <w:color w:val="111111"/>
          <w:sz w:val="28"/>
          <w:szCs w:val="28"/>
          <w:rtl w:val="true"/>
          <w:lang w:bidi="fa-IR"/>
        </w:rPr>
        <w:t>...</w:t>
      </w:r>
      <w:bookmarkStart w:id="698" w:name="pg889_5111"/>
    </w:p>
    <w:p>
      <w:pPr>
        <w:pStyle w:val="BookText"/>
        <w:rPr/>
      </w:pPr>
      <w:bookmarkEnd w:id="698"/>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عصره و المرجوع إلیه فی مشکلات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مشاهیر العلماء المذکورین الموصوفین بالفضل و الحفظ و 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کتب الحدیث</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أقران البخاری و مسلم</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الرازی الإمام الحافظ الکبیر محمد بن إدریس بن المنذر الحنظلی،أحد الأعلام</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الناقد،شیخ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نظراء البخاری</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ترجمة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59/11</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699" w:name="__RefHeading___Toc171678_373438147"/>
      <w:bookmarkStart w:id="700" w:name="_Toc265"/>
      <w:bookmarkEnd w:id="699"/>
      <w:r>
        <w:rPr>
          <w:rtl w:val="true"/>
        </w:rPr>
        <w:t>(</w:t>
      </w:r>
      <w:r>
        <w:rPr/>
        <w:t>2</w:t>
      </w:r>
      <w:r>
        <w:rPr>
          <w:rtl w:val="true"/>
        </w:rPr>
        <w:t>)</w:t>
      </w:r>
      <w:bookmarkEnd w:id="700"/>
    </w:p>
    <w:p>
      <w:pPr>
        <w:pStyle w:val="Heading5"/>
        <w:numPr>
          <w:ilvl w:val="4"/>
          <w:numId w:val="1"/>
        </w:numPr>
        <w:rPr/>
      </w:pPr>
      <w:bookmarkStart w:id="701" w:name="__RefHeading___Toc171680_373438147"/>
      <w:bookmarkStart w:id="702" w:name="_Toc266"/>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أبو عیسی الترمذی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طعن فیه أبو عیسی الترمذی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إسماعیل بن یحیی بن سلمة بن کهیل،ثنی أبی،عن أبیه سلمة بن کهیل،عن أبی الزعراء،عن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من أصحابی أبی بکر و عمر،</w:t>
      </w:r>
      <w:bookmarkStart w:id="703" w:name="pg889_5112"/>
    </w:p>
    <w:p>
      <w:pPr>
        <w:pStyle w:val="BookText"/>
        <w:rPr/>
      </w:pPr>
      <w:bookmarkEnd w:id="703"/>
      <w:r>
        <w:rPr>
          <w:rFonts w:ascii="IRNazanin" w:hAnsi="IRNazanin" w:eastAsia="IRNazanin"/>
          <w:color w:val="111111"/>
          <w:sz w:val="28"/>
          <w:sz w:val="28"/>
          <w:szCs w:val="28"/>
          <w:rtl w:val="true"/>
          <w:lang w:bidi="fa-IR"/>
        </w:rPr>
        <w:t>و اهتدوا بهدی عمّار،و تمسّکوا بعهد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غریب من هذا الوجه من حدیث ابن مسعود،لا نعرفه إلاّ من حدیث یحیی بن 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سلمة یضعّف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الزعراء اسمه عبد اللّه بن هانی،و أبو الزعراء الذی روی عنه شعبة و الثوری و ابن عیینة اسمه عمرو بن عمرو،و هو ابن أخی أبی الأحوص صاحب ابن مسعود</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71682_373438147"/>
      <w:bookmarkStart w:id="705" w:name="_Toc267"/>
      <w:bookmarkEnd w:id="704"/>
      <w:r>
        <w:rPr>
          <w:rtl w:val="true"/>
        </w:rPr>
        <w:t>ترجمته</w:t>
      </w:r>
      <w:r>
        <w:rPr>
          <w:rtl w:val="true"/>
        </w:rPr>
        <w:t>:</w:t>
      </w:r>
      <w:bookmarkEnd w:id="705"/>
    </w:p>
    <w:p>
      <w:pPr>
        <w:pStyle w:val="BookText"/>
        <w:rPr/>
      </w:pPr>
      <w:r>
        <w:rPr>
          <w:rFonts w:ascii="IRNazanin" w:hAnsi="IRNazanin" w:eastAsia="IRNazanin"/>
          <w:color w:val="111111"/>
          <w:sz w:val="28"/>
          <w:sz w:val="28"/>
          <w:szCs w:val="28"/>
          <w:rtl w:val="true"/>
          <w:lang w:bidi="fa-IR"/>
        </w:rPr>
        <w:t xml:space="preserve">و الترمذی،أبو عیسی محمد بن عیسی،المتوفّی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ه،صاحب أحمد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الترجمة و التعریف،إذ لا کلام بینهم فی جلالته و عظمته و اعتبار کتابه،و هذه أسماء بعض مواضع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278/4</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633/2</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270/13</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387/9</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66/11</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294/4</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706" w:name="__RefHeading___Toc171684_373438147"/>
      <w:bookmarkStart w:id="707" w:name="_Toc268"/>
      <w:bookmarkEnd w:id="706"/>
      <w:r>
        <w:rPr>
          <w:rtl w:val="true"/>
        </w:rPr>
        <w:t>(</w:t>
      </w:r>
      <w:r>
        <w:rPr/>
        <w:t>3</w:t>
      </w:r>
      <w:r>
        <w:rPr>
          <w:rtl w:val="true"/>
        </w:rPr>
        <w:t>)</w:t>
      </w:r>
      <w:bookmarkEnd w:id="707"/>
    </w:p>
    <w:p>
      <w:pPr>
        <w:pStyle w:val="Heading5"/>
        <w:numPr>
          <w:ilvl w:val="4"/>
          <w:numId w:val="1"/>
        </w:numPr>
        <w:rPr/>
      </w:pPr>
      <w:bookmarkStart w:id="708" w:name="__RefHeading___Toc171686_373438147"/>
      <w:bookmarkStart w:id="709" w:name="_Toc269"/>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أبو بکر البزّار</w:t>
      </w:r>
    </w:p>
    <w:p>
      <w:pPr>
        <w:pStyle w:val="BookText"/>
        <w:rPr/>
      </w:pPr>
      <w:r>
        <w:rPr>
          <w:rFonts w:ascii="IRNazanin" w:hAnsi="IRNazanin" w:eastAsia="IRNazanin"/>
          <w:color w:val="111111"/>
          <w:sz w:val="28"/>
          <w:sz w:val="28"/>
          <w:szCs w:val="28"/>
          <w:rtl w:val="true"/>
          <w:lang w:bidi="fa-IR"/>
        </w:rPr>
        <w:t>و أبطله الحافظ الشهیر أبو بکر أحمد بن عبد الخالق البزّار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ه،کما عرفت من کلام العلاّمة المناوی الآنف الذکر</w:t>
      </w:r>
      <w:r>
        <w:rPr>
          <w:rFonts w:eastAsia="IRNazanin" w:cs="IRNazanin"/>
          <w:color w:val="111111"/>
          <w:sz w:val="28"/>
          <w:szCs w:val="28"/>
          <w:rtl w:val="true"/>
          <w:lang w:bidi="fa-IR"/>
        </w:rPr>
        <w:t>.</w:t>
      </w:r>
    </w:p>
    <w:p>
      <w:pPr>
        <w:pStyle w:val="Heading5"/>
        <w:numPr>
          <w:ilvl w:val="4"/>
          <w:numId w:val="1"/>
        </w:numPr>
        <w:rPr/>
      </w:pPr>
      <w:bookmarkStart w:id="710" w:name="__RefHeading___Toc171688_373438147"/>
      <w:bookmarkStart w:id="711" w:name="_Toc270"/>
      <w:bookmarkEnd w:id="710"/>
      <w:r>
        <w:rPr>
          <w:rtl w:val="true"/>
        </w:rPr>
        <w:t>ترجمة</w:t>
      </w:r>
      <w:r>
        <w:rPr>
          <w:rtl w:val="true"/>
        </w:rPr>
        <w:t>:</w:t>
      </w:r>
      <w:bookmarkEnd w:id="71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العلاّمة أبو بکر أحمد بن عمرو بن عبد الخالق</w:t>
      </w:r>
      <w:bookmarkStart w:id="712" w:name="pg889_5113"/>
    </w:p>
    <w:p>
      <w:pPr>
        <w:pStyle w:val="BookText"/>
        <w:rPr/>
      </w:pPr>
      <w:bookmarkEnd w:id="712"/>
      <w:r>
        <w:rPr>
          <w:rFonts w:ascii="IRNazanin" w:hAnsi="IRNazanin" w:eastAsia="IRNazanin"/>
          <w:color w:val="111111"/>
          <w:sz w:val="28"/>
          <w:sz w:val="28"/>
          <w:szCs w:val="28"/>
          <w:rtl w:val="true"/>
          <w:lang w:bidi="fa-IR"/>
        </w:rPr>
        <w:t>البصری،صاحب المسند الکبیر و المعلّل</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وصفه الذهبی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الحافظ الکبیر</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وصف و اثنی علیه فی المصادر التاریخیة و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،تاریخ أصفهان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Heading4"/>
        <w:numPr>
          <w:ilvl w:val="3"/>
          <w:numId w:val="1"/>
        </w:numPr>
        <w:rPr/>
      </w:pPr>
      <w:bookmarkStart w:id="713" w:name="__RefHeading___Toc171690_373438147"/>
      <w:bookmarkStart w:id="714" w:name="_Toc271"/>
      <w:bookmarkEnd w:id="713"/>
      <w:r>
        <w:rPr>
          <w:rtl w:val="true"/>
        </w:rPr>
        <w:t>(</w:t>
      </w:r>
      <w:r>
        <w:rPr/>
        <w:t>4</w:t>
      </w:r>
      <w:r>
        <w:rPr>
          <w:rtl w:val="true"/>
        </w:rPr>
        <w:t>)</w:t>
      </w:r>
      <w:bookmarkEnd w:id="714"/>
    </w:p>
    <w:p>
      <w:pPr>
        <w:pStyle w:val="Heading5"/>
        <w:numPr>
          <w:ilvl w:val="4"/>
          <w:numId w:val="1"/>
        </w:numPr>
        <w:rPr/>
      </w:pPr>
      <w:bookmarkStart w:id="715" w:name="__RefHeading___Toc171692_373438147"/>
      <w:bookmarkStart w:id="716" w:name="_Toc272"/>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أبو جعفر العقیلی</w:t>
      </w:r>
    </w:p>
    <w:p>
      <w:pPr>
        <w:pStyle w:val="BookText"/>
        <w:rPr/>
      </w:pPr>
      <w:r>
        <w:rPr>
          <w:rFonts w:ascii="IRNazanin" w:hAnsi="IRNazanin" w:eastAsia="IRNazanin"/>
          <w:color w:val="111111"/>
          <w:sz w:val="28"/>
          <w:sz w:val="28"/>
          <w:szCs w:val="28"/>
          <w:rtl w:val="true"/>
          <w:lang w:bidi="fa-IR"/>
        </w:rPr>
        <w:t xml:space="preserve">و قال الحافظ الکبیر أبو جعفر العقیلی،المتوفّی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کتابه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 بن القاسم العمری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حدیثه و لا یعرف بنقل الحدیث حدّثناه أحمد بن الخلیل الخریبی،حدثنا إبراهیم ابن محمد بن الحلبی،حدثنی محمد بن عبد اللّه بن عمر بن القاسم بن عبد اللّه بن عبید اللّه بن إبراهیم بن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مالک،عن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بالأمیرین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منکر لا أصل له من حدیث مالک</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الحافظان الذهبی و ابن حجر طعن العقیلی هذا و اعتمدا علیه کما ستعرف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w:t>
      </w:r>
      <w:bookmarkStart w:id="717" w:name="pg889_5114"/>
    </w:p>
    <w:p>
      <w:pPr>
        <w:pStyle w:val="BookText"/>
        <w:rPr/>
      </w:pPr>
      <w:bookmarkEnd w:id="717"/>
      <w:r>
        <w:rPr>
          <w:rFonts w:ascii="IRNazanin" w:hAnsi="IRNazanin" w:eastAsia="IRNazanin"/>
          <w:color w:val="111111"/>
          <w:sz w:val="28"/>
          <w:sz w:val="28"/>
          <w:szCs w:val="28"/>
          <w:rtl w:val="true"/>
          <w:lang w:bidi="fa-IR"/>
        </w:rPr>
        <w:t>الحدیث عنه عن ابن مسعود بنفس السند الذی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نصّ عبارته فی الفصل الأول</w:t>
      </w:r>
      <w:r>
        <w:rPr>
          <w:rFonts w:eastAsia="IRNazanin" w:cs="IRNazanin"/>
          <w:color w:val="111111"/>
          <w:sz w:val="28"/>
          <w:szCs w:val="28"/>
          <w:rtl w:val="true"/>
          <w:lang w:bidi="fa-IR"/>
        </w:rPr>
        <w:t>.</w:t>
      </w:r>
    </w:p>
    <w:p>
      <w:pPr>
        <w:pStyle w:val="Heading5"/>
        <w:numPr>
          <w:ilvl w:val="4"/>
          <w:numId w:val="1"/>
        </w:numPr>
        <w:rPr/>
      </w:pPr>
      <w:bookmarkStart w:id="718" w:name="__RefHeading___Toc171694_373438147"/>
      <w:bookmarkStart w:id="719" w:name="_Toc273"/>
      <w:bookmarkEnd w:id="718"/>
      <w:r>
        <w:rPr>
          <w:rtl w:val="true"/>
        </w:rPr>
        <w:t>ترجمته</w:t>
      </w:r>
      <w:r>
        <w:rPr>
          <w:rtl w:val="true"/>
        </w:rPr>
        <w:t>:</w:t>
      </w:r>
      <w:bookmarkEnd w:id="719"/>
    </w:p>
    <w:p>
      <w:pPr>
        <w:pStyle w:val="BookText"/>
        <w:rPr/>
      </w:pPr>
      <w:r>
        <w:rPr>
          <w:rFonts w:ascii="IRNazanin" w:hAnsi="IRNazanin" w:eastAsia="IRNazanin"/>
          <w:color w:val="111111"/>
          <w:sz w:val="28"/>
          <w:sz w:val="28"/>
          <w:szCs w:val="28"/>
          <w:rtl w:val="true"/>
          <w:lang w:bidi="fa-IR"/>
        </w:rPr>
        <w:t>و قد أثنی علی العقیلی کلّ من 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مسلمة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العقیلی جلیل القدر،عظیم الخطر، ما رأیت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أبو الحسن ابن سهل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ثقة جلیل القدر،عالم بالحدیث،مقدّم فی الحفظ،توفّی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236/15</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720" w:name="__RefHeading___Toc171696_373438147"/>
      <w:bookmarkStart w:id="721" w:name="_Toc274"/>
      <w:bookmarkEnd w:id="720"/>
      <w:r>
        <w:rPr>
          <w:rtl w:val="true"/>
        </w:rPr>
        <w:t>(</w:t>
      </w:r>
      <w:r>
        <w:rPr/>
        <w:t>5</w:t>
      </w:r>
      <w:r>
        <w:rPr>
          <w:rtl w:val="true"/>
        </w:rPr>
        <w:t>)</w:t>
      </w:r>
      <w:bookmarkEnd w:id="721"/>
    </w:p>
    <w:p>
      <w:pPr>
        <w:pStyle w:val="Heading5"/>
        <w:numPr>
          <w:ilvl w:val="4"/>
          <w:numId w:val="1"/>
        </w:numPr>
        <w:rPr/>
      </w:pPr>
      <w:bookmarkStart w:id="722" w:name="__RefHeading___Toc171698_373438147"/>
      <w:bookmarkStart w:id="723" w:name="_Toc275"/>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أبو بکر النقّاش</w:t>
      </w:r>
    </w:p>
    <w:p>
      <w:pPr>
        <w:pStyle w:val="BookText"/>
        <w:rPr/>
      </w:pPr>
      <w:r>
        <w:rPr>
          <w:rFonts w:ascii="IRNazanin" w:hAnsi="IRNazanin" w:eastAsia="IRNazanin"/>
          <w:color w:val="111111"/>
          <w:sz w:val="28"/>
          <w:sz w:val="28"/>
          <w:szCs w:val="28"/>
          <w:rtl w:val="true"/>
          <w:lang w:bidi="fa-IR"/>
        </w:rPr>
        <w:t>و طعن فیه الحافظ الکبیر أبو بکر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الحافظ الذهبی بعد أن رواه بترجمة أحمد بن محمّد بن غالب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بکر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71700_373438147"/>
      <w:bookmarkStart w:id="725" w:name="_Toc276"/>
      <w:bookmarkEnd w:id="724"/>
      <w:r>
        <w:rPr>
          <w:rtl w:val="true"/>
        </w:rPr>
        <w:t>ترجمته</w:t>
      </w:r>
      <w:r>
        <w:rPr>
          <w:rtl w:val="true"/>
        </w:rPr>
        <w:t>:</w:t>
      </w:r>
      <w:bookmarkEnd w:id="72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له الحافظ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المفسّر شیخ القرّاء</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ترجم له و وصفه بجلائل الأوصاف غیره من الأعلام</w:t>
      </w:r>
      <w:bookmarkStart w:id="726" w:name="pg889_5115"/>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908/3</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298/4</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4"/>
        <w:numPr>
          <w:ilvl w:val="3"/>
          <w:numId w:val="1"/>
        </w:numPr>
        <w:rPr/>
      </w:pPr>
      <w:bookmarkStart w:id="727" w:name="__RefHeading___Toc171702_373438147"/>
      <w:bookmarkStart w:id="728" w:name="_Toc277"/>
      <w:bookmarkEnd w:id="727"/>
      <w:r>
        <w:rPr>
          <w:rtl w:val="true"/>
        </w:rPr>
        <w:t>(</w:t>
      </w:r>
      <w:r>
        <w:rPr/>
        <w:t>6</w:t>
      </w:r>
      <w:r>
        <w:rPr>
          <w:rtl w:val="true"/>
        </w:rPr>
        <w:t>)</w:t>
      </w:r>
      <w:bookmarkEnd w:id="728"/>
    </w:p>
    <w:p>
      <w:pPr>
        <w:pStyle w:val="Heading5"/>
        <w:numPr>
          <w:ilvl w:val="4"/>
          <w:numId w:val="1"/>
        </w:numPr>
        <w:rPr/>
      </w:pPr>
      <w:bookmarkStart w:id="729" w:name="__RefHeading___Toc171704_373438147"/>
      <w:bookmarkStart w:id="730" w:name="_Toc278"/>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ابن عدیّ</w:t>
      </w:r>
    </w:p>
    <w:p>
      <w:pPr>
        <w:pStyle w:val="BookText"/>
        <w:rPr/>
      </w:pPr>
      <w:r>
        <w:rPr>
          <w:rFonts w:ascii="IRNazanin" w:hAnsi="IRNazanin" w:eastAsia="IRNazanin"/>
          <w:color w:val="111111"/>
          <w:sz w:val="28"/>
          <w:sz w:val="28"/>
          <w:szCs w:val="28"/>
          <w:rtl w:val="true"/>
          <w:lang w:bidi="fa-IR"/>
        </w:rPr>
        <w:t xml:space="preserve">و أورده الحافظ أبو أحمد ابن عدی،المتوفّی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ه،عن أنس بن مالک بترجمة حمّاد بن دلیل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السیوطی فی الجامع الصغیر،و نصّ هناک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قد روی له حمّاد بن دلیل إسنادین،و لا یروی هذین الإسنادین غیر حمّاد بن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ذکر عبارته کاملة،حیث عرفت ما فی الإسنادین المذکورین عند ابن عدیّ و غیره من الأئمّة فی الفصل الأول</w:t>
      </w:r>
      <w:r>
        <w:rPr>
          <w:rFonts w:eastAsia="IRNazanin" w:cs="IRNazanin"/>
          <w:color w:val="111111"/>
          <w:sz w:val="28"/>
          <w:szCs w:val="28"/>
          <w:rtl w:val="true"/>
          <w:lang w:bidi="fa-IR"/>
        </w:rPr>
        <w:t>.</w:t>
      </w:r>
    </w:p>
    <w:p>
      <w:pPr>
        <w:pStyle w:val="Heading5"/>
        <w:numPr>
          <w:ilvl w:val="4"/>
          <w:numId w:val="1"/>
        </w:numPr>
        <w:rPr/>
      </w:pPr>
      <w:bookmarkStart w:id="731" w:name="__RefHeading___Toc171706_373438147"/>
      <w:bookmarkStart w:id="732" w:name="_Toc279"/>
      <w:bookmarkEnd w:id="731"/>
      <w:r>
        <w:rPr>
          <w:rtl w:val="true"/>
        </w:rPr>
        <w:t>ترجمته</w:t>
      </w:r>
      <w:r>
        <w:rPr>
          <w:rtl w:val="true"/>
        </w:rPr>
        <w:t>:</w:t>
      </w:r>
      <w:bookmarkEnd w:id="732"/>
    </w:p>
    <w:p>
      <w:pPr>
        <w:pStyle w:val="BookText"/>
        <w:rPr/>
      </w:pPr>
      <w:r>
        <w:rPr>
          <w:rFonts w:ascii="IRNazanin" w:hAnsi="IRNazanin" w:eastAsia="IRNazanin"/>
          <w:color w:val="111111"/>
          <w:sz w:val="28"/>
          <w:sz w:val="28"/>
          <w:szCs w:val="28"/>
          <w:rtl w:val="true"/>
          <w:lang w:bidi="fa-IR"/>
        </w:rPr>
        <w:t>و الحافظ ابن عدیّ من أعاظم أئمّة الجرح و التعدیل لدی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 بترجمته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 عصره،رحل إلی الاسکندریة و سمرقند،و دخل البلاد و أدرک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حافظا متقنا لم یکن فی زمانه مثله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حمزة بن یوسف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الدارقطنی أن یصنّف کتابا فی ضعفاء المحدّثین،قال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عندک کتاب ابن عدیّ؟فقلت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733" w:name="pg889_5116"/>
    </w:p>
    <w:p>
      <w:pPr>
        <w:pStyle w:val="BookText"/>
        <w:rPr/>
      </w:pPr>
      <w:bookmarkEnd w:id="733"/>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381/2</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734" w:name="__RefHeading___Toc171708_373438147"/>
      <w:bookmarkStart w:id="735" w:name="_Toc280"/>
      <w:bookmarkEnd w:id="734"/>
      <w:r>
        <w:rPr>
          <w:rtl w:val="true"/>
        </w:rPr>
        <w:t>(</w:t>
      </w:r>
      <w:r>
        <w:rPr/>
        <w:t>7</w:t>
      </w:r>
      <w:r>
        <w:rPr>
          <w:rtl w:val="true"/>
        </w:rPr>
        <w:t>)</w:t>
      </w:r>
      <w:bookmarkEnd w:id="735"/>
    </w:p>
    <w:p>
      <w:pPr>
        <w:pStyle w:val="Heading5"/>
        <w:numPr>
          <w:ilvl w:val="4"/>
          <w:numId w:val="1"/>
        </w:numPr>
        <w:rPr/>
      </w:pPr>
      <w:bookmarkStart w:id="736" w:name="__RefHeading___Toc171710_373438147"/>
      <w:bookmarkStart w:id="737" w:name="_Toc281"/>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أبو الحسن الدارقطنی</w:t>
      </w:r>
    </w:p>
    <w:p>
      <w:pPr>
        <w:pStyle w:val="BookText"/>
        <w:rPr/>
      </w:pPr>
      <w:r>
        <w:rPr>
          <w:rFonts w:ascii="IRNazanin" w:hAnsi="IRNazanin" w:eastAsia="IRNazanin"/>
          <w:color w:val="111111"/>
          <w:sz w:val="28"/>
          <w:sz w:val="28"/>
          <w:szCs w:val="28"/>
          <w:rtl w:val="true"/>
          <w:lang w:bidi="fa-IR"/>
        </w:rPr>
        <w:t>و قال الحافظ الشهیر أبو الحسن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أخرج الحدیث بسنده عن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یثبت،و العمریّ هذا ضعیف</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71712_373438147"/>
      <w:bookmarkStart w:id="739" w:name="_Toc282"/>
      <w:bookmarkEnd w:id="738"/>
      <w:r>
        <w:rPr>
          <w:rtl w:val="true"/>
        </w:rPr>
        <w:t>ترجمته</w:t>
      </w:r>
      <w:r>
        <w:rPr>
          <w:rtl w:val="true"/>
        </w:rPr>
        <w:t>:</w:t>
      </w:r>
      <w:bookmarkEnd w:id="739"/>
    </w:p>
    <w:p>
      <w:pPr>
        <w:pStyle w:val="BookText"/>
        <w:rPr/>
      </w:pPr>
      <w:r>
        <w:rPr>
          <w:rFonts w:ascii="IRNazanin" w:hAnsi="IRNazanin" w:eastAsia="IRNazanin"/>
          <w:color w:val="111111"/>
          <w:sz w:val="28"/>
          <w:sz w:val="28"/>
          <w:szCs w:val="28"/>
          <w:rtl w:val="true"/>
          <w:lang w:bidi="fa-IR"/>
        </w:rPr>
        <w:t>و کتب الرجال و التاریخ مشحونة بالثناء علی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عمر بن أحمد البغدادی الحافظ المشهور،صاحب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أوحد عصره فی الحفظ و الفهم و الورع،و إماما فی القرّاء و النحاة،صادفته فوق ما وصف لی، و له مصنّفات یطول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فرید عصره،و فزیع دهره، و نسیج وحده،و إمام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القاضی أبو الطیّب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 أمیر المؤمنین فی الحدیث</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الکبیر،استاذ هذه الصناعة و قبله بمدة و بعده إلی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فرید عصره و نسیج وحده و إمام دهره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اجتمع له معرفة الحدیث و العلم بالقراءات و النحو و الفقه و الشعر،مع الإمامة و العدالة و صحّة العقیدة</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740" w:name="pg889_5117"/>
    </w:p>
    <w:p>
      <w:pPr>
        <w:pStyle w:val="BookText"/>
        <w:rPr/>
      </w:pPr>
      <w:bookmarkEnd w:id="740"/>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459/2</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lang w:bidi="fa-IR"/>
        </w:rPr>
        <w:t>462/3</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558/1</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741" w:name="__RefHeading___Toc171714_373438147"/>
      <w:bookmarkStart w:id="742" w:name="_Toc283"/>
      <w:bookmarkEnd w:id="741"/>
      <w:r>
        <w:rPr>
          <w:rtl w:val="true"/>
        </w:rPr>
        <w:t>(</w:t>
      </w:r>
      <w:r>
        <w:rPr/>
        <w:t>8</w:t>
      </w:r>
      <w:r>
        <w:rPr>
          <w:rtl w:val="true"/>
        </w:rPr>
        <w:t>)</w:t>
      </w:r>
      <w:bookmarkEnd w:id="742"/>
    </w:p>
    <w:p>
      <w:pPr>
        <w:pStyle w:val="Heading5"/>
        <w:numPr>
          <w:ilvl w:val="4"/>
          <w:numId w:val="1"/>
        </w:numPr>
        <w:rPr/>
      </w:pPr>
      <w:bookmarkStart w:id="743" w:name="__RefHeading___Toc171716_373438147"/>
      <w:bookmarkStart w:id="744" w:name="_Toc284"/>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ابن حزم الأندلسی</w:t>
      </w:r>
    </w:p>
    <w:p>
      <w:pPr>
        <w:pStyle w:val="BookText"/>
        <w:rPr/>
      </w:pPr>
      <w:r>
        <w:rPr>
          <w:rFonts w:ascii="IRNazanin" w:hAnsi="IRNazanin" w:eastAsia="IRNazanin"/>
          <w:color w:val="111111"/>
          <w:sz w:val="28"/>
          <w:sz w:val="28"/>
          <w:szCs w:val="28"/>
          <w:rtl w:val="true"/>
          <w:lang w:bidi="fa-IR"/>
        </w:rPr>
        <w:t xml:space="preserve">و قد نصّ الحافظ ابن حزم الأندلسی،المتوفّی سنة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،ه،علی بطلان هذا الحدیث و عدم جواز الاحتجاج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 فی رأی الشیخین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مرویّ عن مولی لربعیّ مجهول،و عن المفضّل الضبیّ 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حدّثنا أحمد بن محمد بن الجسور،نا محمد بن کثیر الملاّئی،نا المفضّل الضبیّ،عن ضرار بن مرّة،عن عبد اللّه بن أبی الهذیل العنزی،عن جدّته،عن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 و اهتدوا بهدی عمّار،و تمسّکوا بعهد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حدّثناه أحمد بن 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أبی قاسم بن محمد بن قاسم بن أصبغ،قال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قاسم بن أصبغ،نا إسماعیل بن إسحاق القاضی،نا محمد ابن کثیر،أنا سفیان الثوری،عن عبد الملک بن عمیر،عن مولی لربعی،عن ربعی،عن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أخذناه أیضا عن بعض أصحابنا،عن القاضی أبی الولید ابن الفرضی، عن ابن الدخیل،عن العقیلی،نا محمد بن إسماعیل،نا محمد بن فضیل،نا وکیع،نا سالم المرادی،عن عمرو بن هرم،عن ربعی بن حراش و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بعضهم المولی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مولی</w:t>
      </w:r>
      <w:bookmarkStart w:id="745" w:name="pg889_5118"/>
    </w:p>
    <w:p>
      <w:pPr>
        <w:pStyle w:val="BookText"/>
        <w:rPr/>
      </w:pPr>
      <w:bookmarkEnd w:id="745"/>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لا یعرف من هو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صحّ لکان علیهم لا لهم،لأنّهم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أصحاب مالک و أبی حنیفة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 الناس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أنّ أصحاب مالک خالفوا أبا بکر ممّا رووا فی الموطّأ خاصة فی خمسة مواضع، و خالفوا عمر فی نحو ثلاثین قضیة ممّا رووا فی الموطّأ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أیضا أنّ عمر و أبا بکر اختلفا،و أنّ اتّباعهما فیما اختلفا فیه متعذّر ممتنع لا یعذر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أنّنا نستجیز التدلیس و الأمر الذی لو ظفر به خصومنا طاروا به فرحا أو أبلسوا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لاحتججنا 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یصحّ،و یعیذنا اللّه من الاحتجاج بما لا یصحّ</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71718_373438147"/>
      <w:bookmarkStart w:id="747" w:name="_Toc285"/>
      <w:bookmarkEnd w:id="746"/>
      <w:r>
        <w:rPr>
          <w:rtl w:val="true"/>
        </w:rPr>
        <w:t>ترجمة</w:t>
      </w:r>
      <w:r>
        <w:rPr>
          <w:rtl w:val="true"/>
        </w:rPr>
        <w:t>:</w:t>
      </w:r>
      <w:bookmarkEnd w:id="747"/>
    </w:p>
    <w:p>
      <w:pPr>
        <w:pStyle w:val="BookText"/>
        <w:rPr/>
      </w:pPr>
      <w:r>
        <w:rPr>
          <w:rFonts w:ascii="IRNazanin" w:hAnsi="IRNazanin" w:eastAsia="IRNazanin"/>
          <w:color w:val="111111"/>
          <w:sz w:val="28"/>
          <w:sz w:val="28"/>
          <w:szCs w:val="28"/>
          <w:rtl w:val="true"/>
          <w:lang w:bidi="fa-IR"/>
        </w:rPr>
        <w:t>و أبو محمد علی بن أحمد بن حزم الأندلسی،حافظ،فقیه،ثقة،له تراجم حسنة فی کتبهم،و إن کانوا ینتقدون علیه صراحته و شدّته فی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الحافظ الظاهری،صاحب التصانیف، کان واسع الحفظ جدّا،إلاّ أنّه لثقة حافظته کان یهجم،کالقول فی التعدیل و التجریح و تبیین أسماء الرواة،فیقع له من ذلک أوهام 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صاعد بن أحمد الربعی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حزم أجمع أهل الأندلس کلّهم لعلوم الإسلام و أشبعهم معرفة،و له مع ذلک توسّع فی علم البیان،و حظّ من البلاغة، و معرفة بالسیر و الأنساب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حافظا للحدیث،مستنبطا للأحکام من الکتاب</w:t>
      </w:r>
      <w:bookmarkStart w:id="748" w:name="pg889_5119"/>
    </w:p>
    <w:p>
      <w:pPr>
        <w:pStyle w:val="BookText"/>
        <w:rPr/>
      </w:pPr>
      <w:bookmarkEnd w:id="748"/>
      <w:r>
        <w:rPr>
          <w:rFonts w:ascii="IRNazanin" w:hAnsi="IRNazanin" w:eastAsia="IRNazanin"/>
          <w:color w:val="111111"/>
          <w:sz w:val="28"/>
          <w:sz w:val="28"/>
          <w:szCs w:val="28"/>
          <w:rtl w:val="true"/>
          <w:lang w:bidi="fa-IR"/>
        </w:rPr>
        <w:t>و السنّة،متفنّنا فی علوم جمّة،عاملا بعلمه،ما رأینا مثله فیما اجتمع له من الذکاء و سرعة الحفظ و التدیّن و کرم النفس،و کان له فی الأثر باع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مؤرّخ الأندلس أبو مروان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حزم حامل فنون من حدیث و فقه و نسب و أدب،مع المشارکة فی أنواع التعالیم القدیمة،و کان لا یخلو فی فنونه من غلط،لجرأته فی السؤال علی کل فنّ</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،نفح الطیب </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Heading4"/>
        <w:numPr>
          <w:ilvl w:val="3"/>
          <w:numId w:val="1"/>
        </w:numPr>
        <w:rPr/>
      </w:pPr>
      <w:bookmarkStart w:id="749" w:name="__RefHeading___Toc171720_373438147"/>
      <w:bookmarkStart w:id="750" w:name="_Toc286"/>
      <w:bookmarkEnd w:id="749"/>
      <w:r>
        <w:rPr>
          <w:rtl w:val="true"/>
        </w:rPr>
        <w:t>(</w:t>
      </w:r>
      <w:r>
        <w:rPr/>
        <w:t>9</w:t>
      </w:r>
      <w:r>
        <w:rPr>
          <w:rtl w:val="true"/>
        </w:rPr>
        <w:t>)</w:t>
      </w:r>
      <w:bookmarkEnd w:id="750"/>
    </w:p>
    <w:p>
      <w:pPr>
        <w:pStyle w:val="Heading5"/>
        <w:numPr>
          <w:ilvl w:val="4"/>
          <w:numId w:val="1"/>
        </w:numPr>
        <w:rPr/>
      </w:pPr>
      <w:bookmarkStart w:id="751" w:name="__RefHeading___Toc171722_373438147"/>
      <w:bookmarkStart w:id="752" w:name="_Toc287"/>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برهان الدین العبری الفرغانی</w:t>
      </w:r>
    </w:p>
    <w:p>
      <w:pPr>
        <w:pStyle w:val="BookText"/>
        <w:rPr/>
      </w:pPr>
      <w:r>
        <w:rPr>
          <w:rFonts w:ascii="IRNazanin" w:hAnsi="IRNazanin" w:eastAsia="IRNazanin"/>
          <w:color w:val="111111"/>
          <w:sz w:val="28"/>
          <w:sz w:val="28"/>
          <w:szCs w:val="28"/>
          <w:rtl w:val="true"/>
          <w:lang w:bidi="fa-IR"/>
        </w:rPr>
        <w:t>و قد نصّ العلاّمة عبید اللّه بن محمد العبری الفرغانی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حدیث موضوع لا یجوز الاستدلال به و الاستناد إلیه،و هذا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الشیخین حجّة لقوله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فالرسول أمرنا بالاقتداء بهما،و الأمر للوجوب،و حینئذ یکون مخالفتهما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نعنی بحجّیّة إجماعهما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موضوع لما بیّنّا فی شرح الطوالع</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71724_373438147"/>
      <w:bookmarkStart w:id="754" w:name="_Toc288"/>
      <w:bookmarkEnd w:id="753"/>
      <w:r>
        <w:rPr>
          <w:rtl w:val="true"/>
        </w:rPr>
        <w:t>ترجمته</w:t>
      </w:r>
      <w:r>
        <w:rPr>
          <w:rtl w:val="true"/>
        </w:rPr>
        <w:t>:</w:t>
      </w:r>
      <w:bookmarkEnd w:id="75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العبری من کبار أئمّة القوم فی علم الکلام و المعقول،و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البیضاوی من أشهر کتبهم فی الکلام و الأصول</w:t>
      </w:r>
      <w:bookmarkStart w:id="755" w:name="pg889_5120"/>
    </w:p>
    <w:p>
      <w:pPr>
        <w:pStyle w:val="BookText"/>
        <w:rPr/>
      </w:pPr>
      <w:bookmarkEnd w:id="7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ترجموا له و أثنوا علیه و اعترفوا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بالأصلین،و شرح مصنّفات ناصر الدین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الذهبی فی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 فی وقتنا و تصانیفه سائرة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فی شهر رجب سنة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 بعض فضلاء العجم أنّه مات فی غرّة ذی الحجّة منها و هو أثبت،و وصفه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الشریف المرتضی قاضی القضاة،کان مطاعا عند السلاطین،مشهورا فی الآفاق،مشارا إلیه فی جمیع الفنون،ملاذ الضعفاء،کثیر التواضع و الإنصاف</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الأعلام فی علم الکلام و المعقولات،ذا حظّ وافر من باقی العلوم،و له التصانیف المشهورة</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الیافعی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العلاّمة،قاضی القضاة،عبید اللّه بن محمد العبری الفرغانی الحنفی،البارع العلاّمة المناظر،یضرب بذکائه و مناظرته المثل،کان إماما بارعا،متفنّنا،تخرج به الأصحاب،یعرف المذهبین الحنفی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أقرأهما و صنّف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الأصول و المعقول فتفرّد فیها بالإمامة،و له 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استاذ الاستاذین فی وقته</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171726_373438147"/>
      <w:bookmarkStart w:id="757" w:name="_Toc289"/>
      <w:bookmarkEnd w:id="756"/>
      <w:r>
        <w:rPr>
          <w:rtl w:val="true"/>
        </w:rPr>
        <w:t>(</w:t>
      </w:r>
      <w:r>
        <w:rPr/>
        <w:t>10</w:t>
      </w:r>
      <w:r>
        <w:rPr>
          <w:rtl w:val="true"/>
        </w:rPr>
        <w:t>)</w:t>
      </w:r>
      <w:bookmarkEnd w:id="757"/>
    </w:p>
    <w:p>
      <w:pPr>
        <w:pStyle w:val="Heading5"/>
        <w:numPr>
          <w:ilvl w:val="4"/>
          <w:numId w:val="1"/>
        </w:numPr>
        <w:rPr/>
      </w:pPr>
      <w:bookmarkStart w:id="758" w:name="__RefHeading___Toc171728_373438147"/>
      <w:bookmarkStart w:id="759" w:name="_Toc290"/>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شمس الدین الذهبی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أبطل الحافظ الکبیر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مرّة بعد</w:t>
      </w:r>
    </w:p>
    <w:p>
      <w:pPr>
        <w:pStyle w:val="BookText"/>
        <w:rPr/>
      </w:pPr>
      <w:r>
        <w:rPr>
          <w:rFonts w:ascii="IRNazanin" w:hAnsi="IRNazanin" w:eastAsia="IRNazanin"/>
          <w:color w:val="111111"/>
          <w:sz w:val="28"/>
          <w:sz w:val="28"/>
          <w:szCs w:val="28"/>
          <w:rtl w:val="true"/>
          <w:lang w:bidi="fa-IR"/>
        </w:rPr>
        <w:t>اخری،و استشهد بکلمات جهابذة فنّ الحدیث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صلیح،عن ذی النون المصری،عن مالک،عن نافع، عن ابن عمر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غلط،و أحمد لا یعتمد علیه</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غالب الباهلی غلام خلیل،عن إسماعیل بن أبی اویس و شیبان و قرّة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کامل و ابن السماک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کبار الزّهاد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النهاوندی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لغلام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الرقائق التی تحدّث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وضعناها لنرقّق بها قلوب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أن یکون دجّال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العمری،حدّثنا مالک،عن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ملصق بمالک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بکر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 بن القاسم بن عبد اللّه بن عبید اللّه بن عاصم بن عمر بن الخطّاب العدوی،العمری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العقیلی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حدیثه،و لا یعرف بنقل الحدیث،حدّثنا أحمد ابن الخلیل،حدّثنا إبراهیم بن محمد الحلبی،حدّثنی محمد بن عبد اللّه بن عمر بن القاسم،أنا مالک،عن نافع،عن ابن عمر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لا أصل له من حدیث مالک،بل هو معروف من حدیث حذیفة بن</w:t>
      </w:r>
      <w:bookmarkStart w:id="760" w:name="pg889_5122"/>
    </w:p>
    <w:p>
      <w:pPr>
        <w:pStyle w:val="BookText"/>
        <w:rPr/>
      </w:pPr>
      <w:bookmarkEnd w:id="760"/>
      <w:r>
        <w:rPr>
          <w:rFonts w:ascii="IRNazanin" w:hAnsi="IRNazanin" w:eastAsia="IRNazanin"/>
          <w:color w:val="111111"/>
          <w:sz w:val="28"/>
          <w:sz w:val="28"/>
          <w:szCs w:val="28"/>
          <w:rtl w:val="true"/>
          <w:lang w:bidi="fa-IR"/>
        </w:rPr>
        <w:t>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هذا یحدّث عن مالک بأباطیل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سلمة بن کهیل،عن أبیه،عن أبی الزعراء،عن ابن مسعود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عمر،و اهتدوا بهدی عمّار، و تمسّکوا بعهد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 واه جدّا</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71730_373438147"/>
      <w:bookmarkStart w:id="762" w:name="_Toc291"/>
      <w:bookmarkEnd w:id="761"/>
      <w:r>
        <w:rPr>
          <w:rtl w:val="true"/>
        </w:rPr>
        <w:t>ترجمة</w:t>
      </w:r>
      <w:r>
        <w:rPr>
          <w:rtl w:val="true"/>
        </w:rPr>
        <w:t>:</w:t>
      </w:r>
      <w:bookmarkEnd w:id="762"/>
    </w:p>
    <w:p>
      <w:pPr>
        <w:pStyle w:val="BookText"/>
        <w:rPr/>
      </w:pPr>
      <w:r>
        <w:rPr>
          <w:rFonts w:ascii="IRNazanin" w:hAnsi="IRNazanin" w:eastAsia="IRNazanin"/>
          <w:color w:val="111111"/>
          <w:sz w:val="28"/>
          <w:sz w:val="28"/>
          <w:szCs w:val="28"/>
          <w:rtl w:val="true"/>
          <w:lang w:bidi="fa-IR"/>
        </w:rPr>
        <w:t>و الذهبی أعرف من أن یعرّف،فهو إمام المتأخرین فی التواریخ و السّیر، و الحجّة عندهم فی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بعض مصادر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lang w:bidi="fa-IR"/>
        </w:rPr>
        <w:t>370/2</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lang w:bidi="fa-IR"/>
        </w:rPr>
        <w:t>182/10</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Heading4"/>
        <w:numPr>
          <w:ilvl w:val="3"/>
          <w:numId w:val="1"/>
        </w:numPr>
        <w:rPr/>
      </w:pPr>
      <w:bookmarkStart w:id="763" w:name="__RefHeading___Toc171732_373438147"/>
      <w:bookmarkStart w:id="764" w:name="_Toc292"/>
      <w:bookmarkEnd w:id="763"/>
      <w:r>
        <w:rPr>
          <w:rtl w:val="true"/>
        </w:rPr>
        <w:t>(</w:t>
      </w:r>
      <w:r>
        <w:rPr/>
        <w:t>11</w:t>
      </w:r>
      <w:r>
        <w:rPr>
          <w:rtl w:val="true"/>
        </w:rPr>
        <w:t>)</w:t>
      </w:r>
      <w:bookmarkEnd w:id="764"/>
    </w:p>
    <w:p>
      <w:pPr>
        <w:pStyle w:val="Heading5"/>
        <w:numPr>
          <w:ilvl w:val="4"/>
          <w:numId w:val="1"/>
        </w:numPr>
        <w:rPr/>
      </w:pPr>
      <w:bookmarkStart w:id="765" w:name="__RefHeading___Toc171734_373438147"/>
      <w:bookmarkStart w:id="766" w:name="_Toc293"/>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نور الدّین الهیثمی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 الحافظ نور الدین 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سقوط الحدیث عن أبی الدرداء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الدرداء،قال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bookmarkStart w:id="767" w:name="pg889_5123"/>
    </w:p>
    <w:p>
      <w:pPr>
        <w:pStyle w:val="BookText"/>
        <w:rPr/>
      </w:pPr>
      <w:bookmarkEnd w:id="767"/>
      <w:r>
        <w:rPr>
          <w:rFonts w:ascii="IRNazanin" w:hAnsi="IRNazanin" w:eastAsia="IRNazanin"/>
          <w:color w:val="111111"/>
          <w:sz w:val="28"/>
          <w:sz w:val="28"/>
          <w:szCs w:val="28"/>
          <w:rtl w:val="true"/>
          <w:lang w:bidi="fa-IR"/>
        </w:rPr>
        <w:t>فإنّهما حبل اللّه الممدود،و من تمسّک بهما فقد تمسّک بالعروة الوثقی التی لا انفصام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 لم أعرفهم</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عبارته</w:t>
      </w:r>
      <w:r>
        <w:rPr>
          <w:rFonts w:eastAsia="IRNazanin" w:cs="IRNazanin"/>
          <w:color w:val="111111"/>
          <w:sz w:val="28"/>
          <w:szCs w:val="28"/>
          <w:rtl w:val="true"/>
          <w:lang w:bidi="fa-IR"/>
        </w:rPr>
        <w:t>.</w:t>
      </w:r>
    </w:p>
    <w:p>
      <w:pPr>
        <w:pStyle w:val="Heading5"/>
        <w:numPr>
          <w:ilvl w:val="4"/>
          <w:numId w:val="1"/>
        </w:numPr>
        <w:rPr/>
      </w:pPr>
      <w:bookmarkStart w:id="768" w:name="__RefHeading___Toc171736_373438147"/>
      <w:bookmarkStart w:id="769" w:name="_Toc294"/>
      <w:bookmarkEnd w:id="768"/>
      <w:r>
        <w:rPr>
          <w:rtl w:val="true"/>
        </w:rPr>
        <w:t>ترجمته</w:t>
      </w:r>
      <w:r>
        <w:rPr>
          <w:rtl w:val="true"/>
        </w:rPr>
        <w:t>:</w:t>
      </w:r>
      <w:bookmarkEnd w:id="769"/>
    </w:p>
    <w:p>
      <w:pPr>
        <w:pStyle w:val="BookText"/>
        <w:rPr/>
      </w:pPr>
      <w:r>
        <w:rPr>
          <w:rFonts w:ascii="IRNazanin" w:hAnsi="IRNazanin" w:eastAsia="IRNazanin"/>
          <w:color w:val="111111"/>
          <w:sz w:val="28"/>
          <w:sz w:val="28"/>
          <w:szCs w:val="28"/>
          <w:rtl w:val="true"/>
          <w:lang w:bidi="fa-IR"/>
        </w:rPr>
        <w:t>و الحافظ الهیثمی من أکابر حفّاظ القوم و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السخاوی بعد وصفه بالحفظ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عجبا فی الدین و التقوی و الزهد و الإقبال علی العلم و العبادة و الأوراد و خدمة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خیّرا ساکنا لیّنا سلیم الفطرة،شدید الإنکار للمنکر،کثیر الاحتمال لشیخنا و لأولاده،محبّا فی الحدیث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البرهان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محاسن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التقیّ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الحفظ للمتون و الآثار،صالحا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الأفقهسی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عالما حافظا زاهدا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الثناء علی دینه و زهده و ورعه و نحو ذلک کثیر جدّا</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المحاضرة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4"/>
        <w:numPr>
          <w:ilvl w:val="3"/>
          <w:numId w:val="1"/>
        </w:numPr>
        <w:rPr/>
      </w:pPr>
      <w:bookmarkStart w:id="770" w:name="__RefHeading___Toc171738_373438147"/>
      <w:bookmarkStart w:id="771" w:name="_Toc295"/>
      <w:bookmarkEnd w:id="770"/>
      <w:r>
        <w:rPr>
          <w:rtl w:val="true"/>
        </w:rPr>
        <w:t>(</w:t>
      </w:r>
      <w:r>
        <w:rPr/>
        <w:t>12</w:t>
      </w:r>
      <w:r>
        <w:rPr>
          <w:rtl w:val="true"/>
        </w:rPr>
        <w:t>)</w:t>
      </w:r>
      <w:bookmarkEnd w:id="771"/>
    </w:p>
    <w:p>
      <w:pPr>
        <w:pStyle w:val="Heading5"/>
        <w:numPr>
          <w:ilvl w:val="4"/>
          <w:numId w:val="1"/>
        </w:numPr>
        <w:rPr/>
      </w:pPr>
      <w:bookmarkStart w:id="772" w:name="__RefHeading___Toc171740_373438147"/>
      <w:bookmarkStart w:id="773" w:name="_Toc296"/>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ابن حجر العسقلانی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اقتفی الحافظ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الحافظ</w:t>
      </w:r>
      <w:bookmarkStart w:id="774" w:name="pg889_5124"/>
    </w:p>
    <w:p>
      <w:pPr>
        <w:pStyle w:val="BookText"/>
        <w:rPr/>
      </w:pPr>
      <w:bookmarkEnd w:id="774"/>
      <w:r>
        <w:rPr>
          <w:rFonts w:ascii="IRNazanin" w:hAnsi="IRNazanin" w:eastAsia="IRNazanin"/>
          <w:color w:val="111111"/>
          <w:sz w:val="28"/>
          <w:sz w:val="28"/>
          <w:szCs w:val="28"/>
          <w:rtl w:val="true"/>
          <w:lang w:bidi="fa-IR"/>
        </w:rPr>
        <w:t>الذهبی،فأبطل الحدیث فی غیر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بترجمة أحمد بن صلیح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صلیح،عن ذی النون المصری،عن مالک،عن نافع،عن ابن عمر رضی اللّه عنهما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لا یعتمد علیه</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بترجمة غلام خلیل بعد کلام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الشیخ أبا بکر ابن إسحاق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غالب ممّن لا أشکّ فی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أحمد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کثیرة لا تحصی کثرة،و هو بیّن الأمر فی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 علیّ من حدیثه فنظرت فی أربعمائة حدیث أسانیدها و متونها کذب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جماعة من الثقات أحادیث موضوعة علی ما ذکره لنا القاضی أحمد بن کامل،مع زهده و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من ورع یقیم صاحبه ذلک المقام</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إلی کلام الذهبی بترجمة محمد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 بعد تخریجه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منکر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الدارقطنی من روایة أحمد الخلیلی البصری بسنده و ساق بسند کذلک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یثبت،و العمری هذا ضعیف</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71742_373438147"/>
      <w:bookmarkStart w:id="776" w:name="_Toc297"/>
      <w:bookmarkEnd w:id="775"/>
      <w:r>
        <w:rPr>
          <w:rtl w:val="true"/>
        </w:rPr>
        <w:t>ترجمته</w:t>
      </w:r>
      <w:r>
        <w:rPr>
          <w:rtl w:val="true"/>
        </w:rPr>
        <w:t>:</w:t>
      </w:r>
      <w:bookmarkEnd w:id="776"/>
    </w:p>
    <w:p>
      <w:pPr>
        <w:pStyle w:val="BookText"/>
        <w:rPr/>
      </w:pPr>
      <w:r>
        <w:rPr>
          <w:rFonts w:ascii="IRNazanin" w:hAnsi="IRNazanin" w:eastAsia="IRNazanin"/>
          <w:color w:val="111111"/>
          <w:sz w:val="28"/>
          <w:sz w:val="28"/>
          <w:szCs w:val="28"/>
          <w:rtl w:val="true"/>
          <w:lang w:bidi="fa-IR"/>
        </w:rPr>
        <w:t>و ابن حجر العسقلانی حافظهم علی الإطلاق،و شیخ الإسلام عندهم فی جمیع الآفاق،إلیه المرجع فی التاریخ و الحدیث و الرجال،و علی کتبه المعوّل فی جمیع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السیوطی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فی زمانه،قاضی القضاة،انتهت إلیه الرحلة و الرئاسة فی</w:t>
      </w:r>
      <w:bookmarkStart w:id="777" w:name="pg889_5125"/>
    </w:p>
    <w:p>
      <w:pPr>
        <w:pStyle w:val="BookText"/>
        <w:rPr/>
      </w:pPr>
      <w:bookmarkEnd w:id="777"/>
      <w:r>
        <w:rPr>
          <w:rFonts w:ascii="IRNazanin" w:hAnsi="IRNazanin" w:eastAsia="IRNazanin"/>
          <w:color w:val="111111"/>
          <w:sz w:val="28"/>
          <w:sz w:val="28"/>
          <w:szCs w:val="28"/>
          <w:rtl w:val="true"/>
          <w:lang w:bidi="fa-IR"/>
        </w:rPr>
        <w:t>الحدیث فی الدنیا بأسرها،لم یکن فی عصره حافظ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کتبا کثیرة کشرح البخاری،و تغلیق التعلیق،و تهذیب التهذیب،و تقریب التهذیب،و لسان المیزان،و الإصابة فی الصحابة،و نکت ابن الصلاح،و رجال الأربعة و شرحها، و الألقاب</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وصف فی کلّ کتاب توجد فیه ترجمة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270/8</w:t>
      </w:r>
      <w:r>
        <w:rPr>
          <w:rFonts w:ascii="IRNazanin" w:hAnsi="IRNazanin" w:eastAsia="IRNazanin"/>
          <w:color w:val="111111"/>
          <w:sz w:val="28"/>
          <w:sz w:val="28"/>
          <w:szCs w:val="28"/>
          <w:rtl w:val="true"/>
          <w:lang w:bidi="fa-IR"/>
        </w:rPr>
        <w:t>،ذیل رفع الإصر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778" w:name="__RefHeading___Toc171744_373438147"/>
      <w:bookmarkStart w:id="779" w:name="_Toc298"/>
      <w:bookmarkEnd w:id="778"/>
      <w:r>
        <w:rPr>
          <w:rtl w:val="true"/>
        </w:rPr>
        <w:t>(</w:t>
      </w:r>
      <w:r>
        <w:rPr/>
        <w:t>13</w:t>
      </w:r>
      <w:r>
        <w:rPr>
          <w:rtl w:val="true"/>
        </w:rPr>
        <w:t>)</w:t>
      </w:r>
      <w:bookmarkEnd w:id="779"/>
    </w:p>
    <w:p>
      <w:pPr>
        <w:pStyle w:val="Heading5"/>
        <w:numPr>
          <w:ilvl w:val="4"/>
          <w:numId w:val="1"/>
        </w:numPr>
        <w:rPr/>
      </w:pPr>
      <w:bookmarkStart w:id="780" w:name="__RefHeading___Toc171746_373438147"/>
      <w:bookmarkStart w:id="781" w:name="_Toc299"/>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شیخ الإسلام الهروی</w:t>
      </w:r>
    </w:p>
    <w:p>
      <w:pPr>
        <w:pStyle w:val="BookText"/>
        <w:rPr/>
      </w:pPr>
      <w:r>
        <w:rPr>
          <w:rFonts w:ascii="IRNazanin" w:hAnsi="IRNazanin" w:eastAsia="IRNazanin"/>
          <w:color w:val="111111"/>
          <w:sz w:val="28"/>
          <w:sz w:val="28"/>
          <w:szCs w:val="28"/>
          <w:rtl w:val="true"/>
          <w:lang w:bidi="fa-IR"/>
        </w:rPr>
        <w:t>و قال الشیخ أحمد بن یحیی الهروی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موضوعات أحمد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القرآن مخلوق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یزید 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الباذنجان شفاء من کلّ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 من حرام أفضل عند اللّه من سبعین حجة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یتجلّی للخلائق یوم القیامة و یتجلّی لأبی بکر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171748_373438147"/>
      <w:bookmarkStart w:id="783" w:name="_Toc300"/>
      <w:bookmarkEnd w:id="782"/>
      <w:r>
        <w:rPr>
          <w:rtl w:val="true"/>
        </w:rPr>
        <w:t>ترجمته</w:t>
      </w:r>
      <w:r>
        <w:rPr>
          <w:rtl w:val="true"/>
        </w:rPr>
        <w:t>:</w:t>
      </w:r>
      <w:bookmarkEnd w:id="78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الشیخ من فقهاء الشّافعیة،و کان شیخ الإسلام بمدینة هراة،و هو</w:t>
      </w:r>
      <w:bookmarkStart w:id="784" w:name="pg889_5126"/>
    </w:p>
    <w:p>
      <w:pPr>
        <w:pStyle w:val="BookText"/>
        <w:rPr/>
      </w:pPr>
      <w:bookmarkEnd w:id="784"/>
      <w:r>
        <w:rPr>
          <w:rFonts w:ascii="IRNazanin" w:hAnsi="IRNazanin" w:eastAsia="IRNazanin"/>
          <w:color w:val="111111"/>
          <w:sz w:val="28"/>
          <w:sz w:val="28"/>
          <w:szCs w:val="28"/>
          <w:rtl w:val="true"/>
          <w:lang w:bidi="fa-IR"/>
        </w:rPr>
        <w:t>حفید السّعد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محمد بن سعد الدین مسعود بن عمر التفتازانی الهروی،شیخ الإسلام،من فقهاء الشافعیة،یکنّی سیف الدین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قاضی هراة مدّة ثلاثین عاما،و لمّا دخل الشاه إسماعیل بن حیدر الصفوی کان الحفید ممّن جلسوا لاستقباله فی دار الإمارة،و لکنّ الوشاة اتّهموه عند الشاه بالتعصّب،فأمر بقتله مع جماعة من علماء هراة،و لم یعرف له ذنب،و نعت بالشهید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من مجموعة الحفید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العلوم الشرعیة و العربیّة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171750_373438147"/>
      <w:bookmarkStart w:id="786" w:name="_Toc301"/>
      <w:bookmarkEnd w:id="785"/>
      <w:r>
        <w:rPr>
          <w:rtl w:val="true"/>
        </w:rPr>
        <w:t>(</w:t>
      </w:r>
      <w:r>
        <w:rPr/>
        <w:t>14</w:t>
      </w:r>
      <w:r>
        <w:rPr>
          <w:rtl w:val="true"/>
        </w:rPr>
        <w:t>)</w:t>
      </w:r>
      <w:bookmarkEnd w:id="786"/>
    </w:p>
    <w:p>
      <w:pPr>
        <w:pStyle w:val="Heading5"/>
        <w:numPr>
          <w:ilvl w:val="4"/>
          <w:numId w:val="1"/>
        </w:numPr>
        <w:rPr/>
      </w:pPr>
      <w:bookmarkStart w:id="787" w:name="__RefHeading___Toc171752_373438147"/>
      <w:bookmarkStart w:id="788" w:name="_Toc302"/>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عبد الرءوف المناوی</w:t>
      </w:r>
    </w:p>
    <w:p>
      <w:pPr>
        <w:pStyle w:val="BookText"/>
        <w:rPr/>
      </w:pPr>
      <w:r>
        <w:rPr>
          <w:rFonts w:ascii="IRNazanin" w:hAnsi="IRNazanin" w:eastAsia="IRNazanin"/>
          <w:color w:val="111111"/>
          <w:sz w:val="28"/>
          <w:sz w:val="28"/>
          <w:szCs w:val="28"/>
          <w:rtl w:val="true"/>
          <w:lang w:bidi="fa-IR"/>
        </w:rPr>
        <w:t>و طعن العلاّمة عبد الرءوف بن تاج العارفین المناوی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 الحدیث عن حذیفة،و تعقّبه عن ابن مسعود بکلمة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نصّ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الخلیفتین اللذین یقومان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بمطاوعتهما یتضمّن الثناء علیهما،لیکونا أهلا لأن یطاعا فیما یأمران به و ینهیان عنه،المؤذن بحسن سیرتهما و صدق سریرتهما،و إیماء لکونهما الخلیفتین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الحثّ علی الاقتداء بالسابقین الأولین ما فطروا علیه من الأخلاق المرضیّة و الطبیعة القابلة للخیور السنیّة،فکأنّهم کانوا قبل الإسلام کأرض طیّبة فی نفسها،لکنّها معطّلة عن الحرث بنحو عوسج و شجر عضاة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ازیل ذلک منها بظهور دولة الهدی أنبتت نباتا حسنا،فلذلک کانوا أفضل الناس بعد الأنبیاء،و صار أفضل الخلق بعدهم من اتّبعهم بإحسان إلی یوم الصراط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أمر باتّباعهما فکیف تخلّف علی رضی اللّه عنه عن البیعة؟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لعذر ثم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عنه الانقیاد لأوامرهما و نواهیهما و إقامة الجمع و الأعیاد معهما و الثناء علیهما حیّین و 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یعارض ما علیه أهل الاصول من أنّه لم ینصّ علی خلافة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مرادهم لم ینصّ نصّا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یحتمل الخلافة یحتمل الاقتداء بهم فی الرأی و المشورة و الصلاة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حدیث عبد الملک بن عمیر عن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فیه علی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أعلّه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البزّار کابن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عبد الملک لم یسمعه من ربعی،و ربعی لم یسمعه من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المصنّف حیث عقّبه بذکر شاهده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من أصحابی أبی بکر و عمر، و اهتدوا بهدی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یاسر،أی سیروا بسیرته و استرشدوا بإرشاده فإنّه ما عرض علیه أمران إلاّ اختار أرشدهما،کما یأتی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تمسّکوا بعهد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اللّه،أی ما یوصیکم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التوربشتی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الأشیاء بما یراد من عهده أمر الخلافة،فإنّه أوّل من شهد بصحّتها و أشار إلی استقامتها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نرضی لدنیانا من رضیه لدیننا بیننا، کما یومئ إلیه المناسبة بین مطلع الخبر و تمامه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الرویانی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عند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قدر بقائی فیکم،ثم</w:t>
      </w:r>
      <w:bookmarkStart w:id="789" w:name="pg889_5128"/>
    </w:p>
    <w:p>
      <w:pPr>
        <w:pStyle w:val="BookText"/>
        <w:rPr/>
      </w:pPr>
      <w:bookmarkEnd w:id="789"/>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الحاکم عن ابن مسعود باللفظ المذکور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سنده واه</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71754_373438147"/>
      <w:bookmarkStart w:id="791" w:name="_Toc303"/>
      <w:bookmarkEnd w:id="790"/>
      <w:r>
        <w:rPr>
          <w:rtl w:val="true"/>
        </w:rPr>
        <w:t>ترجمته</w:t>
      </w:r>
      <w:r>
        <w:rPr>
          <w:rtl w:val="true"/>
        </w:rPr>
        <w:t>:</w:t>
      </w:r>
      <w:bookmarkEnd w:id="791"/>
    </w:p>
    <w:p>
      <w:pPr>
        <w:pStyle w:val="BookText"/>
        <w:rPr/>
      </w:pPr>
      <w:r>
        <w:rPr>
          <w:rFonts w:ascii="IRNazanin" w:hAnsi="IRNazanin" w:eastAsia="IRNazanin"/>
          <w:color w:val="111111"/>
          <w:sz w:val="28"/>
          <w:sz w:val="28"/>
          <w:szCs w:val="28"/>
          <w:rtl w:val="true"/>
          <w:lang w:bidi="fa-IR"/>
        </w:rPr>
        <w:t>و المناویّ علاّمة محقّق کبیر،و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الکتب المفیدة و قد ترجم له و أثنی علیه العلاّمة المحبّی و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الکبیر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الرءوف بن تاج العارفین بن علی بن زین العابدین،الملقّب بزین الدین،الحدادی ثم المناوی،القاهری،الشافعی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الکبیر الحجّة،الثبت القدوة،صاحب التصانیف السائرة،و أجلّ أهل عصره من غیر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إماما فاضلا،زاهدا،عابدا،قانتا للّه خاشعا له،کثیر النفع،و کان متقرّبا بحسن العمل،مثابرا علی التسبیح و الأذکار،صابرا صادقا،و کان یقتصر یومه و لیلته علی أکلة واحدة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من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أنواعها و تباین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یجتمع فی أحد ممّن عاصره</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171756_373438147"/>
      <w:bookmarkStart w:id="793" w:name="_Toc304"/>
      <w:bookmarkEnd w:id="792"/>
      <w:r>
        <w:rPr>
          <w:rtl w:val="true"/>
        </w:rPr>
        <w:t>(</w:t>
      </w:r>
      <w:r>
        <w:rPr/>
        <w:t>15</w:t>
      </w:r>
      <w:r>
        <w:rPr>
          <w:rtl w:val="true"/>
        </w:rPr>
        <w:t>)</w:t>
      </w:r>
      <w:bookmarkEnd w:id="793"/>
    </w:p>
    <w:p>
      <w:pPr>
        <w:pStyle w:val="BookText"/>
        <w:rPr/>
      </w:pPr>
      <w:r>
        <w:rPr>
          <w:rFonts w:ascii="IRNazanin" w:hAnsi="IRNazanin" w:eastAsia="IRNazanin"/>
          <w:color w:val="111111"/>
          <w:sz w:val="28"/>
          <w:sz w:val="28"/>
          <w:szCs w:val="28"/>
          <w:rtl w:val="true"/>
          <w:lang w:bidi="fa-IR"/>
        </w:rPr>
        <w:t>ابن درویش الحوت</w:t>
      </w:r>
    </w:p>
    <w:p>
      <w:pPr>
        <w:pStyle w:val="BookText"/>
        <w:rPr/>
      </w:pPr>
      <w:r>
        <w:rPr>
          <w:rFonts w:ascii="IRNazanin" w:hAnsi="IRNazanin" w:eastAsia="IRNazanin"/>
          <w:color w:val="111111"/>
          <w:sz w:val="28"/>
          <w:sz w:val="28"/>
          <w:szCs w:val="28"/>
          <w:rtl w:val="true"/>
          <w:lang w:bidi="fa-IR"/>
        </w:rPr>
        <w:t>و قال العلاّمة ابن درویش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و الترمذی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أعلّه أبو حاتم،و قال البزّار کابن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للترمذی و 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اهتدوا بهدی عمّار،و تمسّکوا بعهد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 واه</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bookmarkStart w:id="794" w:name="pg889_5130"/>
    </w:p>
    <w:p>
      <w:pPr>
        <w:pStyle w:val="Heading3"/>
        <w:numPr>
          <w:ilvl w:val="2"/>
          <w:numId w:val="1"/>
        </w:numPr>
        <w:rPr/>
      </w:pPr>
      <w:bookmarkStart w:id="795" w:name="__RefHeading___Toc171758_373438147"/>
      <w:bookmarkStart w:id="796" w:name="_Toc305"/>
      <w:bookmarkEnd w:id="794"/>
      <w:bookmarkEnd w:id="795"/>
      <w:r>
        <w:rPr>
          <w:rtl w:val="true"/>
        </w:rPr>
        <w:t>(</w:t>
      </w:r>
      <w:r>
        <w:rPr/>
        <w:t>3</w:t>
      </w:r>
      <w:r>
        <w:rPr>
          <w:rtl w:val="true"/>
        </w:rPr>
        <w:t xml:space="preserve">) </w:t>
      </w:r>
      <w:r>
        <w:rPr>
          <w:rtl w:val="true"/>
        </w:rPr>
        <w:t>تأمّلات فی متن و دلالة حدیث الاقتداء …</w:t>
      </w:r>
      <w:bookmarkEnd w:id="796"/>
    </w:p>
    <w:p>
      <w:pPr>
        <w:pStyle w:val="Heading4"/>
        <w:numPr>
          <w:ilvl w:val="3"/>
          <w:numId w:val="1"/>
        </w:numPr>
        <w:rPr/>
      </w:pPr>
      <w:bookmarkStart w:id="797" w:name="__RefHeading___Toc171760_373438147"/>
      <w:bookmarkStart w:id="798" w:name="_Toc306"/>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تأمّلات فی متن و دلالة</w:t>
      </w:r>
    </w:p>
    <w:p>
      <w:pPr>
        <w:pStyle w:val="BookText"/>
        <w:rPr/>
      </w:pPr>
      <w:r>
        <w:rPr>
          <w:rFonts w:ascii="IRNazanin" w:hAnsi="IRNazanin" w:eastAsia="IRNazanin"/>
          <w:color w:val="111111"/>
          <w:sz w:val="28"/>
          <w:sz w:val="28"/>
          <w:szCs w:val="28"/>
          <w:rtl w:val="true"/>
          <w:lang w:bidi="fa-IR"/>
        </w:rPr>
        <w:t>حدیث الاقتداء</w:t>
      </w:r>
    </w:p>
    <w:p>
      <w:pPr>
        <w:pStyle w:val="BookText"/>
        <w:rPr/>
      </w:pPr>
      <w:r>
        <w:rPr>
          <w:rFonts w:ascii="IRNazanin" w:hAnsi="IRNazanin" w:eastAsia="IRNazanin"/>
          <w:color w:val="111111"/>
          <w:sz w:val="28"/>
          <w:sz w:val="28"/>
          <w:szCs w:val="28"/>
          <w:rtl w:val="true"/>
          <w:lang w:bidi="fa-IR"/>
        </w:rPr>
        <w:t>قد أشرنا فی المقدّمة إلی استدلال القوم بحدیث الاقتداء فی باب الخلافة و الإمامة و فی الفقه و الاصول فی مسائل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به القاضی البیضاوی فی کتابه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الأنوار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المکّی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تیمیّة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اللّه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الطریف جدّا أنّ هذا الأخیر ینسب روایة الحدیث إلی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من أصحابی أبی بکر و عمر،و اهتدوا بهدی عمّار،و تمسّکوا بعهد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یخفی أنّ النسبة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خاصا بالدهلوی،یعنی به اتّفاقهما علی عدم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الشیخ علی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فیما وقع فیه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عثمان 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المجتهد یجوز له أن یقلّد غیره إذا کان أعلم منه بطریق الدین،و أن یترک اجتهاد نفسه و یتّبع اجتهاد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حنیفة،لا سیّما و قد ورد فی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عثمان و عبد الرحمن بعموم هذا الحدیث 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یرید غیر صحیحی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نصّ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فإنّک تجد حدیث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أو یستدلّ به فی کتب الاصول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المختصر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لا ینعقد بأهل البیت وحدهم خلافا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بالأئمة الأربعة عند الأکثرین خلافا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الأکثرین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أهلیة اتّباع المقلّد،و معارض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خذوا شطر دینکم عن هذه الحمیراء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بأهل البیت وحدهم مع مخالفة غیرهم لهم،أو عدم الموافقة و المخالفة،خلافا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بالأئمّة الأربعة عند الأکثرین خلافا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بأبی بکر و عمر عند الأکثرین خلافا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لا تتناولهم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فلم یکرّر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الشیعة فبنوا علی أصلهم فی العصمة،و قد قرّر فی الکلام فلم یتعرّض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الآخرون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إنّما یدلاّن علی أهلیة الأربعة أو الاثنین لتقلید المقلّد لهم،لا علی حجّیة قولهم علی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معارض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المنهاج 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إلی أنّ إجماع الشیخین وحدهما حجّة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بن حنبل و ابن ماجة و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ذکره ابن حبان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الإمام و غیره عن الخبرین بالمعارضة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الشیخ أبو إسحاق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 عبّاس خالف جمیع الصحابة فی خمس مسائل انفرد بها،و ابن مسعود انفرد بأربع مسائل،و لم یحتجّ علیهما أحد بإجماع</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فی مسلّم الثبوت 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الإجماع بالشیخین أمیری المؤمنین أبی بکر و عمر عند الأکثر،خلافا للبعض،و لا ینعقد بالخلفاء الأربعة خلافا لأحمد الإمام و لبعض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اتّفاق الشیخین إجماعا،قالوا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أحمد،فمخالفتهما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خطاب للمقلّدین،فلا یکون حجّة علی المجتهدین،و بیان لأهلیّة الاتّباع،لا حصر الاتّباع فیهم،و علی هذا فالأمر للإباحة أو للندب،و أحد هذین التأویلین ضروری،لأنّ المجتهدین کانوا یخالفونهم،و المقلّدون کانوا قد یقلّدون غیرهم و لم ینکر علیهم أحد،لا الخلفاء أنفسهم و لا غیرهم،فعدم حجّیة قولهم کان معتقدهم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اندفع ما قیل إنّ الإیجاب ینافی هذا التأویل</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نماذج من استدلال القوم بحدیث الاقتداء بالشیخین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الفقه و الأصولیین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یظهر من مجموع هذه الکلمات أنّ الأکثر علی عدم حجّیة إجماعهما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ضممنا إلی ذلک أنّ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النبی صلّی اللّه علیه و آله و سلّم لم ینصّ علی خلافة أحد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المواقف و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الحقّ بعد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ثبتت إمامته بالإجماع،و إن توقّف فیه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ینصّ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علی أحد خلافا للبکریة،فإنّهم زعموا النصّ علی أبی بکر،و للشیعة فإنّهم یزعمون النصّ علی علی کرّم اللّه وجهه،إمّا نصّا جلیا و إمّا نصّا 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عند الجمهور نفیهما</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المناوی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یعارض ما علیه أهل الأصول من أنّه لم ینصّ علی خلافة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ینصّ نصّا صریحا،و هذا کما یحتمل الخلافة یحتمل الاقتداء بهم فی الرأی و المشورة و الصلاة و نحو ذلک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علمنا أنّ المستدلّین بهذا الحدیث فی جمیع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بباب الإمامة و الخلافة،و انتهاء بباب الاجتهاد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فالأکثر یعرضون عن مدلول هذا الحدیث و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المستدلّین به قوم متعصّبون لأبی بکر و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آخر من وجوه وضعه و اختلاقه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تعصّب قوم لا خلاق لهم یدّعون التمسّک بالسنّة فوضعوا لأبی بکر فضائل</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رأت البکریة ما صنعت الشیعة </w:t>
      </w:r>
      <w:r>
        <w:rPr>
          <w:rStyle w:val="FootnoteAnchor"/>
          <w:rtl w:val="true"/>
        </w:rPr>
        <w:footnoteReference w:id="766"/>
      </w:r>
      <w:r>
        <w:rPr>
          <w:rFonts w:ascii="IRNazanin" w:hAnsi="IRNazanin" w:eastAsia="IRNazanin"/>
          <w:color w:val="111111"/>
          <w:sz w:val="28"/>
          <w:sz w:val="28"/>
          <w:szCs w:val="28"/>
          <w:rtl w:val="true"/>
          <w:lang w:bidi="fa-IR"/>
        </w:rPr>
        <w:t>،وضعت لصاحبها أحادیث فی مقابلة هذه الأحادیث،نحو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وضعوه فی 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لعلی علیه السلام،فقلبته البکریة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بدواة و بیاض أکتب فیه لأبی بکر کتابا لا یختلف علیه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وضعوه فی مقابلة الحدیث المروی عنه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 و بیاض أکتب لکم ما لا تضلّون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 عنده و 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غلبه الوجع،حسبنا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راض عنک،فهل أنت عنّی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بعد،فما مدلول هذا الحدیث و نحن نتکلّم هنا عن هذه الجهة و بغضّ النظر عن السند؟ یقول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بطاعتهما یتضمّن الثناء علیهما،لیکونا أهلا لأن یطاعا فیما یأمران به و ینهیان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أوّل شیء یعترض علیه به تخلّف أمیر المؤمنین علیه السلام و من تبعه عن البیعة مع أمرهما به،و 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أمر باتّباعهما فکیف تخلّف علی رضی اللّه عنه عن البیعة؟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لعذر ثم بایع،و قد ثبت عنه الانقیاد لأوامرهما و نواهیهما</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وقع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إنکار النصّ و حصر دلیل الخلافة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مأزق کبیر و إشکال شدید،و ذلک لأنّهم قرّروا فی علم الاصول أنّه إذا خالف</w:t>
      </w:r>
    </w:p>
    <w:p>
      <w:pPr>
        <w:pStyle w:val="BookText"/>
        <w:rPr/>
      </w:pPr>
      <w:r>
        <w:rPr>
          <w:rFonts w:ascii="IRNazanin" w:hAnsi="IRNazanin" w:eastAsia="IRNazanin"/>
          <w:color w:val="111111"/>
          <w:sz w:val="28"/>
          <w:sz w:val="28"/>
          <w:szCs w:val="28"/>
          <w:rtl w:val="true"/>
          <w:lang w:bidi="fa-IR"/>
        </w:rPr>
        <w:t>واحد من الامّة أو اثنان لم ینعقد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خالف واحد من الامّة أو اثنان لم ینعقد الإجماع دونه، فلو مات لم تصر المسألة إجماعا،خلافا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مخالفة الامّة کافّة</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مسلّم الثبوت 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الأکثر مع ندرة المخالف بأن یکون واحدا أو اثنین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أنّه لیس بإجماع لانتفاء الکلّ الذی هو مناط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أصلا کما أنّه لیس بإجماع،و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حجّة ظنّیة غیر الإجماع،لأنّ الظاهر إصابة السواد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الحقّ مع الأقل و لیس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المکتفون بإجماع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خلافة أبی بکر مع خلاف علی و سعد ابن عبادة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بأنّ الإجماع بعد رجوعهم إلی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واضح فی أمیر المؤمنین علی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سلّمنا ما ذکروه من بیعة أمیر المؤمنین علیه السلام،فما الجواب عن تخلّف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المناوی فلم یتعرّض لهذه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تعرّض لها شارح مسلّم الثبوت فقال بعد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رجوع سعد بن عبادة فیه خفاء،فإنّه تخلّف و لم یبایع و خرج عن المدینة،و لم ینصرف إلی أن مات بحوران من أرض الشام لسنتین و نصف مضتا من خلافة أمیر المؤمنین عمر،و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إحدی عشرة فی خلافة أمیر المؤمنین الصدّیق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الاستیعاب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الصحیح عن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تخلّفه لم یکن عن اجتهاد،فإنّ أکثر الخزرج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أمیر،لئلاّ تفوت رئاستهم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یبایع سعد لما کان له حبّ السیادة،و إذا لم</w:t>
      </w:r>
    </w:p>
    <w:p>
      <w:pPr>
        <w:pStyle w:val="BookText"/>
        <w:rPr/>
      </w:pPr>
      <w:r>
        <w:rPr>
          <w:rFonts w:ascii="IRNazanin" w:hAnsi="IRNazanin" w:eastAsia="IRNazanin"/>
          <w:color w:val="111111"/>
          <w:sz w:val="28"/>
          <w:sz w:val="28"/>
          <w:szCs w:val="28"/>
          <w:rtl w:val="true"/>
          <w:lang w:bidi="fa-IR"/>
        </w:rPr>
        <w:t>تکن مخالفته عن الاجتهاد فلا یضرّ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قد مات هو رضی اللّه عنه شاقّ عصا المسلمین مفارق الجماعة و قد 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یفارق الجماعة أحد و مات إلاّ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 لا سیّما مثل سعد برآء عن موت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مخالفة الإجماع کذلک،إلاّ أنّ سعدا شهد بدرا علی ما فی صحیح مسلم،و البدریّون غیر مؤاخذین بذنب،مثلهم کمثل التائب و إن عظمت المصیبة،لما أعطاهم اللّه تعالی من المنزلة الرفیعة برحمته الخاصة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عقبی ممّن بایع فی العقبة،و قد وعدهم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 سلّم الجنّة و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فإیّاک و سوء الظنّ بهذا الصنیع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 الأدب</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تنزّلنا عن قضیة سعد بن عبادة،فما الجواب عن تخلّف الصدّیقة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الصحابة،بل بضعة الرسول صلّی اللّه علیه و آله و سلّم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مثل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برآء عن موت الجاهلیة،فما ظنّک بالزهراء التی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منّی،یقبضنی ما یقبضها و یبسطنی ما یبسطها</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الجنّة إلاّ مریم بنت عمران</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هذه الأحادیث التی استدلّ بها الحافظ السهیلی و غیره من الحفّاظ علی أنّها أفضل من الشیخین فضلا عن غیرهما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799" w:name="pg889_5137"/>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ضروریّات التاریخ أنّ الزهراء علیها السلام فارقت الدنیا و لم تبایع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أمیر المؤمنین علیه السلام لم یأمرها بالمبادرة إلی البیعة،و هو یعلم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یفارق الجماعة أحد و مات إلاّ مات میتة الجاهلیّة</w:t>
      </w:r>
      <w:r>
        <w:rPr>
          <w:rFonts w:eastAsia="IRNazanin" w:cs="IRNazanin"/>
          <w:color w:val="111111"/>
          <w:sz w:val="28"/>
          <w:szCs w:val="28"/>
          <w:rtl w:val="true"/>
          <w:lang w:bidi="fa-IR"/>
        </w:rPr>
        <w:t>»!!</w:t>
      </w:r>
    </w:p>
    <w:p>
      <w:pPr>
        <w:pStyle w:val="Heading4"/>
        <w:numPr>
          <w:ilvl w:val="3"/>
          <w:numId w:val="1"/>
        </w:numPr>
        <w:rPr/>
      </w:pPr>
      <w:bookmarkStart w:id="800" w:name="__RefHeading___Toc171762_373438147"/>
      <w:bookmarkStart w:id="801" w:name="_Toc307"/>
      <w:bookmarkEnd w:id="800"/>
      <w:r>
        <w:rPr>
          <w:rtl w:val="true"/>
        </w:rPr>
        <w:t>أقول</w:t>
      </w:r>
      <w:r>
        <w:rPr>
          <w:rtl w:val="true"/>
        </w:rPr>
        <w:t>:</w:t>
      </w:r>
      <w:bookmarkEnd w:id="801"/>
    </w:p>
    <w:p>
      <w:pPr>
        <w:pStyle w:val="Heading5"/>
        <w:numPr>
          <w:ilvl w:val="4"/>
          <w:numId w:val="1"/>
        </w:numPr>
        <w:rPr/>
      </w:pPr>
      <w:bookmarkStart w:id="802" w:name="__RefHeading___Toc171764_373438147"/>
      <w:bookmarkStart w:id="803" w:name="_Toc308"/>
      <w:bookmarkEnd w:id="802"/>
      <w:r>
        <w:rPr>
          <w:rtl w:val="true"/>
        </w:rPr>
        <w:t>اشارة</w:t>
      </w:r>
      <w:bookmarkEnd w:id="803"/>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هذا الحدیث علی شیء ممّا زعموه أو أرادوا له الاستدلال به فما هو واقع الحال؟ سنذکر له وجها علی سبیل الاحتمال فی نهایة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ممّا یبطل هذا الحدیث من حیث الدلالة و المعنی وجوها اخر</w:t>
      </w:r>
      <w:r>
        <w:rPr>
          <w:rFonts w:eastAsia="IRNazanin" w:cs="IRNazanin"/>
          <w:color w:val="111111"/>
          <w:sz w:val="28"/>
          <w:szCs w:val="28"/>
          <w:rtl w:val="true"/>
          <w:lang w:bidi="fa-IR"/>
        </w:rPr>
        <w:t>.</w:t>
      </w:r>
    </w:p>
    <w:p>
      <w:pPr>
        <w:pStyle w:val="Heading5"/>
        <w:numPr>
          <w:ilvl w:val="4"/>
          <w:numId w:val="1"/>
        </w:numPr>
        <w:rPr/>
      </w:pPr>
      <w:bookmarkStart w:id="804" w:name="__RefHeading___Toc171766_373438147"/>
      <w:bookmarkStart w:id="805" w:name="_Toc309"/>
      <w:bookmarkEnd w:id="804"/>
      <w:r>
        <w:rPr>
          <w:rtl w:val="true"/>
        </w:rPr>
        <w:t>-</w:t>
      </w:r>
      <w:r>
        <w:rPr/>
        <w:t>1</w:t>
      </w:r>
      <w:r>
        <w:rPr>
          <w:rtl w:val="true"/>
        </w:rPr>
        <w:t>-</w:t>
      </w:r>
      <w:bookmarkEnd w:id="805"/>
    </w:p>
    <w:p>
      <w:pPr>
        <w:pStyle w:val="BookText"/>
        <w:rPr/>
      </w:pPr>
      <w:r>
        <w:rPr>
          <w:rFonts w:ascii="IRNazanin" w:hAnsi="IRNazanin" w:eastAsia="IRNazanin"/>
          <w:color w:val="111111"/>
          <w:sz w:val="28"/>
          <w:sz w:val="28"/>
          <w:szCs w:val="28"/>
          <w:rtl w:val="true"/>
          <w:lang w:bidi="fa-IR"/>
        </w:rPr>
        <w:t>إنّ أبا بکر و عمر اختلفا فی کثیر من الأحکام،و الأفعال،و اتّباع المختلفین متعذّر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أبو بکر جواز المتعة و منعها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عمر منع أن یورّث أحدا من الأعاجم إلاّ واحدا ولد فی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فبمن یکون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عثمان فخالف الشیخین فی کثیر من أقواله و أفعاله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عندهم ثالث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الصّحابة من خالف الشیخین أو الثلاثة کلّهم فی الأحکام الشرعیة و الآداب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مذکور فی مظانّه من الفقه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واقع هذا الحدیث کما یقتضیه لفظه لوجب الحکم بضلالة کلّ هؤلاء</w:t>
      </w:r>
      <w:r>
        <w:rPr>
          <w:rFonts w:eastAsia="IRNazanin" w:cs="IRNazanin"/>
          <w:color w:val="111111"/>
          <w:sz w:val="28"/>
          <w:szCs w:val="28"/>
          <w:rtl w:val="true"/>
          <w:lang w:bidi="fa-IR"/>
        </w:rPr>
        <w:t>!!</w:t>
      </w:r>
    </w:p>
    <w:p>
      <w:pPr>
        <w:pStyle w:val="Heading5"/>
        <w:numPr>
          <w:ilvl w:val="4"/>
          <w:numId w:val="1"/>
        </w:numPr>
        <w:rPr/>
      </w:pPr>
      <w:bookmarkStart w:id="806" w:name="__RefHeading___Toc171768_373438147"/>
      <w:bookmarkStart w:id="807" w:name="_Toc310"/>
      <w:bookmarkEnd w:id="806"/>
      <w:r>
        <w:rPr>
          <w:rtl w:val="true"/>
        </w:rPr>
        <w:t>-</w:t>
      </w:r>
      <w:r>
        <w:rPr/>
        <w:t>2</w:t>
      </w:r>
      <w:r>
        <w:rPr>
          <w:rtl w:val="true"/>
        </w:rPr>
        <w:t>-</w:t>
      </w:r>
      <w:bookmarkEnd w:id="80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المعروف من الشیخین الجهل بکثیر من المسائل الإسلامیّة ممّا یتعلّق</w:t>
      </w:r>
      <w:bookmarkStart w:id="808" w:name="pg889_5138"/>
    </w:p>
    <w:p>
      <w:pPr>
        <w:pStyle w:val="BookText"/>
        <w:rPr/>
      </w:pPr>
      <w:bookmarkEnd w:id="808"/>
      <w:r>
        <w:rPr>
          <w:rFonts w:ascii="IRNazanin" w:hAnsi="IRNazanin" w:eastAsia="IRNazanin"/>
          <w:color w:val="111111"/>
          <w:sz w:val="28"/>
          <w:sz w:val="28"/>
          <w:szCs w:val="28"/>
          <w:rtl w:val="true"/>
          <w:lang w:bidi="fa-IR"/>
        </w:rPr>
        <w:t>بالاصول و الفروع،و حتّی فی معانی بعض الألفاظ العربیة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یأمر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بالاقتداء المطلق لمن هذه حاله و یأمر بالرجوع إلیه و الانقیاد له فی أوامره و نواهیه کلّها؟</w:t>
      </w:r>
      <w:r>
        <w:rPr>
          <w:rFonts w:eastAsia="IRNazanin" w:cs="IRNazanin"/>
          <w:color w:val="111111"/>
          <w:sz w:val="28"/>
          <w:szCs w:val="28"/>
          <w:rtl w:val="true"/>
          <w:lang w:bidi="fa-IR"/>
        </w:rPr>
        <w:t>!</w:t>
      </w:r>
    </w:p>
    <w:p>
      <w:pPr>
        <w:pStyle w:val="Heading5"/>
        <w:numPr>
          <w:ilvl w:val="4"/>
          <w:numId w:val="1"/>
        </w:numPr>
        <w:rPr/>
      </w:pPr>
      <w:bookmarkStart w:id="809" w:name="__RefHeading___Toc171770_373438147"/>
      <w:bookmarkStart w:id="810" w:name="_Toc311"/>
      <w:bookmarkEnd w:id="809"/>
      <w:r>
        <w:rPr>
          <w:rtl w:val="true"/>
        </w:rPr>
        <w:t>-</w:t>
      </w:r>
      <w:r>
        <w:rPr/>
        <w:t>3</w:t>
      </w:r>
      <w:r>
        <w:rPr>
          <w:rtl w:val="true"/>
        </w:rPr>
        <w:t>-</w:t>
      </w:r>
      <w:bookmarkEnd w:id="810"/>
    </w:p>
    <w:p>
      <w:pPr>
        <w:pStyle w:val="BookText"/>
        <w:rPr/>
      </w:pPr>
      <w:r>
        <w:rPr>
          <w:rFonts w:ascii="IRNazanin" w:hAnsi="IRNazanin" w:eastAsia="IRNazanin"/>
          <w:color w:val="111111"/>
          <w:sz w:val="28"/>
          <w:sz w:val="28"/>
          <w:szCs w:val="28"/>
          <w:rtl w:val="true"/>
          <w:lang w:bidi="fa-IR"/>
        </w:rPr>
        <w:t>إنّ هذا الحدیث بهذا اللفظ یقتضی عصمة أبی بکر و عمر و المنع من جواز الخطأ علیهما،و لیس هذا بقول أحد من المسلمین فیهما،لأنّ إیجاب الاقتداء بمن لیس بمعصوم إیجاب لما لا یؤمن من کونه قبیحا</w:t>
      </w:r>
      <w:r>
        <w:rPr>
          <w:rFonts w:eastAsia="IRNazanin" w:cs="IRNazanin"/>
          <w:color w:val="111111"/>
          <w:sz w:val="28"/>
          <w:szCs w:val="28"/>
          <w:rtl w:val="true"/>
          <w:lang w:bidi="fa-IR"/>
        </w:rPr>
        <w:t>...</w:t>
      </w:r>
    </w:p>
    <w:p>
      <w:pPr>
        <w:pStyle w:val="Heading5"/>
        <w:numPr>
          <w:ilvl w:val="4"/>
          <w:numId w:val="1"/>
        </w:numPr>
        <w:rPr/>
      </w:pPr>
      <w:bookmarkStart w:id="811" w:name="__RefHeading___Toc171772_373438147"/>
      <w:bookmarkStart w:id="812" w:name="_Toc312"/>
      <w:bookmarkEnd w:id="811"/>
      <w:r>
        <w:rPr>
          <w:rtl w:val="true"/>
        </w:rPr>
        <w:t>-</w:t>
      </w:r>
      <w:r>
        <w:rPr/>
        <w:t>4</w:t>
      </w:r>
      <w:r>
        <w:rPr>
          <w:rtl w:val="true"/>
        </w:rPr>
        <w:t>-</w:t>
      </w:r>
      <w:bookmarkEnd w:id="812"/>
    </w:p>
    <w:p>
      <w:pPr>
        <w:pStyle w:val="BookText"/>
        <w:rPr/>
      </w:pPr>
      <w:r>
        <w:rPr>
          <w:rFonts w:ascii="IRNazanin" w:hAnsi="IRNazanin" w:eastAsia="IRNazanin"/>
          <w:color w:val="111111"/>
          <w:sz w:val="28"/>
          <w:sz w:val="28"/>
          <w:szCs w:val="28"/>
          <w:rtl w:val="true"/>
          <w:lang w:bidi="fa-IR"/>
        </w:rPr>
        <w:t>و لو کان هذا الحدیث عن النبی صلّی اللّه علیه و آله لاحتجّ به أبو بکر نفسه یوم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نجد فی واحد من کتب الحدیث و التاریخ أنّه احتجّ به 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لنقل و اشتهر،کما نقل خبر السقیفة و ما وقع فیها من النزاع و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نجد احتجاجا له به فی وقت من الأوقات</w:t>
      </w:r>
      <w:r>
        <w:rPr>
          <w:rFonts w:eastAsia="IRNazanin" w:cs="IRNazanin"/>
          <w:color w:val="111111"/>
          <w:sz w:val="28"/>
          <w:szCs w:val="28"/>
          <w:rtl w:val="true"/>
          <w:lang w:bidi="fa-IR"/>
        </w:rPr>
        <w:t>.</w:t>
      </w:r>
    </w:p>
    <w:p>
      <w:pPr>
        <w:pStyle w:val="Heading5"/>
        <w:numPr>
          <w:ilvl w:val="4"/>
          <w:numId w:val="1"/>
        </w:numPr>
        <w:rPr/>
      </w:pPr>
      <w:bookmarkStart w:id="813" w:name="__RefHeading___Toc171774_373438147"/>
      <w:bookmarkStart w:id="814" w:name="_Toc313"/>
      <w:bookmarkEnd w:id="813"/>
      <w:r>
        <w:rPr>
          <w:rtl w:val="true"/>
        </w:rPr>
        <w:t>-</w:t>
      </w:r>
      <w:r>
        <w:rPr/>
        <w:t>5</w:t>
      </w:r>
      <w:r>
        <w:rPr>
          <w:rtl w:val="true"/>
        </w:rPr>
        <w:t>-</w:t>
      </w:r>
      <w:bookmarkEnd w:id="81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وجدناه فی السقیفة یخاطب الحاضرین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أیّ الرجلین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عبیدة و عمر بن الخطّاب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bookmarkStart w:id="815" w:name="pg889_5139"/>
    </w:p>
    <w:p>
      <w:pPr>
        <w:pStyle w:val="BookText"/>
        <w:rPr/>
      </w:pPr>
      <w:bookmarkEnd w:id="815"/>
      <w:r>
        <w:rPr>
          <w:rFonts w:ascii="IRNazanin" w:hAnsi="IRNazanin" w:eastAsia="IRNazanin"/>
          <w:color w:val="111111"/>
          <w:sz w:val="28"/>
          <w:sz w:val="28"/>
          <w:szCs w:val="28"/>
          <w:rtl w:val="true"/>
          <w:lang w:bidi="fa-IR"/>
        </w:rPr>
        <w:t>و یلتفت إلی أبی عبیدة الجرّاح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 ابایعک</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71776_373438147"/>
      <w:bookmarkStart w:id="817" w:name="_Toc314"/>
      <w:bookmarkEnd w:id="816"/>
      <w:r>
        <w:rPr>
          <w:rtl w:val="true"/>
        </w:rPr>
        <w:t>-</w:t>
      </w:r>
      <w:r>
        <w:rPr/>
        <w:t>6</w:t>
      </w:r>
      <w:r>
        <w:rPr>
          <w:rtl w:val="true"/>
        </w:rPr>
        <w:t>-</w:t>
      </w:r>
      <w:bookmarkEnd w:id="817"/>
    </w:p>
    <w:p>
      <w:pPr>
        <w:pStyle w:val="BookText"/>
        <w:rPr/>
      </w:pPr>
      <w:r>
        <w:rPr>
          <w:rFonts w:ascii="IRNazanin" w:hAnsi="IRNazanin" w:eastAsia="IRNazanin"/>
          <w:color w:val="111111"/>
          <w:sz w:val="28"/>
          <w:sz w:val="28"/>
          <w:szCs w:val="28"/>
          <w:rtl w:val="true"/>
          <w:lang w:bidi="fa-IR"/>
        </w:rPr>
        <w:t>ثمّ لمّا بویع بالخلافة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أقیلونی،أقیلونی،فلست بخیرکم</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71778_373438147"/>
      <w:bookmarkStart w:id="819" w:name="_Toc315"/>
      <w:bookmarkEnd w:id="818"/>
      <w:r>
        <w:rPr>
          <w:rtl w:val="true"/>
        </w:rPr>
        <w:t>-</w:t>
      </w:r>
      <w:r>
        <w:rPr/>
        <w:t>7</w:t>
      </w:r>
      <w:r>
        <w:rPr>
          <w:rtl w:val="true"/>
        </w:rPr>
        <w:t>-</w:t>
      </w:r>
      <w:bookmarkEnd w:id="819"/>
    </w:p>
    <w:p>
      <w:pPr>
        <w:pStyle w:val="BookText"/>
        <w:rPr/>
      </w:pPr>
      <w:r>
        <w:rPr>
          <w:rFonts w:ascii="Amiri" w:hAnsi="Amiri" w:eastAsia="Amiri" w:cs="Amiri"/>
          <w:color w:val="111111"/>
          <w:sz w:val="28"/>
          <w:sz w:val="28"/>
          <w:szCs w:val="28"/>
          <w:rtl w:val="true"/>
          <w:lang w:bidi="ar-SA"/>
        </w:rPr>
        <w:t>ثمّ لمّا حضرته الوفاة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سألت رسول اللّه لمن هذا الأمر،فلا ینازعه أحد،وددت أنی کنت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للأنصار فی هذا الأمر نصیب</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71780_373438147"/>
      <w:bookmarkStart w:id="821" w:name="_Toc316"/>
      <w:bookmarkEnd w:id="820"/>
      <w:r>
        <w:rPr>
          <w:rtl w:val="true"/>
        </w:rPr>
        <w:t>-</w:t>
      </w:r>
      <w:r>
        <w:rPr/>
        <w:t>8</w:t>
      </w:r>
      <w:r>
        <w:rPr>
          <w:rtl w:val="true"/>
        </w:rPr>
        <w:t>-</w:t>
      </w:r>
      <w:bookmarkEnd w:id="821"/>
    </w:p>
    <w:p>
      <w:pPr>
        <w:pStyle w:val="BookText"/>
        <w:rPr/>
      </w:pPr>
      <w:r>
        <w:rPr>
          <w:rFonts w:ascii="IRNazanin" w:hAnsi="IRNazanin" w:eastAsia="IRNazanin"/>
          <w:color w:val="111111"/>
          <w:sz w:val="28"/>
          <w:sz w:val="28"/>
          <w:szCs w:val="28"/>
          <w:rtl w:val="true"/>
          <w:lang w:bidi="fa-IR"/>
        </w:rPr>
        <w:t>و جاء عمر یقول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أبی بکر فلتة،وقی المسلمین شرّها،فمن عاد إلی مثلها فاقتلوه</w:t>
      </w:r>
      <w:r>
        <w:rPr>
          <w:rFonts w:eastAsia="IRNazanin" w:cs="IRNazanin"/>
          <w:color w:val="111111"/>
          <w:sz w:val="28"/>
          <w:szCs w:val="28"/>
          <w:rtl w:val="true"/>
          <w:lang w:bidi="fa-IR"/>
        </w:rPr>
        <w:t xml:space="preserve">» </w:t>
      </w:r>
      <w:r>
        <w:rPr>
          <w:rStyle w:val="FootnoteAnchor"/>
          <w:rtl w:val="true"/>
        </w:rPr>
        <w:footnoteReference w:id="779"/>
      </w:r>
      <w:bookmarkStart w:id="822" w:name="pg889_5140"/>
    </w:p>
    <w:p>
      <w:pPr>
        <w:pStyle w:val="Heading5"/>
        <w:numPr>
          <w:ilvl w:val="4"/>
          <w:numId w:val="1"/>
        </w:numPr>
        <w:rPr/>
      </w:pPr>
      <w:bookmarkStart w:id="823" w:name="__RefHeading___Toc171782_373438147"/>
      <w:bookmarkStart w:id="824" w:name="_Toc317"/>
      <w:bookmarkEnd w:id="822"/>
      <w:bookmarkEnd w:id="823"/>
      <w:r>
        <w:rPr>
          <w:rtl w:val="true"/>
        </w:rPr>
        <w:t>و بعد</w:t>
      </w:r>
      <w:r>
        <w:rPr>
          <w:rtl w:val="true"/>
        </w:rPr>
        <w:t>:</w:t>
      </w:r>
      <w:bookmarkEnd w:id="824"/>
    </w:p>
    <w:p>
      <w:pPr>
        <w:pStyle w:val="BookText"/>
        <w:rPr/>
      </w:pPr>
      <w:r>
        <w:rPr>
          <w:rFonts w:ascii="IRNazanin" w:hAnsi="IRNazanin" w:eastAsia="IRNazanin"/>
          <w:color w:val="111111"/>
          <w:sz w:val="28"/>
          <w:sz w:val="28"/>
          <w:szCs w:val="28"/>
          <w:rtl w:val="true"/>
          <w:lang w:bidi="fa-IR"/>
        </w:rPr>
        <w:t>فما هو متن الحدیث؟و ما هو مدلوله؟ قد عرفت سقوط هذا الحدیث معنی علی فرض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وقوع التحریف فی لفظه،و إمّا صدوره فی قضیّة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روی هذا الخبر بالنصب،أی جاء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أبو بکر و عمر منادیین مأمورین بالاقتداء</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صلّی اللّه علیه و آله و سلّم یأمر المسلمین عامّة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تخصیص لأبی بکر و عمر بالخطاب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باللذین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 ثقلاه اللذان طالما أمر بالاقتداء و التمسّک و الاعتصام بهما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سبب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سالکا بعض الطرق،و کان أبو بکر و عمر متأخّرین عنه، جائیین علی عقبه،فقال النبی صلّی اللّه علیه و آله لبعض من سأله عن الطریق الذی سلکه فی اتّباعه و اللحوق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عنی فی سلوک الطریق دون غیره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فلیس الحدیث علی إطلاقه،بل کانت تحفّه قرائن تخصّه بمورده، فأسقط الرّاوی القرائن عن عمد أو سهو،فبدا بظاهره أمرا مطلقا بالاقتداء بالرجلین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لهذه القضیة من نظیر فی الأخبار و الأحادیث الفقهیة و التفسیریّة</w:t>
      </w:r>
      <w:bookmarkStart w:id="825" w:name="pg889_5141"/>
    </w:p>
    <w:p>
      <w:pPr>
        <w:pStyle w:val="BookText"/>
        <w:rPr/>
      </w:pPr>
      <w:bookmarkEnd w:id="825"/>
      <w:r>
        <w:rPr>
          <w:rFonts w:ascii="IRNazanin" w:hAnsi="IRNazanin" w:eastAsia="IRNazanin"/>
          <w:color w:val="111111"/>
          <w:sz w:val="28"/>
          <w:sz w:val="28"/>
          <w:szCs w:val="28"/>
          <w:rtl w:val="true"/>
          <w:lang w:bidi="fa-IR"/>
        </w:rPr>
        <w:t>و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فی بعض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نتکلّم علیه بإیجاز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لک أنّ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صادرا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حدیثا واحدا،بل أحادیث متعدّدة صدر کلّ منها فی مورد خاصّ لا علاقة له بغیره</w:t>
      </w:r>
      <w:r>
        <w:rPr>
          <w:rFonts w:eastAsia="IRNazanin" w:cs="IRNazanin"/>
          <w:color w:val="111111"/>
          <w:sz w:val="28"/>
          <w:szCs w:val="28"/>
          <w:rtl w:val="true"/>
          <w:lang w:bidi="fa-IR"/>
        </w:rPr>
        <w:t>...</w:t>
      </w:r>
    </w:p>
    <w:p>
      <w:pPr>
        <w:pStyle w:val="Heading4"/>
        <w:numPr>
          <w:ilvl w:val="3"/>
          <w:numId w:val="1"/>
        </w:numPr>
        <w:rPr/>
      </w:pPr>
      <w:bookmarkStart w:id="826" w:name="__RefHeading___Toc171784_373438147"/>
      <w:bookmarkStart w:id="827" w:name="_Toc318"/>
      <w:bookmarkEnd w:id="826"/>
      <w:r>
        <w:rPr>
          <w:rtl w:val="true"/>
        </w:rPr>
        <w:t>تکملة</w:t>
      </w:r>
      <w:r>
        <w:rPr>
          <w:rtl w:val="true"/>
        </w:rPr>
        <w:t>:</w:t>
      </w:r>
      <w:bookmarkEnd w:id="827"/>
    </w:p>
    <w:p>
      <w:pPr>
        <w:pStyle w:val="BookText"/>
        <w:rPr/>
      </w:pPr>
      <w:r>
        <w:rPr>
          <w:rFonts w:ascii="IRNazanin" w:hAnsi="IRNazanin" w:eastAsia="IRNazanin"/>
          <w:color w:val="111111"/>
          <w:sz w:val="28"/>
          <w:sz w:val="28"/>
          <w:szCs w:val="28"/>
          <w:rtl w:val="true"/>
          <w:lang w:bidi="fa-IR"/>
        </w:rPr>
        <w:t>لقد جاء فی بعض طرق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اهتدوا بهدی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تمسّکوا بعهد ابن أمّ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حدّثکم ابن أمّ عبد فصدّقوه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حدّثکم ابن مسعود فصدّقوه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مشتمل علی ثلاث فقرات،الاولی تخصّ الشیخین،و الثانیة عمّار ابن یاسر،و الثالثة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الفقرة الاولی فکانت موضوع بحثنا،فلذا أشبعنا فیها الکلام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عدم جواز الاستدلال بها و الأخذ بظاهر لفظها،و أنّ من المحتمل قویّا وقوع التحریف فی لفظها أو لدی النقل لها بإسقاط القرائن الحافّة بها الموجب لخروج الکلام من التقیید إلی الإطلاق،فإنّه نوع من أنواع التحریف، بل من أقبحها و أشنعها کما هو معلوم لدی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الفقرتان الاخریان فلا نتعرّض لهما إلاّ من ناحیة المدلول و المفاد لئلاّ یطول بنا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ذکرا فی فضائل الرجلین،و ربّما استدلّ بهما بعضهم فی مقابلة بعض فضائل أمیر المؤمنین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بهدی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بسیرته و استرشدوا بإرشاده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کانت سیرة عمار؟و ما کان إرشاده؟ و هل سار القوم بسیرته و استرشدوا بإرشاده؟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کتب السیر و التواریخ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نقاط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عن بیعة أبی بکر </w:t>
      </w:r>
      <w:r>
        <w:rPr>
          <w:rStyle w:val="FootnoteAnchor"/>
          <w:rtl w:val="true"/>
        </w:rPr>
        <w:footnoteReference w:id="783"/>
      </w:r>
      <w:r>
        <w:rPr>
          <w:rFonts w:ascii="IRNazanin" w:hAnsi="IRNazanin" w:eastAsia="IRNazanin"/>
          <w:color w:val="111111"/>
          <w:sz w:val="28"/>
          <w:sz w:val="28"/>
          <w:szCs w:val="28"/>
          <w:rtl w:val="true"/>
          <w:lang w:bidi="fa-IR"/>
        </w:rPr>
        <w:t>و قال لعبد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قال للناس فی قصة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یختلف المسلمون فبایع علیّا</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بویع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قریش،أمّا إذ صدفتم هذا الأمر عن أهل بیت نبیکم هاهنا مرّة هاهنا مرّة،فما أنا بآمن من أن ینزعه اللّه فیضعه فی غیرکم کما نزعتموه من أهله و وضعتموه فی غیر أهله</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کان مع علی علیه السلام منذ الیوم الأول حتی استشهد معه بصفّین و قد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عمّارا عاداه اللّه</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ذا أمر النبیّ صلّی اللّه علیه و آله بالاهتداء بهدی عمّار و السیر علی سیرته؟لأنّه قال 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عمّار،إن رأیت علیا قد سلک وادیا و سلک الناس کلّهم وادیا غیره فاسلک مع علی،فإنّه لن یدلیک فی ردی و لن یخرجک من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طاعة علی من طاعتی،و طاعتی من طاعة اللّه عزّ و جلّ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تمسّکوا بعهد ابن أمّ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حدّثکم ابن أمّ عبد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یصدّق فی کلّ ما حدّث؟ هذا لا یقول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وجدناهم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منعوه من</w:t>
      </w:r>
    </w:p>
    <w:p>
      <w:pPr>
        <w:pStyle w:val="BookText"/>
        <w:rPr/>
      </w:pPr>
      <w:r>
        <w:rPr>
          <w:rFonts w:ascii="IRNazanin" w:hAnsi="IRNazanin" w:eastAsia="IRNazanin"/>
          <w:color w:val="111111"/>
          <w:sz w:val="28"/>
          <w:sz w:val="28"/>
          <w:szCs w:val="28"/>
          <w:rtl w:val="true"/>
          <w:lang w:bidi="fa-IR"/>
        </w:rPr>
        <w:t>الحدیث،بل کذّبوه،بل ضربوه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ما رووه و نقلوه</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عهد هذا؟ لا بدّ أن یکون إشارة إلی أمر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فی مورد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تنقله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رووا فی حقّ ابن مسعود حدیثا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به ابن أمّ عبد</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هو؟ لا بدّ أن یکون صادرا فی مورد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أمر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ننقله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و علیک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 أن أسمع من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 سورة النساء 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 فاستعبر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کفّ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فحمد اللّه فی أول کلامه و أثنی علی اللّه و صلّی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شهد شهادة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باللّه ربّا و بالإسلام دینا،و رضیت لکم ما رضی اللّه و رسوله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لکم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کیف تلاعبوا بأقوال النبی صلّی اللّه علیه و آله و تصرّفوا فی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فضلّوا و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نعود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الکریمة بحاجة ماسّة إلی تحقیق و تمحیص،لا سیّما فی القضایا التی لها صلة وثیقة بأساس الدین الحنیف،تبنی علیها اصول العقائد، و تتفرّع منها الأحکام الشرعیّة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نسأل أن یوفقنا لتحقیق الحقّ و قبول ما هو به جدیر،إنّه سمیع مجیب و هو علی کلّ شیء قدیر</w:t>
      </w:r>
      <w:r>
        <w:rPr>
          <w:rFonts w:eastAsia="IRNazanin" w:cs="IRNazanin"/>
          <w:color w:val="111111"/>
          <w:sz w:val="28"/>
          <w:szCs w:val="28"/>
          <w:rtl w:val="true"/>
          <w:lang w:bidi="fa-IR"/>
        </w:rPr>
        <w:t>.</w:t>
      </w:r>
      <w:bookmarkStart w:id="828" w:name="pg889_5145"/>
    </w:p>
    <w:p>
      <w:pPr>
        <w:pStyle w:val="Heading2"/>
        <w:numPr>
          <w:ilvl w:val="1"/>
          <w:numId w:val="1"/>
        </w:numPr>
        <w:rPr/>
      </w:pPr>
      <w:bookmarkStart w:id="829" w:name="__RefHeading___Toc171786_373438147"/>
      <w:bookmarkStart w:id="830" w:name="_Toc319"/>
      <w:bookmarkEnd w:id="828"/>
      <w:bookmarkEnd w:id="829"/>
      <w:r>
        <w:rPr>
          <w:rtl w:val="true"/>
        </w:rPr>
        <w:t>رسالة فی المتعتین …</w:t>
      </w:r>
      <w:bookmarkEnd w:id="830"/>
    </w:p>
    <w:p>
      <w:pPr>
        <w:pStyle w:val="Heading3"/>
        <w:numPr>
          <w:ilvl w:val="2"/>
          <w:numId w:val="1"/>
        </w:numPr>
        <w:rPr/>
      </w:pPr>
      <w:bookmarkStart w:id="831" w:name="__RefHeading___Toc171788_373438147"/>
      <w:bookmarkStart w:id="832" w:name="_Toc320"/>
      <w:bookmarkEnd w:id="831"/>
      <w:r>
        <w:rPr>
          <w:rtl w:val="true"/>
        </w:rPr>
        <w:t>اشارة</w:t>
      </w:r>
      <w:bookmarkEnd w:id="83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المتعتین</w:t>
      </w:r>
      <w:bookmarkStart w:id="833" w:name="pg889_5147"/>
    </w:p>
    <w:p>
      <w:pPr>
        <w:pStyle w:val="BookText"/>
        <w:rPr/>
      </w:pPr>
      <w:bookmarkEnd w:id="833"/>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البحث عن المتعتین قدیم جدّا،و کتابات السلف و الخلف عنهما من النواحی المختلفة کثیرة جدّا أیضا،و هذه رسالة و جیزة کتبتها بمناسبة أحادیث رووها فی أنّ النبیّ صلّی اللّه علیه و آله و سلّم هو الذی حرّم متعة النساء، و عمدتها ما أخرجه البخاری و مسلم و غیرهما عن أمیر المؤمنین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بلغه أنّه یقول بالمتعة، و اللفظ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تائه،نهانا رسول اللّه عن متعة النساء یوم خیبر،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موضوعة مختلقة،یعترف بذلک کلّ من ینظر فی أسانیدها و مدالیلها و ینصف،و اللّه هو الموفّق</w:t>
      </w:r>
      <w:r>
        <w:rPr>
          <w:rFonts w:eastAsia="IRNazanin" w:cs="IRNazanin"/>
          <w:color w:val="111111"/>
          <w:sz w:val="28"/>
          <w:szCs w:val="28"/>
          <w:rtl w:val="true"/>
          <w:lang w:bidi="fa-IR"/>
        </w:rPr>
        <w:t>.</w:t>
      </w:r>
    </w:p>
    <w:p>
      <w:pPr>
        <w:pStyle w:val="Heading3"/>
        <w:numPr>
          <w:ilvl w:val="2"/>
          <w:numId w:val="1"/>
        </w:numPr>
        <w:rPr/>
      </w:pPr>
      <w:bookmarkStart w:id="834" w:name="__RefHeading___Toc171790_373438147"/>
      <w:bookmarkStart w:id="835" w:name="_Toc321"/>
      <w:bookmarkEnd w:id="834"/>
      <w:r>
        <w:rPr>
          <w:rtl w:val="true"/>
        </w:rPr>
        <w:t>تمهید</w:t>
      </w:r>
      <w:r>
        <w:rPr>
          <w:rtl w:val="true"/>
        </w:rPr>
        <w:t>:</w:t>
      </w:r>
      <w:bookmarkEnd w:id="835"/>
    </w:p>
    <w:p>
      <w:pPr>
        <w:pStyle w:val="BookText"/>
        <w:rPr/>
      </w:pPr>
      <w:r>
        <w:rPr>
          <w:rFonts w:ascii="IRNazanin" w:hAnsi="IRNazanin" w:eastAsia="IRNazanin"/>
          <w:color w:val="111111"/>
          <w:sz w:val="28"/>
          <w:sz w:val="28"/>
          <w:szCs w:val="28"/>
          <w:rtl w:val="true"/>
          <w:lang w:bidi="fa-IR"/>
        </w:rPr>
        <w:t>لا خلاف بین المسلمین فی نزول القرآن المبین بالمتعتین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متعة الحجّ،فقد قال عزّ و جلّ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w:t>
      </w:r>
      <w:bookmarkStart w:id="836" w:name="pg889_5148"/>
    </w:p>
    <w:p>
      <w:pPr>
        <w:pStyle w:val="BookText"/>
        <w:rPr/>
      </w:pPr>
      <w:bookmarkEnd w:id="836"/>
      <w:r>
        <w:rPr>
          <w:rFonts w:ascii="Amiri" w:hAnsi="Amiri" w:eastAsia="Amiri" w:cs="Amiri"/>
          <w:color w:val="111111"/>
          <w:sz w:val="28"/>
          <w:sz w:val="28"/>
          <w:szCs w:val="28"/>
          <w:rtl w:val="true"/>
          <w:lang w:bidi="ar-SA"/>
        </w:rPr>
        <w:t xml:space="preserve">الْمَسْجِدِ الْحَرٰامِ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متعة النساء،فقد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 ذلک عمل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عمر بعد شطر من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أنا أنهی عنهما و أعاقب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 التابعون له،الجاعلون قوله أصلا من الأصول،کیف یوجّهونه و هو صریح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837" w:name="__RefHeading___Toc171792_373438147"/>
      <w:bookmarkStart w:id="838" w:name="_Toc322"/>
      <w:bookmarkEnd w:id="837"/>
      <w:r>
        <w:rPr>
          <w:rtl w:val="true"/>
        </w:rPr>
        <w:t>متعة الحجّ</w:t>
      </w:r>
      <w:r>
        <w:rPr>
          <w:rtl w:val="true"/>
        </w:rPr>
        <w:t>: …</w:t>
      </w:r>
      <w:bookmarkEnd w:id="838"/>
    </w:p>
    <w:p>
      <w:pPr>
        <w:pStyle w:val="Heading4"/>
        <w:numPr>
          <w:ilvl w:val="3"/>
          <w:numId w:val="1"/>
        </w:numPr>
        <w:rPr/>
      </w:pPr>
      <w:bookmarkStart w:id="839" w:name="__RefHeading___Toc171794_373438147"/>
      <w:bookmarkStart w:id="840" w:name="_Toc323"/>
      <w:bookmarkEnd w:id="839"/>
      <w:r>
        <w:rPr>
          <w:rtl w:val="true"/>
        </w:rPr>
        <w:t>اشارة</w:t>
      </w:r>
      <w:bookmarkEnd w:id="840"/>
    </w:p>
    <w:p>
      <w:pPr>
        <w:pStyle w:val="BookText"/>
        <w:rPr/>
      </w:pPr>
      <w:r>
        <w:rPr>
          <w:rFonts w:ascii="IRNazanin" w:hAnsi="IRNazanin" w:eastAsia="IRNazanin"/>
          <w:color w:val="111111"/>
          <w:sz w:val="28"/>
          <w:sz w:val="28"/>
          <w:szCs w:val="28"/>
          <w:rtl w:val="true"/>
          <w:lang w:bidi="fa-IR"/>
        </w:rPr>
        <w:t>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ینشئ الإنسان بالمتعة إحرامه فی أشهر الحجّ من المیقات، فیأتی مکّة،و یطوف بالبیت،ثمّ یسعی،ثمّ یقصّر،و یحلّ من إحرامه،حتّی ینشئ فی نفس تلک السفرة إحراما آخر للحجّ من مکّة،و الأفضل من المسجد الحرام،و یخرج إلی عرفات،ثمّ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متمتّعا بالعمرة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بهذا الاسم لما فیه من المتعة،أی اللذّة بإباحة محظورات الإحرام،فی تلک المدّة المتخلّلة بین الإحرامین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حرّمه عمر و تبعه علیه عثمان و معاویة و غیرهما</w:t>
      </w:r>
      <w:r>
        <w:rPr>
          <w:rFonts w:eastAsia="IRNazanin" w:cs="IRNazanin"/>
          <w:color w:val="111111"/>
          <w:sz w:val="28"/>
          <w:szCs w:val="28"/>
          <w:rtl w:val="true"/>
          <w:lang w:bidi="fa-IR"/>
        </w:rPr>
        <w:t>...</w:t>
      </w:r>
    </w:p>
    <w:p>
      <w:pPr>
        <w:pStyle w:val="Heading4"/>
        <w:numPr>
          <w:ilvl w:val="3"/>
          <w:numId w:val="1"/>
        </w:numPr>
        <w:rPr/>
      </w:pPr>
      <w:bookmarkStart w:id="841" w:name="__RefHeading___Toc171796_373438147"/>
      <w:bookmarkStart w:id="842" w:name="_Toc324"/>
      <w:bookmarkEnd w:id="841"/>
      <w:r>
        <w:rPr>
          <w:rtl w:val="true"/>
        </w:rPr>
        <w:t>موقف علی و کبار الصحابة من تحریمها</w:t>
      </w:r>
      <w:r>
        <w:rPr>
          <w:rtl w:val="true"/>
        </w:rPr>
        <w:t>:</w:t>
      </w:r>
      <w:bookmarkEnd w:id="842"/>
    </w:p>
    <w:p>
      <w:pPr>
        <w:pStyle w:val="Heading5"/>
        <w:numPr>
          <w:ilvl w:val="4"/>
          <w:numId w:val="1"/>
        </w:numPr>
        <w:rPr/>
      </w:pPr>
      <w:bookmarkStart w:id="843" w:name="__RefHeading___Toc171798_373438147"/>
      <w:bookmarkStart w:id="844" w:name="_Toc325"/>
      <w:bookmarkEnd w:id="843"/>
      <w:r>
        <w:rPr>
          <w:rtl w:val="true"/>
        </w:rPr>
        <w:t>اشارة</w:t>
      </w:r>
      <w:bookmarkEnd w:id="8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المقابل أمیر المؤمنین علیّ علیه السلام الحافظ للشریعة المطهّرة</w:t>
      </w:r>
      <w:bookmarkStart w:id="845" w:name="pg889_5149"/>
    </w:p>
    <w:p>
      <w:pPr>
        <w:pStyle w:val="BookText"/>
        <w:rPr/>
      </w:pPr>
      <w:bookmarkEnd w:id="845"/>
      <w:r>
        <w:rPr>
          <w:rFonts w:ascii="Amiri" w:hAnsi="Amiri" w:eastAsia="Amiri" w:cs="Amiri"/>
          <w:color w:val="111111"/>
          <w:sz w:val="28"/>
          <w:sz w:val="28"/>
          <w:szCs w:val="28"/>
          <w:rtl w:val="true"/>
          <w:lang w:bidi="ar-SA"/>
        </w:rPr>
        <w:t>و الذابّ عن السنّة المکرّمة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أحمد و مسلم عن شقیق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 ینهی عن المتعة،و کان علیّ یأمر بها،فقال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794"/>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أنّا تمتّعنا مع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علیّ و عثمان بعسفان،فکان عثمان ینهی عن المتعة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إلی أمر فعله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تنهی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أستطیع أن أدعک</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مروان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عثمان و علیّا،و عثمان ینهی عن المتعة و أن یجمع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علیّ ذلک أهلّ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بعمرة و حجّة معا،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سنّة النبیّ لقول أحد</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71800_373438147"/>
      <w:bookmarkStart w:id="847" w:name="_Toc326"/>
      <w:bookmarkEnd w:id="846"/>
      <w:r>
        <w:rPr>
          <w:rtl w:val="true"/>
        </w:rPr>
        <w:t>و علی ذلک کان أعلام الصحابة</w:t>
      </w:r>
      <w:r>
        <w:rPr>
          <w:rtl w:val="true"/>
        </w:rPr>
        <w:t>...</w:t>
      </w:r>
      <w:bookmarkEnd w:id="847"/>
    </w:p>
    <w:p>
      <w:pPr>
        <w:pStyle w:val="Heading6"/>
        <w:numPr>
          <w:ilvl w:val="5"/>
          <w:numId w:val="1"/>
        </w:numPr>
        <w:rPr/>
      </w:pPr>
      <w:bookmarkStart w:id="848" w:name="__RefHeading___Toc171802_373438147"/>
      <w:bookmarkStart w:id="849" w:name="_Toc327"/>
      <w:bookmarkEnd w:id="848"/>
      <w:r>
        <w:rPr>
          <w:rtl w:val="true"/>
        </w:rPr>
        <w:t>*</w:t>
      </w:r>
      <w:r>
        <w:rPr>
          <w:rtl w:val="true"/>
        </w:rPr>
        <w:t>کابن عبّاس</w:t>
      </w:r>
      <w:r>
        <w:rPr>
          <w:rtl w:val="true"/>
        </w:rPr>
        <w:t>...</w:t>
      </w:r>
      <w:bookmarkEnd w:id="849"/>
    </w:p>
    <w:p>
      <w:pPr>
        <w:pStyle w:val="BookText"/>
        <w:rPr/>
      </w:pPr>
      <w:r>
        <w:rPr>
          <w:rFonts w:ascii="IRNazanin" w:hAnsi="IRNazanin" w:eastAsia="IRNazanin"/>
          <w:color w:val="111111"/>
          <w:sz w:val="28"/>
          <w:sz w:val="28"/>
          <w:szCs w:val="28"/>
          <w:rtl w:val="true"/>
          <w:lang w:bidi="fa-IR"/>
        </w:rPr>
        <w:t>فقد أخرج أحمد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سلّم،فقال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أبو بکر و عمر عن المتعة،فقال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 عریّة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أبو بکر و عمر عن المتعة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سیهلکون،أقول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أبو بکر و عمر</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bookmarkStart w:id="850" w:name="pg889_5150"/>
    </w:p>
    <w:p>
      <w:pPr>
        <w:pStyle w:val="Heading6"/>
        <w:numPr>
          <w:ilvl w:val="5"/>
          <w:numId w:val="1"/>
        </w:numPr>
        <w:rPr/>
      </w:pPr>
      <w:bookmarkStart w:id="851" w:name="__RefHeading___Toc171804_373438147"/>
      <w:bookmarkStart w:id="852" w:name="_Toc328"/>
      <w:bookmarkEnd w:id="850"/>
      <w:bookmarkEnd w:id="851"/>
      <w:r>
        <w:rPr>
          <w:rtl w:val="true"/>
        </w:rPr>
        <w:t>*</w:t>
      </w:r>
      <w:r>
        <w:rPr>
          <w:rtl w:val="true"/>
        </w:rPr>
        <w:t>و سعد بن أبی وقّاص</w:t>
      </w:r>
      <w:r>
        <w:rPr>
          <w:rtl w:val="true"/>
        </w:rPr>
        <w:t>...</w:t>
      </w:r>
      <w:bookmarkEnd w:id="852"/>
    </w:p>
    <w:p>
      <w:pPr>
        <w:pStyle w:val="BookText"/>
        <w:rPr/>
      </w:pPr>
      <w:r>
        <w:rPr>
          <w:rFonts w:ascii="IRNazanin" w:hAnsi="IRNazanin" w:eastAsia="IRNazanin"/>
          <w:color w:val="111111"/>
          <w:sz w:val="28"/>
          <w:sz w:val="28"/>
          <w:szCs w:val="28"/>
          <w:rtl w:val="true"/>
          <w:lang w:bidi="fa-IR"/>
        </w:rPr>
        <w:t>فقد أخرج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 ابن الحارث بن نوفل أنّه سمع سعد بن أبی وقّاص و الضّحاک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یذکران التمتّع بالعمرة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یصنع ذلک إلاّ من جهل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قلت 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بن الخطّاب قد نهی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صنعها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صنعناها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171806_373438147"/>
      <w:bookmarkStart w:id="854" w:name="_Toc329"/>
      <w:bookmarkEnd w:id="853"/>
      <w:r>
        <w:rPr>
          <w:rtl w:val="true"/>
        </w:rPr>
        <w:t>و أبی موسی الأشعری</w:t>
      </w:r>
      <w:r>
        <w:rPr>
          <w:rtl w:val="true"/>
        </w:rPr>
        <w:t>...</w:t>
      </w:r>
      <w:bookmarkEnd w:id="854"/>
    </w:p>
    <w:p>
      <w:pPr>
        <w:pStyle w:val="BookText"/>
        <w:rPr/>
      </w:pPr>
      <w:r>
        <w:rPr>
          <w:rFonts w:ascii="IRNazanin" w:hAnsi="IRNazanin" w:eastAsia="IRNazanin"/>
          <w:color w:val="111111"/>
          <w:sz w:val="28"/>
          <w:sz w:val="28"/>
          <w:szCs w:val="28"/>
          <w:rtl w:val="true"/>
          <w:lang w:bidi="fa-IR"/>
        </w:rPr>
        <w:t>فقد أخرج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یفتی بالمتعة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 ببعض فتیاک،فإنّک لا تدری ما أحدث أمیر المؤمنین فی النسک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لقیه أبو موسی بعد فسأله عن ذلک،فقال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قد فعله هو و أصحابه و لکن کرهت أن یظلّوا بهنّ معرّسین فی الأراک،ثم یروحون بالحج تقطر رءوسهم</w:t>
      </w:r>
      <w:r>
        <w:rPr>
          <w:rFonts w:eastAsia="IRNazanin" w:cs="IRNazanin"/>
          <w:color w:val="111111"/>
          <w:sz w:val="28"/>
          <w:szCs w:val="28"/>
          <w:rtl w:val="true"/>
          <w:lang w:bidi="fa-IR"/>
        </w:rPr>
        <w:t xml:space="preserve">» </w:t>
      </w:r>
      <w:r>
        <w:rPr>
          <w:rStyle w:val="FootnoteAnchor"/>
          <w:rtl w:val="true"/>
        </w:rPr>
        <w:footnoteReference w:id="801"/>
      </w:r>
    </w:p>
    <w:p>
      <w:pPr>
        <w:pStyle w:val="Heading6"/>
        <w:numPr>
          <w:ilvl w:val="5"/>
          <w:numId w:val="1"/>
        </w:numPr>
        <w:rPr/>
      </w:pPr>
      <w:bookmarkStart w:id="855" w:name="__RefHeading___Toc171808_373438147"/>
      <w:bookmarkStart w:id="856" w:name="_Toc330"/>
      <w:bookmarkEnd w:id="855"/>
      <w:r>
        <w:rPr>
          <w:rtl w:val="true"/>
        </w:rPr>
        <w:t>و جابر بن عبد اللّه</w:t>
      </w:r>
      <w:r>
        <w:rPr>
          <w:rtl w:val="true"/>
        </w:rPr>
        <w:t>...</w:t>
      </w:r>
      <w:bookmarkEnd w:id="856"/>
    </w:p>
    <w:p>
      <w:pPr>
        <w:pStyle w:val="BookText"/>
        <w:rPr/>
      </w:pPr>
      <w:r>
        <w:rPr>
          <w:rFonts w:ascii="IRNazanin" w:hAnsi="IRNazanin" w:eastAsia="IRNazanin"/>
          <w:color w:val="111111"/>
          <w:sz w:val="28"/>
          <w:sz w:val="28"/>
          <w:szCs w:val="28"/>
          <w:rtl w:val="true"/>
          <w:lang w:bidi="fa-IR"/>
        </w:rPr>
        <w:t>فقد أخرج مسلم و غیره عن أبی نضرة،قال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عبّاس یأمر بالمتعة،و کان ابن الزبیر ینهی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فذکرت ذلک لجابر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تمتّعنا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فلمّا قام عمر </w:t>
      </w:r>
      <w:r>
        <w:rPr>
          <w:rStyle w:val="FootnoteAnchor"/>
          <w:rtl w:val="true"/>
        </w:rPr>
        <w:footnoteReference w:id="8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کان یحلّ لرسوله ما شاء بما شاء،و إنّ القرآن قد نزل منازله،فافصلوا حجّکم من عمرتکم،و أبتّوا </w:t>
      </w:r>
      <w:r>
        <w:rPr>
          <w:rStyle w:val="FootnoteAnchor"/>
          <w:rtl w:val="true"/>
        </w:rPr>
        <w:footnoteReference w:id="803"/>
      </w:r>
      <w:r>
        <w:rPr>
          <w:rFonts w:ascii="IRNazanin" w:hAnsi="IRNazanin" w:eastAsia="IRNazanin"/>
          <w:color w:val="111111"/>
          <w:sz w:val="28"/>
          <w:sz w:val="28"/>
          <w:szCs w:val="28"/>
          <w:rtl w:val="true"/>
          <w:lang w:bidi="fa-IR"/>
        </w:rPr>
        <w:t>نکاح هذه النساء فلن أوتی برجل نکح امرأة إلی أجل إلاّ رجمته بالحجارة</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bookmarkStart w:id="857" w:name="pg889_5151"/>
    </w:p>
    <w:p>
      <w:pPr>
        <w:pStyle w:val="Heading6"/>
        <w:numPr>
          <w:ilvl w:val="5"/>
          <w:numId w:val="1"/>
        </w:numPr>
        <w:rPr/>
      </w:pPr>
      <w:bookmarkStart w:id="858" w:name="__RefHeading___Toc171810_373438147"/>
      <w:bookmarkStart w:id="859" w:name="_Toc331"/>
      <w:bookmarkEnd w:id="857"/>
      <w:bookmarkEnd w:id="858"/>
      <w:r>
        <w:rPr>
          <w:rtl w:val="true"/>
        </w:rPr>
        <w:t>و عبد اللّه بن عمر</w:t>
      </w:r>
      <w:r>
        <w:rPr>
          <w:rtl w:val="true"/>
        </w:rPr>
        <w:t>...</w:t>
      </w:r>
      <w:bookmarkEnd w:id="859"/>
    </w:p>
    <w:p>
      <w:pPr>
        <w:pStyle w:val="BookText"/>
        <w:rPr/>
      </w:pPr>
      <w:r>
        <w:rPr>
          <w:rFonts w:ascii="IRNazanin" w:hAnsi="IRNazanin" w:eastAsia="IRNazanin"/>
          <w:color w:val="111111"/>
          <w:sz w:val="28"/>
          <w:sz w:val="28"/>
          <w:szCs w:val="28"/>
          <w:rtl w:val="true"/>
          <w:lang w:bidi="fa-IR"/>
        </w:rPr>
        <w:t>فقد أخرج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عمر سئل عن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قد 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أبی نهی عنها و صنعها رسول اللّه أمر أبی نتّبع أم 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صنعها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0" w:name="__RefHeading___Toc171812_373438147"/>
      <w:bookmarkStart w:id="861" w:name="_Toc332"/>
      <w:bookmarkEnd w:id="860"/>
      <w:r>
        <w:rPr>
          <w:rtl w:val="true"/>
        </w:rPr>
        <w:t>و عمران بن حصین</w:t>
      </w:r>
      <w:bookmarkEnd w:id="861"/>
    </w:p>
    <w:p>
      <w:pPr>
        <w:pStyle w:val="BookText"/>
        <w:rPr/>
      </w:pPr>
      <w:r>
        <w:rPr>
          <w:rStyle w:val="FootnoteAnchor"/>
          <w:rtl w:val="true"/>
        </w:rPr>
        <w:footnoteReference w:id="8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شدید الإنکار لذلک حتّی فی مرض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عمران بن حصین فی مرضه الذی توفّی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محدّثک بأحادیث،لعلّ اللّه أن ینفعک بها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عشت فاکتم علیّ </w:t>
      </w:r>
      <w:r>
        <w:rPr>
          <w:rStyle w:val="FootnoteAnchor"/>
          <w:rtl w:val="true"/>
        </w:rPr>
        <w:footnoteReference w:id="807"/>
      </w:r>
      <w:r>
        <w:rPr>
          <w:rFonts w:ascii="IRNazanin" w:hAnsi="IRNazanin" w:eastAsia="IRNazanin"/>
          <w:color w:val="111111"/>
          <w:sz w:val="28"/>
          <w:sz w:val="28"/>
          <w:szCs w:val="28"/>
          <w:rtl w:val="true"/>
          <w:lang w:bidi="fa-IR"/>
        </w:rPr>
        <w:t>و إن متّ فحدّث بها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نبیّ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قد جمع بین حجّ و عمرة،ثم لم ینزل فیها کتاب اللّه، و لم ینه عنها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برأیه فیها ما شاء</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 بشرح أخبار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کلّها متّفقة علی أنّ مراد عمران أنّ التمتّع بالعمرة إلی الحجّ جائز،و کذلک القران،و فیه التصریح بإنکاره علی عمر بن الخطّاب منع التمتّع</w:t>
      </w:r>
      <w:r>
        <w:rPr>
          <w:rFonts w:eastAsia="IRNazanin" w:cs="IRNazanin"/>
          <w:color w:val="111111"/>
          <w:sz w:val="28"/>
          <w:szCs w:val="28"/>
          <w:rtl w:val="true"/>
          <w:lang w:bidi="fa-IR"/>
        </w:rPr>
        <w:t>».</w:t>
      </w:r>
    </w:p>
    <w:p>
      <w:pPr>
        <w:pStyle w:val="Heading4"/>
        <w:numPr>
          <w:ilvl w:val="3"/>
          <w:numId w:val="1"/>
        </w:numPr>
        <w:rPr/>
      </w:pPr>
      <w:bookmarkStart w:id="862" w:name="__RefHeading___Toc171814_373438147"/>
      <w:bookmarkStart w:id="863" w:name="_Toc333"/>
      <w:bookmarkEnd w:id="862"/>
      <w:r>
        <w:rPr>
          <w:rtl w:val="true"/>
        </w:rPr>
        <w:t>دفاع ابن تیمیّة ثمّ إقراره بالخطإ</w:t>
      </w:r>
      <w:r>
        <w:rPr>
          <w:rtl w:val="true"/>
        </w:rPr>
        <w:t>:</w:t>
      </w:r>
      <w:bookmarkEnd w:id="86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 إسلامهم ابن تیمیّة فی الدفاع عن عمر وجوها،کقوله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کان مراد عمر أن یأمر بما 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له بما رواه عن ابنه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عمر یأمر بالمتعة،فیقولون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لم یرد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کلامه ما صرّح به فی آخره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نهیه عن المتعة علی وجه الاختیار،لا علی وجه التحریم،و 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أحرّمهما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مراده کان الأمر بما هو أفضل،فتأویل باطل،و أمّا ما حکاه عن ابن عمر فتحریف لما ثبت عنه فی الکتب المعتبرة،و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ابنه عبد اللّه یخالفه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کان ینهی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یقع علیکم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رسول اللّه،أ فسنّة رسول اللّه نتّبع أم سنّة عمر بن الخطّاب؟</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العمدة إنکاره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احرّمهما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جمعا ممّن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هذا،و کأنّ ابن تیمیّة یعلم بأن لا فائدة فیما تکلّفه فی توجیه تحریم عمر و الدفاع عنه،فاضطرّ إلی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متّفقون علی أنّ کلّ واحد من الناس یؤخذ بقوله و یترک إلاّ رسول اللّه،و إنّ عمر أخطأ،فهم لا ینزّهون عن الإقرار علی الخطأ إلاّ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الحدیث المتقدّم عن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الحوض،و لیرفعنّ رجال منکم ثم لیختلجنّ دونی،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864" w:name="pg889_5153"/>
    </w:p>
    <w:p>
      <w:pPr>
        <w:pStyle w:val="BookText"/>
        <w:rPr/>
      </w:pPr>
      <w:bookmarkEnd w:id="864"/>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الأصلی من التحریم هو إحیاء سنّة الجاهلیّة،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یرون العمرة فی أشهر الحجّ من أفجر الفجور فی الأرض</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عائشة فی ذی الحجّة إلاّ لیقطع بذلک أمر الشرک</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صحّ عنه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 ما أهدیت،و لو لا أنّ معی الهدی لأحللت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سراقة بن مالک بن جعشم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هی لنا أو للأبد؟فقال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للأبد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أرباب الصحاح کافّة،و عقد له البخاری فی صحیحه بابا</w:t>
      </w:r>
      <w:r>
        <w:rPr>
          <w:rFonts w:eastAsia="IRNazanin" w:cs="IRNazanin"/>
          <w:color w:val="111111"/>
          <w:sz w:val="28"/>
          <w:szCs w:val="28"/>
          <w:rtl w:val="true"/>
          <w:lang w:bidi="fa-IR"/>
        </w:rPr>
        <w:t>.</w:t>
      </w:r>
    </w:p>
    <w:p>
      <w:pPr>
        <w:pStyle w:val="Heading3"/>
        <w:numPr>
          <w:ilvl w:val="2"/>
          <w:numId w:val="1"/>
        </w:numPr>
        <w:rPr/>
      </w:pPr>
      <w:bookmarkStart w:id="865" w:name="__RefHeading___Toc171816_373438147"/>
      <w:bookmarkStart w:id="866" w:name="_Toc334"/>
      <w:bookmarkEnd w:id="865"/>
      <w:r>
        <w:rPr>
          <w:rtl w:val="true"/>
        </w:rPr>
        <w:t>متعة النساء</w:t>
      </w:r>
      <w:r>
        <w:rPr>
          <w:rtl w:val="true"/>
        </w:rPr>
        <w:t>: …</w:t>
      </w:r>
      <w:bookmarkEnd w:id="866"/>
    </w:p>
    <w:p>
      <w:pPr>
        <w:pStyle w:val="Heading4"/>
        <w:numPr>
          <w:ilvl w:val="3"/>
          <w:numId w:val="1"/>
        </w:numPr>
        <w:rPr/>
      </w:pPr>
      <w:bookmarkStart w:id="867" w:name="__RefHeading___Toc171818_373438147"/>
      <w:bookmarkStart w:id="868" w:name="_Toc335"/>
      <w:bookmarkEnd w:id="867"/>
      <w:r>
        <w:rPr>
          <w:rtl w:val="true"/>
        </w:rPr>
        <w:t>اشارة</w:t>
      </w:r>
      <w:bookmarkEnd w:id="868"/>
    </w:p>
    <w:p>
      <w:pPr>
        <w:pStyle w:val="BookText"/>
        <w:rPr/>
      </w:pPr>
      <w:r>
        <w:rPr>
          <w:rFonts w:ascii="IRNazanin" w:hAnsi="IRNazanin" w:eastAsia="IRNazanin"/>
          <w:color w:val="111111"/>
          <w:sz w:val="28"/>
          <w:sz w:val="28"/>
          <w:szCs w:val="28"/>
          <w:rtl w:val="true"/>
          <w:lang w:bidi="fa-IR"/>
        </w:rPr>
        <w:t>و هی أن تزوّج المرأة الحرّة الکاملة نفسها من الرجل المسلم بمهر مسمّی إلی أجل مسمّی،فیقبل الرجل ذلک،فهذا نکاح المتعة،أو الزواج الموقّت، و یعتبر فیه جمیع ما یعتبر فی النکاح الدائم،من کون العقد جامعا لجمیع شرائط الصحّة،و عدم وجود المانع من نسب أو سبب و غیرهما،و یجوز فیه الوکالة کما تجوز فی الدائم،و یلحق الولد بالأب کما یلحق به فیه،و تترتّب علیه سائر الآثار المترتّبة علی النکاح الدائم،من الحرمة و المحرمیة و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الافتراق بینهما یکون لا بالطلاق بل بانقضاء المدّة أو هبتها من قبل الزوج،و أنّ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فی سنّ الیأس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قرءان إن کانت تحیض، و إلاّ خمسة و أربعون یوما،و أنّه لا توارث بینهما،و لا نفقة لها علیه و هذه أحکام دلّت علیها الأدلّة الخاصّة،و لا تقتضی أن یکون متعة النساء شیئا فی مقابل النکاح مثل ملک الیمین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889_5154"/>
    </w:p>
    <w:p>
      <w:pPr>
        <w:pStyle w:val="Heading4"/>
        <w:numPr>
          <w:ilvl w:val="3"/>
          <w:numId w:val="1"/>
        </w:numPr>
        <w:rPr/>
      </w:pPr>
      <w:bookmarkStart w:id="870" w:name="__RefHeading___Toc171820_373438147"/>
      <w:bookmarkStart w:id="871" w:name="_Toc336"/>
      <w:bookmarkEnd w:id="869"/>
      <w:bookmarkEnd w:id="870"/>
      <w:r>
        <w:rPr>
          <w:rtl w:val="true"/>
        </w:rPr>
        <w:t>ثبوتها بالکتاب و السنّة و الإجماع</w:t>
      </w:r>
      <w:r>
        <w:rPr>
          <w:rtl w:val="true"/>
        </w:rPr>
        <w:t>:</w:t>
      </w:r>
      <w:bookmarkEnd w:id="871"/>
    </w:p>
    <w:p>
      <w:pPr>
        <w:pStyle w:val="Heading5"/>
        <w:numPr>
          <w:ilvl w:val="4"/>
          <w:numId w:val="1"/>
        </w:numPr>
        <w:rPr/>
      </w:pPr>
      <w:bookmarkStart w:id="872" w:name="__RefHeading___Toc171822_373438147"/>
      <w:bookmarkStart w:id="873" w:name="_Toc337"/>
      <w:bookmarkEnd w:id="872"/>
      <w:r>
        <w:rPr>
          <w:rtl w:val="true"/>
        </w:rPr>
        <w:t>اشارة</w:t>
      </w:r>
      <w:bookmarkEnd w:id="873"/>
    </w:p>
    <w:p>
      <w:pPr>
        <w:pStyle w:val="BookText"/>
        <w:rPr/>
      </w:pPr>
      <w:r>
        <w:rPr>
          <w:rFonts w:ascii="IRNazanin" w:hAnsi="IRNazanin" w:eastAsia="IRNazanin"/>
          <w:color w:val="111111"/>
          <w:sz w:val="28"/>
          <w:sz w:val="28"/>
          <w:szCs w:val="28"/>
          <w:rtl w:val="true"/>
          <w:lang w:bidi="fa-IR"/>
        </w:rPr>
        <w:t>و قد دلّ علی مشروعیّة هذا النکاح و ثبوته فی الإسلام</w:t>
      </w:r>
      <w:r>
        <w:rPr>
          <w:rFonts w:eastAsia="IRNazanin" w:cs="IRNazanin"/>
          <w:color w:val="111111"/>
          <w:sz w:val="28"/>
          <w:szCs w:val="28"/>
          <w:rtl w:val="true"/>
          <w:lang w:bidi="fa-IR"/>
        </w:rPr>
        <w:t>:</w:t>
      </w:r>
    </w:p>
    <w:p>
      <w:pPr>
        <w:pStyle w:val="Heading5"/>
        <w:numPr>
          <w:ilvl w:val="4"/>
          <w:numId w:val="1"/>
        </w:numPr>
        <w:rPr/>
      </w:pPr>
      <w:bookmarkStart w:id="874" w:name="__RefHeading___Toc171824_373438147"/>
      <w:bookmarkStart w:id="875" w:name="_Toc338"/>
      <w:bookmarkEnd w:id="874"/>
      <w:r>
        <w:rPr/>
        <w:t>1</w:t>
      </w:r>
      <w:r>
        <w:rPr>
          <w:rtl w:val="true"/>
        </w:rPr>
        <w:t>-</w:t>
      </w:r>
      <w:r>
        <w:rPr>
          <w:rtl w:val="true"/>
        </w:rPr>
        <w:t>الکتاب</w:t>
      </w:r>
      <w:bookmarkEnd w:id="875"/>
    </w:p>
    <w:p>
      <w:pPr>
        <w:pStyle w:val="BookText"/>
        <w:rPr/>
      </w:pP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جماعة من کبار الصحابة و التابعین،المرجوع إلیهم فی قراءة القرآن و احکامه التصریح بنزول هذه الآیة المبارکة فی المتعة،حتّی أنّهم کانوا یقرءونها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کتبوها کذلک فی مصاحفهم،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 المتعة،و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عبّاس،و أبی بن کعب،و عبد اللّه بن مسعود،و جابر بن عبد اللّه و أبو سعید الخدری،و سعید بن جبیر،و مجاهد،و السدّی،و قتادة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ذکروا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لأنزلها اللّه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و عن أبی التصریح بکونها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نصّ القرطبی علی أنّ دلالتها علی نکاح المتعة هو قول الجمهور،و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نکاح المتعة الذی کان فی صدر الاسلام</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71826_373438147"/>
      <w:bookmarkStart w:id="877" w:name="_Toc339"/>
      <w:bookmarkEnd w:id="876"/>
      <w:r>
        <w:rPr/>
        <w:t>2</w:t>
      </w:r>
      <w:r>
        <w:rPr>
          <w:rtl w:val="true"/>
        </w:rPr>
        <w:t>-</w:t>
      </w:r>
      <w:r>
        <w:rPr>
          <w:rtl w:val="true"/>
        </w:rPr>
        <w:t>السنّة</w:t>
      </w:r>
      <w:r>
        <w:rPr>
          <w:rtl w:val="true"/>
        </w:rPr>
        <w:t>:</w:t>
      </w:r>
      <w:bookmarkEnd w:id="877"/>
    </w:p>
    <w:p>
      <w:pPr>
        <w:pStyle w:val="BookText"/>
        <w:rPr/>
      </w:pPr>
      <w:r>
        <w:rPr>
          <w:rFonts w:ascii="IRNazanin" w:hAnsi="IRNazanin" w:eastAsia="IRNazanin"/>
          <w:color w:val="111111"/>
          <w:sz w:val="28"/>
          <w:sz w:val="28"/>
          <w:szCs w:val="28"/>
          <w:rtl w:val="true"/>
          <w:lang w:bidi="fa-IR"/>
        </w:rPr>
        <w:t>و فی السنّة أحادیث کثیرة دالّة علی ذلک،نکتفی منها بواحد ممّا أخرجه البخاری و مسلم و أحمد و غیرهم عن عبد اللّه بن مسعود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نغزو مع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لیس لنا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نستخصی؟فنهانا عن ذلک،ثمّ رخّص لنا أن ننکح المرأة بالثوب إلی اجل،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889_5155"/>
    </w:p>
    <w:p>
      <w:pPr>
        <w:pStyle w:val="BookText"/>
        <w:rPr/>
      </w:pPr>
      <w:bookmarkEnd w:id="878"/>
      <w:r>
        <w:rPr>
          <w:rFonts w:ascii="Amiri" w:hAnsi="Amiri" w:eastAsia="Amiri" w:cs="Amiri"/>
          <w:color w:val="111111"/>
          <w:sz w:val="28"/>
          <w:sz w:val="28"/>
          <w:szCs w:val="28"/>
          <w:rtl w:val="true"/>
          <w:lang w:bidi="ar-SA"/>
        </w:rPr>
        <w:t xml:space="preserve">إِنَّ اللّٰهَ لاٰ یُحِبُّ الْمُعْتَدِینَ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یقصده ابن مسعود من قراءة الآیة المذکورة بعد نقل الحدیث، فإنّه کان ممّن أنکر علی من حرّم المتعة</w:t>
      </w:r>
      <w:r>
        <w:rPr>
          <w:rFonts w:eastAsia="IRNazanin" w:cs="IRNazanin"/>
          <w:color w:val="111111"/>
          <w:sz w:val="28"/>
          <w:szCs w:val="28"/>
          <w:rtl w:val="true"/>
          <w:lang w:bidi="fa-IR"/>
        </w:rPr>
        <w:t>.</w:t>
      </w:r>
    </w:p>
    <w:p>
      <w:pPr>
        <w:pStyle w:val="Heading5"/>
        <w:numPr>
          <w:ilvl w:val="4"/>
          <w:numId w:val="1"/>
        </w:numPr>
        <w:rPr/>
      </w:pPr>
      <w:bookmarkStart w:id="879" w:name="__RefHeading___Toc171828_373438147"/>
      <w:bookmarkStart w:id="880" w:name="_Toc340"/>
      <w:bookmarkEnd w:id="879"/>
      <w:r>
        <w:rPr/>
        <w:t>3</w:t>
      </w:r>
      <w:r>
        <w:rPr>
          <w:rtl w:val="true"/>
        </w:rPr>
        <w:t>-</w:t>
      </w:r>
      <w:r>
        <w:rPr>
          <w:rtl w:val="true"/>
        </w:rPr>
        <w:t>الإجماع</w:t>
      </w:r>
      <w:r>
        <w:rPr>
          <w:rtl w:val="true"/>
        </w:rPr>
        <w:t>:</w:t>
      </w:r>
      <w:bookmarkEnd w:id="880"/>
    </w:p>
    <w:p>
      <w:pPr>
        <w:pStyle w:val="BookText"/>
        <w:rPr/>
      </w:pPr>
      <w:r>
        <w:rPr>
          <w:rFonts w:ascii="IRNazanin" w:hAnsi="IRNazanin" w:eastAsia="IRNazanin"/>
          <w:color w:val="111111"/>
          <w:sz w:val="28"/>
          <w:sz w:val="28"/>
          <w:szCs w:val="28"/>
          <w:rtl w:val="true"/>
          <w:lang w:bidi="fa-IR"/>
        </w:rPr>
        <w:t>فإنّه لا خلاف بین المسلمین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ذلک القرطبی،و ذکر طائفة من أحکامها،حیث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یختلف العلماء من السلف و الخلف أنّ المتعة نکاح إلی أجل،لا میراث فیه،و الفرقة تقع عند انقضاء الأجل من غیر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عن ابن عطیّة کیفیّة هذا النکاح و أحکامه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الطبری،فنقل 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المتعة،الرجل ینکح المرأة بشرط إلی أجل مسمّی</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علی أنّ المتعة نکاح،لا إشهاد فیه، و أنّه نکاح إلی أجل یقع فیه الفرقة بلا طلاق و لا میراث بینهما</w:t>
      </w:r>
      <w:r>
        <w:rPr>
          <w:rFonts w:eastAsia="IRNazanin" w:cs="IRNazanin"/>
          <w:color w:val="111111"/>
          <w:sz w:val="28"/>
          <w:szCs w:val="28"/>
          <w:rtl w:val="true"/>
          <w:lang w:bidi="fa-IR"/>
        </w:rPr>
        <w:t>».</w:t>
      </w:r>
    </w:p>
    <w:p>
      <w:pPr>
        <w:pStyle w:val="Heading4"/>
        <w:numPr>
          <w:ilvl w:val="3"/>
          <w:numId w:val="1"/>
        </w:numPr>
        <w:rPr/>
      </w:pPr>
      <w:bookmarkStart w:id="881" w:name="__RefHeading___Toc171830_373438147"/>
      <w:bookmarkStart w:id="882" w:name="_Toc341"/>
      <w:bookmarkEnd w:id="881"/>
      <w:r>
        <w:rPr>
          <w:rtl w:val="true"/>
        </w:rPr>
        <w:t>تحریم عمر</w:t>
      </w:r>
      <w:r>
        <w:rPr>
          <w:rtl w:val="true"/>
        </w:rPr>
        <w:t>:</w:t>
      </w:r>
      <w:bookmarkEnd w:id="882"/>
    </w:p>
    <w:p>
      <w:pPr>
        <w:pStyle w:val="BookText"/>
        <w:rPr/>
      </w:pPr>
      <w:r>
        <w:rPr>
          <w:rFonts w:ascii="IRNazanin" w:hAnsi="IRNazanin" w:eastAsia="IRNazanin"/>
          <w:color w:val="111111"/>
          <w:sz w:val="28"/>
          <w:sz w:val="28"/>
          <w:szCs w:val="28"/>
          <w:rtl w:val="true"/>
          <w:lang w:bidi="fa-IR"/>
        </w:rPr>
        <w:t>و کانت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وفاة النبی صلّی اللّه علیه و آله و سلّم و زمن أبی بکر،و فی شطر من خلافة عمر بن الخطّاب،حتّی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قولته هذه فی کتب الفقه و الحدیث و التفسیر و الکلام أنظر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،بدایة المجتهد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للجصّاص</w:t>
      </w:r>
      <w:r>
        <w:rPr>
          <w:rFonts w:eastAsia="IRNazanin" w:cs="IRNazanin"/>
          <w:color w:val="111111"/>
          <w:sz w:val="28"/>
          <w:szCs w:val="28"/>
          <w:rtl w:val="true"/>
          <w:lang w:bidi="fa-IR"/>
        </w:rPr>
        <w:t>-</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للقوشجی الأشعری،تفسیر القرطبی </w:t>
      </w:r>
      <w:r>
        <w:rPr>
          <w:rFonts w:eastAsia="IRNazanin" w:cs="IRNazanin"/>
          <w:color w:val="111111"/>
          <w:sz w:val="28"/>
          <w:szCs w:val="28"/>
          <w:lang w:bidi="fa-IR"/>
        </w:rPr>
        <w:t>370/2</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527/7</w:t>
      </w:r>
      <w:r>
        <w:rPr>
          <w:rFonts w:ascii="IRNazanin" w:hAnsi="IRNazanin" w:eastAsia="IRNazanin"/>
          <w:color w:val="111111"/>
          <w:sz w:val="28"/>
          <w:sz w:val="28"/>
          <w:szCs w:val="28"/>
          <w:rtl w:val="true"/>
          <w:lang w:bidi="fa-IR"/>
        </w:rPr>
        <w:t xml:space="preserve">،زاد المعاد فی هدی خیر العباد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293/8</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نصّ علی صحّته کالسرخسی،و منهم من نصّ علی ثبوته کابن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المحاضرات للراغب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أکثم لشیخ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اقتدیت فی جواز المتعة؟قال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 و عمر کان أشدّ الناس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الخبر الصحیح قد أتی أنّه صعد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رسوله أحلاّ لکم متعتین و إنّی احرمهما و أعاقب علیهما؛ فقبلنا شهادته و لم نقبل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کان عن المتعتین و حیّ علی خیر العمل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عطاء،عن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استمتعنا علی عهد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أبی بکر و عمر،حتی إذا کان فی آخر خلافة عمر استمتع عمرو بن حریث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سمّاها جابر فنسیتها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المرأة،فبلغ ذلک عمر، فدعاها فسألها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من أشهد؟قال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أم 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فهلاّ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نهی عنها</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أخبار أخری،و فی بعضها التهدید بالرجم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نهی عن المتعة هو عمر بن الخطّاب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قدم من الشام،فمکث مع امرأة إلی ما شاء اللّه أن</w:t>
      </w:r>
    </w:p>
    <w:p>
      <w:pPr>
        <w:pStyle w:val="BookText"/>
        <w:rPr/>
      </w:pPr>
      <w:r>
        <w:rPr>
          <w:rFonts w:ascii="IRNazanin" w:hAnsi="IRNazanin" w:eastAsia="IRNazanin"/>
          <w:color w:val="111111"/>
          <w:sz w:val="28"/>
          <w:sz w:val="28"/>
          <w:szCs w:val="28"/>
          <w:rtl w:val="true"/>
          <w:lang w:bidi="fa-IR"/>
        </w:rPr>
        <w:t>یمکث،ثمّ إنّه خرج،فأخبر بذلک عمر بن الخطّاب،فأرسل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الذی فعلته؟قال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 مع رسول اللّه،ثمّ لم ینهانا عنه حتّی قبضه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 أبی بکر فلم ینهانا حتی قبضه اللّه،ثمّ معک،فلم تحدث لنا فیه 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 لو کنت تقدّمت فی نهی لرجمتک</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تری أنّه فی جمیع الأخبار ینسبون النهی إلی عمر،یقولون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عمر نهانا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برأیه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ذلک،و لو کان ثمّة نهی عن رسول اللّه صلّی اللّه علیه و آله و سلّم لما کان لنسبة النهی و ما ترتّب علیه من الآثار الفاسدة إلی عمر وجه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عن أمیر المؤمنین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عمر نهی عن المتعة ما زنی إلاّ شقی</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المتعة إلاّ رحمة من اللّه تعالی رحم بها عباده،و لو لا نهی عمر عنها ما زنی إلاّ شقی</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هنا جعل تحریم المتعة من أوّلیّات عمر بن الخطّاب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عمر 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علی عهد رسول اللّه،و أنا أنهی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یخبر عن نهی لرسول اللّه صلّی اللّه علیه و آله و سلّم،بل ینسب النهی إلی نفسه و یتوعّد بالعقاب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لم یکذّب الرجل الشامی لمّا أجابه بما سمعت،بل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معک فلم تحدث لنا فیه نهیا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بعدم النهی مطلقا حتی تلک الساعة و لا یخفی ما تدلّ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w:t>
      </w:r>
      <w:bookmarkStart w:id="883" w:name="pg889_5158"/>
    </w:p>
    <w:p>
      <w:pPr>
        <w:pStyle w:val="Heading4"/>
        <w:numPr>
          <w:ilvl w:val="3"/>
          <w:numId w:val="1"/>
        </w:numPr>
        <w:rPr/>
      </w:pPr>
      <w:bookmarkStart w:id="884" w:name="__RefHeading___Toc171832_373438147"/>
      <w:bookmarkStart w:id="885" w:name="_Toc342"/>
      <w:bookmarkEnd w:id="883"/>
      <w:bookmarkEnd w:id="884"/>
      <w:r>
        <w:rPr>
          <w:rtl w:val="true"/>
        </w:rPr>
        <w:t>موقف علیّ و کبار الصحابة من تحریمها</w:t>
      </w:r>
      <w:r>
        <w:rPr>
          <w:rtl w:val="true"/>
        </w:rPr>
        <w:t>:</w:t>
      </w:r>
      <w:bookmarkEnd w:id="885"/>
    </w:p>
    <w:p>
      <w:pPr>
        <w:pStyle w:val="BookText"/>
        <w:rPr/>
      </w:pPr>
      <w:r>
        <w:rPr>
          <w:rFonts w:ascii="IRNazanin" w:hAnsi="IRNazanin" w:eastAsia="IRNazanin"/>
          <w:color w:val="111111"/>
          <w:sz w:val="28"/>
          <w:sz w:val="28"/>
          <w:szCs w:val="28"/>
          <w:rtl w:val="true"/>
          <w:lang w:bidi="fa-IR"/>
        </w:rPr>
        <w:t>ثم إنّه و إن تابع عمر فی تحریمه بعض القوم کعبد اللّه بن الزبیر،لکن ثبت علی القول بحلّیّة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للقرآن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الصحابة،و علی رأسهم مولانا أمیر المؤمنین و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علی تحلیلها بعد رسول اللّه جماعة من السلف،منهم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أبی بکر و جابر بن عبد اللّه و ابن مسعود و ابن عبّاس و معاویة ابن أبی سفیان و عمرو بن حریث و أبو سعید الخدری و سلمة و معبد ابنا أمیّة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جابر عن جمیع الصحابة مدّة رسول اللّه و مدّة أبی بکر و عمر إلی قرب آخر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و عطاء و سعید بن جبیر و سائر فقهاء مکّة أعزّها اللّه</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ابن حزم عمران بن حصین و بعض الصحابة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ذلک القرطبی و أضاف عن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ابن عبّاس من أهل مکّة و الیمن کلّهم یرون المتعة حلالا علی مذهب ابن عبّاس</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أشهر فقهاء مکّة المکرّمة القائلین بحلّیّة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عبد العزیز،المعروف بابن جریج المکّی،المتوفّی سنة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کبار الفقهاء و أعلام التابعین و ثقات المحدّثین و من رجال الصحیحین،فقد ذکروا أنّه تزوّج نحوا من تسعین امرأة بنکاح المتعة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خلّکان أنّ المأمون أمر أیّام خلافته أن ینادی بحلّیّة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886" w:name="pg889_5159"/>
    </w:p>
    <w:p>
      <w:pPr>
        <w:pStyle w:val="BookText"/>
        <w:rPr/>
      </w:pPr>
      <w:bookmarkEnd w:id="886"/>
      <w:r>
        <w:rPr>
          <w:rFonts w:ascii="IRNazanin" w:hAnsi="IRNazanin" w:eastAsia="IRNazanin"/>
          <w:color w:val="111111"/>
          <w:sz w:val="28"/>
          <w:sz w:val="28"/>
          <w:szCs w:val="28"/>
          <w:rtl w:val="true"/>
          <w:lang w:bidi="fa-IR"/>
        </w:rPr>
        <w:t>فدخل علیه محمد بن منصور و أبو العیناء،فوجداه یستاک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متعتان کانتا علی عهد رسول اللّه و عهد أبی بکر و أنا أنهی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 یا جعل حتی تنهی عمّا فعله رسول اللّه 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محمد بن منصور أن یکلّمه،فأومأ إلیه أبو العیناء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یقول فی عمر بن الخطّاب ما یقول نکلّمه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علیه یحیی بن أکثم فخلا به و خوّفه من الفتنة،و لم یزل به حتی صرف رأیه</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171834_373438147"/>
      <w:bookmarkStart w:id="888" w:name="_Toc343"/>
      <w:bookmarkEnd w:id="887"/>
      <w:r>
        <w:rPr>
          <w:rtl w:val="true"/>
        </w:rPr>
        <w:t>الأقوال فی الدفاع عن عمر</w:t>
      </w:r>
      <w:r>
        <w:rPr>
          <w:rtl w:val="true"/>
        </w:rPr>
        <w:t>:</w:t>
      </w:r>
      <w:bookmarkEnd w:id="888"/>
    </w:p>
    <w:p>
      <w:pPr>
        <w:pStyle w:val="Heading5"/>
        <w:numPr>
          <w:ilvl w:val="4"/>
          <w:numId w:val="1"/>
        </w:numPr>
        <w:rPr/>
      </w:pPr>
      <w:bookmarkStart w:id="889" w:name="__RefHeading___Toc171836_373438147"/>
      <w:bookmarkStart w:id="890" w:name="_Toc344"/>
      <w:bookmarkEnd w:id="889"/>
      <w:r>
        <w:rPr>
          <w:rtl w:val="true"/>
        </w:rPr>
        <w:t>اشارة</w:t>
      </w:r>
      <w:bookmarkEnd w:id="890"/>
    </w:p>
    <w:p>
      <w:pPr>
        <w:pStyle w:val="BookText"/>
        <w:rPr/>
      </w:pPr>
      <w:r>
        <w:rPr>
          <w:rFonts w:ascii="IRNazanin" w:hAnsi="IRNazanin" w:eastAsia="IRNazanin"/>
          <w:color w:val="111111"/>
          <w:sz w:val="28"/>
          <w:sz w:val="28"/>
          <w:szCs w:val="28"/>
          <w:rtl w:val="true"/>
          <w:lang w:bidi="fa-IR"/>
        </w:rPr>
        <w:t>و جاء دور المدافعین و الموجّهین الّذین یتعبون أنفسهم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شأنهم فی کلّ قضیّة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الحکم ثابت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بالضرورة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الخلیفة یخالف بکلّ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اختلفوا إلی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قائل بأن النبی صلّی اللّه علیه و آله و سلّم هو الذی حرّمها،و قائل بأنّ عمر هو الذی 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بأن النبی صلّی اللّه علیه و آله و سلّم هو الذی نسخ حکم الإباحة لکن لم یعلم به إلاّ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الأخیر فهو للفخر الرازی،فقد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مراده أنّ المتعة کانت مباحة فی زمن الرسول علیه السلام،و أنا أنهی عنه لما ثبت عندی أنّه نسخها</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 بعد قولة عمر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أنّ الذی استمتع فی عهد أبی بکر و عمر لم یبلغه النسخ</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القولان الأوّلان فقد ذکرهما ابن قیّم الجوزیّة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اختلف أصحاب القول الأول فی وقت تحریم النبی صلّی اللّه علیه و آله و سلّم إلی أقوال سبعة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طائفة،منهم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عمرة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عام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ابن عیینة و 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أوطاس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هو القول الثانی، لاتّصال غزاة حنین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سأذکر الحدیث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عام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سأذکر الحدیث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عام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وهم من بعض الرواة،سافر فیه وهمه من فتح مکّة إلی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الوهم من زمان إلی زمان،و من مکان إلی مکان،و من واقعة إلی واقعة،کثیرا ما یعرض للحفاظ فمن دونهم</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ما ذکره أصحاب القول الثانی فی وجه تحریم ما أحلّه اللّه و رسوله و بقی الحکم کذلک حتی ذهاب رسول اللّه إلی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أن لا نسخ بعده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هو الذی حرّمها و نهی عنها،و قد أمر رسول اللّه باتّباع ما سنّه الخلفاء الراشدون</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891" w:name="pg889_5161"/>
    </w:p>
    <w:p>
      <w:pPr>
        <w:pStyle w:val="BookText"/>
        <w:rPr/>
      </w:pPr>
      <w:bookmarkEnd w:id="891"/>
      <w:r>
        <w:rPr>
          <w:rFonts w:ascii="IRNazanin" w:hAnsi="IRNazanin" w:eastAsia="IRNazanin"/>
          <w:color w:val="111111"/>
          <w:sz w:val="28"/>
          <w:sz w:val="28"/>
          <w:szCs w:val="28"/>
          <w:rtl w:val="true"/>
          <w:lang w:bidi="fa-IR"/>
        </w:rPr>
        <w:t>فهذه هی الأقوال التی یستخلصها المتتبّع المنقّب من خلال کلماتهم المضطربة و أقوالهم المتعارضة</w:t>
      </w:r>
      <w:r>
        <w:rPr>
          <w:rFonts w:eastAsia="IRNazanin" w:cs="IRNazanin"/>
          <w:color w:val="111111"/>
          <w:sz w:val="28"/>
          <w:szCs w:val="28"/>
          <w:rtl w:val="true"/>
          <w:lang w:bidi="fa-IR"/>
        </w:rPr>
        <w:t>...</w:t>
      </w:r>
    </w:p>
    <w:p>
      <w:pPr>
        <w:pStyle w:val="Heading5"/>
        <w:numPr>
          <w:ilvl w:val="4"/>
          <w:numId w:val="1"/>
        </w:numPr>
        <w:rPr/>
      </w:pPr>
      <w:bookmarkStart w:id="892" w:name="__RefHeading___Toc171838_373438147"/>
      <w:bookmarkStart w:id="893" w:name="_Toc345"/>
      <w:bookmarkEnd w:id="892"/>
      <w:r>
        <w:rPr>
          <w:rtl w:val="true"/>
        </w:rPr>
        <w:t>نقد القول بأنّ النسخ من النبیّ و لم یعلم به إلاّ عمر</w:t>
      </w:r>
      <w:r>
        <w:rPr>
          <w:rtl w:val="true"/>
        </w:rPr>
        <w:t>:</w:t>
      </w:r>
      <w:bookmarkEnd w:id="893"/>
    </w:p>
    <w:p>
      <w:pPr>
        <w:pStyle w:val="BookText"/>
        <w:rPr/>
      </w:pP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النسخ کان من النبیّ صلّی اللّه علیه و آله و سلّم نفسه،و لکن لم یعلم به غیر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الأولی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 أن لا یتفوّه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کیف یثبت النسخ عند عمر فقط و لا یثبت عند علیّ علیه السلام و جمهور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خصّه النبیّ صلّی اللّه علیه و آله و سلّم بالعلم به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 أخبر هو عن هذا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 ناصحه،و هو عمران ابن سوادة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عابت أمّتک منک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أنّک حرّمت متعة النساء و قد کانت رخصة من اللّه،نستمتع بقبضة و نفارق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أحلّها فی زمان ضرورة،ثم رجع الناس إلی سعة</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ذا لم تقبل الأمّة منه ذلک و بقی الخلاف حتی الیوم؟</w:t>
      </w:r>
      <w:r>
        <w:rPr>
          <w:rFonts w:eastAsia="IRNazanin" w:cs="IRNazanin"/>
          <w:color w:val="111111"/>
          <w:sz w:val="28"/>
          <w:szCs w:val="28"/>
          <w:rtl w:val="true"/>
          <w:lang w:bidi="fa-IR"/>
        </w:rPr>
        <w:t>!</w:t>
      </w:r>
    </w:p>
    <w:p>
      <w:pPr>
        <w:pStyle w:val="Heading5"/>
        <w:numPr>
          <w:ilvl w:val="4"/>
          <w:numId w:val="1"/>
        </w:numPr>
        <w:rPr/>
      </w:pPr>
      <w:bookmarkStart w:id="894" w:name="__RefHeading___Toc171840_373438147"/>
      <w:bookmarkStart w:id="895" w:name="_Toc346"/>
      <w:bookmarkEnd w:id="894"/>
      <w:r>
        <w:rPr>
          <w:rtl w:val="true"/>
        </w:rPr>
        <w:t>نقد القول بأنّ التحریم من عمر و یجب اتّباعه</w:t>
      </w:r>
      <w:r>
        <w:rPr>
          <w:rtl w:val="true"/>
        </w:rPr>
        <w:t>:</w:t>
      </w:r>
      <w:bookmarkEnd w:id="895"/>
    </w:p>
    <w:p>
      <w:pPr>
        <w:pStyle w:val="Heading6"/>
        <w:numPr>
          <w:ilvl w:val="5"/>
          <w:numId w:val="1"/>
        </w:numPr>
        <w:rPr/>
      </w:pPr>
      <w:bookmarkStart w:id="896" w:name="__RefHeading___Toc171842_373438147"/>
      <w:bookmarkStart w:id="897" w:name="_Toc347"/>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تصنعون بما رواه مسلم فی صحیحه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نستمتع بالقبضة من التمر و الدقیق الأیّام علی عهد رسول اللّه و أبی بکر،حتی نهی عنها عمر فی شأن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ثبت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أنا أنهی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 و متعة الحجّ؟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هذا طائفتان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هو الذی حرّمها و نهی عنها،و قد 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باتّباع ما سنّه الخلفاء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 هذه الطائفة تصحیح حدیث سبرة بن معبد فی تحریم المتعة عام الفتح،فإنّه من روایة عبد الملک ابن الربیع بن سبرة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 فیه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البخاری إخراج حدیثه فی صحیحه مع شدّة الحاجة إلیه و کونه أصلا من أصول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عنده لم یصبر عن إخراجه و الاحتجاج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حدیث سبرة لم یخف علی ابن مسعود،حتّی یروی أنّهم فعلوها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یحتجّ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لم یقل عمر إنّها کانت علی عهد رسول اللّه،و أنا أنهی عنها أعاقب علیها،بل کان یقول إنّه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حرّمها و 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لم تفعل علی عهد الصدّیق و هو عهد خلافة النبوّة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 رأت صحّة حدیث سبرة،و لو لم یصحّ فقد صحّ حدیث علیّ رضی اللّه عنه أنّ رسول اللّه حرّم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حمل حدیث جابر علی أنّ الذی أخبر عنها بفعلها لم یبلغه التحریم و لم یکن قد اشتهر حتی کان زمن عمر،فلمّا وقع فیها النزاع ظهر تحریمها و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تأتلف الأحادیث الواردة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فالقائلون بهذا القول یلتزمون بأنّ التحریم کان من عمر لا من اللّه و رسوله،لکنّهم یوجّهون تحریم عمر،بل ینسبونه إلی اللّه و رسوله باعتبار أنّ رسول اللّه صلّی اللّه علیه و آله و سلّم أمر باتّباع ما سنّه الخلفاء الراشدون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عمدة دلیلهم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أمر باتّباع ما سنّه الخلفاء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مناص من الاعتراف بأنّ ما فعله عمر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غیر واحد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رسول اللّه باتّباع ما سنّه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إلی ما یروونه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 من بعدی و عضّوا علیها بالنواجذ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الحدیث من أحادیث سلسلتنا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حدیث باطل بجمیع أسانیده و طرقه،و لقد أفصح عن بطلانه بعض کبار الأئمّة کالحافظ ابن القطّان،المتوفّی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ه،قال ابن حجر بترجمة عبد الرحمن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الکتب حدیث واحد فی الموعظة صحّحه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حبّان و الحاکم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ابن القطّان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یصحّ،لجهالته</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ترجم لابن القطّان و أثنی علیه کبار العلماء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القول بأنّ النبی صلّی اللّه علیه و آله و سلّم هو الّذی 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القائلین به اختلفوا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بأنّه کان عام حجّة الوداع فقد 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وهم من بعض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بأنّه کان عام حنین،فقد 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الحقیقة هو القول الثانی،لاتّصال غزاة حنین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بأنّه کان فی غزوة أوطاس فقد 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من الرواة کان فی غزوة أوطاس فهو موافق لمن قال عام الفتح</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بأنّه کان فی عمرة القضاء فقد 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أغرب ما روی فی ذلک روایة من قال فی غزوة تبوک،ثمّ روایة الحسن أنّ ذلک کان فی عمرة القضاء</w:t>
      </w:r>
      <w:r>
        <w:rPr>
          <w:rFonts w:eastAsia="IRNazanin" w:cs="IRNazanin"/>
          <w:color w:val="111111"/>
          <w:sz w:val="28"/>
          <w:szCs w:val="28"/>
          <w:rtl w:val="true"/>
          <w:lang w:bidi="fa-IR"/>
        </w:rPr>
        <w:t xml:space="preserve">»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عمرة القضاء فلا یصحّ الأثر فیها،لکونه من</w:t>
      </w:r>
      <w:bookmarkStart w:id="898" w:name="pg889_5164"/>
    </w:p>
    <w:p>
      <w:pPr>
        <w:pStyle w:val="BookText"/>
        <w:rPr/>
      </w:pPr>
      <w:bookmarkEnd w:id="898"/>
      <w:r>
        <w:rPr>
          <w:rFonts w:ascii="IRNazanin" w:hAnsi="IRNazanin" w:eastAsia="IRNazanin"/>
          <w:color w:val="111111"/>
          <w:sz w:val="28"/>
          <w:sz w:val="28"/>
          <w:szCs w:val="28"/>
          <w:rtl w:val="true"/>
          <w:lang w:bidi="fa-IR"/>
        </w:rPr>
        <w:t>مرسل الحسن،و مراسیله ضعیفة،لأنّه کان یأخذ عن کلّ أحد،و علی تقدیر ثبوته فلعلّه أراد أیّام خیبر لأنّهما کانا فی سنة واحدة،کما فی الفتح و أوطاس سواء</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المتعة إنّما حرّمت عام الفتح</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التی أخرجها مسلم مصرّحة بأنّها فی زمن الفتح أرجح،فتعین المصیر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هذا بعد أن ذکر روایات الأقوال الأخری،و تکلّم علیها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 المواطن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صریحا سوی غزوة خیبر و غزوة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غزوة خیبر من کلام أهل العلم ما تقدّم</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لقد نسب السهیلی هذا القول إلی المشهور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171844_373438147"/>
      <w:bookmarkStart w:id="900" w:name="_Toc348"/>
      <w:bookmarkEnd w:id="899"/>
      <w:r>
        <w:rPr/>
        <w:t>1</w:t>
      </w:r>
      <w:r>
        <w:rPr>
          <w:rtl w:val="true"/>
        </w:rPr>
        <w:t>-</w:t>
      </w:r>
      <w:r>
        <w:rPr>
          <w:rtl w:val="true"/>
        </w:rPr>
        <w:t>حدیث التحریم عام الفتح</w:t>
      </w:r>
      <w:r>
        <w:rPr>
          <w:rtl w:val="true"/>
        </w:rPr>
        <w:t>:</w:t>
      </w:r>
      <w:bookmarkEnd w:id="900"/>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الحدیث عند مسلم بسنده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إبراهیم،أخبرنا یحیی بن آدم،حدّثنا إبراهیم بن سعد،عن عبد الملک بن الربیع بن سبرة الجهنی،عن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بالمتعة عام الفتح حین دخلنا مکّة،ثمّ لم یخرج حتی نهانا عنها</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bookmarkStart w:id="901" w:name="pg889_5165"/>
    </w:p>
    <w:p>
      <w:pPr>
        <w:pStyle w:val="Heading6"/>
        <w:numPr>
          <w:ilvl w:val="5"/>
          <w:numId w:val="1"/>
        </w:numPr>
        <w:rPr/>
      </w:pPr>
      <w:bookmarkStart w:id="902" w:name="__RefHeading___Toc171846_373438147"/>
      <w:bookmarkStart w:id="903" w:name="_Toc349"/>
      <w:bookmarkEnd w:id="901"/>
      <w:bookmarkEnd w:id="902"/>
      <w:r>
        <w:rPr/>
        <w:t>2</w:t>
      </w:r>
      <w:r>
        <w:rPr>
          <w:rtl w:val="true"/>
        </w:rPr>
        <w:t>-</w:t>
      </w:r>
      <w:r>
        <w:rPr>
          <w:rtl w:val="true"/>
        </w:rPr>
        <w:t>حدیث التحریم فی غزوة تبوک</w:t>
      </w:r>
      <w:r>
        <w:rPr>
          <w:rtl w:val="true"/>
        </w:rPr>
        <w:t>:</w:t>
      </w:r>
      <w:bookmarkEnd w:id="903"/>
    </w:p>
    <w:p>
      <w:pPr>
        <w:pStyle w:val="BookText"/>
        <w:rPr/>
      </w:pPr>
      <w:r>
        <w:rPr>
          <w:rFonts w:ascii="IRNazanin" w:hAnsi="IRNazanin" w:eastAsia="IRNazanin"/>
          <w:color w:val="111111"/>
          <w:sz w:val="28"/>
          <w:sz w:val="28"/>
          <w:szCs w:val="28"/>
          <w:rtl w:val="true"/>
          <w:lang w:bidi="fa-IR"/>
        </w:rPr>
        <w:t>و رووا حدیث التحریم فی غزوة تبوک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عن أمیر المؤمنین علیه السلام فقد ذکره النووی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غیر مسلم عن علیّ أنّ النبیّ نهی عنها فی غزوة تبوک،من روایة إسحاق بن راشد،عن الزهری،عن عبد اللّه بن محمد بن علیّ،عن أبیه،عن علیّ</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الحدیث عن جابر فأخرجه الحازمی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الحدیث عن أبی هریرة فأخرجه ابن راهویه و ابن حبّان من طریقه و قد أوردهما ابن حجر </w:t>
      </w:r>
      <w:r>
        <w:rPr>
          <w:rStyle w:val="FootnoteAnchor"/>
          <w:rtl w:val="true"/>
        </w:rPr>
        <w:footnoteReference w:id="848"/>
      </w:r>
      <w:r>
        <w:rPr>
          <w:rFonts w:ascii="IRNazanin" w:hAnsi="IRNazanin" w:eastAsia="IRNazanin"/>
          <w:color w:val="111111"/>
          <w:sz w:val="28"/>
          <w:sz w:val="28"/>
          <w:szCs w:val="28"/>
          <w:rtl w:val="true"/>
          <w:lang w:bidi="fa-IR"/>
        </w:rPr>
        <w:t>و لا حاجة إلی ذکرهما اکتفاء بما سنذکره فی نقدهما</w:t>
      </w:r>
      <w:r>
        <w:rPr>
          <w:rFonts w:eastAsia="IRNazanin" w:cs="IRNazanin"/>
          <w:color w:val="111111"/>
          <w:sz w:val="28"/>
          <w:szCs w:val="28"/>
          <w:rtl w:val="true"/>
          <w:lang w:bidi="fa-IR"/>
        </w:rPr>
        <w:t>.</w:t>
      </w:r>
    </w:p>
    <w:p>
      <w:pPr>
        <w:pStyle w:val="Heading6"/>
        <w:numPr>
          <w:ilvl w:val="5"/>
          <w:numId w:val="1"/>
        </w:numPr>
        <w:rPr/>
      </w:pPr>
      <w:bookmarkStart w:id="904" w:name="__RefHeading___Toc171848_373438147"/>
      <w:bookmarkStart w:id="905" w:name="_Toc350"/>
      <w:bookmarkEnd w:id="904"/>
      <w:r>
        <w:rPr/>
        <w:t>3</w:t>
      </w:r>
      <w:r>
        <w:rPr>
          <w:rtl w:val="true"/>
        </w:rPr>
        <w:t>-</w:t>
      </w:r>
      <w:r>
        <w:rPr>
          <w:rtl w:val="true"/>
        </w:rPr>
        <w:t>حدیث التحریم فی غزوة حنین</w:t>
      </w:r>
      <w:r>
        <w:rPr>
          <w:rtl w:val="true"/>
        </w:rPr>
        <w:t>:</w:t>
      </w:r>
      <w:bookmarkEnd w:id="905"/>
    </w:p>
    <w:p>
      <w:pPr>
        <w:pStyle w:val="BookText"/>
        <w:rPr/>
      </w:pPr>
      <w:r>
        <w:rPr>
          <w:rFonts w:ascii="IRNazanin" w:hAnsi="IRNazanin" w:eastAsia="IRNazanin"/>
          <w:color w:val="111111"/>
          <w:sz w:val="28"/>
          <w:sz w:val="28"/>
          <w:szCs w:val="28"/>
          <w:rtl w:val="true"/>
          <w:lang w:bidi="fa-IR"/>
        </w:rPr>
        <w:t>و رووا حدیث التحریم فی غزوة حنین عن مولانا أمیر المؤمنین علیه السلام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النسائی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عمرو بن علیّ و محمّد بن بشّار و محمد بن المثنّی،قالوا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الوهّاب،قال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بن سعید،یقول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مالک بن أنس أنّ ابن شهاب أخبره أنّ عبد اللّه و الحسن ابنی محمد بن علیّ أخبراه أنّ أباهما محمد بن علیّ أخبرهما أن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یوم خیبر عن متعة النساء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889_5166"/>
    </w:p>
    <w:p>
      <w:pPr>
        <w:pStyle w:val="BookText"/>
        <w:rPr/>
      </w:pPr>
      <w:bookmarkEnd w:id="906"/>
      <w:r>
        <w:rPr>
          <w:rFonts w:ascii="IRNazanin" w:hAnsi="IRNazanin" w:eastAsia="IRNazanin"/>
          <w:color w:val="111111"/>
          <w:sz w:val="28"/>
          <w:sz w:val="28"/>
          <w:szCs w:val="28"/>
          <w:rtl w:val="true"/>
          <w:lang w:bidi="fa-IR"/>
        </w:rPr>
        <w:t>قال ابن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حدّثنا عبد الوهّاب من کتابه</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7" w:name="__RefHeading___Toc171850_373438147"/>
      <w:bookmarkStart w:id="908" w:name="_Toc351"/>
      <w:bookmarkEnd w:id="907"/>
      <w:r>
        <w:rPr/>
        <w:t>4</w:t>
      </w:r>
      <w:r>
        <w:rPr>
          <w:rtl w:val="true"/>
        </w:rPr>
        <w:t>-</w:t>
      </w:r>
      <w:r>
        <w:rPr>
          <w:rtl w:val="true"/>
        </w:rPr>
        <w:t>حدیث التحریم فی یوم خیبر</w:t>
      </w:r>
      <w:r>
        <w:rPr>
          <w:rtl w:val="true"/>
        </w:rPr>
        <w:t>:</w:t>
      </w:r>
      <w:bookmarkEnd w:id="908"/>
    </w:p>
    <w:p>
      <w:pPr>
        <w:pStyle w:val="BookText"/>
        <w:rPr/>
      </w:pPr>
      <w:r>
        <w:rPr>
          <w:rFonts w:ascii="IRNazanin" w:hAnsi="IRNazanin" w:eastAsia="IRNazanin"/>
          <w:color w:val="111111"/>
          <w:sz w:val="28"/>
          <w:sz w:val="28"/>
          <w:szCs w:val="28"/>
          <w:rtl w:val="true"/>
          <w:lang w:bidi="fa-IR"/>
        </w:rPr>
        <w:t>و رووا فی الصحاح و غیرها حدیث التحریم فی یوم خیبر عن أمیر المؤمنین علیه السلام کذلک،لکن باختلاف فی اللفظ کما ستری،و نکتفی هنا بما جاء عند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مالک بن إسماعیل،حدّثنا ابن عیینة أنّه سمع الزهری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محمّد بن علیّ و أخوه عبد اللّه عن أبیهما إنّ علیّا رضی اللّه عنه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نهی عن المتعة و عن لحوم الحمر الأهلیة زمن خیبر</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و أخرج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مالک،عن ابن شهاب،عن عبد اللّه و الحسن ابنی محمد بن علیّ،عن أبیهما،عن علیّ بن أبی طالب أنّ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نهی عن متعة النساء یوم خیبر و عن أکل لحوم الحمر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حدّثناه عبد اللّه بن محمد بن أسماء الضبعی،حدّثنا جویریة،عن مالک بهذا الإسناد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علیّ بن أبی طالب یقول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تائه،نهانا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حدیث یحیی عن مالک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 بن أبی شیبة و ابن نمیر و زهیر بن حرب جمیعا،عن ابن عیینة،قال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بن عیینة،عن الزهری،عن حسن و عبد اللّه ابنی محمد بن علیّ،عن أبیهما،عن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نهی عن نکاح المتعة یوم خیبر و عن لحوم الحمر الأهلیة</w:t>
      </w:r>
      <w:r>
        <w:rPr>
          <w:rFonts w:eastAsia="IRNazanin" w:cs="IRNazanin"/>
          <w:color w:val="111111"/>
          <w:sz w:val="28"/>
          <w:szCs w:val="28"/>
          <w:rtl w:val="true"/>
          <w:lang w:bidi="fa-IR"/>
        </w:rPr>
        <w:t>.</w:t>
      </w:r>
      <w:bookmarkStart w:id="909" w:name="pg889_5167"/>
    </w:p>
    <w:p>
      <w:pPr>
        <w:pStyle w:val="BookText"/>
        <w:rPr/>
      </w:pPr>
      <w:bookmarkEnd w:id="909"/>
      <w:r>
        <w:rPr>
          <w:rFonts w:ascii="IRNazanin" w:hAnsi="IRNazanin" w:eastAsia="IRNazanin"/>
          <w:color w:val="111111"/>
          <w:sz w:val="28"/>
          <w:sz w:val="28"/>
          <w:szCs w:val="28"/>
          <w:rtl w:val="true"/>
          <w:lang w:bidi="fa-IR"/>
        </w:rPr>
        <w:t>و حدّثنا محمد بن عبد اللّه بن نمیر،حدّثنا أبی،حدّثنا عبید اللّه،عن ابن شهاب،عن الحسن و عبد اللّه ابنی محمد بن علیّ،عن أبیهما،عن علیّ إنّه سمع ابن عبّاس یلین فی متعة النساء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ابن عبّاس،فإنّ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نهی عنها یوم خیبر و عن لحوم الحمر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الطاهر و حرملة بن یحیی،قالا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وهب،أخبرنی یونس،عن ابن شهاب،عن الحسن و عبد اللّه ابنی محمد بن علیّ بن أبی طالب، عن أبیهما أنّه سمع علیّ بن أبی طالب یقول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عن متعة النساء یوم خیبر و عن أکل لحوم الحمر الإنسیة</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171852_373438147"/>
      <w:bookmarkStart w:id="911" w:name="_Toc352"/>
      <w:bookmarkEnd w:id="910"/>
      <w:r>
        <w:rPr>
          <w:rtl w:val="true"/>
        </w:rPr>
        <w:t>أقول</w:t>
      </w:r>
      <w:r>
        <w:rPr>
          <w:rtl w:val="true"/>
        </w:rPr>
        <w:t>:</w:t>
      </w:r>
      <w:bookmarkEnd w:id="911"/>
    </w:p>
    <w:p>
      <w:pPr>
        <w:pStyle w:val="Heading5"/>
        <w:numPr>
          <w:ilvl w:val="4"/>
          <w:numId w:val="1"/>
        </w:numPr>
        <w:rPr/>
      </w:pPr>
      <w:bookmarkStart w:id="912" w:name="__RefHeading___Toc171854_373438147"/>
      <w:bookmarkStart w:id="913" w:name="_Toc353"/>
      <w:bookmarkEnd w:id="912"/>
      <w:r>
        <w:rPr>
          <w:rtl w:val="true"/>
        </w:rPr>
        <w:t>اشارة</w:t>
      </w:r>
      <w:bookmarkEnd w:id="913"/>
    </w:p>
    <w:p>
      <w:pPr>
        <w:pStyle w:val="BookText"/>
        <w:rPr/>
      </w:pPr>
      <w:r>
        <w:rPr>
          <w:rFonts w:ascii="IRNazanin" w:hAnsi="IRNazanin" w:eastAsia="IRNazanin"/>
          <w:color w:val="111111"/>
          <w:sz w:val="28"/>
          <w:sz w:val="28"/>
          <w:szCs w:val="28"/>
          <w:rtl w:val="true"/>
          <w:lang w:bidi="fa-IR"/>
        </w:rPr>
        <w:t>و فی جمیع أحادیث الباب نقود مشترکة،توجب القول ببطلانها جمیعا، حتی لو صحّت کلّها سندا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فنذکر تلک النقود المشترکة بإیجاز،ثمّ نتعرّض لنقد حدیث فتح مکّة لکونه القول المشهور کما عرفت،و لنقد حدیث خیبر بالتفصیل لکونه المشهور عندهم عن أمیر المؤمنین علیه السلام،و هو من أحادیث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تعرضنا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الأحادیث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لحدیثی تبوک 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رووهما عن أمیر المؤمنین علیه السلام کذلک</w:t>
      </w:r>
      <w:r>
        <w:rPr>
          <w:rFonts w:eastAsia="IRNazanin" w:cs="IRNazanin"/>
          <w:color w:val="111111"/>
          <w:sz w:val="28"/>
          <w:szCs w:val="28"/>
          <w:rtl w:val="true"/>
          <w:lang w:bidi="fa-IR"/>
        </w:rPr>
        <w:t>.</w:t>
      </w:r>
      <w:bookmarkStart w:id="914" w:name="pg889_5168"/>
    </w:p>
    <w:p>
      <w:pPr>
        <w:pStyle w:val="Heading5"/>
        <w:numPr>
          <w:ilvl w:val="4"/>
          <w:numId w:val="1"/>
        </w:numPr>
        <w:rPr/>
      </w:pPr>
      <w:bookmarkStart w:id="915" w:name="__RefHeading___Toc171856_373438147"/>
      <w:bookmarkStart w:id="916" w:name="_Toc354"/>
      <w:bookmarkEnd w:id="914"/>
      <w:bookmarkEnd w:id="915"/>
      <w:r>
        <w:rPr>
          <w:rtl w:val="true"/>
        </w:rPr>
        <w:t>نقود مشترکة</w:t>
      </w:r>
      <w:r>
        <w:rPr>
          <w:rtl w:val="true"/>
        </w:rPr>
        <w:t>:</w:t>
      </w:r>
      <w:bookmarkEnd w:id="916"/>
    </w:p>
    <w:p>
      <w:pPr>
        <w:pStyle w:val="BookText"/>
        <w:rPr/>
      </w:pPr>
      <w:r>
        <w:rPr>
          <w:rFonts w:ascii="IRNazanin" w:hAnsi="IRNazanin" w:eastAsia="IRNazanin"/>
          <w:color w:val="111111"/>
          <w:sz w:val="28"/>
          <w:sz w:val="28"/>
          <w:szCs w:val="28"/>
          <w:rtl w:val="true"/>
          <w:lang w:bidi="fa-IR"/>
        </w:rPr>
        <w:t xml:space="preserve">و أوّل ما فی هذا الأحادیث تکاذب البعض منها مع البعض الآخر،الأمر الذی حار القوم و اضطربوا و تضاربت کلماتهم فی حلّه </w:t>
      </w:r>
      <w:r>
        <w:rPr>
          <w:rStyle w:val="FootnoteAnchor"/>
          <w:rtl w:val="true"/>
        </w:rPr>
        <w:footnoteReference w:id="852"/>
      </w:r>
      <w:r>
        <w:rPr>
          <w:rFonts w:ascii="IRNazanin" w:hAnsi="IRNazanin" w:eastAsia="IRNazanin"/>
          <w:color w:val="111111"/>
          <w:sz w:val="28"/>
          <w:sz w:val="28"/>
          <w:szCs w:val="28"/>
          <w:rtl w:val="true"/>
          <w:lang w:bidi="fa-IR"/>
        </w:rPr>
        <w:t>فاضطرّ بعضهم إلی القول بأنّ المتعة أحلّت ثم حرّمت ثمّ أحلّت ثمّ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عنون 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نکاح المتعة و بیان أنّه أبیح ثمّ نسخ ثمّ أبیح ثم نسخ،و استقرّ حکمه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الأخبار لم تنته بذلک،بل جاءت بالتحلیل و التحریم حتی سبعة مواطن کما قال القرطبی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ابن القیّم ینصّ علی أنّ النسخ لا یقع فی الشریعة مرّتین،فکیف بالأکثر؟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 حیث اختار التحریم فی عام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التحریم زمن خیبر لزم النسخ مرّتین،و هذا لا عهد بمثله فی الشریعة البتّة و لا یقع مثله فیها</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تکذیب قولة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اللّه،و أنا أنهی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هذا القول الثابت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بأنّه هو الذی حرّم ما کان حلالا علی عهد رسول اللّه صلّی اللّه علیه و آله و سلّم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عمر و فی زمانه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بحلّیّة المتعة،و أنّ عمر هو الذی حرّمها،و أنّه لو لا تحریمه لما زنی إلاّ شقی</w:t>
      </w:r>
      <w:r>
        <w:rPr>
          <w:rFonts w:eastAsia="IRNazanin" w:cs="IRNazanin"/>
          <w:color w:val="111111"/>
          <w:sz w:val="28"/>
          <w:szCs w:val="28"/>
          <w:rtl w:val="true"/>
          <w:lang w:bidi="fa-IR"/>
        </w:rPr>
        <w:t>...</w:t>
      </w:r>
      <w:bookmarkStart w:id="917" w:name="pg889_5169"/>
    </w:p>
    <w:p>
      <w:pPr>
        <w:pStyle w:val="Heading5"/>
        <w:numPr>
          <w:ilvl w:val="4"/>
          <w:numId w:val="1"/>
        </w:numPr>
        <w:rPr/>
      </w:pPr>
      <w:bookmarkStart w:id="918" w:name="__RefHeading___Toc171858_373438147"/>
      <w:bookmarkStart w:id="919" w:name="_Toc355"/>
      <w:bookmarkEnd w:id="917"/>
      <w:bookmarkEnd w:id="918"/>
      <w:r>
        <w:rPr>
          <w:rtl w:val="true"/>
        </w:rPr>
        <w:t>نقد حدیث عام الفتح</w:t>
      </w:r>
      <w:bookmarkEnd w:id="919"/>
    </w:p>
    <w:p>
      <w:pPr>
        <w:pStyle w:val="BookText"/>
        <w:rPr/>
      </w:pPr>
      <w:r>
        <w:rPr>
          <w:rFonts w:ascii="IRNazanin" w:hAnsi="IRNazanin" w:eastAsia="IRNazanin"/>
          <w:color w:val="111111"/>
          <w:sz w:val="28"/>
          <w:sz w:val="28"/>
          <w:szCs w:val="28"/>
          <w:rtl w:val="true"/>
          <w:lang w:bidi="fa-IR"/>
        </w:rPr>
        <w:t>أمّا حدیث عام الفتح فقد عرفت من کلام ابن القیّم عدم صحّته،قال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روایة عبد الملک بن الربیع بن سبرة،عن أبیه،عن جدّه و قد تکلّم فیه ابن معین،و لم یر البخاری إخراج حدیثه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نکتفی هنا من ترجمة الرجل بما ذکره ابن حجر العسقلانی و أشار فی کلامه إلی هذا الحدیث،و هذا نصّ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یحیی بن معین عن أحادیث عبد الملک بن الربیع عن أبیه عن جدّه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ابن الجوزی عن ابن معین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ابن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تثبت عدالته،و إن کان مسلم أخرج له فغیر محتجّ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إنّما أخرج له حدیثا واحدا فی المتعة 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علی ذلک المؤلّف</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71860_373438147"/>
      <w:bookmarkStart w:id="921" w:name="_Toc356"/>
      <w:bookmarkEnd w:id="920"/>
      <w:r>
        <w:rPr>
          <w:rtl w:val="true"/>
        </w:rPr>
        <w:t>نقد حدیث حنین</w:t>
      </w:r>
      <w:bookmarkEnd w:id="921"/>
    </w:p>
    <w:p>
      <w:pPr>
        <w:pStyle w:val="BookText"/>
        <w:rPr/>
      </w:pPr>
      <w:r>
        <w:rPr>
          <w:rFonts w:ascii="IRNazanin" w:hAnsi="IRNazanin" w:eastAsia="IRNazanin"/>
          <w:color w:val="111111"/>
          <w:sz w:val="28"/>
          <w:sz w:val="28"/>
          <w:szCs w:val="28"/>
          <w:rtl w:val="true"/>
          <w:lang w:bidi="fa-IR"/>
        </w:rPr>
        <w:t>و أمّا حدیث التحریم یوم حنین الذی رواه النسائی عن أمیر المؤمنین علیه السلام فسنتکلّم علیه عند ما نتعرّض لما رووه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أنّهم رووا عن الربیع بن سبرة نفسه أنّ التحریم کان فی حجّة الوداع</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 بن مسهّر،حدّثنا عبد الوارث،عن إسماعیل</w:t>
      </w:r>
      <w:bookmarkStart w:id="922" w:name="pg889_5170"/>
    </w:p>
    <w:p>
      <w:pPr>
        <w:pStyle w:val="BookText"/>
        <w:rPr/>
      </w:pPr>
      <w:bookmarkEnd w:id="922"/>
      <w:r>
        <w:rPr>
          <w:rFonts w:ascii="IRNazanin" w:hAnsi="IRNazanin" w:eastAsia="IRNazanin"/>
          <w:color w:val="111111"/>
          <w:sz w:val="28"/>
          <w:sz w:val="28"/>
          <w:szCs w:val="28"/>
          <w:rtl w:val="true"/>
          <w:lang w:bidi="fa-IR"/>
        </w:rPr>
        <w:t>ابن امیّة،عن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عمر بن عبد العزیز،فتذاکرنا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یقال له ربیع بن سبرة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أبی أنّه حدّث أنّ رسول اللّه نهی عنها فی حجّة الوداع</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171862_373438147"/>
      <w:bookmarkStart w:id="924" w:name="_Toc357"/>
      <w:bookmarkEnd w:id="923"/>
      <w:r>
        <w:rPr>
          <w:rtl w:val="true"/>
        </w:rPr>
        <w:t>نقد حدیث غزوة تبوک</w:t>
      </w:r>
      <w:bookmarkEnd w:id="924"/>
    </w:p>
    <w:p>
      <w:pPr>
        <w:pStyle w:val="BookText"/>
        <w:rPr/>
      </w:pPr>
      <w:r>
        <w:rPr>
          <w:rFonts w:ascii="IRNazanin" w:hAnsi="IRNazanin" w:eastAsia="IRNazanin"/>
          <w:color w:val="111111"/>
          <w:sz w:val="28"/>
          <w:sz w:val="28"/>
          <w:szCs w:val="28"/>
          <w:rtl w:val="true"/>
          <w:lang w:bidi="fa-IR"/>
        </w:rPr>
        <w:t>و أمّا حدیث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عن أمیر المؤمنین علیه السلام سنذکره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عن جابر بن عبد اللّه فقد نصّ ابن حجر العسقلانی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یصح،فإنّه من طریق عبّاد بن کثیر،و هو متروک</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حجر فی 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کثیر الثقفی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کثیر الرملی الفلسطینی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أحادیث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حاتم بترجمة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أنّه أحسن حالا من عبّاد بن کثیر البصری فإذا هو قریب منه،ضعیف الحدیث</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کأنّ واضعه وضعه لیقابل به الحدیث الصحیح الثابت عنه الدالّ علی بقائه علی الإباحة حتی آخر لحظة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وضعوا الأحادیث العدیدة فی رجوع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وضعوا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ستعلم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عن أبی هریرة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حدیث أبی هریرة مقالا،فإنّه من روایة مؤمّل بن إسماعیل عن عکرمة بن عمّار،و فی کلّ منهما مقال</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925" w:name="pg889_5171"/>
    </w:p>
    <w:p>
      <w:pPr>
        <w:pStyle w:val="BookText"/>
        <w:rPr/>
      </w:pPr>
      <w:bookmarkEnd w:id="92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شئت تفصیل ذلک فراجع ترجمتهما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171864_373438147"/>
      <w:bookmarkStart w:id="927" w:name="_Toc358"/>
      <w:bookmarkEnd w:id="926"/>
      <w:r>
        <w:rPr>
          <w:rtl w:val="true"/>
        </w:rPr>
        <w:t>نقد حدیث یوم خیبر</w:t>
      </w:r>
      <w:bookmarkEnd w:id="927"/>
    </w:p>
    <w:p>
      <w:pPr>
        <w:pStyle w:val="Heading6"/>
        <w:numPr>
          <w:ilvl w:val="5"/>
          <w:numId w:val="1"/>
        </w:numPr>
        <w:rPr/>
      </w:pPr>
      <w:bookmarkStart w:id="928" w:name="__RefHeading___Toc171866_373438147"/>
      <w:bookmarkStart w:id="929" w:name="_Toc359"/>
      <w:bookmarkEnd w:id="928"/>
      <w:r>
        <w:rPr>
          <w:rtl w:val="true"/>
        </w:rPr>
        <w:t>اشارة</w:t>
      </w:r>
      <w:bookmarkEnd w:id="929"/>
    </w:p>
    <w:p>
      <w:pPr>
        <w:pStyle w:val="BookText"/>
        <w:rPr/>
      </w:pPr>
      <w:r>
        <w:rPr>
          <w:rFonts w:ascii="IRNazanin" w:hAnsi="IRNazanin" w:eastAsia="IRNazanin"/>
          <w:color w:val="111111"/>
          <w:sz w:val="28"/>
          <w:sz w:val="28"/>
          <w:szCs w:val="28"/>
          <w:rtl w:val="true"/>
          <w:lang w:bidi="fa-IR"/>
        </w:rPr>
        <w:t>و أهمّ أحادیث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وضع علی لسان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أمیر المؤمنین أهمّ المعارضین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فلتبذل الهمم من الّذین أشربوا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تزلّفا إلی الحکّام و الولاة المتسلّطین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الأحادیث الموضوعة علی لسانه متکاذبة متهافتة لتکثّر القالة علیه و تعدّد الأیدی المختلقة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آیة من آیات علوّ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وضعوا الحدیث علی لسان أحفاده عن ابنه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یضعوه علی لسان أولاد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یعلمون أنّ مثل هذه التهمة لا تلتصق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یخاطب ابن عمّه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بلغه أنّه یقول بالمتعة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یخاطبه بلهجة 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بالإمکان أن تنطلی الحقیقة علی خواصّ الناس فضلا عن عوامّهم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اختلاف الاختلاق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فلنشرع فی شرح القضیّة ببعض التفصیل فی فصول</w:t>
      </w:r>
      <w:r>
        <w:rPr>
          <w:rFonts w:eastAsia="IRNazanin" w:cs="IRNazanin"/>
          <w:color w:val="111111"/>
          <w:sz w:val="28"/>
          <w:szCs w:val="28"/>
          <w:rtl w:val="true"/>
          <w:lang w:bidi="fa-IR"/>
        </w:rPr>
        <w:t>:</w:t>
      </w:r>
    </w:p>
    <w:p>
      <w:pPr>
        <w:pStyle w:val="Heading6"/>
        <w:numPr>
          <w:ilvl w:val="5"/>
          <w:numId w:val="1"/>
        </w:numPr>
        <w:rPr/>
      </w:pPr>
      <w:bookmarkStart w:id="930" w:name="__RefHeading___Toc171868_373438147"/>
      <w:bookmarkStart w:id="931" w:name="_Toc360"/>
      <w:bookmarkEnd w:id="930"/>
      <w:r>
        <w:rPr/>
        <w:t>1</w:t>
      </w:r>
      <w:r>
        <w:rPr>
          <w:rtl w:val="true"/>
        </w:rPr>
        <w:t>-</w:t>
      </w:r>
      <w:r>
        <w:rPr>
          <w:rtl w:val="true"/>
        </w:rPr>
        <w:t>تعارض الحدیث عن علیّ فی وقت التحریم</w:t>
      </w:r>
      <w:r>
        <w:rPr>
          <w:rtl w:val="true"/>
        </w:rPr>
        <w:t>:</w:t>
      </w:r>
      <w:bookmarkEnd w:id="931"/>
    </w:p>
    <w:p>
      <w:pPr>
        <w:pStyle w:val="BookText"/>
        <w:rPr/>
      </w:pPr>
      <w:r>
        <w:rPr>
          <w:rFonts w:ascii="IRNazanin" w:hAnsi="IRNazanin" w:eastAsia="IRNazanin"/>
          <w:color w:val="111111"/>
          <w:sz w:val="28"/>
          <w:sz w:val="28"/>
          <w:szCs w:val="28"/>
          <w:rtl w:val="true"/>
          <w:lang w:bidi="fa-IR"/>
        </w:rPr>
        <w:t>لقد روی هذا الحدیث عن الزهری،عن الحسن بن محمد بن علیّ و أخیه عبد اللّه بن محمد بن علیّ،عن أبیهما،عن علیّ علیه السلام أنّه قال لابن عبّاس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تائه،إنّ رسول اللّه نهی عنها یوم خیبر و عن أکل لحوم الحمر</w:t>
      </w:r>
    </w:p>
    <w:p>
      <w:pPr>
        <w:pStyle w:val="BookText"/>
        <w:rPr/>
      </w:pPr>
      <w:r>
        <w:rPr>
          <w:rFonts w:ascii="IRNazanin" w:hAnsi="IRNazanin" w:eastAsia="IRNazanin"/>
          <w:color w:val="111111"/>
          <w:sz w:val="28"/>
          <w:sz w:val="28"/>
          <w:szCs w:val="28"/>
          <w:rtl w:val="true"/>
          <w:lang w:bidi="fa-IR"/>
        </w:rPr>
        <w:t>الإنسیة</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الزهری،عنهما،عن أبیهما،عن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الزهری،عن عبد اللّه بن محمّد بن علیّ،عن أبیه،عن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نهی عنها فی غزوة تبوک</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 أنّه قال علیه السلام لابن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تائه،إنّ رسول اللّه نهی عن متعة النساء فی حجّة الوداع</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الشافعی عن مالک بإسناده عن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نهی یوم خیبر عن أکل لحوم الحمر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یزد علی ذلک،و سکت عن قصّة المتعة</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أخبارهم بالسند الواحد عن أمیر المؤمنین علیه السلام حول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کلّها بصحیح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فقد اتّفقوا علی صحّته و استندوا إلیه فی بحوثهم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عند النسائی و کتابه من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الذی رواه الطبرانی فقد أورده الهیثمی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نعم،الثالث ذکره النووی ثم قال نقلا عن القاضی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یتابعه أحد علی هذا و هو غلط</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bookmarkStart w:id="932" w:name="pg889_5173"/>
    </w:p>
    <w:p>
      <w:pPr>
        <w:pStyle w:val="BookText"/>
        <w:rPr/>
      </w:pPr>
      <w:bookmarkEnd w:id="932"/>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أغرب من ذلک روایة إسحاق بن راشد عن الزهری عنه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غزوة تبوک عن نکاح المتعة و هو خطأ أیضا</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الخامس فتتعلق به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قد ثبت عنده نهی عن المتعة یوم خیبر لما سکت عن القصّة،لأنّه تدلیس قبیح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الشافعی نفسه ممّن یری أنّ التحریم من النبی صلّی اللّه علیه و آله و سلّم و فی یوم خیبر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الحدیث عن مالک،و هو یروی فی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الزهری،عن عبد اللّه و الحسن،عن أبیهما محمد بن الحنفیة،عن أبیه علی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منادی رسول اللّه،نادی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تعالی و رسوله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ینهاکم عن المتعة</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3" w:name="__RefHeading___Toc171870_373438147"/>
      <w:bookmarkStart w:id="934" w:name="_Toc361"/>
      <w:bookmarkEnd w:id="933"/>
      <w:r>
        <w:rPr/>
        <w:t>2</w:t>
      </w:r>
      <w:r>
        <w:rPr>
          <w:rtl w:val="true"/>
        </w:rPr>
        <w:t>-</w:t>
      </w:r>
      <w:r>
        <w:rPr>
          <w:rtl w:val="true"/>
        </w:rPr>
        <w:t>تلاعب القوم فی لفظ حدیث خیبر</w:t>
      </w:r>
      <w:r>
        <w:rPr>
          <w:rtl w:val="true"/>
        </w:rPr>
        <w:t>:</w:t>
      </w:r>
      <w:bookmarkEnd w:id="934"/>
    </w:p>
    <w:p>
      <w:pPr>
        <w:pStyle w:val="BookText"/>
        <w:rPr/>
      </w:pPr>
      <w:r>
        <w:rPr>
          <w:rFonts w:ascii="IRNazanin" w:hAnsi="IRNazanin" w:eastAsia="IRNazanin"/>
          <w:color w:val="111111"/>
          <w:sz w:val="28"/>
          <w:sz w:val="28"/>
          <w:szCs w:val="28"/>
          <w:rtl w:val="true"/>
          <w:lang w:bidi="fa-IR"/>
        </w:rPr>
        <w:t>و إذ عرفت أنّ الصحیح عندهم ممّا رووا عن أمیر المؤمنین علیه السلام فی هذا الباب حدیث التحریم یوم خیبر و عمدته حدیث الزهری عن ابنی محمد بن الحنفیة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بأن تعلم بأنّ القوم رووه بألفاظ مختلفة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الثقات فی الصحیحین و غیرهما عن الزهری،عن عبد اللّه،و الحسن ابنی محمد بن الحنفیّة عن أبیهما محمد بن الحنفیّة،عن علیّ بن أبی طالب أنّه قال لابن عبّاس لمّا أباح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امرؤ تائه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حرّم المتعة و لحوم الحمر الأهلیة عام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الزهری أعلم أهل زمانه بالسنّة</w:t>
      </w:r>
      <w:bookmarkStart w:id="935" w:name="pg889_5174"/>
    </w:p>
    <w:p>
      <w:pPr>
        <w:pStyle w:val="BookText"/>
        <w:rPr/>
      </w:pPr>
      <w:bookmarkEnd w:id="935"/>
      <w:r>
        <w:rPr>
          <w:rFonts w:ascii="IRNazanin" w:hAnsi="IRNazanin" w:eastAsia="IRNazanin"/>
          <w:color w:val="111111"/>
          <w:sz w:val="28"/>
          <w:sz w:val="28"/>
          <w:szCs w:val="28"/>
          <w:rtl w:val="true"/>
          <w:lang w:bidi="fa-IR"/>
        </w:rPr>
        <w:t>و أحفظهم لها،أئمّة الإسلام فی زمنهم،مثل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 و سفیان بن عیینة و غیرهما ممّن اتّفق علی علمهم و عدالتهم و حفظهم،و لم یختلف أهل العلم بالحدیث فی أنّ هذا حدیث صحیح یتلقّی بالقبول،لیس فی أهل العلم من طعن فیه</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البخاری و مسلم و الترمذی و أحمد 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محمد بن علیّ و أخوه عبد اللّه،عن أبیهما أنّ علیّا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نهی عن المتعة و عن لحوم الحمر الأهلیّة زمن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علیّ بن أبی طالب یقول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ابن عبّاس یلین فی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أبیهما أنّ علیّا بلغه أنّ رجلا لا یری بالمتعة بأسا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تائه،إنّه نهانی رسول اللّه عنها و عن لحوم الحمر الأهلیّة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الموطّأ رواه عن علیّ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منادی رسول اللّه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الشافعی فروی حدیث خیبر،لکن سکت عن قصّة المتعة لما علم فیها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الطبرانی فروی الحدیث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علیّ و ابن عبّاس فی متعة النساء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تائه،إنّ رسول اللّه نهی عن متعة النساء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الحدیث لکن جعل زمن التحریم حجّة الوداع</w:t>
      </w:r>
      <w:r>
        <w:rPr>
          <w:rFonts w:eastAsia="IRNazanin" w:cs="IRNazanin"/>
          <w:color w:val="111111"/>
          <w:sz w:val="28"/>
          <w:szCs w:val="28"/>
          <w:rtl w:val="true"/>
          <w:lang w:bidi="fa-IR"/>
        </w:rPr>
        <w:t>!</w:t>
      </w:r>
    </w:p>
    <w:p>
      <w:pPr>
        <w:pStyle w:val="Heading6"/>
        <w:numPr>
          <w:ilvl w:val="5"/>
          <w:numId w:val="1"/>
        </w:numPr>
        <w:rPr/>
      </w:pPr>
      <w:bookmarkStart w:id="936" w:name="__RefHeading___Toc171872_373438147"/>
      <w:bookmarkStart w:id="937" w:name="_Toc362"/>
      <w:bookmarkEnd w:id="936"/>
      <w:r>
        <w:rPr/>
        <w:t>3</w:t>
      </w:r>
      <w:r>
        <w:rPr>
          <w:rtl w:val="true"/>
        </w:rPr>
        <w:t>-</w:t>
      </w:r>
      <w:r>
        <w:rPr>
          <w:rtl w:val="true"/>
        </w:rPr>
        <w:t>نظرات فی دلالة حدیث خیبر</w:t>
      </w:r>
      <w:r>
        <w:rPr>
          <w:rtl w:val="true"/>
        </w:rPr>
        <w:t>:</w:t>
      </w:r>
      <w:bookmarkEnd w:id="937"/>
    </w:p>
    <w:p>
      <w:pPr>
        <w:pStyle w:val="BookText"/>
        <w:rPr/>
      </w:pPr>
      <w:r>
        <w:rPr>
          <w:rFonts w:ascii="IRNazanin" w:hAnsi="IRNazanin" w:eastAsia="IRNazanin"/>
          <w:color w:val="111111"/>
          <w:sz w:val="28"/>
          <w:sz w:val="28"/>
          <w:szCs w:val="28"/>
          <w:rtl w:val="true"/>
          <w:lang w:bidi="fa-IR"/>
        </w:rPr>
        <w:t>ثمّ إنّ هذا الحدیث فی متنه و دلالته صریح فی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کان یری حرمة نکاح المتعة،حتی أنّه خاطب ابن عبّاس القائل بالحلیّة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کذب،فالکلّ یعلم أنّ الإمام علیه السلام کان علی رأس المنکرین</w:t>
      </w:r>
    </w:p>
    <w:p>
      <w:pPr>
        <w:pStyle w:val="BookText"/>
        <w:rPr/>
      </w:pPr>
      <w:r>
        <w:rPr>
          <w:rFonts w:ascii="IRNazanin" w:hAnsi="IRNazanin" w:eastAsia="IRNazanin"/>
          <w:color w:val="111111"/>
          <w:sz w:val="28"/>
          <w:sz w:val="28"/>
          <w:szCs w:val="28"/>
          <w:rtl w:val="true"/>
          <w:lang w:bidi="fa-IR"/>
        </w:rPr>
        <w:t>لتحریم نکاح المتعة،کما کان علی رأس المنکرین لتحریم متعة الحجّ،و لکن لا غرابة فی وضع القوم الحدیث علی لسانه فی باب النکاح المتعة کما وضعوه فی باب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عن لسان ولدی محمد عن أبیهما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و الحسن ابنی محمد بن علیّ عن أبیهما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أبی طالب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أفرد بالحجّ فإنّه أفضل</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تحریم متعة النساء کان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غلّطه و کذّبه کبار الحفّاظ،ثمّ حاروا فی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بشرحه عن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یتّصل بهذا الحدیث تنبیه علی إشکال،لأنّ فیه النهی عن نکاح المتعة یوم خیبر،و هذا شیء لا یعرفه أحد من أهل السیر و رواة الأثر</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و قال العینی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النهی عن المتعة یوم خیبر غلط</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القسطلانی بشرحه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أحد من أهل السیر</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خیبر لم یکن فیها الصحابة یتمتّعون بالیهودیّات، و لا استأذنوا فی ذلک رسول اللّه،و لا نقله أحد قطّ فی هذه الغزوة،و لا کان للمتعة فیها ذکر البتّة لا فعلا و لا تحریما</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حاول بعض العلماء أن یجیب عن حدیث علیّ بأنّه وقع فیه تقدیم و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التقریر کان میل شیخنا أبی الحجّاج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w:t>
      </w:r>
    </w:p>
    <w:p>
      <w:pPr>
        <w:pStyle w:val="BookText"/>
        <w:rPr/>
      </w:pPr>
      <w:r>
        <w:rPr>
          <w:rFonts w:ascii="IRNazanin" w:hAnsi="IRNazanin" w:eastAsia="IRNazanin"/>
          <w:color w:val="111111"/>
          <w:sz w:val="28"/>
          <w:sz w:val="28"/>
          <w:szCs w:val="28"/>
          <w:rtl w:val="true"/>
          <w:lang w:bidi="fa-IR"/>
        </w:rPr>
        <w:t>ما رجع ابن عبّاس عمّا کان یذهب إلیه من إباحتها</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کان علی خلاف أمیر المؤمنین علیه السلام فی مثل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نصدّقه،فابن عبّاس کان تبعا لأمیر المؤمنین علیه السلام لا سیّما فی مثل هذه المسألة التی تعدّ من ضروریّات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ذلک،فهل یصدّق بقاؤه علی رأیه بعد أن بلّغه الإمام علیه السلام حکم اللّه و رسوله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اللّه،و لذا اضطرّ الکذّابون إلی وضع حدیث یحکی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أنّه رجع عن ذلک لمّا بلغه حدیث النهی</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خبر مکذوب علیه،قال ابن حجر العسقلانی عن ابن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الرجوع بأسانید ضعیفة</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و لذا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ما رجع ابن عبّاس عمّا کان یذهب إلیه من إباحتها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نعم،لم یرجع ابن عبّاس حتی آخر لحظة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عن عروة بن الزبیر أنّ عبد اللّه بن الزبیر قام بمکّة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أناسا أعمی اللّه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یفتون بالمتعة،یعرّض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لجلف جاف،فلعمری لقد کانت المتعة تفعل فی عهد 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فجرّب بنفسک </w:t>
      </w:r>
      <w:r>
        <w:rPr>
          <w:rStyle w:val="FootnoteAnchor"/>
          <w:rtl w:val="true"/>
        </w:rPr>
        <w:footnoteReference w:id="880"/>
      </w:r>
      <w:r>
        <w:rPr>
          <w:rFonts w:ascii="IRNazanin" w:hAnsi="IRNazanin" w:eastAsia="IRNazanin"/>
          <w:color w:val="111111"/>
          <w:sz w:val="28"/>
          <w:sz w:val="28"/>
          <w:szCs w:val="28"/>
          <w:rtl w:val="true"/>
          <w:lang w:bidi="fa-IR"/>
        </w:rPr>
        <w:t>،فو اللّه لئن فعلتها لأرجمنّک بأحجارک</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هو الرجل المعرّض به،و قد کان قد کفّ بصره،فلذا قال</w:t>
      </w:r>
      <w:r>
        <w:rPr>
          <w:rFonts w:eastAsia="IRNazanin" w:cs="IRNazanin"/>
          <w:color w:val="111111"/>
          <w:sz w:val="28"/>
          <w:szCs w:val="28"/>
          <w:rtl w:val="true"/>
          <w:lang w:bidi="fa-IR"/>
        </w:rPr>
        <w:t>:</w:t>
      </w:r>
      <w:bookmarkStart w:id="938" w:name="pg889_5177"/>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اللّه قلوبهم کما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التصریح باسمه فی حدیث أبی نضرة الذی أخرجه مسلم أیضا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 ابن عبّاس و حکمه فی زمن ابن الزبیر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عبّاس کان مستمرّ القول علی جواز المتعة،و تبعه فقهاء مکّة کما عرفت،و من الواضح عدم جواز نسبة القول بما یخالف اللّه و رسوله و الوصیّ إلی ابن عبّاس،لو کان النبیّ قد حرّم المتعة و أبلغه الإمام به حقّا؟</w:t>
      </w:r>
    </w:p>
    <w:p>
      <w:pPr>
        <w:pStyle w:val="Heading6"/>
        <w:numPr>
          <w:ilvl w:val="5"/>
          <w:numId w:val="1"/>
        </w:numPr>
        <w:rPr/>
      </w:pPr>
      <w:bookmarkStart w:id="939" w:name="__RefHeading___Toc171874_373438147"/>
      <w:bookmarkStart w:id="940" w:name="_Toc363"/>
      <w:bookmarkEnd w:id="939"/>
      <w:r>
        <w:rPr/>
        <w:t>4</w:t>
      </w:r>
      <w:r>
        <w:rPr>
          <w:rtl w:val="true"/>
        </w:rPr>
        <w:t>-</w:t>
      </w:r>
      <w:r>
        <w:rPr>
          <w:rtl w:val="true"/>
        </w:rPr>
        <w:t>نظرات فی سند ما روی عن علیّ علیه السلام</w:t>
      </w:r>
      <w:r>
        <w:rPr>
          <w:rtl w:val="true"/>
        </w:rPr>
        <w:t>:</w:t>
      </w:r>
      <w:bookmarkEnd w:id="940"/>
    </w:p>
    <w:p>
      <w:pPr>
        <w:pStyle w:val="BookText"/>
        <w:rPr/>
      </w:pPr>
      <w:r>
        <w:rPr>
          <w:rFonts w:ascii="IRNazanin" w:hAnsi="IRNazanin" w:eastAsia="IRNazanin"/>
          <w:color w:val="111111"/>
          <w:sz w:val="28"/>
          <w:sz w:val="28"/>
          <w:szCs w:val="28"/>
          <w:rtl w:val="true"/>
          <w:lang w:bidi="fa-IR"/>
        </w:rPr>
        <w:t>هذا،و قد رأیت أنّ الأحادیث المتعارضة المرویّة عن أمیر المؤمنین علیه السلام فی تحریم رسول اللّه صلّی اللّه علیه و آله و سلّم نکاح المتعة مرویة کلّها بسند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فکلّها عن الزهری عن ابنی محمد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عمّا ذکروا بترجمة عبد اللّه و الحسن ابنی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جاء فی خبر الحسن بن محمّد عن سلمة بن الأکوع و جابر بن عبد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أتانا فأذن لنا فی المتعة</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من الدلالة علی عدم قولهما بالحرمة، إذ لا یعقل أن یروی الرجل عن هذین الصحابیین حکم التحلیل و لا یروی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یخبراه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بالتحریم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التکاذب و التعارض الموجود فیما بینها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مدار هذه الأحادیث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bookmarkStart w:id="941" w:name="pg889_5178"/>
    </w:p>
    <w:p>
      <w:pPr>
        <w:pStyle w:val="Heading5"/>
        <w:numPr>
          <w:ilvl w:val="4"/>
          <w:numId w:val="1"/>
        </w:numPr>
        <w:rPr/>
      </w:pPr>
      <w:bookmarkStart w:id="942" w:name="__RefHeading___Toc171876_373438147"/>
      <w:bookmarkStart w:id="943" w:name="_Toc364"/>
      <w:bookmarkEnd w:id="941"/>
      <w:bookmarkEnd w:id="942"/>
      <w:r>
        <w:rPr>
          <w:rtl w:val="true"/>
        </w:rPr>
        <w:t>موجز ترجمة الزهری</w:t>
      </w:r>
      <w:r>
        <w:rPr>
          <w:rtl w:val="true"/>
        </w:rPr>
        <w:t>:</w:t>
      </w:r>
      <w:bookmarkEnd w:id="943"/>
    </w:p>
    <w:p>
      <w:pPr>
        <w:pStyle w:val="BookText"/>
        <w:rPr/>
      </w:pPr>
      <w:r>
        <w:rPr>
          <w:rFonts w:ascii="IRNazanin" w:hAnsi="IRNazanin" w:eastAsia="IRNazanin"/>
          <w:color w:val="111111"/>
          <w:sz w:val="28"/>
          <w:sz w:val="28"/>
          <w:szCs w:val="28"/>
          <w:rtl w:val="true"/>
          <w:lang w:bidi="fa-IR"/>
        </w:rPr>
        <w:t>و هذا موجز من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الأحادیث المختلفة المتعارضة علی مولانا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أشهر المنحرفین عن أمیر المؤمنین علیه السلام،و کان یجالس عروة بن الزبیر فینالان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الروایة عن عمر بن سعد بن أبی وقّاص،قاتل الإمام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عمال الحکومة الأمویّة و مشیّدی أرکانها،حتّی أنکر علیه کبار العلماء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فیه الإمام یحیی بن معین حین قارن بینه و بین الأعمش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الإمام علیّ بن الحسین زین العابدین علیه السلام یوبّخه و یؤنّبه علی کونه فی قصور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ینفعه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التفصیل فراجع رسالتنا حول صلاة أبی بکر؛</w:t>
      </w:r>
    </w:p>
    <w:p>
      <w:pPr>
        <w:pStyle w:val="Heading4"/>
        <w:numPr>
          <w:ilvl w:val="3"/>
          <w:numId w:val="1"/>
        </w:numPr>
        <w:rPr/>
      </w:pPr>
      <w:bookmarkStart w:id="944" w:name="__RefHeading___Toc171878_373438147"/>
      <w:bookmarkStart w:id="945" w:name="_Toc365"/>
      <w:bookmarkEnd w:id="944"/>
      <w:r>
        <w:rPr>
          <w:rtl w:val="true"/>
        </w:rPr>
        <w:t>نتیجة البحث فی نکاح المتعة</w:t>
      </w:r>
      <w:r>
        <w:rPr>
          <w:rtl w:val="true"/>
        </w:rPr>
        <w:t>:</w:t>
      </w:r>
      <w:bookmarkEnd w:id="945"/>
    </w:p>
    <w:p>
      <w:pPr>
        <w:pStyle w:val="BookText"/>
        <w:rPr/>
      </w:pPr>
      <w:r>
        <w:rPr>
          <w:rFonts w:ascii="IRNazanin" w:hAnsi="IRNazanin" w:eastAsia="IRNazanin"/>
          <w:color w:val="111111"/>
          <w:sz w:val="28"/>
          <w:sz w:val="28"/>
          <w:szCs w:val="28"/>
          <w:rtl w:val="true"/>
          <w:lang w:bidi="fa-IR"/>
        </w:rPr>
        <w:t>و یتخلّص البحث فی خصوص نکاح المتعة فی 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أحکام الإسلام الضروریة بالکتاب و السنّة و الإجماع،و کان علی ذلک المسلمون قولا و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عمر بن الخطاب حرّمه بعد شطر من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الإقرار بالأمرین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اضطربوا فی توجیه تحریم عمر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قال بأنّ النسخ کان من النبیّ صلّی اللّه علیه و آله و سلّم و لم یعلم</w:t>
      </w:r>
      <w:bookmarkStart w:id="946" w:name="pg889_5179"/>
    </w:p>
    <w:p>
      <w:pPr>
        <w:pStyle w:val="BookText"/>
        <w:rPr/>
      </w:pPr>
      <w:bookmarkEnd w:id="946"/>
      <w:r>
        <w:rPr>
          <w:rFonts w:ascii="IRNazanin" w:hAnsi="IRNazanin" w:eastAsia="IRNazanin"/>
          <w:color w:val="111111"/>
          <w:sz w:val="28"/>
          <w:sz w:val="28"/>
          <w:szCs w:val="28"/>
          <w:rtl w:val="true"/>
          <w:lang w:bidi="fa-IR"/>
        </w:rPr>
        <w:t>به غیر عمر،و هذا من البطلان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بأنّ التحریم کان من عمر نفسه لکن یجب اتّباعه،لقول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الحدیث من أحادیث سلسلتنا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بأنّ المحرّم هو النبی صلّی اللّه علیه و آله و سلّم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 فی وقت هذا التحریم علی أقوال،و استندوا إلی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أحادیث موضوعة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حلیّة المتعة من أحکام الإسلام،و الأحادیث فی تحریم النبی موضوعة،و إنّ عمر هو الذی حرّم،و أنّ الحدیث المستدلّ به لوجوب اتّباعه یشکّل الحلقة السادسة من سلسلتنا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محدّثات الأمور</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71880_373438147"/>
      <w:bookmarkStart w:id="948" w:name="_Toc366"/>
      <w:bookmarkEnd w:id="947"/>
      <w:r>
        <w:rPr>
          <w:rtl w:val="true"/>
        </w:rPr>
        <w:t>أقول</w:t>
      </w:r>
      <w:r>
        <w:rPr>
          <w:rtl w:val="true"/>
        </w:rPr>
        <w:t>:</w:t>
      </w:r>
      <w:bookmarkEnd w:id="948"/>
    </w:p>
    <w:p>
      <w:pPr>
        <w:pStyle w:val="BookText"/>
        <w:rPr/>
      </w:pPr>
      <w:r>
        <w:rPr>
          <w:rFonts w:ascii="IRNazanin" w:hAnsi="IRNazanin" w:eastAsia="IRNazanin"/>
          <w:color w:val="111111"/>
          <w:sz w:val="28"/>
          <w:sz w:val="28"/>
          <w:szCs w:val="28"/>
          <w:rtl w:val="true"/>
          <w:lang w:bidi="fa-IR"/>
        </w:rPr>
        <w:t>هذا ما توصّلت إلیه فی هذا البحث الوجیز الذی وضعته فی حدود الأحادیث و الأقوال الواردة فیه،من غیر تعرّض للأبعاد المختلفة و الجوانب المتعدّدة التی طرحها الباحثون من فقهاء و متکلّمین فی کتبهم المفصّلة المطوّلة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أسأل أن یوفّقنا لتحقیق الحقّ و اتّباعه،و أن یجعل أعمالنا خالصة لوجهه الکریم،و أن یحشرنا فی زمرة محمد و آله و أشیاعه،إنّه هو البرّ الرحیم</w:t>
      </w:r>
      <w:r>
        <w:rPr>
          <w:rFonts w:eastAsia="IRNazanin" w:cs="IRNazanin"/>
          <w:color w:val="111111"/>
          <w:sz w:val="28"/>
          <w:szCs w:val="28"/>
          <w:rtl w:val="true"/>
          <w:lang w:bidi="fa-IR"/>
        </w:rPr>
        <w:t>.</w:t>
      </w:r>
      <w:bookmarkStart w:id="949" w:name="pg889_5181"/>
    </w:p>
    <w:p>
      <w:pPr>
        <w:pStyle w:val="Heading2"/>
        <w:numPr>
          <w:ilvl w:val="1"/>
          <w:numId w:val="1"/>
        </w:numPr>
        <w:rPr/>
      </w:pPr>
      <w:bookmarkStart w:id="950" w:name="__RefHeading___Toc171882_373438147"/>
      <w:bookmarkStart w:id="951" w:name="_Toc367"/>
      <w:bookmarkEnd w:id="949"/>
      <w:bookmarkEnd w:id="950"/>
      <w:r>
        <w:rPr>
          <w:rtl w:val="true"/>
        </w:rPr>
        <w:t xml:space="preserve">رسالة فی حدیث </w:t>
      </w:r>
      <w:r>
        <w:rPr>
          <w:rtl w:val="true"/>
        </w:rPr>
        <w:t>«</w:t>
      </w:r>
      <w:r>
        <w:rPr>
          <w:rtl w:val="true"/>
        </w:rPr>
        <w:t>سیّدا کهول اهل الجنّة</w:t>
      </w:r>
      <w:r>
        <w:rPr>
          <w:rtl w:val="true"/>
        </w:rPr>
        <w:t>» …</w:t>
      </w:r>
      <w:bookmarkEnd w:id="951"/>
    </w:p>
    <w:p>
      <w:pPr>
        <w:pStyle w:val="Heading3"/>
        <w:numPr>
          <w:ilvl w:val="2"/>
          <w:numId w:val="1"/>
        </w:numPr>
        <w:rPr/>
      </w:pPr>
      <w:bookmarkStart w:id="952" w:name="__RefHeading___Toc171884_373438147"/>
      <w:bookmarkStart w:id="953" w:name="_Toc368"/>
      <w:bookmarkEnd w:id="952"/>
      <w:r>
        <w:rPr>
          <w:rtl w:val="true"/>
        </w:rPr>
        <w:t>اشارة</w:t>
      </w:r>
      <w:bookmarkEnd w:id="95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کهول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الصباح البزّار،حدّثنا محمد بن کثیر العبدی،عن الأوزاعی،عن قتادة،عن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کهول أهل الجنّة من الأوّلین و الآخرین إلاّ النبیّین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غریب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حجر،أخبرنا الولید بن محمد الموقری،عن الزهری،عن علیّ بن الحسین،عن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رسول اللّه صلّی اللّه علیه و سلّم إذ طلع أبو بکر و عمر،فقال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سیّدا کهول أهل الجنّة من الأوّلین و الآخرین إلاّ النبیّین و المرسلین؛یا علیّ لا تخبرهما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الولید بن محمد الموقری یضعّف فی الحدیث،و لم یسمع علیّ بن الحسین من علیّ بن أبی طالب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الحدیث عن علیّ من غیر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 أنس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یعقوب بن إبراهیم الدورقی،حدّثنا سفیان 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داود،عن الشعبی،عن الحارث،عن علیّ،عن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أهل الجنّة من الأوّلین و الآخرین ما خلا النبیّین و المرسلین؛لا تخبرهما یا علیّ</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عمّار،حدثنا سفیان،عن الحسن بن عمارة، عن فراس،عن الشعبی،عن الحارث،عن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أهل الجنّة من الأوّلین و الآخرین إلاّ النبیّین و المرسلین؛لا تخبرهما یا علیّ ما داما حیّین</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شعیب صالح بن الهیثم الواسطی،حدثنا عبد القدّوس بن بکر بن خنیس،حدثنا مالک بن مغول،عن عون بن أبی جحیفة،عن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أهل الجنّة من الأوّلین و الآخرین إلاّ النبیّین و المرسلین</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وهب بن بقیة الواسطی،حدثنا عمر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 الیمامی،عن الحسن بن زید بن الحسن،حدّثنی أبی،عن أبیه،عن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سلّم فأقبل أبو بکر و عمر رضی اللّه عنهما،فقال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هذان سیّدا کهول أهل الجنّة و شبابها بعد النبیّین و المرسلین</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954" w:name="pg889_5185"/>
    </w:p>
    <w:p>
      <w:pPr>
        <w:pStyle w:val="Heading3"/>
        <w:numPr>
          <w:ilvl w:val="2"/>
          <w:numId w:val="1"/>
        </w:numPr>
        <w:rPr/>
      </w:pPr>
      <w:bookmarkStart w:id="955" w:name="__RefHeading___Toc171886_373438147"/>
      <w:bookmarkStart w:id="956" w:name="_Toc369"/>
      <w:bookmarkEnd w:id="954"/>
      <w:bookmarkEnd w:id="955"/>
      <w:r>
        <w:rPr>
          <w:rtl w:val="true"/>
        </w:rPr>
        <w:t>نظرات فی سنده</w:t>
      </w:r>
      <w:r>
        <w:rPr>
          <w:rtl w:val="true"/>
        </w:rPr>
        <w:t>: …</w:t>
      </w:r>
      <w:bookmarkEnd w:id="9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أهمّ أسانید هذا الحدیث فی أهمّ کتبهم،فالترمذی یرویه بسنده عن أنس بن مالک،و هو و ابن ماجة و عبد اللّه بن أحمد یروونه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ماجة یرویه عن أبی جحیفة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روی فی خارج الصحاح عن بعض الصحابة لکن بأسانید اعترفوا بعدم اعتبارها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أوّل ما فی هذا الحدیث إعراض البخاری و مسلم عنه،فإنّهما لم یخرجاه فی کتابیهما،و قد تقرّر عند کثیر من العلماء ردّ ما اتّفقا علی ترکه،بل إنّ أحمد بن حنبل لم یخرجه فی مسنده أیضا،و إنّما أورده ابنه عبد اللّه فی زوائده </w:t>
      </w:r>
      <w:r>
        <w:rPr>
          <w:rStyle w:val="FootnoteAnchor"/>
          <w:rtl w:val="true"/>
        </w:rPr>
        <w:footnoteReference w:id="888"/>
      </w:r>
      <w:r>
        <w:rPr>
          <w:rFonts w:ascii="IRNazanin" w:hAnsi="IRNazanin" w:eastAsia="IRNazanin"/>
          <w:color w:val="111111"/>
          <w:sz w:val="28"/>
          <w:sz w:val="28"/>
          <w:szCs w:val="28"/>
          <w:rtl w:val="true"/>
          <w:lang w:bidi="fa-IR"/>
        </w:rPr>
        <w:t>،و قد نصّ أحمد علی أنّ ما لیس فی المسند فلیس بحجّة حیث قال فی وصف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کتاب قد جمعته و انتقیته من أکثر من سبعمائة و خمسین ألفا،فما اختلف فیه المسلمون من حدیث رسول اللّه فارجعوا إلیه،فإن کان فیه و إلاّ فلیس بحجّة</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بجمیع طرقه المذکورة ساقط عن الاعتبار</w:t>
      </w:r>
      <w:r>
        <w:rPr>
          <w:rFonts w:eastAsia="IRNazanin" w:cs="IRNazanin"/>
          <w:color w:val="111111"/>
          <w:sz w:val="28"/>
          <w:szCs w:val="28"/>
          <w:rtl w:val="true"/>
          <w:lang w:bidi="fa-IR"/>
        </w:rPr>
        <w:t>:</w:t>
      </w:r>
    </w:p>
    <w:p>
      <w:pPr>
        <w:pStyle w:val="Heading3"/>
        <w:numPr>
          <w:ilvl w:val="2"/>
          <w:numId w:val="1"/>
        </w:numPr>
        <w:rPr/>
      </w:pPr>
      <w:bookmarkStart w:id="957" w:name="__RefHeading___Toc171888_373438147"/>
      <w:bookmarkStart w:id="958" w:name="_Toc370"/>
      <w:bookmarkEnd w:id="957"/>
      <w:r>
        <w:rPr>
          <w:rtl w:val="true"/>
        </w:rPr>
        <w:t>أمّا الحدیث عن علیّ علیه السلام</w:t>
      </w:r>
      <w:r>
        <w:rPr>
          <w:rtl w:val="true"/>
        </w:rPr>
        <w:t>: …</w:t>
      </w:r>
      <w:bookmarkEnd w:id="958"/>
    </w:p>
    <w:p>
      <w:pPr>
        <w:pStyle w:val="Heading4"/>
        <w:numPr>
          <w:ilvl w:val="3"/>
          <w:numId w:val="1"/>
        </w:numPr>
        <w:rPr/>
      </w:pPr>
      <w:bookmarkStart w:id="959" w:name="__RefHeading___Toc171890_373438147"/>
      <w:bookmarkStart w:id="960" w:name="_Toc371"/>
      <w:bookmarkEnd w:id="959"/>
      <w:r>
        <w:rPr>
          <w:rtl w:val="true"/>
        </w:rPr>
        <w:t>اشارة</w:t>
      </w:r>
      <w:bookmarkEnd w:id="960"/>
    </w:p>
    <w:p>
      <w:pPr>
        <w:pStyle w:val="BookText"/>
        <w:rPr/>
      </w:pPr>
      <w:r>
        <w:rPr>
          <w:rFonts w:ascii="IRNazanin" w:hAnsi="IRNazanin" w:eastAsia="IRNazanin"/>
          <w:color w:val="111111"/>
          <w:sz w:val="28"/>
          <w:sz w:val="28"/>
          <w:szCs w:val="28"/>
          <w:rtl w:val="true"/>
          <w:lang w:bidi="fa-IR"/>
        </w:rPr>
        <w:t>فقد رواه عنه الترمذی بطریقین،و عبد اللّه بن أحمد بطریق ثالث</w:t>
      </w:r>
      <w:r>
        <w:rPr>
          <w:rFonts w:eastAsia="IRNazanin" w:cs="IRNazanin"/>
          <w:color w:val="111111"/>
          <w:sz w:val="28"/>
          <w:szCs w:val="28"/>
          <w:rtl w:val="true"/>
          <w:lang w:bidi="fa-IR"/>
        </w:rPr>
        <w:t>.</w:t>
      </w:r>
    </w:p>
    <w:p>
      <w:pPr>
        <w:pStyle w:val="Heading4"/>
        <w:numPr>
          <w:ilvl w:val="3"/>
          <w:numId w:val="1"/>
        </w:numPr>
        <w:rPr/>
      </w:pPr>
      <w:bookmarkStart w:id="961" w:name="__RefHeading___Toc171892_373438147"/>
      <w:bookmarkStart w:id="962" w:name="_Toc372"/>
      <w:bookmarkEnd w:id="961"/>
      <w:r>
        <w:rPr>
          <w:rtl w:val="true"/>
        </w:rPr>
        <w:t>أمّا الطریق الأول</w:t>
      </w:r>
      <w:bookmarkEnd w:id="962"/>
    </w:p>
    <w:p>
      <w:pPr>
        <w:pStyle w:val="BookText"/>
        <w:rPr/>
      </w:pPr>
      <w:r>
        <w:rPr>
          <w:rFonts w:ascii="IRNazanin" w:hAnsi="IRNazanin" w:eastAsia="IRNazanin"/>
          <w:color w:val="111111"/>
          <w:sz w:val="28"/>
          <w:sz w:val="28"/>
          <w:szCs w:val="28"/>
          <w:rtl w:val="true"/>
          <w:lang w:bidi="fa-IR"/>
        </w:rPr>
        <w:t>فقد نبّه علی ضعفه الترمذی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 بن الحسین لم یسمع من علیّ بن أبی طالب،و الواسطة بینهما غیر مذکور،و هذا قادح علی مذهب أهل السنّة</w:t>
      </w:r>
      <w:r>
        <w:rPr>
          <w:rFonts w:eastAsia="IRNazanin" w:cs="IRNazanin"/>
          <w:color w:val="111111"/>
          <w:sz w:val="28"/>
          <w:szCs w:val="28"/>
          <w:rtl w:val="true"/>
          <w:lang w:bidi="fa-IR"/>
        </w:rPr>
        <w:t>.</w:t>
      </w:r>
      <w:bookmarkStart w:id="963" w:name="pg889_5186"/>
    </w:p>
    <w:p>
      <w:pPr>
        <w:pStyle w:val="BookText"/>
        <w:rPr/>
      </w:pPr>
      <w:bookmarkEnd w:id="96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الولید بن محمد الموقری 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ثقة،یروی عن الزهری عدّة أحادیث لیس لها 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بثقة،منکر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الزهری أشیاء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قال غیره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ترجمنا له فی بعض بحوثنا السابقة فلا نعید</w:t>
      </w:r>
      <w:r>
        <w:rPr>
          <w:rFonts w:eastAsia="IRNazanin" w:cs="IRNazanin"/>
          <w:color w:val="111111"/>
          <w:sz w:val="28"/>
          <w:szCs w:val="28"/>
          <w:rtl w:val="true"/>
          <w:lang w:bidi="fa-IR"/>
        </w:rPr>
        <w:t>.</w:t>
      </w:r>
    </w:p>
    <w:p>
      <w:pPr>
        <w:pStyle w:val="Heading4"/>
        <w:numPr>
          <w:ilvl w:val="3"/>
          <w:numId w:val="1"/>
        </w:numPr>
        <w:rPr/>
      </w:pPr>
      <w:bookmarkStart w:id="964" w:name="__RefHeading___Toc171894_373438147"/>
      <w:bookmarkStart w:id="965" w:name="_Toc373"/>
      <w:bookmarkEnd w:id="964"/>
      <w:r>
        <w:rPr>
          <w:rtl w:val="true"/>
        </w:rPr>
        <w:t>و أمّا الطریق الثانی</w:t>
      </w:r>
      <w:r>
        <w:rPr>
          <w:rtl w:val="true"/>
        </w:rPr>
        <w:t>:</w:t>
      </w:r>
      <w:bookmarkEnd w:id="965"/>
    </w:p>
    <w:p>
      <w:pPr>
        <w:pStyle w:val="BookText"/>
        <w:rPr/>
      </w:pPr>
      <w:r>
        <w:rPr>
          <w:rFonts w:ascii="IRNazanin" w:hAnsi="IRNazanin" w:eastAsia="IRNazanin"/>
          <w:color w:val="111111"/>
          <w:sz w:val="28"/>
          <w:sz w:val="28"/>
          <w:szCs w:val="28"/>
          <w:rtl w:val="true"/>
          <w:lang w:bidi="fa-IR"/>
        </w:rPr>
        <w:t>فهو عن الشعبی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الشعبی،فقد ترجمنا له فی بعض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الحارث،و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عبد اللّه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فإلیک بعض کلماتهم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بقویّ و لا ممّن یحتجّ بحدیثه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یرویه غیر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وصفه غیر واحد منهم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هذا عندهم موقع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یکذّبه ثم یروی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یوجب القدح فی الشعبی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یکذّب حکایاته لا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نقم علیه إفراطه فی حبّ علیّ</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کذلک فقد ثبت القدح للشعبی،إذ الإفراط فی حبّ علیّ لا یوجب القدح و لا یجوّز وصفه بالکذب،و من هنا تری أنّ غیر واحد ینصّ علی وثاقة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لا حاجة إلی النظر فی حال رجال السندین حتی الشعبی،و إلاّ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جریر بن حازم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أن تروی عن الحسن بن عمارة فإنّه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جرحه عندی شعبة و سفیان،فبقولهما ترکت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المروزی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المدینی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 و مسلم و النسائی و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متروک،أجمع أهل الحدیث علی ترک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المبارک عن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سمعت الحسن بن عمارة یحدّث عن الزهری جعلت إصبعیّ فی أذنیّ</w:t>
      </w:r>
      <w:r>
        <w:rPr>
          <w:rFonts w:eastAsia="IRNazanin" w:cs="IRNazanin"/>
          <w:color w:val="111111"/>
          <w:sz w:val="28"/>
          <w:szCs w:val="28"/>
          <w:rtl w:val="true"/>
          <w:lang w:bidi="fa-IR"/>
        </w:rPr>
        <w:t>.</w:t>
      </w:r>
      <w:bookmarkStart w:id="966" w:name="pg889_5188"/>
    </w:p>
    <w:p>
      <w:pPr>
        <w:pStyle w:val="BookText"/>
        <w:rPr/>
      </w:pPr>
      <w:bookmarkEnd w:id="966"/>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بإجماع منهم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حال هذا الرجل الذی روی عنه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سفیان مع علمه بهذه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سفیان جارحا له فکیف یروی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یوجب ذلک القدح فی سفیان کذلک و سقوط جمیع روایاته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من ذلک</w:t>
      </w:r>
      <w:r>
        <w:rPr>
          <w:rFonts w:eastAsia="IRNazanin" w:cs="IRNazanin"/>
          <w:color w:val="111111"/>
          <w:sz w:val="28"/>
          <w:szCs w:val="28"/>
          <w:rtl w:val="true"/>
          <w:lang w:bidi="fa-IR"/>
        </w:rPr>
        <w:t>!</w:t>
      </w:r>
    </w:p>
    <w:p>
      <w:pPr>
        <w:pStyle w:val="Heading4"/>
        <w:numPr>
          <w:ilvl w:val="3"/>
          <w:numId w:val="1"/>
        </w:numPr>
        <w:rPr/>
      </w:pPr>
      <w:bookmarkStart w:id="967" w:name="__RefHeading___Toc171896_373438147"/>
      <w:bookmarkStart w:id="968" w:name="_Toc374"/>
      <w:bookmarkEnd w:id="967"/>
      <w:r>
        <w:rPr>
          <w:rtl w:val="true"/>
        </w:rPr>
        <w:t>و أمّا الطریق الثالث</w:t>
      </w:r>
      <w:r>
        <w:rPr>
          <w:rtl w:val="true"/>
        </w:rPr>
        <w:t>:</w:t>
      </w:r>
      <w:bookmarkEnd w:id="968"/>
    </w:p>
    <w:p>
      <w:pPr>
        <w:pStyle w:val="BookText"/>
        <w:rPr/>
      </w:pPr>
      <w:r>
        <w:rPr>
          <w:rFonts w:ascii="IRNazanin" w:hAnsi="IRNazanin" w:eastAsia="IRNazanin"/>
          <w:color w:val="111111"/>
          <w:sz w:val="28"/>
          <w:sz w:val="28"/>
          <w:szCs w:val="28"/>
          <w:rtl w:val="true"/>
          <w:lang w:bidi="fa-IR"/>
        </w:rPr>
        <w:t>و هو روایة عبد اللّه،ففیه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ممّا أعرض عنه أحمد بناء علی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عن أبیه أنکر ممّا روی عن عکرمة</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لفظه یشتمل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یختصّ بهذا السند و هو کذب قطعا</w:t>
      </w:r>
      <w:r>
        <w:rPr>
          <w:rFonts w:eastAsia="IRNazanin" w:cs="IRNazanin"/>
          <w:color w:val="111111"/>
          <w:sz w:val="28"/>
          <w:szCs w:val="28"/>
          <w:rtl w:val="true"/>
          <w:lang w:bidi="fa-IR"/>
        </w:rPr>
        <w:t>.</w:t>
      </w:r>
    </w:p>
    <w:p>
      <w:pPr>
        <w:pStyle w:val="Heading3"/>
        <w:numPr>
          <w:ilvl w:val="2"/>
          <w:numId w:val="1"/>
        </w:numPr>
        <w:rPr/>
      </w:pPr>
      <w:bookmarkStart w:id="969" w:name="__RefHeading___Toc171898_373438147"/>
      <w:bookmarkStart w:id="970" w:name="_Toc375"/>
      <w:bookmarkEnd w:id="969"/>
      <w:r>
        <w:rPr>
          <w:rtl w:val="true"/>
        </w:rPr>
        <w:t>و أمّا الحدیث عن أنس</w:t>
      </w:r>
      <w:r>
        <w:rPr>
          <w:rtl w:val="true"/>
        </w:rPr>
        <w:t>: …</w:t>
      </w:r>
      <w:bookmarkEnd w:id="970"/>
    </w:p>
    <w:p>
      <w:pPr>
        <w:pStyle w:val="BookText"/>
        <w:rPr/>
      </w:pPr>
      <w:r>
        <w:rPr>
          <w:rFonts w:ascii="IRNazanin" w:hAnsi="IRNazanin" w:eastAsia="IRNazanin"/>
          <w:color w:val="111111"/>
          <w:sz w:val="28"/>
          <w:sz w:val="28"/>
          <w:szCs w:val="28"/>
          <w:rtl w:val="true"/>
          <w:lang w:bidi="fa-IR"/>
        </w:rPr>
        <w:t>و هو الذی أخرجه الترمذی،ففیه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مدلّسا،یرمی بالقدر،رأسا فی بدعة یدعو إلیها،حاطب لیل،حدّث عن ثلاثین رجلا لم یسمع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ممّا قیل فیه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لا یجوز الاعتماد علیه،لا سیّما فی مثل هذا</w:t>
      </w:r>
      <w:bookmarkStart w:id="971" w:name="pg889_5189"/>
    </w:p>
    <w:p>
      <w:pPr>
        <w:pStyle w:val="BookText"/>
        <w:rPr/>
      </w:pPr>
      <w:bookmarkEnd w:id="971"/>
      <w:r>
        <w:rPr>
          <w:rFonts w:ascii="IRNazanin" w:hAnsi="IRNazanin" w:eastAsia="IRNazanin"/>
          <w:color w:val="111111"/>
          <w:sz w:val="28"/>
          <w:sz w:val="28"/>
          <w:szCs w:val="28"/>
          <w:rtl w:val="true"/>
          <w:lang w:bidi="fa-IR"/>
        </w:rPr>
        <w:t xml:space="preserve">الحدیث،فقد ثبت کذبه فی حدیث الطائر المشویّ </w:t>
      </w:r>
      <w:r>
        <w:rPr>
          <w:rStyle w:val="FootnoteAnchor"/>
          <w:rtl w:val="true"/>
        </w:rPr>
        <w:footnoteReference w:id="895"/>
      </w:r>
      <w:r>
        <w:rPr>
          <w:rFonts w:ascii="IRNazanin" w:hAnsi="IRNazanin" w:eastAsia="IRNazanin"/>
          <w:color w:val="111111"/>
          <w:sz w:val="28"/>
          <w:sz w:val="28"/>
          <w:szCs w:val="28"/>
          <w:rtl w:val="true"/>
          <w:lang w:bidi="fa-IR"/>
        </w:rPr>
        <w:t xml:space="preserve">و کتمه للشهادة بالحقّ حتی دعا علیه علیّ علیه السلام،و هو مع الحقّ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171900_373438147"/>
      <w:bookmarkStart w:id="973" w:name="_Toc376"/>
      <w:bookmarkEnd w:id="972"/>
      <w:r>
        <w:rPr>
          <w:rtl w:val="true"/>
        </w:rPr>
        <w:t>و أمّا حدیث أبی جحیفة</w:t>
      </w:r>
      <w:r>
        <w:rPr>
          <w:rtl w:val="true"/>
        </w:rPr>
        <w:t>: …</w:t>
      </w:r>
      <w:bookmarkEnd w:id="973"/>
    </w:p>
    <w:p>
      <w:pPr>
        <w:pStyle w:val="BookText"/>
        <w:rPr/>
      </w:pPr>
      <w:r>
        <w:rPr>
          <w:rFonts w:ascii="IRNazanin" w:hAnsi="IRNazanin" w:eastAsia="IRNazanin"/>
          <w:color w:val="111111"/>
          <w:sz w:val="28"/>
          <w:sz w:val="28"/>
          <w:szCs w:val="28"/>
          <w:rtl w:val="true"/>
          <w:lang w:bidi="fa-IR"/>
        </w:rPr>
        <w:t>و هو الذی أخرجه ابن ماجة،ففیه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 بن بکر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محمود بن غیلان عن أحمد و ابن معین و أبی خیثمة أنّهم ضربوا علی حدیثه</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171902_373438147"/>
      <w:bookmarkStart w:id="975" w:name="_Toc377"/>
      <w:bookmarkEnd w:id="974"/>
      <w:r>
        <w:rPr>
          <w:rtl w:val="true"/>
        </w:rPr>
        <w:t>تتمّة</w:t>
      </w:r>
      <w:r>
        <w:rPr>
          <w:rtl w:val="true"/>
        </w:rPr>
        <w:t>: …</w:t>
      </w:r>
      <w:bookmarkEnd w:id="975"/>
    </w:p>
    <w:p>
      <w:pPr>
        <w:pStyle w:val="BookText"/>
        <w:rPr/>
      </w:pPr>
      <w:r>
        <w:rPr>
          <w:rFonts w:ascii="IRNazanin" w:hAnsi="IRNazanin" w:eastAsia="IRNazanin"/>
          <w:color w:val="111111"/>
          <w:sz w:val="28"/>
          <w:sz w:val="28"/>
          <w:szCs w:val="28"/>
          <w:rtl w:val="true"/>
          <w:lang w:bidi="fa-IR"/>
        </w:rPr>
        <w:t>إنّه لا یخفی اختلاف لفظ آخر الحدیث عن علیّ،ففی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تخبرهما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تخبرهما یا علیّ ما داما 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 لم یذکر هذا الذیل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الحدیث عن أنس فلا یوجد أصلا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ذا نهی علیّا من أن یخبرهما؟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لم ینه أنس عن ذلک،بل بالعکس أمره بأن یبشّرهما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یروونه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بیدی من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 ابن العربی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لعلیّ لیقرّر عند تقدّمهما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نهاه أن یخبرهما لئلاّ یعلما قرب موتهما فی حال الکهولة</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کان یحتاج علیّ إلی الإقرار إن کان تقدّمهما علیه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یضرّهما العلم بقرب موتهما فی حال الکهولة؟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کانا یخافان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w:t>
      </w:r>
      <w:r>
        <w:rPr>
          <w:rFonts w:eastAsia="IRNazanin" w:cs="IRNazanin"/>
          <w:color w:val="111111"/>
          <w:sz w:val="28"/>
          <w:szCs w:val="28"/>
          <w:rtl w:val="true"/>
          <w:lang w:bidi="fa-IR"/>
        </w:rPr>
        <w:t>!</w:t>
      </w:r>
      <w:bookmarkStart w:id="976" w:name="pg889_5191"/>
    </w:p>
    <w:p>
      <w:pPr>
        <w:pStyle w:val="Heading2"/>
        <w:numPr>
          <w:ilvl w:val="1"/>
          <w:numId w:val="1"/>
        </w:numPr>
        <w:rPr/>
      </w:pPr>
      <w:bookmarkStart w:id="977" w:name="__RefHeading___Toc171904_373438147"/>
      <w:bookmarkStart w:id="978" w:name="_Toc378"/>
      <w:bookmarkEnd w:id="976"/>
      <w:bookmarkEnd w:id="977"/>
      <w:r>
        <w:rPr>
          <w:rtl w:val="true"/>
        </w:rPr>
        <w:t xml:space="preserve">رسالة فی حدیث </w:t>
      </w:r>
      <w:r>
        <w:rPr>
          <w:rtl w:val="true"/>
        </w:rPr>
        <w:t>«</w:t>
      </w:r>
      <w:r>
        <w:rPr>
          <w:rtl w:val="true"/>
        </w:rPr>
        <w:t>اصحابی کالنّجوم</w:t>
      </w:r>
      <w:r>
        <w:rPr>
          <w:rtl w:val="true"/>
        </w:rPr>
        <w:t>» …</w:t>
      </w:r>
      <w:bookmarkEnd w:id="978"/>
    </w:p>
    <w:p>
      <w:pPr>
        <w:pStyle w:val="Heading3"/>
        <w:numPr>
          <w:ilvl w:val="2"/>
          <w:numId w:val="1"/>
        </w:numPr>
        <w:rPr/>
      </w:pPr>
      <w:bookmarkStart w:id="979" w:name="__RefHeading___Toc171906_373438147"/>
      <w:bookmarkStart w:id="980" w:name="_Toc379"/>
      <w:bookmarkEnd w:id="979"/>
      <w:r>
        <w:rPr>
          <w:rtl w:val="true"/>
        </w:rPr>
        <w:t>اشارة</w:t>
      </w:r>
      <w:bookmarkEnd w:id="98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عباده الذین اصطفی محمد و آله الطاهرین،و اللعنة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بعد،فهذه صفحات یسیرة تتضمّن تحقیق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اقتصرت فیها علی البحث فی هذا الحدیث من النواحی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کبار الأئمّة و الحفّاظ من أهل السنة و رأیهم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أسانیده علی ضوء آراء علماء الجرح و التعدیل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فی متنه و معناه و مؤدّاه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اللّه أستمد العون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التوفیق</w:t>
      </w:r>
      <w:r>
        <w:rPr>
          <w:rFonts w:eastAsia="IRNazanin" w:cs="IRNazanin"/>
          <w:color w:val="111111"/>
          <w:sz w:val="28"/>
          <w:szCs w:val="28"/>
          <w:rtl w:val="true"/>
          <w:lang w:bidi="fa-IR"/>
        </w:rPr>
        <w:t>.</w:t>
      </w:r>
      <w:bookmarkStart w:id="981" w:name="pg889_5194"/>
    </w:p>
    <w:p>
      <w:pPr>
        <w:pStyle w:val="Heading3"/>
        <w:numPr>
          <w:ilvl w:val="2"/>
          <w:numId w:val="1"/>
        </w:numPr>
        <w:rPr/>
      </w:pPr>
      <w:bookmarkStart w:id="982" w:name="__RefHeading___Toc171908_373438147"/>
      <w:bookmarkStart w:id="983" w:name="_Toc380"/>
      <w:bookmarkEnd w:id="981"/>
      <w:bookmarkEnd w:id="982"/>
      <w:r>
        <w:rPr>
          <w:rtl w:val="true"/>
        </w:rPr>
        <w:t>تمهید …</w:t>
      </w:r>
      <w:bookmarkEnd w:id="983"/>
    </w:p>
    <w:p>
      <w:pPr>
        <w:pStyle w:val="Heading4"/>
        <w:numPr>
          <w:ilvl w:val="3"/>
          <w:numId w:val="1"/>
        </w:numPr>
        <w:rPr/>
      </w:pPr>
      <w:bookmarkStart w:id="984" w:name="__RefHeading___Toc171910_373438147"/>
      <w:bookmarkStart w:id="985" w:name="_Toc381"/>
      <w:bookmarkEnd w:id="984"/>
      <w:r>
        <w:rPr>
          <w:rtl w:val="true"/>
        </w:rPr>
        <w:t>الصحبة فی اللغة</w:t>
      </w:r>
      <w:bookmarkEnd w:id="985"/>
    </w:p>
    <w:p>
      <w:pPr>
        <w:pStyle w:val="BookText"/>
        <w:rPr/>
      </w:pP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المعاشرة أو الملازمة </w:t>
      </w:r>
      <w:r>
        <w:rPr>
          <w:rStyle w:val="FootnoteAnchor"/>
          <w:rtl w:val="true"/>
        </w:rPr>
        <w:footnoteReference w:id="900"/>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 أصحبه صحبة فأنا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صحب،و أصحاب،و صحابة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فی العرف إلاّ لمن کثرت ملازمته</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فصاحب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یقتضیه معنی الکلمة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عاشره،أو لازمه،سواء کان مسلما أو کافرا،برّا أو فاجرا،مؤمنا به أو منافقا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الأصل فی هذا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حصل له رؤیة و مجالسة</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تبین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اللغة،فلننتقل إلی الکلام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w:t>
      </w:r>
      <w:bookmarkStart w:id="986" w:name="pg889_5195"/>
    </w:p>
    <w:p>
      <w:pPr>
        <w:pStyle w:val="Heading4"/>
        <w:numPr>
          <w:ilvl w:val="3"/>
          <w:numId w:val="1"/>
        </w:numPr>
        <w:rPr/>
      </w:pPr>
      <w:bookmarkStart w:id="987" w:name="__RefHeading___Toc171912_373438147"/>
      <w:bookmarkStart w:id="988" w:name="_Toc382"/>
      <w:bookmarkEnd w:id="986"/>
      <w:bookmarkEnd w:id="987"/>
      <w:r>
        <w:rPr/>
        <w:t>1</w:t>
      </w:r>
      <w:r>
        <w:rPr>
          <w:rtl w:val="true"/>
        </w:rPr>
        <w:t>-</w:t>
      </w:r>
      <w:r>
        <w:rPr>
          <w:rtl w:val="true"/>
        </w:rPr>
        <w:t>عند الأصولیین</w:t>
      </w:r>
      <w:bookmarkEnd w:id="988"/>
    </w:p>
    <w:p>
      <w:pPr>
        <w:pStyle w:val="BookText"/>
        <w:rPr/>
      </w:pPr>
      <w:r>
        <w:rPr>
          <w:rFonts w:ascii="IRNazanin" w:hAnsi="IRNazanin" w:eastAsia="IRNazanin"/>
          <w:color w:val="111111"/>
          <w:sz w:val="28"/>
          <w:sz w:val="28"/>
          <w:szCs w:val="28"/>
          <w:rtl w:val="true"/>
          <w:lang w:bidi="fa-IR"/>
        </w:rPr>
        <w:t xml:space="preserve">اشترط الأصولیّون و المحدّثون بالاجماع کونه مسلما حتی یصحّ اطلاق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اختلفت کلماتهم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عند الأصولیین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طالت مجالسته مع النبی صلّی اللّه علیه و آله علی طریق التتبع له و الأخذ عنه،بخلاف من وفد إلیه و انصرف بلا مصاحبة و لا متابعة</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171914_373438147"/>
      <w:bookmarkStart w:id="990" w:name="_Toc383"/>
      <w:bookmarkEnd w:id="989"/>
      <w:r>
        <w:rPr/>
        <w:t>2</w:t>
      </w:r>
      <w:r>
        <w:rPr>
          <w:rtl w:val="true"/>
        </w:rPr>
        <w:t>-</w:t>
      </w:r>
      <w:r>
        <w:rPr>
          <w:rtl w:val="true"/>
        </w:rPr>
        <w:t>عند المحدّثین</w:t>
      </w:r>
      <w:bookmarkEnd w:id="990"/>
    </w:p>
    <w:p>
      <w:pPr>
        <w:pStyle w:val="BookText"/>
        <w:rPr/>
      </w:pPr>
      <w:r>
        <w:rPr>
          <w:rFonts w:ascii="IRNazanin" w:hAnsi="IRNazanin" w:eastAsia="IRNazanin"/>
          <w:color w:val="111111"/>
          <w:sz w:val="28"/>
          <w:sz w:val="28"/>
          <w:szCs w:val="28"/>
          <w:rtl w:val="true"/>
          <w:lang w:bidi="fa-IR"/>
        </w:rPr>
        <w:t>و المعروف بین جمهور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رأی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زمنه صلّی اللّه علیه و آله و إن لم یره</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النبی صلّی اللّه علیه و آله و سلّم مؤمنا به و مات علی الإیمان و الاسلام و إن تخللت ردة</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أقوال أخری وصفت بالشذوذ</w:t>
      </w:r>
      <w:r>
        <w:rPr>
          <w:rFonts w:eastAsia="IRNazanin" w:cs="IRNazanin"/>
          <w:color w:val="111111"/>
          <w:sz w:val="28"/>
          <w:szCs w:val="28"/>
          <w:rtl w:val="true"/>
          <w:lang w:bidi="fa-IR"/>
        </w:rPr>
        <w:t>.</w:t>
      </w:r>
    </w:p>
    <w:p>
      <w:pPr>
        <w:pStyle w:val="Heading3"/>
        <w:numPr>
          <w:ilvl w:val="2"/>
          <w:numId w:val="1"/>
        </w:numPr>
        <w:rPr/>
      </w:pPr>
      <w:bookmarkStart w:id="991" w:name="__RefHeading___Toc171916_373438147"/>
      <w:bookmarkStart w:id="992" w:name="_Toc384"/>
      <w:bookmarkEnd w:id="991"/>
      <w:r>
        <w:rPr>
          <w:rtl w:val="true"/>
        </w:rPr>
        <w:t>حال الصحابة</w:t>
      </w:r>
      <w:r>
        <w:rPr>
          <w:rtl w:val="true"/>
        </w:rPr>
        <w:t>: …</w:t>
      </w:r>
      <w:bookmarkEnd w:id="992"/>
    </w:p>
    <w:p>
      <w:pPr>
        <w:pStyle w:val="Heading4"/>
        <w:numPr>
          <w:ilvl w:val="3"/>
          <w:numId w:val="1"/>
        </w:numPr>
        <w:rPr/>
      </w:pPr>
      <w:bookmarkStart w:id="993" w:name="__RefHeading___Toc171918_373438147"/>
      <w:bookmarkStart w:id="994" w:name="_Toc385"/>
      <w:bookmarkEnd w:id="993"/>
      <w:r>
        <w:rPr>
          <w:rtl w:val="true"/>
        </w:rPr>
        <w:t>اشارة</w:t>
      </w:r>
      <w:bookmarkEnd w:id="99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النسبة إلی الصحابة و حالهم من حیث العدالة و عدمها،فقد اختلف المسلمون علی ثلاثة أقوال</w:t>
      </w:r>
      <w:r>
        <w:rPr>
          <w:rFonts w:eastAsia="IRNazanin" w:cs="IRNazanin"/>
          <w:color w:val="111111"/>
          <w:sz w:val="28"/>
          <w:szCs w:val="28"/>
          <w:rtl w:val="true"/>
          <w:lang w:bidi="fa-IR"/>
        </w:rPr>
        <w:t>:</w:t>
      </w:r>
      <w:bookmarkStart w:id="995" w:name="pg889_5196"/>
    </w:p>
    <w:p>
      <w:pPr>
        <w:pStyle w:val="Heading4"/>
        <w:numPr>
          <w:ilvl w:val="3"/>
          <w:numId w:val="1"/>
        </w:numPr>
        <w:rPr/>
      </w:pPr>
      <w:bookmarkStart w:id="996" w:name="__RefHeading___Toc171920_373438147"/>
      <w:bookmarkStart w:id="997" w:name="_Toc386"/>
      <w:bookmarkEnd w:id="995"/>
      <w:bookmarkEnd w:id="996"/>
      <w:r>
        <w:rPr>
          <w:rtl w:val="true"/>
        </w:rPr>
        <w:t>الأول</w:t>
      </w:r>
      <w:r>
        <w:rPr>
          <w:rtl w:val="true"/>
        </w:rPr>
        <w:t>:</w:t>
      </w:r>
      <w:r>
        <w:rPr>
          <w:rtl w:val="true"/>
        </w:rPr>
        <w:t>کفر الجمیع</w:t>
      </w:r>
      <w:r>
        <w:rPr>
          <w:rtl w:val="true"/>
        </w:rPr>
        <w:t>:</w:t>
      </w:r>
      <w:bookmarkEnd w:id="997"/>
    </w:p>
    <w:p>
      <w:pPr>
        <w:pStyle w:val="BookText"/>
        <w:rPr/>
      </w:pPr>
      <w:r>
        <w:rPr>
          <w:rFonts w:ascii="IRNazanin" w:hAnsi="IRNazanin" w:eastAsia="IRNazanin"/>
          <w:color w:val="111111"/>
          <w:sz w:val="28"/>
          <w:sz w:val="28"/>
          <w:szCs w:val="28"/>
          <w:rtl w:val="true"/>
          <w:lang w:bidi="fa-IR"/>
        </w:rPr>
        <w:t>لقد ذهبت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فی الغلوّ علی شاکلتهم إلی القول بکفر الصّحابة جمیعا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لا فائدة فی البحث عن قائلیه و أدلّتهم و ردّها</w:t>
      </w:r>
      <w:r>
        <w:rPr>
          <w:rFonts w:eastAsia="IRNazanin" w:cs="IRNazanin"/>
          <w:color w:val="111111"/>
          <w:sz w:val="28"/>
          <w:szCs w:val="28"/>
          <w:rtl w:val="true"/>
          <w:lang w:bidi="fa-IR"/>
        </w:rPr>
        <w:t>...</w:t>
      </w:r>
    </w:p>
    <w:p>
      <w:pPr>
        <w:pStyle w:val="Heading4"/>
        <w:numPr>
          <w:ilvl w:val="3"/>
          <w:numId w:val="1"/>
        </w:numPr>
        <w:rPr/>
      </w:pPr>
      <w:bookmarkStart w:id="998" w:name="__RefHeading___Toc171922_373438147"/>
      <w:bookmarkStart w:id="999" w:name="_Toc387"/>
      <w:bookmarkEnd w:id="998"/>
      <w:r>
        <w:rPr>
          <w:rtl w:val="true"/>
        </w:rPr>
        <w:t>الثانی</w:t>
      </w:r>
      <w:r>
        <w:rPr>
          <w:rtl w:val="true"/>
        </w:rPr>
        <w:t>:</w:t>
      </w:r>
      <w:r>
        <w:rPr>
          <w:rtl w:val="true"/>
        </w:rPr>
        <w:t>عدالة الجمیع</w:t>
      </w:r>
      <w:r>
        <w:rPr>
          <w:rtl w:val="true"/>
        </w:rPr>
        <w:t>:</w:t>
      </w:r>
      <w:bookmarkEnd w:id="999"/>
    </w:p>
    <w:p>
      <w:pPr>
        <w:pStyle w:val="BookText"/>
        <w:rPr/>
      </w:pPr>
      <w:r>
        <w:rPr>
          <w:rFonts w:ascii="IRNazanin" w:hAnsi="IRNazanin" w:eastAsia="IRNazanin"/>
          <w:color w:val="111111"/>
          <w:sz w:val="28"/>
          <w:sz w:val="28"/>
          <w:szCs w:val="28"/>
          <w:rtl w:val="true"/>
          <w:lang w:bidi="fa-IR"/>
        </w:rPr>
        <w:t>و اشتهر بین أهل السنّة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الصّحابة کلّهم عدول ثقات،لا یتطرّق إلیهم الجرح،و لا یجوز تکذیبهم فی شیء من روایاتهم،و الطّعن فی الأقوال المنقولة عنهم،فکأنّهم بمجرّد صحبتهم للرّسول صلّی اللّه علیه و آله و سلّم أصبحوا معصومین عن الخطأ،و محفوظین من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ثقة مؤتمن</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 ثابتة معلومة</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من أهل الجنّة قطعا</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صرّح ابن عبد البرّ </w:t>
      </w:r>
      <w:r>
        <w:rPr>
          <w:rStyle w:val="FootnoteAnchor"/>
          <w:rtl w:val="true"/>
        </w:rPr>
        <w:footnoteReference w:id="912"/>
      </w:r>
      <w:r>
        <w:rPr>
          <w:rFonts w:ascii="IRNazanin" w:hAnsi="IRNazanin" w:eastAsia="IRNazanin"/>
          <w:color w:val="111111"/>
          <w:sz w:val="28"/>
          <w:sz w:val="28"/>
          <w:szCs w:val="28"/>
          <w:rtl w:val="true"/>
          <w:lang w:bidi="fa-IR"/>
        </w:rPr>
        <w:t xml:space="preserve">و ابن الأثیر </w:t>
      </w:r>
      <w:r>
        <w:rPr>
          <w:rStyle w:val="FootnoteAnchor"/>
          <w:rtl w:val="true"/>
        </w:rPr>
        <w:footnoteReference w:id="913"/>
      </w:r>
      <w:r>
        <w:rPr>
          <w:rFonts w:ascii="IRNazanin" w:hAnsi="IRNazanin" w:eastAsia="IRNazanin"/>
          <w:color w:val="111111"/>
          <w:sz w:val="28"/>
          <w:sz w:val="28"/>
          <w:szCs w:val="28"/>
          <w:rtl w:val="true"/>
          <w:lang w:bidi="fa-IR"/>
        </w:rPr>
        <w:t xml:space="preserve">و الغزالی </w:t>
      </w:r>
      <w:r>
        <w:rPr>
          <w:rStyle w:val="FootnoteAnchor"/>
          <w:rtl w:val="true"/>
        </w:rPr>
        <w:footnoteReference w:id="914"/>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الاجماع علی ذلک من بعضهم کابن حجر العسقلانی </w:t>
      </w:r>
      <w:r>
        <w:rPr>
          <w:rStyle w:val="FootnoteAnchor"/>
          <w:rtl w:val="true"/>
        </w:rPr>
        <w:footnoteReference w:id="915"/>
      </w:r>
      <w:r>
        <w:rPr>
          <w:rFonts w:ascii="IRNazanin" w:hAnsi="IRNazanin" w:eastAsia="IRNazanin"/>
          <w:color w:val="111111"/>
          <w:sz w:val="28"/>
          <w:sz w:val="28"/>
          <w:szCs w:val="28"/>
          <w:rtl w:val="true"/>
          <w:lang w:bidi="fa-IR"/>
        </w:rPr>
        <w:t>و ابن</w:t>
      </w:r>
    </w:p>
    <w:p>
      <w:pPr>
        <w:pStyle w:val="BookText"/>
        <w:rPr/>
      </w:pPr>
      <w:r>
        <w:rPr>
          <w:rFonts w:ascii="IRNazanin" w:hAnsi="IRNazanin" w:eastAsia="IRNazanin"/>
          <w:color w:val="111111"/>
          <w:sz w:val="28"/>
          <w:sz w:val="28"/>
          <w:szCs w:val="28"/>
          <w:rtl w:val="true"/>
          <w:lang w:bidi="fa-IR"/>
        </w:rPr>
        <w:t xml:space="preserve">عبد البر </w:t>
      </w:r>
      <w:r>
        <w:rPr>
          <w:rStyle w:val="FootnoteAnchor"/>
          <w:rtl w:val="true"/>
        </w:rPr>
        <w:footnoteReference w:id="916"/>
      </w:r>
      <w:r>
        <w:rPr>
          <w:rFonts w:ascii="IRNazanin" w:hAnsi="IRNazanin" w:eastAsia="IRNazanin"/>
          <w:color w:val="111111"/>
          <w:sz w:val="28"/>
          <w:sz w:val="28"/>
          <w:szCs w:val="28"/>
          <w:rtl w:val="true"/>
          <w:lang w:bidi="fa-IR"/>
        </w:rPr>
        <w:t>فیکذّبها نسبة هذا القول إلی الأکثر فی کلام جماعة من کبار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علی عدالة الصّحابة،و قیل کغیرهم،و قیل إلی حین الفتن فلا یقبل الداخلون،لأن الفاسق غیر معیّن،و قالت المعتزلة،عدول إلاّ من قاتل علیّا</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جمع الجوامع و شرحه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عدالة الصحابة لا یبحث عنها فی روایة و لا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الأقوال الأخری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جماعة منهم السعد التفتازانی </w:t>
      </w:r>
      <w:r>
        <w:rPr>
          <w:rStyle w:val="FootnoteAnchor"/>
          <w:rtl w:val="true"/>
        </w:rPr>
        <w:footnoteReference w:id="919"/>
      </w:r>
      <w:r>
        <w:rPr>
          <w:rFonts w:ascii="IRNazanin" w:hAnsi="IRNazanin" w:eastAsia="IRNazanin"/>
          <w:color w:val="111111"/>
          <w:sz w:val="28"/>
          <w:sz w:val="28"/>
          <w:szCs w:val="28"/>
          <w:rtl w:val="true"/>
          <w:lang w:bidi="fa-IR"/>
        </w:rPr>
        <w:t xml:space="preserve">و المازریّ شارح البرهان </w:t>
      </w:r>
      <w:r>
        <w:rPr>
          <w:rStyle w:val="FootnoteAnchor"/>
          <w:rtl w:val="true"/>
        </w:rPr>
        <w:footnoteReference w:id="920"/>
      </w:r>
      <w:r>
        <w:rPr>
          <w:rFonts w:ascii="IRNazanin" w:hAnsi="IRNazanin" w:eastAsia="IRNazanin"/>
          <w:color w:val="111111"/>
          <w:sz w:val="28"/>
          <w:sz w:val="28"/>
          <w:szCs w:val="28"/>
          <w:rtl w:val="true"/>
          <w:lang w:bidi="fa-IR"/>
        </w:rPr>
        <w:t xml:space="preserve">و ابن العماد الحنبلی </w:t>
      </w:r>
      <w:r>
        <w:rPr>
          <w:rStyle w:val="FootnoteAnchor"/>
          <w:rtl w:val="true"/>
        </w:rPr>
        <w:footnoteReference w:id="921"/>
      </w:r>
      <w:r>
        <w:rPr>
          <w:rFonts w:ascii="IRNazanin" w:hAnsi="IRNazanin" w:eastAsia="IRNazanin"/>
          <w:color w:val="111111"/>
          <w:sz w:val="28"/>
          <w:sz w:val="28"/>
          <w:szCs w:val="28"/>
          <w:rtl w:val="true"/>
          <w:lang w:bidi="fa-IR"/>
        </w:rPr>
        <w:t xml:space="preserve">و الشوکانی </w:t>
      </w:r>
      <w:r>
        <w:rPr>
          <w:rStyle w:val="FootnoteAnchor"/>
          <w:rtl w:val="true"/>
        </w:rPr>
        <w:footnoteReference w:id="922"/>
      </w:r>
      <w:r>
        <w:rPr>
          <w:rFonts w:ascii="IRNazanin" w:hAnsi="IRNazanin" w:eastAsia="IRNazanin"/>
          <w:color w:val="111111"/>
          <w:sz w:val="28"/>
          <w:sz w:val="28"/>
          <w:szCs w:val="28"/>
          <w:rtl w:val="true"/>
          <w:lang w:bidi="fa-IR"/>
        </w:rPr>
        <w:t xml:space="preserve">و آخرون،و من المتأخرین الشیخ محمود أبو ریة </w:t>
      </w:r>
      <w:r>
        <w:rPr>
          <w:rStyle w:val="FootnoteAnchor"/>
          <w:rtl w:val="true"/>
        </w:rPr>
        <w:footnoteReference w:id="923"/>
      </w:r>
      <w:r>
        <w:rPr>
          <w:rFonts w:ascii="IRNazanin" w:hAnsi="IRNazanin" w:eastAsia="IRNazanin"/>
          <w:color w:val="111111"/>
          <w:sz w:val="28"/>
          <w:sz w:val="28"/>
          <w:szCs w:val="28"/>
          <w:rtl w:val="true"/>
          <w:lang w:bidi="fa-IR"/>
        </w:rPr>
        <w:t xml:space="preserve">و الشیخ محمد عبدة </w:t>
      </w:r>
      <w:r>
        <w:rPr>
          <w:rStyle w:val="FootnoteAnchor"/>
          <w:rtl w:val="true"/>
        </w:rPr>
        <w:footnoteReference w:id="924"/>
      </w:r>
      <w:r>
        <w:rPr>
          <w:rFonts w:ascii="IRNazanin" w:hAnsi="IRNazanin" w:eastAsia="IRNazanin"/>
          <w:color w:val="111111"/>
          <w:sz w:val="28"/>
          <w:sz w:val="28"/>
          <w:szCs w:val="28"/>
          <w:rtl w:val="true"/>
          <w:lang w:bidi="fa-IR"/>
        </w:rPr>
        <w:t xml:space="preserve">و السید محمد بن عقیل العلوی </w:t>
      </w:r>
      <w:r>
        <w:rPr>
          <w:rStyle w:val="FootnoteAnchor"/>
          <w:rtl w:val="true"/>
        </w:rPr>
        <w:footnoteReference w:id="925"/>
      </w:r>
      <w:r>
        <w:rPr>
          <w:rFonts w:ascii="IRNazanin" w:hAnsi="IRNazanin" w:eastAsia="IRNazanin"/>
          <w:color w:val="111111"/>
          <w:sz w:val="28"/>
          <w:sz w:val="28"/>
          <w:szCs w:val="28"/>
          <w:rtl w:val="true"/>
          <w:lang w:bidi="fa-IR"/>
        </w:rPr>
        <w:t xml:space="preserve">و السید محمّد رشید رضا </w:t>
      </w:r>
      <w:r>
        <w:rPr>
          <w:rStyle w:val="FootnoteAnchor"/>
          <w:rtl w:val="true"/>
        </w:rPr>
        <w:footnoteReference w:id="926"/>
      </w:r>
      <w:r>
        <w:rPr>
          <w:rFonts w:ascii="IRNazanin" w:hAnsi="IRNazanin" w:eastAsia="IRNazanin"/>
          <w:color w:val="111111"/>
          <w:sz w:val="28"/>
          <w:sz w:val="28"/>
          <w:szCs w:val="28"/>
          <w:rtl w:val="true"/>
          <w:lang w:bidi="fa-IR"/>
        </w:rPr>
        <w:t xml:space="preserve">و الشیخ المقبلی </w:t>
      </w:r>
      <w:r>
        <w:rPr>
          <w:rStyle w:val="FootnoteAnchor"/>
          <w:rtl w:val="true"/>
        </w:rPr>
        <w:footnoteReference w:id="927"/>
      </w:r>
      <w:r>
        <w:rPr>
          <w:rFonts w:ascii="IRNazanin" w:hAnsi="IRNazanin" w:eastAsia="IRNazanin"/>
          <w:color w:val="111111"/>
          <w:sz w:val="28"/>
          <w:sz w:val="28"/>
          <w:szCs w:val="28"/>
          <w:rtl w:val="true"/>
          <w:lang w:bidi="fa-IR"/>
        </w:rPr>
        <w:t xml:space="preserve">و الشیخ مصطفی صادق الرافعی </w:t>
      </w:r>
      <w:r>
        <w:rPr>
          <w:rStyle w:val="FootnoteAnchor"/>
          <w:rtl w:val="true"/>
        </w:rPr>
        <w:footnoteReference w:id="928"/>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الصحابة غیر معصومین و فیهم العدول و غیر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هو رأی الشیعة الامامیة</w:t>
      </w:r>
      <w:r>
        <w:rPr>
          <w:rFonts w:eastAsia="IRNazanin" w:cs="IRNazanin"/>
          <w:color w:val="111111"/>
          <w:sz w:val="28"/>
          <w:szCs w:val="28"/>
          <w:rtl w:val="true"/>
          <w:lang w:bidi="fa-IR"/>
        </w:rPr>
        <w:t>:</w:t>
      </w:r>
      <w:bookmarkStart w:id="1000" w:name="pg889_5198"/>
    </w:p>
    <w:p>
      <w:pPr>
        <w:pStyle w:val="Heading4"/>
        <w:numPr>
          <w:ilvl w:val="3"/>
          <w:numId w:val="1"/>
        </w:numPr>
        <w:rPr/>
      </w:pPr>
      <w:bookmarkStart w:id="1001" w:name="__RefHeading___Toc171924_373438147"/>
      <w:bookmarkStart w:id="1002" w:name="_Toc388"/>
      <w:bookmarkEnd w:id="1000"/>
      <w:bookmarkEnd w:id="1001"/>
      <w:r>
        <w:rPr>
          <w:rtl w:val="true"/>
        </w:rPr>
        <w:t>الثالث</w:t>
      </w:r>
      <w:r>
        <w:rPr>
          <w:rtl w:val="true"/>
        </w:rPr>
        <w:t>:</w:t>
      </w:r>
      <w:r>
        <w:rPr>
          <w:rtl w:val="true"/>
        </w:rPr>
        <w:t>لا إفراط و لا تفریط</w:t>
      </w:r>
      <w:r>
        <w:rPr>
          <w:rtl w:val="true"/>
        </w:rPr>
        <w:t>:</w:t>
      </w:r>
      <w:bookmarkEnd w:id="1002"/>
    </w:p>
    <w:p>
      <w:pPr>
        <w:pStyle w:val="BookText"/>
        <w:rPr/>
      </w:pPr>
      <w:r>
        <w:rPr>
          <w:rFonts w:ascii="IRNazanin" w:hAnsi="IRNazanin" w:eastAsia="IRNazanin"/>
          <w:color w:val="111111"/>
          <w:sz w:val="28"/>
          <w:sz w:val="28"/>
          <w:szCs w:val="28"/>
          <w:rtl w:val="true"/>
          <w:lang w:bidi="fa-IR"/>
        </w:rPr>
        <w:t>فإنّهم أجمعوا علی أن الصحابة کسائر الناس فیهم العادل و الفاسق،المؤمن و المنافق،و أن الصحبة لیست بوحدها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مقتضیة عصمتهم و نفی القبیح عنهم،و القرآن مشحون بذکر المنافقین من الصحابة،الذین آذوا الرسول صلّی اللّه علیه و آله و سلّم بأقوالهم و افعالهم فی نفسه و أهل بیته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عنه صلّی اللّه علیه و آله و سلّم فی ذم بعضهم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الحدیث و الآثار مشحونة بردّ بعضهم علی بعض،و تکذیب بعضهم بعضا،و طعن بعضهم فی روایة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أئمّة الحدیث و کبار التابعین فتلک آراؤهم بالنسبة إلی بعض الصحابة مسجلة فی کتب الرجال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سئل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أخذ بحدیثین مختلفین حدّثه بهما ثقة عن رسول اللّه صلّی اللّه علیه و آله و سلّم أ تراه من ذلک فی سعة؟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حتی یصیب الحق،ما الحق إلاّ فی واحد،قولان یکونان صوابا؟ما الحق و ما الصواب إلاّ فی واحد</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أنه سئل عن اختلاف الصحابة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و صواب،فانظر فی ذلک</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عدول ما عدا رجالا،ثم عدّ منهم أبا هریرة و أنس بن مالک</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سرّ إلی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شهادة أربعة من الصحابة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عمرو بن العاص و المغیرة و زیاد</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هریرة یدلّس</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اللیث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الاختلاف أخذنا بالأحوط</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هذا کلّه استند الإمامیة فیما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السنة فزعموا أنّ اللّه سبحانه و رسوله علیه و علی آله الصلاة و السلام قد زکیّا الصّحابة و عدّلاهم جمیعا،فوجب المصیر إلی ذلک،و تأویل کلّ ما یؤثر عنهم من المخالفات و المنافیات للنصوص الصریحة من القرآن و السنة، و استدلوا فی دعواهم تلک بآیات من القرآن الحکیم،و أحادیث رووها فی کتبهم عن الرسول الکریم صلّی اللّه علیه و آله و سلّم فی فضل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أشهر هذه الأحادیث المشار إلیها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هذا البحث الوجیز</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کتبهم لنری ما هو رأی کبار أئمتهم و حفّاظهم فی هذا الحدیث</w:t>
      </w:r>
      <w:r>
        <w:rPr>
          <w:rFonts w:eastAsia="IRNazanin" w:cs="IRNazanin"/>
          <w:color w:val="111111"/>
          <w:sz w:val="28"/>
          <w:szCs w:val="28"/>
          <w:rtl w:val="true"/>
          <w:lang w:bidi="fa-IR"/>
        </w:rPr>
        <w:t>:</w:t>
      </w:r>
      <w:bookmarkStart w:id="1003" w:name="pg889_5200"/>
    </w:p>
    <w:p>
      <w:pPr>
        <w:pStyle w:val="Heading3"/>
        <w:numPr>
          <w:ilvl w:val="2"/>
          <w:numId w:val="1"/>
        </w:numPr>
        <w:rPr/>
      </w:pPr>
      <w:bookmarkStart w:id="1004" w:name="__RefHeading___Toc171926_373438147"/>
      <w:bookmarkStart w:id="1005" w:name="_Toc389"/>
      <w:bookmarkEnd w:id="1003"/>
      <w:bookmarkEnd w:id="1004"/>
      <w:r>
        <w:rPr>
          <w:rtl w:val="true"/>
        </w:rPr>
        <w:t>(</w:t>
      </w:r>
      <w:r>
        <w:rPr/>
        <w:t>1</w:t>
      </w:r>
      <w:r>
        <w:rPr>
          <w:rtl w:val="true"/>
        </w:rPr>
        <w:t xml:space="preserve">) </w:t>
      </w:r>
      <w:r>
        <w:rPr>
          <w:rtl w:val="true"/>
        </w:rPr>
        <w:t>کلمات کبار الأئمّة و الحفّاظ فی حدیث النجوم …</w:t>
      </w:r>
      <w:bookmarkEnd w:id="1005"/>
    </w:p>
    <w:p>
      <w:pPr>
        <w:pStyle w:val="Heading4"/>
        <w:numPr>
          <w:ilvl w:val="3"/>
          <w:numId w:val="1"/>
        </w:numPr>
        <w:rPr/>
      </w:pPr>
      <w:bookmarkStart w:id="1006" w:name="__RefHeading___Toc171928_373438147"/>
      <w:bookmarkStart w:id="1007" w:name="_Toc390"/>
      <w:bookmarkEnd w:id="1006"/>
      <w:r>
        <w:rPr>
          <w:rtl w:val="true"/>
        </w:rPr>
        <w:t>اشارة</w:t>
      </w:r>
      <w:bookmarkEnd w:id="1007"/>
    </w:p>
    <w:p>
      <w:pPr>
        <w:pStyle w:val="BookText"/>
        <w:rPr/>
      </w:pPr>
      <w:r>
        <w:rPr>
          <w:rFonts w:ascii="IRNazanin" w:hAnsi="IRNazanin" w:eastAsia="IRNazanin"/>
          <w:color w:val="111111"/>
          <w:sz w:val="28"/>
          <w:sz w:val="28"/>
          <w:szCs w:val="28"/>
          <w:rtl w:val="true"/>
          <w:lang w:bidi="fa-IR"/>
        </w:rPr>
        <w:t>کلمات کبار الأئمّة و الحفّاظ فی حدیث النجوم</w:t>
      </w:r>
    </w:p>
    <w:p>
      <w:pPr>
        <w:pStyle w:val="BookText"/>
        <w:rPr/>
      </w:pPr>
      <w:r>
        <w:rPr>
          <w:rFonts w:ascii="IRNazanin" w:hAnsi="IRNazanin" w:eastAsia="IRNazanin"/>
          <w:color w:val="111111"/>
          <w:sz w:val="28"/>
          <w:sz w:val="28"/>
          <w:szCs w:val="28"/>
          <w:rtl w:val="true"/>
          <w:lang w:bidi="fa-IR"/>
        </w:rPr>
        <w:t>لقد صرّح جماعة کبیرة من علماء أهل السنة و أئمّتهم فی الحدیث و التفسیر و الأصول و الرّجال،بضعف حدیث النجوم بألفاظه و طرقه،بحیث لا یبقی مجال للریب فی سقوط هذا الحدیث عن درجة الاعتبار و الاستناد إلیه،و إلیک البیان</w:t>
      </w:r>
      <w:r>
        <w:rPr>
          <w:rFonts w:eastAsia="IRNazanin" w:cs="IRNazanin"/>
          <w:color w:val="111111"/>
          <w:sz w:val="28"/>
          <w:szCs w:val="28"/>
          <w:rtl w:val="true"/>
          <w:lang w:bidi="fa-IR"/>
        </w:rPr>
        <w:t>:</w:t>
      </w:r>
    </w:p>
    <w:p>
      <w:pPr>
        <w:pStyle w:val="Heading4"/>
        <w:numPr>
          <w:ilvl w:val="3"/>
          <w:numId w:val="1"/>
        </w:numPr>
        <w:rPr/>
      </w:pPr>
      <w:bookmarkStart w:id="1008" w:name="__RefHeading___Toc171930_373438147"/>
      <w:bookmarkStart w:id="1009" w:name="_Toc391"/>
      <w:bookmarkEnd w:id="1008"/>
      <w:r>
        <w:rPr/>
        <w:t>1</w:t>
      </w:r>
      <w:r>
        <w:rPr>
          <w:rtl w:val="true"/>
        </w:rPr>
        <w:t>-</w:t>
      </w:r>
      <w:r>
        <w:rPr>
          <w:rtl w:val="true"/>
        </w:rPr>
        <w:t>أحمد بن حنبل إمام الحنابلة</w:t>
      </w:r>
      <w:r>
        <w:rPr>
          <w:rtl w:val="true"/>
        </w:rPr>
        <w:t>(</w:t>
      </w:r>
      <w:r>
        <w:rPr/>
        <w:t>241</w:t>
      </w:r>
      <w:r>
        <w:rPr>
          <w:rtl w:val="true"/>
        </w:rPr>
        <w:t>).</w:t>
      </w:r>
      <w:bookmarkEnd w:id="1009"/>
    </w:p>
    <w:p>
      <w:pPr>
        <w:pStyle w:val="Heading5"/>
        <w:numPr>
          <w:ilvl w:val="4"/>
          <w:numId w:val="1"/>
        </w:numPr>
        <w:rPr/>
      </w:pPr>
      <w:bookmarkStart w:id="1010" w:name="__RefHeading___Toc171932_373438147"/>
      <w:bookmarkStart w:id="1011" w:name="_Toc392"/>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إنّ حدیث النجوم غیر صحیح عند أحمد بن حنبل،نقل عنه ذلک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أمیر الحجاج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قدامة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فی شرح التحریر</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71934_373438147"/>
      <w:bookmarkStart w:id="1013" w:name="_Toc393"/>
      <w:bookmarkEnd w:id="1012"/>
      <w:r>
        <w:rPr>
          <w:rtl w:val="true"/>
        </w:rPr>
        <w:t>ترجمة أحمد بن حنبل</w:t>
      </w:r>
      <w:bookmarkEnd w:id="1013"/>
    </w:p>
    <w:p>
      <w:pPr>
        <w:pStyle w:val="BookText"/>
        <w:rPr/>
      </w:pPr>
      <w:r>
        <w:rPr>
          <w:rFonts w:ascii="IRNazanin" w:hAnsi="IRNazanin" w:eastAsia="IRNazanin"/>
          <w:color w:val="111111"/>
          <w:sz w:val="28"/>
          <w:sz w:val="28"/>
          <w:szCs w:val="28"/>
          <w:rtl w:val="true"/>
          <w:lang w:bidi="fa-IR"/>
        </w:rPr>
        <w:t xml:space="preserve">و توجد ترجمة أحمد بن حنبل فی کافة المعاجم الرجالیة کتاریخ بغداد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304/2</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bookmarkStart w:id="1014" w:name="pg889_5201"/>
    </w:p>
    <w:p>
      <w:pPr>
        <w:pStyle w:val="BookText"/>
        <w:rPr/>
      </w:pPr>
      <w:bookmarkEnd w:id="10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و سیّد المسلمین فی عصره،الحافظ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أیّد هذا الدین بأبی بکر الصدّیق یوم الردّة، و أحمد بن حنبل یوم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العلم إلی أربعة أفقههم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ان معین من طریق ابن عیاش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أکون مثل أحمد و اللّه لا أکون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همام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أحمد بن حنبل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حماد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أبا ثور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الثوری</w:t>
      </w:r>
      <w:r>
        <w:rPr>
          <w:rFonts w:eastAsia="IRNazanin" w:cs="IRNazanin"/>
          <w:color w:val="111111"/>
          <w:sz w:val="28"/>
          <w:szCs w:val="28"/>
          <w:rtl w:val="true"/>
          <w:lang w:bidi="fa-IR"/>
        </w:rPr>
        <w:t>».</w:t>
      </w:r>
    </w:p>
    <w:p>
      <w:pPr>
        <w:pStyle w:val="Heading4"/>
        <w:numPr>
          <w:ilvl w:val="3"/>
          <w:numId w:val="1"/>
        </w:numPr>
        <w:rPr/>
      </w:pPr>
      <w:bookmarkStart w:id="1015" w:name="__RefHeading___Toc171936_373438147"/>
      <w:bookmarkStart w:id="1016" w:name="_Toc394"/>
      <w:bookmarkEnd w:id="1015"/>
      <w:r>
        <w:rPr/>
        <w:t>2</w:t>
      </w:r>
      <w:r>
        <w:rPr>
          <w:rtl w:val="true"/>
        </w:rPr>
        <w:t>-</w:t>
      </w:r>
      <w:r>
        <w:rPr>
          <w:rtl w:val="true"/>
        </w:rPr>
        <w:t>المزنی،تلمیذ الشافعی و صاحبه</w:t>
      </w:r>
      <w:r>
        <w:rPr>
          <w:rtl w:val="true"/>
        </w:rPr>
        <w:t>(</w:t>
      </w:r>
      <w:r>
        <w:rPr/>
        <w:t>264</w:t>
      </w:r>
      <w:r>
        <w:rPr>
          <w:rtl w:val="true"/>
        </w:rPr>
        <w:t>).</w:t>
      </w:r>
      <w:bookmarkEnd w:id="1016"/>
    </w:p>
    <w:p>
      <w:pPr>
        <w:pStyle w:val="Heading5"/>
        <w:numPr>
          <w:ilvl w:val="4"/>
          <w:numId w:val="1"/>
        </w:numPr>
        <w:rPr/>
      </w:pPr>
      <w:bookmarkStart w:id="1017" w:name="__RefHeading___Toc171938_373438147"/>
      <w:bookmarkStart w:id="1018" w:name="_Toc395"/>
      <w:bookmarkEnd w:id="1017"/>
      <w:r>
        <w:rPr>
          <w:rtl w:val="true"/>
        </w:rPr>
        <w:t>اشارة</w:t>
      </w:r>
      <w:bookmarkEnd w:id="1018"/>
    </w:p>
    <w:p>
      <w:pPr>
        <w:pStyle w:val="BookText"/>
        <w:rPr/>
      </w:pPr>
      <w:r>
        <w:rPr>
          <w:rFonts w:ascii="IRNazanin" w:hAnsi="IRNazanin" w:eastAsia="IRNazanin"/>
          <w:color w:val="111111"/>
          <w:sz w:val="28"/>
          <w:sz w:val="28"/>
          <w:szCs w:val="28"/>
          <w:rtl w:val="true"/>
          <w:lang w:bidi="fa-IR"/>
        </w:rPr>
        <w:t>لم یصحّح أبو إبراهیم المزنی حدیث النجوم،فقد قال الحافظ ابن عبد البرّ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فیما نقلوا عنه و شهدوا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فکلّهم ثقة مؤتمن علی ما جاء به،لا یجوز عندی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قالوا فیه برأیهم فلو کان عند أنفسهم کذلک ما خطّأ بعضهم بعضا، و لا أنکر بعضهم علی بعض،و لا رجع منهم أحد إلی قول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ما نحن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معنی الحدیث فنترک الحکم فیه إلی المحقّقین من أهل الحدیث</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1019" w:name="pg889_5202"/>
    </w:p>
    <w:p>
      <w:pPr>
        <w:pStyle w:val="Heading5"/>
        <w:numPr>
          <w:ilvl w:val="4"/>
          <w:numId w:val="1"/>
        </w:numPr>
        <w:rPr/>
      </w:pPr>
      <w:bookmarkStart w:id="1020" w:name="__RefHeading___Toc171940_373438147"/>
      <w:bookmarkStart w:id="1021" w:name="_Toc396"/>
      <w:bookmarkEnd w:id="1019"/>
      <w:bookmarkEnd w:id="1020"/>
      <w:r>
        <w:rPr>
          <w:rtl w:val="true"/>
        </w:rPr>
        <w:t>ترجمة المزنی</w:t>
      </w:r>
      <w:bookmarkEnd w:id="1021"/>
    </w:p>
    <w:p>
      <w:pPr>
        <w:pStyle w:val="BookText"/>
        <w:rPr/>
      </w:pPr>
      <w:r>
        <w:rPr>
          <w:rFonts w:ascii="IRNazanin" w:hAnsi="IRNazanin" w:eastAsia="IRNazanin"/>
          <w:color w:val="111111"/>
          <w:sz w:val="28"/>
          <w:sz w:val="28"/>
          <w:szCs w:val="28"/>
          <w:rtl w:val="true"/>
          <w:lang w:bidi="fa-IR"/>
        </w:rPr>
        <w:t>أثنی علیه کافّة أرباب المعاجم بما لا مزید علیه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177/2</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93/2</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307/1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الامام أبو إبراهیم إسماعیل بن یحیی المزنی المصری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زاهدا عابدا مجتهدا محجاجا غوّاصا علی المعانی الدقیقة،اشتغل علیه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فی صفة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إمام الشافعیین و أعرفهم بطریق الشافعی و فتاواه و ما ینقل عنه،صنف کتبا کثیرة،و کان فی غایة من الورع،و کان من الزهد علی طریقة صعبة شدیدة، و کان مجاب الدعوة،و لم یکن أحد من أصحاب الشافعی یحدّث نفسه بالتقدّم علیه فی شیء من الأشیاء،و هو الذی تولّی غسل الشافعی</w:t>
      </w:r>
      <w:r>
        <w:rPr>
          <w:rFonts w:eastAsia="IRNazanin" w:cs="IRNazanin"/>
          <w:color w:val="111111"/>
          <w:sz w:val="28"/>
          <w:szCs w:val="28"/>
          <w:rtl w:val="true"/>
          <w:lang w:bidi="fa-IR"/>
        </w:rPr>
        <w:t>».</w:t>
      </w:r>
    </w:p>
    <w:p>
      <w:pPr>
        <w:pStyle w:val="Heading4"/>
        <w:numPr>
          <w:ilvl w:val="3"/>
          <w:numId w:val="1"/>
        </w:numPr>
        <w:rPr/>
      </w:pPr>
      <w:bookmarkStart w:id="1022" w:name="__RefHeading___Toc171942_373438147"/>
      <w:bookmarkStart w:id="1023" w:name="_Toc397"/>
      <w:bookmarkEnd w:id="1022"/>
      <w:r>
        <w:rPr/>
        <w:t>3</w:t>
      </w:r>
      <w:r>
        <w:rPr>
          <w:rtl w:val="true"/>
        </w:rPr>
        <w:t>-</w:t>
      </w:r>
      <w:r>
        <w:rPr>
          <w:rtl w:val="true"/>
        </w:rPr>
        <w:t>أبو بکر البزّار</w:t>
      </w:r>
      <w:r>
        <w:rPr>
          <w:rtl w:val="true"/>
        </w:rPr>
        <w:t>(</w:t>
      </w:r>
      <w:r>
        <w:rPr/>
        <w:t>292</w:t>
      </w:r>
      <w:r>
        <w:rPr>
          <w:rtl w:val="true"/>
        </w:rPr>
        <w:t>)</w:t>
      </w:r>
      <w:bookmarkEnd w:id="1023"/>
    </w:p>
    <w:p>
      <w:pPr>
        <w:pStyle w:val="Heading5"/>
        <w:numPr>
          <w:ilvl w:val="4"/>
          <w:numId w:val="1"/>
        </w:numPr>
        <w:rPr/>
      </w:pPr>
      <w:bookmarkStart w:id="1024" w:name="__RefHeading___Toc171944_373438147"/>
      <w:bookmarkStart w:id="1025" w:name="_Toc398"/>
      <w:bookmarkEnd w:id="1024"/>
      <w:r>
        <w:rPr>
          <w:rtl w:val="true"/>
        </w:rPr>
        <w:t>اشارة</w:t>
      </w:r>
      <w:bookmarkEnd w:id="1025"/>
    </w:p>
    <w:p>
      <w:pPr>
        <w:pStyle w:val="BookText"/>
        <w:rPr/>
      </w:pPr>
      <w:r>
        <w:rPr>
          <w:rFonts w:ascii="IRNazanin" w:hAnsi="IRNazanin" w:eastAsia="IRNazanin"/>
          <w:color w:val="111111"/>
          <w:sz w:val="28"/>
          <w:sz w:val="28"/>
          <w:szCs w:val="28"/>
          <w:rtl w:val="true"/>
          <w:lang w:bidi="fa-IR"/>
        </w:rPr>
        <w:t>و لقد قدح الحافظ أبو بکر البزار فی حدیث النجوم و بیّن وجوه ضعفه،فقد قال الحافظ ابن عبد البر ما لفظه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الحسن بن محمد بن أیوب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أبو بکر أحمد</w:t>
      </w:r>
      <w:bookmarkStart w:id="1026" w:name="pg889_5203"/>
    </w:p>
    <w:p>
      <w:pPr>
        <w:pStyle w:val="BookText"/>
        <w:rPr/>
      </w:pPr>
      <w:bookmarkEnd w:id="1026"/>
      <w:r>
        <w:rPr>
          <w:rFonts w:ascii="IRNazanin" w:hAnsi="IRNazanin" w:eastAsia="IRNazanin"/>
          <w:color w:val="111111"/>
          <w:sz w:val="28"/>
          <w:sz w:val="28"/>
          <w:szCs w:val="28"/>
          <w:rtl w:val="true"/>
          <w:lang w:bidi="fa-IR"/>
        </w:rPr>
        <w:t>ابن عمرو بن عبد الخالق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 عمّا یروی عن النبی صلّی اللّه علیه و سلّم ممّا فی أیدی العامة یروونه عن النبی صلّی اللّه علیه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کمثل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فبأیّها اقتدوا اهتدوا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لا یصحّ عن النبی صلّی اللّه علیه و سلّم،رواه عبد الرحیم بن زید العمّی عن أبیه عن سعد بن المسیب عن ابن عمر عن النبی صلّی اللّه علیه و سلّم،و ربّما رواه عبد الرحیم عن أبیه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أتی ضعف هذا الحدیث من قبل عبد الرحیم بن زید،لأن أهل العلم قد سکتوا عن الروایة 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أیضا عن النبی صلّی اللّه علیه و سلّم،و قد روی عن النبی صلّی اللّه علیه و سلّم بإسناد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 بعدی فعضّوا علیها بالنواجد و هذا الکلام یعارض حدیث عبد الرحیم لو ثبت فکیف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لا یبیح الاختلاف من بعده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کلام البزار</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الکلام وجوه عدیدة فی قدح حیث النجوم،و 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فلبحث فیه مجال آخر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71946_373438147"/>
      <w:bookmarkStart w:id="1028" w:name="_Toc399"/>
      <w:bookmarkEnd w:id="1027"/>
      <w:r>
        <w:rPr>
          <w:rtl w:val="true"/>
        </w:rPr>
        <w:t>ترجمة البزار</w:t>
      </w:r>
      <w:bookmarkEnd w:id="102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له فی المعاجم الرجالیة بکل إطراء،منها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أصبهان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92/2</w:t>
      </w:r>
      <w:r>
        <w:rPr>
          <w:rFonts w:eastAsia="IRNazanin" w:cs="IRNazanin"/>
          <w:color w:val="111111"/>
          <w:sz w:val="28"/>
          <w:szCs w:val="28"/>
          <w:rtl w:val="true"/>
          <w:lang w:bidi="fa-IR"/>
        </w:rPr>
        <w:t>.</w:t>
      </w:r>
      <w:bookmarkStart w:id="1029" w:name="pg889_5204"/>
    </w:p>
    <w:p>
      <w:pPr>
        <w:pStyle w:val="BookText"/>
        <w:rPr/>
      </w:pPr>
      <w:bookmarkEnd w:id="1029"/>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العلامة أبو بکر أحمد بن عمرو بن عبد الخالق البصری صاحب المسند الکبیر و المعلّل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هدبة بن خالد،و عبد الأعلی بن حماد،و الحسن بن علی بن راشد، و عبد اللّه بن معاویة الجمحی،و محمد بن یحیی بن فیاض الزمانی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قانع،و محمد بن العباس بن نجیح،و أبو بکر الختلی،و عبد اللّه بن الحسن،و أبو الشیخ و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ارتحل فی آخر عمره إلی أصبهان و إلی الشام و النواحی ینشر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الدار قطنی فأثنی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یخطأ و یتّکل علی حفظه</w:t>
      </w:r>
      <w:r>
        <w:rPr>
          <w:rFonts w:eastAsia="IRNazanin" w:cs="IRNazanin"/>
          <w:color w:val="111111"/>
          <w:sz w:val="28"/>
          <w:szCs w:val="28"/>
          <w:rtl w:val="true"/>
          <w:lang w:bidi="fa-IR"/>
        </w:rPr>
        <w:t>».</w:t>
      </w:r>
    </w:p>
    <w:p>
      <w:pPr>
        <w:pStyle w:val="Heading4"/>
        <w:numPr>
          <w:ilvl w:val="3"/>
          <w:numId w:val="1"/>
        </w:numPr>
        <w:rPr/>
      </w:pPr>
      <w:bookmarkStart w:id="1030" w:name="__RefHeading___Toc171948_373438147"/>
      <w:bookmarkStart w:id="1031" w:name="_Toc400"/>
      <w:bookmarkEnd w:id="1030"/>
      <w:r>
        <w:rPr/>
        <w:t>4</w:t>
      </w:r>
      <w:r>
        <w:rPr>
          <w:rtl w:val="true"/>
        </w:rPr>
        <w:t>-</w:t>
      </w:r>
      <w:r>
        <w:rPr>
          <w:rtl w:val="true"/>
        </w:rPr>
        <w:t>ابن عدی</w:t>
      </w:r>
      <w:r>
        <w:rPr>
          <w:rtl w:val="true"/>
        </w:rPr>
        <w:t>(</w:t>
      </w:r>
      <w:r>
        <w:rPr/>
        <w:t>365</w:t>
      </w:r>
      <w:r>
        <w:rPr>
          <w:rtl w:val="true"/>
        </w:rPr>
        <w:t>)</w:t>
      </w:r>
      <w:bookmarkEnd w:id="1031"/>
    </w:p>
    <w:p>
      <w:pPr>
        <w:pStyle w:val="Heading5"/>
        <w:numPr>
          <w:ilvl w:val="4"/>
          <w:numId w:val="1"/>
        </w:numPr>
        <w:rPr/>
      </w:pPr>
      <w:bookmarkStart w:id="1032" w:name="__RefHeading___Toc171950_373438147"/>
      <w:bookmarkStart w:id="1033" w:name="_Toc401"/>
      <w:bookmarkEnd w:id="1032"/>
      <w:r>
        <w:rPr>
          <w:rtl w:val="true"/>
        </w:rPr>
        <w:t>اشارة</w:t>
      </w:r>
      <w:bookmarkEnd w:id="1033"/>
    </w:p>
    <w:p>
      <w:pPr>
        <w:pStyle w:val="BookText"/>
        <w:rPr/>
      </w:pPr>
      <w:r>
        <w:rPr>
          <w:rFonts w:ascii="IRNazanin" w:hAnsi="IRNazanin" w:eastAsia="IRNazanin"/>
          <w:color w:val="111111"/>
          <w:sz w:val="28"/>
          <w:sz w:val="28"/>
          <w:szCs w:val="28"/>
          <w:rtl w:val="true"/>
          <w:lang w:bidi="fa-IR"/>
        </w:rPr>
        <w:t>لقد أورد الحافظ أبو أحمد عبد اللّه بن عدی المعروف بابن القطّان حدیث النجوم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 الضعفاء و المقدوحون و موضوعاتهم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 الهاشمی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من کلام الزین العراقی الحافظ</w:t>
      </w:r>
      <w:r>
        <w:rPr>
          <w:rFonts w:eastAsia="IRNazanin" w:cs="IRNazanin"/>
          <w:color w:val="111111"/>
          <w:sz w:val="28"/>
          <w:szCs w:val="28"/>
          <w:rtl w:val="true"/>
          <w:lang w:bidi="fa-IR"/>
        </w:rPr>
        <w:t>.</w:t>
      </w:r>
    </w:p>
    <w:p>
      <w:pPr>
        <w:pStyle w:val="Heading5"/>
        <w:numPr>
          <w:ilvl w:val="4"/>
          <w:numId w:val="1"/>
        </w:numPr>
        <w:rPr/>
      </w:pPr>
      <w:bookmarkStart w:id="1034" w:name="__RefHeading___Toc171952_373438147"/>
      <w:bookmarkStart w:id="1035" w:name="_Toc402"/>
      <w:bookmarkEnd w:id="1034"/>
      <w:r>
        <w:rPr>
          <w:rtl w:val="true"/>
        </w:rPr>
        <w:t>ترجمة ابن عدی</w:t>
      </w:r>
      <w:bookmarkEnd w:id="1035"/>
    </w:p>
    <w:p>
      <w:pPr>
        <w:pStyle w:val="BookText"/>
        <w:rPr/>
      </w:pPr>
      <w:r>
        <w:rPr>
          <w:rFonts w:ascii="IRNazanin" w:hAnsi="IRNazanin" w:eastAsia="IRNazanin"/>
          <w:color w:val="111111"/>
          <w:sz w:val="28"/>
          <w:sz w:val="28"/>
          <w:szCs w:val="28"/>
          <w:rtl w:val="true"/>
          <w:lang w:bidi="fa-IR"/>
        </w:rPr>
        <w:t>یوجد الثناء البالغ علیه فی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نسبة الجرجانی و تذکرة الحفاظ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عبد اللّه بن علی بن محمد الجرجانی المعروف بابن القطّان الحافظ من أهل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 عصره،رحل إلی الإسکندریة و سمرقند،و دخل البلاد،و أدرک الشیوخ</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حافظا متقنا لم یکن فی زمنه مثله</w:t>
      </w:r>
      <w:r>
        <w:rPr>
          <w:rFonts w:eastAsia="IRNazanin" w:cs="IRNazanin"/>
          <w:color w:val="111111"/>
          <w:sz w:val="28"/>
          <w:szCs w:val="28"/>
          <w:rtl w:val="true"/>
          <w:lang w:bidi="fa-IR"/>
        </w:rPr>
        <w:t>.</w:t>
      </w:r>
      <w:bookmarkStart w:id="1036" w:name="pg889_5205"/>
    </w:p>
    <w:p>
      <w:pPr>
        <w:pStyle w:val="BookText"/>
        <w:rPr/>
      </w:pPr>
      <w:bookmarkEnd w:id="1036"/>
      <w:r>
        <w:rPr>
          <w:rFonts w:ascii="IRNazanin" w:hAnsi="IRNazanin" w:eastAsia="IRNazanin"/>
          <w:color w:val="111111"/>
          <w:sz w:val="28"/>
          <w:sz w:val="28"/>
          <w:szCs w:val="28"/>
          <w:rtl w:val="true"/>
          <w:lang w:bidi="fa-IR"/>
        </w:rPr>
        <w:t>قال حمزة بن یوسف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الدار قطنی أن یصنّف کتابا فی ضعفاء المحدّثین،قال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عندک کتاب ابن عدی؟فقلت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w:t>
      </w:r>
    </w:p>
    <w:p>
      <w:pPr>
        <w:pStyle w:val="Heading4"/>
        <w:numPr>
          <w:ilvl w:val="3"/>
          <w:numId w:val="1"/>
        </w:numPr>
        <w:rPr/>
      </w:pPr>
      <w:bookmarkStart w:id="1037" w:name="__RefHeading___Toc171954_373438147"/>
      <w:bookmarkStart w:id="1038" w:name="_Toc403"/>
      <w:bookmarkEnd w:id="1037"/>
      <w:r>
        <w:rPr/>
        <w:t>5</w:t>
      </w:r>
      <w:r>
        <w:rPr>
          <w:rtl w:val="true"/>
        </w:rPr>
        <w:t>-</w:t>
      </w:r>
      <w:r>
        <w:rPr>
          <w:rtl w:val="true"/>
        </w:rPr>
        <w:t>أبو الحسن الدار قطنی</w:t>
      </w:r>
      <w:r>
        <w:rPr>
          <w:rtl w:val="true"/>
        </w:rPr>
        <w:t>(</w:t>
      </w:r>
      <w:r>
        <w:rPr/>
        <w:t>385</w:t>
      </w:r>
      <w:r>
        <w:rPr>
          <w:rtl w:val="true"/>
        </w:rPr>
        <w:t>)</w:t>
      </w:r>
      <w:bookmarkEnd w:id="1038"/>
    </w:p>
    <w:p>
      <w:pPr>
        <w:pStyle w:val="Heading5"/>
        <w:numPr>
          <w:ilvl w:val="4"/>
          <w:numId w:val="1"/>
        </w:numPr>
        <w:rPr/>
      </w:pPr>
      <w:bookmarkStart w:id="1039" w:name="__RefHeading___Toc171956_373438147"/>
      <w:bookmarkStart w:id="1040" w:name="_Toc404"/>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و لقد ضعّف الحافظ الدارقطنی حدیث النجوم إذ أخرجه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ذلک الحافظ ابن حجر العسقلانی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71958_373438147"/>
      <w:bookmarkStart w:id="1042" w:name="_Toc405"/>
      <w:bookmarkEnd w:id="1041"/>
      <w:r>
        <w:rPr>
          <w:rtl w:val="true"/>
        </w:rPr>
        <w:t>ترجمة الدار قطنی</w:t>
      </w:r>
      <w:bookmarkEnd w:id="1042"/>
    </w:p>
    <w:p>
      <w:pPr>
        <w:pStyle w:val="BookText"/>
        <w:rPr/>
      </w:pPr>
      <w:r>
        <w:rPr>
          <w:rFonts w:ascii="IRNazanin" w:hAnsi="IRNazanin" w:eastAsia="IRNazanin"/>
          <w:color w:val="111111"/>
          <w:sz w:val="28"/>
          <w:sz w:val="28"/>
          <w:szCs w:val="28"/>
          <w:rtl w:val="true"/>
          <w:lang w:bidi="fa-IR"/>
        </w:rPr>
        <w:t>جاءت ترجمته بکل تعظیم و تبجیل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الخطیب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317/11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أحمد بن مهدی بن مسعود بن دینار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الکبیر،استاذ هذه الصناعة و قبله بمدة و بعده إلی زماننا هذا،سمع الکثیر،و جمع و صنف و ألف و أجاد و أفاد،و أحسن النظر و التعلیل و الانتقاد و الاعتقاد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فرید عصره و نسیج وحده و إمام دهره فی أسماء الرّجال و صناعة التّعلیل و الجرح و التّعدیل،و حسن التصنیف و التألیف،و اتساع الروایة و الاطلاع التام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کتابه المشهور من أحسن المصنّفات فی بابه،لم یسبق إلی مثله و لا یلحق فی شکله إلاّ من استمد من بحره و عمل کعمله،و له کتاب العلل،بیّن فیه الصواب من الدخل و المتصل من المرسل و المنقطع و المعضل،و کتاب الأفراد الذی لا یفهمه فضلا عن أن ینظمه إلاّ من هو من الحفاظ الأفراد و الأئمّة النقّاد</w:t>
      </w:r>
      <w:bookmarkStart w:id="1043" w:name="pg889_5206"/>
    </w:p>
    <w:p>
      <w:pPr>
        <w:pStyle w:val="BookText"/>
        <w:rPr/>
      </w:pPr>
      <w:bookmarkEnd w:id="1043"/>
      <w:r>
        <w:rPr>
          <w:rFonts w:ascii="IRNazanin" w:hAnsi="IRNazanin" w:eastAsia="IRNazanin"/>
          <w:color w:val="111111"/>
          <w:sz w:val="28"/>
          <w:sz w:val="28"/>
          <w:szCs w:val="28"/>
          <w:rtl w:val="true"/>
          <w:lang w:bidi="fa-IR"/>
        </w:rPr>
        <w:t>و الجهابذة الجیاد،و له غیر ذلک من المصنّفات التی هی کالعقود فی الأجیاد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صغره موصوفا بالحفظ الباهر و الفهم الثاقب و البحر الزاخر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 أبو عبد اللّه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الدارقطنی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له مع معرفة الحدیث و العلم بالقراءات و النحو و الفقه و الشعر مع الامامة و العدالة و صحة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 مثل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فن واحد فربما رأیت من هو أفضل منی،و أما فیما اجتمع لی من الفنون فلا</w:t>
      </w:r>
      <w:r>
        <w:rPr>
          <w:rFonts w:eastAsia="IRNazanin" w:cs="IRNazanin"/>
          <w:color w:val="111111"/>
          <w:sz w:val="28"/>
          <w:szCs w:val="28"/>
          <w:rtl w:val="true"/>
          <w:lang w:bidi="fa-IR"/>
        </w:rPr>
        <w:t>».</w:t>
      </w:r>
    </w:p>
    <w:p>
      <w:pPr>
        <w:pStyle w:val="Heading4"/>
        <w:numPr>
          <w:ilvl w:val="3"/>
          <w:numId w:val="1"/>
        </w:numPr>
        <w:rPr/>
      </w:pPr>
      <w:bookmarkStart w:id="1044" w:name="__RefHeading___Toc171960_373438147"/>
      <w:bookmarkStart w:id="1045" w:name="_Toc406"/>
      <w:bookmarkEnd w:id="1044"/>
      <w:r>
        <w:rPr/>
        <w:t>6</w:t>
      </w:r>
      <w:r>
        <w:rPr>
          <w:rtl w:val="true"/>
        </w:rPr>
        <w:t>-</w:t>
      </w:r>
      <w:r>
        <w:rPr>
          <w:rtl w:val="true"/>
        </w:rPr>
        <w:t>ابن حزم</w:t>
      </w:r>
      <w:r>
        <w:rPr>
          <w:rtl w:val="true"/>
        </w:rPr>
        <w:t>(</w:t>
      </w:r>
      <w:r>
        <w:rPr/>
        <w:t>456</w:t>
      </w:r>
      <w:r>
        <w:rPr>
          <w:rtl w:val="true"/>
        </w:rPr>
        <w:t>)</w:t>
      </w:r>
      <w:bookmarkEnd w:id="1045"/>
    </w:p>
    <w:p>
      <w:pPr>
        <w:pStyle w:val="Heading5"/>
        <w:numPr>
          <w:ilvl w:val="4"/>
          <w:numId w:val="1"/>
        </w:numPr>
        <w:rPr/>
      </w:pPr>
      <w:bookmarkStart w:id="1046" w:name="__RefHeading___Toc171962_373438147"/>
      <w:bookmarkStart w:id="1047" w:name="_Toc407"/>
      <w:bookmarkEnd w:id="1046"/>
      <w:r>
        <w:rPr>
          <w:rtl w:val="true"/>
        </w:rPr>
        <w:t>اشارة</w:t>
      </w:r>
      <w:bookmarkEnd w:id="1047"/>
    </w:p>
    <w:p>
      <w:pPr>
        <w:pStyle w:val="BookText"/>
        <w:rPr/>
      </w:pPr>
      <w:r>
        <w:rPr>
          <w:rFonts w:ascii="IRNazanin" w:hAnsi="IRNazanin" w:eastAsia="IRNazanin"/>
          <w:color w:val="111111"/>
          <w:sz w:val="28"/>
          <w:sz w:val="28"/>
          <w:szCs w:val="28"/>
          <w:rtl w:val="true"/>
          <w:lang w:bidi="fa-IR"/>
        </w:rPr>
        <w:t>کذّب الحافظ ابن حزم أیضا حدیث النجوم و حکم ببطلانه و کونه موضوعا،ذکر ذلک جماعة منهم أبو حیّان حیث قال عند ذکره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محمد علی بن أحمد بن حزم فی رسالته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الرأی و القیاس و الاستحسان و التعلیل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خبر مکذوب موضوع باطل لم یصح قط</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171964_373438147"/>
      <w:bookmarkStart w:id="1049" w:name="_Toc408"/>
      <w:bookmarkEnd w:id="1048"/>
      <w:r>
        <w:rPr>
          <w:rtl w:val="true"/>
        </w:rPr>
        <w:t>ترجمة ابن حزم</w:t>
      </w:r>
      <w:bookmarkEnd w:id="1049"/>
    </w:p>
    <w:p>
      <w:pPr>
        <w:pStyle w:val="BookText"/>
        <w:rPr/>
      </w:pPr>
      <w:r>
        <w:rPr>
          <w:rFonts w:ascii="IRNazanin" w:hAnsi="IRNazanin" w:eastAsia="IRNazanin"/>
          <w:color w:val="111111"/>
          <w:sz w:val="28"/>
          <w:sz w:val="28"/>
          <w:szCs w:val="28"/>
          <w:rtl w:val="true"/>
          <w:lang w:bidi="fa-IR"/>
        </w:rPr>
        <w:t>تجد ترجمته فی الکتب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 الطیب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الحافظ الظاهری صاحب التصانیف،کان واسع الحفظ جدا،إلاّ</w:t>
      </w:r>
      <w:bookmarkStart w:id="1050" w:name="pg889_5207"/>
    </w:p>
    <w:p>
      <w:pPr>
        <w:pStyle w:val="BookText"/>
        <w:rPr/>
      </w:pPr>
      <w:bookmarkEnd w:id="1050"/>
      <w:r>
        <w:rPr>
          <w:rFonts w:ascii="IRNazanin" w:hAnsi="IRNazanin" w:eastAsia="IRNazanin"/>
          <w:color w:val="111111"/>
          <w:sz w:val="28"/>
          <w:sz w:val="28"/>
          <w:szCs w:val="28"/>
          <w:rtl w:val="true"/>
          <w:lang w:bidi="fa-IR"/>
        </w:rPr>
        <w:t>أنّه لثقة حافظته کان یهجم،کالقول فی التعدیل و التجریح و تبیین أسماء الرواة، فیقع له من ذلک أوهام 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صاعد بن أحمد الربعی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حزم أجمع أهل الأندلس کلهم لعلوم الاسلام،و أشبعهم معرفة،و له مع ذلک توسّع فی علم البیان و حظ من البلاغة و معرفة بالسیر و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حافظا للحدیث،مستنبطا للأحکام من الکتاب و السنّة،متقنا فی علوم جمة،عاملا بعلمه،ما رأینا مثله فیما اجتمع له من الذکاء و سرعة الحفظ و التدیّن و کرم النفس،و کان له فی الأثر باع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مؤرخ الأندلس أبو مروان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حزم حامل فنون من حدیث و فقه و نسب و أدب،مع المشارکة فی أنواع التعالیم القدیمة،و کان لا یخلو فی فنونه من غلط لجرأته فی السؤال علی کل فن</w:t>
      </w:r>
      <w:r>
        <w:rPr>
          <w:rFonts w:eastAsia="IRNazanin" w:cs="IRNazanin"/>
          <w:color w:val="111111"/>
          <w:sz w:val="28"/>
          <w:szCs w:val="28"/>
          <w:rtl w:val="true"/>
          <w:lang w:bidi="fa-IR"/>
        </w:rPr>
        <w:t>».</w:t>
      </w:r>
    </w:p>
    <w:p>
      <w:pPr>
        <w:pStyle w:val="Heading4"/>
        <w:numPr>
          <w:ilvl w:val="3"/>
          <w:numId w:val="1"/>
        </w:numPr>
        <w:rPr/>
      </w:pPr>
      <w:bookmarkStart w:id="1051" w:name="__RefHeading___Toc171966_373438147"/>
      <w:bookmarkStart w:id="1052" w:name="_Toc409"/>
      <w:bookmarkEnd w:id="1051"/>
      <w:r>
        <w:rPr/>
        <w:t>7</w:t>
      </w:r>
      <w:r>
        <w:rPr>
          <w:rtl w:val="true"/>
        </w:rPr>
        <w:t>-</w:t>
      </w:r>
      <w:r>
        <w:rPr>
          <w:rtl w:val="true"/>
        </w:rPr>
        <w:t>البیهقی</w:t>
      </w:r>
      <w:r>
        <w:rPr>
          <w:rtl w:val="true"/>
        </w:rPr>
        <w:t>(</w:t>
      </w:r>
      <w:r>
        <w:rPr/>
        <w:t>457</w:t>
      </w:r>
      <w:r>
        <w:rPr>
          <w:rtl w:val="true"/>
        </w:rPr>
        <w:t>)</w:t>
      </w:r>
      <w:bookmarkEnd w:id="1052"/>
    </w:p>
    <w:p>
      <w:pPr>
        <w:pStyle w:val="Heading5"/>
        <w:numPr>
          <w:ilvl w:val="4"/>
          <w:numId w:val="1"/>
        </w:numPr>
        <w:rPr/>
      </w:pPr>
      <w:bookmarkStart w:id="1053" w:name="__RefHeading___Toc171968_373438147"/>
      <w:bookmarkStart w:id="1054" w:name="_Toc410"/>
      <w:bookmarkEnd w:id="1053"/>
      <w:r>
        <w:rPr>
          <w:rtl w:val="true"/>
        </w:rPr>
        <w:t>اشارة</w:t>
      </w:r>
      <w:bookmarkEnd w:id="1054"/>
    </w:p>
    <w:p>
      <w:pPr>
        <w:pStyle w:val="BookText"/>
        <w:rPr/>
      </w:pPr>
      <w:r>
        <w:rPr>
          <w:rFonts w:ascii="IRNazanin" w:hAnsi="IRNazanin" w:eastAsia="IRNazanin"/>
          <w:color w:val="111111"/>
          <w:sz w:val="28"/>
          <w:sz w:val="28"/>
          <w:szCs w:val="28"/>
          <w:rtl w:val="true"/>
          <w:lang w:bidi="fa-IR"/>
        </w:rPr>
        <w:t>و لقد ضعّف حدیث النجوم الحافظ البیهقی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 عنه الحافظ ابن حجر العسقلانی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171970_373438147"/>
      <w:bookmarkStart w:id="1056" w:name="_Toc411"/>
      <w:bookmarkEnd w:id="1055"/>
      <w:r>
        <w:rPr>
          <w:rtl w:val="true"/>
        </w:rPr>
        <w:t>ترجمة البیهقی</w:t>
      </w:r>
      <w:bookmarkEnd w:id="1056"/>
    </w:p>
    <w:p>
      <w:pPr>
        <w:pStyle w:val="BookText"/>
        <w:rPr/>
      </w:pPr>
      <w:r>
        <w:rPr>
          <w:rFonts w:ascii="IRNazanin" w:hAnsi="IRNazanin" w:eastAsia="IRNazanin"/>
          <w:color w:val="111111"/>
          <w:sz w:val="28"/>
          <w:sz w:val="28"/>
          <w:szCs w:val="28"/>
          <w:rtl w:val="true"/>
          <w:lang w:bidi="fa-IR"/>
        </w:rPr>
        <w:t>ترجم له بکل تجلیل و تکریم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تغری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علی بن عبد اللّه الحافظ أبو بکر</w:t>
      </w:r>
      <w:bookmarkStart w:id="1057" w:name="pg889_5208"/>
    </w:p>
    <w:p>
      <w:pPr>
        <w:pStyle w:val="BookText"/>
        <w:rPr/>
      </w:pPr>
      <w:bookmarkEnd w:id="1057"/>
      <w:r>
        <w:rPr>
          <w:rFonts w:ascii="IRNazanin" w:hAnsi="IRNazanin" w:eastAsia="IRNazanin"/>
          <w:color w:val="111111"/>
          <w:sz w:val="28"/>
          <w:sz w:val="28"/>
          <w:szCs w:val="28"/>
          <w:rtl w:val="true"/>
          <w:lang w:bidi="fa-IR"/>
        </w:rPr>
        <w:t>البیهقی،مولده سنة أربع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أوحد زمانه فی الحدیث و الفقه،و له تصانیف کثیرة،جمع نصوص الامام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بنیسابور فی جمادی الاخری</w:t>
      </w:r>
      <w:r>
        <w:rPr>
          <w:rFonts w:eastAsia="IRNazanin" w:cs="IRNazanin"/>
          <w:color w:val="111111"/>
          <w:sz w:val="28"/>
          <w:szCs w:val="28"/>
          <w:rtl w:val="true"/>
          <w:lang w:bidi="fa-IR"/>
        </w:rPr>
        <w:t>»</w:t>
      </w:r>
    </w:p>
    <w:p>
      <w:pPr>
        <w:pStyle w:val="Heading4"/>
        <w:numPr>
          <w:ilvl w:val="3"/>
          <w:numId w:val="1"/>
        </w:numPr>
        <w:rPr/>
      </w:pPr>
      <w:bookmarkStart w:id="1058" w:name="__RefHeading___Toc171972_373438147"/>
      <w:bookmarkStart w:id="1059" w:name="_Toc412"/>
      <w:bookmarkEnd w:id="1058"/>
      <w:r>
        <w:rPr/>
        <w:t>8</w:t>
      </w:r>
      <w:r>
        <w:rPr>
          <w:rtl w:val="true"/>
        </w:rPr>
        <w:t>-</w:t>
      </w:r>
      <w:r>
        <w:rPr>
          <w:rtl w:val="true"/>
        </w:rPr>
        <w:t>ابن عبد البر</w:t>
      </w:r>
      <w:r>
        <w:rPr>
          <w:rtl w:val="true"/>
        </w:rPr>
        <w:t>(</w:t>
      </w:r>
      <w:r>
        <w:rPr/>
        <w:t>463</w:t>
      </w:r>
      <w:r>
        <w:rPr>
          <w:rtl w:val="true"/>
        </w:rPr>
        <w:t>)</w:t>
      </w:r>
      <w:bookmarkEnd w:id="1059"/>
    </w:p>
    <w:p>
      <w:pPr>
        <w:pStyle w:val="Heading5"/>
        <w:numPr>
          <w:ilvl w:val="4"/>
          <w:numId w:val="1"/>
        </w:numPr>
        <w:rPr/>
      </w:pPr>
      <w:bookmarkStart w:id="1060" w:name="__RefHeading___Toc171974_373438147"/>
      <w:bookmarkStart w:id="1061" w:name="_Toc413"/>
      <w:bookmarkEnd w:id="1060"/>
      <w:r>
        <w:rPr>
          <w:rtl w:val="true"/>
        </w:rPr>
        <w:t>اشارة</w:t>
      </w:r>
      <w:bookmarkEnd w:id="1061"/>
    </w:p>
    <w:p>
      <w:pPr>
        <w:pStyle w:val="BookText"/>
        <w:rPr/>
      </w:pPr>
      <w:r>
        <w:rPr>
          <w:rFonts w:ascii="IRNazanin" w:hAnsi="IRNazanin" w:eastAsia="IRNazanin"/>
          <w:color w:val="111111"/>
          <w:sz w:val="28"/>
          <w:sz w:val="28"/>
          <w:szCs w:val="28"/>
          <w:rtl w:val="true"/>
          <w:lang w:bidi="fa-IR"/>
        </w:rPr>
        <w:t>قال الحافظ أبو عمر ابن عبد البر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أبو شهاب الحناط عن حمزة الجزری عن نافع 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مثل النجوم فأیهم أخذتم بقوله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إسناد لا یصح،و لا یرویه عن نافع من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هذا الحدیث إسناد غیر ما ذکر البزار عن سلام بن سلیم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الحارث بن غصین عن الأعمش عن أبی سفیان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لا تقوم به حجة،لأن الحارث بن غصین مجهول</w:t>
      </w:r>
      <w:r>
        <w:rPr>
          <w:rFonts w:eastAsia="IRNazanin" w:cs="IRNazanin"/>
          <w:color w:val="111111"/>
          <w:sz w:val="28"/>
          <w:szCs w:val="28"/>
          <w:rtl w:val="true"/>
          <w:lang w:bidi="fa-IR"/>
        </w:rPr>
        <w:t xml:space="preserve">» </w:t>
      </w:r>
      <w:r>
        <w:rPr>
          <w:rStyle w:val="FootnoteAnchor"/>
          <w:rtl w:val="true"/>
        </w:rPr>
        <w:footnoteReference w:id="943"/>
      </w:r>
    </w:p>
    <w:p>
      <w:pPr>
        <w:pStyle w:val="Heading5"/>
        <w:numPr>
          <w:ilvl w:val="4"/>
          <w:numId w:val="1"/>
        </w:numPr>
        <w:rPr/>
      </w:pPr>
      <w:bookmarkStart w:id="1062" w:name="__RefHeading___Toc171976_373438147"/>
      <w:bookmarkStart w:id="1063" w:name="_Toc414"/>
      <w:bookmarkEnd w:id="1062"/>
      <w:r>
        <w:rPr>
          <w:rtl w:val="true"/>
        </w:rPr>
        <w:t>ترجمة ابن عبد البر</w:t>
      </w:r>
      <w:bookmarkEnd w:id="106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ترجمة ابن عبد البر موجودة فی کل معجم وضعت یدک علیه بکل اطراء و احترام کوفیات الأعیان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lang w:bidi="fa-IR"/>
        </w:rPr>
        <w:t>37/3</w:t>
      </w:r>
      <w:r>
        <w:rPr>
          <w:rFonts w:eastAsia="IRNazanin" w:cs="IRNazanin"/>
          <w:color w:val="111111"/>
          <w:sz w:val="28"/>
          <w:szCs w:val="28"/>
          <w:rtl w:val="true"/>
          <w:lang w:bidi="fa-IR"/>
        </w:rPr>
        <w:t>.</w:t>
      </w:r>
      <w:bookmarkStart w:id="1064" w:name="pg889_5209"/>
    </w:p>
    <w:p>
      <w:pPr>
        <w:pStyle w:val="BookText"/>
        <w:rPr/>
      </w:pPr>
      <w:bookmarkEnd w:id="1064"/>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شیخ الاسلام حافظ المغرب،ولد سنة ثمان و ستین و ثلاثمائة فی ربیع الآخر،و طلب الحدیث و ساد أهل الزمان فی الحفظ و الاتقان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الولید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بالاندلس مثل أبی عمر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لصاحبنا أبی عمر،لا أعلم فی الکلام علی فقه الحدیث مثله أصلا فکیف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الولید الباجی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أحفظ أهل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فقیه حافظ مکثر عالم بالقراءات و بالخلاف و بعلوم الحدیث و الرجال،قدیم السماع،یمیل فی الفقه إلی أقوال الشافعی</w:t>
      </w:r>
      <w:r>
        <w:rPr>
          <w:rFonts w:eastAsia="IRNazanin" w:cs="IRNazanin"/>
          <w:color w:val="111111"/>
          <w:sz w:val="28"/>
          <w:szCs w:val="28"/>
          <w:rtl w:val="true"/>
          <w:lang w:bidi="fa-IR"/>
        </w:rPr>
        <w:t>».</w:t>
      </w:r>
    </w:p>
    <w:p>
      <w:pPr>
        <w:pStyle w:val="Heading4"/>
        <w:numPr>
          <w:ilvl w:val="3"/>
          <w:numId w:val="1"/>
        </w:numPr>
        <w:rPr/>
      </w:pPr>
      <w:bookmarkStart w:id="1065" w:name="__RefHeading___Toc171978_373438147"/>
      <w:bookmarkStart w:id="1066" w:name="_Toc415"/>
      <w:bookmarkEnd w:id="1065"/>
      <w:r>
        <w:rPr/>
        <w:t>9</w:t>
      </w:r>
      <w:r>
        <w:rPr>
          <w:rtl w:val="true"/>
        </w:rPr>
        <w:t>-</w:t>
      </w:r>
      <w:r>
        <w:rPr>
          <w:rtl w:val="true"/>
        </w:rPr>
        <w:t>ابن عساکر</w:t>
      </w:r>
      <w:r>
        <w:rPr>
          <w:rtl w:val="true"/>
        </w:rPr>
        <w:t>(</w:t>
      </w:r>
      <w:r>
        <w:rPr/>
        <w:t>571</w:t>
      </w:r>
      <w:r>
        <w:rPr>
          <w:rtl w:val="true"/>
        </w:rPr>
        <w:t>)</w:t>
      </w:r>
      <w:bookmarkEnd w:id="1066"/>
    </w:p>
    <w:p>
      <w:pPr>
        <w:pStyle w:val="Heading5"/>
        <w:numPr>
          <w:ilvl w:val="4"/>
          <w:numId w:val="1"/>
        </w:numPr>
        <w:rPr/>
      </w:pPr>
      <w:bookmarkStart w:id="1067" w:name="__RefHeading___Toc171980_373438147"/>
      <w:bookmarkStart w:id="1068" w:name="_Toc416"/>
      <w:bookmarkEnd w:id="1067"/>
      <w:r>
        <w:rPr>
          <w:rtl w:val="true"/>
        </w:rPr>
        <w:t>اشارة</w:t>
      </w:r>
      <w:bookmarkEnd w:id="1068"/>
    </w:p>
    <w:p>
      <w:pPr>
        <w:pStyle w:val="BookText"/>
        <w:rPr/>
      </w:pPr>
      <w:r>
        <w:rPr>
          <w:rFonts w:ascii="IRNazanin" w:hAnsi="IRNazanin" w:eastAsia="IRNazanin"/>
          <w:color w:val="111111"/>
          <w:sz w:val="28"/>
          <w:sz w:val="28"/>
          <w:szCs w:val="28"/>
          <w:rtl w:val="true"/>
          <w:lang w:bidi="fa-IR"/>
        </w:rPr>
        <w:t>و صرّح بضعف حدیث النجوم الحافظ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ذلک من کلام المناوی</w:t>
      </w:r>
      <w:r>
        <w:rPr>
          <w:rFonts w:eastAsia="IRNazanin" w:cs="IRNazanin"/>
          <w:color w:val="111111"/>
          <w:sz w:val="28"/>
          <w:szCs w:val="28"/>
          <w:rtl w:val="true"/>
          <w:lang w:bidi="fa-IR"/>
        </w:rPr>
        <w:t>.</w:t>
      </w:r>
    </w:p>
    <w:p>
      <w:pPr>
        <w:pStyle w:val="Heading5"/>
        <w:numPr>
          <w:ilvl w:val="4"/>
          <w:numId w:val="1"/>
        </w:numPr>
        <w:rPr/>
      </w:pPr>
      <w:bookmarkStart w:id="1069" w:name="__RefHeading___Toc171982_373438147"/>
      <w:bookmarkStart w:id="1070" w:name="_Toc417"/>
      <w:bookmarkEnd w:id="1069"/>
      <w:r>
        <w:rPr>
          <w:rtl w:val="true"/>
        </w:rPr>
        <w:t>ترجمة ابن عساکر</w:t>
      </w:r>
      <w:bookmarkEnd w:id="1070"/>
    </w:p>
    <w:p>
      <w:pPr>
        <w:pStyle w:val="BookText"/>
        <w:rPr/>
      </w:pPr>
      <w:r>
        <w:rPr>
          <w:rFonts w:ascii="IRNazanin" w:hAnsi="IRNazanin" w:eastAsia="IRNazanin"/>
          <w:color w:val="111111"/>
          <w:sz w:val="28"/>
          <w:sz w:val="28"/>
          <w:szCs w:val="28"/>
          <w:rtl w:val="true"/>
          <w:lang w:bidi="fa-IR"/>
        </w:rPr>
        <w:t xml:space="preserve">تجد ترجمته مع الثناء العظیم علیه فی طبقات الشافعیة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تتمة المختصر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الأدباء </w:t>
      </w:r>
      <w:r>
        <w:rPr>
          <w:rFonts w:eastAsia="IRNazanin" w:cs="IRNazanin"/>
          <w:color w:val="111111"/>
          <w:sz w:val="28"/>
          <w:szCs w:val="28"/>
          <w:lang w:bidi="fa-IR"/>
        </w:rPr>
        <w:t>773/13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294/12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الیافعی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الامام المحدّث البارع الحافظ المتقن الضابط،ذو العلم الواسع، شیخ الاسلام و محدّث الشام،ناصر السنّة قامع البدعة،زین الحافظ،بحر العلوم الزاخر،رئیس المحدّثین،المقر له بالتقدّم،العارف الماهر،ثقة الدین،أبو</w:t>
      </w:r>
      <w:bookmarkStart w:id="1071" w:name="pg889_5210"/>
    </w:p>
    <w:p>
      <w:pPr>
        <w:pStyle w:val="BookText"/>
        <w:rPr/>
      </w:pPr>
      <w:bookmarkEnd w:id="1071"/>
      <w:r>
        <w:rPr>
          <w:rFonts w:ascii="IRNazanin" w:hAnsi="IRNazanin" w:eastAsia="IRNazanin"/>
          <w:color w:val="111111"/>
          <w:sz w:val="28"/>
          <w:sz w:val="28"/>
          <w:szCs w:val="28"/>
          <w:rtl w:val="true"/>
          <w:lang w:bidi="fa-IR"/>
        </w:rPr>
        <w:t>القاسم علی بن الحسن هبة اللّه ابن عساکر،الذی اشتهر فی زمانه بعلو شأنه،و لم یر مثله فی أقرانه،الجامع بین المعقول و المنقول،و الممیز بین الصحیح و المعلول، کان محدّث زمانه و من أعیان الفقهاء الشافعیة،غلب علیه الحدیث و اشتهر به، کان حافظا دینا جمع بین معرفة المتون و الأسانید</w:t>
      </w:r>
      <w:r>
        <w:rPr>
          <w:rFonts w:eastAsia="IRNazanin" w:cs="IRNazanin"/>
          <w:color w:val="111111"/>
          <w:sz w:val="28"/>
          <w:szCs w:val="28"/>
          <w:rtl w:val="true"/>
          <w:lang w:bidi="fa-IR"/>
        </w:rPr>
        <w:t>...».</w:t>
      </w:r>
    </w:p>
    <w:p>
      <w:pPr>
        <w:pStyle w:val="Heading4"/>
        <w:numPr>
          <w:ilvl w:val="3"/>
          <w:numId w:val="1"/>
        </w:numPr>
        <w:rPr/>
      </w:pPr>
      <w:bookmarkStart w:id="1072" w:name="__RefHeading___Toc171984_373438147"/>
      <w:bookmarkStart w:id="1073" w:name="_Toc418"/>
      <w:bookmarkEnd w:id="1072"/>
      <w:r>
        <w:rPr/>
        <w:t>10</w:t>
      </w:r>
      <w:r>
        <w:rPr>
          <w:rtl w:val="true"/>
        </w:rPr>
        <w:t>-</w:t>
      </w:r>
      <w:r>
        <w:rPr>
          <w:rtl w:val="true"/>
        </w:rPr>
        <w:t>ابن الجوزی</w:t>
      </w:r>
      <w:r>
        <w:rPr>
          <w:rtl w:val="true"/>
        </w:rPr>
        <w:t>(</w:t>
      </w:r>
      <w:r>
        <w:rPr/>
        <w:t>597</w:t>
      </w:r>
      <w:r>
        <w:rPr>
          <w:rtl w:val="true"/>
        </w:rPr>
        <w:t>)</w:t>
      </w:r>
      <w:bookmarkEnd w:id="1073"/>
    </w:p>
    <w:p>
      <w:pPr>
        <w:pStyle w:val="Heading5"/>
        <w:numPr>
          <w:ilvl w:val="4"/>
          <w:numId w:val="1"/>
        </w:numPr>
        <w:rPr/>
      </w:pPr>
      <w:bookmarkStart w:id="1074" w:name="__RefHeading___Toc171986_373438147"/>
      <w:bookmarkStart w:id="1075" w:name="_Toc419"/>
      <w:bookmarkEnd w:id="1074"/>
      <w:r>
        <w:rPr>
          <w:rtl w:val="true"/>
        </w:rPr>
        <w:t>اشارة</w:t>
      </w:r>
      <w:bookmarkEnd w:id="1075"/>
    </w:p>
    <w:p>
      <w:pPr>
        <w:pStyle w:val="BookText"/>
        <w:rPr/>
      </w:pPr>
      <w:r>
        <w:rPr>
          <w:rFonts w:ascii="IRNazanin" w:hAnsi="IRNazanin" w:eastAsia="IRNazanin"/>
          <w:color w:val="111111"/>
          <w:sz w:val="28"/>
          <w:sz w:val="28"/>
          <w:szCs w:val="28"/>
          <w:rtl w:val="true"/>
          <w:lang w:bidi="fa-IR"/>
        </w:rPr>
        <w:t>و قال الحافظ ابن الجوزی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نعیم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الرحیم بن زید العمی عن أبیه عن سعید بن المسیب عن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ربی فیما یختلف فیه أصحابی من بعدی،فأوحی إلیّ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أصحابک عندی بمنزلة النجوم فی السماء بعضها أضوأ من بعض،فمن أخذ بشیء مما علیه من اختلافهم فهو علی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یصح،نعیم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کذاب</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171988_373438147"/>
      <w:bookmarkStart w:id="1077" w:name="_Toc420"/>
      <w:bookmarkEnd w:id="1076"/>
      <w:r>
        <w:rPr>
          <w:rtl w:val="true"/>
        </w:rPr>
        <w:t>ترجمة ابن الجوزی</w:t>
      </w:r>
      <w:bookmarkEnd w:id="1077"/>
    </w:p>
    <w:p>
      <w:pPr>
        <w:pStyle w:val="BookText"/>
        <w:rPr/>
      </w:pPr>
      <w:r>
        <w:rPr>
          <w:rFonts w:ascii="IRNazanin" w:hAnsi="IRNazanin" w:eastAsia="IRNazanin"/>
          <w:color w:val="111111"/>
          <w:sz w:val="28"/>
          <w:sz w:val="28"/>
          <w:szCs w:val="28"/>
          <w:rtl w:val="true"/>
          <w:lang w:bidi="fa-IR"/>
        </w:rPr>
        <w:t xml:space="preserve">جاءت ترجمته مع المدح و الثناء فی تاریخ ابن کثیر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321/2</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تتمة المختصر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89/4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عبد الرحمن بن أبی الحسن علی بن محمد بن علی ابن عبید اللّه بن عبد اللّه بن حمادی بن أحمد بن محمد بن جعفر الجوزی</w:t>
      </w:r>
      <w:r>
        <w:rPr>
          <w:rFonts w:eastAsia="IRNazanin" w:cs="IRNazanin"/>
          <w:color w:val="111111"/>
          <w:sz w:val="28"/>
          <w:szCs w:val="28"/>
          <w:rtl w:val="true"/>
          <w:lang w:bidi="fa-IR"/>
        </w:rPr>
        <w:t>...</w:t>
      </w:r>
      <w:bookmarkStart w:id="1078" w:name="pg889_5211"/>
    </w:p>
    <w:p>
      <w:pPr>
        <w:pStyle w:val="BookText"/>
        <w:rPr/>
      </w:pPr>
      <w:bookmarkEnd w:id="1078"/>
      <w:r>
        <w:rPr>
          <w:rFonts w:ascii="IRNazanin" w:hAnsi="IRNazanin" w:eastAsia="IRNazanin"/>
          <w:color w:val="111111"/>
          <w:sz w:val="28"/>
          <w:sz w:val="28"/>
          <w:szCs w:val="28"/>
          <w:rtl w:val="true"/>
          <w:lang w:bidi="fa-IR"/>
        </w:rPr>
        <w:t>الفقیه الحنبلی الواعظ الملقب جمال الدین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عصره، و إمام وقته فی الحدیث و صناعة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فی فنون عدیدة</w:t>
      </w:r>
      <w:r>
        <w:rPr>
          <w:rFonts w:eastAsia="IRNazanin" w:cs="IRNazanin"/>
          <w:color w:val="111111"/>
          <w:sz w:val="28"/>
          <w:szCs w:val="28"/>
          <w:rtl w:val="true"/>
          <w:lang w:bidi="fa-IR"/>
        </w:rPr>
        <w:t>...».</w:t>
      </w:r>
    </w:p>
    <w:p>
      <w:pPr>
        <w:pStyle w:val="Heading4"/>
        <w:numPr>
          <w:ilvl w:val="3"/>
          <w:numId w:val="1"/>
        </w:numPr>
        <w:rPr/>
      </w:pPr>
      <w:bookmarkStart w:id="1079" w:name="__RefHeading___Toc171990_373438147"/>
      <w:bookmarkStart w:id="1080" w:name="_Toc421"/>
      <w:bookmarkEnd w:id="1079"/>
      <w:r>
        <w:rPr/>
        <w:t>11</w:t>
      </w:r>
      <w:r>
        <w:rPr>
          <w:rtl w:val="true"/>
        </w:rPr>
        <w:t>-</w:t>
      </w:r>
      <w:r>
        <w:rPr>
          <w:rtl w:val="true"/>
        </w:rPr>
        <w:t>ابن دحیة</w:t>
      </w:r>
      <w:r>
        <w:rPr>
          <w:rtl w:val="true"/>
        </w:rPr>
        <w:t>(</w:t>
      </w:r>
      <w:r>
        <w:rPr/>
        <w:t>633</w:t>
      </w:r>
      <w:r>
        <w:rPr>
          <w:rtl w:val="true"/>
        </w:rPr>
        <w:t>)</w:t>
      </w:r>
      <w:bookmarkEnd w:id="1080"/>
    </w:p>
    <w:p>
      <w:pPr>
        <w:pStyle w:val="Heading5"/>
        <w:numPr>
          <w:ilvl w:val="4"/>
          <w:numId w:val="1"/>
        </w:numPr>
        <w:rPr/>
      </w:pPr>
      <w:bookmarkStart w:id="1081" w:name="__RefHeading___Toc171992_373438147"/>
      <w:bookmarkStart w:id="1082" w:name="_Toc422"/>
      <w:bookmarkEnd w:id="1081"/>
      <w:r>
        <w:rPr>
          <w:rtl w:val="true"/>
        </w:rPr>
        <w:t>اشارة</w:t>
      </w:r>
      <w:bookmarkEnd w:id="1082"/>
    </w:p>
    <w:p>
      <w:pPr>
        <w:pStyle w:val="BookText"/>
        <w:rPr/>
      </w:pPr>
      <w:r>
        <w:rPr>
          <w:rFonts w:ascii="IRNazanin" w:hAnsi="IRNazanin" w:eastAsia="IRNazanin"/>
          <w:color w:val="111111"/>
          <w:sz w:val="28"/>
          <w:sz w:val="28"/>
          <w:szCs w:val="28"/>
          <w:rtl w:val="true"/>
          <w:lang w:bidi="fa-IR"/>
        </w:rPr>
        <w:t>و قدح الحافظ ابن دحیة فی حدیث النجوم و نفی صحته،فقد قال الحافظ الزین العراقی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حدیث 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لا یصح</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171994_373438147"/>
      <w:bookmarkStart w:id="1084" w:name="_Toc423"/>
      <w:bookmarkEnd w:id="1083"/>
      <w:r>
        <w:rPr>
          <w:rtl w:val="true"/>
        </w:rPr>
        <w:t>ترجمة ابن دحیة</w:t>
      </w:r>
      <w:bookmarkEnd w:id="1084"/>
    </w:p>
    <w:p>
      <w:pPr>
        <w:pStyle w:val="BookText"/>
        <w:rPr/>
      </w:pPr>
      <w:r>
        <w:rPr>
          <w:rFonts w:ascii="IRNazanin" w:hAnsi="IRNazanin" w:eastAsia="IRNazanin"/>
          <w:color w:val="111111"/>
          <w:sz w:val="28"/>
          <w:sz w:val="28"/>
          <w:szCs w:val="28"/>
          <w:rtl w:val="true"/>
          <w:lang w:bidi="fa-IR"/>
        </w:rPr>
        <w:t>توجد ترجمته مع الاطراء و الثناء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حسن المحاضرة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العلاّمة الحافظ الکبیر أبو الخطاب عمر بن حسن،کان بصیرا بالحدیث معتنیا به،له حظ وافر من اللغة و مشارکة فی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تصانیف،وطن مصر،و أدّب الملک الکامل،و درّس بدار الحدیث الکاملیة</w:t>
      </w:r>
      <w:r>
        <w:rPr>
          <w:rFonts w:eastAsia="IRNazanin" w:cs="IRNazanin"/>
          <w:color w:val="111111"/>
          <w:sz w:val="28"/>
          <w:szCs w:val="28"/>
          <w:rtl w:val="true"/>
          <w:lang w:bidi="fa-IR"/>
        </w:rPr>
        <w:t>...»</w:t>
      </w:r>
    </w:p>
    <w:p>
      <w:pPr>
        <w:pStyle w:val="Heading4"/>
        <w:numPr>
          <w:ilvl w:val="3"/>
          <w:numId w:val="1"/>
        </w:numPr>
        <w:rPr/>
      </w:pPr>
      <w:bookmarkStart w:id="1085" w:name="__RefHeading___Toc171996_373438147"/>
      <w:bookmarkStart w:id="1086" w:name="_Toc424"/>
      <w:bookmarkEnd w:id="1085"/>
      <w:r>
        <w:rPr/>
        <w:t>12</w:t>
      </w:r>
      <w:r>
        <w:rPr>
          <w:rtl w:val="true"/>
        </w:rPr>
        <w:t>-</w:t>
      </w:r>
      <w:r>
        <w:rPr>
          <w:rtl w:val="true"/>
        </w:rPr>
        <w:t>أبو حیان الأندلسی</w:t>
      </w:r>
      <w:r>
        <w:rPr>
          <w:rtl w:val="true"/>
        </w:rPr>
        <w:t>(</w:t>
      </w:r>
      <w:r>
        <w:rPr/>
        <w:t>745</w:t>
      </w:r>
      <w:r>
        <w:rPr>
          <w:rtl w:val="true"/>
        </w:rPr>
        <w:t>)</w:t>
      </w:r>
      <w:bookmarkEnd w:id="1086"/>
    </w:p>
    <w:p>
      <w:pPr>
        <w:pStyle w:val="Heading5"/>
        <w:numPr>
          <w:ilvl w:val="4"/>
          <w:numId w:val="1"/>
        </w:numPr>
        <w:rPr/>
      </w:pPr>
      <w:bookmarkStart w:id="1087" w:name="__RefHeading___Toc171998_373438147"/>
      <w:bookmarkStart w:id="1088" w:name="_Toc425"/>
      <w:bookmarkEnd w:id="1087"/>
      <w:r>
        <w:rPr>
          <w:rtl w:val="true"/>
        </w:rPr>
        <w:t>اشارة</w:t>
      </w:r>
      <w:bookmarkEnd w:id="1088"/>
    </w:p>
    <w:p>
      <w:pPr>
        <w:pStyle w:val="BookText"/>
        <w:rPr/>
      </w:pPr>
      <w:r>
        <w:rPr>
          <w:rFonts w:ascii="IRNazanin" w:hAnsi="IRNazanin" w:eastAsia="IRNazanin"/>
          <w:color w:val="111111"/>
          <w:sz w:val="28"/>
          <w:sz w:val="28"/>
          <w:szCs w:val="28"/>
          <w:rtl w:val="true"/>
          <w:lang w:bidi="fa-IR"/>
        </w:rPr>
        <w:t>و للحافظ أبی حیان تحقیق قیّم حول حدیث النجوم ننقله نصا لفوائده الجملة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القرآن تبیانا لکلّ شیء؟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إنه بیّن کل شیء من أمور الدین حیث کان نصا علی بعضها، و إحالة علی السنّة حیث أمر باتّباع رسول اللّه صلّی اللّه علیه و سلّم و طاعته،و قال وَ مٰا یَنْطِقُ عَنِ الْهَویٰ و حثا علی الاجماع فی قوله یَتَّبِعْ غَیْرَ سَبِیلِ الْمُؤْمِنِینَ و قد رضی رسول اللّه صلّی اللّه علیه و سلّم لأمته اتّباع أصحابه و الاقتداء بآثاره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أصحابی کالنجوم بأیهم اقتدیتم اهتدیتم و قد اجتهدوا و قاسوا و وطئوا طریق القیاس و الاجتهاد،فکانت السنة و الاجماع و القیاس مستندة إلی تبیین الکتاب، فمن ثمّ کان تبیانا لکلّ شیء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رضی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اهتدیتم،لم یقل ذلک رسول اللّه صلّی اللّه علیه و سلّم و هو حدیث موضوع لا یصح بوجه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محمد بن أحمد بن حزم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الرأی و القیاس و الاستحسان و التعلیل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خبر مکذوب عن النبی صلّی اللّه علیه و سلّم مما فی أیدی العامة ترویه عن رسول اللّه صلّی اللّه علیه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أصحابی کمثل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بأیّها اقتدوا اهتدوا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لم یصح عن النبی صلّی اللّه علیه و سلّم،رواه عبد الرحیم بن زید العمّی عن أبیه عن سعید بن المسیب عن ابن عمر 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أتی ضعف هذا الحدیث من قبل عبد الرحیم،لأن أهل العلم سکتوا عن الروایة 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أیضا منکر عن النبی صلّی اللّه علیه و سلّم و لم یثبت، و النبی صلّی اللّه علیه و سلّم لا یبیح الاختلاف من بعده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نص کلام البزار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زید کذّاب لیس بشیء،و قال البخاری هو متروک</w:t>
      </w:r>
      <w:r>
        <w:rPr>
          <w:rFonts w:eastAsia="IRNazanin" w:cs="IRNazanin"/>
          <w:color w:val="111111"/>
          <w:sz w:val="28"/>
          <w:szCs w:val="28"/>
          <w:rtl w:val="true"/>
          <w:lang w:bidi="fa-IR"/>
        </w:rPr>
        <w:t>.</w:t>
      </w:r>
      <w:bookmarkStart w:id="1089" w:name="pg889_5213"/>
    </w:p>
    <w:p>
      <w:pPr>
        <w:pStyle w:val="BookText"/>
        <w:rPr/>
      </w:pPr>
      <w:bookmarkEnd w:id="1089"/>
      <w:r>
        <w:rPr>
          <w:rFonts w:ascii="IRNazanin" w:hAnsi="IRNazanin" w:eastAsia="IRNazanin"/>
          <w:color w:val="111111"/>
          <w:sz w:val="28"/>
          <w:sz w:val="28"/>
          <w:szCs w:val="28"/>
          <w:rtl w:val="true"/>
          <w:lang w:bidi="fa-IR"/>
        </w:rPr>
        <w:t>رواه أیضا حمزة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هذا ساقط متروک</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72000_373438147"/>
      <w:bookmarkStart w:id="1091" w:name="_Toc426"/>
      <w:bookmarkEnd w:id="1090"/>
      <w:r>
        <w:rPr>
          <w:rtl w:val="true"/>
        </w:rPr>
        <w:t>ترجمة أبی حیان</w:t>
      </w:r>
      <w:bookmarkEnd w:id="1091"/>
    </w:p>
    <w:p>
      <w:pPr>
        <w:pStyle w:val="BookText"/>
        <w:rPr/>
      </w:pPr>
      <w:r>
        <w:rPr>
          <w:rFonts w:ascii="IRNazanin" w:hAnsi="IRNazanin" w:eastAsia="IRNazanin"/>
          <w:color w:val="111111"/>
          <w:sz w:val="28"/>
          <w:sz w:val="28"/>
          <w:szCs w:val="28"/>
          <w:rtl w:val="true"/>
          <w:lang w:bidi="fa-IR"/>
        </w:rPr>
        <w:t>یوجد الثناء البالغ علیه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الکامنة فی أعیان المائة الثامنة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فوات الوفیات </w:t>
      </w:r>
      <w:r>
        <w:rPr>
          <w:rFonts w:eastAsia="IRNazanin" w:cs="IRNazanin"/>
          <w:color w:val="111111"/>
          <w:sz w:val="28"/>
          <w:szCs w:val="28"/>
          <w:lang w:bidi="fa-IR"/>
        </w:rPr>
        <w:t>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الوعاة </w:t>
      </w:r>
      <w:r>
        <w:rPr>
          <w:rFonts w:eastAsia="IRNazanin" w:cs="IRNazanin"/>
          <w:color w:val="111111"/>
          <w:sz w:val="28"/>
          <w:szCs w:val="28"/>
          <w:lang w:bidi="fa-IR"/>
        </w:rPr>
        <w:t>280/1</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القراء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 الطیب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145/6</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أثیر الدین أبو حیان نحوی عصره و لغویّه و مفسّره و محدّثه و مقریه و مؤرّخه و أدیبه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 علی طلب الحدیث و أتقنه و شرع فیه و فی التفسیر و العربیة و القراءات و الأدب و التاریخ،و اشتهر اسمه و طار صیته و أخذ عنه أکابر عصره و تقدّموا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أره قط إلاّ یسبّح أو یشتغل أو یکتب أو ینظر فی کتاب، و کان ثبتا قیّما،عارفا باللغة،و أمّا النحو و التصریف فهو الامام المطلق فیهما،خدم هذا الفن أکثر عمره،حتی صار لا یدرکه أحد فی أقطار الأرض فیها،و له الید الطولی فی التفسیر و الحدیث و تراجم الناس و معرفة طبقاتهم خصوصا المغاربة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الأدفوی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ثبتا صدوقا حجة سالم العقیدة</w:t>
      </w:r>
      <w:r>
        <w:rPr>
          <w:rFonts w:eastAsia="IRNazanin" w:cs="IRNazanin"/>
          <w:color w:val="111111"/>
          <w:sz w:val="28"/>
          <w:szCs w:val="28"/>
          <w:rtl w:val="true"/>
          <w:lang w:bidi="fa-IR"/>
        </w:rPr>
        <w:t>».</w:t>
      </w:r>
    </w:p>
    <w:p>
      <w:pPr>
        <w:pStyle w:val="Heading4"/>
        <w:numPr>
          <w:ilvl w:val="3"/>
          <w:numId w:val="1"/>
        </w:numPr>
        <w:rPr/>
      </w:pPr>
      <w:bookmarkStart w:id="1092" w:name="__RefHeading___Toc172002_373438147"/>
      <w:bookmarkStart w:id="1093" w:name="_Toc427"/>
      <w:bookmarkEnd w:id="1092"/>
      <w:r>
        <w:rPr/>
        <w:t>13</w:t>
      </w:r>
      <w:r>
        <w:rPr>
          <w:rtl w:val="true"/>
        </w:rPr>
        <w:t>-</w:t>
      </w:r>
      <w:r>
        <w:rPr>
          <w:rtl w:val="true"/>
        </w:rPr>
        <w:t>شمس الدین الذهبی</w:t>
      </w:r>
      <w:r>
        <w:rPr>
          <w:rtl w:val="true"/>
        </w:rPr>
        <w:t>(</w:t>
      </w:r>
      <w:r>
        <w:rPr/>
        <w:t>748</w:t>
      </w:r>
      <w:r>
        <w:rPr>
          <w:rtl w:val="true"/>
        </w:rPr>
        <w:t>)</w:t>
      </w:r>
      <w:bookmarkEnd w:id="1093"/>
    </w:p>
    <w:p>
      <w:pPr>
        <w:pStyle w:val="Heading5"/>
        <w:numPr>
          <w:ilvl w:val="4"/>
          <w:numId w:val="1"/>
        </w:numPr>
        <w:rPr/>
      </w:pPr>
      <w:bookmarkStart w:id="1094" w:name="__RefHeading___Toc172004_373438147"/>
      <w:bookmarkStart w:id="1095" w:name="_Toc428"/>
      <w:bookmarkEnd w:id="1094"/>
      <w:r>
        <w:rPr>
          <w:rtl w:val="true"/>
        </w:rPr>
        <w:t>اشارة</w:t>
      </w:r>
      <w:bookmarkEnd w:id="109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قدح الحافظ الذهبی فی حدیث النجوم فی مواضع عدیدة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bookmarkStart w:id="1096" w:name="pg889_5214"/>
    </w:p>
    <w:p>
      <w:pPr>
        <w:pStyle w:val="BookText"/>
        <w:rPr/>
      </w:pPr>
      <w:bookmarkEnd w:id="1096"/>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ترجمة جعفر بن عبد الواحد الهاشمی القاضی،فإنه قال بعد أن نقل کلمات العلماء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وهب بن جریر عن أبیه عن الأعمش عن أبی صالح عن أبی هریره 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من اقتدی بشیء منها اهتدی</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ترجمة زید العمّی حیث قال بعد إیراد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باطل</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172006_373438147"/>
      <w:bookmarkStart w:id="1098" w:name="_Toc429"/>
      <w:bookmarkEnd w:id="1097"/>
      <w:r>
        <w:rPr>
          <w:rtl w:val="true"/>
        </w:rPr>
        <w:t>ترجمة الذهبی</w:t>
      </w:r>
      <w:bookmarkEnd w:id="1098"/>
    </w:p>
    <w:p>
      <w:pPr>
        <w:pStyle w:val="BookText"/>
        <w:rPr/>
      </w:pPr>
      <w:r>
        <w:rPr>
          <w:rFonts w:ascii="IRNazanin" w:hAnsi="IRNazanin" w:eastAsia="IRNazanin"/>
          <w:color w:val="111111"/>
          <w:sz w:val="28"/>
          <w:sz w:val="28"/>
          <w:szCs w:val="28"/>
          <w:rtl w:val="true"/>
          <w:lang w:bidi="fa-IR"/>
        </w:rPr>
        <w:t xml:space="preserve">ترجم له فی کافة المراجع الرجالیة بالاطراء البالغ و الثناء العظیم کالدرر الکامنة </w:t>
      </w:r>
      <w:r>
        <w:rPr>
          <w:rFonts w:eastAsia="IRNazanin" w:cs="IRNazanin"/>
          <w:color w:val="111111"/>
          <w:sz w:val="28"/>
          <w:szCs w:val="28"/>
          <w:lang w:bidi="fa-IR"/>
        </w:rPr>
        <w:t>336/3</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فوات الوفیات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110/2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182/10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القراء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تغری 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الحافظ المؤرخ صاحب التصانیف المفیدة شمس الدین أبو عبد اللّه الذهبی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الحفاظ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الکثیر،و رحل البلاد،و کتب و ألّف،و صنّف و أرّخ،و صحّح و برع فی الحدیث و علومه،و حصّل الأصول و انتقی،و قرأ القراءات السّبع علی جماعة من مشایخ القراءات</w:t>
      </w:r>
      <w:r>
        <w:rPr>
          <w:rFonts w:eastAsia="IRNazanin" w:cs="IRNazanin"/>
          <w:color w:val="111111"/>
          <w:sz w:val="28"/>
          <w:szCs w:val="28"/>
          <w:rtl w:val="true"/>
          <w:lang w:bidi="fa-IR"/>
        </w:rPr>
        <w:t>».</w:t>
      </w:r>
    </w:p>
    <w:p>
      <w:pPr>
        <w:pStyle w:val="Heading4"/>
        <w:numPr>
          <w:ilvl w:val="3"/>
          <w:numId w:val="1"/>
        </w:numPr>
        <w:rPr/>
      </w:pPr>
      <w:bookmarkStart w:id="1099" w:name="__RefHeading___Toc172008_373438147"/>
      <w:bookmarkStart w:id="1100" w:name="_Toc430"/>
      <w:bookmarkEnd w:id="1099"/>
      <w:r>
        <w:rPr/>
        <w:t>14</w:t>
      </w:r>
      <w:r>
        <w:rPr>
          <w:rtl w:val="true"/>
        </w:rPr>
        <w:t>-</w:t>
      </w:r>
      <w:r>
        <w:rPr>
          <w:rtl w:val="true"/>
        </w:rPr>
        <w:t>تاج الدین ابن مکتوم</w:t>
      </w:r>
      <w:r>
        <w:rPr>
          <w:rtl w:val="true"/>
        </w:rPr>
        <w:t>(</w:t>
      </w:r>
      <w:r>
        <w:rPr/>
        <w:t>749</w:t>
      </w:r>
      <w:r>
        <w:rPr>
          <w:rtl w:val="true"/>
        </w:rPr>
        <w:t>)</w:t>
      </w:r>
      <w:bookmarkEnd w:id="1100"/>
    </w:p>
    <w:p>
      <w:pPr>
        <w:pStyle w:val="Heading5"/>
        <w:numPr>
          <w:ilvl w:val="4"/>
          <w:numId w:val="1"/>
        </w:numPr>
        <w:rPr/>
      </w:pPr>
      <w:bookmarkStart w:id="1101" w:name="__RefHeading___Toc172010_373438147"/>
      <w:bookmarkStart w:id="1102" w:name="_Toc431"/>
      <w:bookmarkEnd w:id="1101"/>
      <w:r>
        <w:rPr>
          <w:rtl w:val="true"/>
        </w:rPr>
        <w:t>اشارة</w:t>
      </w:r>
      <w:bookmarkEnd w:id="110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قدح تاج الدین ابن مکتوم القیسی فی حدیث النجوم،إذ استشهد</w:t>
      </w:r>
      <w:bookmarkStart w:id="1103" w:name="pg889_5215"/>
    </w:p>
    <w:p>
      <w:pPr>
        <w:pStyle w:val="BookText"/>
        <w:rPr/>
      </w:pPr>
      <w:bookmarkEnd w:id="1103"/>
      <w:r>
        <w:rPr>
          <w:rFonts w:ascii="IRNazanin" w:hAnsi="IRNazanin" w:eastAsia="IRNazanin"/>
          <w:color w:val="111111"/>
          <w:sz w:val="28"/>
          <w:sz w:val="28"/>
          <w:szCs w:val="28"/>
          <w:rtl w:val="true"/>
          <w:lang w:bidi="fa-IR"/>
        </w:rPr>
        <w:t>بکلام شیخه أبی حیّان الآنف الذکر ناقلا نصّه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172012_373438147"/>
      <w:bookmarkStart w:id="1105" w:name="_Toc432"/>
      <w:bookmarkEnd w:id="1104"/>
      <w:r>
        <w:rPr>
          <w:rtl w:val="true"/>
        </w:rPr>
        <w:t>ترجمة ابن مکتوم</w:t>
      </w:r>
      <w:bookmarkEnd w:id="1105"/>
    </w:p>
    <w:p>
      <w:pPr>
        <w:pStyle w:val="BookText"/>
        <w:rPr/>
      </w:pPr>
      <w:r>
        <w:rPr>
          <w:rFonts w:ascii="IRNazanin" w:hAnsi="IRNazanin" w:eastAsia="IRNazanin"/>
          <w:color w:val="111111"/>
          <w:sz w:val="28"/>
          <w:sz w:val="28"/>
          <w:szCs w:val="28"/>
          <w:rtl w:val="true"/>
          <w:lang w:bidi="fa-IR"/>
        </w:rPr>
        <w:t>أثنی علیه کلّ من ترجم له،راجع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القرّاء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المضیّة فی طبقات الحنفیّة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بن أحمد بن مکتوم تاج الدین أبو محمد القیسی،جمع الفقه و النحو و اللغة،و صنّف تاریخ النحاة،و الدرّ اللقیط من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ذی الحجة سنة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Heading4"/>
        <w:numPr>
          <w:ilvl w:val="3"/>
          <w:numId w:val="1"/>
        </w:numPr>
        <w:rPr/>
      </w:pPr>
      <w:bookmarkStart w:id="1106" w:name="__RefHeading___Toc172014_373438147"/>
      <w:bookmarkStart w:id="1107" w:name="_Toc433"/>
      <w:bookmarkEnd w:id="1106"/>
      <w:r>
        <w:rPr/>
        <w:t>15</w:t>
      </w:r>
      <w:r>
        <w:rPr>
          <w:rtl w:val="true"/>
        </w:rPr>
        <w:t>-</w:t>
      </w:r>
      <w:r>
        <w:rPr>
          <w:rtl w:val="true"/>
        </w:rPr>
        <w:t>ابن قیم الجوزیة</w:t>
      </w:r>
      <w:r>
        <w:rPr>
          <w:rtl w:val="true"/>
        </w:rPr>
        <w:t>(</w:t>
      </w:r>
      <w:r>
        <w:rPr/>
        <w:t>751</w:t>
      </w:r>
      <w:r>
        <w:rPr>
          <w:rtl w:val="true"/>
        </w:rPr>
        <w:t>)</w:t>
      </w:r>
      <w:bookmarkEnd w:id="1107"/>
    </w:p>
    <w:p>
      <w:pPr>
        <w:pStyle w:val="Heading5"/>
        <w:numPr>
          <w:ilvl w:val="4"/>
          <w:numId w:val="1"/>
        </w:numPr>
        <w:rPr/>
      </w:pPr>
      <w:bookmarkStart w:id="1108" w:name="__RefHeading___Toc172016_373438147"/>
      <w:bookmarkStart w:id="1109" w:name="_Toc434"/>
      <w:bookmarkEnd w:id="1108"/>
      <w:r>
        <w:rPr>
          <w:rtl w:val="true"/>
        </w:rPr>
        <w:t>اشارة</w:t>
      </w:r>
      <w:bookmarkEnd w:id="1109"/>
    </w:p>
    <w:p>
      <w:pPr>
        <w:pStyle w:val="BookText"/>
        <w:rPr/>
      </w:pPr>
      <w:r>
        <w:rPr>
          <w:rFonts w:ascii="IRNazanin" w:hAnsi="IRNazanin" w:eastAsia="IRNazanin"/>
          <w:color w:val="111111"/>
          <w:sz w:val="28"/>
          <w:sz w:val="28"/>
          <w:szCs w:val="28"/>
          <w:rtl w:val="true"/>
          <w:lang w:bidi="fa-IR"/>
        </w:rPr>
        <w:t>و قدح شمس الدین ابن القیم فی حدیث النجوم،حیث قال فی ردّ المقلّدین و أدلتهم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صحّة التقلید 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قد روی من طریق الأعمش عن أبی سفیان بن جابر،و من حدیث سعید بن المسیب عن ابن عمر،و من طریق حمزة الجزری عن نافع عن ابن عمر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یثبت شیء منها</w:t>
      </w:r>
      <w:r>
        <w:rPr>
          <w:rFonts w:eastAsia="IRNazanin" w:cs="IRNazanin"/>
          <w:color w:val="111111"/>
          <w:sz w:val="28"/>
          <w:szCs w:val="28"/>
          <w:rtl w:val="true"/>
          <w:lang w:bidi="fa-IR"/>
        </w:rPr>
        <w:t>.</w:t>
      </w:r>
      <w:bookmarkStart w:id="1110" w:name="pg889_5216"/>
    </w:p>
    <w:p>
      <w:pPr>
        <w:pStyle w:val="BookText"/>
        <w:rPr/>
      </w:pPr>
      <w:bookmarkEnd w:id="1110"/>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بن مفرج حدّثهم حدثنا محمد بن أیوب الصّموت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یروی عن النبی صلّی اللّه علیه و سلّم أصحابی کالنجوم بأیهم اقتدیتم اهتدیتم فهذا الکلام لا یصح عن النبی صلّی اللّه علیه و سلّم</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172018_373438147"/>
      <w:bookmarkStart w:id="1112" w:name="_Toc435"/>
      <w:bookmarkEnd w:id="1111"/>
      <w:r>
        <w:rPr>
          <w:rtl w:val="true"/>
        </w:rPr>
        <w:t>ترجمة ابن القیم</w:t>
      </w:r>
      <w:bookmarkEnd w:id="1112"/>
    </w:p>
    <w:p>
      <w:pPr>
        <w:pStyle w:val="BookText"/>
        <w:rPr/>
      </w:pPr>
      <w:r>
        <w:rPr>
          <w:rFonts w:ascii="IRNazanin" w:hAnsi="IRNazanin" w:eastAsia="IRNazanin"/>
          <w:color w:val="111111"/>
          <w:sz w:val="28"/>
          <w:sz w:val="28"/>
          <w:szCs w:val="28"/>
          <w:rtl w:val="true"/>
          <w:lang w:bidi="fa-IR"/>
        </w:rPr>
        <w:t>له تراجم ضافیة فی کثیر من الکتب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400/3</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143/2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w:t>
      </w:r>
      <w:r>
        <w:rPr>
          <w:rFonts w:eastAsia="IRNazanin" w:cs="IRNazanin"/>
          <w:color w:val="111111"/>
          <w:sz w:val="28"/>
          <w:szCs w:val="28"/>
          <w:lang w:bidi="fa-IR"/>
        </w:rPr>
        <w:t>270/2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بغیه الوعاة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234/14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فی حوادث سنة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الخمیس ثالث عشر رجب وقت أذان العشاء توفی صاحبنا الشیخ الامام العلاّمة شمس الدین إمام الجوزیة و ابن 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و اشتغل بالعلم و برع فی علوم متعددة لا سیّما علم التفسیر و الحدیث و الأصلین،و کان حسن القراءة و الخلق،کثیر التودّد،لا یحسد أحدا و لا یؤذیه و لا یستغیبه و لا یحقد علی أحد</w:t>
      </w:r>
      <w:r>
        <w:rPr>
          <w:rFonts w:eastAsia="IRNazanin" w:cs="IRNazanin"/>
          <w:color w:val="111111"/>
          <w:sz w:val="28"/>
          <w:szCs w:val="28"/>
          <w:rtl w:val="true"/>
          <w:lang w:bidi="fa-IR"/>
        </w:rPr>
        <w:t>».</w:t>
      </w:r>
    </w:p>
    <w:p>
      <w:pPr>
        <w:pStyle w:val="Heading4"/>
        <w:numPr>
          <w:ilvl w:val="3"/>
          <w:numId w:val="1"/>
        </w:numPr>
        <w:rPr/>
      </w:pPr>
      <w:bookmarkStart w:id="1113" w:name="__RefHeading___Toc172020_373438147"/>
      <w:bookmarkStart w:id="1114" w:name="_Toc436"/>
      <w:bookmarkEnd w:id="1113"/>
      <w:r>
        <w:rPr/>
        <w:t>16</w:t>
      </w:r>
      <w:r>
        <w:rPr>
          <w:rtl w:val="true"/>
        </w:rPr>
        <w:t>-</w:t>
      </w:r>
      <w:r>
        <w:rPr>
          <w:rtl w:val="true"/>
        </w:rPr>
        <w:t>الزین العراقی</w:t>
      </w:r>
      <w:r>
        <w:rPr>
          <w:rtl w:val="true"/>
        </w:rPr>
        <w:t>(</w:t>
      </w:r>
      <w:r>
        <w:rPr/>
        <w:t>806</w:t>
      </w:r>
      <w:r>
        <w:rPr>
          <w:rtl w:val="true"/>
        </w:rPr>
        <w:t>)</w:t>
      </w:r>
      <w:bookmarkEnd w:id="1114"/>
    </w:p>
    <w:p>
      <w:pPr>
        <w:pStyle w:val="Heading5"/>
        <w:numPr>
          <w:ilvl w:val="4"/>
          <w:numId w:val="1"/>
        </w:numPr>
        <w:rPr/>
      </w:pPr>
      <w:bookmarkStart w:id="1115" w:name="__RefHeading___Toc172022_373438147"/>
      <w:bookmarkStart w:id="1116" w:name="_Toc437"/>
      <w:bookmarkEnd w:id="1115"/>
      <w:r>
        <w:rPr>
          <w:rtl w:val="true"/>
        </w:rPr>
        <w:t>اشارة</w:t>
      </w:r>
      <w:bookmarkEnd w:id="1116"/>
    </w:p>
    <w:p>
      <w:pPr>
        <w:pStyle w:val="BookText"/>
        <w:rPr/>
      </w:pPr>
      <w:r>
        <w:rPr>
          <w:rFonts w:ascii="IRNazanin" w:hAnsi="IRNazanin" w:eastAsia="IRNazanin"/>
          <w:color w:val="111111"/>
          <w:sz w:val="28"/>
          <w:sz w:val="28"/>
          <w:szCs w:val="28"/>
          <w:rtl w:val="true"/>
          <w:lang w:bidi="fa-IR"/>
        </w:rPr>
        <w:t>قال الحافظ الزین العراقی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طریقه من حدیث جابر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لا تقوم به حجّة،لأن الحارث بن غصین مجهول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عبد بن حمید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روایة عبد الرحیم بن زید العمّی عن</w:t>
      </w:r>
      <w:bookmarkStart w:id="1117" w:name="pg889_5217"/>
    </w:p>
    <w:p>
      <w:pPr>
        <w:pStyle w:val="BookText"/>
        <w:rPr/>
      </w:pPr>
      <w:bookmarkEnd w:id="1117"/>
      <w:r>
        <w:rPr>
          <w:rFonts w:ascii="IRNazanin" w:hAnsi="IRNazanin" w:eastAsia="IRNazanin"/>
          <w:color w:val="111111"/>
          <w:sz w:val="28"/>
          <w:sz w:val="28"/>
          <w:szCs w:val="28"/>
          <w:rtl w:val="true"/>
          <w:lang w:bidi="fa-IR"/>
        </w:rPr>
        <w:t>أبیه عن ابن المسیب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عدی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روایة حمزة بن أبی حمزة النصیبی عن نافع عن ابن عمر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 أخذتم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اقتدیتم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إسناده ضعیف من أجل حمزة فقد اتّهم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عمر و من حدیث ابن عباس بنحوه،و من وجه آخر مرسلا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 مشهور و أسانیده ضعیفة لم یثبت فی هذا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یؤدّی بعض معناه حدیث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أمنة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أمنة لأمتی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r>
        <w:rPr>
          <w:rStyle w:val="FootnoteAnchor"/>
          <w:rtl w:val="true"/>
        </w:rPr>
        <w:footnoteReference w:id="952"/>
      </w:r>
    </w:p>
    <w:p>
      <w:pPr>
        <w:pStyle w:val="Heading5"/>
        <w:numPr>
          <w:ilvl w:val="4"/>
          <w:numId w:val="1"/>
        </w:numPr>
        <w:rPr/>
      </w:pPr>
      <w:bookmarkStart w:id="1118" w:name="__RefHeading___Toc172024_373438147"/>
      <w:bookmarkStart w:id="1119" w:name="_Toc438"/>
      <w:bookmarkEnd w:id="1118"/>
      <w:r>
        <w:rPr>
          <w:rtl w:val="true"/>
        </w:rPr>
        <w:t>ترجمة الزین العراقی</w:t>
      </w:r>
      <w:bookmarkEnd w:id="1119"/>
    </w:p>
    <w:p>
      <w:pPr>
        <w:pStyle w:val="BookText"/>
        <w:rPr/>
      </w:pPr>
      <w:r>
        <w:rPr>
          <w:rFonts w:ascii="IRNazanin" w:hAnsi="IRNazanin" w:eastAsia="IRNazanin"/>
          <w:color w:val="111111"/>
          <w:sz w:val="28"/>
          <w:sz w:val="28"/>
          <w:szCs w:val="28"/>
          <w:rtl w:val="true"/>
          <w:lang w:bidi="fa-IR"/>
        </w:rPr>
        <w:t>تجد ترجمته فی کافة المعاجم مع الثناء البالغ علیه،أنظر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اللاّمع </w:t>
      </w:r>
      <w:r>
        <w:rPr>
          <w:rFonts w:eastAsia="IRNazanin" w:cs="IRNazanin"/>
          <w:color w:val="111111"/>
          <w:sz w:val="28"/>
          <w:szCs w:val="28"/>
          <w:lang w:bidi="fa-IR"/>
        </w:rPr>
        <w:t>171/4</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354/1</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زین الدین عبد الرحیم بن الحسین العراقی الشافعی، حافظ العصر</w:t>
      </w:r>
      <w:r>
        <w:rPr>
          <w:rFonts w:eastAsia="IRNazanin" w:cs="IRNazanin"/>
          <w:color w:val="111111"/>
          <w:sz w:val="28"/>
          <w:szCs w:val="28"/>
          <w:rtl w:val="true"/>
          <w:lang w:bidi="fa-IR"/>
        </w:rPr>
        <w:t>...».</w:t>
      </w:r>
    </w:p>
    <w:p>
      <w:pPr>
        <w:pStyle w:val="Heading4"/>
        <w:numPr>
          <w:ilvl w:val="3"/>
          <w:numId w:val="1"/>
        </w:numPr>
        <w:rPr/>
      </w:pPr>
      <w:bookmarkStart w:id="1120" w:name="__RefHeading___Toc172026_373438147"/>
      <w:bookmarkStart w:id="1121" w:name="_Toc439"/>
      <w:bookmarkEnd w:id="1120"/>
      <w:r>
        <w:rPr/>
        <w:t>17</w:t>
      </w:r>
      <w:r>
        <w:rPr>
          <w:rtl w:val="true"/>
        </w:rPr>
        <w:t>-</w:t>
      </w:r>
      <w:r>
        <w:rPr>
          <w:rtl w:val="true"/>
        </w:rPr>
        <w:t>ابن حجر العسقلانی</w:t>
      </w:r>
      <w:r>
        <w:rPr>
          <w:rtl w:val="true"/>
        </w:rPr>
        <w:t>(</w:t>
      </w:r>
      <w:r>
        <w:rPr/>
        <w:t>852</w:t>
      </w:r>
      <w:r>
        <w:rPr>
          <w:rtl w:val="true"/>
        </w:rPr>
        <w:t>)</w:t>
      </w:r>
      <w:bookmarkEnd w:id="1121"/>
    </w:p>
    <w:p>
      <w:pPr>
        <w:pStyle w:val="Heading5"/>
        <w:numPr>
          <w:ilvl w:val="4"/>
          <w:numId w:val="1"/>
        </w:numPr>
        <w:rPr/>
      </w:pPr>
      <w:bookmarkStart w:id="1122" w:name="__RefHeading___Toc172028_373438147"/>
      <w:bookmarkStart w:id="1123" w:name="_Toc440"/>
      <w:bookmarkEnd w:id="1122"/>
      <w:r>
        <w:rPr>
          <w:rtl w:val="true"/>
        </w:rPr>
        <w:t>اشارة</w:t>
      </w:r>
      <w:bookmarkEnd w:id="1123"/>
    </w:p>
    <w:p>
      <w:pPr>
        <w:pStyle w:val="BookText"/>
        <w:rPr/>
      </w:pPr>
      <w:r>
        <w:rPr>
          <w:rFonts w:ascii="IRNazanin" w:hAnsi="IRNazanin" w:eastAsia="IRNazanin"/>
          <w:color w:val="111111"/>
          <w:sz w:val="28"/>
          <w:sz w:val="28"/>
          <w:szCs w:val="28"/>
          <w:rtl w:val="true"/>
          <w:lang w:bidi="fa-IR"/>
        </w:rPr>
        <w:t>قال الحافظ شهاب الدین ابن حجر العسقلانی ما نصه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أصحابی کالنجوم فبأیهم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الدارقطنی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روایة سلام بن سلیم عن الحارث ابن غصین عن الأعمش عن أبی سفیان عن جابر مرفوعا،و سلام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حمید بن زید عن مالک عن جعفر ابن محمد عن أبیه عن جابر فی أثناء حدیث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قول أصحابی أخذتم اهتدیتم،إنما مثل أصحابی مثل النجوم من أخذ بنجم منها اهتدی،و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عن مالک،و رواته دون مالک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عبد بن حمید و الدارقطنی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حمزة الجزری عن نافع عن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اتهموه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القضاعی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أبی هریرة،و فیه جعفر بن عبد الواحد الهاشمی،و قد 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طاهر من روایة بشر بن الحسن عن الزبیری عدی عن أنس، و بشر کان متهما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روایة جویبر عن الضحاک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جویبر متروک،و من روایة جویبر عن جوّاب بن عبید اللّه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المتن مشهور و أسانیده کلّها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فیما یختلف فیه أصحابی من بعدی فأوحی إلیّ یا محمّد أصحابک عندی بمنزلة النجوم فی السماء بعضها أضوأ من بعض فمن أخذ بشیء ممّا هم علیه من اختلافهم فهو عندی علی هدی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اسناده عبد الرحیم بن زید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1124" w:name="pg889_5219"/>
    </w:p>
    <w:p>
      <w:pPr>
        <w:pStyle w:val="Heading5"/>
        <w:numPr>
          <w:ilvl w:val="4"/>
          <w:numId w:val="1"/>
        </w:numPr>
        <w:rPr/>
      </w:pPr>
      <w:bookmarkStart w:id="1125" w:name="__RefHeading___Toc172030_373438147"/>
      <w:bookmarkStart w:id="1126" w:name="_Toc441"/>
      <w:bookmarkEnd w:id="1124"/>
      <w:bookmarkEnd w:id="1125"/>
      <w:r>
        <w:rPr>
          <w:rtl w:val="true"/>
        </w:rPr>
        <w:t>ترجمة ابن حجر</w:t>
      </w:r>
      <w:bookmarkEnd w:id="1126"/>
    </w:p>
    <w:p>
      <w:pPr>
        <w:pStyle w:val="BookText"/>
        <w:rPr/>
      </w:pPr>
      <w:r>
        <w:rPr>
          <w:rFonts w:ascii="IRNazanin" w:hAnsi="IRNazanin" w:eastAsia="IRNazanin"/>
          <w:color w:val="111111"/>
          <w:sz w:val="28"/>
          <w:sz w:val="28"/>
          <w:szCs w:val="28"/>
          <w:rtl w:val="true"/>
          <w:lang w:bidi="fa-IR"/>
        </w:rPr>
        <w:t>ترجم له بکل تکریم و تعظیم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المحاضرة </w:t>
      </w:r>
      <w:r>
        <w:rPr>
          <w:rFonts w:eastAsia="IRNazanin" w:cs="IRNazanin"/>
          <w:color w:val="111111"/>
          <w:sz w:val="28"/>
          <w:szCs w:val="28"/>
          <w:lang w:bidi="fa-IR"/>
        </w:rPr>
        <w:t>363/1</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اللامع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الحفّاظ فی زمانه،قاضی القضاة،انتهت إلیه الرّحلة و الرئاسة فی الحدیث فی الدنیا بأسرها،فلم یکن فی عصره حافظ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کتبا کثیرة کشرح البخاری،و تعلیق التعلیق،و تهذیب التهذیب، و تقریب التهذیب،و لسان المیزان،و الاصابة فی الصحابة،نکت ابن الصلاح، و رجال الأربعة و شرحها،و الألقاب</w:t>
      </w:r>
      <w:r>
        <w:rPr>
          <w:rFonts w:eastAsia="IRNazanin" w:cs="IRNazanin"/>
          <w:color w:val="111111"/>
          <w:sz w:val="28"/>
          <w:szCs w:val="28"/>
          <w:rtl w:val="true"/>
          <w:lang w:bidi="fa-IR"/>
        </w:rPr>
        <w:t>...».</w:t>
      </w:r>
    </w:p>
    <w:p>
      <w:pPr>
        <w:pStyle w:val="Heading4"/>
        <w:numPr>
          <w:ilvl w:val="3"/>
          <w:numId w:val="1"/>
        </w:numPr>
        <w:rPr/>
      </w:pPr>
      <w:bookmarkStart w:id="1127" w:name="__RefHeading___Toc172032_373438147"/>
      <w:bookmarkStart w:id="1128" w:name="_Toc442"/>
      <w:bookmarkEnd w:id="1127"/>
      <w:r>
        <w:rPr/>
        <w:t>18</w:t>
      </w:r>
      <w:r>
        <w:rPr>
          <w:rtl w:val="true"/>
        </w:rPr>
        <w:t>-</w:t>
      </w:r>
      <w:r>
        <w:rPr>
          <w:rtl w:val="true"/>
        </w:rPr>
        <w:t>ابن الهمام</w:t>
      </w:r>
      <w:r>
        <w:rPr>
          <w:rtl w:val="true"/>
        </w:rPr>
        <w:t>(</w:t>
      </w:r>
      <w:r>
        <w:rPr/>
        <w:t>861</w:t>
      </w:r>
      <w:r>
        <w:rPr>
          <w:rtl w:val="true"/>
        </w:rPr>
        <w:t>)</w:t>
      </w:r>
      <w:bookmarkEnd w:id="1128"/>
    </w:p>
    <w:p>
      <w:pPr>
        <w:pStyle w:val="Heading5"/>
        <w:numPr>
          <w:ilvl w:val="4"/>
          <w:numId w:val="1"/>
        </w:numPr>
        <w:rPr/>
      </w:pPr>
      <w:bookmarkStart w:id="1129" w:name="__RefHeading___Toc172034_373438147"/>
      <w:bookmarkStart w:id="1130" w:name="_Toc443"/>
      <w:bookmarkEnd w:id="1129"/>
      <w:r>
        <w:rPr>
          <w:rtl w:val="true"/>
        </w:rPr>
        <w:t>اشارة</w:t>
      </w:r>
      <w:bookmarkEnd w:id="1130"/>
    </w:p>
    <w:p>
      <w:pPr>
        <w:pStyle w:val="BookText"/>
        <w:rPr/>
      </w:pPr>
      <w:r>
        <w:rPr>
          <w:rFonts w:ascii="IRNazanin" w:hAnsi="IRNazanin" w:eastAsia="IRNazanin"/>
          <w:color w:val="111111"/>
          <w:sz w:val="28"/>
          <w:sz w:val="28"/>
          <w:szCs w:val="28"/>
          <w:rtl w:val="true"/>
          <w:lang w:bidi="fa-IR"/>
        </w:rPr>
        <w:t>لقد صرّح ابن 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أئمة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حدیث النجوم لم یعرف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172036_373438147"/>
      <w:bookmarkStart w:id="1132" w:name="_Toc444"/>
      <w:bookmarkEnd w:id="1131"/>
      <w:r>
        <w:rPr>
          <w:rtl w:val="true"/>
        </w:rPr>
        <w:t>ترجمة ابن الهمام</w:t>
      </w:r>
      <w:bookmarkEnd w:id="1132"/>
    </w:p>
    <w:p>
      <w:pPr>
        <w:pStyle w:val="BookText"/>
        <w:rPr/>
      </w:pPr>
      <w:r>
        <w:rPr>
          <w:rFonts w:ascii="IRNazanin" w:hAnsi="IRNazanin" w:eastAsia="IRNazanin"/>
          <w:color w:val="111111"/>
          <w:sz w:val="28"/>
          <w:sz w:val="28"/>
          <w:szCs w:val="28"/>
          <w:rtl w:val="true"/>
          <w:lang w:bidi="fa-IR"/>
        </w:rPr>
        <w:t xml:space="preserve">ترجم له مع التجلیل و الاحترام فی البدر الطالع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الوعاة </w:t>
      </w:r>
      <w:r>
        <w:rPr>
          <w:rFonts w:eastAsia="IRNazanin" w:cs="IRNazanin"/>
          <w:color w:val="111111"/>
          <w:sz w:val="28"/>
          <w:szCs w:val="28"/>
          <w:lang w:bidi="fa-IR"/>
        </w:rPr>
        <w:t>166/1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هدیة العارفین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التیسیر فی شرح التحریر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861</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محمد بن عبد الواحد بن عبد الحمید بن مسعود</w:t>
      </w:r>
      <w:bookmarkStart w:id="1133" w:name="pg889_5220"/>
    </w:p>
    <w:p>
      <w:pPr>
        <w:pStyle w:val="BookText"/>
        <w:rPr/>
      </w:pPr>
      <w:bookmarkEnd w:id="1133"/>
      <w:r>
        <w:rPr>
          <w:rFonts w:ascii="IRNazanin" w:hAnsi="IRNazanin" w:eastAsia="IRNazanin"/>
          <w:color w:val="111111"/>
          <w:sz w:val="28"/>
          <w:sz w:val="28"/>
          <w:szCs w:val="28"/>
          <w:rtl w:val="true"/>
          <w:lang w:bidi="fa-IR"/>
        </w:rPr>
        <w:t>السیواسی ثم الاسکندری المعروف بابن الهمام الحنفی الامام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بغیة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فی الفقه و الأصول و النحو و التصریف و المعانی و البیان و التصوف و الموسیقی و غیرها،محققا جدلیا نظّارا،و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أقلّد فی المعقولات أحدا</w:t>
      </w:r>
      <w:r>
        <w:rPr>
          <w:rFonts w:eastAsia="IRNazanin" w:cs="IRNazanin"/>
          <w:color w:val="111111"/>
          <w:sz w:val="28"/>
          <w:szCs w:val="28"/>
          <w:rtl w:val="true"/>
          <w:lang w:bidi="fa-IR"/>
        </w:rPr>
        <w:t>...».</w:t>
      </w:r>
    </w:p>
    <w:p>
      <w:pPr>
        <w:pStyle w:val="Heading4"/>
        <w:numPr>
          <w:ilvl w:val="3"/>
          <w:numId w:val="1"/>
        </w:numPr>
        <w:rPr/>
      </w:pPr>
      <w:bookmarkStart w:id="1134" w:name="__RefHeading___Toc172038_373438147"/>
      <w:bookmarkStart w:id="1135" w:name="_Toc445"/>
      <w:bookmarkEnd w:id="1134"/>
      <w:r>
        <w:rPr/>
        <w:t>19</w:t>
      </w:r>
      <w:r>
        <w:rPr>
          <w:rtl w:val="true"/>
        </w:rPr>
        <w:t>-</w:t>
      </w:r>
      <w:r>
        <w:rPr>
          <w:rtl w:val="true"/>
        </w:rPr>
        <w:t>ابن أمیر الحاج</w:t>
      </w:r>
      <w:r>
        <w:rPr>
          <w:rtl w:val="true"/>
        </w:rPr>
        <w:t>(</w:t>
      </w:r>
      <w:r>
        <w:rPr/>
        <w:t>879</w:t>
      </w:r>
      <w:r>
        <w:rPr>
          <w:rtl w:val="true"/>
        </w:rPr>
        <w:t>)</w:t>
      </w:r>
      <w:bookmarkEnd w:id="1135"/>
    </w:p>
    <w:p>
      <w:pPr>
        <w:pStyle w:val="Heading5"/>
        <w:numPr>
          <w:ilvl w:val="4"/>
          <w:numId w:val="1"/>
        </w:numPr>
        <w:rPr/>
      </w:pPr>
      <w:bookmarkStart w:id="1136" w:name="__RefHeading___Toc172040_373438147"/>
      <w:bookmarkStart w:id="1137" w:name="_Toc446"/>
      <w:bookmarkEnd w:id="1136"/>
      <w:r>
        <w:rPr>
          <w:rtl w:val="true"/>
        </w:rPr>
        <w:t>اشارة</w:t>
      </w:r>
      <w:bookmarkEnd w:id="1137"/>
    </w:p>
    <w:p>
      <w:pPr>
        <w:pStyle w:val="BookText"/>
        <w:rPr/>
      </w:pPr>
      <w:r>
        <w:rPr>
          <w:rFonts w:ascii="IRNazanin" w:hAnsi="IRNazanin" w:eastAsia="IRNazanin"/>
          <w:color w:val="111111"/>
          <w:sz w:val="28"/>
          <w:sz w:val="28"/>
          <w:szCs w:val="28"/>
          <w:rtl w:val="true"/>
          <w:lang w:bidi="fa-IR"/>
        </w:rPr>
        <w:t>لقد أوضح ابن أمیر الحاج وهن حدیث النجوم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بمعارضته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أیضا بمعارضة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بأصحابی کالنجوم بأیهم اقتدیتم اهتدیتم،و خذوا شطر دینکم عن الحمیراء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عائشة و إن خالف قول الشیخین أو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قول ابن حزم فی رسالته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مکذوب موضوع باطل،و إلاّ فله طرق من روایة عمر و ابنه و جابر و ابن عباس و أنس بألفاظ مختلفة أقربها إلی اللفظ المذکور ما أخرج ابن عدی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أصحابی مثل النجوم یهتدی بها،فأیّهم أخذتم بقوله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أخرج الدارقطنی و ابن عبد البر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أصحابی فی أمتی مثل النجوم فبأیّهم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یصح منها شیء،و من ثمة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لا یصح،و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هذا الکلام عن النبی صلّی اللّه علیه و سلّم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البیهقی قال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رویناه فی حدیث موصول بإسناد غیر قوی،و فی حدیث آخر منقطع،و الحدیث الصحیح یؤدی بعض معناه و هو حدیث أبی موسی المرفوع</w:t>
      </w:r>
      <w:r>
        <w:rPr>
          <w:rFonts w:eastAsia="IRNazanin" w:cs="IRNazanin"/>
          <w:color w:val="111111"/>
          <w:sz w:val="28"/>
          <w:szCs w:val="28"/>
          <w:rtl w:val="true"/>
          <w:lang w:bidi="fa-IR"/>
        </w:rPr>
        <w:t xml:space="preserve">...» </w:t>
      </w:r>
      <w:r>
        <w:rPr>
          <w:rStyle w:val="FootnoteAnchor"/>
          <w:rtl w:val="true"/>
        </w:rPr>
        <w:footnoteReference w:id="955"/>
      </w:r>
      <w:bookmarkStart w:id="1138" w:name="pg889_5221"/>
    </w:p>
    <w:p>
      <w:pPr>
        <w:pStyle w:val="Heading5"/>
        <w:numPr>
          <w:ilvl w:val="4"/>
          <w:numId w:val="1"/>
        </w:numPr>
        <w:rPr/>
      </w:pPr>
      <w:bookmarkStart w:id="1139" w:name="__RefHeading___Toc172042_373438147"/>
      <w:bookmarkStart w:id="1140" w:name="_Toc447"/>
      <w:bookmarkEnd w:id="1138"/>
      <w:bookmarkEnd w:id="1139"/>
      <w:r>
        <w:rPr>
          <w:rtl w:val="true"/>
        </w:rPr>
        <w:t>ترجمة أمیر الحاج</w:t>
      </w:r>
      <w:bookmarkEnd w:id="1140"/>
    </w:p>
    <w:p>
      <w:pPr>
        <w:pStyle w:val="BookText"/>
        <w:rPr/>
      </w:pPr>
      <w:r>
        <w:rPr>
          <w:rFonts w:ascii="IRNazanin" w:hAnsi="IRNazanin" w:eastAsia="IRNazanin"/>
          <w:color w:val="111111"/>
          <w:sz w:val="28"/>
          <w:sz w:val="28"/>
          <w:szCs w:val="28"/>
          <w:rtl w:val="true"/>
          <w:lang w:bidi="fa-IR"/>
        </w:rPr>
        <w:t>ترجم له کبار العلماء بکل إطراء،راجع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محمد بن محمد بن الحسن المعروف بابن أمیر الحاج الحلبی الحنفی عالم الحنفیة بحلب و صدرهم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إماما عالما مصنّفا،صنّف التصانیف الفاخرة الشهیرة و أخذ عنه الأکابر،و افتخروا بالانتساب إلیه،و توفی بحلب فی رجب عن بضع و خمسین سنة</w:t>
      </w:r>
      <w:r>
        <w:rPr>
          <w:rFonts w:eastAsia="IRNazanin" w:cs="IRNazanin"/>
          <w:color w:val="111111"/>
          <w:sz w:val="28"/>
          <w:szCs w:val="28"/>
          <w:rtl w:val="true"/>
          <w:lang w:bidi="fa-IR"/>
        </w:rPr>
        <w:t>».</w:t>
      </w:r>
    </w:p>
    <w:p>
      <w:pPr>
        <w:pStyle w:val="Heading4"/>
        <w:numPr>
          <w:ilvl w:val="3"/>
          <w:numId w:val="1"/>
        </w:numPr>
        <w:rPr/>
      </w:pPr>
      <w:bookmarkStart w:id="1141" w:name="__RefHeading___Toc172044_373438147"/>
      <w:bookmarkStart w:id="1142" w:name="_Toc448"/>
      <w:bookmarkEnd w:id="1141"/>
      <w:r>
        <w:rPr/>
        <w:t>20</w:t>
      </w:r>
      <w:r>
        <w:rPr>
          <w:rtl w:val="true"/>
        </w:rPr>
        <w:t>-</w:t>
      </w:r>
      <w:r>
        <w:rPr>
          <w:rtl w:val="true"/>
        </w:rPr>
        <w:t>السخاوی</w:t>
      </w:r>
      <w:r>
        <w:rPr>
          <w:rtl w:val="true"/>
        </w:rPr>
        <w:t>(</w:t>
      </w:r>
      <w:r>
        <w:rPr/>
        <w:t>902</w:t>
      </w:r>
      <w:r>
        <w:rPr>
          <w:rtl w:val="true"/>
        </w:rPr>
        <w:t>)</w:t>
      </w:r>
      <w:bookmarkEnd w:id="1142"/>
    </w:p>
    <w:p>
      <w:pPr>
        <w:pStyle w:val="Heading5"/>
        <w:numPr>
          <w:ilvl w:val="4"/>
          <w:numId w:val="1"/>
        </w:numPr>
        <w:rPr/>
      </w:pPr>
      <w:bookmarkStart w:id="1143" w:name="__RefHeading___Toc172046_373438147"/>
      <w:bookmarkStart w:id="1144" w:name="_Toc449"/>
      <w:bookmarkEnd w:id="1143"/>
      <w:r>
        <w:rPr>
          <w:rtl w:val="true"/>
        </w:rPr>
        <w:t>اشارة</w:t>
      </w:r>
      <w:bookmarkEnd w:id="1144"/>
    </w:p>
    <w:p>
      <w:pPr>
        <w:pStyle w:val="BookText"/>
        <w:rPr/>
      </w:pPr>
      <w:r>
        <w:rPr>
          <w:rFonts w:ascii="IRNazanin" w:hAnsi="IRNazanin" w:eastAsia="IRNazanin"/>
          <w:color w:val="111111"/>
          <w:sz w:val="28"/>
          <w:sz w:val="28"/>
          <w:szCs w:val="28"/>
          <w:rtl w:val="true"/>
          <w:lang w:bidi="fa-IR"/>
        </w:rPr>
        <w:t>و قال السخاوی الحافظ حول هذا الحدیث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سلیمان بن أبی کریمة عن جویبر عن الضحاک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أوتیتم من کتاب اللّه فالعلم به لا عذر لأحد فی ترکه،فإن لم یکن فی کتاب اللّه فبسنة منی ماضیة،فإن لم تکن سنة منی فما قال أصحابی،إنّ أصحابی بمنزلته النجوم فی السماء فأیّما أخذتم به اهتدیتم و اختلاف أمتی رحمة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الوجه أخرج الطبرانی و الدیلمی فی مسنده بلفظ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جویبر ضعیف،و الضحاک عن ابن عباس منقطع</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bookmarkStart w:id="1145" w:name="pg889_5222"/>
    </w:p>
    <w:p>
      <w:pPr>
        <w:pStyle w:val="Heading5"/>
        <w:numPr>
          <w:ilvl w:val="4"/>
          <w:numId w:val="1"/>
        </w:numPr>
        <w:rPr/>
      </w:pPr>
      <w:bookmarkStart w:id="1146" w:name="__RefHeading___Toc172048_373438147"/>
      <w:bookmarkStart w:id="1147" w:name="_Toc450"/>
      <w:bookmarkEnd w:id="1145"/>
      <w:bookmarkEnd w:id="1146"/>
      <w:r>
        <w:rPr>
          <w:rtl w:val="true"/>
        </w:rPr>
        <w:t>ترجمة السخاوی</w:t>
      </w:r>
      <w:bookmarkEnd w:id="1147"/>
    </w:p>
    <w:p>
      <w:pPr>
        <w:pStyle w:val="BookText"/>
        <w:rPr/>
      </w:pPr>
      <w:r>
        <w:rPr>
          <w:rFonts w:ascii="IRNazanin" w:hAnsi="IRNazanin" w:eastAsia="IRNazanin"/>
          <w:color w:val="111111"/>
          <w:sz w:val="28"/>
          <w:sz w:val="28"/>
          <w:szCs w:val="28"/>
          <w:rtl w:val="true"/>
          <w:lang w:bidi="fa-IR"/>
        </w:rPr>
        <w:t>تجد ترجمته فی أکثر الکتب الرجالیة و التاریخیة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مفاکهة الخلاّن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اللامع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السافر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شمس الدین أبو الخیر محمد بن عبد الرحمن بن محمد بن أبی بکر بن عثمان بن محمد السخاوی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 فی الفقه و العربیة و القراءات و الحدیث و التاریخ،و شارک فی الفرائض و الحساب و التفسیر و أصول الفقه و المیقات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مقروءاته و مسموعاته فکثیره جدا لا تکاد تحصر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عن جماعة لا یحصون یزیدون علی أربعمائة نفس،و أذن له غیر واحد بالافتاء و التدریس و الاملاء،و سمع الکثیر علی شیخه الحافظ ابن حجر العسقلانی،و انتهی إلیه علم الجرح و التعدیل،حتی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بعد الذهبی أحد سلک مسلکه</w:t>
      </w:r>
      <w:r>
        <w:rPr>
          <w:rFonts w:eastAsia="IRNazanin" w:cs="IRNazanin"/>
          <w:color w:val="111111"/>
          <w:sz w:val="28"/>
          <w:szCs w:val="28"/>
          <w:rtl w:val="true"/>
          <w:lang w:bidi="fa-IR"/>
        </w:rPr>
        <w:t>».</w:t>
      </w:r>
    </w:p>
    <w:p>
      <w:pPr>
        <w:pStyle w:val="Heading4"/>
        <w:numPr>
          <w:ilvl w:val="3"/>
          <w:numId w:val="1"/>
        </w:numPr>
        <w:rPr/>
      </w:pPr>
      <w:bookmarkStart w:id="1148" w:name="__RefHeading___Toc172050_373438147"/>
      <w:bookmarkStart w:id="1149" w:name="_Toc451"/>
      <w:bookmarkEnd w:id="1148"/>
      <w:r>
        <w:rPr/>
        <w:t>21</w:t>
      </w:r>
      <w:r>
        <w:rPr>
          <w:rtl w:val="true"/>
        </w:rPr>
        <w:t>-</w:t>
      </w:r>
      <w:r>
        <w:rPr>
          <w:rtl w:val="true"/>
        </w:rPr>
        <w:t>ابن أبی شریف</w:t>
      </w:r>
      <w:r>
        <w:rPr>
          <w:rtl w:val="true"/>
        </w:rPr>
        <w:t>(</w:t>
      </w:r>
      <w:r>
        <w:rPr/>
        <w:t>906</w:t>
      </w:r>
      <w:r>
        <w:rPr>
          <w:rtl w:val="true"/>
        </w:rPr>
        <w:t>)</w:t>
      </w:r>
      <w:bookmarkEnd w:id="1149"/>
    </w:p>
    <w:p>
      <w:pPr>
        <w:pStyle w:val="Heading5"/>
        <w:numPr>
          <w:ilvl w:val="4"/>
          <w:numId w:val="1"/>
        </w:numPr>
        <w:rPr/>
      </w:pPr>
      <w:bookmarkStart w:id="1150" w:name="__RefHeading___Toc172052_373438147"/>
      <w:bookmarkStart w:id="1151" w:name="_Toc452"/>
      <w:bookmarkEnd w:id="1150"/>
      <w:r>
        <w:rPr>
          <w:rtl w:val="true"/>
        </w:rPr>
        <w:t>اشارة</w:t>
      </w:r>
      <w:bookmarkEnd w:id="1151"/>
    </w:p>
    <w:p>
      <w:pPr>
        <w:pStyle w:val="BookText"/>
        <w:rPr/>
      </w:pPr>
      <w:r>
        <w:rPr>
          <w:rFonts w:ascii="IRNazanin" w:hAnsi="IRNazanin" w:eastAsia="IRNazanin"/>
          <w:color w:val="111111"/>
          <w:sz w:val="28"/>
          <w:sz w:val="28"/>
          <w:szCs w:val="28"/>
          <w:rtl w:val="true"/>
          <w:lang w:bidi="fa-IR"/>
        </w:rPr>
        <w:t>و قد قدح ابن أبی شریف الشافعی فی حدیث النجوم ناقلا عن شیخه ابن حجر العسقلانی،کما ستعرف ذلک من کلام المناوی إن شاء اللّه تعالی</w:t>
      </w:r>
      <w:r>
        <w:rPr>
          <w:rFonts w:eastAsia="IRNazanin" w:cs="IRNazanin"/>
          <w:color w:val="111111"/>
          <w:sz w:val="28"/>
          <w:szCs w:val="28"/>
          <w:rtl w:val="true"/>
          <w:lang w:bidi="fa-IR"/>
        </w:rPr>
        <w:t>.</w:t>
      </w:r>
    </w:p>
    <w:p>
      <w:pPr>
        <w:pStyle w:val="Heading5"/>
        <w:numPr>
          <w:ilvl w:val="4"/>
          <w:numId w:val="1"/>
        </w:numPr>
        <w:rPr/>
      </w:pPr>
      <w:bookmarkStart w:id="1152" w:name="__RefHeading___Toc172054_373438147"/>
      <w:bookmarkStart w:id="1153" w:name="_Toc453"/>
      <w:bookmarkEnd w:id="1152"/>
      <w:r>
        <w:rPr>
          <w:rtl w:val="true"/>
        </w:rPr>
        <w:t>ترجمة ابن أبی شریف</w:t>
      </w:r>
      <w:bookmarkEnd w:id="115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 ترجمته الضافیة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243/2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الأنس الجلیل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مفاکهة الخلاّن </w:t>
      </w:r>
      <w:r>
        <w:rPr>
          <w:rFonts w:eastAsia="IRNazanin" w:cs="IRNazanin"/>
          <w:color w:val="111111"/>
          <w:sz w:val="28"/>
          <w:szCs w:val="28"/>
          <w:lang w:bidi="fa-IR"/>
        </w:rPr>
        <w:t>126/1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154" w:name="pg889_5223"/>
    </w:p>
    <w:p>
      <w:pPr>
        <w:pStyle w:val="BookText"/>
        <w:rPr/>
      </w:pPr>
      <w:bookmarkEnd w:id="1154"/>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أبو المعالی محمد بن الأمیر ناصر الدین محمد ابن أبی بکر بن علی بن أبی شریف المقدسی الشافی المری سبط الشهاب العمیری المالکی الشهیر بابن عوجان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الامام شیخ الاسلام ملک العلماء الأعلام</w:t>
      </w:r>
      <w:r>
        <w:rPr>
          <w:rFonts w:eastAsia="IRNazanin" w:cs="IRNazanin"/>
          <w:color w:val="111111"/>
          <w:sz w:val="28"/>
          <w:szCs w:val="28"/>
          <w:rtl w:val="true"/>
          <w:lang w:bidi="fa-IR"/>
        </w:rPr>
        <w:t>».</w:t>
      </w:r>
    </w:p>
    <w:p>
      <w:pPr>
        <w:pStyle w:val="Heading4"/>
        <w:numPr>
          <w:ilvl w:val="3"/>
          <w:numId w:val="1"/>
        </w:numPr>
        <w:rPr/>
      </w:pPr>
      <w:bookmarkStart w:id="1155" w:name="__RefHeading___Toc172056_373438147"/>
      <w:bookmarkStart w:id="1156" w:name="_Toc454"/>
      <w:bookmarkEnd w:id="1155"/>
      <w:r>
        <w:rPr/>
        <w:t>22</w:t>
      </w:r>
      <w:r>
        <w:rPr>
          <w:rtl w:val="true"/>
        </w:rPr>
        <w:t>-</w:t>
      </w:r>
      <w:r>
        <w:rPr>
          <w:rtl w:val="true"/>
        </w:rPr>
        <w:t>جلال الدین السیوطی</w:t>
      </w:r>
      <w:r>
        <w:rPr>
          <w:rtl w:val="true"/>
        </w:rPr>
        <w:t>(</w:t>
      </w:r>
      <w:r>
        <w:rPr/>
        <w:t>911</w:t>
      </w:r>
      <w:r>
        <w:rPr>
          <w:rtl w:val="true"/>
        </w:rPr>
        <w:t>)</w:t>
      </w:r>
      <w:bookmarkEnd w:id="1156"/>
    </w:p>
    <w:p>
      <w:pPr>
        <w:pStyle w:val="Heading5"/>
        <w:numPr>
          <w:ilvl w:val="4"/>
          <w:numId w:val="1"/>
        </w:numPr>
        <w:rPr/>
      </w:pPr>
      <w:bookmarkStart w:id="1157" w:name="__RefHeading___Toc172058_373438147"/>
      <w:bookmarkStart w:id="1158" w:name="_Toc455"/>
      <w:bookmarkEnd w:id="1157"/>
      <w:r>
        <w:rPr>
          <w:rtl w:val="true"/>
        </w:rPr>
        <w:t>اشارة</w:t>
      </w:r>
      <w:bookmarkEnd w:id="1158"/>
    </w:p>
    <w:p>
      <w:pPr>
        <w:pStyle w:val="BookText"/>
        <w:rPr/>
      </w:pPr>
      <w:r>
        <w:rPr>
          <w:rFonts w:ascii="IRNazanin" w:hAnsi="IRNazanin" w:eastAsia="IRNazanin"/>
          <w:color w:val="111111"/>
          <w:sz w:val="28"/>
          <w:sz w:val="28"/>
          <w:szCs w:val="28"/>
          <w:rtl w:val="true"/>
          <w:lang w:bidi="fa-IR"/>
        </w:rPr>
        <w:t>و أخرجه الحافظ جلال الدین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من أحادیث البشیر 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واضعا علیه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رمز الضعف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72060_373438147"/>
      <w:bookmarkStart w:id="1160" w:name="_Toc456"/>
      <w:bookmarkEnd w:id="1159"/>
      <w:r>
        <w:rPr>
          <w:rtl w:val="true"/>
        </w:rPr>
        <w:t>ترجمة السیوطی</w:t>
      </w:r>
      <w:bookmarkEnd w:id="1160"/>
    </w:p>
    <w:p>
      <w:pPr>
        <w:pStyle w:val="BookText"/>
        <w:rPr/>
      </w:pPr>
      <w:r>
        <w:rPr>
          <w:rFonts w:ascii="IRNazanin" w:hAnsi="IRNazanin" w:eastAsia="IRNazanin"/>
          <w:color w:val="111111"/>
          <w:sz w:val="28"/>
          <w:sz w:val="28"/>
          <w:szCs w:val="28"/>
          <w:rtl w:val="true"/>
          <w:lang w:bidi="fa-IR"/>
        </w:rPr>
        <w:t xml:space="preserve">و توجد ترجمته الضافیة فی حسن المحاضرة </w:t>
      </w:r>
      <w:r>
        <w:rPr>
          <w:rFonts w:eastAsia="IRNazanin" w:cs="IRNazanin"/>
          <w:color w:val="111111"/>
          <w:sz w:val="28"/>
          <w:szCs w:val="28"/>
          <w:lang w:bidi="fa-IR"/>
        </w:rPr>
        <w:t>335/1</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328/1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مفاکهة الخلاّن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جلال الدین السیوطی الشافعی،المسند المحقّق المدقق صاحب المؤلّفات الفائقة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الداودی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أعلم أهل زمانه بعلم الحدیث و فنونه</w:t>
      </w:r>
      <w:r>
        <w:rPr>
          <w:rFonts w:eastAsia="IRNazanin" w:cs="IRNazanin"/>
          <w:color w:val="111111"/>
          <w:sz w:val="28"/>
          <w:szCs w:val="28"/>
          <w:rtl w:val="true"/>
          <w:lang w:bidi="fa-IR"/>
        </w:rPr>
        <w:t>...»</w:t>
      </w:r>
    </w:p>
    <w:p>
      <w:pPr>
        <w:pStyle w:val="Heading4"/>
        <w:numPr>
          <w:ilvl w:val="3"/>
          <w:numId w:val="1"/>
        </w:numPr>
        <w:rPr/>
      </w:pPr>
      <w:bookmarkStart w:id="1161" w:name="__RefHeading___Toc172062_373438147"/>
      <w:bookmarkStart w:id="1162" w:name="_Toc457"/>
      <w:bookmarkEnd w:id="1161"/>
      <w:r>
        <w:rPr/>
        <w:t>23</w:t>
      </w:r>
      <w:r>
        <w:rPr>
          <w:rtl w:val="true"/>
        </w:rPr>
        <w:t>-</w:t>
      </w:r>
      <w:r>
        <w:rPr>
          <w:rtl w:val="true"/>
        </w:rPr>
        <w:t>علی المتقی</w:t>
      </w:r>
      <w:r>
        <w:rPr>
          <w:rtl w:val="true"/>
        </w:rPr>
        <w:t>(</w:t>
      </w:r>
      <w:r>
        <w:rPr/>
        <w:t>975</w:t>
      </w:r>
      <w:r>
        <w:rPr>
          <w:rtl w:val="true"/>
        </w:rPr>
        <w:t>)</w:t>
      </w:r>
      <w:bookmarkEnd w:id="1162"/>
    </w:p>
    <w:p>
      <w:pPr>
        <w:pStyle w:val="Heading5"/>
        <w:numPr>
          <w:ilvl w:val="4"/>
          <w:numId w:val="1"/>
        </w:numPr>
        <w:rPr/>
      </w:pPr>
      <w:bookmarkStart w:id="1163" w:name="__RefHeading___Toc172064_373438147"/>
      <w:bookmarkStart w:id="1164" w:name="_Toc458"/>
      <w:bookmarkEnd w:id="1163"/>
      <w:r>
        <w:rPr>
          <w:rtl w:val="true"/>
        </w:rPr>
        <w:t>اشارة</w:t>
      </w:r>
      <w:bookmarkEnd w:id="116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قدح الشیخ علی المتقی الهندی فی حدیث النجوم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حیث نقل فیهما تضعیف الحافظ السیوطی</w:t>
      </w:r>
      <w:r>
        <w:rPr>
          <w:rFonts w:eastAsia="IRNazanin" w:cs="IRNazanin"/>
          <w:color w:val="111111"/>
          <w:sz w:val="28"/>
          <w:szCs w:val="28"/>
          <w:rtl w:val="true"/>
          <w:lang w:bidi="fa-IR"/>
        </w:rPr>
        <w:t>.</w:t>
      </w:r>
      <w:bookmarkStart w:id="1165" w:name="pg889_5224"/>
    </w:p>
    <w:p>
      <w:pPr>
        <w:pStyle w:val="Heading5"/>
        <w:numPr>
          <w:ilvl w:val="4"/>
          <w:numId w:val="1"/>
        </w:numPr>
        <w:rPr/>
      </w:pPr>
      <w:bookmarkStart w:id="1166" w:name="__RefHeading___Toc172066_373438147"/>
      <w:bookmarkStart w:id="1167" w:name="_Toc459"/>
      <w:bookmarkEnd w:id="1165"/>
      <w:bookmarkEnd w:id="1166"/>
      <w:r>
        <w:rPr>
          <w:rtl w:val="true"/>
        </w:rPr>
        <w:t>ترجمة المتقی</w:t>
      </w:r>
      <w:bookmarkEnd w:id="1167"/>
    </w:p>
    <w:p>
      <w:pPr>
        <w:pStyle w:val="BookText"/>
        <w:rPr/>
      </w:pPr>
      <w:r>
        <w:rPr>
          <w:rFonts w:ascii="IRNazanin" w:hAnsi="IRNazanin" w:eastAsia="IRNazanin"/>
          <w:color w:val="111111"/>
          <w:sz w:val="28"/>
          <w:sz w:val="28"/>
          <w:szCs w:val="28"/>
          <w:rtl w:val="true"/>
          <w:lang w:bidi="fa-IR"/>
        </w:rPr>
        <w:t xml:space="preserve">ترجم له بکل تفخیم و تعظیم فی النور السافر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سبحة المرجان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المتقی بن حسام الدین الهندی ثم المکی،کان من العلماء العالمین و عباد اللّه الصالحین،علی جانب عظیم من الورع و التقی و الاجتهاد فی العبادة و رفض السوی،و له مصنفات عدیدة و مقامات کثیرة،و توفی بمکة المشرفة بعد مجاورته بها مدّة طویلة</w:t>
      </w:r>
      <w:r>
        <w:rPr>
          <w:rFonts w:eastAsia="IRNazanin" w:cs="IRNazanin"/>
          <w:color w:val="111111"/>
          <w:sz w:val="28"/>
          <w:szCs w:val="28"/>
          <w:rtl w:val="true"/>
          <w:lang w:bidi="fa-IR"/>
        </w:rPr>
        <w:t>»</w:t>
      </w:r>
    </w:p>
    <w:p>
      <w:pPr>
        <w:pStyle w:val="Heading4"/>
        <w:numPr>
          <w:ilvl w:val="3"/>
          <w:numId w:val="1"/>
        </w:numPr>
        <w:rPr/>
      </w:pPr>
      <w:bookmarkStart w:id="1168" w:name="__RefHeading___Toc172068_373438147"/>
      <w:bookmarkStart w:id="1169" w:name="_Toc460"/>
      <w:bookmarkEnd w:id="1168"/>
      <w:r>
        <w:rPr/>
        <w:t>24</w:t>
      </w:r>
      <w:r>
        <w:rPr>
          <w:rtl w:val="true"/>
        </w:rPr>
        <w:t>-</w:t>
      </w:r>
      <w:r>
        <w:rPr>
          <w:rtl w:val="true"/>
        </w:rPr>
        <w:t>علی القاری</w:t>
      </w:r>
      <w:r>
        <w:rPr>
          <w:rtl w:val="true"/>
        </w:rPr>
        <w:t>(</w:t>
      </w:r>
      <w:r>
        <w:rPr/>
        <w:t>1014</w:t>
      </w:r>
      <w:r>
        <w:rPr>
          <w:rtl w:val="true"/>
        </w:rPr>
        <w:t>)</w:t>
      </w:r>
      <w:bookmarkEnd w:id="1169"/>
    </w:p>
    <w:p>
      <w:pPr>
        <w:pStyle w:val="Heading5"/>
        <w:numPr>
          <w:ilvl w:val="4"/>
          <w:numId w:val="1"/>
        </w:numPr>
        <w:rPr/>
      </w:pPr>
      <w:bookmarkStart w:id="1170" w:name="__RefHeading___Toc172070_373438147"/>
      <w:bookmarkStart w:id="1171" w:name="_Toc461"/>
      <w:bookmarkEnd w:id="1170"/>
      <w:r>
        <w:rPr>
          <w:rtl w:val="true"/>
        </w:rPr>
        <w:t>اشارة</w:t>
      </w:r>
      <w:bookmarkEnd w:id="1171"/>
    </w:p>
    <w:p>
      <w:pPr>
        <w:pStyle w:val="BookText"/>
        <w:rPr/>
      </w:pPr>
      <w:r>
        <w:rPr>
          <w:rFonts w:ascii="IRNazanin" w:hAnsi="IRNazanin" w:eastAsia="IRNazanin"/>
          <w:color w:val="111111"/>
          <w:sz w:val="28"/>
          <w:sz w:val="28"/>
          <w:szCs w:val="28"/>
          <w:rtl w:val="true"/>
          <w:lang w:bidi="fa-IR"/>
        </w:rPr>
        <w:t>و قال الشیخ علی القاری المکی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الدیبع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حدیث أصحابی کالنجوم بأیهم اقتدیتم اهتدیتم،أخرجه ابن ماجة،کذا ذکره الجلال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أجده فی سنن ابن ماجة بعد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ابن حجر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أدب القضاء،و أطال الکلام علیه و ذکر أنّه ضعیف واه،بل ذکر عن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موضوع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ذکر عن البیهقی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مسلم یؤدّی بعض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أمنة للسماء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البیهقی هو یؤدّی صحة التشبیه للصحابة بالنجوم،أما فی الاقتداء فلا یظهر، نعم یمکن أن یتلمح ذلک من معنی الاهتداء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إن الاهتداء فرع الاقتداء</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الحدیث إنما هو إشارة إلی الفتن الحادثة بعد انقراض الصحابة</w:t>
      </w:r>
      <w:bookmarkStart w:id="1172" w:name="pg889_5225"/>
    </w:p>
    <w:p>
      <w:pPr>
        <w:pStyle w:val="BookText"/>
        <w:rPr/>
      </w:pPr>
      <w:bookmarkEnd w:id="1172"/>
      <w:r>
        <w:rPr>
          <w:rFonts w:ascii="IRNazanin" w:hAnsi="IRNazanin" w:eastAsia="IRNazanin"/>
          <w:color w:val="111111"/>
          <w:sz w:val="28"/>
          <w:sz w:val="28"/>
          <w:szCs w:val="28"/>
          <w:rtl w:val="true"/>
          <w:lang w:bidi="fa-IR"/>
        </w:rPr>
        <w:t>من طمس السنن و ظهور البدع و فشو الجور فی أقطار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علی هذا الحدیث ابن السبکی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فی الکلام علی عدالة الصحابة و لم یعزه لابن ماجة،و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عن ابن المسیب عن عمر بن الخطاب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اهتدیتم،و کتب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الأحادیث التی ذکرها رزین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یقف علیها ابن الأثیر فی الأصول المذکورة،و 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رزین</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172072_373438147"/>
      <w:bookmarkStart w:id="1174" w:name="_Toc462"/>
      <w:bookmarkEnd w:id="1173"/>
      <w:r>
        <w:rPr>
          <w:rtl w:val="true"/>
        </w:rPr>
        <w:t>ترجمة القاری</w:t>
      </w:r>
      <w:bookmarkEnd w:id="1174"/>
    </w:p>
    <w:p>
      <w:pPr>
        <w:pStyle w:val="BookText"/>
        <w:rPr/>
      </w:pPr>
      <w:r>
        <w:rPr>
          <w:rFonts w:ascii="IRNazanin" w:hAnsi="IRNazanin" w:eastAsia="IRNazanin"/>
          <w:color w:val="111111"/>
          <w:sz w:val="28"/>
          <w:sz w:val="28"/>
          <w:szCs w:val="28"/>
          <w:rtl w:val="true"/>
          <w:lang w:bidi="fa-IR"/>
        </w:rPr>
        <w:t>توجد ترجمة القاری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1700/2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سلطان الهروی المعروف بالقاری الحنفی نزیل مکة و أحد صدور العلم،فرد عصره،الباهر السمت فی التحقیق و تنقیح العبارات،و شهرته کافیة عن الاطراء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ذکره،و طار صیته،و ألّف التآلیف الکثیرة اللطیفة التأدیة،المحتویة علی الفوائد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شرحه علی المشکاة فی مجلدات،و هو أکبرها و أجلّها</w:t>
      </w:r>
      <w:r>
        <w:rPr>
          <w:rFonts w:eastAsia="IRNazanin" w:cs="IRNazanin"/>
          <w:color w:val="111111"/>
          <w:sz w:val="28"/>
          <w:szCs w:val="28"/>
          <w:rtl w:val="true"/>
          <w:lang w:bidi="fa-IR"/>
        </w:rPr>
        <w:t>».</w:t>
      </w:r>
    </w:p>
    <w:p>
      <w:pPr>
        <w:pStyle w:val="Heading4"/>
        <w:numPr>
          <w:ilvl w:val="3"/>
          <w:numId w:val="1"/>
        </w:numPr>
        <w:rPr/>
      </w:pPr>
      <w:bookmarkStart w:id="1175" w:name="__RefHeading___Toc172074_373438147"/>
      <w:bookmarkStart w:id="1176" w:name="_Toc463"/>
      <w:bookmarkEnd w:id="1175"/>
      <w:r>
        <w:rPr/>
        <w:t>25</w:t>
      </w:r>
      <w:r>
        <w:rPr>
          <w:rtl w:val="true"/>
        </w:rPr>
        <w:t>-</w:t>
      </w:r>
      <w:r>
        <w:rPr>
          <w:rtl w:val="true"/>
        </w:rPr>
        <w:t>المناوی</w:t>
      </w:r>
      <w:r>
        <w:rPr>
          <w:rtl w:val="true"/>
        </w:rPr>
        <w:t>(</w:t>
      </w:r>
      <w:r>
        <w:rPr/>
        <w:t>1029</w:t>
      </w:r>
      <w:r>
        <w:rPr>
          <w:rtl w:val="true"/>
        </w:rPr>
        <w:t>)</w:t>
      </w:r>
      <w:bookmarkEnd w:id="1176"/>
    </w:p>
    <w:p>
      <w:pPr>
        <w:pStyle w:val="Heading5"/>
        <w:numPr>
          <w:ilvl w:val="4"/>
          <w:numId w:val="1"/>
        </w:numPr>
        <w:rPr/>
      </w:pPr>
      <w:bookmarkStart w:id="1177" w:name="__RefHeading___Toc172076_373438147"/>
      <w:bookmarkStart w:id="1178" w:name="_Toc464"/>
      <w:bookmarkEnd w:id="1177"/>
      <w:r>
        <w:rPr>
          <w:rtl w:val="true"/>
        </w:rPr>
        <w:t>اشارة</w:t>
      </w:r>
      <w:bookmarkEnd w:id="117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المناوی بشرح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فیما یختلف فیه أصحابی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bookmarkStart w:id="1179" w:name="pg889_5226"/>
    </w:p>
    <w:p>
      <w:pPr>
        <w:pStyle w:val="BookText"/>
        <w:rPr/>
      </w:pPr>
      <w:bookmarkEnd w:id="1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عن أصول الدیانة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عساکر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 سئل عنه البزار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هذا الکلام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الکمال ابن أبی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أنه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صنیع المصنف أن ابن عساکر خرّجه ساکتا علیه، و الأمر بخلافه فإنّه تعقّبه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العمی أبو الحواری،کان ضعیفا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یرویه عنه ضعفاء</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72078_373438147"/>
      <w:bookmarkStart w:id="1181" w:name="_Toc465"/>
      <w:bookmarkEnd w:id="1180"/>
      <w:r>
        <w:rPr>
          <w:rtl w:val="true"/>
        </w:rPr>
        <w:t>ترجمة المناوی</w:t>
      </w:r>
      <w:bookmarkEnd w:id="1181"/>
    </w:p>
    <w:p>
      <w:pPr>
        <w:pStyle w:val="BookText"/>
        <w:rPr/>
      </w:pPr>
      <w:r>
        <w:rPr>
          <w:rFonts w:ascii="IRNazanin" w:hAnsi="IRNazanin" w:eastAsia="IRNazanin"/>
          <w:color w:val="111111"/>
          <w:sz w:val="28"/>
          <w:sz w:val="28"/>
          <w:szCs w:val="28"/>
          <w:rtl w:val="true"/>
          <w:lang w:bidi="fa-IR"/>
        </w:rPr>
        <w:t>ترجم له مع الاطراء و الاحترام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412/2</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الرءوف بن تاج العارفین بن علی بن زین العابدین الملقّب بزین الدین الحدادی ثم المناوی القاهری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الکبیر الحجة الثبت القدوة،صاحب التصانیف السائرة و أجل أهل عصره من غیر ارتیاب</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إماما فاضلا زاهدا عابدا قانتا للّه خاشعا له کثیر النفع،و کان متقربا بحسن العمل مثابرا علی التسبیح و الأذکار صابرا صادقا،و کان یقتصر یومه و لیلته علی اکلة واحدة من الطعام</w:t>
      </w:r>
      <w:r>
        <w:rPr>
          <w:rFonts w:eastAsia="IRNazanin" w:cs="IRNazanin"/>
          <w:color w:val="111111"/>
          <w:sz w:val="28"/>
          <w:szCs w:val="28"/>
          <w:rtl w:val="true"/>
          <w:lang w:bidi="fa-IR"/>
        </w:rPr>
        <w:t>.</w:t>
      </w:r>
      <w:bookmarkStart w:id="1182" w:name="pg889_5227"/>
    </w:p>
    <w:p>
      <w:pPr>
        <w:pStyle w:val="BookText"/>
        <w:rPr/>
      </w:pPr>
      <w:bookmarkEnd w:id="1182"/>
      <w:r>
        <w:rPr>
          <w:rFonts w:ascii="IRNazanin" w:hAnsi="IRNazanin" w:eastAsia="IRNazanin"/>
          <w:color w:val="111111"/>
          <w:sz w:val="28"/>
          <w:sz w:val="28"/>
          <w:szCs w:val="28"/>
          <w:rtl w:val="true"/>
          <w:lang w:bidi="fa-IR"/>
        </w:rPr>
        <w:t>و قد جمع من العلوم و المعارف علی اختلاف أنواعها و تباین أقسامها ما لم یجتمع فی أحد ممن عاصره</w:t>
      </w:r>
      <w:r>
        <w:rPr>
          <w:rFonts w:eastAsia="IRNazanin" w:cs="IRNazanin"/>
          <w:color w:val="111111"/>
          <w:sz w:val="28"/>
          <w:szCs w:val="28"/>
          <w:rtl w:val="true"/>
          <w:lang w:bidi="fa-IR"/>
        </w:rPr>
        <w:t>...».</w:t>
      </w:r>
    </w:p>
    <w:p>
      <w:pPr>
        <w:pStyle w:val="Heading4"/>
        <w:numPr>
          <w:ilvl w:val="3"/>
          <w:numId w:val="1"/>
        </w:numPr>
        <w:rPr/>
      </w:pPr>
      <w:bookmarkStart w:id="1183" w:name="__RefHeading___Toc172080_373438147"/>
      <w:bookmarkStart w:id="1184" w:name="_Toc466"/>
      <w:bookmarkEnd w:id="1183"/>
      <w:r>
        <w:rPr/>
        <w:t>26</w:t>
      </w:r>
      <w:r>
        <w:rPr>
          <w:rtl w:val="true"/>
        </w:rPr>
        <w:t>-</w:t>
      </w:r>
      <w:r>
        <w:rPr>
          <w:rtl w:val="true"/>
        </w:rPr>
        <w:t>الشهاب الخفاجی</w:t>
      </w:r>
      <w:r>
        <w:rPr>
          <w:rtl w:val="true"/>
        </w:rPr>
        <w:t>(</w:t>
      </w:r>
      <w:r>
        <w:rPr/>
        <w:t>1096</w:t>
      </w:r>
      <w:r>
        <w:rPr>
          <w:rtl w:val="true"/>
        </w:rPr>
        <w:t>)</w:t>
      </w:r>
      <w:bookmarkEnd w:id="1184"/>
    </w:p>
    <w:p>
      <w:pPr>
        <w:pStyle w:val="Heading5"/>
        <w:numPr>
          <w:ilvl w:val="4"/>
          <w:numId w:val="1"/>
        </w:numPr>
        <w:rPr/>
      </w:pPr>
      <w:bookmarkStart w:id="1185" w:name="__RefHeading___Toc172082_373438147"/>
      <w:bookmarkStart w:id="1186" w:name="_Toc467"/>
      <w:bookmarkEnd w:id="1185"/>
      <w:r>
        <w:rPr>
          <w:rtl w:val="true"/>
        </w:rPr>
        <w:t>اشارة</w:t>
      </w:r>
      <w:bookmarkEnd w:id="1186"/>
    </w:p>
    <w:p>
      <w:pPr>
        <w:pStyle w:val="BookText"/>
        <w:rPr/>
      </w:pPr>
      <w:r>
        <w:rPr>
          <w:rFonts w:ascii="IRNazanin" w:hAnsi="IRNazanin" w:eastAsia="IRNazanin"/>
          <w:color w:val="111111"/>
          <w:sz w:val="28"/>
          <w:sz w:val="28"/>
          <w:szCs w:val="28"/>
          <w:rtl w:val="true"/>
          <w:lang w:bidi="fa-IR"/>
        </w:rPr>
        <w:t>و قد أذعن الشیخ شهاب الدین الخفاجی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بضعف حدیث النجوم </w:t>
      </w:r>
      <w:r>
        <w:rPr>
          <w:rStyle w:val="FootnoteAnchor"/>
          <w:rtl w:val="true"/>
        </w:rPr>
        <w:footnoteReference w:id="961"/>
      </w:r>
      <w:r>
        <w:rPr>
          <w:rFonts w:ascii="IRNazanin" w:hAnsi="IRNazanin" w:eastAsia="IRNazanin"/>
          <w:color w:val="111111"/>
          <w:sz w:val="28"/>
          <w:sz w:val="28"/>
          <w:szCs w:val="28"/>
          <w:rtl w:val="true"/>
          <w:lang w:bidi="fa-IR"/>
        </w:rPr>
        <w:t>ثم جعل یدافع عن القاضی عیاض،ردا علی من اعترض علیه إخراجه هذا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الجزم و هو شارحه أبو ذر الحلبی</w:t>
      </w:r>
      <w:r>
        <w:rPr>
          <w:rFonts w:eastAsia="IRNazanin" w:cs="IRNazanin"/>
          <w:color w:val="111111"/>
          <w:sz w:val="28"/>
          <w:szCs w:val="28"/>
          <w:rtl w:val="true"/>
          <w:lang w:bidi="fa-IR"/>
        </w:rPr>
        <w:t>.</w:t>
      </w:r>
    </w:p>
    <w:p>
      <w:pPr>
        <w:pStyle w:val="Heading5"/>
        <w:numPr>
          <w:ilvl w:val="4"/>
          <w:numId w:val="1"/>
        </w:numPr>
        <w:rPr/>
      </w:pPr>
      <w:bookmarkStart w:id="1187" w:name="__RefHeading___Toc172084_373438147"/>
      <w:bookmarkStart w:id="1188" w:name="_Toc468"/>
      <w:bookmarkEnd w:id="1187"/>
      <w:r>
        <w:rPr>
          <w:rtl w:val="true"/>
        </w:rPr>
        <w:t>ترجمة الخفاجی</w:t>
      </w:r>
      <w:bookmarkEnd w:id="1188"/>
    </w:p>
    <w:p>
      <w:pPr>
        <w:pStyle w:val="BookText"/>
        <w:rPr/>
      </w:pPr>
      <w:r>
        <w:rPr>
          <w:rFonts w:ascii="IRNazanin" w:hAnsi="IRNazanin" w:eastAsia="IRNazanin"/>
          <w:color w:val="111111"/>
          <w:sz w:val="28"/>
          <w:sz w:val="28"/>
          <w:szCs w:val="28"/>
          <w:rtl w:val="true"/>
          <w:lang w:bidi="fa-IR"/>
        </w:rPr>
        <w:t>جاءت ترجمته الضافیة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331/1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ریحانة الألباء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227/1</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المصادر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احمد بن محمد بن عمر قاضی القضاة الملقّب بشهاب الدین الخفاجی المصری الحنفی صاحب التصانیف السائرة،و أحد أفراد الدنیا المجمع علی تفوقه و براعته،و کان فی عصره بدر سماء العلم و نیر أفق النثر و النظم،رأس المؤلفین و رئیس المصنفین،سار ذکره سیر المثل،و طلعت أخباره طلوع الشهب فی الفلک،و کل من رأیناه أو سمعنا به ممن أدرک وقته معترفون له بالتفرد فی التقریر و التحریر و حسن الانشاء،و لیس فیهم من یلحق شأوه و لا یدعی ذلک،مع أن فی الخلق من یدعی ما لیس فیه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تآلیفه کثیرة و ممتعة مقبولة،و انتشرت فی البلاد</w:t>
      </w:r>
      <w:r>
        <w:rPr>
          <w:rFonts w:eastAsia="IRNazanin" w:cs="IRNazanin"/>
          <w:color w:val="111111"/>
          <w:sz w:val="28"/>
          <w:szCs w:val="28"/>
          <w:rtl w:val="true"/>
          <w:lang w:bidi="fa-IR"/>
        </w:rPr>
        <w:t>...».</w:t>
      </w:r>
      <w:bookmarkStart w:id="1189" w:name="pg889_5228"/>
    </w:p>
    <w:p>
      <w:pPr>
        <w:pStyle w:val="Heading4"/>
        <w:numPr>
          <w:ilvl w:val="3"/>
          <w:numId w:val="1"/>
        </w:numPr>
        <w:rPr/>
      </w:pPr>
      <w:bookmarkStart w:id="1190" w:name="__RefHeading___Toc172086_373438147"/>
      <w:bookmarkStart w:id="1191" w:name="_Toc469"/>
      <w:bookmarkEnd w:id="1189"/>
      <w:bookmarkEnd w:id="1190"/>
      <w:r>
        <w:rPr/>
        <w:t>27</w:t>
      </w:r>
      <w:r>
        <w:rPr>
          <w:rtl w:val="true"/>
        </w:rPr>
        <w:t>-</w:t>
      </w:r>
      <w:r>
        <w:rPr>
          <w:rtl w:val="true"/>
        </w:rPr>
        <w:t>القاضی البهاری</w:t>
      </w:r>
      <w:r>
        <w:rPr>
          <w:rtl w:val="true"/>
        </w:rPr>
        <w:t>(</w:t>
      </w:r>
      <w:r>
        <w:rPr/>
        <w:t>1119</w:t>
      </w:r>
      <w:r>
        <w:rPr>
          <w:rtl w:val="true"/>
        </w:rPr>
        <w:t>)</w:t>
      </w:r>
      <w:bookmarkEnd w:id="1191"/>
    </w:p>
    <w:p>
      <w:pPr>
        <w:pStyle w:val="Heading5"/>
        <w:numPr>
          <w:ilvl w:val="4"/>
          <w:numId w:val="1"/>
        </w:numPr>
        <w:rPr/>
      </w:pPr>
      <w:bookmarkStart w:id="1192" w:name="__RefHeading___Toc172088_373438147"/>
      <w:bookmarkStart w:id="1193" w:name="_Toc470"/>
      <w:bookmarkEnd w:id="1192"/>
      <w:r>
        <w:rPr>
          <w:rtl w:val="true"/>
        </w:rPr>
        <w:t>اشارة</w:t>
      </w:r>
      <w:bookmarkEnd w:id="1193"/>
    </w:p>
    <w:p>
      <w:pPr>
        <w:pStyle w:val="BookText"/>
        <w:rPr/>
      </w:pPr>
      <w:r>
        <w:rPr>
          <w:rFonts w:ascii="IRNazanin" w:hAnsi="IRNazanin" w:eastAsia="IRNazanin"/>
          <w:color w:val="111111"/>
          <w:sz w:val="28"/>
          <w:sz w:val="28"/>
          <w:szCs w:val="28"/>
          <w:rtl w:val="true"/>
          <w:lang w:bidi="fa-IR"/>
        </w:rPr>
        <w:t>و قال القاضی محب اللّه البهاری عند نفی حجیة إجماع الشیخین أو الخلفاء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للمقلدین و بیان لأهلیة الاتباع،لأنّ المجتهدین کانوا یخالفونهم،و المقلدین قد یقلّدون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خذوا شطر دینکم عن الحمیراء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فتدفع بأنهما ضعیفان</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172090_373438147"/>
      <w:bookmarkStart w:id="1195" w:name="_Toc471"/>
      <w:bookmarkEnd w:id="1194"/>
      <w:r>
        <w:rPr>
          <w:rtl w:val="true"/>
        </w:rPr>
        <w:t>ترجمة البهاری</w:t>
      </w:r>
      <w:bookmarkEnd w:id="1195"/>
    </w:p>
    <w:p>
      <w:pPr>
        <w:pStyle w:val="BookText"/>
        <w:rPr/>
      </w:pPr>
      <w:r>
        <w:rPr>
          <w:rFonts w:ascii="IRNazanin" w:hAnsi="IRNazanin" w:eastAsia="IRNazanin"/>
          <w:color w:val="111111"/>
          <w:sz w:val="28"/>
          <w:sz w:val="28"/>
          <w:szCs w:val="28"/>
          <w:rtl w:val="true"/>
          <w:lang w:bidi="fa-IR"/>
        </w:rPr>
        <w:t>توجد ترجمته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سبحة المرجان فی علماء هندوستان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الظنون،و هدیة العارفین،و إیضاح المکنون،و الاعلام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اللّه بن عبد الشکور البهاری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قاض،من الأعیان من أهل بهار،و هی مدینة عظیمة شرقی بورب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موضع یقال له کره بفتحتین،ولی قضاء لکنهو،ثم قضاء حیدرآباد الدکن،ثم ولیّ صدارة ممالک الهند،و لقّب بفاضل خان،و لم یلبث أن توفی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 فی أصول الفقه،و الجوهر الفرد رسالة،و سلّم العلوم فی المنطق</w:t>
      </w:r>
      <w:r>
        <w:rPr>
          <w:rFonts w:eastAsia="IRNazanin" w:cs="IRNazanin"/>
          <w:color w:val="111111"/>
          <w:sz w:val="28"/>
          <w:szCs w:val="28"/>
          <w:rtl w:val="true"/>
          <w:lang w:bidi="fa-IR"/>
        </w:rPr>
        <w:t>».</w:t>
      </w:r>
      <w:bookmarkStart w:id="1196" w:name="pg889_5229"/>
    </w:p>
    <w:p>
      <w:pPr>
        <w:pStyle w:val="Heading4"/>
        <w:numPr>
          <w:ilvl w:val="3"/>
          <w:numId w:val="1"/>
        </w:numPr>
        <w:rPr/>
      </w:pPr>
      <w:bookmarkStart w:id="1197" w:name="__RefHeading___Toc172092_373438147"/>
      <w:bookmarkStart w:id="1198" w:name="_Toc472"/>
      <w:bookmarkEnd w:id="1196"/>
      <w:bookmarkEnd w:id="1197"/>
      <w:r>
        <w:rPr/>
        <w:t>28</w:t>
      </w:r>
      <w:r>
        <w:rPr>
          <w:rtl w:val="true"/>
        </w:rPr>
        <w:t>-</w:t>
      </w:r>
      <w:r>
        <w:rPr>
          <w:rtl w:val="true"/>
        </w:rPr>
        <w:t>القاضی الشوکانی</w:t>
      </w:r>
      <w:r>
        <w:rPr>
          <w:rtl w:val="true"/>
        </w:rPr>
        <w:t>(</w:t>
      </w:r>
      <w:r>
        <w:rPr/>
        <w:t>1250</w:t>
      </w:r>
      <w:r>
        <w:rPr>
          <w:rtl w:val="true"/>
        </w:rPr>
        <w:t>)</w:t>
      </w:r>
      <w:bookmarkEnd w:id="1198"/>
    </w:p>
    <w:p>
      <w:pPr>
        <w:pStyle w:val="Heading5"/>
        <w:numPr>
          <w:ilvl w:val="4"/>
          <w:numId w:val="1"/>
        </w:numPr>
        <w:rPr/>
      </w:pPr>
      <w:bookmarkStart w:id="1199" w:name="__RefHeading___Toc172094_373438147"/>
      <w:bookmarkStart w:id="1200" w:name="_Toc473"/>
      <w:bookmarkEnd w:id="1199"/>
      <w:r>
        <w:rPr>
          <w:rtl w:val="true"/>
        </w:rPr>
        <w:t>اشارة</w:t>
      </w:r>
      <w:bookmarkEnd w:id="1200"/>
    </w:p>
    <w:p>
      <w:pPr>
        <w:pStyle w:val="BookText"/>
        <w:rPr/>
      </w:pPr>
      <w:r>
        <w:rPr>
          <w:rFonts w:ascii="IRNazanin" w:hAnsi="IRNazanin" w:eastAsia="IRNazanin"/>
          <w:color w:val="111111"/>
          <w:sz w:val="28"/>
          <w:sz w:val="28"/>
          <w:szCs w:val="28"/>
          <w:rtl w:val="true"/>
          <w:lang w:bidi="fa-IR"/>
        </w:rPr>
        <w:t>و قال القاضی الشوکانی فی مبحث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حدیث أصحابی کالنجوم بأیهم اقتدیتم اهتدیتم،یفید حجیة قول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مقال معروف،لأن فی رجاله عبد الرحیم العمی عن أبیه،و هما ضعیفان جدا،بل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الرحیم کذّاب،و قال البخاری متروک، و کذا 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طریق أخری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النصیبی و هو ضعیف جدّا،قال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الحدیث،و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 فلسا،و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مرویاته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من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زید،و هو مجهول</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72096_373438147"/>
      <w:bookmarkStart w:id="1202" w:name="_Toc474"/>
      <w:bookmarkEnd w:id="1201"/>
      <w:r>
        <w:rPr>
          <w:rtl w:val="true"/>
        </w:rPr>
        <w:t>ترجمة الشوکانی</w:t>
      </w:r>
      <w:bookmarkEnd w:id="1202"/>
    </w:p>
    <w:p>
      <w:pPr>
        <w:pStyle w:val="BookText"/>
        <w:rPr/>
      </w:pPr>
      <w:r>
        <w:rPr>
          <w:rFonts w:ascii="IRNazanin" w:hAnsi="IRNazanin" w:eastAsia="IRNazanin"/>
          <w:color w:val="111111"/>
          <w:sz w:val="28"/>
          <w:sz w:val="28"/>
          <w:szCs w:val="28"/>
          <w:rtl w:val="true"/>
          <w:lang w:bidi="fa-IR"/>
        </w:rPr>
        <w:t>ترجم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214/2</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بن عبد اللّه الشوکانی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مجتهد من کبار علماء الیمن،من أهل صنعاء ولد بهجره شوکان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 خولان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نشأ بصنعاء،و ولی قضاءها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حاکما بها، و کان یری تحریم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w:t>
      </w:r>
      <w:r>
        <w:rPr>
          <w:rFonts w:eastAsia="IRNazanin" w:cs="IRNazanin"/>
          <w:color w:val="111111"/>
          <w:sz w:val="28"/>
          <w:szCs w:val="28"/>
          <w:rtl w:val="true"/>
          <w:lang w:bidi="fa-IR"/>
        </w:rPr>
        <w:t>...».</w:t>
      </w:r>
      <w:bookmarkStart w:id="1203" w:name="pg889_5230"/>
    </w:p>
    <w:p>
      <w:pPr>
        <w:pStyle w:val="Heading4"/>
        <w:numPr>
          <w:ilvl w:val="3"/>
          <w:numId w:val="1"/>
        </w:numPr>
        <w:rPr/>
      </w:pPr>
      <w:bookmarkStart w:id="1204" w:name="__RefHeading___Toc172098_373438147"/>
      <w:bookmarkStart w:id="1205" w:name="_Toc475"/>
      <w:bookmarkEnd w:id="1203"/>
      <w:bookmarkEnd w:id="1204"/>
      <w:r>
        <w:rPr/>
        <w:t>29</w:t>
      </w:r>
      <w:r>
        <w:rPr>
          <w:rtl w:val="true"/>
        </w:rPr>
        <w:t>-</w:t>
      </w:r>
      <w:r>
        <w:rPr>
          <w:rtl w:val="true"/>
        </w:rPr>
        <w:t>صدیق حسن خان</w:t>
      </w:r>
      <w:r>
        <w:rPr>
          <w:rtl w:val="true"/>
        </w:rPr>
        <w:t>(</w:t>
      </w:r>
      <w:r>
        <w:rPr/>
        <w:t>1307</w:t>
      </w:r>
      <w:r>
        <w:rPr>
          <w:rtl w:val="true"/>
        </w:rPr>
        <w:t>)</w:t>
      </w:r>
      <w:bookmarkEnd w:id="1205"/>
    </w:p>
    <w:p>
      <w:pPr>
        <w:pStyle w:val="Heading5"/>
        <w:numPr>
          <w:ilvl w:val="4"/>
          <w:numId w:val="1"/>
        </w:numPr>
        <w:rPr/>
      </w:pPr>
      <w:bookmarkStart w:id="1206" w:name="__RefHeading___Toc172100_373438147"/>
      <w:bookmarkStart w:id="1207" w:name="_Toc476"/>
      <w:bookmarkEnd w:id="1206"/>
      <w:r>
        <w:rPr>
          <w:rtl w:val="true"/>
        </w:rPr>
        <w:t>اشارة</w:t>
      </w:r>
      <w:bookmarkEnd w:id="1207"/>
    </w:p>
    <w:p>
      <w:pPr>
        <w:pStyle w:val="BookText"/>
        <w:rPr/>
      </w:pPr>
      <w:r>
        <w:rPr>
          <w:rFonts w:ascii="IRNazanin" w:hAnsi="IRNazanin" w:eastAsia="IRNazanin"/>
          <w:color w:val="111111"/>
          <w:sz w:val="28"/>
          <w:sz w:val="28"/>
          <w:szCs w:val="28"/>
          <w:rtl w:val="true"/>
          <w:lang w:bidi="fa-IR"/>
        </w:rPr>
        <w:t>و اکتفی صدیق حسن خان فی مسألة عدالة الصحابة حیث ذکر هذا الحدیث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کالنجوم،علی مقال فیه معروف</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172102_373438147"/>
      <w:bookmarkStart w:id="1209" w:name="_Toc477"/>
      <w:bookmarkEnd w:id="1208"/>
      <w:r>
        <w:rPr>
          <w:rtl w:val="true"/>
        </w:rPr>
        <w:t>ترجمة الصدیق حسن</w:t>
      </w:r>
      <w:bookmarkEnd w:id="1209"/>
    </w:p>
    <w:p>
      <w:pPr>
        <w:pStyle w:val="BookText"/>
        <w:rPr/>
      </w:pPr>
      <w:r>
        <w:rPr>
          <w:rFonts w:ascii="IRNazanin" w:hAnsi="IRNazanin" w:eastAsia="IRNazanin"/>
          <w:color w:val="111111"/>
          <w:sz w:val="28"/>
          <w:sz w:val="28"/>
          <w:szCs w:val="28"/>
          <w:rtl w:val="true"/>
          <w:lang w:bidi="fa-IR"/>
        </w:rPr>
        <w:t>توجد ترجمته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إیضاح المکنون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صدیق خان بن حسن بن علی بن لطف اللّه الحسینی البخاری القنوجی أبو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رجال النهضة الاسلامیة المجدّدین،ولد و نشأ فی قنوج بالهند،و تعلّم فی دهلی،و سافر إلی بهوبال طلبا للمعیشة ففاز ثروة وافرة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ترجمة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عصا الترحال فی محروسة بهوبال،فأقام بها، و توطّن و تموّل و استوزر و ناب و ألّف و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بملکة بهوبال،و لقّب بنواب عالی الجاه أمیر الملک بهادر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نیف و ستّون مصنفا بالعربیة و الفارسیة و الهندیة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ننبه هنا علی أن ذکر هؤلاء العلماء لم یکن علی سبیل الحصر،و إنما کان علی سبیل التمثیل،إذ أنّ هناک علماء کثیرین غیرهم یصرحون بضعف حدیث</w:t>
      </w:r>
    </w:p>
    <w:p>
      <w:pPr>
        <w:pStyle w:val="BookText"/>
        <w:rPr/>
      </w:pPr>
      <w:r>
        <w:rPr>
          <w:rFonts w:ascii="IRNazanin" w:hAnsi="IRNazanin" w:eastAsia="IRNazanin"/>
          <w:color w:val="111111"/>
          <w:sz w:val="28"/>
          <w:sz w:val="28"/>
          <w:szCs w:val="28"/>
          <w:rtl w:val="true"/>
          <w:lang w:bidi="fa-IR"/>
        </w:rPr>
        <w:t>النجوم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الملقّن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الجلال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نصر السجزی و أبو ذر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قاسم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امام الکاملیة صاحب منهاج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المولوی نظام الدین صاحب صبح صادق فی شرح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ولده المولوی عبد العلی بحر العلوم صاحب شرح مسلّم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ناصر الدین الألبانی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السید محمد بن عقیل العلوی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رأی کافة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القدماء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یجوزون الخطأ علی الصحابة،و لا یذهبون إلی عدالتهم و عصمتهم أجمعین،و قد تقدم ذکر بعضهم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bookmarkStart w:id="1210" w:name="pg889_5232"/>
    </w:p>
    <w:p>
      <w:pPr>
        <w:pStyle w:val="Heading4"/>
        <w:numPr>
          <w:ilvl w:val="3"/>
          <w:numId w:val="1"/>
        </w:numPr>
        <w:rPr/>
      </w:pPr>
      <w:bookmarkStart w:id="1211" w:name="__RefHeading___Toc172104_373438147"/>
      <w:bookmarkStart w:id="1212" w:name="_Toc478"/>
      <w:bookmarkEnd w:id="1210"/>
      <w:bookmarkEnd w:id="1211"/>
      <w:r>
        <w:rPr>
          <w:rtl w:val="true"/>
        </w:rPr>
        <w:t>تکملة</w:t>
      </w:r>
      <w:bookmarkEnd w:id="1212"/>
    </w:p>
    <w:p>
      <w:pPr>
        <w:pStyle w:val="BookText"/>
        <w:rPr/>
      </w:pPr>
      <w:r>
        <w:rPr>
          <w:rFonts w:ascii="IRNazanin" w:hAnsi="IRNazanin" w:eastAsia="IRNazanin"/>
          <w:color w:val="111111"/>
          <w:sz w:val="28"/>
          <w:sz w:val="28"/>
          <w:szCs w:val="28"/>
          <w:rtl w:val="true"/>
          <w:lang w:bidi="fa-IR"/>
        </w:rPr>
        <w:t>لقد علم فیما سبق فی غضون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طرق حدیث النجوم یشتمل علی حدیث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ضعّف جماعة من المحدّثین الاسناد المشتمل علی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من المناسب أن أورد هنا بعض کلماتهم بالنسبة إلی هذا الحدیث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البیهقی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 و أسنده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ابن عباس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أصحابی لکم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إسناده ضعیف</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الحافظ محمد بن طاهر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عن الضحاک عن ابن عباس رفعه فی حدیث طویل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أصحابی لکم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الطبرانی و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الضحاک عن ابن عباس منقطع،و قال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ضعیف</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محمد ناصر الدین الألبانی المعاصر بأنه لا أصل له،و نقل کلمات جماعة فی ذلک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کلمات هؤلاء الأعلام من أهل السنة فی ردّ حدیث النجوم و تضعیفه و الحکم بوضعه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فلننتقل إلی الناحیة التالیة و هی أسانید هذا الحدیث و رجالها،لنری کلمات الأئمة فیها بالتفصیل</w:t>
      </w:r>
      <w:r>
        <w:rPr>
          <w:rFonts w:eastAsia="IRNazanin" w:cs="IRNazanin"/>
          <w:color w:val="111111"/>
          <w:sz w:val="28"/>
          <w:szCs w:val="28"/>
          <w:rtl w:val="true"/>
          <w:lang w:bidi="fa-IR"/>
        </w:rPr>
        <w:t>:</w:t>
      </w:r>
      <w:bookmarkStart w:id="1213" w:name="pg889_5234"/>
    </w:p>
    <w:p>
      <w:pPr>
        <w:pStyle w:val="Heading3"/>
        <w:numPr>
          <w:ilvl w:val="2"/>
          <w:numId w:val="1"/>
        </w:numPr>
        <w:rPr/>
      </w:pPr>
      <w:bookmarkStart w:id="1214" w:name="__RefHeading___Toc172106_373438147"/>
      <w:bookmarkStart w:id="1215" w:name="_Toc479"/>
      <w:bookmarkEnd w:id="1213"/>
      <w:bookmarkEnd w:id="1214"/>
      <w:r>
        <w:rPr>
          <w:rtl w:val="true"/>
        </w:rPr>
        <w:t>(</w:t>
      </w:r>
      <w:r>
        <w:rPr/>
        <w:t>2</w:t>
      </w:r>
      <w:r>
        <w:rPr>
          <w:rtl w:val="true"/>
        </w:rPr>
        <w:t xml:space="preserve">) </w:t>
      </w:r>
      <w:r>
        <w:rPr>
          <w:rtl w:val="true"/>
        </w:rPr>
        <w:t>نظرات فی أسانید و رواة حدیث النجوم و آراء أئمة الجرح و التعدیل فیهم …</w:t>
      </w:r>
      <w:bookmarkEnd w:id="1215"/>
    </w:p>
    <w:p>
      <w:pPr>
        <w:pStyle w:val="Heading4"/>
        <w:numPr>
          <w:ilvl w:val="3"/>
          <w:numId w:val="1"/>
        </w:numPr>
        <w:rPr/>
      </w:pPr>
      <w:bookmarkStart w:id="1216" w:name="__RefHeading___Toc172108_373438147"/>
      <w:bookmarkStart w:id="1217" w:name="_Toc480"/>
      <w:bookmarkEnd w:id="1216"/>
      <w:r>
        <w:rPr>
          <w:rtl w:val="true"/>
        </w:rPr>
        <w:t>اشارة</w:t>
      </w:r>
      <w:bookmarkEnd w:id="1217"/>
    </w:p>
    <w:p>
      <w:pPr>
        <w:pStyle w:val="BookText"/>
        <w:rPr/>
      </w:pPr>
      <w:r>
        <w:rPr>
          <w:rFonts w:ascii="IRNazanin" w:hAnsi="IRNazanin" w:eastAsia="IRNazanin"/>
          <w:color w:val="111111"/>
          <w:sz w:val="28"/>
          <w:sz w:val="28"/>
          <w:szCs w:val="28"/>
          <w:rtl w:val="true"/>
          <w:lang w:bidi="fa-IR"/>
        </w:rPr>
        <w:t>نظرات فی أسانید و رواة</w:t>
      </w:r>
    </w:p>
    <w:p>
      <w:pPr>
        <w:pStyle w:val="BookText"/>
        <w:rPr/>
      </w:pPr>
      <w:r>
        <w:rPr>
          <w:rFonts w:ascii="IRNazanin" w:hAnsi="IRNazanin" w:eastAsia="IRNazanin"/>
          <w:color w:val="111111"/>
          <w:sz w:val="28"/>
          <w:sz w:val="28"/>
          <w:szCs w:val="28"/>
          <w:rtl w:val="true"/>
          <w:lang w:bidi="fa-IR"/>
        </w:rPr>
        <w:t>حدیث النجوم و آراء أئمة الجرح</w:t>
      </w:r>
    </w:p>
    <w:p>
      <w:pPr>
        <w:pStyle w:val="BookText"/>
        <w:rPr/>
      </w:pPr>
      <w:r>
        <w:rPr>
          <w:rFonts w:ascii="IRNazanin" w:hAnsi="IRNazanin" w:eastAsia="IRNazanin"/>
          <w:color w:val="111111"/>
          <w:sz w:val="28"/>
          <w:sz w:val="28"/>
          <w:szCs w:val="28"/>
          <w:rtl w:val="true"/>
          <w:lang w:bidi="fa-IR"/>
        </w:rPr>
        <w:t>و التعدیل فیهم</w:t>
      </w:r>
    </w:p>
    <w:p>
      <w:pPr>
        <w:pStyle w:val="BookText"/>
        <w:rPr/>
      </w:pPr>
      <w:r>
        <w:rPr>
          <w:rFonts w:ascii="IRNazanin" w:hAnsi="IRNazanin" w:eastAsia="IRNazanin"/>
          <w:color w:val="111111"/>
          <w:sz w:val="28"/>
          <w:sz w:val="28"/>
          <w:szCs w:val="28"/>
          <w:rtl w:val="true"/>
          <w:lang w:bidi="fa-IR"/>
        </w:rPr>
        <w:t>إنّ الحدیث النجوم أسانید عدیدة تفید بمجموعها الشهرة،لکن التتبّع لها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واحدا من تلک الأسانید لم یکن لیسلم من طعن علماء الرجال و أئمة الجرح و التعدیل من أهل السنة</w:t>
      </w:r>
      <w:r>
        <w:rPr>
          <w:rFonts w:eastAsia="IRNazanin" w:cs="IRNazanin"/>
          <w:color w:val="111111"/>
          <w:sz w:val="28"/>
          <w:szCs w:val="28"/>
          <w:rtl w:val="true"/>
          <w:lang w:bidi="fa-IR"/>
        </w:rPr>
        <w:t>.</w:t>
      </w:r>
    </w:p>
    <w:p>
      <w:pPr>
        <w:pStyle w:val="Heading4"/>
        <w:numPr>
          <w:ilvl w:val="3"/>
          <w:numId w:val="1"/>
        </w:numPr>
        <w:rPr/>
      </w:pPr>
      <w:bookmarkStart w:id="1218" w:name="__RefHeading___Toc172110_373438147"/>
      <w:bookmarkStart w:id="1219" w:name="_Toc481"/>
      <w:bookmarkEnd w:id="1218"/>
      <w:r>
        <w:rPr>
          <w:rtl w:val="true"/>
        </w:rPr>
        <w:t>روایة عبد اللّه بن عمر بن الخطاب</w:t>
      </w:r>
      <w:r>
        <w:rPr>
          <w:rtl w:val="true"/>
        </w:rPr>
        <w:t>:</w:t>
      </w:r>
      <w:bookmarkEnd w:id="1219"/>
    </w:p>
    <w:p>
      <w:pPr>
        <w:pStyle w:val="BookText"/>
        <w:rPr/>
      </w:pPr>
      <w:r>
        <w:rPr>
          <w:rFonts w:ascii="IRNazanin" w:hAnsi="IRNazanin" w:eastAsia="IRNazanin"/>
          <w:color w:val="111111"/>
          <w:sz w:val="28"/>
          <w:sz w:val="28"/>
          <w:szCs w:val="28"/>
          <w:rtl w:val="true"/>
          <w:lang w:bidi="fa-IR"/>
        </w:rPr>
        <w:t>لقد رووا هذا الحدیث عن عبد اللّه بن عمر،إلاّ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للنسائی،و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حاتم،و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الجوزی،و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وجد کلمات الطعن و الذم لهذا الرجل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مواضع من الکتاب بعض تلک الکلمات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صرّحوا بضعفه أیضا،بل تقدم فی کلام المناوی عن الحافظ ابن عدی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یرویه و من یروی عنه ضعفاء</w:t>
      </w:r>
      <w:r>
        <w:rPr>
          <w:rFonts w:eastAsia="IRNazanin" w:cs="IRNazanin"/>
          <w:color w:val="111111"/>
          <w:sz w:val="28"/>
          <w:szCs w:val="28"/>
          <w:rtl w:val="true"/>
          <w:lang w:bidi="fa-IR"/>
        </w:rPr>
        <w:t>»</w:t>
      </w:r>
      <w:bookmarkStart w:id="1220" w:name="pg889_5235"/>
    </w:p>
    <w:p>
      <w:pPr>
        <w:pStyle w:val="BookText"/>
        <w:rPr/>
      </w:pPr>
      <w:bookmarkEnd w:id="1220"/>
      <w:r>
        <w:rPr>
          <w:rFonts w:ascii="IRNazanin" w:hAnsi="IRNazanin" w:eastAsia="IRNazanin"/>
          <w:color w:val="111111"/>
          <w:sz w:val="28"/>
          <w:sz w:val="28"/>
          <w:szCs w:val="28"/>
          <w:rtl w:val="true"/>
          <w:lang w:bidi="fa-IR"/>
        </w:rPr>
        <w:t>و رووه بسند آخر من عبد اللّه بن عمر أیضا إلاّ أن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حمزة النصیبی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لیس بشیء،و قال ابن عدی یضع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مطروح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 فلسا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 أمثال هذه الکلمات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حیان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للذهبی و غیرها،و قد تقدم بعضها</w:t>
      </w:r>
      <w:r>
        <w:rPr>
          <w:rFonts w:eastAsia="IRNazanin" w:cs="IRNazanin"/>
          <w:color w:val="111111"/>
          <w:sz w:val="28"/>
          <w:szCs w:val="28"/>
          <w:rtl w:val="true"/>
          <w:lang w:bidi="fa-IR"/>
        </w:rPr>
        <w:t>.</w:t>
      </w:r>
    </w:p>
    <w:p>
      <w:pPr>
        <w:pStyle w:val="Heading4"/>
        <w:numPr>
          <w:ilvl w:val="3"/>
          <w:numId w:val="1"/>
        </w:numPr>
        <w:rPr/>
      </w:pPr>
      <w:bookmarkStart w:id="1221" w:name="__RefHeading___Toc172112_373438147"/>
      <w:bookmarkStart w:id="1222" w:name="_Toc482"/>
      <w:bookmarkEnd w:id="1221"/>
      <w:r>
        <w:rPr>
          <w:rtl w:val="true"/>
        </w:rPr>
        <w:t>روایة عمر بن الخطاب</w:t>
      </w:r>
      <w:bookmarkEnd w:id="1222"/>
    </w:p>
    <w:p>
      <w:pPr>
        <w:pStyle w:val="BookText"/>
        <w:rPr/>
      </w:pPr>
      <w:r>
        <w:rPr>
          <w:rFonts w:ascii="IRNazanin" w:hAnsi="IRNazanin" w:eastAsia="IRNazanin"/>
          <w:color w:val="111111"/>
          <w:sz w:val="28"/>
          <w:sz w:val="28"/>
          <w:szCs w:val="28"/>
          <w:rtl w:val="true"/>
          <w:lang w:bidi="fa-IR"/>
        </w:rPr>
        <w:t>و لقد رووا هذا الحدیث عن عمر بن الخطاب أیضا،إلاّ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مجروح کما تقدم فی کلام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فیهما</w:t>
      </w:r>
      <w:r>
        <w:rPr>
          <w:rFonts w:eastAsia="IRNazanin" w:cs="IRNazanin"/>
          <w:color w:val="111111"/>
          <w:sz w:val="28"/>
          <w:szCs w:val="28"/>
          <w:rtl w:val="true"/>
          <w:lang w:bidi="fa-IR"/>
        </w:rPr>
        <w:t>.</w:t>
      </w:r>
    </w:p>
    <w:p>
      <w:pPr>
        <w:pStyle w:val="Heading4"/>
        <w:numPr>
          <w:ilvl w:val="3"/>
          <w:numId w:val="1"/>
        </w:numPr>
        <w:rPr/>
      </w:pPr>
      <w:bookmarkStart w:id="1223" w:name="__RefHeading___Toc172114_373438147"/>
      <w:bookmarkStart w:id="1224" w:name="_Toc483"/>
      <w:bookmarkEnd w:id="1223"/>
      <w:r>
        <w:rPr>
          <w:rtl w:val="true"/>
        </w:rPr>
        <w:t>روایة جابر بن عبد اللّه الأنصاری</w:t>
      </w:r>
      <w:bookmarkEnd w:id="1224"/>
    </w:p>
    <w:p>
      <w:pPr>
        <w:pStyle w:val="BookText"/>
        <w:rPr/>
      </w:pPr>
      <w:r>
        <w:rPr>
          <w:rFonts w:ascii="IRNazanin" w:hAnsi="IRNazanin" w:eastAsia="IRNazanin"/>
          <w:color w:val="111111"/>
          <w:sz w:val="28"/>
          <w:sz w:val="28"/>
          <w:szCs w:val="28"/>
          <w:rtl w:val="true"/>
          <w:lang w:bidi="fa-IR"/>
        </w:rPr>
        <w:t>و رووا هذا الحدیث عن جابر بن عبد اللّه،إلاّ أن رواته مجهولون،فقد تقدم عن ابن حجر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حمید بن زید عن مالک عن جعفر بن محمد عن أبیه عن جابر فی أثناء حدیث و فیه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فبأیّ قول أصحابی أخذتم اهتدیتم،إنّما مثل أصحابی مثل النجوم،من أخذ بنجم منها اهتدی</w:t>
      </w:r>
      <w:r>
        <w:rPr>
          <w:rFonts w:eastAsia="IRNazanin" w:cs="IRNazanin"/>
          <w:color w:val="111111"/>
          <w:sz w:val="28"/>
          <w:szCs w:val="28"/>
          <w:rtl w:val="true"/>
          <w:lang w:bidi="fa-IR"/>
        </w:rPr>
        <w:t>.</w:t>
      </w:r>
      <w:bookmarkStart w:id="1225" w:name="pg889_5236"/>
    </w:p>
    <w:p>
      <w:pPr>
        <w:pStyle w:val="BookText"/>
        <w:rPr/>
      </w:pPr>
      <w:bookmarkEnd w:id="12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عن مالک،و رواته دون مالک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بسند آخر عن جابر أیضا،إلاّ أن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 ضعیف</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الأحادیث الموضوعة و هذا منها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أحادیث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هذه الکلمات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الموضوعة و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أضاف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غصین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عبد البر بعد أن نقل الحدیث بالاسناد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لا تقوم به حجة،لأن الحارث بن غصین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الزین العراقی أورد کلام ابن عبد البر هذا مرتضیا إیّاه</w:t>
      </w:r>
      <w:r>
        <w:rPr>
          <w:rFonts w:eastAsia="IRNazanin" w:cs="IRNazanin"/>
          <w:color w:val="111111"/>
          <w:sz w:val="28"/>
          <w:szCs w:val="28"/>
          <w:rtl w:val="true"/>
          <w:lang w:bidi="fa-IR"/>
        </w:rPr>
        <w:t>...</w:t>
      </w:r>
    </w:p>
    <w:p>
      <w:pPr>
        <w:pStyle w:val="Heading4"/>
        <w:numPr>
          <w:ilvl w:val="3"/>
          <w:numId w:val="1"/>
        </w:numPr>
        <w:rPr/>
      </w:pPr>
      <w:bookmarkStart w:id="1226" w:name="__RefHeading___Toc172116_373438147"/>
      <w:bookmarkStart w:id="1227" w:name="_Toc484"/>
      <w:bookmarkEnd w:id="1226"/>
      <w:r>
        <w:rPr>
          <w:rtl w:val="true"/>
        </w:rPr>
        <w:t>روایة عبد اللّه بن عباس</w:t>
      </w:r>
      <w:bookmarkEnd w:id="1227"/>
    </w:p>
    <w:p>
      <w:pPr>
        <w:pStyle w:val="BookText"/>
        <w:rPr/>
      </w:pPr>
      <w:r>
        <w:rPr>
          <w:rFonts w:ascii="IRNazanin" w:hAnsi="IRNazanin" w:eastAsia="IRNazanin"/>
          <w:color w:val="111111"/>
          <w:sz w:val="28"/>
          <w:sz w:val="28"/>
          <w:szCs w:val="28"/>
          <w:rtl w:val="true"/>
          <w:lang w:bidi="fa-IR"/>
        </w:rPr>
        <w:t>و رووا أیضا هذا الحدیث عن ابن عباس،إلاّ أن فی سند الروایة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کریمة</w:t>
      </w:r>
      <w:r>
        <w:rPr>
          <w:rFonts w:eastAsia="IRNazanin" w:cs="IRNazanin"/>
          <w:color w:val="111111"/>
          <w:sz w:val="28"/>
          <w:szCs w:val="28"/>
          <w:rtl w:val="true"/>
          <w:lang w:bidi="fa-IR"/>
        </w:rPr>
        <w:t>».</w:t>
      </w:r>
      <w:bookmarkStart w:id="1228" w:name="pg889_5237"/>
    </w:p>
    <w:p>
      <w:pPr>
        <w:pStyle w:val="BookText"/>
        <w:rPr/>
      </w:pPr>
      <w:bookmarkEnd w:id="1228"/>
      <w:r>
        <w:rPr>
          <w:rFonts w:ascii="IRNazanin" w:hAnsi="IRNazanin" w:eastAsia="IRNazanin"/>
          <w:color w:val="111111"/>
          <w:sz w:val="28"/>
          <w:sz w:val="28"/>
          <w:szCs w:val="28"/>
          <w:rtl w:val="true"/>
          <w:lang w:bidi="fa-IR"/>
        </w:rPr>
        <w:t>و قد ضعّفه أبو حاتم الرازی و الجلال السیوطی و محمد بن طاهر 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أحادیثه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صاحب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طاهر،و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قال النسائی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بن سعید البلخی عن الضحاک،قال علی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أعرف جویبرا بحدیثین،ثم أخرج هذه الأحادیث فضعّف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جویبر فأجمعوا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یشتغل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بشیء،و قال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یشتغل به،و قال النسائی و الدارقطنی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ترجمته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العسقلانی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کان لا یحدّث عنه،ضعیفا فی الحدیث، مجروحا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أنکر شعبة و جماعة من کبار الأئمّة أن یکون لقی الرجل ابن عباس</w:t>
      </w:r>
      <w:r>
        <w:rPr>
          <w:rFonts w:eastAsia="IRNazanin" w:cs="IRNazanin"/>
          <w:color w:val="111111"/>
          <w:sz w:val="28"/>
          <w:szCs w:val="28"/>
          <w:rtl w:val="true"/>
          <w:lang w:bidi="fa-IR"/>
        </w:rPr>
        <w:t>...</w:t>
      </w:r>
    </w:p>
    <w:p>
      <w:pPr>
        <w:pStyle w:val="Heading4"/>
        <w:numPr>
          <w:ilvl w:val="3"/>
          <w:numId w:val="1"/>
        </w:numPr>
        <w:rPr/>
      </w:pPr>
      <w:bookmarkStart w:id="1229" w:name="__RefHeading___Toc172118_373438147"/>
      <w:bookmarkStart w:id="1230" w:name="_Toc485"/>
      <w:bookmarkEnd w:id="1229"/>
      <w:r>
        <w:rPr>
          <w:rtl w:val="true"/>
        </w:rPr>
        <w:t>روایة أبی هریرة</w:t>
      </w:r>
      <w:bookmarkEnd w:id="1230"/>
    </w:p>
    <w:p>
      <w:pPr>
        <w:pStyle w:val="BookText"/>
        <w:rPr/>
      </w:pPr>
      <w:r>
        <w:rPr>
          <w:rFonts w:ascii="IRNazanin" w:hAnsi="IRNazanin" w:eastAsia="IRNazanin"/>
          <w:color w:val="111111"/>
          <w:sz w:val="28"/>
          <w:sz w:val="28"/>
          <w:szCs w:val="28"/>
          <w:rtl w:val="true"/>
          <w:lang w:bidi="fa-IR"/>
        </w:rPr>
        <w:t>و رووا هذا الحدیث عن أبی هریرة أیضا،إلاّ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 القاضی الهاشمی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الرجل متهما بوضع الحدیث و سرقته،متروکا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العسقلانی،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 فی الأحادیث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للجلال</w:t>
      </w:r>
      <w:bookmarkStart w:id="1231" w:name="pg889_5238"/>
    </w:p>
    <w:p>
      <w:pPr>
        <w:pStyle w:val="BookText"/>
        <w:rPr/>
      </w:pPr>
      <w:bookmarkEnd w:id="1231"/>
      <w:r>
        <w:rPr>
          <w:rFonts w:ascii="IRNazanin" w:hAnsi="IRNazanin" w:eastAsia="IRNazanin"/>
          <w:color w:val="111111"/>
          <w:sz w:val="28"/>
          <w:sz w:val="28"/>
          <w:szCs w:val="28"/>
          <w:rtl w:val="true"/>
          <w:lang w:bidi="fa-IR"/>
        </w:rPr>
        <w:t>السیوطی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المقال المعروف فی أبی هریرة نفسه</w:t>
      </w:r>
      <w:r>
        <w:rPr>
          <w:rFonts w:eastAsia="IRNazanin" w:cs="IRNazanin"/>
          <w:color w:val="111111"/>
          <w:sz w:val="28"/>
          <w:szCs w:val="28"/>
          <w:rtl w:val="true"/>
          <w:lang w:bidi="fa-IR"/>
        </w:rPr>
        <w:t>.</w:t>
      </w:r>
    </w:p>
    <w:p>
      <w:pPr>
        <w:pStyle w:val="Heading4"/>
        <w:numPr>
          <w:ilvl w:val="3"/>
          <w:numId w:val="1"/>
        </w:numPr>
        <w:rPr/>
      </w:pPr>
      <w:bookmarkStart w:id="1232" w:name="__RefHeading___Toc172120_373438147"/>
      <w:bookmarkStart w:id="1233" w:name="_Toc486"/>
      <w:bookmarkEnd w:id="1232"/>
      <w:r>
        <w:rPr>
          <w:rtl w:val="true"/>
        </w:rPr>
        <w:t>روایة أنس بن مالک</w:t>
      </w:r>
      <w:bookmarkEnd w:id="1233"/>
    </w:p>
    <w:p>
      <w:pPr>
        <w:pStyle w:val="BookText"/>
        <w:rPr/>
      </w:pPr>
      <w:r>
        <w:rPr>
          <w:rFonts w:ascii="IRNazanin" w:hAnsi="IRNazanin" w:eastAsia="IRNazanin"/>
          <w:color w:val="111111"/>
          <w:sz w:val="28"/>
          <w:sz w:val="28"/>
          <w:szCs w:val="28"/>
          <w:rtl w:val="true"/>
          <w:lang w:bidi="fa-IR"/>
        </w:rPr>
        <w:t>و لقد رووا هذا الحدیث کذلک عن أنس بن مالک،إلاّ إنّ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یرویه عن الزبیر بن عدی عن أنس و قد قال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علی الزبیر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لاحظ سائر الکلمات فی ذمه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w:t>
      </w:r>
      <w:bookmarkStart w:id="1234" w:name="pg889_5239"/>
    </w:p>
    <w:p>
      <w:pPr>
        <w:pStyle w:val="Heading3"/>
        <w:numPr>
          <w:ilvl w:val="2"/>
          <w:numId w:val="1"/>
        </w:numPr>
        <w:rPr/>
      </w:pPr>
      <w:bookmarkStart w:id="1235" w:name="__RefHeading___Toc172122_373438147"/>
      <w:bookmarkStart w:id="1236" w:name="_Toc487"/>
      <w:bookmarkEnd w:id="1234"/>
      <w:bookmarkEnd w:id="1235"/>
      <w:r>
        <w:rPr>
          <w:rtl w:val="true"/>
        </w:rPr>
        <w:t>(</w:t>
      </w:r>
      <w:r>
        <w:rPr/>
        <w:t>3</w:t>
      </w:r>
      <w:r>
        <w:rPr>
          <w:rtl w:val="true"/>
        </w:rPr>
        <w:t xml:space="preserve">) </w:t>
      </w:r>
      <w:r>
        <w:rPr>
          <w:rtl w:val="true"/>
        </w:rPr>
        <w:t>تأملات فی متن حدیث النجوم …</w:t>
      </w:r>
      <w:bookmarkEnd w:id="1236"/>
    </w:p>
    <w:p>
      <w:pPr>
        <w:pStyle w:val="BookText"/>
        <w:rPr/>
      </w:pPr>
      <w:r>
        <w:rPr>
          <w:rFonts w:ascii="IRNazanin" w:hAnsi="IRNazanin" w:eastAsia="IRNazanin"/>
          <w:color w:val="111111"/>
          <w:sz w:val="28"/>
          <w:sz w:val="28"/>
          <w:szCs w:val="28"/>
          <w:rtl w:val="true"/>
          <w:lang w:bidi="fa-IR"/>
        </w:rPr>
        <w:t>تأملات فی متن حدیث</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IRNazanin" w:hAnsi="IRNazanin" w:eastAsia="IRNazanin"/>
          <w:color w:val="111111"/>
          <w:sz w:val="28"/>
          <w:sz w:val="28"/>
          <w:szCs w:val="28"/>
          <w:rtl w:val="true"/>
          <w:lang w:bidi="fa-IR"/>
        </w:rPr>
        <w:t>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معی لنری هل یصح صدور مثل هذا الکلام من رسول اللّه صلّی اللّه علیه و آله و سلّم؟و هل کان جمیع الصحابة علی خیر من بعده؟و هل کانوا جمیعا مؤهلین لأن یقتدی بهم؟و هل کانوا جمیعا هادین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کذلک،فما معنی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هما من الآیات الکریمة التی تنص علی وجود المنافقین بین أصحاب الرسول صلّی اللّه علیه و آله و سلّم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یمکن الاعتقاد بأنه صلّی اللّه علیه و آله و سلّم کان لا یعلم ما سیقع بعده بین الأمة الاسلامیة؟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و سلّم کان علی علم بجمیع ما سیحدث بین أصحابه و أمته إلی یوم القیامة،لذا وردت الأحادیث الکثیرة التی لا تحصی یخبر فیها علیه و علی آله الصلاة و السلام عن القضایا التی سیستقبلها</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صلّی اللّه علیه و علی آله الطاهرین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ثلاث و سبعین فرقة</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أحادیث کثیرة أیضا وردت فی خصوص صحابته تفید سوء حال جم غفیر منهم،و انقلابهم من بعده علی أعقابهم،مرتدین عن الدین راجعین بعده کفارا 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 فیما أخرجه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الحوض،و لیرفعنّ رجال منکم،ثمّ لیختلجنّ دونی،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احدثوا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أخفی فیکم من دبیب النمل</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الأحادیث التی رواها القوم عن رسول اللّه صلّی اللّه علیه و آله و سلّم فی ذم الصحابة آحادا و جماعات،فی موارد کثیرة و مناسبات مختلفة</w:t>
      </w:r>
    </w:p>
    <w:p>
      <w:pPr>
        <w:pStyle w:val="BookText"/>
        <w:rPr/>
      </w:pPr>
      <w:r>
        <w:rPr>
          <w:rFonts w:ascii="IRNazanin" w:hAnsi="IRNazanin" w:eastAsia="IRNazanin"/>
          <w:color w:val="111111"/>
          <w:sz w:val="28"/>
          <w:sz w:val="28"/>
          <w:szCs w:val="28"/>
          <w:rtl w:val="true"/>
          <w:lang w:bidi="fa-IR"/>
        </w:rPr>
        <w:t>و مواطن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یحسن منه سلام اللّه علیه و آله أن یجعل کلا من هؤلاء نجما یهتدی به و الحال هذه؟ علی أن کثیرا من الصحابة اعترفوا فی مناسبات عدیدة بالجهل و عدم الدرایة و الخطأ فی الفتیا،حتی اشتهر عن بعض أکابرهم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باب التخطئة و الرد مفتوحا لدی أصحاب رسول اللّه صلّی اللّه تعالی علیه و علی آله،بل ربّما تجاوزت التخطئة حد الاعتدال و بلغت التکذیب و التجهیل و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قضایاهم مدونة فی کتب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أعجب من دعوی کون جمیعهم نجوما یهتدی بهم و الحال أنه لم تکن لهم هذه المنزلة عند أنفسهم،کما هو واضح عند من راجع أخبارهم؟ و أمّا سبّ بعضهم بعضا،و ضرب بعضهم بعضا،و نفی بعضهم لبعض فقد کان فاشیا فیما بینهم،بل لقد استباح بعضهم قتل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راجعنا أخبار کلّ واحد من الصحابة و تتبعنا أفعالهم و قضایاهم لعثرنا علی أشیاء غریبة عن الاسلام،بعیدة عنه کلّ البعد،من شرب للخمر، و شهادة زور،و یمین کاذبة،و فعل للزنا،و بیع للخمر،و الأصنام،و فتیا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الکبار المحرمة بأصل الشرع و اجماع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نشیر هنا إلی بعضها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جماعة من مشاهیر الصحابة و أعیانهم فی قضیة الجمل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تحریضهم الناس علی شهادة الزور کما شهدوا هم،و القصة مشهورة</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خالد بن الولید و قوم مالک علی عهد أبی بکر إذ وقع فیهم قتلا</w:t>
      </w:r>
    </w:p>
    <w:p>
      <w:pPr>
        <w:pStyle w:val="BookText"/>
        <w:rPr/>
      </w:pPr>
      <w:r>
        <w:rPr>
          <w:rFonts w:ascii="IRNazanin" w:hAnsi="IRNazanin" w:eastAsia="IRNazanin"/>
          <w:color w:val="111111"/>
          <w:sz w:val="28"/>
          <w:sz w:val="28"/>
          <w:szCs w:val="28"/>
          <w:rtl w:val="true"/>
          <w:lang w:bidi="fa-IR"/>
        </w:rPr>
        <w:t xml:space="preserve">و نهبا و سببا،ثم نکح امرأة رئیسهم مالک بن نویرة من لیلته بغیر عدة،حتی أنکر عمر بن الخطاب ذلک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المغیرة بن شعبة فی قضیة هذا مجملها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المغیرة بن شعبة زنا بأم جمیل بنت عمر،و هی امرأة من قیس،و شهد علیه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بکرة،و نافع بن الحارث،و شبل بن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 الرابع و هو زیاد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 أفهمه عمر ابن الخطاب رغبته فی أن یدلی بشهادته بحیث لا تکون صریحة فی الموضوع حتی لا یلحق المغیرة خزی بإقامة الحدّ علیه،ثم سأله عمّا رآه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رأیته یدخله و یخرجه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اکبر،قم یا مغیرة إلیهم فاضربهم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یقیم الحدود علی الشهود الثلاثة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سمرة بن جندب الخمر علی عهد عمر بن الخطاب،فقال عمر لمّا بلغه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فلانا،باع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معاویة بن أبی سفیان الأصنام،فقد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 مسروق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معاویة رحمه اللّه بتماثیل من صفر تباع بأرض الهند فمر بها علی مسروق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أنی أعلم أنه یقتلنی لغرقتها،و لکنی أخاف أن یعذّبنی فیفتننی،و اللّه لا أدری أی الرجلین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قد زیّن له سوء عمله،أو رجل قد یئس من الآخرة فهو یتمتّع فی الدنیا</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عبد الرحمن بن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 أبو شحمة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علی عهد أبیه فی مصر أیام ولایة عمرو بن العاص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أقام عمر الحد علی ولده هذا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طلبه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أقام عمرو الحدّ علیه هناک و هو مریض ثم حبسه أشهر فمات علی أثر ذلک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بعض کبار الصحابة بالأحکام الشرعیة،بل بمعانی الألفاظ العربیة،و قوله فی ذلک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اشتهر عن أبی بکر أنه لم یعرف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نزولها فی القرآن،و بیان النبی صلّی اللّه علیه و آله و سلّم معناها للأمة،فقال حینما سئل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 الکلالة رأیا،فإنّ کان صوابا فمن اللّه وحده لا شریک له، و إن یکن خطأ فمنّی و الشیطان،و اللّه برئ منه</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معاویة بن أبی سفیان الشیء بأکثر من وزنه،فقد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 زید بن أسلم عن عطاء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بن أبی سفیان باع سقایة من ذهب أو ورق بأکثر من وزنها،فقال له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ینهی عن مثل هذا،إلاّ مثلا بمثل،فقال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بمثل هذا بأسا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یعذرنی من معاویة؟أنا أخبره عن رسول اللّه صلّی</w:t>
      </w:r>
    </w:p>
    <w:p>
      <w:pPr>
        <w:pStyle w:val="BookText"/>
        <w:rPr/>
      </w:pPr>
      <w:r>
        <w:rPr>
          <w:rFonts w:ascii="IRNazanin" w:hAnsi="IRNazanin" w:eastAsia="IRNazanin"/>
          <w:color w:val="111111"/>
          <w:sz w:val="28"/>
          <w:sz w:val="28"/>
          <w:szCs w:val="28"/>
          <w:rtl w:val="true"/>
          <w:lang w:bidi="fa-IR"/>
        </w:rPr>
        <w:t>اللّه علیه و سلّم و یخبرنی عن رأیه،لا أساکنک بأرض أنت بها</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إقدام زید بن أرقم علی أمر قالت عائشة أنه أبطل جهاده مع رسول اللّه صلّی اللّه علیه و سلّم إن لم یتب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جماعة من المحدّثین و الفقهاء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زوج النبی صلّی اللّه علیه و سلّم قالت لها أم محبة أم ولد لزید بن أرقم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 أ تعرفین زید بن أرقم؟قالت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بعته عبدا إلی العطاء بثمانمائة،فاحتاج إلی ثمنه فاشتریته منه قبل الأجل بستمائة،فقالت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شریت و بئسما اشتریت،ابلغی زیدا أنه قد أبطل جهاده مع رسول اللّه صلّی اللّه علیه و سلّم إن لم یتب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 فرأیت إن ترکت المائتین و أخذت الستمائة؟قالت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من جاءه موعظة من ربه فانتهی فله ما سلف</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مؤامرة عائشة و حفصة علی زینب بنت جحش،فقد 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یشرب عسلا عند زینب بنت جحش و یمکث عندها فتواطأت أنا و حفصة علی أنّ أیّتنا دخل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فلتقل له؛ أکلت مغافیر </w:t>
      </w:r>
      <w:r>
        <w:rPr>
          <w:rStyle w:val="FootnoteAnchor"/>
          <w:rtl w:val="true"/>
        </w:rPr>
        <w:footnoteReference w:id="9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أشرب عسلا عند زینب بنت جحش،فلن أعود له،لا تخبری بذلک أحدا</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الآیات الکریمة من القرآن الکریم و الأحادیث النبویة، و کتب التاریخ و الفقه تشهد علی بطلان حدیث النجوم،و تدل علی أن النبی صلّی اللّه علیه و آله و سلّم لا یجیز لنا الاقتداء بکلّ واحد من صحابته،لمجرد صحبته</w:t>
      </w:r>
    </w:p>
    <w:p>
      <w:pPr>
        <w:pStyle w:val="BookText"/>
        <w:rPr/>
      </w:pPr>
      <w:r>
        <w:rPr>
          <w:rFonts w:ascii="IRNazanin" w:hAnsi="IRNazanin" w:eastAsia="IRNazanin"/>
          <w:color w:val="111111"/>
          <w:sz w:val="28"/>
          <w:sz w:val="28"/>
          <w:szCs w:val="28"/>
          <w:rtl w:val="true"/>
          <w:lang w:bidi="fa-IR"/>
        </w:rPr>
        <w:t>و فیهم المنافق و الفاسق و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حدیث النجوم دلیل آخر علی أنّه موضوع،بالإضافة إلی ضعف جمیع رواته و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نص علی بطلان هذا الحدیث من هذه الناحیة جماعة من علماء الحدیث کالبزّار </w:t>
      </w:r>
      <w:r>
        <w:rPr>
          <w:rStyle w:val="FootnoteAnchor"/>
          <w:rtl w:val="true"/>
        </w:rPr>
        <w:footnoteReference w:id="990"/>
      </w:r>
      <w:r>
        <w:rPr>
          <w:rFonts w:ascii="Amiri" w:hAnsi="Amiri" w:eastAsia="Amiri" w:cs="Amiri"/>
          <w:color w:val="111111"/>
          <w:sz w:val="28"/>
          <w:sz w:val="28"/>
          <w:szCs w:val="28"/>
          <w:rtl w:val="true"/>
          <w:lang w:bidi="ar-SA"/>
        </w:rPr>
        <w:t xml:space="preserve">و ابن القیّم </w:t>
      </w:r>
      <w:r>
        <w:rPr>
          <w:rStyle w:val="FootnoteAnchor"/>
          <w:rtl w:val="true"/>
        </w:rPr>
        <w:footnoteReference w:id="991"/>
      </w:r>
      <w:r>
        <w:rPr>
          <w:rFonts w:ascii="IRNazanin" w:hAnsi="IRNazanin" w:eastAsia="IRNazanin"/>
          <w:color w:val="111111"/>
          <w:sz w:val="28"/>
          <w:sz w:val="28"/>
          <w:szCs w:val="28"/>
          <w:rtl w:val="true"/>
          <w:lang w:bidi="fa-IR"/>
        </w:rPr>
        <w:t xml:space="preserve">و ابن حزم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فی کتب أهل السنة و مصادرهم المعتبرة فی الحدیث،أحادیث رووها عن النبی صلّی اللّه علیه و آله و سلّم نؤمن بمضمونها،و نأخذ بمؤدّاها، و نعتقد بمدلولها،و لا مجال لورود شیء من المحاذیر فیها،کقوله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لأمتی</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السماء،فإذا ذهبت النجوم ذهب أهل السماء و أهل بیتی أمان لأهل الأرض،فإذا ذهب أهل بیتی ذهب أهل الأرض</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الغرق،و أهل بیتی أمان لأمتی من</w:t>
      </w:r>
    </w:p>
    <w:p>
      <w:pPr>
        <w:pStyle w:val="BookText"/>
        <w:rPr/>
      </w:pPr>
      <w:r>
        <w:rPr>
          <w:rFonts w:ascii="IRNazanin" w:hAnsi="IRNazanin" w:eastAsia="IRNazanin"/>
          <w:color w:val="111111"/>
          <w:sz w:val="28"/>
          <w:sz w:val="28"/>
          <w:szCs w:val="28"/>
          <w:rtl w:val="true"/>
          <w:lang w:bidi="fa-IR"/>
        </w:rPr>
        <w:t>الاختلاف،فاذا خالفها قبیلة اختلفوا فصاروا حزب ابلیس</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لاعتضادها بآیات القرآن العظیم و الأحادیث المتواترة عن النبی الکریم صلّی اللّه علیه و آله و سلّم،و ثبوت عصمة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و بنوه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و السنة،و عدم اختلافهم فی شیء من الأحکام، و حرصهم التام علی تطبیق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نعود فنسأل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هذا الحدیث عن النبی صلّی اللّه علیه و آله و سلّم؟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التتبع لکلمات أئمة أهل السنة و آرائهم فی هذا الحدیث،و النظر فی أسانیده،و التأمّل فی متنه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یدل بوضوح علی أن هذا الحدیث موضوع باطل بجمیع ألفاظه و أسانیده لا یصح التمسک به و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القارئ الکریم أنا لم نعتمد فی هذا البحث إلاّ علی أوثق المصادر فی الحدیث و التاریخ و التراجم و غیرها،و لم ننقل إلاّ عن أعیان المشاهیر و أئمّة الحدیث و التفسیر و الأصول و التاریخ</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نسأله سبحانه و تعالی أن یجعل أعمالنا خالصة لوجهه الکریم،و أن یوفقنا لتحقیق السنّة و اتّباع ما هو بذلک حقیق،و الاقتداء بمن هو به جدیر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سیّدنا محمّد الهادی الأمین و آله المعصومین 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أیضا أوردناه بطوله لنفس الغرض،و لیعلم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بالمقارنة بینه و بین ما سننقله عن التفتازانی فی المتن و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الحاقد المتعصّب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الخمس،و فی باب غزوة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هو و مسلم فی باب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سعید رمضان البوطی الشامی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اخترنا هذا المورد للاستشهاد تنبیها علی کلمة لأحد علماء هذه المنطقة یقول فیها و هو یتهجّم علی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یتشیّع سنّی إلاّ علی مستوی الأفراد و القناعات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فی علماء جبل عامل </w:t>
      </w:r>
      <w:r>
        <w:rPr>
          <w:rFonts w:eastAsia="IRNazanin" w:cs="IRNazanin"/>
          <w:b w:val="false"/>
          <w:bCs w:val="false"/>
          <w:i w:val="false"/>
          <w:iCs w:val="false"/>
          <w:color w:val="333333"/>
          <w:sz w:val="20"/>
          <w:szCs w:val="20"/>
        </w:rPr>
        <w:t>13/1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1780/2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هذا الحدیث فی بعض الصّحاح عن العرباض بن ساریة عن النبی صلّی اللّه علیه و آله و سلّم فی وصیّة له و موعظة للمسلمین فیها الأمر باتّباع سنّته و سنة الخلفاء الراشدین من بعده و اطاعة من تولّی أمورهم و لو کان عبدا حبشیّا،و هو حدیث باطل ساقط بجمیع طرقه فراجع رسالتنا الخاصّة به و هی مطبوعة فی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بشرح المقداد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فی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،أبو السعود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الحدیث تجده فی سائر المسانید و السنن و جوامع</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تلخیصه للذهبی،و قد صحّحه کلاهما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بهذا اللفظ و نحوه فی سنن الترمذی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صحیح علی شرط مسلم،و فی غیرهما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،شرح نهج البلاغة عن الجوهری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الخلافة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الأقضیة،سنن أبی داود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ترجمتها فی طبقات ابن سعد و الإصابة و غیرهما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غزوة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کتاب الجهاد و السّیر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غیره من التفاسیر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الصحابة،باب فضائل فاطمة بنت النبی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مناقب قرابة رسول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فضائل فاطمة من فضائل الصحابة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،و کذا الحدیث عن أنس عند الترمذی تفسیر سورة التوبة،الخصائص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تفسیر سورة التوبة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البخاری بشرح ابن حجر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،مسلم بشرح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إرشاد الساری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الکتاب عن الآمدی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ابن حجر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الرّسالة فی هذه المجموعة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التجرید و 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 للقوشجی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شرح الخطابی للعقائد النسفیة،لإسماعیل القرمانی المعروف بقرّة کمال المتوفی سنة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معجم المؤلّفین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1362/3</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الهندی،و انظر تاریخ الطبری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357/3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أعلام الحدیث</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هذه المرة أبو بکر،فلا وجه لقول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بعد تلک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357/3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و غیره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و غیره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1362/3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للقاضی عبد الجبار کما فی الشافی</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القوشجی علی التجرید </w:t>
      </w:r>
      <w:r>
        <w:rPr>
          <w:rFonts w:eastAsia="IRNazanin" w:cs="IRNazanin"/>
          <w:b w:val="false"/>
          <w:bCs w:val="false"/>
          <w:i w:val="false"/>
          <w:iCs w:val="false"/>
          <w:color w:val="333333"/>
          <w:sz w:val="20"/>
          <w:szCs w:val="20"/>
        </w:rPr>
        <w:t>389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الکتاب </w:t>
      </w:r>
      <w:r>
        <w:rPr>
          <w:rFonts w:eastAsia="IRNazanin" w:cs="IRNazanin"/>
          <w:b w:val="false"/>
          <w:bCs w:val="false"/>
          <w:i w:val="false"/>
          <w:iCs w:val="false"/>
          <w:color w:val="333333"/>
          <w:sz w:val="20"/>
          <w:szCs w:val="20"/>
        </w:rPr>
        <w:t>358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خالد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من الأخبار الثابتة،و قد ذکر فی الکتاب و استند إلیه فی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المناشدة یوم الشوری معروفة،رواها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کبار العلماء من الفریقین فهی متفق علیها،و ممن رواها من</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صبحی الصالح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،باب فضائل أمیر المؤمنین 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الإمام علیه السلام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بذیله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الجامع الصغیر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للزوزنی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علم التفسیر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74/23</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البخاری،کتاب المغازی،غزوة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مسلم،الترمذی،ابن ماجة،أبی داود لاحظ جامع الأصول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الحافظ ابن القیسرانی المقدسی فی کتاب الجمع بین رجال الصحیحین و کلام النووی و شارحه السیوطی فی تدریب الراوی،و غیرهما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أمیر المؤمنین علیه السلام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للذهبی،لسان المیزان لابن حجر العسقلانی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العمال،کتاب الفضائل،فضائل الخلفاء،فضل علی علیه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غیرهما من المصادر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 المنثور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التواریخ،فی أخبار معاویة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غیره أیضا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 للبیضاوی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مطبوعة فی هذه المجموعة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الأحکام باب الاستخلاف،صحیح مسلم کتاب الإمارة باب الناس تبع لقریش،صحیح الترمذی باب ما جاء فی الخلفاء،سنن أبی داود کتاب المهدی،مسند أحمد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غیر ذلک جامع الأصول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أیضا فی هذه المجموعة</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هذه الکتاب</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الموضوعات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الباری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تنزیه الشریعة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تنزیه الشریعة الغرّاء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المرفوعة عن الأخبار الشنیعة الموضوعة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فی الأحادیث الموضوعة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الاستیعاب،بترجمة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التفاسیر بذیل الآیة،کالکشاف و الرازی و البیضاوی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مسند أحمد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خلافة أبی بکر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Pr>
        <w:t>67/2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فی الأصول </w:t>
      </w:r>
      <w:r>
        <w:rPr>
          <w:rFonts w:eastAsia="IRNazanin" w:cs="IRNazanin"/>
          <w:b w:val="false"/>
          <w:bCs w:val="false"/>
          <w:i w:val="false"/>
          <w:iCs w:val="false"/>
          <w:color w:val="333333"/>
          <w:sz w:val="20"/>
          <w:szCs w:val="20"/>
        </w:rPr>
        <w:t>67/2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کلمات هؤلاء و غیرهم فی رسالتنا حول الحدیث،و هی مطبوعة فی هذه المجموعة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بهذا اللفظ و نحوه متفق علیه بین المسلمین،و من رواته من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 البخاری و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الفتن،الاصابة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الراغب فی المفردات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،أبو السعود العمادی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الذهبی فی تلخیصه و صحّحاه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صحیحی البخاری و مسلم فی کتاب الوصایا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حدیث الغدیر و حدیث الثقلین فی الکتاب و توضیح الاستدلال بکلّ منهما فی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نزول الآیة المبارکة یوم الغدیر فرواه من أئمّة أهل السنة جماعة کما ستعلم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الحوض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باب غزوة الحدیبیّة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غزوة خیبر صحیح مسلم کتاب الجهاد،باب قول النبی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فی الشوری رواه علماء الفریقین بکامله أو قطع منه،و من رواته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قطنی،الخوارزمی،ابن عساکر،الحموینی،الکنجی،ابن حجر المکی،ابن المغازلی،المتقی، و أشار إلیه السّعد فی الکتاب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رواه غیره أیضا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قطع الکلام هنا و لم یذکر الحدیث،فجاء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فی هذا الموضع من المصنف بیاض مقدار ما یسع فیه کلمتان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ندری هل البیاض من المصنف حقا أو من غیره؟و کیف کان فأنا و أنت ندری سبب الحذف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،شرح نهج البلاغة عن الجوهری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w:t>
      </w:r>
      <w:r>
        <w:rPr>
          <w:rFonts w:eastAsia="IRNazanin" w:cs="IRNazanin"/>
          <w:b w:val="false"/>
          <w:bCs w:val="false"/>
          <w:i w:val="false"/>
          <w:iCs w:val="false"/>
          <w:color w:val="333333"/>
          <w:sz w:val="20"/>
          <w:szCs w:val="20"/>
        </w:rPr>
        <w:t>152/7</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المصادر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326/324/9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المأثور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 للبیضاوی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مطبوعة فی هذه المجموعة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الاحکام باب الاستخلاف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کتاب الامارة باب الناس تبع لقریش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الترمذی باب ما جاء فی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 کتاب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 الامام لیؤتمّ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المجموعة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نزولها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حاتم و ابن مردویه و ابن عساکر و أبو نعیم و الثعلبی و الواحدی و العینی و السیوطی و غیرهم،لاحظ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،الفخر الرازی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،النیسابوری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نزولها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 و أبو نعیم و ابن المغازلی و الخطیب الخوارزمی و</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 و السمهودی و المناوی و الحلبی و جماعة آخرون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 و أبو نعیم و الخوارزمی و سبط ابن الجوزی و السیوطی و آخرون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من أکابر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و أحمد و البزار و النسائی و أبو یعلی و الطبرانی و الخطیب و ابن الأثیر و ابن کثیر و السیوطی و غیرهم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للحافظ ابن الجزری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کبار المحدثین،منهم أبو بکر ابن أبی شیبة،کنز العمال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أبی وقاص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البخاری،کتاب المغازی،غزوة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مسلم،الترمذی،ابن ماجة،أبو داود</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کلام الحافظ ابن القیسرانی المقدسی فی کتاب الجمع بین رجال الصحیحین و کلام النووی و شارحه السیوطی فی 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الاستیعاب،ترجمة أمیر المؤمنین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 مسلم و مالک و الترمذی و أبو داود و النسائی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مالک و مسلم و أبو داود و الترمذی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غزوة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و السیر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تفصیل 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فی علم الکلام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هامش القسطلانی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شرح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المتعة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تجدها أیضا فی هذه المجموعة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،الاستیعاب ترجمة سعید بن العاص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عمّار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،اعجاز القرآن للباقلانی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الاتقان،الفائق للزمخشری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متفق علیه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متفق علیه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الرّسالة المؤلّفة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المجموعة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التفصیلی عن هذا الحدیث فی هذه المجموعة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تنزیه الشریعة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الکلمات بترجمته من تهذیب التهذیب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المرفوعة عن الأخبار الشنیعة الموضوعة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فی الأحادیث الموضوعة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أصحاب النبی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مناقب عمر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مشرح بن هاعان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رشدین بن سعد المهری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597/12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البخاری فی باب صفة النبی،و فی غیره من الصحاح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أمیر المؤمنین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إسناده صحیح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أمیر المؤمنین علیه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سبط ابن الجوزی فی 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فی الفضائل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،و فی طبعة محمّد فؤاد عبد الباقی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داود الطیالسی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المریض أن یشهد الجماعة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العلم و الفضل أحقّ بالإمامة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قام إلی جنب الإمام لعلّة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إنّما جعل الإمام لیؤتمّ به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أسمع تکبیر الإمام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یأتمّ بالإمام و یأتمّ الناس بالمأموم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أهل العلم و الفضل أحقّ بالإمامة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النووی،هامش إرشاد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573/5</w:t>
      </w:r>
      <w:r>
        <w:rPr>
          <w:rFonts w:ascii="IRNazanin" w:hAnsi="IRNazanin" w:eastAsia="IRNazanin"/>
          <w:b w:val="false"/>
          <w:b w:val="false"/>
          <w:bCs w:val="false"/>
          <w:i w:val="false"/>
          <w:i w:val="false"/>
          <w:iCs w:val="false"/>
          <w:color w:val="333333"/>
          <w:sz w:val="20"/>
          <w:sz w:val="20"/>
          <w:szCs w:val="20"/>
          <w:rtl w:val="true"/>
        </w:rPr>
        <w:t>،باب مناقب أبی بکر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استخلاف أبی بکر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من کتاب الصلاة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من کتاب الصلاة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الإمام خلف رجل من رعیّته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الإمام خلف رجل من رعیّته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من کتاب الصلاة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من کتاب الصلاة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صلاة رسول اللّه فی مرضه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صلاة رسول اللّه فی مرضه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صلاة رسول اللّه فی مرضه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صلاة رسول اللّه فی مرضه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660/6</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شیوخ البخاری و مسلم،و من أئمّة الجرح و التعدیل،اتّفقوا علی أنّه أعلم أئمّة الحدیث بصحیحه و سقیمه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الاستیعاب،ترجمة زید بن حارثة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،للشیخ ابن شعبة الحرّانی،من أعلام الإمامیّة فی القرن الرابع،و فی إحیاء علوم الدین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خالط الزهری السلطان کتب أخ له فی الدین إلیه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الزوائد بهامش سنن ابن ماجة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الکاشف،میزان الاعتدال،تهذیب التهذیب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1:593/2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غیر واحد من الأئمة فی کتبهم،راجع منها المستدرک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،و فی طبعة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إدریس الرازی،أحد کبار الأئمّة الحفّاظ المعتمدین فی الجرح و التعدیل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المصادر الرجالیة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القضایا المشهورة فراجع کتب الحدیث و التفسیر بتفسیر سورة التحریم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الأخیر من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نفی التحریف عن القرآن الشریف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موضوع علی أمیر المؤمنین علیه السلام قطعا،و الذی جاء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 کما فی الاستیعاب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البصری المعروف بالإرسال و التدلیس و الانحراف عن أمیر المؤمنین علیه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طوالع الأنوار،فی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أحادیث سلسلتنا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الموضوعة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النیسابوری،سورة التوبة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أبا بکر قال 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 أقوال أبی بکر و أفعاله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أنّهم وقعوا فی إشکال فی هذه الناحیة،کما ستعرف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المنهاج،شرح صحیح مسلم،هامش ارشاد الساری</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مسلّم الثبوت،فی علم الأصول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المستصفی للغزّالی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الفتح الشهرستانی،المتوفّی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ه،توجد ترجمته و الثناء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النبیّ صلّی اللّه علیه و آله و سلّم یغمی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للکلمة من المعنی 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أولا،کلاما بین العلماء لا نتعرّض له لکونه بحثا عقائدیّا لیس هذا محلّه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النووی،هامش إرشاد الساری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النووی،هامش إرشاد الساری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،لکمال الدین ابن العدیم الحنفی،المتوفّی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الذهبی و الیافعی و ابن العماد فی تواریخهم و أثنوا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شاکر الکتبی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محدّثا فاضلا حافظا مؤرّخا صادقا فقیها مفتیا منشئا بلیغا کاتبا محمودا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بشرح صحیح مسلم،هامش القسطلانی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مسلم هامش إرشاد الساری </w:t>
      </w:r>
      <w:r>
        <w:rPr>
          <w:rFonts w:eastAsia="IRNazanin" w:cs="IRNazanin"/>
          <w:b w:val="false"/>
          <w:bCs w:val="false"/>
          <w:i w:val="false"/>
          <w:iCs w:val="false"/>
          <w:color w:val="333333"/>
          <w:sz w:val="20"/>
          <w:szCs w:val="20"/>
        </w:rPr>
        <w:t>57/3</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187/5</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187/5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190/5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187/5</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52/5</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123/2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123/2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العینی </w:t>
      </w:r>
      <w:r>
        <w:rPr>
          <w:rFonts w:eastAsia="IRNazanin" w:cs="IRNazanin"/>
          <w:b w:val="false"/>
          <w:bCs w:val="false"/>
          <w:i w:val="false"/>
          <w:iCs w:val="false"/>
          <w:color w:val="333333"/>
          <w:sz w:val="20"/>
          <w:szCs w:val="20"/>
        </w:rPr>
        <w:t>212/5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الجوزی رسالة فی هذا الباب أسماها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نشرناها لأول مرّة بمقدّمة و تعالیق هامّة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المنهاج،شرح صحیح مسلم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،لعبد المغیث رسالة فی هذا الباب،ردّ علیها ابن الجوزی برسالته المذکورة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العینی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موطأ مالک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الحدیث بثلاثة ألفاظ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غیره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من جملة التعارضات الکثیرة الموجودة بین ألفاظ هذه القضیّة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لکنّا نغضّ النظر عن التعرّض له خوفا من الإطالة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مناص من ذکر الأمر الأغرب من 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التناقض و التعارض الموجود بین هذا الذی نقلناه عن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بین الموجود فی کتابه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یقول فی سیاق ردّه و طعنه علی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تستغربوا هذا من قولهم،فهم یقولون إن النبی کان مداریا لهم معینا لهم علی نفاق و تقیة و أین أنت من قول النبی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حین سمع قول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عمر فلیصل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انکن لأنتنّ صواحب یوسف،مروا أبا بکر فلیصلّ بالناس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الأحادیث الکثیرة المتفق علیها بین المسلمین،أنظر من مصادر أهل السنّة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أبی بکر و عمر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عمّار بن یاسر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أبی بکر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اقتصرنا فی النقد علی الکلام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بن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علیه مدار هذا الحدیث الذی بذل الحاکم جهدا فی تصحیحه فکان أکثر حرصا من الشیخین علی روایة ما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ما روی فی فضائل الشیخین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الإیلی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مثلا أدرجه العقیلی فی الضعفاء و روی عنه حدیث الاقتداء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أحادیثه کلّها إمّا منکر المتن،أو منکر الإسناد،و هو إلی الضعف 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الحمّانی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الهیثمی بعد أن روی الحدیث عن الترمذی و الطبرانی فی الأوسط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یحیی بن عبد الحمید الحمّانی و هو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660/6</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أبی بکر و عمر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فی أسماء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الکبیر </w:t>
      </w:r>
      <w:r>
        <w:rPr>
          <w:rFonts w:eastAsia="IRNazanin" w:cs="IRNazanin"/>
          <w:b w:val="false"/>
          <w:bCs w:val="false"/>
          <w:i w:val="false"/>
          <w:iCs w:val="false"/>
          <w:color w:val="333333"/>
          <w:sz w:val="20"/>
          <w:szCs w:val="20"/>
        </w:rPr>
        <w:t>2654/7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بشرح المناوی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1703/5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الحنظلی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573/15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أعیان المائة الثامنة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فی أعیان القرن الحادی عشر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فی الاصول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فی شرح المنهاج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فی مسلّم الثبوت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الإمامة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صنعته الشیعة أنّها استدلّت بالأحادیث التی رواها أهل السنّة فی فضل أمیر المؤمنین علیه السلام باعتبار أنّها نصوص جلیّة أو خفیّة علی إمامته کما ذکر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مسلّم الثبوت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 فی المناقب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أبی بکر،مسند أحمد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الثقلین بألفاظه و طرقه و دلالاته فی الأجزاء الثلاثة الأولی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الأنوار فی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بقلم علی الحسینی المیلانی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،تتمّة المختصر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1992/24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298/13</w:t>
      </w:r>
      <w:r>
        <w:rPr>
          <w:rFonts w:ascii="IRNazanin" w:hAnsi="IRNazanin" w:eastAsia="IRNazanin"/>
          <w:b w:val="false"/>
          <w:b w:val="false"/>
          <w:bCs w:val="false"/>
          <w:i w:val="false"/>
          <w:i w:val="false"/>
          <w:iCs w:val="false"/>
          <w:color w:val="333333"/>
          <w:sz w:val="20"/>
          <w:sz w:val="20"/>
          <w:szCs w:val="20"/>
          <w:rtl w:val="true"/>
        </w:rPr>
        <w:t xml:space="preserve">،إنسان العیون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الدارمی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رووه فی کتب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أبهم الرواة ما قاله خلیفتهم عثمان لعلیّ علیه السلام،کما أبهموا جواب الإمام علیه السلام علی کلمات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عثمان لعلیّ کلمة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البخاری و مسلم فی باب التمتّع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البخاری أیضا و جماعة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تحقیرا 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بأمر الخلافة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اقطعوا،اترکوا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مسلم،باب جواز التمتع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کلّ من ابن عبد البرّ فی الاستیعاب و ابن حجر فی الإصابة أنّه کان من فضلاء الصحابة و فقهائهم،بل نصّ ابن القیّم فی زاد المعاد علی کونه أعظم من عثمان،و ذکروا أنّه کان یری الملائکة و تسلّم علیه و هو ما أشار إلیه فی الحدیث یقوله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سلّم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إلی أین بلغت التقیّة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جواز التمتّع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الباب من صحیح البخاری و سنن ابن ماجة،و هو عند</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 غیره فی باب الحوض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 مسلم و غیرهما فی أبواب التمتّع و العمرة</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345/4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 و القرطبی و ابن کثیر و الکشّاف و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بتفسیر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571/7</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130/5</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النکاح و فی تفسیر سورة المائدة،صحیح مسلم کتاب النکاح،مسند أحمد </w:t>
      </w:r>
      <w:r>
        <w:rPr>
          <w:rFonts w:eastAsia="IRNazanin" w:cs="IRNazanin"/>
          <w:b w:val="false"/>
          <w:bCs w:val="false"/>
          <w:i w:val="false"/>
          <w:iCs w:val="false"/>
          <w:color w:val="333333"/>
          <w:sz w:val="20"/>
          <w:szCs w:val="20"/>
        </w:rPr>
        <w:t>420/1</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بتفسیر الآیة</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التجرید للقوشجی،بحث خلافة عمر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نکاح المتعة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هامش القسطلانی،مسند أحمد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،و القصّة هذه فی المصنّف لعبد الرزّاق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أوتی برجل تزوّج امرأة إلی أجل إلاّ رجمته و لو أدرکته میّتا لرجمت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 بن همام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رواه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و تاج العروس و غیرهما من کتب اللغة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للسیوطی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یحیی بن أکثم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الرازی،بتفسیر الآیة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سنذکر عبارته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منها ابن القیّم أربعة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خیبر،الفتح،حنین،حجّة الوداع،و الثلاثة الاخری من فتح الباری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Pr>
        <w:t>184/2</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 هامش القسطلانی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المنهاج،شرح صحیح مسلم هامش القسطلانی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138/9</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النووی هامش القسطلانی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إن شئت الوقوف علی طرف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المنهاج للنووی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بعدها،و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339/10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القسطلانی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القسطلانی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البخاری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السیوطی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بعضهم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فجرت نفسک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 باب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النووی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 مسلم فی باب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فی المسند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معجم ألفاظ الحدیث النبوی إلاّ هذا المورد،و هو من حدیث عبد اللّه ابن أحمد و لیس لأحمد نفسه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أحمد فی طبقات الشافعیة الکبری للسبکی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ذلک کلّه بترجمة الحارث من تهذیب التهذیب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هذه الکلمات و غیرها بترجمته من تهذیب التهذیب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فی تهذیب التهذیب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الطائر المشویّ من أشهر الأحادیث الدالّة علی أفضلیة أمیر المؤمنین علیه السلام و خلافته، أخرجه عشرات الأئمّة و العلماء الأعلام فی کتبهم،منهم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 و الحاکم و الطبرانی و أبو نعیم و الخطیب و ابن عساکر و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منها المستدرک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فی قضیّة مناشدة أمیر المؤمنین علیه السلام الناس فی رحبة الکوفة بأنّ من شهد منهم غدیر خمّ فلیقم و یشهد،فشهد جماعة من الحاضرین و امتنع أنس فی نفر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علیهم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 و البلاذری و ابن عساکر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الغدیر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یجمع فاعل علی فعالة إلاّ هذا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الهدایة،الدرجات الرفیعة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المختصر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مقباس الهدایة عن جماعة من المحدثین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الشهید الثانی</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علی خان المدنی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شیخنا المامقانی و ابن حجر إلی المحققین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السید عبد الحسین شرف الدین فی أجوبة مسائل جار اللّه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 کلامه فی الکتاب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عنه ابن حجر فی الإصابة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شرحه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الآلوسی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 أبو هریرة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أضواء علی السنة المحمدیة له أیضا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الاحکام لابن حزم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لابن عبد البر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 لأبی الفداء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لابن کثیر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بیان العلم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 التحبیر لابن أمیر الحاج،التیسیر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،و سیأتی أیضا،سلسلة الأحادیث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لابن عبد البر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من ألفاظ الحدیث خلاف المعنی الذی حمله علیه المزنی رحمه اللّه، بل المراد ما قالوه برأیهم،و علیه یکون معنی الحدیث دلیلا آخر علی أن الحدیث موضوع لیس من</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إعلام الموقعین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البحر المحیط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أحادیث سلسلتنا،و قد نشرت رسالتنا فیه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أحادیث الکشاف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نصه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،و انظر سلسلة الأحادیث الضعیفة و الموضوعة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أحادیث الکشاف المطبوع علی هامش الکشاف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فی الأحادیث الواهیة،و انظر فیض القدیر فی شرح الجامع الصغیر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تخریج أحادیث منهاج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ذلک عنه فی عبقات الأنوار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الزمخشری فی الکشاف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لأبی حیان الأندلسی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اللقیط من البحر المحیط،المطبوع علی هامش البحر المحیط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المنهاج،عنه فی 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تضعیفه لما أسنده البیهقی فی المدخل من حدیث ابن عباس المشتمل علی حدیث الاختلاف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الشاف فی تخریج أحادیث الکشاف المطبوع بهامش الکتاب،</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بشرح أمیر بادشاه الحسینی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،فی مبحث الاجماع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 التحبیر فی شرح التحریر،و انظر التیسیر فی شرح التحریر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فی بیان کثیر من الأحادیث المشتهرة علی الألسنة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بشرح المناوی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اعترف بضعفه فی شرح الشفاء و أورده أیضا فی الموضوعات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فی شرح شفاء القاضی عیاض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الثبوت بشرح الأنصاری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إلی تحقیق الحق من علم الأصول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المأمول من علم الأصول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 و الموضوعة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لمن یتولی معاویة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فی الأسفار بهامش إحیاء العلوم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النور السافر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أبجد العلوم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سلسلة الأحادیث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جماعة،و قال العلامة المقبلی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افتراق الأمة إلی سبعین فرقة روایاته کثیرة یعضد بعضها بعضا بحیث لا تبقی ریبة فی حاصل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لمحمد أبو زهرة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فی الحوض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الصحاح و کتب الحدیث</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المناوی،خرّجه الإمام أحمد فی المسند،و کذا أبو یعلی عن أبی نفیسة،و رواه احمد و الطبرانی عن أبی موسی،و أبو نعیم فی الحلیة عن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مشهورة رواها کافة أرباب التواریخ،کالطبری و ابن الأثیر و ابن خلدون و المسعودی و أبی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الواقعة أیضا مشهورة تجدها فی جمیع التواریخ و السیر و کتب الکلام،و هی إحدی موارد الطعن فی أبی بکر بن أبی قحافة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الواقعة هذه مخالفتان للنصوص الشرعیة و الأحکام الاسلامیة الضروریة کما لا یخفی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و غیره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الفقه الحنفی کتاب الاکراه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مصر،و فی القضیة مخالفات للنصوص الشرعیة کما لا یخفی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جمیع المفسرین و علماء الکلام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 انظر شرحه للسّیوطی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فی تفسیر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النازلة فی تحریم الربا،و أضاف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الاثر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ابن الأثیر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المرغینانیّ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الکاسانی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المغفور،جمعه مغافر و مغافیر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صمغ کریه الرائحة یسیل من بعض الشجر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الصحاح و غیرها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الکلام أیضا منکر عن النبی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عن رب العالمین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سلسلة الأحادیث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المحال أن یأمر رسول اللّه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باتّباع کلّ قائل من الصحابة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أنهم أمان لأمة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،إحیاء المیت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أئمة الحدیث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،إسعاف الراغبین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أحمد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المیت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الحاکم،إسعاف الراغبین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صحّحها الحاکم علی شرط الشیخین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44366</Words>
  <Characters>197737</Characters>
  <CharactersWithSpaces>239725</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2026-08-16T09:30:33Z</dcterms:created>
  <dc:creator>ghaemiyeh.com</dc:creator>
  <dc:description/>
  <dc:language>en-US</dc:language>
  <cp:lastModifiedBy/>
  <dcterms:modified xsi:type="dcterms:W3CDTF">2026-08-16T13:00:48Z</dcterms:modified>
  <cp:revision>1</cp:revision>
  <dc:subject/>
  <dc:title>الامامه فی اهم الکتب الکلامیه و عقیده الشیعه الامامیه</dc:title>
</cp:coreProperties>
</file>

<file path=docProps/custom.xml><?xml version="1.0" encoding="utf-8"?>
<Properties xmlns="http://schemas.openxmlformats.org/officeDocument/2006/custom-properties" xmlns:vt="http://schemas.openxmlformats.org/officeDocument/2006/docPropsVTypes"/>
</file>