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5.xml" ContentType="application/vnd.openxmlformats-officedocument.wordprocessingml.footer+xml"/>
  <Override PartName="/word/footer73.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الزیاره فی الکتاب و السنه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40071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740073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740075_211673320">
            <w:r>
              <w:rPr>
                <w:webHidden/>
                <w:rStyle w:val="IndexLink"/>
                <w:rtl w:val="true"/>
              </w:rPr>
              <w:t>‌</w:t>
            </w:r>
            <w:r>
              <w:rPr>
                <w:rStyle w:val="IndexLink"/>
                <w:rtl w:val="true"/>
              </w:rPr>
              <w:t>تمهيد</w:t>
            </w:r>
            <w:r>
              <w:rPr>
                <w:rStyle w:val="IndexLink"/>
                <w:rtl w:val="true"/>
              </w:rPr>
              <w:tab/>
            </w:r>
            <w:r>
              <w:rPr>
                <w:rStyle w:val="IndexLink"/>
              </w:rPr>
              <w:t>5</w:t>
            </w:r>
          </w:hyperlink>
        </w:p>
        <w:p>
          <w:pPr>
            <w:pStyle w:val="Contents3"/>
            <w:tabs>
              <w:tab w:val="clear" w:pos="8459"/>
              <w:tab w:val="right" w:pos="9026" w:leader="dot"/>
            </w:tabs>
            <w:rPr/>
          </w:pPr>
          <w:hyperlink w:anchor="__RefHeading___Toc6740077_211673320">
            <w:r>
              <w:rPr>
                <w:webHidden/>
                <w:rStyle w:val="IndexLink"/>
                <w:rtl w:val="true"/>
              </w:rPr>
              <w:t>اشارة</w:t>
            </w:r>
            <w:r>
              <w:rPr>
                <w:rStyle w:val="IndexLink"/>
                <w:rtl w:val="true"/>
              </w:rPr>
              <w:tab/>
            </w:r>
            <w:r>
              <w:rPr>
                <w:rStyle w:val="IndexLink"/>
              </w:rPr>
              <w:t>5</w:t>
            </w:r>
          </w:hyperlink>
        </w:p>
        <w:p>
          <w:pPr>
            <w:pStyle w:val="Contents3"/>
            <w:tabs>
              <w:tab w:val="clear" w:pos="8459"/>
              <w:tab w:val="right" w:pos="9026" w:leader="dot"/>
            </w:tabs>
            <w:rPr/>
          </w:pPr>
          <w:hyperlink w:anchor="__RefHeading___Toc6740079_211673320">
            <w:r>
              <w:rPr>
                <w:webHidden/>
                <w:rStyle w:val="IndexLink"/>
                <w:rtl w:val="true"/>
              </w:rPr>
              <w:t>‌</w:t>
            </w:r>
            <w:r>
              <w:rPr>
                <w:rStyle w:val="IndexLink"/>
                <w:rtl w:val="true"/>
              </w:rPr>
              <w:t>الصلة بين الاحياء والاموات</w:t>
            </w:r>
            <w:r>
              <w:rPr>
                <w:rStyle w:val="IndexLink"/>
                <w:rtl w:val="true"/>
              </w:rPr>
              <w:tab/>
            </w:r>
            <w:r>
              <w:rPr>
                <w:rStyle w:val="IndexLink"/>
              </w:rPr>
              <w:t>11</w:t>
            </w:r>
          </w:hyperlink>
        </w:p>
        <w:p>
          <w:pPr>
            <w:pStyle w:val="Contents3"/>
            <w:tabs>
              <w:tab w:val="clear" w:pos="8459"/>
              <w:tab w:val="right" w:pos="9026" w:leader="dot"/>
            </w:tabs>
            <w:rPr/>
          </w:pPr>
          <w:hyperlink w:anchor="__RefHeading___Toc6740081_211673320">
            <w:r>
              <w:rPr>
                <w:webHidden/>
                <w:rStyle w:val="IndexLink"/>
                <w:rtl w:val="true"/>
              </w:rPr>
              <w:t>‌</w:t>
            </w:r>
            <w:r>
              <w:rPr>
                <w:rStyle w:val="IndexLink"/>
                <w:rtl w:val="true"/>
              </w:rPr>
              <w:t>الاثار التربوية لزيارة القبور</w:t>
            </w:r>
            <w:r>
              <w:rPr>
                <w:rStyle w:val="IndexLink"/>
                <w:rtl w:val="true"/>
              </w:rPr>
              <w:tab/>
            </w:r>
            <w:r>
              <w:rPr>
                <w:rStyle w:val="IndexLink"/>
              </w:rPr>
              <w:t>12</w:t>
            </w:r>
          </w:hyperlink>
        </w:p>
        <w:p>
          <w:pPr>
            <w:pStyle w:val="Contents3"/>
            <w:tabs>
              <w:tab w:val="clear" w:pos="8459"/>
              <w:tab w:val="right" w:pos="9026" w:leader="dot"/>
            </w:tabs>
            <w:rPr/>
          </w:pPr>
          <w:hyperlink w:anchor="__RefHeading___Toc6740083_211673320">
            <w:r>
              <w:rPr>
                <w:webHidden/>
                <w:rStyle w:val="IndexLink"/>
                <w:rtl w:val="true"/>
              </w:rPr>
              <w:t>‌</w:t>
            </w:r>
            <w:r>
              <w:rPr>
                <w:rStyle w:val="IndexLink"/>
                <w:rtl w:val="true"/>
              </w:rPr>
              <w:t>الاثار الاجتماعية لزيارة أكابر الدين</w:t>
            </w:r>
            <w:r>
              <w:rPr>
                <w:rStyle w:val="IndexLink"/>
                <w:rtl w:val="true"/>
              </w:rPr>
              <w:tab/>
            </w:r>
            <w:r>
              <w:rPr>
                <w:rStyle w:val="IndexLink"/>
              </w:rPr>
              <w:t>13</w:t>
            </w:r>
          </w:hyperlink>
        </w:p>
        <w:p>
          <w:pPr>
            <w:pStyle w:val="Contents2"/>
            <w:tabs>
              <w:tab w:val="clear" w:pos="8743"/>
              <w:tab w:val="right" w:pos="9026" w:leader="dot"/>
            </w:tabs>
            <w:rPr/>
          </w:pPr>
          <w:hyperlink w:anchor="__RefHeading___Toc6740085_211673320">
            <w:r>
              <w:rPr>
                <w:webHidden/>
                <w:rStyle w:val="IndexLink"/>
              </w:rPr>
              <w:t>1</w:t>
            </w:r>
            <w:r>
              <w:rPr>
                <w:rStyle w:val="IndexLink"/>
                <w:rtl w:val="true"/>
              </w:rPr>
              <w:t>ـ ‌زيارة القبور في الكتاب والسنّة</w:t>
            </w:r>
            <w:r>
              <w:rPr>
                <w:rStyle w:val="IndexLink"/>
                <w:rtl w:val="true"/>
              </w:rPr>
              <w:tab/>
            </w:r>
            <w:r>
              <w:rPr>
                <w:rStyle w:val="IndexLink"/>
              </w:rPr>
              <w:t>18</w:t>
            </w:r>
          </w:hyperlink>
        </w:p>
        <w:p>
          <w:pPr>
            <w:pStyle w:val="Contents3"/>
            <w:tabs>
              <w:tab w:val="clear" w:pos="8459"/>
              <w:tab w:val="right" w:pos="9026" w:leader="dot"/>
            </w:tabs>
            <w:rPr/>
          </w:pPr>
          <w:hyperlink w:anchor="__RefHeading___Toc6740087_211673320">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6740089_211673320">
            <w:r>
              <w:rPr>
                <w:webHidden/>
                <w:rStyle w:val="IndexLink"/>
                <w:rtl w:val="true"/>
              </w:rPr>
              <w:t>‌</w:t>
            </w:r>
            <w:r>
              <w:rPr>
                <w:rStyle w:val="IndexLink"/>
                <w:rtl w:val="true"/>
              </w:rPr>
              <w:t>زيارة القبور في السنّة النبوية</w:t>
            </w:r>
            <w:r>
              <w:rPr>
                <w:rStyle w:val="IndexLink"/>
                <w:rtl w:val="true"/>
              </w:rPr>
              <w:tab/>
            </w:r>
            <w:r>
              <w:rPr>
                <w:rStyle w:val="IndexLink"/>
              </w:rPr>
              <w:t>21</w:t>
            </w:r>
          </w:hyperlink>
        </w:p>
        <w:p>
          <w:pPr>
            <w:pStyle w:val="Contents2"/>
            <w:tabs>
              <w:tab w:val="clear" w:pos="8743"/>
              <w:tab w:val="right" w:pos="9026" w:leader="dot"/>
            </w:tabs>
            <w:rPr/>
          </w:pPr>
          <w:hyperlink w:anchor="__RefHeading___Toc6740091_211673320">
            <w:r>
              <w:rPr>
                <w:webHidden/>
                <w:rStyle w:val="IndexLink"/>
              </w:rPr>
              <w:t>2</w:t>
            </w:r>
            <w:r>
              <w:rPr>
                <w:rStyle w:val="IndexLink"/>
                <w:rtl w:val="true"/>
              </w:rPr>
              <w:t xml:space="preserve">ـ ‌أعلام الاُمة و زيارة قبر النبي الاكرم </w:t>
            </w:r>
            <w:r>
              <w:rPr>
                <w:rStyle w:val="IndexLink"/>
                <w:rtl w:val="true"/>
              </w:rPr>
              <w:t>(</w:t>
            </w:r>
            <w:r>
              <w:rPr>
                <w:rStyle w:val="IndexLink"/>
                <w:rtl w:val="true"/>
              </w:rPr>
              <w:t>صلى الله عليه وآله</w:t>
            </w:r>
            <w:r>
              <w:rPr>
                <w:rStyle w:val="IndexLink"/>
                <w:rtl w:val="true"/>
              </w:rPr>
              <w:t>)</w:t>
              <w:tab/>
            </w:r>
            <w:r>
              <w:rPr>
                <w:rStyle w:val="IndexLink"/>
              </w:rPr>
              <w:t>24</w:t>
            </w:r>
          </w:hyperlink>
        </w:p>
        <w:p>
          <w:pPr>
            <w:pStyle w:val="Contents3"/>
            <w:tabs>
              <w:tab w:val="clear" w:pos="8459"/>
              <w:tab w:val="right" w:pos="9026" w:leader="dot"/>
            </w:tabs>
            <w:rPr/>
          </w:pPr>
          <w:hyperlink w:anchor="__RefHeading___Toc6740093_211673320">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6740095_211673320">
            <w:r>
              <w:rPr>
                <w:webHidden/>
                <w:rStyle w:val="IndexLink"/>
                <w:rtl w:val="true"/>
              </w:rPr>
              <w:t>‌</w:t>
            </w:r>
            <w:r>
              <w:rPr>
                <w:rStyle w:val="IndexLink"/>
                <w:rtl w:val="true"/>
              </w:rPr>
              <w:t>كلمات أعلام المذاهب حول الزيارة</w:t>
            </w:r>
            <w:r>
              <w:rPr>
                <w:rStyle w:val="IndexLink"/>
                <w:rtl w:val="true"/>
              </w:rPr>
              <w:tab/>
            </w:r>
            <w:r>
              <w:rPr>
                <w:rStyle w:val="IndexLink"/>
              </w:rPr>
              <w:t>25</w:t>
            </w:r>
          </w:hyperlink>
        </w:p>
        <w:p>
          <w:pPr>
            <w:pStyle w:val="Contents2"/>
            <w:tabs>
              <w:tab w:val="clear" w:pos="8743"/>
              <w:tab w:val="right" w:pos="9026" w:leader="dot"/>
            </w:tabs>
            <w:rPr/>
          </w:pPr>
          <w:hyperlink w:anchor="__RefHeading___Toc6740097_211673320">
            <w:r>
              <w:rPr>
                <w:webHidden/>
                <w:rStyle w:val="IndexLink"/>
              </w:rPr>
              <w:t>3</w:t>
            </w:r>
            <w:r>
              <w:rPr>
                <w:rStyle w:val="IndexLink"/>
                <w:rtl w:val="true"/>
              </w:rPr>
              <w:t xml:space="preserve">ـ زيارة النبيّ الاكرم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في الكتاب العزيز</w:t>
            </w:r>
            <w:r>
              <w:rPr>
                <w:rStyle w:val="IndexLink"/>
                <w:rtl w:val="true"/>
              </w:rPr>
              <w:tab/>
            </w:r>
            <w:r>
              <w:rPr>
                <w:rStyle w:val="IndexLink"/>
              </w:rPr>
              <w:t>45</w:t>
            </w:r>
          </w:hyperlink>
        </w:p>
        <w:p>
          <w:pPr>
            <w:pStyle w:val="Contents2"/>
            <w:tabs>
              <w:tab w:val="clear" w:pos="8743"/>
              <w:tab w:val="right" w:pos="9026" w:leader="dot"/>
            </w:tabs>
            <w:rPr/>
          </w:pPr>
          <w:hyperlink w:anchor="__RefHeading___Toc6740099_211673320">
            <w:r>
              <w:rPr>
                <w:webHidden/>
                <w:rStyle w:val="IndexLink"/>
              </w:rPr>
              <w:t>4</w:t>
            </w:r>
            <w:r>
              <w:rPr>
                <w:rStyle w:val="IndexLink"/>
                <w:rtl w:val="true"/>
              </w:rPr>
              <w:t xml:space="preserve">ـ زيارة النبيّ الاكرم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في السنّة النبوية</w:t>
            </w:r>
            <w:r>
              <w:rPr>
                <w:rStyle w:val="IndexLink"/>
                <w:rtl w:val="true"/>
              </w:rPr>
              <w:tab/>
            </w:r>
            <w:r>
              <w:rPr>
                <w:rStyle w:val="IndexLink"/>
              </w:rPr>
              <w:t>50</w:t>
            </w:r>
          </w:hyperlink>
        </w:p>
        <w:p>
          <w:pPr>
            <w:pStyle w:val="Contents3"/>
            <w:tabs>
              <w:tab w:val="clear" w:pos="8459"/>
              <w:tab w:val="right" w:pos="9026" w:leader="dot"/>
            </w:tabs>
            <w:rPr/>
          </w:pPr>
          <w:hyperlink w:anchor="__RefHeading___Toc6740101_211673320">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6740103_211673320">
            <w:r>
              <w:rPr>
                <w:webHidden/>
                <w:rStyle w:val="IndexLink"/>
                <w:rtl w:val="true"/>
              </w:rPr>
              <w:t>تجريد المتون عن الأسانيد</w:t>
            </w:r>
            <w:r>
              <w:rPr>
                <w:rStyle w:val="IndexLink"/>
                <w:rtl w:val="true"/>
              </w:rPr>
              <w:tab/>
            </w:r>
            <w:r>
              <w:rPr>
                <w:rStyle w:val="IndexLink"/>
              </w:rPr>
              <w:t>54</w:t>
            </w:r>
          </w:hyperlink>
        </w:p>
        <w:p>
          <w:pPr>
            <w:pStyle w:val="Contents3"/>
            <w:tabs>
              <w:tab w:val="clear" w:pos="8459"/>
              <w:tab w:val="right" w:pos="9026" w:leader="dot"/>
            </w:tabs>
            <w:rPr/>
          </w:pPr>
          <w:hyperlink w:anchor="__RefHeading___Toc6740105_211673320">
            <w:r>
              <w:rPr>
                <w:webHidden/>
                <w:rStyle w:val="IndexLink"/>
                <w:rtl w:val="true"/>
              </w:rPr>
              <w:t>زيارة النبيّ الأكرم في حديث العترة</w:t>
            </w:r>
            <w:r>
              <w:rPr>
                <w:rStyle w:val="IndexLink"/>
                <w:rtl w:val="true"/>
              </w:rPr>
              <w:tab/>
            </w:r>
            <w:r>
              <w:rPr>
                <w:rStyle w:val="IndexLink"/>
              </w:rPr>
              <w:t>57</w:t>
            </w:r>
          </w:hyperlink>
        </w:p>
        <w:p>
          <w:pPr>
            <w:pStyle w:val="Contents2"/>
            <w:tabs>
              <w:tab w:val="clear" w:pos="8743"/>
              <w:tab w:val="right" w:pos="9026" w:leader="dot"/>
            </w:tabs>
            <w:rPr/>
          </w:pPr>
          <w:hyperlink w:anchor="__RefHeading___Toc6740107_211673320">
            <w:r>
              <w:rPr>
                <w:webHidden/>
                <w:rStyle w:val="IndexLink"/>
              </w:rPr>
              <w:t>5</w:t>
            </w:r>
            <w:r>
              <w:rPr>
                <w:rStyle w:val="IndexLink"/>
                <w:rtl w:val="true"/>
              </w:rPr>
              <w:t>ـ شدّ الرحال إلى زيارة النبيّ الاكرم</w:t>
            </w:r>
            <w:r>
              <w:rPr>
                <w:rStyle w:val="IndexLink"/>
                <w:rtl w:val="true"/>
              </w:rPr>
              <w:t>(</w:t>
            </w:r>
            <w:r>
              <w:rPr>
                <w:rStyle w:val="IndexLink"/>
                <w:rtl w:val="true"/>
              </w:rPr>
              <w:t>صلى الله عليه وآله</w:t>
            </w:r>
            <w:r>
              <w:rPr>
                <w:rStyle w:val="IndexLink"/>
                <w:rtl w:val="true"/>
              </w:rPr>
              <w:t>)</w:t>
              <w:tab/>
            </w:r>
            <w:r>
              <w:rPr>
                <w:rStyle w:val="IndexLink"/>
              </w:rPr>
              <w:t>61</w:t>
            </w:r>
          </w:hyperlink>
        </w:p>
        <w:p>
          <w:pPr>
            <w:pStyle w:val="Contents3"/>
            <w:tabs>
              <w:tab w:val="clear" w:pos="8459"/>
              <w:tab w:val="right" w:pos="9026" w:leader="dot"/>
            </w:tabs>
            <w:rPr/>
          </w:pPr>
          <w:hyperlink w:anchor="__RefHeading___Toc6740109_211673320">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6740111_211673320">
            <w:r>
              <w:rPr>
                <w:webHidden/>
                <w:rStyle w:val="IndexLink"/>
                <w:rtl w:val="true"/>
              </w:rPr>
              <w:t>‌</w:t>
            </w:r>
            <w:r>
              <w:rPr>
                <w:rStyle w:val="IndexLink"/>
                <w:rtl w:val="true"/>
              </w:rPr>
              <w:t>إطباق السلف والخلف على جواز السفر</w:t>
            </w:r>
            <w:r>
              <w:rPr>
                <w:rStyle w:val="IndexLink"/>
                <w:rtl w:val="true"/>
              </w:rPr>
              <w:tab/>
            </w:r>
            <w:r>
              <w:rPr>
                <w:rStyle w:val="IndexLink"/>
              </w:rPr>
              <w:t>65</w:t>
            </w:r>
          </w:hyperlink>
        </w:p>
        <w:p>
          <w:pPr>
            <w:pStyle w:val="Contents3"/>
            <w:tabs>
              <w:tab w:val="clear" w:pos="8459"/>
              <w:tab w:val="right" w:pos="9026" w:leader="dot"/>
            </w:tabs>
            <w:rPr/>
          </w:pPr>
          <w:hyperlink w:anchor="__RefHeading___Toc6740113_211673320">
            <w:r>
              <w:rPr>
                <w:webHidden/>
                <w:rStyle w:val="IndexLink"/>
                <w:rtl w:val="true"/>
              </w:rPr>
              <w:t>‌</w:t>
            </w:r>
            <w:r>
              <w:rPr>
                <w:rStyle w:val="IndexLink"/>
                <w:rtl w:val="true"/>
              </w:rPr>
              <w:t>حديث عدم شدّ الرحال إلاّ إلى ثلاثة</w:t>
            </w:r>
            <w:r>
              <w:rPr>
                <w:rStyle w:val="IndexLink"/>
                <w:rtl w:val="true"/>
              </w:rPr>
              <w:tab/>
            </w:r>
            <w:r>
              <w:rPr>
                <w:rStyle w:val="IndexLink"/>
              </w:rPr>
              <w:t>67</w:t>
            </w:r>
          </w:hyperlink>
        </w:p>
        <w:p>
          <w:pPr>
            <w:pStyle w:val="Contents3"/>
            <w:tabs>
              <w:tab w:val="clear" w:pos="8459"/>
              <w:tab w:val="right" w:pos="9026" w:leader="dot"/>
            </w:tabs>
            <w:rPr/>
          </w:pPr>
          <w:hyperlink w:anchor="__RefHeading___Toc6740115_211673320">
            <w:r>
              <w:rPr>
                <w:webHidden/>
                <w:rStyle w:val="IndexLink"/>
                <w:rtl w:val="true"/>
              </w:rPr>
              <w:t>‌‌‌</w:t>
            </w:r>
            <w:r>
              <w:rPr>
                <w:rStyle w:val="IndexLink"/>
                <w:rtl w:val="true"/>
              </w:rPr>
              <w:t>دراسة كلمة ابن تيمية في النهي عن شدّ الرحال</w:t>
            </w:r>
            <w:r>
              <w:rPr>
                <w:rStyle w:val="IndexLink"/>
                <w:rtl w:val="true"/>
              </w:rPr>
              <w:tab/>
            </w:r>
            <w:r>
              <w:rPr>
                <w:rStyle w:val="IndexLink"/>
              </w:rPr>
              <w:t>69</w:t>
            </w:r>
          </w:hyperlink>
        </w:p>
        <w:p>
          <w:pPr>
            <w:pStyle w:val="Contents2"/>
            <w:tabs>
              <w:tab w:val="clear" w:pos="8743"/>
              <w:tab w:val="right" w:pos="9026" w:leader="dot"/>
            </w:tabs>
            <w:rPr/>
          </w:pPr>
          <w:hyperlink w:anchor="__RefHeading___Toc6740117_211673320">
            <w:r>
              <w:rPr>
                <w:webHidden/>
                <w:rStyle w:val="IndexLink"/>
              </w:rPr>
              <w:t>6</w:t>
            </w:r>
            <w:r>
              <w:rPr>
                <w:rStyle w:val="IndexLink"/>
                <w:rtl w:val="true"/>
              </w:rPr>
              <w:t xml:space="preserve"> - </w:t>
            </w:r>
            <w:r>
              <w:rPr>
                <w:rStyle w:val="IndexLink"/>
                <w:rtl w:val="true"/>
              </w:rPr>
              <w:t>شبهات حول زيارة الرسول الأكرم صلى الله عليه و آله</w:t>
            </w:r>
            <w:r>
              <w:rPr>
                <w:rStyle w:val="IndexLink"/>
                <w:rtl w:val="true"/>
              </w:rPr>
              <w:tab/>
            </w:r>
            <w:r>
              <w:rPr>
                <w:rStyle w:val="IndexLink"/>
              </w:rPr>
              <w:t>73</w:t>
            </w:r>
          </w:hyperlink>
        </w:p>
        <w:p>
          <w:pPr>
            <w:pStyle w:val="Contents3"/>
            <w:tabs>
              <w:tab w:val="clear" w:pos="8459"/>
              <w:tab w:val="right" w:pos="9026" w:leader="dot"/>
            </w:tabs>
            <w:rPr/>
          </w:pPr>
          <w:hyperlink w:anchor="__RefHeading___Toc6740119_211673320">
            <w:r>
              <w:rPr>
                <w:webHidden/>
                <w:rStyle w:val="IndexLink"/>
                <w:rtl w:val="true"/>
              </w:rPr>
              <w:t>اشارة</w:t>
            </w:r>
            <w:r>
              <w:rPr>
                <w:rStyle w:val="IndexLink"/>
                <w:rtl w:val="true"/>
              </w:rPr>
              <w:tab/>
            </w:r>
            <w:r>
              <w:rPr>
                <w:rStyle w:val="IndexLink"/>
              </w:rPr>
              <w:t>73</w:t>
            </w:r>
          </w:hyperlink>
        </w:p>
        <w:p>
          <w:pPr>
            <w:pStyle w:val="Contents3"/>
            <w:tabs>
              <w:tab w:val="clear" w:pos="8459"/>
              <w:tab w:val="right" w:pos="9026" w:leader="dot"/>
            </w:tabs>
            <w:rPr/>
          </w:pPr>
          <w:hyperlink w:anchor="__RefHeading___Toc6740121_211673320">
            <w:r>
              <w:rPr>
                <w:webHidden/>
                <w:rStyle w:val="IndexLink"/>
                <w:rtl w:val="true"/>
              </w:rPr>
              <w:t>‌</w:t>
            </w:r>
            <w:r>
              <w:rPr>
                <w:rStyle w:val="IndexLink"/>
                <w:rtl w:val="true"/>
              </w:rPr>
              <w:t>الشبهة الاُولى</w:t>
            </w:r>
            <w:r>
              <w:rPr>
                <w:rStyle w:val="IndexLink"/>
                <w:rtl w:val="true"/>
              </w:rPr>
              <w:t xml:space="preserve">: </w:t>
            </w:r>
            <w:r>
              <w:rPr>
                <w:rStyle w:val="IndexLink"/>
                <w:rtl w:val="true"/>
              </w:rPr>
              <w:t>في تقسيم الزيارة إلى شرعية وبدعية</w:t>
            </w:r>
            <w:r>
              <w:rPr>
                <w:rStyle w:val="IndexLink"/>
                <w:rtl w:val="true"/>
              </w:rPr>
              <w:tab/>
            </w:r>
            <w:r>
              <w:rPr>
                <w:rStyle w:val="IndexLink"/>
              </w:rPr>
              <w:t>74</w:t>
            </w:r>
          </w:hyperlink>
        </w:p>
        <w:p>
          <w:pPr>
            <w:pStyle w:val="Contents3"/>
            <w:tabs>
              <w:tab w:val="clear" w:pos="8459"/>
              <w:tab w:val="right" w:pos="9026" w:leader="dot"/>
            </w:tabs>
            <w:rPr/>
          </w:pPr>
          <w:hyperlink w:anchor="__RefHeading___Toc6740123_211673320">
            <w:r>
              <w:rPr>
                <w:webHidden/>
                <w:rStyle w:val="IndexLink"/>
                <w:rtl w:val="true"/>
              </w:rPr>
              <w:t>‌</w:t>
            </w:r>
            <w:r>
              <w:rPr>
                <w:rStyle w:val="IndexLink"/>
                <w:rtl w:val="true"/>
              </w:rPr>
              <w:t>الشبهة الثانية</w:t>
            </w:r>
            <w:r>
              <w:rPr>
                <w:rStyle w:val="IndexLink"/>
                <w:rtl w:val="true"/>
              </w:rPr>
              <w:t xml:space="preserve">: </w:t>
            </w:r>
            <w:r>
              <w:rPr>
                <w:rStyle w:val="IndexLink"/>
                <w:rtl w:val="true"/>
              </w:rPr>
              <w:t>إنّ زيارة النبيّ بدعة</w:t>
            </w:r>
            <w:r>
              <w:rPr>
                <w:rStyle w:val="IndexLink"/>
                <w:rtl w:val="true"/>
              </w:rPr>
              <w:tab/>
            </w:r>
            <w:r>
              <w:rPr>
                <w:rStyle w:val="IndexLink"/>
              </w:rPr>
              <w:t>79</w:t>
            </w:r>
          </w:hyperlink>
        </w:p>
        <w:p>
          <w:pPr>
            <w:pStyle w:val="Contents3"/>
            <w:tabs>
              <w:tab w:val="clear" w:pos="8459"/>
              <w:tab w:val="right" w:pos="9026" w:leader="dot"/>
            </w:tabs>
            <w:rPr/>
          </w:pPr>
          <w:hyperlink w:anchor="__RefHeading___Toc6740125_211673320">
            <w:r>
              <w:rPr>
                <w:webHidden/>
                <w:rStyle w:val="IndexLink"/>
                <w:rtl w:val="true"/>
              </w:rPr>
              <w:t>‌</w:t>
            </w:r>
            <w:r>
              <w:rPr>
                <w:rStyle w:val="IndexLink"/>
                <w:rtl w:val="true"/>
              </w:rPr>
              <w:t>الشبهة الثالثة</w:t>
            </w:r>
            <w:r>
              <w:rPr>
                <w:rStyle w:val="IndexLink"/>
                <w:rtl w:val="true"/>
              </w:rPr>
              <w:t>: «</w:t>
            </w:r>
            <w:r>
              <w:rPr>
                <w:rStyle w:val="IndexLink"/>
                <w:rtl w:val="true"/>
              </w:rPr>
              <w:t>إنّ الزيارة تؤدّي إلى الشرك</w:t>
            </w:r>
            <w:r>
              <w:rPr>
                <w:rStyle w:val="IndexLink"/>
                <w:rtl w:val="true"/>
              </w:rPr>
              <w:t>»</w:t>
              <w:tab/>
            </w:r>
            <w:r>
              <w:rPr>
                <w:rStyle w:val="IndexLink"/>
              </w:rPr>
              <w:t>82</w:t>
            </w:r>
          </w:hyperlink>
        </w:p>
        <w:p>
          <w:pPr>
            <w:pStyle w:val="Contents2"/>
            <w:tabs>
              <w:tab w:val="clear" w:pos="8743"/>
              <w:tab w:val="right" w:pos="9026" w:leader="dot"/>
            </w:tabs>
            <w:rPr/>
          </w:pPr>
          <w:hyperlink w:anchor="__RefHeading___Toc6740127_211673320">
            <w:r>
              <w:rPr>
                <w:webHidden/>
                <w:rStyle w:val="IndexLink"/>
              </w:rPr>
              <w:t>7</w:t>
            </w:r>
            <w:r>
              <w:rPr>
                <w:rStyle w:val="IndexLink"/>
                <w:rtl w:val="true"/>
              </w:rPr>
              <w:t>ـ تذكرة و إنذار</w:t>
            </w:r>
            <w:r>
              <w:rPr>
                <w:rStyle w:val="IndexLink"/>
                <w:rtl w:val="true"/>
              </w:rPr>
              <w:tab/>
            </w:r>
            <w:r>
              <w:rPr>
                <w:rStyle w:val="IndexLink"/>
              </w:rPr>
              <w:t>85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31_14361"/>
      <w:bookmarkStart w:id="1" w:name="pg831_14361"/>
      <w:bookmarkEnd w:id="1"/>
    </w:p>
    <w:p>
      <w:pPr>
        <w:pStyle w:val="Heading2"/>
        <w:numPr>
          <w:ilvl w:val="1"/>
          <w:numId w:val="1"/>
        </w:numPr>
        <w:rPr/>
      </w:pPr>
      <w:bookmarkStart w:id="2" w:name="pg831_14361"/>
      <w:bookmarkStart w:id="3" w:name="__RefHeading___Toc6740071_21167332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سبحاني تبريزي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۱۳۰۸</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الزياره في الكتاب و السنه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لمفهوم الزياره و آثارها و احكامها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السبحاني 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۸۸</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مائده العقيده</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ريال ؛ 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ريال 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فهرستنويسي قبلي 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به‌صورت زيرنويس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رسوم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رسوم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۸۲۵۳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40073_211673320"/>
      <w:bookmarkStart w:id="6" w:name="_Toc2"/>
      <w:bookmarkEnd w:id="5"/>
      <w:r>
        <w:rPr>
          <w:rtl w:val="true"/>
        </w:rPr>
        <w:t>اشارة</w:t>
      </w:r>
      <w:bookmarkStart w:id="7" w:name="pg831_14363"/>
      <w:bookmarkEnd w:id="6"/>
    </w:p>
    <w:p>
      <w:pPr>
        <w:pStyle w:val="Heading2"/>
        <w:numPr>
          <w:ilvl w:val="1"/>
          <w:numId w:val="1"/>
        </w:numPr>
        <w:rPr/>
      </w:pPr>
      <w:bookmarkStart w:id="8" w:name="__RefHeading___Toc6740075_211673320"/>
      <w:bookmarkStart w:id="9" w:name="_Toc3"/>
      <w:bookmarkEnd w:id="7"/>
      <w:bookmarkEnd w:id="8"/>
      <w:r>
        <w:rPr>
          <w:rtl w:val="true"/>
        </w:rPr>
        <w:t>‌</w:t>
      </w:r>
      <w:r>
        <w:rPr>
          <w:rtl w:val="true"/>
        </w:rPr>
        <w:t>تمهيد</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6740077_211673320"/>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وقال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زوروا القبور فإنّها تُذكِّر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ماجة، السنن، ح </w:t>
      </w:r>
      <w:r>
        <w:rPr>
          <w:rFonts w:eastAsia="Amiri" w:cs="Amiri" w:ascii="Amiri" w:hAnsi="Amiri"/>
          <w:color w:val="111111"/>
          <w:sz w:val="28"/>
          <w:szCs w:val="28"/>
          <w:lang w:bidi="ar-SA"/>
        </w:rPr>
        <w:t>1569</w:t>
      </w:r>
    </w:p>
    <w:p>
      <w:pPr>
        <w:pStyle w:val="BookText"/>
        <w:rPr/>
      </w:pPr>
      <w:r>
        <w:rPr>
          <w:rFonts w:ascii="Amiri" w:hAnsi="Amiri" w:eastAsia="Amiri" w:cs="Amiri"/>
          <w:color w:val="111111"/>
          <w:sz w:val="28"/>
          <w:sz w:val="28"/>
          <w:szCs w:val="28"/>
          <w:rtl w:val="true"/>
          <w:lang w:bidi="ar-SA"/>
        </w:rPr>
        <w:t>وقال النبيّ الأكرم صلى الله عليه و آله و سلم</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وحده نستعين وعليه وحده نتوكل</w:t>
      </w:r>
    </w:p>
    <w:p>
      <w:pPr>
        <w:pStyle w:val="BookText"/>
        <w:rPr/>
      </w:pPr>
      <w:r>
        <w:rPr>
          <w:rFonts w:ascii="Amiri" w:hAnsi="Amiri" w:eastAsia="Amiri" w:cs="Amiri"/>
          <w:color w:val="111111"/>
          <w:sz w:val="28"/>
          <w:sz w:val="28"/>
          <w:szCs w:val="28"/>
          <w:rtl w:val="true"/>
          <w:lang w:bidi="ar-SA"/>
        </w:rPr>
        <w:t>والحمد للَّه‌ربّ العالمين، والصَّلاة والسلام على سيد رُسُله، وخاتم أنبيائه وآله ومن سار على خطاهم وتبعهم بإحسان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يهتم المسلمون اهتماماً كبيراً بالعقيدة الصحيحة لأنّها تشكّل حجر الزاوية في سلوكهم ومناراً يضي‌ءُ دروبهم وزاداً لمعادهم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كرّسَ رسُولُ اللَّه صلى الله عليه و آله و سلم في الفترة المكيّة من حياته الرسالية نفسه لإرساء أُسس التوحيد الخالص، ومكافحة الشرك والوثنية، ثم بنى عليها في الفترة المدنية صَرحَ النظامِ الأخلاقي والاجتماعي والاقتصادي والسياسيّ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للحاجةِ المتزايدة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أن نقدّم للأُمةِ الإسلاميّة الكريمة دراسات عقائدية عابرة مستمدَّةٍ من كتاب اللَّهِ العزيز، والسُنّةِ الشريفة الصحيحة، والعقل السليم، وما اتَّفق عليه علماءُ الأُمةِ الكرام، واللَّه الموفِّق</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معاونيّة التعليم والبحوث الإسلاميّة</w:t>
      </w:r>
    </w:p>
    <w:p>
      <w:pPr>
        <w:pStyle w:val="BookText"/>
        <w:rPr/>
      </w:pPr>
      <w:r>
        <w:rPr>
          <w:rFonts w:ascii="Amiri" w:hAnsi="Amiri" w:eastAsia="Amiri" w:cs="Amiri"/>
          <w:color w:val="111111"/>
          <w:sz w:val="28"/>
          <w:sz w:val="28"/>
          <w:szCs w:val="28"/>
          <w:rtl w:val="true"/>
          <w:lang w:bidi="ar-SA"/>
        </w:rPr>
        <w:t>الاسلام دين الفطرة</w:t>
      </w:r>
    </w:p>
    <w:p>
      <w:pPr>
        <w:pStyle w:val="BookText"/>
        <w:rPr/>
      </w:pPr>
      <w:r>
        <w:rPr>
          <w:rFonts w:ascii="Amiri" w:hAnsi="Amiri" w:eastAsia="Amiri" w:cs="Amiri"/>
          <w:color w:val="111111"/>
          <w:sz w:val="28"/>
          <w:sz w:val="28"/>
          <w:szCs w:val="28"/>
          <w:rtl w:val="true"/>
          <w:lang w:bidi="ar-SA"/>
        </w:rPr>
        <w:t>عندما نقول إنّ الاسلام دين الفطرة فهذا لا يعني أنّ كل حكم جزئيّ منه يوافقها، بل يعني أنّ الاُصول الكلّية في مجالي العقائد والشريعة، تنسجم مع الفطرة وتوحي إليها بشكل واضح، ولذلك كانت تعاليم الانبياء، وفي مقدَّمتهم الشريعة الاسلامية، تثير مكنون الفطرة، لذا فهم قبل أن يكونوا معلِّمين كانوا مذكِّرين بما أودع الله سبحانه في فطرة الانسان من ميولات نحوَ العبودية لله سبحانه، والانشداد إلى ما وراء الطبيعة، والجنوح إلى العدل ومكارم الاخلاق، والنفور عن الظلم ومساوئ العادات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الفطرة أوّلُ مدرسة يتعلّم فيها الانسان أصولَ المعارف ومكارمَ الاخلاق وآدابها، من دون معلِّم، وهذا لطف وامتنان منه سبحانه لعباده ويعدّ الحجرَ الاساس لسائر الهدايات الالهية الواصلة إليهم عن طريق أنبيائه ورسله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ذلك يشير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 وَجْهَكَ لِلدِّينِ حَنِيفاً فِطْرَتَ اللهِ الَّتِي فَطَرَ النَّاسَ عَلَيْهَا لاَ تَبْدِيلَ لِخَلْقِ اللهِ وَلَكِنَّ أَكْثَرَ النَّاسِ لاَ</w:t>
      </w:r>
    </w:p>
    <w:p>
      <w:pPr>
        <w:pStyle w:val="BookText"/>
        <w:rPr/>
      </w:pP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من الدين في الاية مجموع العقيدة والشريعة، كما فسّره به مشاهير المفسّرين،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نصبت على الاختصاص تفسير للدين، فالدين ـ بتمام معنى الكلمة ـ يوافق فطرة الانسان، بالمعنى الذي عرفت، أي أنّ أصوله وكلّياته تنسجم مع الفطرة وليست الاية وحيدة في بابها بل لها نظائر في الذكر الحكيم تؤكّد مضمونها، وتثبت بوضوح كون معرفة المحاسن والمساوئ والفجور والتقوى والميل إلى الفضائل، والانزجار عن الرذائل أمراً فطرياً إلى حدّ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وَنَفْس وَمَا سَوَّاهَا فَأَلْهَمَهَا فُجُورَهَا وَتَقْوَاهَا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نَجْعَلْ لَهُ عَيْنَيْنِ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وَلِسَاناً وَشَفَتَيْنِ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فالانسان الطبيعي الذي لم يتأثّر بالمناهج البشرية، يدرك المحاسن والمساوئ، والفجور والتقوى والخير والشر، كرامة من الله سبحانه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روائع الكلم ما روي عن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تحديد دعوة الانبياء وأنّ دورهم في مجال التربية تذكيرهم بمقتضيات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فيهم رُسُلَه، وواتر إليهم أنبياءه، لِيستَأدوهم ميثاقَ فطرته ويُذكِّروهم منسيَّ نعمتِه، ويحتجّوا عليهم بالتبليغ، ويُثيروا لهم دفائنَ العقول</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فالشرائع السماوية كأنّها تستنطِق الفطرة وتُذكِّر بالنعمة المنسية بفعل الاهواء والدعايات الباطلة، وقد أُمر حملتها بإثارة ما دفن في فطرة الانسان من جواهر المعقولات في مجالي العقيدة والشريعة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فالشريعة ـ وفقَ الفطرة ـ مصباح ينير الدرب لكلّ ساع في طلب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فكرة أو ميل، توحي إليهما الفطرة فهو آية كونه حقّاً، وكلّ فكرة أو جنوح، يناقض الفطرة وترفضهما فهو آية كونه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ولاجل ذلك تخلينا عن الرهبانية والتعزّب ووأْد البنين والبنات لانها تخالف مقتضى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البحث في كون الشريعة الالهية شريعة فطرية، يتطلّب مجالاً واسعاً لما يترتّب على البحث من نتائج مشرقة تعين على حل مشاكل أثارها خصوم الاسلام في مجال خاتمية الشريعة الاسلامية، حيث إنّهم يرفضون كون الدين ديناً خاتماً، بزعمهم أنّ الحياة الانسانية حياة متغيّرة ومتحوّلة فكيف يمكن تدبير المجتمع المتغيّر، بقوانين ثابتة جامدة؟</w:t>
      </w:r>
    </w:p>
    <w:p>
      <w:pPr>
        <w:pStyle w:val="BookText"/>
        <w:rPr/>
      </w:pPr>
      <w:r>
        <w:rPr>
          <w:rFonts w:ascii="Amiri" w:hAnsi="Amiri" w:eastAsia="Amiri" w:cs="Amiri"/>
          <w:color w:val="111111"/>
          <w:sz w:val="28"/>
          <w:sz w:val="28"/>
          <w:szCs w:val="28"/>
          <w:rtl w:val="true"/>
          <w:lang w:bidi="ar-SA"/>
        </w:rPr>
        <w:t>ولكنّهم لعدم معرفتهم بحقيقة الشريعة الاسلامية، غفلوا عن أمر هام، وهو أنّ المتغيّر في الحياة الانسانية هو القشر، لا اللبّ، وإلاّ فالانسان بما له من غرائز وميول علوية وسفلية لم يتغيّر ولن يتغيّر، وبهذه الميزة والخصوصية هو محكوم بالقوانين الثابتة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فالانسان القديم كان يُحبُّ العدلَ وينفر من الظلم ويميل إلى الزواج والحياة الاجتماعية وهكذا الانسان في العصر الحاضر، إذن فالقانون في حقهما سواء وإن تغيّرت أجواء الحياة وقشورها ولباسها وظواهرها</w:t>
      </w:r>
      <w:r>
        <w:rPr>
          <w:rFonts w:eastAsia="Amiri" w:cs="Amiri" w:ascii="Amiri" w:hAnsi="Amiri"/>
          <w:color w:val="111111"/>
          <w:sz w:val="28"/>
          <w:szCs w:val="28"/>
          <w:rtl w:val="true"/>
          <w:lang w:bidi="ar-SA"/>
        </w:rPr>
        <w:t>.</w:t>
      </w:r>
      <w:bookmarkStart w:id="12" w:name="pg831_14369"/>
    </w:p>
    <w:p>
      <w:pPr>
        <w:pStyle w:val="Heading3"/>
        <w:numPr>
          <w:ilvl w:val="2"/>
          <w:numId w:val="1"/>
        </w:numPr>
        <w:rPr/>
      </w:pPr>
      <w:bookmarkStart w:id="13" w:name="__RefHeading___Toc6740079_211673320"/>
      <w:bookmarkStart w:id="14" w:name="_Toc5"/>
      <w:bookmarkEnd w:id="12"/>
      <w:bookmarkEnd w:id="13"/>
      <w:r>
        <w:rPr>
          <w:rtl w:val="true"/>
        </w:rPr>
        <w:t>‌</w:t>
      </w:r>
      <w:r>
        <w:rPr>
          <w:rtl w:val="true"/>
        </w:rPr>
        <w:t>الصلة بين الاحياء والاموات</w:t>
      </w:r>
      <w:bookmarkEnd w:id="14"/>
    </w:p>
    <w:p>
      <w:pPr>
        <w:pStyle w:val="BookText"/>
        <w:rPr/>
      </w:pPr>
      <w:r>
        <w:rPr>
          <w:rFonts w:ascii="Amiri" w:hAnsi="Amiri" w:eastAsia="Amiri" w:cs="Amiri"/>
          <w:color w:val="111111"/>
          <w:sz w:val="28"/>
          <w:sz w:val="28"/>
          <w:szCs w:val="28"/>
          <w:rtl w:val="true"/>
          <w:lang w:bidi="ar-SA"/>
        </w:rPr>
        <w:t>إنّ زيارة الانسان لقبر حبيبه ومن كانت له به صلة روحية أو مادّية، هي ممّا تشتاق إليه النفوس السليمة، فكلّ من يعيش تحت السماء باسم الانسان السويّ اذا فارقَ أحبّته وأقرباءه، لا يقطع علاقته بمن شغف قلبه حبّاً، بل هو على حبّه باق، ويريد أن يُجسِّد محبَّته وشوقه بصور مختلفة، فهو تارةً يأوي إلى آثار حبيبه ورسوم داره وأطلاله فيحتفظ بألبسته وأثاثه وقلمه وخطوطه، ولا يكتفي بذلك بل يحاول أن يزور قبره وتربته حيناً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بباعث ذاتي من صميم خلقته، فلا يصحّ لدين أُسُّه الفطرة أن يخالفه أو يمنعه من وصل أحبّائه وتعاهدهم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للاسلام أن يحدّدها ويذكر آدابها ويمنع عن بعض الامور غير الدخيلة في صميمها، لكن ليس في وسعه بما أنّه مناد لدين الفطرة أن يقوم بقطع العلائق مع الاحبّة بتاتاً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ترى أنّ السنّة حثّت على زيارة القبور وذكرت آثارها البنّاءة، ولو منعت في فترة خاصّة ـ لو صحّ المنع ـ فإنّما هو لمانع عن تطبيق الحكم وتنفيذه كما سيظهر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أصل الزيارة، وقضاء الفطرة على وفقه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ذلك فلها آثار تربويّة وهي ما يلي</w:t>
      </w:r>
      <w:r>
        <w:rPr>
          <w:rFonts w:eastAsia="Amiri" w:cs="Amiri" w:ascii="Amiri" w:hAnsi="Amiri"/>
          <w:color w:val="111111"/>
          <w:sz w:val="28"/>
          <w:szCs w:val="28"/>
          <w:rtl w:val="true"/>
          <w:lang w:bidi="ar-SA"/>
        </w:rPr>
        <w:t>:</w:t>
      </w:r>
      <w:bookmarkStart w:id="15" w:name="pg831_14370"/>
    </w:p>
    <w:p>
      <w:pPr>
        <w:pStyle w:val="Heading3"/>
        <w:numPr>
          <w:ilvl w:val="2"/>
          <w:numId w:val="1"/>
        </w:numPr>
        <w:rPr/>
      </w:pPr>
      <w:bookmarkStart w:id="16" w:name="__RefHeading___Toc6740081_211673320"/>
      <w:bookmarkStart w:id="17" w:name="_Toc6"/>
      <w:bookmarkEnd w:id="15"/>
      <w:bookmarkEnd w:id="16"/>
      <w:r>
        <w:rPr>
          <w:rtl w:val="true"/>
        </w:rPr>
        <w:t>‌</w:t>
      </w:r>
      <w:r>
        <w:rPr>
          <w:rtl w:val="true"/>
        </w:rPr>
        <w:t>الاثار التربوية لزيارة القبور</w:t>
      </w:r>
      <w:bookmarkEnd w:id="17"/>
    </w:p>
    <w:p>
      <w:pPr>
        <w:pStyle w:val="BookText"/>
        <w:rPr/>
      </w:pPr>
      <w:r>
        <w:rPr>
          <w:rFonts w:ascii="Amiri" w:hAnsi="Amiri" w:eastAsia="Amiri" w:cs="Amiri"/>
          <w:color w:val="111111"/>
          <w:sz w:val="28"/>
          <w:sz w:val="28"/>
          <w:szCs w:val="28"/>
          <w:rtl w:val="true"/>
          <w:lang w:bidi="ar-SA"/>
        </w:rPr>
        <w:t>إنّ زيارة القبور تنطوي على آثار تربوية، وأخلاقية وذلك لانّ مشاهدة المقابر التي تضمُّ في طياتها مجموعة كبيرة من الذين عاشوا في</w:t>
      </w:r>
    </w:p>
    <w:p>
      <w:pPr>
        <w:pStyle w:val="BookText"/>
        <w:rPr/>
      </w:pPr>
      <w:r>
        <w:rPr>
          <w:rFonts w:ascii="Amiri" w:hAnsi="Amiri" w:eastAsia="Amiri" w:cs="Amiri"/>
          <w:color w:val="111111"/>
          <w:sz w:val="28"/>
          <w:sz w:val="28"/>
          <w:szCs w:val="28"/>
          <w:rtl w:val="true"/>
          <w:lang w:bidi="ar-SA"/>
        </w:rPr>
        <w:t>هذه الحياة الدنيا، وكانوا بمكان عال من القدرة والسلطة، ثمّ انتقلوا إلى الاخرة، تؤدّي إلى الحدّ من روحِ الطمع، والحرص على الدنيا، وربّما تُغيّر سلوك الانسان لما يرى أنّ المنزل الاخير لحياته إنّما هو بيت ضيّق ومظلم باق فيه إلى ما شاء الله، فعند ذلك ربما يترك المظالم والمنكرات ويتوجّه إلى القيم والاخلاق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الجانب من الاثر التربوي يشير 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نهيتكم عن زيارة القبور، ألا فزوروها فإنّها ترقُّ القلوب، وتدمعُ العين وتذكِّر الاخرة، ولا تقولوا هجراً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نهيتكم عن زيارة القبور، فزوروا القبور فإنّها تزهّد في الدنيا</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وتُذكّر الاخرة</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هريرة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قبر أُمّه ولم يستغفر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بالزيارة ونُهيت عن الاستغفار فزوروا القبور، فإنّها تذكّر الموت</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زوروا القبور فإنّها تذكّركم الاخرة</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bookmarkStart w:id="18" w:name="pg831_14371"/>
    </w:p>
    <w:p>
      <w:pPr>
        <w:pStyle w:val="BookText"/>
        <w:rPr/>
      </w:pPr>
      <w:bookmarkEnd w:id="18"/>
      <w:r>
        <w:rPr>
          <w:rFonts w:ascii="Amiri" w:hAnsi="Amiri" w:eastAsia="Amiri" w:cs="Amiri"/>
          <w:color w:val="111111"/>
          <w:sz w:val="28"/>
          <w:sz w:val="28"/>
          <w:szCs w:val="28"/>
          <w:rtl w:val="true"/>
          <w:lang w:bidi="ar-SA"/>
        </w:rPr>
        <w:t xml:space="preserve">ويظهر من بعض الروايات أنّ 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يوماً عن زيارة القبور ثمّ رخّصها وكان النهي والترخيص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النهي كان بملاك أنّ أكثر الاموات يومذاك كانوا من المشركين، فنهى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زيارتهم ولمّا كثر المؤمنون بينهم رخّص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النهي كان بملاك آخر وهو أنّ زيارة القبور تُذكّر الموتى والقتلى وتورث الجبن عن الجهاد، وإذ قوي الاسلام رخّص الزيارة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 سلمة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نَهيتكم عن زيارة القبور، فزوروها فإنّ لكم فيها عِبرة</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6740083_211673320"/>
      <w:bookmarkStart w:id="20" w:name="_Toc7"/>
      <w:bookmarkEnd w:id="19"/>
      <w:r>
        <w:rPr>
          <w:rtl w:val="true"/>
        </w:rPr>
        <w:t>‌</w:t>
      </w:r>
      <w:r>
        <w:rPr>
          <w:rtl w:val="true"/>
        </w:rPr>
        <w:t>الاثار الاجتماعية لزيارة أكابر الدين</w:t>
      </w:r>
      <w:bookmarkEnd w:id="20"/>
    </w:p>
    <w:p>
      <w:pPr>
        <w:pStyle w:val="BookText"/>
        <w:rPr/>
      </w:pPr>
      <w:r>
        <w:rPr>
          <w:rFonts w:ascii="Amiri" w:hAnsi="Amiri" w:eastAsia="Amiri" w:cs="Amiri"/>
          <w:color w:val="111111"/>
          <w:sz w:val="28"/>
          <w:sz w:val="28"/>
          <w:szCs w:val="28"/>
          <w:rtl w:val="true"/>
          <w:lang w:bidi="ar-SA"/>
        </w:rPr>
        <w:t xml:space="preserve">قد تعرّفت على الاثار التربوية لزيارة قبور المسلمين، وهنا آثار تختصّ بزيارة أكابر المسلمين ورؤسائهم، وفي طليعتهم زيارة 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زيارتهم نوعاً من الشكر والتقدير على تضحياتهم، وإعلاماً للجيل الحاضر بأنّ هذا هو جزاء الَّذين يسلكون طريقَ الحقّ والهدى والدفاع عن المبدأ والعقيدة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ولاجل هذا الاثر الممتاز لزيارة صُلحاء الاُمة، نجد أنّ الاُمم الحيّة تتسابق على زيارة مدفن رؤسائهم وشخصيّاتهم، الّذين ضحّوا بأنفسهم</w:t>
      </w:r>
    </w:p>
    <w:p>
      <w:pPr>
        <w:pStyle w:val="BookText"/>
        <w:rPr/>
      </w:pPr>
      <w:r>
        <w:rPr>
          <w:rFonts w:ascii="Amiri" w:hAnsi="Amiri" w:eastAsia="Amiri" w:cs="Amiri"/>
          <w:color w:val="111111"/>
          <w:sz w:val="28"/>
          <w:sz w:val="28"/>
          <w:szCs w:val="28"/>
          <w:rtl w:val="true"/>
          <w:lang w:bidi="ar-SA"/>
        </w:rPr>
        <w:t>وأموالهم في سبيل إحياء الشعب واستقلاله من أيدي المستعمرين والظالمين، ويقيمون الذكريات المئوية لاحياء معالمهم، ويعدّونه تعظيماً وتكريماً لاهدافهم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العالم بغربه وشرقه، فيه قبور وأضرحة لشخصيّاته وعظمائه وصلحائه من غير فرق بين ديني ودنيوي، لانّ الانسان يرى زيارتهم تكريماً لهم وتأدية لحقوقهم ووفاءً لعهدهم، فكلّ ما يقوم به فهو بوحي الفطرة ودعوتها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القبور التي تحظى باهتمام واحترام المؤمنين بالله في العالم ـ وخاصة المسلمين ـ هي في الغالب قبور حملة الرسالات الاصلاحيّين الذين أدّوا مهمّتهم على الوجه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ينقسمون إلى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الانبياء والقادة الدينيّون الذين حملوا على عاتقهم رسالة السماء وضحّوا ـ من أجلها ـ بالنفس والمال والاحباب، وتحمّلوا أنواع المتاعب والمصاعب من أجل هداية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العلماء والمفكّرون الذين كانوا كالشّمعة تُحرقُ نفسها لتضيء للاخرين، وقد عاش هؤلاء حياة الزهد والحرمان، وقدّموا للعالم، البحوثَ القيّمة والتحقيقات الرائعة في مجالات العلم والفكر والطبيعة ومفاهيم السماء وعلوم الكون والمخلوقات وغير ذلك</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المجاهدون الثائرون الذين ضاقوا ذرعاً بما يعيشه المجتمع من الظلم وسحق الحقوق والتمييز العنصري أو القومي، فثاروا ضدّ الظلم والطغيان وطالبوا بحفظ كرامة الانسان وأداء حقوقه، وأقاموا</w:t>
      </w:r>
    </w:p>
    <w:p>
      <w:pPr>
        <w:pStyle w:val="BookText"/>
        <w:rPr/>
      </w:pPr>
      <w:r>
        <w:rPr>
          <w:rFonts w:ascii="Amiri" w:hAnsi="Amiri" w:eastAsia="Amiri" w:cs="Amiri"/>
          <w:color w:val="111111"/>
          <w:sz w:val="28"/>
          <w:sz w:val="28"/>
          <w:szCs w:val="28"/>
          <w:rtl w:val="true"/>
          <w:lang w:bidi="ar-SA"/>
        </w:rPr>
        <w:t>صرح العدالة بدمائهم الغالية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أيّة ثورة أو تغيير اجتماعي لا يُقدَّر له النجاحُ إلاّ بدفع الثمن، وإنّ ثمن الثورة التي تستهدف تدمير قصور الظالمين، وخنق أنفاسهم هو الدماء الزكية التي يُضحّي بها المقاتلون الابطال لاعادة الحقّ والحرّية إلى الوطن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الناس يزورون قبور هؤلاء ويذرفون عندها الدموع، ويتذكّرون بطولاتهم وتضحياتهم، ويُسعدون أرواحهم بتلاوة آيات من القرآن الحكيم هديّة إليهم، وينشدون قصائد في مدحهم وثنائهم وتقدير مواقفهم المشرقة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زيارة مراقد هذه الشخصيات هي نوع من الشكر والتقدير على تضحياتهم، وإعلام للجيل الحاضر بأنّ هذا هو جزاء الذين يسلكون طريقَ الحقّ والهدى والفضيلة والدفاع عن المبدأ والعقيدة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جزاءهم هو خلود الذكر الحسن والثناء الجميل، بالرغم من مرور الزمان على وفاتهم، وتعريفُ الناس بتلك الشخصيات الراقية وبمعتقداتهم التي ضحّوا من أجلها، واحترام مراقدهم وتجنّب كلّ ما يمسّ بكرامتها، لانّ احترام قبورهم احترام لرسالاتهم وعقائدهم، كما أنّ أيّ نوع من الاهانة والتحقير تجاه مراقدهم هو في الحقيقة إهانة لرسالاتهم وتحقير لشخصيّتهم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لبعض أهل المعرفة تحليلاً علمياً رائعاً في زيارة النبي الاكرم نذكره بنصّه قال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 أنّ النفوس القوية القدسية، لا سيّما نفوس الانبياء</w:t>
      </w:r>
    </w:p>
    <w:p>
      <w:pPr>
        <w:pStyle w:val="BookText"/>
        <w:rPr/>
      </w:pPr>
      <w:r>
        <w:rPr>
          <w:rFonts w:ascii="Amiri" w:hAnsi="Amiri" w:eastAsia="Amiri" w:cs="Amiri"/>
          <w:color w:val="111111"/>
          <w:sz w:val="28"/>
          <w:sz w:val="28"/>
          <w:szCs w:val="28"/>
          <w:rtl w:val="true"/>
          <w:lang w:bidi="ar-SA"/>
        </w:rPr>
        <w:t>والائمة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اذا نفضوا أبدانهم الشريفة وتجرّدوا عنها، وصعدوا إلى عالم التجرّد، وكانوا في غاية الاحاطة والاستيلاء على هذا العالم يكون العالم عندهم ظاهراً منكشفاً، فكلّ من يحضر مقابرهم لزيارتهم يطّلعون عليه، لا سيّما ومقابرهم مشاهدُ أرواحهم المقدّسة العلية، ومحالّ حضور أشباحهم البرزخيّة النورية، فإنّهم هناك يشهدون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أَحْيَاءٌ عِنْدَ رَبِّهِمْ يُرْزَقُونَ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وبما آتاهم الله من فضله فرحون، فلهم تمامُ العلم والاطّلاع بزائري قبورهم، وحاضري مراقدهم وما يصدر عنهم من السؤال والتوسّل والاستشفاع والتضرّع، فتهبّ عليهم نسماتُ ألطافهم، وتفيض عليهم من رشحات أنوارهم، ويشفعون إلى الله في قضاء حوائجهم، وإنجاح مقاصدهم، وغفران ذنوبهم وكشف كروبهم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هو السرفي تأكّد استحباب زيارة النبيّ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 من صلة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وبرّهم وإجابتهم، وإدخال السرور عليهم، وتجدّد عهد ولايتهم، وإحياء أمرهم، وإعلاء كلمتهم، وتنكيت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واحد من هذه الاُمور ممّا لا يخفى عظيم أجرُهُ وجزيل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لا تكون زيارتُهم أقربَ القربات، وأشرفَ الطاعات، ومع أنّ في زيارة المؤمن ـ من جهة كونه مؤمناً فحسب ـ عظيم الاجر وجزيل الثواب، وقد ورد به الحثّ والتوكيد والترغيب الشديد من الشريعة الطاهرة، ولذلك كثر تردّد الاحياء إلى قبور أمواتهم للزيارة، وتعارف ذلك بينهم، حتى صارت لهم سنّة طبيعية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قد ثبت وتقرّر جلالة قدر المؤمن عند الله، وثوابُ صلته</w:t>
      </w:r>
    </w:p>
    <w:p>
      <w:pPr>
        <w:pStyle w:val="BookText"/>
        <w:rPr/>
      </w:pPr>
      <w:r>
        <w:rPr>
          <w:rFonts w:ascii="Amiri" w:hAnsi="Amiri" w:eastAsia="Amiri" w:cs="Amiri"/>
          <w:color w:val="111111"/>
          <w:sz w:val="28"/>
          <w:sz w:val="28"/>
          <w:szCs w:val="28"/>
          <w:rtl w:val="true"/>
          <w:lang w:bidi="ar-SA"/>
        </w:rPr>
        <w:t>وبرّه وإدخال السرور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الحال في المؤمن من حيث إنّه مؤمن، فما ظنّك بمن عصمه الله من الخطأ، وطهّره من الرجس، وبعثه الله إلى الخلائق أجمعين، وجعله حجّة على العالمين، وارتضاه إماماً للمؤمنين، وقدوة للمسلمين ولاجله خلق السماوات والارضين، وجعله صراطه وسبيلَه، وعينه ودليله، وبابه الذي يُؤتى منه، ونورَه الذي يستضاء به، وأمينَه على بلاده، وحبله المتّصل بينه وبين عباده، من رسل وأنبياء وأئمة وأولياء</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الختام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الهدف من هذا التقديم تصويبَ بعض ما يقع عند الزيارة من محرّمات الافعال فإنّها أُمور جانبيّة لاتمتّ لاصل الزيارة بصلة، والذي ندّعيه وعليه يشهد عمل العقلاء في العالم دينهم وغيره، أنّ للانسان علاقة بمن كان يعشقه ويحبّه فلا يقطع علاقته به بموته بل يحتفظ بها بشكل خاص بعد الفراق أيضاً، وهذا شيء يلمسه الانسان من صميم ذاته وليس لشريعة سماوية بما أنّها تجاوب الفطرة تمنعه من ذلك، بل لها أن تعدله وتحدّده وتعزل ما ليس منه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نحن نعالج الموضوع بالبحث في الاُمور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زيارة القبور في الكتاب والسنّة النبوية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أعلام الاُمة وزيارة النبي الاكرم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شدّ الرحال إلى زيارة قبر النبيّ الاعظم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شبهات وتشكيكات حول زيارة النبيّ الاكرم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وإنذار</w:t>
      </w:r>
      <w:r>
        <w:rPr>
          <w:rFonts w:eastAsia="Amiri" w:cs="Amiri" w:ascii="Amiri" w:hAnsi="Amiri"/>
          <w:color w:val="111111"/>
          <w:sz w:val="28"/>
          <w:szCs w:val="28"/>
          <w:rtl w:val="true"/>
          <w:lang w:bidi="ar-SA"/>
        </w:rPr>
        <w:t>.</w:t>
      </w:r>
      <w:bookmarkStart w:id="21" w:name="pg831_14376"/>
    </w:p>
    <w:p>
      <w:pPr>
        <w:pStyle w:val="Heading2"/>
        <w:numPr>
          <w:ilvl w:val="1"/>
          <w:numId w:val="1"/>
        </w:numPr>
        <w:rPr/>
      </w:pPr>
      <w:bookmarkStart w:id="22" w:name="__RefHeading___Toc6740085_211673320"/>
      <w:bookmarkStart w:id="23" w:name="_Toc8"/>
      <w:bookmarkEnd w:id="21"/>
      <w:bookmarkEnd w:id="22"/>
      <w:r>
        <w:rPr/>
        <w:t>1</w:t>
      </w:r>
      <w:r>
        <w:rPr>
          <w:rtl w:val="true"/>
        </w:rPr>
        <w:t>ـ ‌زيارة القبور في الكتاب والسنّة</w:t>
      </w:r>
      <w:bookmarkEnd w:id="23"/>
    </w:p>
    <w:p>
      <w:pPr>
        <w:pStyle w:val="Heading3"/>
        <w:numPr>
          <w:ilvl w:val="2"/>
          <w:numId w:val="1"/>
        </w:numPr>
        <w:rPr/>
      </w:pPr>
      <w:bookmarkStart w:id="24" w:name="__RefHeading___Toc6740087_211673320"/>
      <w:bookmarkStart w:id="25" w:name="_Toc9"/>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قد عرفت أنّ زيارة الانسان لمن له به صلة روحية أو مادية، ممّا تشتاق إليه النفوس السليمة، بل هي من وحي الفطرة، ولاجل ذلك نرى أنّ الكتابَ والسنّة يدعمان أصلَ الزيارة بوجه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تُصَلِّ عَلى أحَد مِنْهُمْ ماتَ أبَداً وَلا تَقُمْ عَلى قَبْرِهِ إنَّهُمْ كَفَرُوا بِاللهِ ورَسُولهِ وماتُوا وهَم 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الاية تسعى لهدم شخصية المنافق، وهزّ العصا في وجوه حزبه ونظرائه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والنهي عن هذين الامرين بالنسبة إلى المنافق، معناه ومفهومه مطلوبية هذين الامرين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والقيام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لغيره أي للمؤمن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والان يجب أن ننظر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تَقُم عَلى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IRNazanin" w:hAnsi="IRNazanin" w:eastAsia="IRNazanin"/>
          <w:color w:val="111111"/>
          <w:sz w:val="28"/>
          <w:sz w:val="28"/>
          <w:szCs w:val="28"/>
          <w:rtl w:val="true"/>
          <w:lang w:bidi="fa-IR"/>
        </w:rPr>
        <w:t>معناه؟</w:t>
      </w:r>
    </w:p>
    <w:p>
      <w:pPr>
        <w:pStyle w:val="BookText"/>
        <w:rPr/>
      </w:pPr>
      <w:r>
        <w:rPr>
          <w:rFonts w:ascii="Amiri" w:hAnsi="Amiri" w:eastAsia="Amiri" w:cs="Amiri"/>
          <w:color w:val="111111"/>
          <w:sz w:val="28"/>
          <w:sz w:val="28"/>
          <w:szCs w:val="28"/>
          <w:rtl w:val="true"/>
          <w:lang w:bidi="ar-SA"/>
        </w:rPr>
        <w:t>هل المعنى هو القيام وقت الدفن فقط، حيث لا يجوز ذلك للمنافق ويستحب للمؤمن، أو المعنى أعم من وقت الدفن وغيره؟</w:t>
      </w:r>
    </w:p>
    <w:p>
      <w:pPr>
        <w:pStyle w:val="BookText"/>
        <w:rPr/>
      </w:pPr>
      <w:r>
        <w:rPr>
          <w:rFonts w:ascii="Amiri" w:hAnsi="Amiri" w:eastAsia="Amiri" w:cs="Amiri"/>
          <w:color w:val="111111"/>
          <w:sz w:val="28"/>
          <w:sz w:val="28"/>
          <w:szCs w:val="28"/>
          <w:rtl w:val="true"/>
          <w:lang w:bidi="ar-SA"/>
        </w:rPr>
        <w:t>إنّ بعض المفسّرين وإن خصّوا القيامَ نفياً وإثباتاً بوقت الدفن لكن البعض الاخر فسروه في كلا المجالين بالاعم من وقت الدفن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تَقم على قبره لدفن أو زيارة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الالوسي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ويفهم من كلام بعضهم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لاتقف عند قبره للدفن أو للزيارة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إسماعيل حقّي البروسي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ولاتَقُم على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ولا تقف عند قبره للدفن أو للزيارة والدعاء</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المفسرين، وقد سبقهم البيضاوي في تفسيره</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مع من أخذ بإطلاق الاية وإليك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تتشكل من جملتين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تصلّ على أحد منهم ماتَ أبداً</w:t>
      </w:r>
      <w:r>
        <w:rPr>
          <w:rFonts w:eastAsia="IRNazanin" w:cs="IRNazanin"/>
          <w:color w:val="111111"/>
          <w:sz w:val="28"/>
          <w:szCs w:val="28"/>
          <w:rtl w:val="true"/>
          <w:lang w:bidi="fa-IR"/>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ورودها في سياق النفي تفيد العموم</w:t>
      </w:r>
    </w:p>
    <w:p>
      <w:pPr>
        <w:pStyle w:val="BookText"/>
        <w:rPr/>
      </w:pPr>
      <w:r>
        <w:rPr>
          <w:rFonts w:ascii="Amiri" w:hAnsi="Amiri" w:eastAsia="Amiri" w:cs="Amiri"/>
          <w:color w:val="111111"/>
          <w:sz w:val="28"/>
          <w:sz w:val="28"/>
          <w:szCs w:val="28"/>
          <w:rtl w:val="true"/>
          <w:lang w:bidi="ar-SA"/>
        </w:rPr>
        <w:t xml:space="preserve">والاستغراق لجميع الافراد،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الاستغراق الزمني، فيكون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على أحد من المنافقين في أيّ وقت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الانتباه إلى هذين اللَّفظين نعرف ـ بوضوح ـ أنّ المراد من النهي عن الصلاة على الميّت المنافق ليس خصوص الصلاة على الميت عند الدفن فقط، لانّها ليست قابلة للتكرار في أزمنة متعدّدة، ولو أُريد ذلك لم تكن هناك حاجة إلى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المراد من الصلاة في الاية مطلق الدعاء والترحّم سواء أكان عند الدفن أم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للاستغراق الافرادي لا الزماني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أفادت الاستغراق والشمول لجميع المنافقين بوضوح فلا حاجة للتأكيد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اللّغة العربية للاستغراق الزماني،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أنْ تَنكِحُوا أزواجَهُ مِنْ بَعْدِهِ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 أنّ المقصود هو النهي عن الترحّم على المنافق وعن الاستغفار له، سواء أكان بالصلاة عليه عند الدفن أم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تقُمْ عَلى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هذه الجملة ـ مع الانتباه إلى أنّها معطوفة على الجملة السابقة ـ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تَقُم على قبر أحد منهم مات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كل ما ثبت للمعطوف عليه من القيد ـ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يثبت للمعطوف أيضاً، ففي هذه الحالة لا يمكن القول بأنّ المقصود من</w:t>
      </w:r>
      <w:bookmarkStart w:id="26" w:name="pg831_14379"/>
    </w:p>
    <w:p>
      <w:pPr>
        <w:pStyle w:val="BookText"/>
        <w:rPr/>
      </w:pPr>
      <w:bookmarkEnd w:id="26"/>
      <w:r>
        <w:rPr>
          <w:rFonts w:ascii="Amiri" w:hAnsi="Amiri" w:eastAsia="Amiri" w:cs="Amiri"/>
          <w:color w:val="111111"/>
          <w:sz w:val="28"/>
          <w:sz w:val="28"/>
          <w:szCs w:val="28"/>
          <w:rtl w:val="true"/>
          <w:lang w:bidi="ar-SA"/>
        </w:rPr>
        <w:t xml:space="preserve">القيام على القبر هو وقت الدفن فقط، لانّ المفروض عدم إمكان تكرار القيام على القبر وقت الدفن، كما كان بالنسبة للصلاة،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 في هذه الجملة الثانية تفيد إمكانية تكرار هذا العمل، فهذا يدل على أنّ القيام على القبر لايختصّ بوقت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 في الجملة الثانية معناها الاستغراق الافرادي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الجواب عليه، وأنّ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للاستغراق الافرادي، لا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للاستغراق الزماني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معنى الاية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ينهى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مطلق الاستغفار والترحّم على المنافق، سواء كان بالصلاة أو مطلق الدعاء، وينهى عن مطلق القيام على القبر، سواء كان عند الدفن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ومفهوم ذلك هو أنّ هذين الامرين يجوزان للمؤمن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يثبت جواز زيارة قبر المؤمن وجواز قراءة القرآن على روحه، حتى بعد مئات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المرحلة الاُولى وهي أصل الزيارة من وجهة نظر القرآن، وأمّا بالنسبة إليها من ناحية الاحاديث فإليك بيانها</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6740089_211673320"/>
      <w:bookmarkStart w:id="28" w:name="_Toc10"/>
      <w:bookmarkEnd w:id="27"/>
      <w:r>
        <w:rPr>
          <w:rtl w:val="true"/>
        </w:rPr>
        <w:t>‌</w:t>
      </w:r>
      <w:r>
        <w:rPr>
          <w:rtl w:val="true"/>
        </w:rPr>
        <w:t>زيارة القبور في السنّة النبوية</w:t>
      </w:r>
      <w:bookmarkEnd w:id="2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جسّد بعمله مشروعية زيارة القبور ـ مضافاً إلى أنّه أمر بها كما مرّ ـ وعلّم كيفيتها وكيف يتكلّم الانسان مع الموتى، فقد ورد في غير واحد من المصادر،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البقيع، وإليك</w:t>
      </w:r>
    </w:p>
    <w:p>
      <w:pPr>
        <w:pStyle w:val="BookText"/>
        <w:rPr/>
      </w:pPr>
      <w:r>
        <w:rPr>
          <w:rFonts w:ascii="IRNazanin" w:hAnsi="IRNazanin" w:eastAsia="IRNazanin"/>
          <w:color w:val="111111"/>
          <w:sz w:val="28"/>
          <w:sz w:val="28"/>
          <w:szCs w:val="28"/>
          <w:rtl w:val="true"/>
          <w:lang w:bidi="fa-IR"/>
        </w:rPr>
        <w:t>النصوص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روى مسلم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كان ليلتها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آخر الليل إلى البقيع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دار قوم مؤمنين وأتاكم ما توعدون، غداً مؤجِّلون وإنّا إن شاء الله بكم لاحقون، اللّهمّ اغفر لاهل بقيع الغرقد</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وعن عائشة في حديث طويل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يأمرك أن تأتي أهل البقيع فتستغفر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لهم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أهل الديار من المؤمنين والمسلمين، ورحم الله المستقدمين منّا والمستأخرين وإنّا إن شاء الله بكم لاحقون</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وروى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يُعلِّمهم إذا خرجوا إلى المقابر فكان قائلهم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رواية أبي بكر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أهل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زهير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أهل الديار من المؤمنين والمسلمين وإنّا إن شاء الله للاحقون، أسأل الله لنا ولكم العافية</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ابن بريدة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نهيتكم عن زيارة القبور فزوروها</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وروي في كنز العمال الروايات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دار قوم مؤمنين وإنّا إن شاء الله بكم لاحقون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ووددتُ أنّا قد أُرينا إخواننا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أولسنا إخوانك؟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أصحابي، وإخواننا الذين لم يأتوا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 القبور من المؤمنين والمسلمين، يغفر</w:t>
      </w:r>
    </w:p>
    <w:p>
      <w:pPr>
        <w:pStyle w:val="BookText"/>
        <w:rPr/>
      </w:pPr>
      <w:r>
        <w:rPr>
          <w:rFonts w:ascii="Amiri" w:hAnsi="Amiri" w:eastAsia="Amiri" w:cs="Amiri"/>
          <w:color w:val="111111"/>
          <w:sz w:val="28"/>
          <w:sz w:val="28"/>
          <w:szCs w:val="28"/>
          <w:rtl w:val="true"/>
          <w:lang w:bidi="ar-SA"/>
        </w:rPr>
        <w:t>الله لنا ولكم، أنتم سلفنا ونحن بالاثر</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دار قوم مؤمنين وإنا وإياكم متواعدون غداً ومتواكلون وإنّا إن شاء الله بكم لاحقون اللّهم اغفر لاهل 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الغرقد</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دار قوم مؤمنين أنتم لنا فرط وإنّا بكم لاحقون، اللّهمّ لا تحرمنا أجرهم ولا تفتنّا بعدهم</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نهيتكم عن زيارة القبور فزوروها بتذكيركم زيارتها خيراً</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نهيتكم عن ثلاث وأنا آمركم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نهيتكم عن زيارة القبور فزوروها فإنّ في زيارتها تذكرة</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الاثار النبوية الحاثّة على زيارة القبور، فمن أراد التفصيل فليرجع إلى كنز العمال</w:t>
      </w:r>
      <w:r>
        <w:rPr>
          <w:rFonts w:eastAsia="Amiri" w:cs="Amiri" w:ascii="Amiri" w:hAnsi="Amiri"/>
          <w:color w:val="111111"/>
          <w:sz w:val="28"/>
          <w:szCs w:val="28"/>
          <w:rtl w:val="true"/>
          <w:lang w:bidi="ar-SA"/>
        </w:rPr>
        <w:t>.</w:t>
      </w:r>
      <w:bookmarkStart w:id="29" w:name="pg831_14382"/>
    </w:p>
    <w:p>
      <w:pPr>
        <w:pStyle w:val="Heading2"/>
        <w:numPr>
          <w:ilvl w:val="1"/>
          <w:numId w:val="1"/>
        </w:numPr>
        <w:rPr/>
      </w:pPr>
      <w:bookmarkStart w:id="30" w:name="__RefHeading___Toc6740091_211673320"/>
      <w:bookmarkStart w:id="31" w:name="_Toc11"/>
      <w:bookmarkEnd w:id="29"/>
      <w:bookmarkEnd w:id="30"/>
      <w:r>
        <w:rPr/>
        <w:t>2</w:t>
      </w:r>
      <w:r>
        <w:rPr>
          <w:rtl w:val="true"/>
        </w:rPr>
        <w:t xml:space="preserve">ـ ‌أعلام الاُمة و زيارة قبر النبي الاكرم </w:t>
      </w:r>
      <w:r>
        <w:rPr>
          <w:rtl w:val="true"/>
        </w:rPr>
        <w:t>(</w:t>
      </w:r>
      <w:r>
        <w:rPr>
          <w:rtl w:val="true"/>
        </w:rPr>
        <w:t>صلى الله عليه وآله</w:t>
      </w:r>
      <w:r>
        <w:rPr>
          <w:rtl w:val="true"/>
        </w:rPr>
        <w:t>)</w:t>
      </w:r>
      <w:bookmarkEnd w:id="31"/>
    </w:p>
    <w:p>
      <w:pPr>
        <w:pStyle w:val="Heading3"/>
        <w:numPr>
          <w:ilvl w:val="2"/>
          <w:numId w:val="1"/>
        </w:numPr>
        <w:rPr/>
      </w:pPr>
      <w:bookmarkStart w:id="32" w:name="__RefHeading___Toc6740093_211673320"/>
      <w:bookmarkStart w:id="33" w:name="_Toc12"/>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 xml:space="preserve">إذا كانت زيارة قبور المسلمين من السنن التي دعا إليها 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بها بمرأى ومسمع من نسائه وصحابته، فزيارة قبر سيد ولد آدم ومن أُنيطت إليه سعادة البشر أولى بها، لذا جرت سيرة المسلمين على زيارة قبره، وصرّح بها فقهاء الاُمة، وتضافرت السنّة على استحبابها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ولنقدّم بعض الكلمات من أكابر الاُمة التي تعرب عن موقف المسلمين طيلة القرون تجاه المسألة، فقد قيّض سبحانه في كلّ عصر رجالاً يجاهرون بالحقّ، وينفون غبار الباطل عن وجهه نذكر منهم شخصيتين كبيرتين من السنّة والشيعة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الامام تقي الدين السبكي الشافعي المتوفّى سنة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عليه سحائب الرحمة والرضوان فقد خصّ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 في زيارة</w:t>
      </w:r>
      <w:bookmarkStart w:id="34" w:name="pg831_14383"/>
    </w:p>
    <w:p>
      <w:pPr>
        <w:pStyle w:val="BookText"/>
        <w:rPr/>
      </w:pPr>
      <w:bookmarkEnd w:id="34"/>
      <w:r>
        <w:rPr>
          <w:rFonts w:ascii="Amiri" w:hAnsi="Amiri" w:eastAsia="Amiri" w:cs="Amiri"/>
          <w:color w:val="111111"/>
          <w:sz w:val="28"/>
          <w:sz w:val="28"/>
          <w:szCs w:val="28"/>
          <w:rtl w:val="true"/>
          <w:lang w:bidi="ar-SA"/>
        </w:rPr>
        <w:t>خير الانام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لنقل نصوص العلماء على استحباب زيارة قبر سيدنا رسول الله، وقد بيّن أنّ الاستحباب أمر مجمع عليه بين المسلمين</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العلاّمة الكبير الاميني في الغدير 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فقد استدرك عليه بما لم يقف عليه الامام السبكي، ونقل كلمات أعلام المذاهب الاربعة بما يتجاوز الاربعين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مساعيهما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راجعنا أكثر المصادر التي نقلا عنها حسب ماحضرنا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واكتفينا بالنقل عنهما في غيره، وأضفنا بعض ما فات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المعثور عليه من الكلمات أقل مما لم يُعثر عليها</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6740095_211673320"/>
      <w:bookmarkStart w:id="36" w:name="_Toc13"/>
      <w:bookmarkEnd w:id="35"/>
      <w:r>
        <w:rPr>
          <w:rtl w:val="true"/>
        </w:rPr>
        <w:t>‌</w:t>
      </w:r>
      <w:r>
        <w:rPr>
          <w:rtl w:val="true"/>
        </w:rPr>
        <w:t>كلمات أعلام المذاهب حول الزيارة</w:t>
      </w:r>
      <w:bookmarkEnd w:id="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أبو عبد الله الحسين بن الحسن الحليمي الجرجاني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الحث على تعظيم 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اليوم فمن تعظيمه زيارته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أبو الحسن أحمد بن محمد المحاملي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للحاجّ إذا فرغ من مكّة أن يزور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القاضي أبو الطيب طاهر بن عبد الله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أن يزور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يحجّ ويعتمر</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أقضى القضاة أبو الحسن الماوردي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بهم على طريق المدينة لزيارة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ليجمع لهم بين حج بيت الله عزّ وجلّ وزيارة قبر رسول الله رعاية لحرمته وقياماً بحقوق طاعته، وذلك وإن لم يكن من فروض الحج فهو من مندوبات الشرع المستحبة وعبادات الجميع المستحسنة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في كتابه 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فمأمور بها ومندوب إليها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حكى عبد الحقّ بن محمد الصقلي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أبي عمران المالكي أنّ زيارة قبر النبي واجبة، قال عبد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السنن الواجبة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ابو إسحاق إبراهيم بن محمد الشيرازي الفقيه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زيارة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وممّن بسط الكلام في زيارة 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الغزالي في كتاب الحج من إحياء العلوم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العاشرة في زيارة المدينة وآدابها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بعد وفاتي فكأنّما زارني في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سعة ولم يَفِد إليَّ فقد جفاني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قصد زيارة المدينة فليصلّ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كثيراً فإذا وقع بصره على</w:t>
      </w:r>
    </w:p>
    <w:p>
      <w:pPr>
        <w:pStyle w:val="BookText"/>
        <w:rPr/>
      </w:pPr>
      <w:r>
        <w:rPr>
          <w:rFonts w:ascii="Amiri" w:hAnsi="Amiri" w:eastAsia="Amiri" w:cs="Amiri"/>
          <w:color w:val="111111"/>
          <w:sz w:val="28"/>
          <w:sz w:val="28"/>
          <w:szCs w:val="28"/>
          <w:rtl w:val="true"/>
          <w:lang w:bidi="ar-SA"/>
        </w:rPr>
        <w:t>حيطان المدينة وأشجارها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حرم رسولك فاجعله لي وقاية من النار وأماناً من العذاب وسوء الحساب، ثم ذكر آداب الزيارة وصيغتها، كما ذكر زيارة الشيخين وزيارة البقيع بمن فيها، كزيارة قبر عثمان وقبر الحسن بن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ويصلي في مسجد فاطمة رضي الله عنها ويزور قبر إبراهيم ابن رسول الله وقبر صفيّة عمة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فذلك كلّه بالبقيع، ويستحب له أن يأتي مسجد قباء في كلّ سبت ويصلّي فيه لما 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من بيته حتى يأتي مسجد قباء ويصلّي فيه كان له عدل عمرة</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أبو الخطاب محفوظ بن أحمد الكلوداني الفقيه البغدادي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فرغ من الحج استحبّ له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وقبر صاحبيه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القاضي عياض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وزيارة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مجمع عليها وفضيلة مرغّب فيها، ثم ذكر عدّة من أحاديث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بن إبراهيم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لم يزل من شأن من حج المزور</w:t>
      </w:r>
      <w:r>
        <w:rPr>
          <w:rStyle w:val="FootnoteAnchor"/>
          <w:rtl w:val="true"/>
        </w:rPr>
        <w:footnoteReference w:id="35"/>
      </w:r>
      <w:r>
        <w:rPr>
          <w:rFonts w:ascii="Amiri" w:hAnsi="Amiri" w:eastAsia="Amiri" w:cs="Amiri"/>
          <w:color w:val="111111"/>
          <w:sz w:val="28"/>
          <w:sz w:val="28"/>
          <w:szCs w:val="28"/>
          <w:rtl w:val="true"/>
          <w:lang w:bidi="ar-SA"/>
        </w:rPr>
        <w:t xml:space="preserve">بالمدينة والقصد إلى الصلاة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والتبرّك برؤية روضه ومنبره وقبره ومجلسه وملامس يديه ومواطن قدميه والعمود الذي استند إليه ومنزل جبرئيل بالوحي فيه عليه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ابن هبيرة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مالك والشافعي وأبو حنيفة وأحمد بن حنبل ـ رحمهم الله تعالى ـ على أنّ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عقد الحافظ ابن الجوزي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باباً في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حديث ابن عمر وحديث أنس اللَّذين سنذكرهما</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أبو محمد عبد الكريم بن عطاء الله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كمل لك حجّك وعمرتك على الوجه المشروع لم يبق بعد ذلك إلاّ إتيان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للسلام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عنده، والسلام على صاحبيه، والوصول إلى البقيع وزيارة ما فيه من قبور الصحابة والتابعين، والصلاة في مسجد الرسول فلا ينبغي للقادر على ذلك تركه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أبو عبد الله محمد بن عبد الله بن الحسين بن أحمد بن القاسم بن إدريس السامري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قدم مدينة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 له أن يغتسل لدخولها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أدب الزيارة وكيفية السلام والدعاء والوداع</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الشيخ موفق الدين عبد الله بن أحمد بن قدامة المقدسي</w:t>
      </w:r>
    </w:p>
    <w:p>
      <w:pPr>
        <w:pStyle w:val="BookText"/>
        <w:rPr/>
      </w:pPr>
      <w:r>
        <w:rPr>
          <w:rFonts w:ascii="Amiri" w:hAnsi="Amiri" w:eastAsia="Amiri" w:cs="Amiri"/>
          <w:color w:val="111111"/>
          <w:sz w:val="28"/>
          <w:sz w:val="28"/>
          <w:szCs w:val="28"/>
          <w:rtl w:val="true"/>
          <w:lang w:bidi="ar-SA"/>
        </w:rPr>
        <w:t xml:space="preserve">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حديثي ابن عمر وأبي هريرة من طريق الدار قطني وأحمد</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محي الدين النووي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ويُسنُّ شرب ماء زمزم وزيارة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فراغ الحج</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نجم الدين بن حمدان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ويسنّ لمن فرغ عن نسكه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 صاحبيه رضي الله عنهما، وله ذلك بعد فراغ حجة وإن شاء قبل فراغه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القاضي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من الحجّ فالسنّة أن يقف بالملتزم ويدعو، ثم يشرب من ماء زمزم، ثم يأتي المدينة ويزور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القاضي أبو العباس أحمد السروجي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انصرف الحاج والمعتمرون من مكّة فليتوجّهوا إلى طيبة مدينة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وزيارة قبره فإنّها من أنجح المساعي</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الامام القدوة ابن الحاج محمد بن محمد العبدري القيرواني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لزوم وكيفية زيارة الانبياء والرسل ـ صلوات الله وسلامه عليهم أجمعين ـ والتوسّل بهم إلى الله تعالى وطلب الحوائج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زيارة سيد الاولين والاخرين</w:t>
      </w:r>
    </w:p>
    <w:p>
      <w:pPr>
        <w:pStyle w:val="BookText"/>
        <w:rPr/>
      </w:pPr>
      <w:r>
        <w:rPr>
          <w:rFonts w:ascii="Amiri" w:hAnsi="Amiri" w:eastAsia="Amiri" w:cs="Amiri"/>
          <w:color w:val="111111"/>
          <w:sz w:val="28"/>
          <w:sz w:val="28"/>
          <w:szCs w:val="28"/>
          <w:rtl w:val="true"/>
          <w:lang w:bidi="ar-SA"/>
        </w:rPr>
        <w:t>صلوات الله عليه وسلامه فكل ما ذكر يزيد عليه أضعافه، أعني في الانكسار والذلّ والمسكنة، لانّه الشافع المشفّع الذي لا تُردّ شفاعته، ولايُخيّب من قصده، ولا من نزل بساحته، ولا من استعان أو استغاث به، إذ أنّه عليه الصلاة والسلام قطب دائرة الكمال وعروس المملكة ـ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توسّل به أو استغاث به أو طلب حوائجه منه، فلا يرد ولا يخيب لما شهدت به المعاينة والاثار، ويحتاج إلى الادب الكلّي في زيارته عليه الصلاة والسلام، وقد قال علماؤنا رحمة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الزائر يشعر بنفسه بأنّه واقف بين يديه عليه الصلاة والسلام كما هو في حياته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وقال شمس الدين ابن قدامة الاندلسي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 من الحج استحبّ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 صاحبيه ـ رضي الله عنهما ـ واستدلّ على ذلك بروايتي ابن عمر، وأبي هريرة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أبو عبد الله محمد بن أحمد بن عبد الهادي الحنبلي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تيمية ذكر في مناسكه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أشرف على مدينة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الحج أو بعده، فليقل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استحب له أن يغتسل، نصّ عليه الامام أحمد، فإذا دخل المسجد بدأ برجله اليمنى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والصلاة على رسول الله، اللّهمّ اغفر لي ذنوبي، وافتح لي أبواب رحمتك، ثم يأتي الروضة بين القبر والمنبر فيصلّي بها ويدعو بما شاء، ثم يأتي قبر النبيّ فيستقبل جدار القبر ولا</w:t>
      </w:r>
    </w:p>
    <w:p>
      <w:pPr>
        <w:pStyle w:val="BookText"/>
        <w:rPr/>
      </w:pPr>
      <w:r>
        <w:rPr>
          <w:rFonts w:ascii="Amiri" w:hAnsi="Amiri" w:eastAsia="Amiri" w:cs="Amiri"/>
          <w:color w:val="111111"/>
          <w:sz w:val="28"/>
          <w:sz w:val="28"/>
          <w:szCs w:val="28"/>
          <w:rtl w:val="true"/>
          <w:lang w:bidi="ar-SA"/>
        </w:rPr>
        <w:t>يمسّه ولايقبّله، ويجعل القنديل الذي في القبلة عند القبر على رأسه ليكون قائماً وجاه النبي، ويقف متباعداً كما يقف لو ظهر في حياته بخشوع وسكون منتكس الرأس، غاض الطرف، متحضراً بقلبه جلالة موقفه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يارسول الله ورحمة الله وبركاته، السلام عليك يانبيّ الله وخيرته من خلقه، السلام عليك يا سيّد المرسلين، وخاتم النبيين، وقائد الغرّ المحجّلين، أشهد أنْ لا إله إلاّ الله وأشهد أنّك رسول الله، أشهد أنّك قد بلّغت رسالات ربك، ونصحت لاُمتك، ودعوت إلى سبيل ربّك بالحكمة والموعظة الحسنة وعبدت الله حتى أتاك اليقين فجزاك الله أفضل ماجزى نبياً ورسولاً عن أُمته اللّهمّ آته الوسيلة والفضيلة، وابعثه مقاماً محموداً</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ألّف الشيخ تقي الدين السبكي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حافلاً في زيارة النبيّ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 في زيارة خيرالانام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ابن تيمية، وممّا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لاحاجة إلى تتبّع كلام الاصحاب في ذلك مع العلم بإجماعهم وإجماع سائر العلماء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والحنفية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المندوبات والمستحبّات بل تقرب من درجة الواجبات، وممّن صرّح بذلك منهم أبو منصور محمد بن مكرم الكرماني في مناسكه، وعبد الله بن محمود</w:t>
      </w:r>
    </w:p>
    <w:p>
      <w:pPr>
        <w:pStyle w:val="BookText"/>
        <w:rPr/>
      </w:pPr>
      <w:r>
        <w:rPr>
          <w:rFonts w:ascii="Amiri" w:hAnsi="Amiri" w:eastAsia="Amiri" w:cs="Amiri"/>
          <w:color w:val="111111"/>
          <w:sz w:val="28"/>
          <w:sz w:val="28"/>
          <w:szCs w:val="28"/>
          <w:rtl w:val="true"/>
          <w:lang w:bidi="ar-SA"/>
        </w:rPr>
        <w:t xml:space="preserve">بن بَلَدحي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فتاوى أبي الليث السمرقندي في باب أداء الحجّ</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يتخيّل في أحد من السلف نهيهم من زيارة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مجمعون على زيارة سائر الموتى،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وسائر الانبياء الذين ورد فيهم أنّهم أحياء كيف يقال فيهم هذه المقالة</w:t>
      </w:r>
      <w:r>
        <w:rPr>
          <w:rStyle w:val="FootnoteAnchor"/>
          <w:rtl w:val="true"/>
        </w:rPr>
        <w:footnoteReference w:id="50"/>
      </w:r>
      <w:r>
        <w:rPr>
          <w:rFonts w:ascii="Amiri" w:hAnsi="Amiri" w:eastAsia="Amiri" w:cs="Amiri"/>
          <w:color w:val="111111"/>
          <w:sz w:val="28"/>
          <w:sz w:val="28"/>
          <w:szCs w:val="28"/>
          <w:rtl w:val="true"/>
          <w:lang w:bidi="ar-SA"/>
        </w:rPr>
        <w:t>وحكى عن القاضي عياض وأبي زكريا النووي إجماع العلماء والمسلمين على استحباب الزيارة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استحبّ زيارة قبر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فقبره أولى لما له من الحق ووجوب التعظيم</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استدلّ في الباب السادس على أنّ السفر إلى الزيارة قربة بالكتاب والسنّة والاجماع ـ إلى أن قال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إطباق السلف والخلف، فإنّ الناس لم يزالوا في كل عام إذا قضوا الحج يتوجّهون إلى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فمنهم من يفعل ذلك قبل الحج، هكذا شاهدناه وشاهده من قبلنا وحكاه العلماء عن الاعصار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ادّعى أنّ هذا الجمع العظيم مجمعون على الخطأ فهو المخطئ</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زين الدين أبو بكر بن الحسين بن عمر القريشي العثماني المصري المراغي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لكلّ مسلم اعتقاد كون</w:t>
      </w:r>
    </w:p>
    <w:p>
      <w:pPr>
        <w:pStyle w:val="BookText"/>
        <w:rPr/>
      </w:pPr>
      <w:r>
        <w:rPr>
          <w:rFonts w:ascii="Amiri" w:hAnsi="Amiri" w:eastAsia="Amiri" w:cs="Amiri"/>
          <w:color w:val="111111"/>
          <w:sz w:val="28"/>
          <w:sz w:val="28"/>
          <w:szCs w:val="28"/>
          <w:rtl w:val="true"/>
          <w:lang w:bidi="ar-SA"/>
        </w:rPr>
        <w:t xml:space="preserve">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 عظيمة، للاحاديث الواردة في ذلك،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جاءُوكَ فَاستغفَروا اللهَ واستغفَرَ لَهُمُ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 لانّ تعظيمه لاينقطع بموته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السيد نور الدين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أحاديث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الاجماع، فأجمع العلماء على استحباب زيارة القبور للرجال كما حكاه النووي بل قال بعض الظاهرية بوجوبها، وقد اختلفوا في النساء، وقد امتاز القبر الشريف بالادلة الخاصة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في زيارته بين الرجال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الجمال الريمي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يستثنى من محل الخلاف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ذلك بعض المتأخرين وهو الدمنهوري الكبير، وأضاف إليه قبور الاولياء والصالحين والشهداء</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الحافظ أبو العباس القسطلاني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زيارة قبره الشريف من أعظم القربات وأرجا الطاعات والسبيل إلى أعلى الدرجات، ومن اعتقد غير هذا فقد انخلع من ربقة الاسلام، وخالف الله ورسوله وجماعة العلماء الاعلام، وقد أطلق بعض المالكية وهو أبو عمران الفاسي كما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واجبة،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أراد وجوب السنن المؤكدة، وقال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سنن المسلمين مجمع عليها وفضيلة مرغّب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صحّ عن عمر بن عبد العزيز كان يبرد البريد للسلام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فالسفر إليه قربة لعموم الادلة، ومن نذر الزيارة وجبت عليه كما جزم به ابن كج من أصحابنا،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وللشيخ تقي الدين ابن تيمية هنا كلام شنيع عجيب يتضمن منع شدّ الرحال للزيارة النبوية وأنّه ليس من القرب بل يضد ذلك، ورد عليه الشيخ تقي الدين السبكي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فشفى صدور المؤمنين</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ذكر شيخ الاسلام أبو يحيى زكريا الانصاري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مايستحب لمن حج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يزور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ويسلّم عليه وعلى صاحبيه بالمدينة المشرّفة</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ابن حجر الهيثمي المكي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استدلّ على مشروعية زيارة قبر النبي بعدة أدلة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تحكي الاجماع على مشروعية الزيارة والسفر إليها وطلبها وابن تيمية من متأخري الحنابلة منكر لمشروعية ذلك كلّه كما رآه السبكي في 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أطال ابن تيمية الاستدلال لذلك بما تمجّه الاسماع، وتنفر عنه الطباع، بل زعم حرمة السفر لها إجماعاً وأنّه لاتقصَّر فيه الصلاة، وأنّ جميع الاحاديث الواردة فيها موضوعة، وتبعه بعض من تأخّر عنه من أهل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ابن تيمية؟ حتى ينظر إليه أو يقول في شيء من مورد الدين عليه، وهل هو إلاّ كما قال جماعة من الائمة الذين تعقّبوا كلماته الفاسدة وحججه الكاسدة حتى أظهروا عوار</w:t>
      </w:r>
    </w:p>
    <w:p>
      <w:pPr>
        <w:pStyle w:val="BookText"/>
        <w:rPr/>
      </w:pPr>
      <w:r>
        <w:rPr>
          <w:rFonts w:ascii="Amiri" w:hAnsi="Amiri" w:eastAsia="Amiri" w:cs="Amiri"/>
          <w:color w:val="111111"/>
          <w:sz w:val="28"/>
          <w:sz w:val="28"/>
          <w:szCs w:val="28"/>
          <w:rtl w:val="true"/>
          <w:lang w:bidi="ar-SA"/>
        </w:rPr>
        <w:t>سقطاته، وقبائح أوهامه، وغلطاته كالعزّ بن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أضلّه الله تعالى وأغواه، وألبسه رداء الخزي وأرداه، وبواه من قوة الافتراء والكذب ما أعقبه الهوان، وأوجب له الحرمان ولقد تصدّى شيخ الاسلام وعالم الانام المجمع على جلالته واجتهاده وصلاحه وإمامته، التقيّ السبكي ـ قدس الله روحه ونور ضريحه ـ للردّ عليه في تضيف مستقل أفاد فيه وأجاد، وأصاب وأوضح بباهر حججه طريق الصواب ثم 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وقع من ابن تيمية ممّا ذكر وإن كان عثرة لا تقال أبداً، ومصيبة يستمر شؤمها سرمداً، وليس بعجب فإنّه سوّلت له نفسه وهواه وشيطانه أنّه ضرب مع المجتهدين بسهم صائب، ومادرى المحروم أنّه أتى بأقبح المعائب، إذ خالف إجماعهم في مسائل كثيرة، وتدارك على أئمتهم لا سيما الخلفاء الراشدين باعتراضات سخيفة، شهيرة حتى تجاوز إلى الجناب الاقدس، المنزّه سبحانه عن كل نقص، والمستحق لكل كمال أنفس، فنسب إليه الكبائر والعظائم، وخرق سياج عظمته بما أظهره للعامة، على المنابر من دعوى الجهة والتجسيم، وتضليل من لم يعتقد ذلك من المتقدمين والمتأخرين، حتى قام عليه علماء عصره وألزموا السلطان بقتله أو حبسه وقهره، فحبسه إلى أن مات، وخمدت تلك البدع، وزالت تلك الضلالات، ثم انتصر له أتباع لم يرفع الله لهم رأساً، ولم يظهر لهم جاهاً، ولا بأساً، بل ضربت عليهم الذلّة والمسكنة وباءُوا بغضب من الله بما عصوا وكانوا يعتدون</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حسن العدوي الحمزاوي عنه أيضاً ما هذه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إعلم وفّقني الله وإياك لطاعته وفهم خصوصيات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والمسارعة إلى مرضاته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مشروعة مطلوبة بالكتاب والسنّة وإجماع الاُمة وبالقياس ـ إلى أن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الاجماع فقد حكاه الامام السبكي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بما تفرّد به ابن تيمية وتبعه بعض من تأخر عنه من أهل مذهبه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الشيخ محمد الخطيب الشربيني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زيارته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أعظم القربات للرجال والنساء، وألحق الدمنهوري به قبور بقية الانبياء والصالحين والشهداء وهو ظاهر</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موضع آخر بعد بيان مندوبية زيارة قبره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جملة من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اختصاص أدب الزيارة بالحج فإنّها مندوبة مطلقاً بعد حجّ أو عمرة أو قبلهما أو لا مع نسك، بل المراد تأكّد الزيارة فيها</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الشيخ زين الدين عبد الرؤوف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وزيارة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من كمالات الحج، بل زيارته عند الصوفية فرض وعندهم الهجرة إلى قبره كهي إليه حيّاً</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أثر الزيارة إمّا الموت على الاسلام مطلقاً</w:t>
      </w:r>
    </w:p>
    <w:p>
      <w:pPr>
        <w:pStyle w:val="BookText"/>
        <w:rPr/>
      </w:pPr>
      <w:r>
        <w:rPr>
          <w:rFonts w:ascii="Amiri" w:hAnsi="Amiri" w:eastAsia="Amiri" w:cs="Amiri"/>
          <w:color w:val="111111"/>
          <w:sz w:val="28"/>
          <w:sz w:val="28"/>
          <w:szCs w:val="28"/>
          <w:rtl w:val="true"/>
          <w:lang w:bidi="ar-SA"/>
        </w:rPr>
        <w:t>لكل زائر، وإمّا شفاعة تخصّ الزائر أخص من العامة،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شفاعتي في الاضافة إليه تشريف لها، إذ الملائكة وخواص البشر يشفعون فللزائر نسبة خاصة فيشفع هو فيه بنفسه والشفاعة تعظّم بعظم الزائر</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الشيخ حسن بن عمار الشرنبلالي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أفضل القربات وأحسن المستحبّات تقرب من درجة ما لزم من الواجبات،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حرض عليها وبالغ في الندب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سعة فلم يزرني فقد جفاني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بعد مماتي فكأنّما زارني في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هو مقرر عند المحققين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يُرزق ممتّع بجميع الملاذ والعبادات، غير أنّه حجب عن أبصار القاصرين عن شرف المقامات</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وقال قاضي القضاة شهاب الدين الخفاجي الحنفي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الرجال إلى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دعا ابن تيمية ومن معه كابن القيم إلى مقالته الشنيعة التي كفروه بها، وصنف فيها السبكي مصنّفاً مستقلاً، وهي منعه من زيارة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لمهبط الوحي حقّاً ترحل النجب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ذاك المرجيّ ينتهي الطلب</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فتوهم أنّه حمى جانب التوحيد بخرافات لاينبغي ذكرها فإنّها لا</w:t>
      </w:r>
    </w:p>
    <w:p>
      <w:pPr>
        <w:pStyle w:val="BookText"/>
        <w:rPr/>
      </w:pPr>
      <w:r>
        <w:rPr>
          <w:rFonts w:ascii="IRNazanin" w:hAnsi="IRNazanin" w:eastAsia="IRNazanin"/>
          <w:color w:val="111111"/>
          <w:sz w:val="28"/>
          <w:sz w:val="28"/>
          <w:szCs w:val="28"/>
          <w:rtl w:val="true"/>
          <w:lang w:bidi="fa-IR"/>
        </w:rPr>
        <w:t>تصدر عن عاقل فضلاً عن فاضل سامحه الله تعالى</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الشيخ عبد الرحمن شيخ 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المندوبات، بل يقرب من درجة الواجبات زيارة قبر نبينا وسيدنا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زيارته وبالغ في الندب إليها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الشيخ محمد بن علي بن محمد الحصني المعروف بعلاء الدين الحصكفي الحنفي المفتي بدمشق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وزيارة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مندوبة بل قيل واجبة لمن له سعة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أبو عبد الله محمد بن عبد الباقي الزرقاني المالكي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زيارته مشهورة في زمن كبار الصحابة معروفة بينهم، لمّا صالح عمر بن الخطاب أهل بيت المقدس جاءه كعب الاحبار فأسلم ففرح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تسير معي إلى المدينة وتزور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وتتمتّع بزيارته؟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أبو الحسن السندي محمد بن عبد الهادي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أفضل الطاعات وأعظم القربات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وجبت له شفاعتي إلخ</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محمد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تسنّ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w:t>
      </w:r>
    </w:p>
    <w:p>
      <w:pPr>
        <w:pStyle w:val="BookText"/>
        <w:rPr/>
      </w:pPr>
      <w:r>
        <w:rPr>
          <w:rFonts w:ascii="Amiri" w:hAnsi="Amiri" w:eastAsia="Amiri" w:cs="Amiri"/>
          <w:color w:val="111111"/>
          <w:sz w:val="28"/>
          <w:sz w:val="28"/>
          <w:szCs w:val="28"/>
          <w:rtl w:val="true"/>
          <w:lang w:bidi="ar-SA"/>
        </w:rPr>
        <w:t>لايشدّ الرحال إلاّ لزيارة المسجد والصلاة فيه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الشيخ محمد بن علي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0512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أقوال أهل العلم، فذهب الجمهور إلى أنّها مندوبة، وذهب بعض المالكية وبعض الظاهرية إلى أنّها واجبة، وقالت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قريبة من الواجبات، وذهب ابن تيمية الحنبلي حفيد المصنّف المعروف بشيخ الاسلام إلى أنّها غير 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فصل الكلام في الاقوال، إلى أن قال وفي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أيضاً من قال بالمشروعية بأنّه لم يزل دأب المسلمين القاصدين للحج في جميع الازمان على تباين الديار واختلاف المذاهب، الوصول إلى المدينة المشرّفة لقصد زيارته، ويعدون ذلك من أفضل الاعمال، ولم ينقل أن أحداً أنكر ذلك عليهم فكان إجماعاً</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الشيخ محمد أمين ابن 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مندوبة بإجماع المسلمين 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تستحب زيارة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للنساء؟ الصحيح، نعم، بلا كراهة بشروطها على ما صرّح به بعض العلماء، وأمّا على الاصح من مذهبنا وهو قول الكرخي وغيره من أنّ الرخصة في زيارة القبور ثابتة للرجال والنساء جميعاً فلا إشكال، وأمّا على غيره فذلك نقول بالاستحباب لاطلاق الاصحاب</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الشيخ محمد بن السيد درويش الحوت البيروني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مطلوبة لانّه واسطة الخلق، وزيارته بعد وفاته كالهجرة إليه في حياته، ومن أنكرها فإن كان ذلك إنكاراً لها من أصلها فخطأُه عظيم، وإن كان لما يعرض من الجهلة ممّا لاينبغي فليبيّن ذلك</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الشيخ إبراهيم الباجوري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وتسنّ زيارة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لغير حاج ومعتمر كالذي قبله، ويسنّ لمن قصد المدنية الشريفة لزيارته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يكثرمن الصلاة والسلام عليه في طريقه، ويزيد في ذلك إذا رأى حرم المدينة وأشجارها، ويسأل الله أن ينفعه بهذه الزيارة ويتقبّلها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جملة كثيرة من آداب الزيارة وألفاظها</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الشيخ حسن العدوي الحمراوي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نقل جملة من الاحاديث الواردة في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سلام زائريه ويرد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علمت ذلك علمت أنّ 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الزائر عليه بنفسه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واقع لا شكّ فيه، وإنّما الخلاف في ردّه على المسلِّم عليه من غير الزائرين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فضيلة عظيمة ينالها الزائرون لقبره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فيجمع الله لهم بين سماع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لاصواتهم من غير واسطة وبين ردّه عليهم سلامهم بنفسه، فأنّى لمن سمع بهذين بل بأحدهما أن يتأخّر عن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يتوانى عن المبادرة إلى المثول في حضرته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w:t>
      </w:r>
    </w:p>
    <w:p>
      <w:pPr>
        <w:pStyle w:val="BookText"/>
        <w:rPr/>
      </w:pPr>
      <w:r>
        <w:rPr>
          <w:rFonts w:ascii="Amiri" w:hAnsi="Amiri" w:eastAsia="Amiri" w:cs="Amiri"/>
          <w:color w:val="111111"/>
          <w:sz w:val="28"/>
          <w:sz w:val="28"/>
          <w:szCs w:val="28"/>
          <w:rtl w:val="true"/>
          <w:lang w:bidi="ar-SA"/>
        </w:rPr>
        <w:t>ما يتأخر عن ذلك مع القدرة عليه إلاّ من حق عليه البعد من الخيرات، والطرد عن مواسم أعظم القربات، أعاذنا الله تعالى من ذلك بمنّه وكرمه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من تلك الاحاديث أيضاً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الدوام، إذ من المحال العادي أن يخلو الوجود كلّه من واحد يسلّم عليه في ليل أو نهار، فنحن نؤمن ونصدق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يرزق، وأنّ جسده الشريف لا تأكله الارض، وكذا سائر الانبياء عليهم الصلاة والسلام والاجماع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Style w:val="FootnoteAnchor"/>
          <w:rtl w:val="true"/>
        </w:rPr>
        <w:footnoteReference w:id="75"/>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السيد محمد بن عبد الله الجرداني الدمياطي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أعظم الطاعات وأفضل القربات حتى أنّ بعضهم جرى على أنها واجبة فينبغي أن يحرّض عليها، وليحذّر كل الحذر من التخلّف عنها مع القدرة وخصوصاً بعد حجة الاسلام لانّ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أُمته عظيم، ولو أنّ أحدهم يجيء على رأسه أو بصره من أبعد موضع من الارض لزيارته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بالحق الذي عليه لنبيه جزاه الله عن المسلمين أتم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ويسنّ لمن قصد المدينة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فصل القول في آداب الزيارة وذكر التسليم على الشيخين وزيارة السيدة فاطمة وأهل البقيع والمزارات المشهورة وهي نحو ثلاثين موضعاً كما قال وما أحسن ما قيل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هنيئاً لمن زار خير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وحطّ عن النفس أوزارها</w:t>
      </w:r>
    </w:p>
    <w:p>
      <w:pPr>
        <w:pStyle w:val="BookText"/>
        <w:rPr/>
      </w:pPr>
      <w:r>
        <w:rPr>
          <w:rFonts w:ascii="Amiri" w:hAnsi="Amiri" w:eastAsia="Amiri" w:cs="Amiri"/>
          <w:color w:val="111111"/>
          <w:sz w:val="28"/>
          <w:sz w:val="28"/>
          <w:szCs w:val="28"/>
          <w:rtl w:val="true"/>
          <w:lang w:bidi="ar-SA"/>
        </w:rPr>
        <w:t xml:space="preserve">فإنّ السعادة مضمونة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حلّ طيبة أو زارها</w:t>
      </w:r>
      <w:r>
        <w:rPr>
          <w:rStyle w:val="FootnoteAnchor"/>
          <w:rtl w:val="true"/>
        </w:rPr>
        <w:footnoteReference w:id="76"/>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الشيخ عبد الباسط بن الشيخ علي الفاخوري مفتي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عشر في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متأكّدة مطلوبة ومستحبة محبوبة، وتسنّ زيارته في المدينة كزيارته حيّاً وهو في حجرته حيّ يرد على من سلّم عليه السلام، وهي من أنجح المساعي وأهمّ القربات وأفضل الاعمال وأزكى العبادات،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بالوعد الصادق الذي لابدّ من وقوعه وحصوله، وتحصل الزيارة في أيّ وقت وكونها بعد تمام الحج أحب، يجب على من أراد الزيارة التوبة من كل شيء يخالف طريقه وسنته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التبرك بالاسطوانات التي لها فضل، وشرف وهي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اسطوانة محل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واسطوانة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اسطوانة القرعة، واسطوانة التوبة محل اعتكافه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واسطوانة السرير، واسطوانة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واسطوانة الوفود، واسطوانة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واسطوانة التهجّد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الشيخ عبد المعطي السقّا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الحاج أو المعتمر الانصراف من مكة ـ أدام الله تشريفها وتعظيمها ـ طلب منه أن يتوجّه إلى المدينة المنوّرة للفوز بزيارته عليه الصلاة والسلام فإنّها من أعظم القربات وأفضل الطاعات وأنجح المساعي المشكورة، ولايختص طلب الزيارة بالحاج غير أنّها في حقّه آكد،</w:t>
      </w:r>
    </w:p>
    <w:p>
      <w:pPr>
        <w:pStyle w:val="BookText"/>
        <w:rPr/>
      </w:pPr>
      <w:r>
        <w:rPr>
          <w:rFonts w:ascii="Amiri" w:hAnsi="Amiri" w:eastAsia="Amiri" w:cs="Amiri"/>
          <w:color w:val="111111"/>
          <w:sz w:val="28"/>
          <w:sz w:val="28"/>
          <w:szCs w:val="28"/>
          <w:rtl w:val="true"/>
          <w:lang w:bidi="ar-SA"/>
        </w:rPr>
        <w:t>والاولى تقديم الزيارة على الحج إذا اتّسع الوقت فإنّه ربما يعوقه عنه عائق</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الشيخ محمد زاهد الكوثري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والاحاديث في زيارته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الغاية من الكثرة، وقد جمع طرقها الحافظ صلاح الدين العلائي في جزء، وعلى العمل بموجبها استمرت الاُمة إلى أن شذّ ابن تيمية عن جماعة المسلمين في ذلك، قال علي القارئ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أفرط ابن تيمية من الحنابلة حيث حرم السفر لزيارة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أفرط غيره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الزيارة قربة معلوم من الدين بالضرورة، وجاحده محكوم عليه بالكفر، ولعل الثاني أقرب إلى الصواب لانّ تحريم ما أجمع العلماء فيه بالاستحباب يكون كفراً لانّه فوق تحريم المباح المتّفق عليه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فقهاء المذاهب الاربعة المصريين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المندوبات، وقد ورد فيها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ذكروا أحاديث ستة وجملة من أدب السرائر وزيارة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للشيخين</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الشيخ عبد العزيز بن عبد الله بن باز إجابة عن الاسئلة حول زيارة المسجد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الزيارة للمسجد النبوي سنّة وليست واجبة ـ إلى أن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زار المسجد النبوي شرع له أن يصلي في الروضة</w:t>
      </w:r>
    </w:p>
    <w:p>
      <w:pPr>
        <w:pStyle w:val="BookText"/>
        <w:rPr/>
      </w:pPr>
      <w:r>
        <w:rPr>
          <w:rFonts w:ascii="Amiri" w:hAnsi="Amiri" w:eastAsia="Amiri" w:cs="Amiri"/>
          <w:color w:val="111111"/>
          <w:sz w:val="28"/>
          <w:sz w:val="28"/>
          <w:szCs w:val="28"/>
          <w:rtl w:val="true"/>
          <w:lang w:bidi="ar-SA"/>
        </w:rPr>
        <w:t xml:space="preserve">ركعتين ثم يسلّم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صاحبيه أبي بكر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يشرع له زيارة البقيع والشهداء بالسلام على المدفونين هناك من الصحابة وغيرهم، والدعاء لهم والترحّم عليهم، كما 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يزورهم وكان يعلّم أصحابه إذا زاروا القبور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الدار من المؤمنين والمسلمين، وإنّا إن شاء الله بكم لاحقون، نسأل الله لنا ولكم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إذا زار البقيع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 الله المستقدمين منّا والمستأخرين، اللّهم اغفر لاهل بقيع الغرقد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ويشرع أيضاً لمن زار المسجد النبوي أن يزور مسجد قباء ويصلّي فيه ركعتين لانّ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يزوره كل سبت ويصلّي فيه ركعتين إلى آخر ما قال</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وتمّت كلمة ربك صدقاً وعدلاً لا مبدِّل لكلماته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السميع العليم</w:t>
      </w:r>
      <w:bookmarkStart w:id="37" w:name="pg831_14403"/>
    </w:p>
    <w:p>
      <w:pPr>
        <w:pStyle w:val="Heading2"/>
        <w:numPr>
          <w:ilvl w:val="1"/>
          <w:numId w:val="1"/>
        </w:numPr>
        <w:rPr/>
      </w:pPr>
      <w:bookmarkStart w:id="38" w:name="__RefHeading___Toc6740097_211673320"/>
      <w:bookmarkStart w:id="39" w:name="_Toc14"/>
      <w:bookmarkEnd w:id="37"/>
      <w:bookmarkEnd w:id="38"/>
      <w:r>
        <w:rPr/>
        <w:t>3</w:t>
      </w:r>
      <w:r>
        <w:rPr>
          <w:rtl w:val="true"/>
        </w:rPr>
        <w:t xml:space="preserve">ـ زيارة النبيّ الاكرم </w:t>
      </w:r>
      <w:r>
        <w:rPr>
          <w:rtl w:val="true"/>
        </w:rPr>
        <w:t>(</w:t>
      </w:r>
      <w:r>
        <w:rPr>
          <w:rtl w:val="true"/>
        </w:rPr>
        <w:t>صلى الله عليه وآله</w:t>
      </w:r>
      <w:r>
        <w:rPr>
          <w:rtl w:val="true"/>
        </w:rPr>
        <w:t xml:space="preserve">) </w:t>
      </w:r>
      <w:r>
        <w:rPr>
          <w:rtl w:val="true"/>
        </w:rPr>
        <w:t>في الكتاب العزيز</w:t>
      </w:r>
      <w:bookmarkEnd w:id="39"/>
    </w:p>
    <w:p>
      <w:pPr>
        <w:pStyle w:val="BookText"/>
        <w:rPr/>
      </w:pPr>
      <w:r>
        <w:rPr>
          <w:rFonts w:ascii="Amiri" w:hAnsi="Amiri" w:eastAsia="Amiri" w:cs="Amiri"/>
          <w:color w:val="111111"/>
          <w:sz w:val="28"/>
          <w:sz w:val="28"/>
          <w:szCs w:val="28"/>
          <w:rtl w:val="true"/>
          <w:lang w:bidi="ar-SA"/>
        </w:rPr>
        <w:t xml:space="preserve">أمر القرآن الكريم المسلمين بالحضور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ليستغفر لهم الله، لانّ دعاءه يستجاب فيهم،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الامام السبكي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دلّت الاية على الحث على المجيء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والاستغفار عنده واستغفاره لهم، وذلك وإن كان ورد في حال الحياة، فهي رتبة له لاتنقطع بموته تعظيماً له</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بسط الكلام في دلالة الاية على شمولية المجيء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 فمن أراد فليراجع إليه، غير أنّا نستدلّ بالاية</w:t>
      </w:r>
    </w:p>
    <w:p>
      <w:pPr>
        <w:pStyle w:val="BookText"/>
        <w:rPr/>
      </w:pPr>
      <w:r>
        <w:rPr>
          <w:rFonts w:ascii="IRNazanin" w:hAnsi="IRNazanin" w:eastAsia="IRNazanin"/>
          <w:color w:val="111111"/>
          <w:sz w:val="28"/>
          <w:sz w:val="28"/>
          <w:szCs w:val="28"/>
          <w:rtl w:val="true"/>
          <w:lang w:bidi="fa-IR"/>
        </w:rPr>
        <w:t>بوجه آخر 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كانت هذه الاية هي الوحيدة في هذا المجال، لذهبنا إلى القول بأنّها خاصّة بحياة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ومدة تواجده بين الناس، ولكنّنا نستخلص منها حكماً عامّاً شاملاً لايختص بالحياة الدنيوية وذلك من خلال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الكريم يصرّح بحياة الانبياء والاولياء ـ وجماعات أُخرى ـ في البرزخ ويعتبرهم مبصرين وسامعين في ذلك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الاحاديث الشريفة تصرّح بأنّ الملائكة تبلغ خاتم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من يسلّم عليه، فقد جاء في الصحاح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يسلّم عليَّ إلاّ ردّ الله عليَّ روحي حتى أردَّ عليه السلام</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عليّ فإنّ صلاتكم تبلغني حيث ما كنتم</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المسلمين ـ منذ ذلك اليوم ـ فهموا من هذه الاية معنى مطلقاً لاينتهي بموت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بعض الاعراب ـ بوحي من أذهانهم الخالصة من كل شائبة ـ كانوا يقصدون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ويزورونه ويتلون هذه الاية عند قبره المطهّر ويطلبون منه الاستغفار لهم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تقيّ الدين السبكي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والسمهودي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زيارة المسلمين لقبر رسول الله وتلاوة هذه الاية عند قبره الشريف، وفيما يلي نذكر بعض تلك النماذج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سفيان بن عنبر عن العتبي ـ وكلاهما من مشايخ الشافعي وأساتذته ـ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أعرابيّ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جئتك مستغفراً من ذنبي، مستشفعاً بك 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خيرَ من دفنت في القاع أعظمه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فطاب من طيبهنّ القاعُ والاكم</w:t>
      </w:r>
    </w:p>
    <w:p>
      <w:pPr>
        <w:pStyle w:val="BookText"/>
        <w:rPr/>
      </w:pPr>
      <w:r>
        <w:rPr>
          <w:rFonts w:ascii="Amiri" w:hAnsi="Amiri" w:eastAsia="Amiri" w:cs="Amiri"/>
          <w:color w:val="111111"/>
          <w:sz w:val="28"/>
          <w:sz w:val="28"/>
          <w:szCs w:val="28"/>
          <w:rtl w:val="true"/>
          <w:lang w:bidi="ar-SA"/>
        </w:rPr>
        <w:t xml:space="preserve">نفسي الفداء لقبر أنت ساكنه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العفاف وفيه الجود والكرم</w:t>
      </w:r>
    </w:p>
    <w:p>
      <w:pPr>
        <w:pStyle w:val="BookText"/>
        <w:rPr/>
      </w:pPr>
      <w:r>
        <w:rPr>
          <w:rFonts w:ascii="IRNazanin" w:hAnsi="IRNazanin" w:eastAsia="IRNazanin"/>
          <w:color w:val="111111"/>
          <w:sz w:val="28"/>
          <w:sz w:val="28"/>
          <w:szCs w:val="28"/>
          <w:rtl w:val="true"/>
          <w:lang w:bidi="fa-IR"/>
        </w:rPr>
        <w:t>ثم استغفر وانصرف</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ويروي أبو سعيد السمعاني عن الامام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أعرابياً جاء بعد ثلاثة أيام من 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بنفسه على القبر الشريف وحثا من ترابه على رأسه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يارسول الله قلتَ فسمعنا قولك، ووعيت عن الله ما وعينا عنك، وكان فيما أنزله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ظلمت نفسي وجئتك تستغفر لي إلى</w:t>
      </w:r>
    </w:p>
    <w:p>
      <w:pPr>
        <w:pStyle w:val="BookText"/>
        <w:rPr/>
      </w:pPr>
      <w:r>
        <w:rPr>
          <w:rFonts w:ascii="Amiri" w:hAnsi="Amiri" w:eastAsia="Amiri" w:cs="Amiri"/>
          <w:color w:val="111111"/>
          <w:sz w:val="28"/>
          <w:sz w:val="28"/>
          <w:szCs w:val="28"/>
          <w:rtl w:val="true"/>
          <w:lang w:bidi="ar-SA"/>
        </w:rPr>
        <w:t>ربّي</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كل هذا يدل على أنّ المنزلة الرفيعة التي منحها الله تعالى لحبيبه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صرّحت بها هذه الاية ليست خاصّة بحياته، بل تؤكّد على أنّها ثابتة له بعد وفاته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وبصورة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المسلمون كلّ الايات النازلة في تعظيم رسول الله واحترامه، عامّة لحياته وبعد مماته، وليس هناك من يُخصِّصها بحياته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استُشهد الامام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وجيء بجثمانه الطاهر إلى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بنو أُمية أنّ بني هاشم يريدون دفن الامام بجوار قبر جدّه المصطفى فأثاروا الفتنة والضجّة للحيلولة دون ذلك، فتلا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تَرفَعُوا أصواتَكُمْ فَوقَ صَوتِ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يردَّ عليه أحد ـ حتى من الامويين ـ بأن هذه الاية خاصة بحياة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واليوم نصب المسلمون هذه الاية على الجدار المقابل لقبر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يقصدون بذلك المنع من رفع الاصوات هناك</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يمكننا أن نستنتج من الاية معنىً واسعاً عامّاً، وهو أنّ للمسلمين اليوم أن يَقِفوا أمام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ويسألوه أن يستغفر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لزيارة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سوى ما تضمّنته هذه الاية وأمثالها، فانها تدلّ على موضوعين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إنّ للانسان أن يقف عند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وفاته ويسأله أن يستغفر الله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إنّ هذه الاية تشهد على جواز زيارة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حقيقة الزيارة لا تعني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الزائر عند المزور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الوقوف عند قبر النبي وسؤاله أن يستغفر الله له جائزاً فقد تحقق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ـ سألناه أن يستغفر الله لنا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ـ حضرنا عنده وتحدّثنا إليه، والزيارة ليست إلاّ هذا</w:t>
      </w:r>
      <w:r>
        <w:rPr>
          <w:rFonts w:eastAsia="Amiri" w:cs="Amiri" w:ascii="Amiri" w:hAnsi="Amiri"/>
          <w:color w:val="111111"/>
          <w:sz w:val="28"/>
          <w:szCs w:val="28"/>
          <w:rtl w:val="true"/>
          <w:lang w:bidi="ar-SA"/>
        </w:rPr>
        <w:t>.</w:t>
      </w:r>
      <w:bookmarkStart w:id="40" w:name="pg831_14408"/>
    </w:p>
    <w:p>
      <w:pPr>
        <w:pStyle w:val="Heading2"/>
        <w:numPr>
          <w:ilvl w:val="1"/>
          <w:numId w:val="1"/>
        </w:numPr>
        <w:rPr/>
      </w:pPr>
      <w:bookmarkStart w:id="41" w:name="__RefHeading___Toc6740099_211673320"/>
      <w:bookmarkStart w:id="42" w:name="_Toc15"/>
      <w:bookmarkEnd w:id="40"/>
      <w:bookmarkEnd w:id="41"/>
      <w:r>
        <w:rPr/>
        <w:t>4</w:t>
      </w:r>
      <w:r>
        <w:rPr>
          <w:rtl w:val="true"/>
        </w:rPr>
        <w:t xml:space="preserve">ـ زيارة النبيّ الاكرم </w:t>
      </w:r>
      <w:r>
        <w:rPr>
          <w:rtl w:val="true"/>
        </w:rPr>
        <w:t>(</w:t>
      </w:r>
      <w:r>
        <w:rPr>
          <w:rtl w:val="true"/>
        </w:rPr>
        <w:t>صلى الله عليه وآله</w:t>
      </w:r>
      <w:r>
        <w:rPr>
          <w:rtl w:val="true"/>
        </w:rPr>
        <w:t xml:space="preserve">) </w:t>
      </w:r>
      <w:r>
        <w:rPr>
          <w:rtl w:val="true"/>
        </w:rPr>
        <w:t>في السنّة النبوية</w:t>
      </w:r>
      <w:bookmarkEnd w:id="42"/>
    </w:p>
    <w:p>
      <w:pPr>
        <w:pStyle w:val="Heading3"/>
        <w:numPr>
          <w:ilvl w:val="2"/>
          <w:numId w:val="1"/>
        </w:numPr>
        <w:rPr/>
      </w:pPr>
      <w:bookmarkStart w:id="43" w:name="__RefHeading___Toc6740101_211673320"/>
      <w:bookmarkStart w:id="44" w:name="_Toc16"/>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تضافرت السنّة على استحباب زيارة قبر النبيّ الأكرم صلى الله عليه و آله حيث رواها أئمة المذاهب الأربعة وأصحاب السنن والمسانيد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ظهرت بدعة التشكيك في زيارة النبيّ الأكرم قام الإمام تقي الدين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بجمع ما رواه الحفّاظ في هذا المجال فبلغت خمسة عشر حديثاً، وقد صحّح كثيراً من أسانيدها بما كان له من اطّلاع واسع في مجال رجال الحديث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قام بنفس العمل الحافظ نور الدين علي بن أحمد السمهودي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 باخبار دار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أحصى سبعة عشر حديثاً غير ما ورد في ذلك المجال، ولم يشتمل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الزيارة</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قام بنفس ما قام به الإمام السبكي من تصحيحٍ للاسناد وذِكر لمصادر الروايات على وجه 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جهة أُخرى قام الكاتب الإسلامي الشيخ محمد الفقي، من علماء الأزهر الشريف، بجمع ما ورد في زيارة النبيّ الأكرم صلى الله عليه و آله من غير تحقيق للاسناد بل مجرد النقل فبلغ اثنين وعشرين حديثاً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 المجاهد الكبير الشيخ الأميني جهداً كبيراً في العثور على مظانّ الروايات في كتب الحديث والتفسير والتاريخ، وربما نقل بعض الأحاديث، كالحديث الأول، عن واحد وأربعين مصدراً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والأحاديث التي سنسردها على صفحات هذه الرسالة من الكثرة ما يغنينا عن التحقيق في أسانيدها ورواتها حيث سجّلها الحفّاظ في كتبهم وصحاحهم، وهي بمجموعها كافية للحكم باستحبابها، ولأجل ذلك سنكتفي بذكر متون الأحاديث مجرّدة عن الاسناد وما دار حول رواتها من كلام للرجاليين، تاركين كل ذلك إلى كتاب شفاء السقام للإمام السبكي وسنذكر بعض المصادر لكل حديث دون الاستيعاب لجميعها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الدار قطني في سننه بسنده إلى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البيهقي أيضاً في سننه </w:t>
      </w:r>
      <w:r>
        <w:rPr>
          <w:rStyle w:val="FootnoteAnchor"/>
          <w:rtl w:val="true"/>
        </w:rPr>
        <w:footnoteReference w:id="91"/>
      </w:r>
      <w:r>
        <w:rPr>
          <w:rFonts w:ascii="Amiri" w:hAnsi="Amiri" w:eastAsia="Amiri" w:cs="Amiri"/>
          <w:color w:val="111111"/>
          <w:sz w:val="28"/>
          <w:sz w:val="28"/>
          <w:szCs w:val="28"/>
          <w:rtl w:val="true"/>
          <w:lang w:bidi="ar-SA"/>
        </w:rPr>
        <w:t>، والماوردي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w:t>
      </w:r>
    </w:p>
    <w:p>
      <w:pPr>
        <w:pStyle w:val="BookText"/>
        <w:rPr/>
      </w:pPr>
      <w:r>
        <w:rPr>
          <w:rFonts w:ascii="Amiri" w:hAnsi="Amiri" w:eastAsia="Amiri" w:cs="Amiri"/>
          <w:color w:val="111111"/>
          <w:sz w:val="28"/>
          <w:sz w:val="28"/>
          <w:szCs w:val="28"/>
          <w:rtl w:val="true"/>
          <w:lang w:bidi="ar-SA"/>
        </w:rPr>
        <w:t xml:space="preserve">السلطانية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الحفّاظ الذين نقلوه في كتبهم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الطبراني في المعجم الكبير </w:t>
      </w:r>
      <w:r>
        <w:rPr>
          <w:rStyle w:val="FootnoteAnchor"/>
          <w:rtl w:val="true"/>
        </w:rPr>
        <w:footnoteReference w:id="94"/>
      </w:r>
      <w:r>
        <w:rPr>
          <w:rFonts w:ascii="Amiri" w:hAnsi="Amiri" w:eastAsia="Amiri" w:cs="Amiri"/>
          <w:color w:val="111111"/>
          <w:sz w:val="28"/>
          <w:sz w:val="28"/>
          <w:szCs w:val="28"/>
          <w:rtl w:val="true"/>
          <w:lang w:bidi="ar-SA"/>
        </w:rPr>
        <w:t xml:space="preserve">، والغزالي في إحياء العلوم </w:t>
      </w:r>
      <w:r>
        <w:rPr>
          <w:rStyle w:val="FootnoteAnchor"/>
          <w:rtl w:val="true"/>
        </w:rPr>
        <w:footnoteReference w:id="95"/>
      </w:r>
      <w:r>
        <w:rPr>
          <w:rFonts w:ascii="Amiri" w:hAnsi="Amiri" w:eastAsia="Amiri" w:cs="Amiri"/>
          <w:color w:val="111111"/>
          <w:sz w:val="28"/>
          <w:sz w:val="28"/>
          <w:szCs w:val="28"/>
          <w:rtl w:val="true"/>
          <w:lang w:bidi="ar-SA"/>
        </w:rPr>
        <w:t>، عن عبد اللَّه بن عمر مرفوعاً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جاءني زائراً لا تَحمِلُه حاجة إلّازيارتي كان حقّاً عليّ أن أكون له شفيعاً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الدار قطني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فزار قبري‌بعد وفاتي، فكأنّما زارني في حياتي</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الحافظ أبو بكر البيهقي في سننه </w:t>
      </w:r>
      <w:r>
        <w:rPr>
          <w:rStyle w:val="FootnoteAnchor"/>
          <w:rtl w:val="true"/>
        </w:rPr>
        <w:footnoteReference w:id="97"/>
      </w:r>
      <w:r>
        <w:rPr>
          <w:rFonts w:ascii="Amiri" w:hAnsi="Amiri" w:eastAsia="Amiri" w:cs="Amiri"/>
          <w:color w:val="111111"/>
          <w:sz w:val="28"/>
          <w:sz w:val="28"/>
          <w:szCs w:val="28"/>
          <w:rtl w:val="true"/>
          <w:lang w:bidi="ar-SA"/>
        </w:rPr>
        <w:t xml:space="preserve">ورواه الإمام السبكي في شفاء السقام </w:t>
      </w:r>
      <w:r>
        <w:rPr>
          <w:rStyle w:val="FootnoteAnchor"/>
          <w:rtl w:val="true"/>
        </w:rPr>
        <w:footnoteReference w:id="98"/>
      </w:r>
      <w:r>
        <w:rPr>
          <w:rFonts w:ascii="Amiri" w:hAnsi="Amiri" w:eastAsia="Amiri" w:cs="Amiri"/>
          <w:color w:val="111111"/>
          <w:sz w:val="28"/>
          <w:sz w:val="28"/>
          <w:szCs w:val="28"/>
          <w:rtl w:val="true"/>
          <w:lang w:bidi="ar-SA"/>
        </w:rPr>
        <w:t xml:space="preserve">والسمهودي في وفاء الوفا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الدار قطني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بعد موتي، فكأنّما زارني في حياتي، ومن مات بأحد الحرمين بُعث من الآمنين يوم القيامة</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البيهقي في سننه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 قبري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زارني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له شفيعاً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شهيداً</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الحافظ ابن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الكامل عن عبد اللَّه 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البيت ولم يزرني فقد جفاني</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أنس بن مالك 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بالمدينة محتسباً كنت له شفيعاً وشهيداً</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أنس بن مالك أنّه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ميتاً فكأنّما زارني حيّاً، ومن زار قبري وجبت له شفاعتي يوم القيامة، وما من أحد من أُمتي له سعة ثم لم يزرني، فليس له عذر</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bookmarkStart w:id="45" w:name="pg831_14412"/>
    </w:p>
    <w:p>
      <w:pPr>
        <w:pStyle w:val="BookText"/>
        <w:rPr/>
      </w:pPr>
      <w:bookmarkEnd w:id="45"/>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علقمة عن عبد اللَّه بن عمر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حجّة الإسلام وزار قبري وغزا عزوة وصلّى عليَّ في بيت المقدس لم يسأله اللَّه عزّ وجلّ فيما افترض عليه</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الفردوس في مسنده عن ابن عباس أنّه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إلى مكّة ثم قصدني في مسجدي كُتِبَت له حجّتان مبرورتان</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واكتفينا بهذا العدد من الروايات ومن أراد التفصيل فعليه الرجوع إلى المصادر، وبما أنّ الشيخ محمد الفقي قد جمع متون الروايات بشكل موجز نذكر ما جمعه وإن مضى ذكر قسم منها</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6740103_211673320"/>
      <w:bookmarkStart w:id="47" w:name="_Toc17"/>
      <w:bookmarkEnd w:id="46"/>
      <w:r>
        <w:rPr>
          <w:rtl w:val="true"/>
        </w:rPr>
        <w:t>تجريد المتون عن الأسانيد</w:t>
      </w:r>
      <w:bookmarkEnd w:id="4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زيارة قبر النبيّ صلى الله عليه و آله لما روى الدار قطني باسناده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فزار قبري بعد وفاتي فكأنما زارني في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باللفظ الأوّل سعيد، ثنا حفص بن سليمان، عن ليث، عن مجاهد،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في رواية عبد اللَّه بن يزيد بن قسيط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يسلّم عليَّ عند قبري إلّاردّ اللَّهُ عليَّ روحي</w:t>
      </w:r>
    </w:p>
    <w:p>
      <w:pPr>
        <w:pStyle w:val="BookText"/>
        <w:rPr/>
      </w:pPr>
      <w:r>
        <w:rPr>
          <w:rFonts w:ascii="Amiri" w:hAnsi="Amiri" w:eastAsia="Amiri" w:cs="Amiri"/>
          <w:color w:val="111111"/>
          <w:sz w:val="28"/>
          <w:sz w:val="28"/>
          <w:szCs w:val="28"/>
          <w:rtl w:val="true"/>
          <w:lang w:bidi="ar-SA"/>
        </w:rPr>
        <w:t>حتى أرد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داود بدون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فإقراره للزيارة وتقريره لها اعتراف بالغ الأهمية باستحبابها وروعة الترغيب فيها، وانتصار للحقّ ووقوف بجانبه، ولا يمكن أن يوصف ذلك الإمام بالتحيّز، ولاينبغي أن يرمى بضعف التقدير، إذ إنّ إقراره ذلك يتّفق تماماً مع هدى الدين والرسائل السماوية والأحاديث النبوية المتعددة الطرق المختلفة الأسانيد، والتي ندعها وحدها تتكلم عن مدى تقدير الزيارة وعظم اهتمام الشارع بها، وما تتجلّى عنه من مزايا واسعة الآفاق كبيرة النوال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خزيمة في صحيحه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في قبري حلّت له شفاعتي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أبي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حلّت له شفاعتي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الدار قطني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في مماتي كان كمن زارني في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العقيلي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بالمدينة بعد موتي كنت له شفيعاً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داود الطيالسي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بعد موتي فكأنما زارني وأنا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الحافظ سعيد بن محمد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حتى</w:t>
      </w:r>
    </w:p>
    <w:p>
      <w:pPr>
        <w:pStyle w:val="BookText"/>
        <w:rPr/>
      </w:pPr>
      <w:r>
        <w:rPr>
          <w:rFonts w:ascii="Amiri" w:hAnsi="Amiri" w:eastAsia="Amiri" w:cs="Amiri"/>
          <w:color w:val="111111"/>
          <w:sz w:val="28"/>
          <w:sz w:val="28"/>
          <w:szCs w:val="28"/>
          <w:rtl w:val="true"/>
          <w:lang w:bidi="ar-SA"/>
        </w:rPr>
        <w:t>ينتهي إلى قبري كنت له يوم القيامة شهيداً أو شفيعاً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العقيلي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جاءني زائراً لا تعلم له‌حاجة إلّازيارتي كان حقّاً عليّ أن أكون له شفيعاً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الدارقطني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بكر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المدينة زائراً إليَّ وجبت له شفاعتي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يحيى بن 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كنت له شهيداً وشفيعاً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مردويه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بالمدينة محتسباً كنت له شهيداً وشفيعاً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عوانة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بعد وفاتي فكأنّما زارني في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النجار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جاءني زائراً لا تعمده حاجة إلّازيارتي كان حقّاً عليَّ أن أكون له شفيعاً أو شهيداً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إلى مكّة ثم قصدني في مسجدي‌كُتِبَت له حجّتان مبرورتان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الديلمي في مسند الفردوس</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جاءني زائراً لا يهمّه إلّازيارتي كان حقّاً على اللَّه أن أكون له شفيعاً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w:t>
      </w:r>
      <w:bookmarkStart w:id="48" w:name="pg831_14415"/>
    </w:p>
    <w:p>
      <w:pPr>
        <w:pStyle w:val="BookText"/>
        <w:rPr/>
      </w:pPr>
      <w:bookmarkEnd w:id="48"/>
      <w:r>
        <w:rPr>
          <w:rFonts w:ascii="Amiri" w:hAnsi="Amiri" w:eastAsia="Amiri" w:cs="Amiri"/>
          <w:color w:val="111111"/>
          <w:sz w:val="28"/>
          <w:sz w:val="28"/>
          <w:szCs w:val="28"/>
          <w:rtl w:val="true"/>
          <w:lang w:bidi="ar-SA"/>
        </w:rPr>
        <w:t>الطبراني وصحّحه ابن السكن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من أُمّتي له سعة ثم لم يزرني فليس له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النجار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سعة ولم يفد إليّ فقد جفاني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حبّان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عذر لمن كان له سعة من أُمتي أن لا يزورني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وزار قبري بعد موتي كان كمن زارني في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سعيد بن 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ولم يزر قبري فقد جفاني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البيت ولم يزرني فقد جفاني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عدي بسند حسن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6740105_211673320"/>
      <w:bookmarkStart w:id="50" w:name="_Toc18"/>
      <w:bookmarkEnd w:id="49"/>
      <w:r>
        <w:rPr>
          <w:rtl w:val="true"/>
        </w:rPr>
        <w:t>زيارة النبيّ الأكرم في حديث العترة</w:t>
      </w:r>
      <w:bookmarkEnd w:id="50"/>
    </w:p>
    <w:p>
      <w:pPr>
        <w:pStyle w:val="BookText"/>
        <w:rPr/>
      </w:pPr>
      <w:r>
        <w:rPr>
          <w:rFonts w:ascii="Amiri" w:hAnsi="Amiri" w:eastAsia="Amiri" w:cs="Amiri"/>
          <w:color w:val="111111"/>
          <w:sz w:val="28"/>
          <w:sz w:val="28"/>
          <w:szCs w:val="28"/>
          <w:rtl w:val="true"/>
          <w:lang w:bidi="ar-SA"/>
        </w:rPr>
        <w:t>تضافر الحديث عن العترة الطاهرة حول زيارة قبر النبيّ الاكرم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نقتبس منه ما يلي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روى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هارون، عن ابن صدقة عن الصادق عن أبيه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حيّاً وميّتاً، كنت</w:t>
      </w:r>
    </w:p>
    <w:p>
      <w:pPr>
        <w:pStyle w:val="BookText"/>
        <w:rPr/>
      </w:pPr>
      <w:r>
        <w:rPr>
          <w:rFonts w:ascii="Amiri" w:hAnsi="Amiri" w:eastAsia="Amiri" w:cs="Amiri"/>
          <w:color w:val="111111"/>
          <w:sz w:val="28"/>
          <w:sz w:val="28"/>
          <w:szCs w:val="28"/>
          <w:rtl w:val="true"/>
          <w:lang w:bidi="ar-SA"/>
        </w:rPr>
        <w:t>له شفيعاً يوم القيامة</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أتمّوا برسول الله حجّكم، إذا خرجتم إلى بيت الله، فإنّ تركه جفاء وبذلك أُمرتم، وأتمّوا بالقبور التي ألزمكم الله زيارتها وحقّها</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روى الصدوق بسنده 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في حياتي وبعد موتي فقد زار الله تعالى</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روى الصدوق عن إبراهيم بن أبي حجر الاسلمي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مكّة حاجّاً ولم يزرني إلى المدينة جفوته يوم القيامة، ومن جاءني زائراً وجبت له شفاعتي، ومن وجبت له شفاعتي وجبت له الجنة</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روى ابن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حجر الاسلمي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 ماسبق وزاد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مات في أحد الحرمين ـ مكّة أو المدينة ـ لم يعرض إلى الحساب ومات مهاجراً إلى الله وحشر يوم القيامة مع أصحاب بدر</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روى الصدوق بسنده عن المعلى بن شهاب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ما جزاء</w:t>
      </w:r>
    </w:p>
    <w:p>
      <w:pPr>
        <w:pStyle w:val="BookText"/>
        <w:rPr/>
      </w:pPr>
      <w:r>
        <w:rPr>
          <w:rFonts w:ascii="Amiri" w:hAnsi="Amiri" w:eastAsia="Amiri" w:cs="Amiri"/>
          <w:color w:val="111111"/>
          <w:sz w:val="28"/>
          <w:sz w:val="28"/>
          <w:szCs w:val="28"/>
          <w:rtl w:val="true"/>
          <w:lang w:bidi="ar-SA"/>
        </w:rPr>
        <w:t xml:space="preserve">من زارك؟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حياً أو ميّتاً أو زار أباك أو أخاك أو زارك كان حقّاً عليَّ أن أزوره يوم القيامة فأُخلِّصه من ذنوبه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روى ابن قولويه بسنده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أتاني زائراً كنت شفيعه يوم القيامة</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روى ابن قولويه عن ابن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ما لمن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متعمّداً؟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الجنّة</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روى ابن قولويه باسناده عن عبد الله بن الحسن عن أبيه عن عليّ بن أبي طالب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بعد وفاتي كان كمن زارني في حياتي وكنت له شهيداً أو شافعاً يوم القيامة</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روى ابن قولويه بسنده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قبري بعد موتي كان كمن هاجر إليَّ في حياتي، فإن لم تستطيعوا فابعثوا إليَّ بالسلام فإنّه يبلغني</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نكتفي بهذا القدر من الروايات، وبهذا يتضح اتفاق الفريقين على استحباب زيارة قبر 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بلغ الاتفاق إلى حدّ نرى وحدة المضمون بل التعبير في رواياتهم، وهناك روايات أُخرى عن العترة الطاهرة لم نذكرها روماً للاختصار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تجرّد عن الرأي المسبق أو التشكيك الذي أثاره بعض الناس، ونظر إلى كلمات أعلام المذاهب وروايات الفريقين يحصل له القطع واليقين على أنّ استحباب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الاُمور الواضحة في الشريعة الاسلامية الغرّاء، وأنّ التشكيك فيها تشكيك في الاُمور المسلَّمة والمتَّفق عليها</w:t>
      </w:r>
      <w:r>
        <w:rPr>
          <w:rFonts w:eastAsia="Amiri" w:cs="Amiri" w:ascii="Amiri" w:hAnsi="Amiri"/>
          <w:color w:val="111111"/>
          <w:sz w:val="28"/>
          <w:szCs w:val="28"/>
          <w:rtl w:val="true"/>
          <w:lang w:bidi="ar-SA"/>
        </w:rPr>
        <w:t>.</w:t>
      </w:r>
      <w:bookmarkStart w:id="51" w:name="pg831_14419"/>
    </w:p>
    <w:p>
      <w:pPr>
        <w:pStyle w:val="Heading2"/>
        <w:numPr>
          <w:ilvl w:val="1"/>
          <w:numId w:val="1"/>
        </w:numPr>
        <w:rPr/>
      </w:pPr>
      <w:bookmarkStart w:id="52" w:name="__RefHeading___Toc6740107_211673320"/>
      <w:bookmarkStart w:id="53" w:name="_Toc19"/>
      <w:bookmarkEnd w:id="51"/>
      <w:bookmarkEnd w:id="52"/>
      <w:r>
        <w:rPr/>
        <w:t>5</w:t>
      </w:r>
      <w:r>
        <w:rPr>
          <w:rtl w:val="true"/>
        </w:rPr>
        <w:t>ـ شدّ الرحال إلى زيارة النبيّ الاكرم</w:t>
      </w:r>
      <w:r>
        <w:rPr>
          <w:rtl w:val="true"/>
        </w:rPr>
        <w:t>(</w:t>
      </w:r>
      <w:r>
        <w:rPr>
          <w:rtl w:val="true"/>
        </w:rPr>
        <w:t>صلى الله عليه وآله</w:t>
      </w:r>
      <w:r>
        <w:rPr>
          <w:rtl w:val="true"/>
        </w:rPr>
        <w:t>)</w:t>
      </w:r>
      <w:bookmarkEnd w:id="53"/>
    </w:p>
    <w:p>
      <w:pPr>
        <w:pStyle w:val="Heading3"/>
        <w:numPr>
          <w:ilvl w:val="2"/>
          <w:numId w:val="1"/>
        </w:numPr>
        <w:rPr/>
      </w:pPr>
      <w:bookmarkStart w:id="54" w:name="__RefHeading___Toc6740109_211673320"/>
      <w:bookmarkStart w:id="55" w:name="_Toc20"/>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إذا كانت زيارة النبيّ الاكرم أمراً مطلوباً وعملاً مستحبّاً كما دلّت عليه الروايات المتضافرة والسيرة القطعية يكون شدّ الرحال، الذي هو بمنزلة المقدمة أمراً مستحبّاً، بناءً على الملازمة بين استحباب الشيء واستحباب مقدمته، كما عليه أكثر الاُصوليين، وهذا له نظائر في الشريعة الاسلامية، تحكي أنّ وسيلة القربة، قربة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يَخْرُج مِنْ بَيتِه مُهاجراً إلى اللهِ ورَسُولهِ ثُمَّ يُدرِكْهُ المَوتُ فَقَدْ وَقعَ أجرُهُ عَلى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الانسان مأجور بخروجه هذا وإن كان مقدمة لامر مطلوب آخر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سبحانه في حقّ المجاهدين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لا يُصِيبُهُمْ ظَمَأٌ ولا نَصَبٌ ولا مَخْمَصَةٌ فِي سَبيلِ اللهِ ولا يَطَئُونَ مَوْطِئاً يَغِيظُ الكُفّارَ ولا يَنالُونَ مِن عَدُوّ نَيلاً إلاّ كُتِبَ لَهُم بهِ عَملٌ صالِحٌ إنَّ اللهَ لايُضِيعُ أجرَ</w:t>
      </w:r>
    </w:p>
    <w:p>
      <w:pPr>
        <w:pStyle w:val="BookText"/>
        <w:rPr/>
      </w:pPr>
      <w:r>
        <w:rPr>
          <w:rFonts w:ascii="Amiri" w:hAnsi="Amiri" w:eastAsia="Amiri" w:cs="Amiri"/>
          <w:color w:val="111111"/>
          <w:sz w:val="28"/>
          <w:sz w:val="28"/>
          <w:szCs w:val="28"/>
          <w:rtl w:val="true"/>
          <w:lang w:bidi="ar-SA"/>
        </w:rPr>
        <w:t xml:space="preserve">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يُنفِقُونَ نَفقةً صَغيرةً ولا كَبيرةً ولا يَقطعُونَ وادِياً إلاّ كُتِبَ لَهُمْ لِيَجزِيَهُمُ اللهُ أحسنَ 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الاُمور التي كتب الله لهم بها أجراً، وسيلة الجهاد، ومقدمة للقتال، وهذا يكشف عن التلازم بين الاستحبابين، أو الثوابين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ذهب بعض الاُصوليين إلى عدم الملازمة ولكنّهم متّفقون على لزوم كون المقدمة مباحة لا محرّمة، لاستلزامه التناقض في التشريع، حيث لا يعقل البعث إلى أمر، مع المنع عمّا يوصل المكلف إليه، وعلى كل تقدير لا يصحّ تحريم السفر مع افتراض كون الزيارة أمراً راجحاً، وفعلاً مستحبّاً فلا محيص إلاّ بالقول باستحبابه، أو إباحته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تجتمع حرمة المقدمة مع استحباب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 فرق بين زيارة قبر النبيّ، وزيارة قبور المسلمين، فإنّ الاوّل مستحبّ بالخصوص، بخلاف الاخرين فإنّها مسنونة على وجه العموم فلو زار إنسان قبر أبيه أو أخيه، فإنّما يزورهما بما أنّ زيارتهما داخلة تحت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فزوروا القبور، فإنّ زيارتها تذكّركم الاخرة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بخلاف زيارة الرسول فإنّها ـ مضافاً إلى أنّها داخلة تحت العموم ـ مستحبة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جرت سيرة المسلمين من عصر الصحابة إلى يومنا هذا على شدِّ الرحال إلى زيارة النبيّ الاكرم وعدّوا زيارتها قربة، والسفر إليها مثلها، ولم ينكر أحد قربية الزيارة ولا جواز السفر إلاّ ابن تيمية في أوائل القرن الثامن لشبهة طرأت له، وسنتعرض لها في فصل مستقل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ولاجل إيقاف القارئ على اتصال السيرة إلى عصر الصحابة نذكر</w:t>
      </w:r>
    </w:p>
    <w:p>
      <w:pPr>
        <w:pStyle w:val="BookText"/>
        <w:rPr/>
      </w:pPr>
      <w:r>
        <w:rPr>
          <w:rFonts w:ascii="Amiri" w:hAnsi="Amiri" w:eastAsia="Amiri" w:cs="Amiri"/>
          <w:color w:val="111111"/>
          <w:sz w:val="28"/>
          <w:sz w:val="28"/>
          <w:szCs w:val="28"/>
          <w:rtl w:val="true"/>
          <w:lang w:bidi="ar-SA"/>
        </w:rPr>
        <w:t>بعض مايدلّ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روى ابن عساكر بإسناده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فتح بيت المقدس فصار إلى الجابية سأله بلال أن يقرَّه بالشام ففعل ذلك ـ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بلالاً رأى في منامه رسول الله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الجفوة يا بلال أما آن لك أن تزورني يا بلال، فانتبه حزيناً وجلاً خائفاً فركب راحلته وقصد المدينة فأتى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يبكي عنده ويمرغ وجهه عليه فأقبل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يضُمّهما ويقبّلهما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نشتهي أذانَك الذي كنت تؤذِّن به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ففعل، فعلا سطح المسجد فوقف موقفه الذي كان يقف فيه فلمّا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ارتجّت المدينة، فلمّا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إزدادت رجّتها، فلمّا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خرجت العواتق من خدورهنّ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رؤي يوم أكبر باكياً ولا باكية بالمدينة بعد رسول الله من ذلك اليوم</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استفاض عن 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يُبرِد البريد من الشام إلى المدينة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لي على رسول الله، روى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عمر بن عبد العزيز يبعث بالرسول قاصداً من الشام إلى المدينة ليقرئ النبيّ ثم يرجع</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كان يجتمع مع قصد الزيارة قصد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يُشَدّ لغايتين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روى يزيد بن أبي سعيد، مولى المهري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عمر بن عبد العزيز فلمّا ودّعته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حاجة إذا أتيت المدينة سترى قبر النبيّ فاقرأه منّي السلام</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روى أبو الليث السمرقندي الحنفي في الفتاوي في باب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أردت الخروج إلى مكّة قال القاسم بن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إذا أتيت قبر النبي فاقرأه منّي السلام، فلمّا وضعت رحلي في مسجد المدينة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دليل إن لم يقدر على الخروج يأمر غيره ليسلّم عنه فإنّه ينال فضيلة السلام</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روى الواقدي في فتوح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عبيدة منازلاً بيت المقدس فأرسل كتاباً إلى عمر مع ميسرة بن مسروق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يستدعيه الحضور، فلما قدم ميسرة مدينة رسول الله دخلها ليلاً ودخل المسجد وسلّم على قبر رسول الله وعلى قبر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عمر لمّا صالح أهل بيت المقدس وقدم عليه كعب الاحبار وأسلم وفرح عمر بإسلامه 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تسير معي إلى المدينة وتزور قبر النبي وتتمتع بزيارته، فقال لعمر يا أمير المؤمنين أنا أفعل ذلك، ولما قدم عمر</w:t>
      </w:r>
      <w:bookmarkStart w:id="56" w:name="pg831_14423"/>
    </w:p>
    <w:p>
      <w:pPr>
        <w:pStyle w:val="BookText"/>
        <w:rPr/>
      </w:pPr>
      <w:bookmarkEnd w:id="56"/>
      <w:r>
        <w:rPr>
          <w:rFonts w:ascii="Amiri" w:hAnsi="Amiri" w:eastAsia="Amiri" w:cs="Amiri"/>
          <w:color w:val="111111"/>
          <w:sz w:val="28"/>
          <w:sz w:val="28"/>
          <w:szCs w:val="28"/>
          <w:rtl w:val="true"/>
          <w:lang w:bidi="ar-SA"/>
        </w:rPr>
        <w:t>المدينة، أول ما بدأ بالمسجد وسلم على رسول الله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ابن بطة العكبري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الابانة عن شريعة الفرقة الناجية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عالم من علماء المسلمين وفقيه من فقهائهم ألَّف كتاباً في المناسك ففصّله فصولاً وجعله أبواباً، يذكر في كل باب فقهه، ولكل فصل عمله وما يحتاج إليه الحاج إلى عمله والعمل به قولاً وفعلاً من الاحرام والطواف والسعي والوقوف، والنحر، والحلق، والرمي، وجميع ما لا يسع الحاج جهله، ولا غنى بهم عن عمله، حتى زيارة قبر النبي فيصف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القبر فتستقبله وتجعل القبلة وراء ظهرك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ورحمة الله وبركاته، حتى تصف السلام والدعاء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وتتقدم على يمينك وتقول السلام عليك يا أبا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إلى أن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أدركنا الناس ورأيناهم وبلغنا عمّن لم نره أنّ الرجل إذا أراد الحج فسلم عليه أهله وصحابته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وتقرأ على النبي وأبي بكر وعمر منّا السلام فلا ينكر ذلك أحد ولا يخالفه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6740111_211673320"/>
      <w:bookmarkStart w:id="58" w:name="_Toc21"/>
      <w:bookmarkEnd w:id="57"/>
      <w:r>
        <w:rPr>
          <w:rtl w:val="true"/>
        </w:rPr>
        <w:t>‌</w:t>
      </w:r>
      <w:r>
        <w:rPr>
          <w:rtl w:val="true"/>
        </w:rPr>
        <w:t>إطباق السلف والخلف على جواز السفر</w:t>
      </w:r>
      <w:bookmarkEnd w:id="5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جرت سيرة المسلمين على زيارة الرّسول ـ عند الوفود إلى الحج ـ بالمرور بالمدينة أو رجوعاً من مكة إليها، و هذا أمر ملموس وظاهر مشهود من الوافدين من كل فجّ عميق، وعلى ذلك جرت السيرة</w:t>
      </w:r>
    </w:p>
    <w:p>
      <w:pPr>
        <w:pStyle w:val="BookText"/>
        <w:rPr/>
      </w:pPr>
      <w:r>
        <w:rPr>
          <w:rFonts w:ascii="Amiri" w:hAnsi="Amiri" w:eastAsia="Amiri" w:cs="Amiri"/>
          <w:color w:val="111111"/>
          <w:sz w:val="28"/>
          <w:sz w:val="28"/>
          <w:szCs w:val="28"/>
          <w:rtl w:val="true"/>
          <w:lang w:bidi="ar-SA"/>
        </w:rPr>
        <w:t>في جميع القرون، فلا يمكن لاحد إنكارها، بل هي كاشفة عن استحبابها عند الشرع، وهذا هو الامام السبكي يذكر سيرة المسلمين في أيام الحج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لم يزالوا في كلّ عام إذا قضوا الحجَّ يتوجّهون إلى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يفعل ذلك قبل الحج، هكذا شاهدناه وشاهده من قبلنا، وحكاه العلماء عن الاعصار القديمة، وذلك أمر لا يرتاب فيه، وكلّهم يقصدون ذلك ويعرجون إليه، وإن لم يكن في طريقهم، ويقطعون فيه مسافة بعيدة وينفقون فيه الاموال، ويبذلون فيه المهج، معتقدين أنّ ذلك قربة وطاعة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وإطباق هذا الجمع العظيم من مشارق الارض ومغاربها على ممرّ السنين وفيهم العلماء والصلحاء، وغيرهم يستحيل أن يكون خطأً، وكلهم يفعلون ذلك على وجه التقرّب به إلى الله عزّ وجلّ، ومن تأخّر عنه من المسلمين فإنّما يتأخّر بعجز أو تعويق المقادير، مع تأسّفه وودّه لو تيسّر له، ومن ادّعى أنّ هذا الجمع العظيم مجمعون على خطأ فهو المخطئ</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نازع في ذلك وقال فانّهم يقصدون من سفرهم زيارة المسجد، لا زيارة الرسول الاكرم، فلم ينصف وكابر في أمر بديهي فإنّ الناس من حين يعرجون إلى طريق المدينة، لا يخطر ببالهم غير الزيارة من القربات إلاّ قليلاً منهم، وغرضهم الاعظم هو الزيارة ولو لم يكن ربّما لم يسافروا، ولهذا قلّ القاصدون إلى بيت المقدس مع تيسّر إتيانه وليس الصلاة فيه بأقل ثواباً من الصلاة في مسجد النبيّ</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bookmarkStart w:id="59" w:name="pg831_14425"/>
    </w:p>
    <w:p>
      <w:pPr>
        <w:pStyle w:val="Heading3"/>
        <w:numPr>
          <w:ilvl w:val="2"/>
          <w:numId w:val="1"/>
        </w:numPr>
        <w:rPr/>
      </w:pPr>
      <w:bookmarkStart w:id="60" w:name="__RefHeading___Toc6740113_211673320"/>
      <w:bookmarkStart w:id="61" w:name="_Toc22"/>
      <w:bookmarkEnd w:id="59"/>
      <w:bookmarkEnd w:id="60"/>
      <w:r>
        <w:rPr>
          <w:rtl w:val="true"/>
        </w:rPr>
        <w:t>‌</w:t>
      </w:r>
      <w:r>
        <w:rPr>
          <w:rtl w:val="true"/>
        </w:rPr>
        <w:t>حديث عدم شدّ الرحال إلاّ إلى ثلاثة</w:t>
      </w:r>
      <w:bookmarkEnd w:id="61"/>
    </w:p>
    <w:p>
      <w:pPr>
        <w:pStyle w:val="BookText"/>
        <w:rPr/>
      </w:pPr>
      <w:r>
        <w:rPr>
          <w:rFonts w:ascii="Amiri" w:hAnsi="Amiri" w:eastAsia="Amiri" w:cs="Amiri"/>
          <w:color w:val="111111"/>
          <w:sz w:val="28"/>
          <w:sz w:val="28"/>
          <w:szCs w:val="28"/>
          <w:rtl w:val="true"/>
          <w:lang w:bidi="ar-SA"/>
        </w:rPr>
        <w:t>لقد تجلّى جواز السفر إلى زيارة النبيّ الاكرم ولم يبق في المقام سوى ما رواه أبو هريرة عن رسول الله من عدم شدّ الرحال إلاّ إلى ثلاثة، وهو المستمسك الوحيد اليوم لمن يحرّم السفر، وإليك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الرواية نقلت بصور مختلفة، والمناسب لما يرومه المستدلّ الصورة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مسجدي هذا، ومسجد الحرام ومسجد الاقصى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فتحليل الحديث يتوقّف على تعيين المستثنى منه وهو لا يخلو من 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لا تُشدّ الرحال إلى مسجد من المساجد إلاّ إلى ثلاثة 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لا تُشدّ الرحال إلى مكان من الامكنة إلاّ إلى ثلاثة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الاُولى كما هو الظاهر، كان معنى الحديث النهي عن شدّ الرحال إلى أي مسجد من المساجد سوى المساجد الثلاثة، ولا يعني عدم جواز شدِّ الرحال إلى أيّ مكان من الامكنة إذا لم يكن المقصود مسجداً، فالحديث يكون غير متعرض لشدّ الرحال لزيارة الانبياء والائمة الطاهرين والصالحين، لانّ موضوع الحديث إثباتاً ونفياً هو المساجد، وأمّا غير ذلك فليس داخلاً فيه، فالاستدلال به على تحريم شد الرحال إلى غير المساجد، باطل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الاخذ بها إذ يلزمها كون جميع السفرات محرّمة سواء كان السفر لاجل زيارة المسجد أو غيره من</w:t>
      </w:r>
    </w:p>
    <w:p>
      <w:pPr>
        <w:pStyle w:val="BookText"/>
        <w:rPr/>
      </w:pPr>
      <w:r>
        <w:rPr>
          <w:rFonts w:ascii="Amiri" w:hAnsi="Amiri" w:eastAsia="Amiri" w:cs="Amiri"/>
          <w:color w:val="111111"/>
          <w:sz w:val="28"/>
          <w:sz w:val="28"/>
          <w:szCs w:val="28"/>
          <w:rtl w:val="true"/>
          <w:lang w:bidi="ar-SA"/>
        </w:rPr>
        <w:t>الامكنة، وهذا لا يلتزم به أحد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النهي عن شدّ الرحال إلى أيّ مسجد غير المساجد الثلاثة ليس نهياً تحريمياً، وإنّما هو إرشاد إلى عدم الجدوى في سفر كهذا، وذلك لانّ المساجد الاُخرى لاتختلف من حيث الفضيلة، فالمساجد الجامعة كلّها متساوية في الفضيلة، فمن العبث ترك الصلاة في جامع هذا البلد والسفر إلى جامع بلد آخر مع أنّهما متماثلان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الصدد يقول الغزالي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 الثاني، وهو أن يسافر لاجل العبادة إمّا لحجّ أو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 جملته زيارة قبور الانبياء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وزيارة قبور الصحابة والتابعين وسائر العلماء والاولياء، وكلّ من يُتبرَّك بمشاهدته في حياته يُتبّرك بزيارته بعد وفاته، ويجوز شدّ الرحال لهذا الغرض، ولا يمنع من هذا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مسجدي هذا، ومسجد الحرام ومسجد الاقصى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 ذلك في المساجد، فانّها متماثلة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هذه المساجد، وإلاّ فلا فرق بين زيارة قبور الانبياء والاولياء والعلماء في أصل الفضل، وإن كان يتفاوت في الدرجات تفاوتاً عظيماً بحسب اختلاف درجاتهم عند الله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الدكتور عبد الملك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عن شد الرحال إلى المساجد الاخرى لاجل أنّ فيه إتعاب النفس دون جدوى أو زيادة ثواب، لانّه في الثواب سواء، بخلاف الثلاثة لانّ العبادة في المسجد</w:t>
      </w:r>
      <w:bookmarkStart w:id="62" w:name="pg831_14427"/>
    </w:p>
    <w:p>
      <w:pPr>
        <w:pStyle w:val="BookText"/>
        <w:rPr/>
      </w:pPr>
      <w:bookmarkEnd w:id="62"/>
      <w:r>
        <w:rPr>
          <w:rFonts w:ascii="Amiri" w:hAnsi="Amiri" w:eastAsia="Amiri" w:cs="Amiri"/>
          <w:color w:val="111111"/>
          <w:sz w:val="28"/>
          <w:sz w:val="28"/>
          <w:szCs w:val="28"/>
          <w:rtl w:val="true"/>
          <w:lang w:bidi="ar-SA"/>
        </w:rPr>
        <w:t>الحرام بمائة ألف، وفي المسجد النبوي بألف، وفي المسجد الاقصى بخمسمائة فزيادة الثواب تُحبِّب السفر إليها وهي غير موجودة في بقية المساجد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والدليل على أنّ السفر لغير هذه المساجد ليس أمراً محرّماً، ما رواه أصحاب الصحاح والسنن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يأتي مسجد قبا راكباً وماشياً فيصلي فيه ركعتين</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استمرار النبي على هذا العمل كان مقترناً لمصلحة تدفعه إلى السفر إلى قبا والصلاة فيه مع كون الصلاة فيه أقلّ ثواباً من الثواب في مسجده</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6740115_211673320"/>
      <w:bookmarkStart w:id="64" w:name="_Toc23"/>
      <w:bookmarkEnd w:id="63"/>
      <w:r>
        <w:rPr>
          <w:rtl w:val="true"/>
        </w:rPr>
        <w:t>‌‌‌</w:t>
      </w:r>
      <w:r>
        <w:rPr>
          <w:rtl w:val="true"/>
        </w:rPr>
        <w:t>دراسة كلمة ابن تيمية في النهي عن شدّ الرحال</w:t>
      </w:r>
      <w:bookmarkEnd w:id="64"/>
    </w:p>
    <w:p>
      <w:pPr>
        <w:pStyle w:val="BookText"/>
        <w:rPr/>
      </w:pPr>
      <w:r>
        <w:rPr>
          <w:rFonts w:ascii="Amiri" w:hAnsi="Amiri" w:eastAsia="Amiri" w:cs="Amiri"/>
          <w:color w:val="111111"/>
          <w:sz w:val="28"/>
          <w:sz w:val="28"/>
          <w:szCs w:val="28"/>
          <w:rtl w:val="true"/>
          <w:lang w:bidi="ar-SA"/>
        </w:rPr>
        <w:t>إنّ لابن تيمية في المقام كلمة فيها مغالطة واضحة، إذ مع أنّه قدّر المستثنى منه لفظ المساجد، إلاّ أنّه استدلّ على منع شدّ الرحال لزيارة قبور الانبياء والصالحين بمدلوله أي القياس الاولوي، فقال في الفتاوى</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 السفر إلى بيوت الله غير الثلاثة ليس بمشروع باتفاق الائمة الاربعة بل قد نهى عنه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بالسفر إلى بيوت المخلوقين الذين تتّخذ قبورهم مساجد وأوثاناً وأعياداً ويشرك بها وتدعى من دون الله، حتى أنّ كثيراً من معظّميها يفضّل الحجّ إليها على</w:t>
      </w:r>
    </w:p>
    <w:p>
      <w:pPr>
        <w:pStyle w:val="BookText"/>
        <w:rPr/>
      </w:pPr>
      <w:r>
        <w:rPr>
          <w:rFonts w:ascii="Amiri" w:hAnsi="Amiri" w:eastAsia="Amiri" w:cs="Amiri"/>
          <w:color w:val="111111"/>
          <w:sz w:val="28"/>
          <w:sz w:val="28"/>
          <w:szCs w:val="28"/>
          <w:rtl w:val="true"/>
          <w:lang w:bidi="ar-SA"/>
        </w:rPr>
        <w:t>الحج إلى بيت الله</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صحّ ذلك النقل عن ابن تيمية ففي كلامه أوهام شتى إليك بيانها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السفر إلى بيوت الله غير الثلاثة ليس بمشروع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وقف على أنّ السفر إلى غير المساجد الثلاثة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النهي ليس تحريمياً مولوياً وإنّما هو إرشاد إلى عدم الجدوى، ولاجل ذلك لو ترتّبت على السفر مصلحة لجاز كما عرفت في سفر النبيّ إلى مسجد قبا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نسب عدم المشروعية إلى الائمة الاربعة، إلاّ أنّنا لم نجد نصّاً منهم على التحريم، ووجود الحديث في الصحاح لا يدلّ على انّهم فسّروا الحديث بنفس ما فسّر به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على الائمة ظهور الحديث في الدلالة على عدم الجدوى، لا كون العمل محرّماً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أنّ عدم جواز السفر إلى غير المساجد الثلاثة لا يكون دليلاً على عدم جوازه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 أذِنَ اللهُ أنْ تُرفَعَ ويُذْكَرَ فِيها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ملازمة بينهما، لانّه لا تترتب على السفر في غير مورد الثلاثة أية فائدة سوى تحمّل عناء السفر، وقد عرفت أنّ فضيلة أي جامع في بلد، نفسها في البلد الاخر، وليس اكتساب الثواب متوقّفاً على السفر، وهذا بخلاف المقام فإنّ درك فضيلة قبر النبيّ يتوقف على السفر، ولا</w:t>
      </w:r>
    </w:p>
    <w:p>
      <w:pPr>
        <w:pStyle w:val="BookText"/>
        <w:rPr/>
      </w:pPr>
      <w:r>
        <w:rPr>
          <w:rFonts w:ascii="Amiri" w:hAnsi="Amiri" w:eastAsia="Amiri" w:cs="Amiri"/>
          <w:color w:val="111111"/>
          <w:sz w:val="28"/>
          <w:sz w:val="28"/>
          <w:szCs w:val="28"/>
          <w:rtl w:val="true"/>
          <w:lang w:bidi="ar-SA"/>
        </w:rPr>
        <w:t>يدرك بدونه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المسلمين يتّخذون قبور الانبياء أوثاناً وأعياداً ويشرك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كَبُرَتْ كَلِمَةٌ تَخْرُجُ مِنْ 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يشهد كلّ يوم بأنّ محمداً عبده ورسوله ويكرمه ويعظّمه لانّه سفير التوحيد ومبلّغه ـ أفهل ـ يمكن أن يتّخذ قبره وثناً؟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تدعى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عبادة الغير حرام لا مطلق دعوته، فعامة المسلمين حتى ابن تيمية يقولون في صلاتهم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أيها النبيّ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تَدْعوا معَ اللهِ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تعبدوا مع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 إنَّ الَّذينَ يَستَكْبرونَ عَنْ عبادَتي سَيَدْخُلونَ جَهَنَّمَ داخِرينَ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فسمّى سبحانه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الدعوة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عبادية إذا كان معتقداً بإلوهية المدعوّ بنحو من الانحاء، ودعوة غير عبادية، إذا دعاه على أنّه عبد من عباده الصالحين، يستجاب دعاؤه عند الله، والدعوة بهذا النوع تؤكّد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بعض المسلمين يفضّل السفر إلى تلك الاماكن على الحجّ إلى 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فرية بلا مرية، وليس على وجه البسيطة مسلم واع يعتقد بهذا ويعمل عليه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لو كان السفر إلى القبور أمراً محرّماً فلماذا شدّ النبيّ الرحال لزيارة قبر أُمّه بالابواء وهي منطقة بين مكّة والمدينة، أفصار النبيّ ـ والعياذ بالله ـ مشركاً أو أنّ الرواية التي أطبق المحدّثون على نقلها مكذوبة، والله لا هذا ولا ذاك وإنّما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ما ذكره من أسباب المنع تتحقق للمجاور للقبر بدون شدّ الرحال، فاللازم منع ارتكاب المحرّمات عند قبره لا منع السفر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احتمال أنّ المراد من زيارة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زوروا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زيارة جميع القبور بدون تخصيص لزيارة قبر مشخّص، احتمال ساقط وذلك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على الجمع أبطلت جمعيته وصار المراد بالمدخول أيّ فرد يتحقق به جنس القبر ويستوي في ذلك المفرد والجمع</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كيف يقال ذلك مع أنّ السيدة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تزور قبر أخيها عبد الرحمن بخصوصه</w:t>
      </w:r>
      <w:r>
        <w:rPr>
          <w:rStyle w:val="FootnoteAnchor"/>
          <w:rtl w:val="true"/>
        </w:rPr>
        <w:footnoteReference w:id="129"/>
      </w:r>
      <w:r>
        <w:rPr>
          <w:rFonts w:ascii="Amiri" w:hAnsi="Amiri" w:eastAsia="Amiri" w:cs="Amiri"/>
          <w:color w:val="111111"/>
          <w:sz w:val="28"/>
          <w:sz w:val="28"/>
          <w:szCs w:val="28"/>
          <w:rtl w:val="true"/>
          <w:lang w:bidi="ar-SA"/>
        </w:rPr>
        <w:t>حتى أنّ النبيّ يخصّ بعض القبور بالزيارة وقد وضع حجرات على قبر أخيه من الرضاعة عثمان بن مظعون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لتعرف بها قبر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تترتب على التعرّف فائدة سوى زيارته</w:t>
      </w:r>
      <w:r>
        <w:rPr>
          <w:rFonts w:eastAsia="Amiri" w:cs="Amiri" w:ascii="Amiri" w:hAnsi="Amiri"/>
          <w:color w:val="111111"/>
          <w:sz w:val="28"/>
          <w:szCs w:val="28"/>
          <w:rtl w:val="true"/>
          <w:lang w:bidi="ar-SA"/>
        </w:rPr>
        <w:t>.</w:t>
      </w:r>
      <w:bookmarkStart w:id="65" w:name="pg831_14431"/>
    </w:p>
    <w:p>
      <w:pPr>
        <w:pStyle w:val="Heading2"/>
        <w:numPr>
          <w:ilvl w:val="1"/>
          <w:numId w:val="1"/>
        </w:numPr>
        <w:rPr/>
      </w:pPr>
      <w:bookmarkStart w:id="66" w:name="__RefHeading___Toc6740117_211673320"/>
      <w:bookmarkStart w:id="67" w:name="_Toc24"/>
      <w:bookmarkEnd w:id="65"/>
      <w:bookmarkEnd w:id="66"/>
      <w:r>
        <w:rPr/>
        <w:t>6</w:t>
      </w:r>
      <w:r>
        <w:rPr>
          <w:rtl w:val="true"/>
        </w:rPr>
        <w:t xml:space="preserve"> - </w:t>
      </w:r>
      <w:r>
        <w:rPr>
          <w:rtl w:val="true"/>
        </w:rPr>
        <w:t>شبهات حول زيارة الرسول الأكرم صلى الله عليه و آله</w:t>
      </w:r>
      <w:bookmarkEnd w:id="67"/>
    </w:p>
    <w:p>
      <w:pPr>
        <w:pStyle w:val="Heading3"/>
        <w:numPr>
          <w:ilvl w:val="2"/>
          <w:numId w:val="1"/>
        </w:numPr>
        <w:rPr/>
      </w:pPr>
      <w:bookmarkStart w:id="68" w:name="__RefHeading___Toc6740119_211673320"/>
      <w:bookmarkStart w:id="69" w:name="_Toc25"/>
      <w:bookmarkEnd w:id="68"/>
      <w:r>
        <w:rPr>
          <w:rtl w:val="true"/>
        </w:rPr>
        <w:t>اشارة</w:t>
      </w:r>
      <w:bookmarkEnd w:id="6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استفاضت السنّة النبوية ـ كما مر ـ على استحباب زيارة الرسول، ودلّت السيرة القطعية طوال القرون، المنتهية إلى عصر الصحابة والتابعين، على أنّها من السنن المطلوبة، وأنّ شدّ الرحال إليها، كشدّ الرحال إلى سائر الاُمور المسنونة، وأكّد أعلام المذاهب على كونها أمراً قُرْبيّاً، لذا فالتشكيك في جواز زيارة الرسول أشبه بالتشكيك في أمر بديهي، ولا غرو في التشكيك فيها، فقد شكك عدّة من فلاسفة الاغريق في أبده الاُمور وأوضحها، حتى شكّوا في كل شيء، بما في ذلك ذواتهم وأنفسِهم، وتفكيرهم وتعقّلهم، حتى في حرارة النار وبرودة الماء، ولولا قيام الحكماء الالهيين كسقراط، وبعده أفلاطون وأرسطو، في وجوه هؤلاء المنسلخين عن الانسانية لعمّت الداء العمياء وجه البسيطة</w:t>
      </w:r>
      <w:r>
        <w:rPr>
          <w:rFonts w:eastAsia="Amiri" w:cs="Amiri" w:ascii="Amiri" w:hAnsi="Amiri"/>
          <w:color w:val="111111"/>
          <w:sz w:val="28"/>
          <w:szCs w:val="28"/>
          <w:rtl w:val="true"/>
          <w:lang w:bidi="ar-SA"/>
        </w:rPr>
        <w:t>.</w:t>
      </w:r>
      <w:bookmarkStart w:id="70" w:name="pg831_14432"/>
    </w:p>
    <w:p>
      <w:pPr>
        <w:pStyle w:val="BookText"/>
        <w:rPr/>
      </w:pPr>
      <w:bookmarkEnd w:id="70"/>
      <w:r>
        <w:rPr>
          <w:rFonts w:ascii="Amiri" w:hAnsi="Amiri" w:eastAsia="Amiri" w:cs="Amiri"/>
          <w:color w:val="111111"/>
          <w:sz w:val="28"/>
          <w:sz w:val="28"/>
          <w:szCs w:val="28"/>
          <w:rtl w:val="true"/>
          <w:lang w:bidi="ar-SA"/>
        </w:rPr>
        <w:t>وما نذكره في المقام من الشبه والتشكيكات لم يذكره ابن تيمية في كتبه وإنّما نقلها الامام السبكي عن خطه، ويجتّرها أتباعه من دون وعي، وإليك بيانها وتحليلها</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6740121_211673320"/>
      <w:bookmarkStart w:id="72" w:name="_Toc26"/>
      <w:bookmarkEnd w:id="71"/>
      <w:r>
        <w:rPr>
          <w:rtl w:val="true"/>
        </w:rPr>
        <w:t>‌</w:t>
      </w:r>
      <w:r>
        <w:rPr>
          <w:rtl w:val="true"/>
        </w:rPr>
        <w:t>الشبهة الاُولى</w:t>
      </w:r>
      <w:r>
        <w:rPr>
          <w:rtl w:val="true"/>
        </w:rPr>
        <w:t xml:space="preserve">: </w:t>
      </w:r>
      <w:r>
        <w:rPr>
          <w:rtl w:val="true"/>
        </w:rPr>
        <w:t>في تقسيم الزيارة إلى شرعية وبدعية</w:t>
      </w:r>
      <w:bookmarkEnd w:id="72"/>
    </w:p>
    <w:p>
      <w:pPr>
        <w:pStyle w:val="BookText"/>
        <w:rPr/>
      </w:pPr>
      <w:r>
        <w:rPr>
          <w:rFonts w:ascii="Amiri" w:hAnsi="Amiri" w:eastAsia="Amiri" w:cs="Amiri"/>
          <w:color w:val="111111"/>
          <w:sz w:val="28"/>
          <w:sz w:val="28"/>
          <w:szCs w:val="28"/>
          <w:rtl w:val="true"/>
          <w:lang w:bidi="ar-SA"/>
        </w:rPr>
        <w:t>إنّ زيارة القبور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شرعية، وزيارة بدعية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فالزيارة الشرعية يقصد بها السلام على الميّت والدعاء له إن كان مؤمناً، وتذكّر الموت سواء أكان الميت مؤمناً أم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والزيارة لقبر المؤمن نبياً كان أو غير نبيّ من جنس الصلاة على جنازته، يدعى له، كما يدعى إذا صُلِّي على جنازته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الزيارة البدعية فمن جنس زيارة النصارى مقصودها الاشراك بالميت، مثل طلب الحوائج منه أو به أو التمسّح بقبره أو تقبيله أو السجود له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كلّه لم يأمر الله به ورسوله ولا استحبّه أحد من المسلمين، ولا كان أحد من السلف يفعله، لا عند قبر النبي ولا غيره، ولا يسألون ميتاً ولا غائباً سواء كان نبياً أو غير نبي بل كان فضلاؤهم لا يسألون غير الله شيئاً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حصر الزيارة في قسمين مع أنّها ذات أقسام كما سنذكر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إدخال الاُمور الجانبية، كالاستغاثة والسؤال به أو منه في ماهية</w:t>
      </w:r>
    </w:p>
    <w:p>
      <w:pPr>
        <w:pStyle w:val="BookText"/>
        <w:rPr/>
      </w:pPr>
      <w:r>
        <w:rPr>
          <w:rFonts w:ascii="Amiri" w:hAnsi="Amiri" w:eastAsia="Amiri" w:cs="Amiri"/>
          <w:color w:val="111111"/>
          <w:sz w:val="28"/>
          <w:sz w:val="28"/>
          <w:szCs w:val="28"/>
          <w:rtl w:val="true"/>
          <w:lang w:bidi="ar-SA"/>
        </w:rPr>
        <w:t>الزيارة مع أنّها ليست منها، فصار هذا وذاك ذريعة لتبلور الشبهة لديه ولدى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نحن نذكر معنى الزيارة وأقسامها ليتبيّن أنّ القسم الاخير الذي يقصد فيها الاشراك لا يمتّ لزيارة المسلمين بصلة قبور أكابر الدين ولعلّ الغاية من ذكره دعم الشبهة في أذهان البسطاء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فالزيارة في اللّغة هو العدول عن جانب والميل إلى جانب آخر، 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واحد يدل على الميل والعدول، ومن هذا الباب الزائر لانّه إذا زارك فقد عدل عن غيرك</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غيره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يخالف ما سبق، لانّ الميل إلى جانب لا ينفك عن القصد، قال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زاره يزوره 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 فهو زائر، وفي الحديث من زار أخاه في جانب المصر، أي قصد، وفي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زوّارك إني من القاصدين لك، الملتجئين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والزيارة قصد المزور إكراماً له وتعظيماً واستئناساً به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كما يظهر من ذيل كلامه أنّ معناها ليس مجرّد القصد بل القصد المنتهي إلى حضور الزائر لدى المزور لاحدى الغايات المذكورة في كلامه، من التكريم والتعظيم والاستئناس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معنى الزيارة وليس فيها شيء من الاُمور التي ذكرها ابن تيمية بل هي الحضور عن قصد لدى المزور لاحدى الغايات، وهي تختلف حسب اختلاف المزور شأناً، ومقاماً، ومهنة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إمكان الزائر أن يزور الرسول لاحدى الغايات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أن يزور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لمجرّد تذكّر الموت والاخرة، وهذا ثابت في زيارة جميع القبور من غير فرق بين الرسول وغيره بل المؤمن والكافر، ودلالة القبور على ذلك متساوية، كما أنّ المساجد ـ غير المساجد الثلاثة ـ متساوية لا يتعيّن شيء منها بالتعيين بالنسبة إلى هذا الغرض، ولا معنى لشدّ الرحال إلى المدينة لزيارة الرسول لتلك الغاية المتحققة في زيارة كلّ قبر في بلد الزائر النائي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أن يزور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للدعاء له، كما زار الرسول أهل البقيع، وهذا مستحبٌ في حقّ كلّ ميت من المسلمين، ويتحققّ في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صلّى عليه، وطلب الدرجة الرفيعة له، كما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أعل على بناء البانين بناءه، وأكرم لديك نُزُلَه، وشرِّف عندك منزله، وآته الوسيلة، وأعطه السناء والفضيلة، واحشرنا في زمرته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أن يزوره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للتبرّك به لانّه ليس في الخلف أعظم بركة منه وهو حيّ يرزق، والصلة بيننا وبينه غير منقطعة، وقد استفاضت الروايات على أنّه يسمع كلامنا، ويرد سلامنا، بشهادة أنّ عامة المسلمين، يسلّمون عليه في تشهّدهم ويخاطبونهم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ورحمة الله وبركاته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أن يزوره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لاداء حقّه، فإنّ من كان له حقّ على الشخص فينبغي له برّه في حياته، وبعد موته والزيارة من جملة البرّ لما فيها من الاكرام وليس إنسان أوجب حقّاً عليها من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الغايات المتصوّرة في زيارة النبيّ الاكرم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الزيارة البدعية التي تحدّث عنها ابن تيمية وأسماها بدعية تارة وإشراكاً لله تعالى اُخرى، فهو ممّا أبدعها ابن تيمية وليس بين المسلمين من يسوِّي بين الله ورسوله، كما هو شعار المشركين، كما قال سبحانه حاكياً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نُسَوِّيكُمْ بِرَبِّ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والمسلمون بعامّة طوائفهم براء من الشرك وسماته وقد عرف سبحانه أهل الشرك بسمة خاصّة مذكورة في آيتين،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بِأنَّه إذا دُعِيَ اللهُ وَحْدَهُ كَفَرتُمْ وإنْ يُشرَكْ بِه تُؤْمِنوا فَالحُكْمُ للهِ العليِّ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إذا قِيلَ لَهُمْ لا إلهَ إلاّ اللهُ يَسْتَكْبِرونَ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تجد مسلماً عندما يزور النبيّ تحت قبّته الخضراء وفي مسجده يكون على تلك الحالة أي إذا دُعِيَ اللهُ وحدَه كفَر به، وإن يشرك به يؤمن به، أو إذا سمع لا إله إلاّ الله يستكبر عن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أدري كيف تجرّى الرجل وحكم بشرك قاطبة المسلمين بمجرد أنّهم يطلبون منه الدعاء بعد رحيله، وكم من صحابيّ جليل، تكلّم معه وطلب منه الدعاء بعد وفاته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هذا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على فرسه من مسكنه بالسنخ حتى نزل فدخل المسجد فلم يكلّم الناس حتى دخل على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فتيمّم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مسجّى ببرد حبرة، فكشف عن وجهه ثم أكبّ عليه فقبّله ثم بكى،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يا نبيّ الله لا يجمع الله عليك موتتين أمّا الموتة التي كتبت عليك فقد متَّها</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لم تكن هناك صلة بين الحياتين فما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يسمع فماذا قصد ذلك الصحابي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يجمع الله عليك موتتين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روى السهيلي في الروض الانف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أبو بكر على رسول الله في بيت عائشة ورسول الله مسجّى في ناحية البيت، عليه برد حبرة، فأقبل حتى كشف عن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عليه فقبّله،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أمّا الموتة التي كتب الله عليك فقد ذقتها ثم لن تصيبك بعدها موتة أبدا</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روى الحلبي في سيرته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أبو بكر من السنخ وعيناه تهملان فقبّل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طبت حيّاً وميتاً</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روى مفتي مكة المشرّفة زيني دحلان في سيرته فذكر ما ذكراه،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 حيّاً وميّتاً، وانقطع بموتك ما لم ينقطع للانبياء قبلك، فعظمت عن الصفة وجُلِّلتَ عن البكاء، ولو أنّ موتك كان اختياراً، لجُدنا لموتك بالنفوس، اذكرنا يا محمد عند ربك ولنكن على بالك</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ولي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وأُمي يا رسول الله لقد انقطع بموتك ما لم ينقطع بموت غيرك</w:t>
      </w:r>
      <w:bookmarkStart w:id="73" w:name="pg831_14437"/>
    </w:p>
    <w:p>
      <w:pPr>
        <w:pStyle w:val="BookText"/>
        <w:rPr/>
      </w:pPr>
      <w:bookmarkEnd w:id="73"/>
      <w:r>
        <w:rPr>
          <w:rFonts w:ascii="Amiri" w:hAnsi="Amiri" w:eastAsia="Amiri" w:cs="Amiri"/>
          <w:color w:val="111111"/>
          <w:sz w:val="28"/>
          <w:sz w:val="28"/>
          <w:szCs w:val="28"/>
          <w:rtl w:val="true"/>
          <w:lang w:bidi="ar-SA"/>
        </w:rPr>
        <w:t xml:space="preserve">من النبوّة والانباء وأخبار السماء ـ إلى أن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اذكرنا عند ربك واجعلنا من بالك</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تمّت الاجابة عن الشبهة الاُولى وأمّا ما ذكره في ضمنها من أنّه ممّا لم يأمر به الله ولا رسوله فستوافيك الاجابة عنه في تحليل الشبهة الثانية</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6740123_211673320"/>
      <w:bookmarkStart w:id="75" w:name="_Toc27"/>
      <w:bookmarkEnd w:id="74"/>
      <w:r>
        <w:rPr>
          <w:rtl w:val="true"/>
        </w:rPr>
        <w:t>‌</w:t>
      </w:r>
      <w:r>
        <w:rPr>
          <w:rtl w:val="true"/>
        </w:rPr>
        <w:t>الشبهة الثانية</w:t>
      </w:r>
      <w:r>
        <w:rPr>
          <w:rtl w:val="true"/>
        </w:rPr>
        <w:t xml:space="preserve">: </w:t>
      </w:r>
      <w:r>
        <w:rPr>
          <w:rtl w:val="true"/>
        </w:rPr>
        <w:t>إنّ زيارة النبيّ بدعة</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زيارة النبيّ ليس مشروعاً وانّه من البدع التي لم يستحبّها أحد من العلماء لا من الصحابة ولا من التابعين ومن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ما ذكره فيها هو نفس ما ذكره في ذيل الشبهة الاُولى غير أنّه أضاف في المقام كون الزيارة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البدعة عبارة عن إدخال ما ليس من الدين فيه، والتصرّف في التشريع بإيجاد السعة أو الضيق فيه، وهذا إنّما يتصور فيما إذا لم يكن في المورد دليل، وقد عرفت تضافر السنّة النبوية، والسيرة القطعية المسلّمة بين المسلمين على زيارته ومع هذا كيف تصح لمسلم داع تسمية تلك بدعة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السلفي يطلق على من يقفو أثر السلف، وقد عرفت أنّ السلف منذ رحيل الرسول، دأبوا على زيارة قبره والتبرك به، حتى أنّ الخليفتين أوصيا بالدفن لدى النبيّ، لما فيه من التبرّك بتربته، فأين</w:t>
      </w:r>
    </w:p>
    <w:p>
      <w:pPr>
        <w:pStyle w:val="BookText"/>
        <w:rPr/>
      </w:pPr>
      <w:r>
        <w:rPr>
          <w:rFonts w:ascii="Amiri" w:hAnsi="Amiri" w:eastAsia="Amiri" w:cs="Amiri"/>
          <w:color w:val="111111"/>
          <w:sz w:val="28"/>
          <w:sz w:val="28"/>
          <w:szCs w:val="28"/>
          <w:rtl w:val="true"/>
          <w:lang w:bidi="ar-SA"/>
        </w:rPr>
        <w:t xml:space="preserve">وصف زيارته بالبدعة من عمل صحابته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تضافر عن ابن عمر أنّه كان يأتي قبر النبيّ فيسلّم عليه، أو أنّ عمر بن عبد العزيز يبرد البريد لزيارة الرسول نيابة عنه أو أنّ بلالاً، شدّ الرحال إلى المدينة لزيارة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الحوار الدائر بين الامام مالك وأبي جعفر المنصور، يكشف الغطاء، ويجلّي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القاضي عياض في الشفاء بإسناده عن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أبو جعفر أمير المؤمنين مالكاً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ترفع صوتك في هذا المسجد، فإنّ الله تعالى أدّب قوماً،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تَرفَعُوا أصواتَكُمْ فَوقَ صَوتِ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ومدح قوماً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يَغُضُّونَ أصواتَهُمْ عِنْدَ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وذمّ قوماً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يُنادُونكَ مِنْ وراءِ الحُجُراتِ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حرمته ميتاً كحرمته حيّاً، فاستكان لها أبو جعفر،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أستقبل القبلة وأدعو، أم أستقبل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تصرفُ وجَهك عنه وهو وسيلتك ووسيلة أبيك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تعالى يوم القيامة، بل استقبله واستشفع به فيشفّعه الله تعالى،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جاءُوكَ فَاستغْفَروا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هذا الكلام من مالك رحمه الله وما اشتمل عليه من الزيارة والتوسّل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الادب معه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التبرك بالقبر، أو الاقسام على الله بأحد من خلقه والاستغاثة بالميت، فالكل خارج عن ماهية الزيارة، وإنّما هي اُمور جانبية، لا تكون سبباً، لتسمية الزيارة بدعة، على أنّ الجميع جائز بدلالة الكتاب والسنّة وليست تربة النبي الاكرم بأقلّ من قميص يوسف، حيث تبرّك به يعقوب فعاد بصره،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بِقَميصي هذا فَألقوهُ على وَجْهِ أبي يَأتِ بَصيراً وَأْتُوني بِأَهلِكُمْ أجمعينَ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أنْ جاءَ البَشيرُ ألقاهُ على وَجهِهِ فارتَدَّ بَصيراً قالَ ألَمْ أقُلْ لَكُمْ إنِّي أعلَمُ مِنَ اللهِ ما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ضريح النبيّ ومدفنه بأقل كرامة من تابوت بني إسرائيل وما ترك آل موسى وآل هرون من قميص وعصي وغيرهما، وكان بنو إسرائيل يتبرّكون به في الحروب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لَهُمْ نَبِيُّهُمْ إنَّ آيةَ مُلْكِهِ أنْ يَأْتِيَكُمُ التّابُوتُ فِيهِ سَكينَةٌ مِنْ رَبِّكُمْ وَبقِيَّةٌ مِمَّا تَركَ آلُ مُوسى وآلُ هرونَ تَحمِلُهُ المَلائِكَةُ إنَّ في ذلكَ لايةً لَكُم إنْ كُنتُمْ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قدّموه بين أيديهم يستفتحون به على عدوّهم، وكانت الملائكة تحمله فوق العسكر وهم يقاتلون العدوَّ فإذا سمعوا من التابوت صيحة استيقنوا بالنصر، فلمّا عصوا وفسدوا سلّطَ اللهُ عليهم العمالقة فغلبوهم على التابوت وسلبوه، فلَما سألوا نبيَّهم البيّنة على مُلك طالوت قال ذلك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ملكه أنّكم تجدون التّابوت في داره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bookmarkStart w:id="76" w:name="pg831_14440"/>
    </w:p>
    <w:p>
      <w:pPr>
        <w:pStyle w:val="BookText"/>
        <w:rPr/>
      </w:pPr>
      <w:bookmarkEnd w:id="76"/>
      <w:r>
        <w:rPr>
          <w:rFonts w:ascii="Amiri" w:hAnsi="Amiri" w:eastAsia="Amiri" w:cs="Amiri"/>
          <w:color w:val="111111"/>
          <w:sz w:val="28"/>
          <w:sz w:val="28"/>
          <w:szCs w:val="28"/>
          <w:rtl w:val="true"/>
          <w:lang w:bidi="ar-SA"/>
        </w:rPr>
        <w:t>إنّ الاستغاثة بالنبيّ والولي أحياءً وأمواتاً ترجع إلى طلب الدعاء منهم، فلو لم تكن للميت مقدرة على الاجابة يكون العمل لغواً لا شركاً، وليست الحياة والموت حدّاً للتوحيد والشرك حتى يكون خطاب الحيّ عين التوحيد وخطاب الميّت، نفس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قد ذكرنا استفاضة الاثر على أنّ الصحابة كانوا يستغيثون بنبيّهم، نبيّ الرحمة وقد ذكر موارده فلاحظ</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6740125_211673320"/>
      <w:bookmarkStart w:id="78" w:name="_Toc28"/>
      <w:bookmarkEnd w:id="77"/>
      <w:r>
        <w:rPr>
          <w:rtl w:val="true"/>
        </w:rPr>
        <w:t>‌</w:t>
      </w:r>
      <w:r>
        <w:rPr>
          <w:rtl w:val="true"/>
        </w:rPr>
        <w:t>الشبهة الثالثة</w:t>
      </w:r>
      <w:r>
        <w:rPr>
          <w:rtl w:val="true"/>
        </w:rPr>
        <w:t>: «</w:t>
      </w:r>
      <w:r>
        <w:rPr>
          <w:rtl w:val="true"/>
        </w:rPr>
        <w:t>إنّ الزيارة تؤدّي إلى الشرك</w:t>
      </w:r>
      <w:r>
        <w:rPr>
          <w:rtl w:val="true"/>
        </w:rPr>
        <w:t>»</w:t>
      </w:r>
      <w:bookmarkEnd w:id="78"/>
    </w:p>
    <w:p>
      <w:pPr>
        <w:pStyle w:val="BookText"/>
        <w:rPr/>
      </w:pPr>
      <w:r>
        <w:rPr>
          <w:rFonts w:ascii="Amiri" w:hAnsi="Amiri" w:eastAsia="Amiri" w:cs="Amiri"/>
          <w:color w:val="111111"/>
          <w:sz w:val="28"/>
          <w:sz w:val="28"/>
          <w:szCs w:val="28"/>
          <w:rtl w:val="true"/>
          <w:lang w:bidi="ar-SA"/>
        </w:rPr>
        <w:t>هذه آخر ما في كنانة الرجل من سهام مرشوقة وقد استدلّ عليه بما لا يمتّ إلى مدعاه بصلة،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اُصول الشرك اتخاذ القبور مساجد كما قال بعض السلف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لا تَذَرُنَّ آلهتكُمْ ولا تَذرُنَّ وَدّاً ولا سُواعاً ولا يَغُوثَ وَيعُوقَ ونَسْرا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هؤلاء قوماً صالحين فلمّا ماتوا عكفوا على قبورهم ثم صوّروا على صورهم تماثيل ثم طال عليهم الامد فعبدوها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محور البحث هو الزيارة على ماجرت عليه سيرة السلف والخلف ولم تؤدي طوال القرون الاربعة إلى الشرك، ولم تكن عكوفاً على القبور ولا بتصوير تماثيلهم وعبادتهم مكان عبادة الله، فأيّ صلَة لهذا الكلام بمدعاه من تحريم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زيارة قبر نبيّ التوحيد ورسوله، دعم للمبدأ الذي جاء به وتأكيد لصحّة رسالته التي كانت في طريق تحطيم الوثنية وعبادة الانداد والامثال المزعومة، فكيف تقع مثلها ذريعة إلى الشرك ياترى؟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زهرة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التقديس الذي يتّصل بالرسل إنّما هو لفكرتهم التي حملوها، فالتقديس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تقديس للمعاني التي دعا إليها، وحثّ عليها فكيف يتصوّر من مؤمن عرف حقيقة الدعوة المحمدية أن يكون مضمراً لايّ معنى من معاني الوثنية وهو يستعبر العبر، ويستبصر ببصيرته عند الحضرة الشريفة والروضة المنيفة، فإذا كان خوف ابن تيمية من أن يؤدي ذلك إلى الوثنية بمضي الاعصار والدهور فإنّه خوف من غير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الناس كانوا يزورون قبر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أوّل القرن الثامن ثم استمرّوا على هذه السيرة في العصور من بعده إلى يومنا هذا، ومع ذلك لم ينظر أحد إلى هذا العمل نظرة عبادة أو وثنية ولو تفرّط أحد فهو من العوام ولا يمنع تلك الذكريات العطرة بل يجب إرشادهم لا منعهم من الزيارة وتكفيرهم</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محمد زاهد الكوثري من علماء الازهر الشريف</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سعي ابن تيمية في منع الناس من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ضغينة كامنة فيه نحو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يتصوّر الاشراك بسبب الزيارة، والتوسّل في المسلمين الذين يعتقدون في حقّه أنّه عبده ورسوله</w:t>
      </w:r>
    </w:p>
    <w:p>
      <w:pPr>
        <w:pStyle w:val="BookText"/>
        <w:rPr/>
      </w:pPr>
      <w:r>
        <w:rPr>
          <w:rFonts w:ascii="Amiri" w:hAnsi="Amiri" w:eastAsia="Amiri" w:cs="Amiri"/>
          <w:color w:val="111111"/>
          <w:sz w:val="28"/>
          <w:sz w:val="28"/>
          <w:szCs w:val="28"/>
          <w:rtl w:val="true"/>
          <w:lang w:bidi="ar-SA"/>
        </w:rPr>
        <w:t>وينطقون بذلك في صلاتهم نحو عشرين مرة في كل يوم على أقلّ تقدير، إدامة لذكرى ذلك ولم يزل أهل العلم ينهون العوام من البدع في كل شؤونهم، ويرشدونهم إلى السنّة في الزيارة وغيرها إذا حدث منهم بدعة في شيء، ولم يعدّوهم في يوم من الايام مشركين بسبب الزيارة أو التوسل، وأول من رماهم بالاشراك بتلك الوسيلة هو ابن تيمية وجرى خلفه من أراد استباحة أموال المسلمين ودمائهم لحاجة في النفس</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رواه إمام الحنابلة 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تجعل قبري وثناً، لعن الله قوماً اتّخذوا قبور أنبيائهم مساجد</w:t>
      </w:r>
      <w:r>
        <w:rPr>
          <w:rFonts w:eastAsia="Amiri" w:cs="Amiri" w:ascii="Amiri" w:hAnsi="Amiri"/>
          <w:color w:val="111111"/>
          <w:sz w:val="28"/>
          <w:szCs w:val="28"/>
          <w:rtl w:val="true"/>
          <w:lang w:bidi="ar-SA"/>
        </w:rPr>
        <w:t>»</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الحديث ـ إذا افترضنا صحة الاحتجاج به ـ لا صلة له بالزيارة، وإنّما يهيب بالَّذين يتَّخذون قبور أنبيائهم مساجد، يصلّون إليها ـ إذا اتّخذوها قبلة ـ أو لها، إذا عبدوها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ما ذكرنا ما روي أيضاً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تجعل قبري يصلّى إليه فإنّه اشتدّ غضب الله على قوم اتّخذوا قبور أنبيائهم مساجد</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بِرَبِّكَ هادِياً ونَصيراً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bookmarkStart w:id="79" w:name="pg831_14443"/>
    </w:p>
    <w:p>
      <w:pPr>
        <w:pStyle w:val="Heading2"/>
        <w:numPr>
          <w:ilvl w:val="1"/>
          <w:numId w:val="1"/>
        </w:numPr>
        <w:rPr/>
      </w:pPr>
      <w:bookmarkStart w:id="80" w:name="__RefHeading___Toc6740127_211673320"/>
      <w:bookmarkStart w:id="81" w:name="_Toc29"/>
      <w:bookmarkEnd w:id="79"/>
      <w:bookmarkEnd w:id="80"/>
      <w:r>
        <w:rPr/>
        <w:t>7</w:t>
      </w:r>
      <w:r>
        <w:rPr>
          <w:rtl w:val="true"/>
        </w:rPr>
        <w:t>ـ تذكرة و إنذار</w:t>
      </w:r>
      <w:bookmarkEnd w:id="81"/>
    </w:p>
    <w:p>
      <w:pPr>
        <w:pStyle w:val="BookText"/>
        <w:rPr/>
      </w:pPr>
      <w:r>
        <w:rPr>
          <w:rFonts w:ascii="Amiri" w:hAnsi="Amiri" w:eastAsia="Amiri" w:cs="Amiri"/>
          <w:color w:val="111111"/>
          <w:sz w:val="28"/>
          <w:sz w:val="28"/>
          <w:szCs w:val="28"/>
          <w:rtl w:val="true"/>
          <w:lang w:bidi="ar-SA"/>
        </w:rPr>
        <w:t>إنّ لزيارة العظماء والقدّيسين، أصحاب الرسالات آثاراً إيجابيةً تعود تارة إلى الزائر وأُخرى إلى المزور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الاُولى</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فلانّ الزيارة صلة بين الكامل ومن يروم الكمال، فالدوام على مواصلته محاولة للتخلّق بأخلاقه، واتّباعِ منهجه وتجديد العهد معه، ولذلك لا تجد إنساناً وَقف أمام قبر 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وزاره إلاّ ويتأثّر بشخصه و شخصيّته، وإن كان التأثّر قليلاً مؤقّتاً، فزيارتهم تقترن غالباً بذرف الدموع، والعطف والحنان على المزور، وهي لا تنفك عن تحوُّل نفسيّ وأخلاقيّ وحبّ ووُدٍّ لهم، وبالتالي شعوره بقربه منهم ومشاطرته لاهدافهم، إلى غير ذلك من الاثار الايجابية التي تعود على الزائر والتي أشرنا إليها في تمهيدنا الذي تصدّرت هذه الرسالة به، ولا نعود إلى تلك الاثار التي تعود إلى الزائر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أعني الاثار الايجابية التي تعود إلى المزور فهذا هو المقصود في بياننا، وهو أنّ زيارة العظماء هي تخليد لذكراهم، وتجسيد لرسالاتهم في الاذهان، وبالتالي تكون سبباً لبقائهم أحياءً في كلّ عصر، وقرن، لا يتسرّب إلى وجودهم ورسالاتهم وبطولاتهم أدنى ريب وشكٍّ، فبذلك يتجلّى المزور في كل زمان حيّاً في القلوب وفي المجتمع، كما لو كان موجوداً بشخصه في زمن الزائر، فكأنَّ الزيارةَ استمرار لبقائهم في القلوب تجلي الصدأ عنها، وتتجلّى صحة وجودهم للخلف كما تجلّت للسلف وتكون بمنزلة الدليل على وجودهم ورسالاتهم وبطولاتهم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حذفنا الزيارة من قاموس حياتنا و تركنا مزارهم وأقفلنا أبواب بيوتهم ولم نهتمّ بآثارهم طوالَ قرون، فقد جعلنا آثارهم في مهبِّ الفناء والتدمير، وبالنتيجة التشكيك في أصل وجودهم وبعثهم، وبالتالي تصبح تلك الشخصيات بعد قرون أساطيرَ تاريخية للخلق، فيتلقّون النبيّ والامام بل الانبياء كلّهم قصصاً تاريخية نسجتها يدُ الخيال، كما هو الحال في كثير من القصص التاريخية التي أصبحت تُروى على ألسن الاطفال وفي المنتديات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الانسان الغربيّ يتمتّع في حياته بكلّ ما هو غربيّ إلاّ الدين والمذهب، فإنّ مذهبه شرقيّ، لانّ المسيح وليد الشرق ومبعوثه سبحانه إلى أرض فلسطين وغيرها وبما أنّ الغربيّ لا يجد أثراً ملموساً للمسيح في حياته فمثلاً ليس له قبر حتى يُزار ولا لاُمّه قبر حتى يُنسب إليها، ولا لكتابه صورة صحيحة يؤمن به، ولا لتلاميذه وحوارييه آثار ملموسة، فلذلك صارت الديانة المسيحية أُسطورة تاريخية في نظر الغرب</w:t>
      </w:r>
    </w:p>
    <w:p>
      <w:pPr>
        <w:pStyle w:val="BookText"/>
        <w:rPr/>
      </w:pPr>
      <w:r>
        <w:rPr>
          <w:rFonts w:ascii="Amiri" w:hAnsi="Amiri" w:eastAsia="Amiri" w:cs="Amiri"/>
          <w:color w:val="111111"/>
          <w:sz w:val="28"/>
          <w:sz w:val="28"/>
          <w:szCs w:val="28"/>
          <w:rtl w:val="true"/>
          <w:lang w:bidi="ar-SA"/>
        </w:rPr>
        <w:t>وشبابه المثقّفين بعد ألفي عام وإن كان الشيوخ والعجائز يُؤمنون به إيماناً تقليديّاً لا علمياً، فالجُدد منهم مسيحيّون في هويّاتهم الشخصية لا في هوياتهم العقلية والفكرية، وممّا أثّر في ذلك هو فقدان كلّ أثر ملموس عن سيّدنا المسيح في حياتنا البشريّة، ولولا أنّ القرآن الكريم جاء بذكره ورسالته ومواقفه لكان الشك متسرِّباً إلى أذهاننا وأفكارنا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لو كان له أثر ملموس يُزار بين آونة وأُخرى، وتشدُّ الرحال إليه عندئذ لكانت الديانة المسيحية حيّة نابضة بلا شك وريب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الاسباب والوسائل التي أضفت على الاسلام حيوية وعلى نبيّه بقاءً في القلوب وعلى مواقفه وبطولاته خلوداً في الاذهان والضمائر، هو وفود المسلمين في كلّ شهر وسنة إلى موطنه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وزيارة قبره وآثاره وقبور أولاده وأصحابه ومشاهدة مولده ومبعثه وما يمتُّ إليه بصلة طوال حياته، حيث أضفت هذه الوفادة المستمرة على وجوده ورسالته نوراً وضياءً، وواقعية تُذهِب كلّ ريب وشكّ وتقرّ في النفوس عظمته وبطولاته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كانت الذكرى ناقوساً في وادي النسيان يذكّرك الحبيبَ ويرِنُّ في أسماعك جماله وكماله، فزيارته والمثول أمام آثاره وعظمته تُؤثر في خلوده وبقائه في النفوس وتزيل غبار النسيان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نرى أنّ الفقهاء أفتوا بأنّه يجب على الحاكم الاسلامي تجهيز المسلمين من بيت المال وإرسالهم إلى الحجّ اذا خلت الكعبة عن الزوار لئلاّ تُنسى وحتى تبقى خالدة في قلوب المسلمين ومهوى أفئدتهم، فكذلك قبور الانبياء والمرسلين وفي مقدّمتهم سيّدنا سيد الرسل نبيّنا الاكرم عليه صلوات</w:t>
      </w:r>
    </w:p>
    <w:p>
      <w:pPr>
        <w:pStyle w:val="BookText"/>
        <w:rPr/>
      </w:pPr>
      <w:r>
        <w:rPr>
          <w:rFonts w:ascii="Amiri" w:hAnsi="Amiri" w:eastAsia="Amiri" w:cs="Amiri"/>
          <w:color w:val="111111"/>
          <w:sz w:val="28"/>
          <w:sz w:val="28"/>
          <w:szCs w:val="28"/>
          <w:rtl w:val="true"/>
          <w:lang w:bidi="ar-SA"/>
        </w:rPr>
        <w:t>الله وعلى آله ومن تبعه بإحسان، وذلك لانّ هجرة قبورهم وعدم الاهتمام بها تمهيد لنسيانهم ورسالاتهم وبالتالي القضاء على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عالجت مسألة الزيارة معالجة علميّة في ضوء القرآن والحديث الصحيح وقضاء الفطرة الانسانية، فلم يبق في رجحان الزيارة واستحبابها شرعاً شكّ ولا ريب، وقد تعرفت على آثارها الايجابية للزائر والمزور، وقد أزحنا بعضَ الاشواك النامية في هذا الطريق، فعلى المشرفين على القبور والاضرحة ونخصّ بالذكر قبرَ سيد البشر ـ عليه صلوات الله وسلامه ـ استقبال الوافدين عليها بوجوه مشرقة مرَحِّبين بضيوف النبي مهيّئين الاجواء الودّية المناسبة للزيارة، وحشد كلّ الامكانات المادّية والمعنوية لاقامتهم في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مقرونة بالارتياح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تفوتنا الاشارة هنا إلى واجب الخطباء والعلماء في إرشاد المسلمين وتوجيههم إلى الاداب الصحيحة للزيارة وتذكّرهم بما ينفعهم في الدنيا والاخرة، حتى يتلقّى الزائر أنّ الحضور في مزاره الشريف وسيلة للتذكرة به وهي لا تنفك عن العمل بشريعته ودينه وسنّته والتخلّق بأخلاقه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نحمده سبحانه ونستعين به 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عام </w:t>
      </w:r>
      <w:r>
        <w:rPr>
          <w:rFonts w:eastAsia="IRNazanin" w:cs="IRNazanin"/>
          <w:color w:val="111111"/>
          <w:sz w:val="28"/>
          <w:szCs w:val="28"/>
          <w:lang w:bidi="fa-IR"/>
        </w:rPr>
        <w:t>1416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الاولى</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42555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42998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42552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السنن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أحمد بن حنبل،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ابن ماجة، السنن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أبو داود، السنن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البيهقي، السنن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النسائي، السنن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الحاكم،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السنن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الجناحي النجفي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42558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مهدي النراقي، جامع السعادات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تفسير الجلالين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في تفسيره الاية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الالوسي البغدادي، روح المعاني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البروسي، روح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البيضاوي، 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طبعة دار الكتب العلمية، بيروت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النسائي، السنن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الترمذي، السنن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النسائي، السنن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كتاب الطهارة، باب استحباب إطالة الغرة، الحديث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الدين،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42562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الدين،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42562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الدين،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42563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42565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الدين،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42563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42565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الدين،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42563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42565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السبكي، شفاء السقام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نغترف من هذا العين المعين ونذكر كلمات المحققين من أهل السنة حول زيارة النبي صلى الله عليه وآله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في شعب الايمان، كما في شفاء السقام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التجريد، كما في شفاء السقام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السبكي في شفاء السقام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الاحكام السلطانية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دار الفكر، بيروت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كما في شفاء السقام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الطالب، كما في شفاء السقام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في فقه الامام الشافعي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دار الفكر، بيروت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إحياء علوم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كما في شفاء السقام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بكسر الميم وسكون الزاء وفتح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ميمي بمعنى الزيارة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ط دار الفيحاء، عمان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الحاج، المدخل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العزام الساكن إلى أشرف الاماكن، كما في شفاء السقام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كما في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المستوعب، كما في شفاء السقام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المطبوع بهامش شرح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كما في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الكبرى في الفروع الحنبلية، كما في شفاء السقام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السبكي في شفاء السقام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الغاية، كما في شفاء السقام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الحاج، المدخل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الشرح الكبير على المقنع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الهادي الحنبلي، الصارم المنكي في الرد على السبكي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الطبعة الاُولى، القاهرة المطبعة الخيرية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صحّ ما نقله يحمل على تبدلّ الاجتهاد والمعروف أنه نهى عن السفر للزيارة لا عن أصلها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وسيوافيك بعض شبهاته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السبكي، شفاء السقام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طبع دار الجيل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للقسطلاني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 الاسلامي،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والاية من 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المجلد الثاني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ط دار إحياء التراث العربي، بيروت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 الاسلامي، بيروت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في شرح روض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المنظّم في زيارة القبر المكرّم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طبع سنة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العدوي الحمزاوي، كنز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ط دار الفكر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الجامع الصغير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مراقي الفلاح في شرح متن نور الايضاح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ط مكتبة ومطبعة محمد علي صبيح وأولاده، مصر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طبع المطبعة العثمانية در سعادت، سنة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الانهر في شرح ملتقى الابحر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ط دار إحياء التراث العربي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المختار في شرح تنوير الابصار، آخر كتاب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مطبعة الفتح الكريم، سنة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الطبعة الاُولى بالمطبعة الاُولى الازهرية المصرية، سنة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كما في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الهدية السنية، الرسالة الثانية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الاوطار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المحتار على الدر المختار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الاثر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كما في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على شرح ابن الغزي على متن الشيخ أبي شجاع في الفقه الشافعي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كما في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الظلام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كما في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لذوي العناية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كما في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الارشادات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كما في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الكوثري، تكملة السيف الصقيل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ط دمشق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جريدة الجزيرة المؤرخة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الجمعة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القعدة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6826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السبكي، شفاء السقام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كتاب الحج، باب زيارة القبور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منصور علي ناصف، التاج الجامع للاُصول في أحاديث الرسول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أحمد زيني دحلان، الدرر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الجوهر المنظم، وذكره السمهودي في وفاء الوفا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وزيني دحلان في الدرر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السبكي، شفاء السقام في زيارة خير الأنام، الباب الأول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الباب الثاني</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 التوسل والزيارة في الشريعة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قطني، السنن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المواقيت، الحديث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ط دار المحاسن، القاهرة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السنن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الماوردي، الأحكام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العلّامة الأميني عن واحد وأربعين مصدراً حديثياً وفقهياً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المعجم الكبير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إحياء العلوم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لايهمّه إلّازيارتي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وقدنقله الإمام السبكي، في 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والسمهودي، في 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العلّامة الأميني عن ستة عشر مصدراً حديثياً وفقهياً في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قطني، السنن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المواقيت، الحديث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السنن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السبكي، 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العلّامة الأميني عن خمسة وعشرين مصدراً في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قطني، السنن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المواقيت، الحديث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الإمام السبكي في 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والسمهودي، في 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العلّامة الأميني في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عن ثلاثة عشر مصدراً حديثياً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الإمام السبكي، في 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والسمهودي، في 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الدار قطني في السنن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السبكي، 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السمهودي، في 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اسناد ابن عدي إلى ابن عمر، ونقله العلّامة الأميني عن مصادر تسعة في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الإمام السبكي في شفاء السقام بسنده إلى أنس 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رواه السمهودي في وفاء الوفا عن ابن أبي الدنيا بسنده إلى أنس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العلامة الأميني عن واحد وعشرين مصدراً،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السبكي، 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السمهودي عن كتاب ابن النجار في أخبار المدينة بسنده عن أنس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العلّامة الأميني عن مصادر ستة في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السبكي، 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عن كتاب الفوائد لأبي الفتح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السمهودي، في 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الأميني في غديره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خمسة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الشوكاني في نيل الأوطار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الفقي، التوسل والزيارة في الشريعة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الحميري، 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والمجلسي،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المجلسي،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المجلسي،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المجلسي،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قولويه،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المجلسي،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المجلسي،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قولويه،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المجلسي،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والمصدر الثاني نفسه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والمصدر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مختصر تاريخ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الحافظ جمال الدين المزّي، تهذيب الكمال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مثير الغرام الساكن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السبكي، شفاء السقام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فتوح الشام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طبعة دار الجيل، بيروت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ابن بطة، في الابانة عن شريعة الفرق الناجية ـ كما في شفاء السقام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السبكي، شفاء السقام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إحياء علوم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كتاب آداب السفر، ط دار المعرفة، بيروت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عبد الملك السعدي، البدعة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البخاري، الصحيح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النسائي، السنن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المطبوع مع شرح السيوطي</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 الفتاوى ـ كما في كتاب البدعة للدكتور عبد الملك السعدي</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السبكي، شفاء السقام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نقلاً عن خط ابن تيمية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مقاييس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الصحيح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الجنائز</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عبد الرحمن السهيلي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هـ الروض الانف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علي بن برهان الدين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هـ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ط دار المعرفة، بيروت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الزيني دحلان، بهامش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السبكي، شفاء السقام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السبحاني، التوسل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ابن زهرة في كتابه حول حياة ابن تيمية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السيف الصقيل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أحمد، المسند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image" Target="media/image2.jpeg"/><Relationship Id="rId92" Type="http://schemas.openxmlformats.org/officeDocument/2006/relationships/image" Target="media/image2.jpeg"/><Relationship Id="rId93" Type="http://schemas.openxmlformats.org/officeDocument/2006/relationships/footer" Target="footer86.xml"/><Relationship Id="rId94" Type="http://schemas.openxmlformats.org/officeDocument/2006/relationships/footnotes" Target="footnotes.xml"/><Relationship Id="rId95" Type="http://schemas.openxmlformats.org/officeDocument/2006/relationships/numbering" Target="numbering.xml"/><Relationship Id="rId96" Type="http://schemas.openxmlformats.org/officeDocument/2006/relationships/fontTable" Target="fontTable.xml"/><Relationship Id="rId97" Type="http://schemas.openxmlformats.org/officeDocument/2006/relationships/settings" Target="settings.xml"/><Relationship Id="rId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89</Pages>
  <Words>16718</Words>
  <Characters>73457</Characters>
  <CharactersWithSpaces>89589</CharactersWithSpaces>
  <Paragraphs>726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2026-08-16T08:57:23Z</dcterms:created>
  <dc:creator>ghaemiyeh.com</dc:creator>
  <dc:description/>
  <dc:language>en-US</dc:language>
  <cp:lastModifiedBy/>
  <dcterms:modified xsi:type="dcterms:W3CDTF">2026-08-16T12:27:26Z</dcterms:modified>
  <cp:revision>1</cp:revision>
  <dc:subject/>
  <dc:title>الزیاره فی الکتاب و السنه</dc:title>
</cp:coreProperties>
</file>

<file path=docProps/custom.xml><?xml version="1.0" encoding="utf-8"?>
<Properties xmlns="http://schemas.openxmlformats.org/officeDocument/2006/custom-properties" xmlns:vt="http://schemas.openxmlformats.org/officeDocument/2006/docPropsVTypes"/>
</file>