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خطبه حسین بن علی علیه السلام در منی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91858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291860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291862_211673320">
            <w:r>
              <w:rPr>
                <w:webHidden/>
                <w:rStyle w:val="IndexLink"/>
                <w:rtl w:val="true"/>
              </w:rPr>
              <w:t>متن خطبه</w:t>
            </w:r>
            <w:r>
              <w:rPr>
                <w:rStyle w:val="IndexLink"/>
                <w:rtl w:val="true"/>
              </w:rPr>
              <w:tab/>
            </w:r>
            <w:r>
              <w:rPr>
                <w:rStyle w:val="IndexLink"/>
              </w:rPr>
              <w:t>6</w:t>
            </w:r>
          </w:hyperlink>
        </w:p>
        <w:p>
          <w:pPr>
            <w:pStyle w:val="Contents2"/>
            <w:tabs>
              <w:tab w:val="clear" w:pos="8743"/>
              <w:tab w:val="right" w:pos="9026" w:leader="dot"/>
            </w:tabs>
            <w:rPr/>
          </w:pPr>
          <w:hyperlink w:anchor="__RefHeading___Toc5291864_211673320">
            <w:r>
              <w:rPr>
                <w:webHidden/>
                <w:rStyle w:val="IndexLink"/>
                <w:rtl w:val="true"/>
              </w:rPr>
              <w:t>نگاهی اجمالی به محتوا و چگونگی نقل خطبه در منابع مختلف</w:t>
            </w:r>
            <w:r>
              <w:rPr>
                <w:rStyle w:val="IndexLink"/>
                <w:rtl w:val="true"/>
              </w:rPr>
              <w:tab/>
            </w:r>
            <w:r>
              <w:rPr>
                <w:rStyle w:val="IndexLink"/>
              </w:rPr>
              <w:t>13</w:t>
            </w:r>
          </w:hyperlink>
        </w:p>
        <w:p>
          <w:pPr>
            <w:pStyle w:val="Contents3"/>
            <w:tabs>
              <w:tab w:val="clear" w:pos="8459"/>
              <w:tab w:val="right" w:pos="9026" w:leader="dot"/>
            </w:tabs>
            <w:rPr/>
          </w:pPr>
          <w:hyperlink w:anchor="__RefHeading___Toc5291866_211673320">
            <w:r>
              <w:rPr>
                <w:webHidden/>
                <w:rStyle w:val="IndexLink"/>
                <w:rtl w:val="true"/>
              </w:rPr>
              <w:t>محتوای خطبه</w:t>
            </w:r>
            <w:r>
              <w:rPr>
                <w:rStyle w:val="IndexLink"/>
                <w:rtl w:val="true"/>
              </w:rPr>
              <w:tab/>
            </w:r>
            <w:r>
              <w:rPr>
                <w:rStyle w:val="IndexLink"/>
              </w:rPr>
              <w:t>13</w:t>
            </w:r>
          </w:hyperlink>
        </w:p>
        <w:p>
          <w:pPr>
            <w:pStyle w:val="Contents4"/>
            <w:tabs>
              <w:tab w:val="clear" w:pos="8176"/>
              <w:tab w:val="right" w:pos="9026" w:leader="dot"/>
            </w:tabs>
            <w:rPr/>
          </w:pPr>
          <w:hyperlink w:anchor="__RefHeading___Toc5291868_211673320">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5291870_211673320">
            <w:r>
              <w:rPr>
                <w:webHidden/>
                <w:rStyle w:val="IndexLink"/>
                <w:rtl w:val="true"/>
              </w:rPr>
              <w:t>چگونگی نقل خطبه در منابع مختلف</w:t>
            </w:r>
            <w:r>
              <w:rPr>
                <w:rStyle w:val="IndexLink"/>
                <w:rtl w:val="true"/>
              </w:rPr>
              <w:tab/>
            </w:r>
            <w:r>
              <w:rPr>
                <w:rStyle w:val="IndexLink"/>
              </w:rPr>
              <w:t>14</w:t>
            </w:r>
          </w:hyperlink>
        </w:p>
        <w:p>
          <w:pPr>
            <w:pStyle w:val="Contents5"/>
            <w:tabs>
              <w:tab w:val="clear" w:pos="7892"/>
              <w:tab w:val="right" w:pos="9026" w:leader="dot"/>
            </w:tabs>
            <w:rPr/>
          </w:pPr>
          <w:hyperlink w:anchor="__RefHeading___Toc5291872_211673320">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5291874_211673320">
            <w:r>
              <w:rPr>
                <w:webHidden/>
                <w:rStyle w:val="IndexLink"/>
                <w:rtl w:val="true"/>
              </w:rPr>
              <w:t>سیاق خطبه</w:t>
            </w:r>
            <w:r>
              <w:rPr>
                <w:rStyle w:val="IndexLink"/>
                <w:rtl w:val="true"/>
              </w:rPr>
              <w:tab/>
            </w:r>
            <w:r>
              <w:rPr>
                <w:rStyle w:val="IndexLink"/>
              </w:rPr>
              <w:t>17</w:t>
            </w:r>
          </w:hyperlink>
        </w:p>
        <w:p>
          <w:pPr>
            <w:pStyle w:val="Contents4"/>
            <w:tabs>
              <w:tab w:val="clear" w:pos="8176"/>
              <w:tab w:val="right" w:pos="9026" w:leader="dot"/>
            </w:tabs>
            <w:rPr/>
          </w:pPr>
          <w:hyperlink w:anchor="__RefHeading___Toc5291876_211673320">
            <w:r>
              <w:rPr>
                <w:webHidden/>
                <w:rStyle w:val="IndexLink"/>
                <w:rtl w:val="true"/>
              </w:rPr>
              <w:t>تصریح امام امت</w:t>
            </w:r>
            <w:r>
              <w:rPr>
                <w:rStyle w:val="IndexLink"/>
                <w:rtl w:val="true"/>
              </w:rPr>
              <w:tab/>
            </w:r>
            <w:r>
              <w:rPr>
                <w:rStyle w:val="IndexLink"/>
              </w:rPr>
              <w:t>18</w:t>
            </w:r>
          </w:hyperlink>
        </w:p>
        <w:p>
          <w:pPr>
            <w:pStyle w:val="Contents3"/>
            <w:tabs>
              <w:tab w:val="clear" w:pos="8459"/>
              <w:tab w:val="right" w:pos="9026" w:leader="dot"/>
            </w:tabs>
            <w:rPr/>
          </w:pPr>
          <w:hyperlink w:anchor="__RefHeading___Toc5291878_211673320">
            <w:r>
              <w:rPr>
                <w:webHidden/>
                <w:rStyle w:val="IndexLink"/>
                <w:rtl w:val="true"/>
              </w:rPr>
              <w:t>سند خطبه</w:t>
            </w:r>
            <w:r>
              <w:rPr>
                <w:rStyle w:val="IndexLink"/>
                <w:rtl w:val="true"/>
              </w:rPr>
              <w:tab/>
            </w:r>
            <w:r>
              <w:rPr>
                <w:rStyle w:val="IndexLink"/>
              </w:rPr>
              <w:t>21</w:t>
            </w:r>
          </w:hyperlink>
        </w:p>
        <w:p>
          <w:pPr>
            <w:pStyle w:val="Contents4"/>
            <w:tabs>
              <w:tab w:val="clear" w:pos="8176"/>
              <w:tab w:val="right" w:pos="9026" w:leader="dot"/>
            </w:tabs>
            <w:rPr/>
          </w:pPr>
          <w:hyperlink w:anchor="__RefHeading___Toc5291880_211673320">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5291882_211673320">
            <w:r>
              <w:rPr>
                <w:webHidden/>
                <w:rStyle w:val="IndexLink"/>
                <w:rtl w:val="true"/>
              </w:rPr>
              <w:t>سلیم بن قیس</w:t>
            </w:r>
            <w:r>
              <w:rPr>
                <w:rStyle w:val="IndexLink"/>
                <w:rtl w:val="true"/>
              </w:rPr>
              <w:tab/>
            </w:r>
            <w:r>
              <w:rPr>
                <w:rStyle w:val="IndexLink"/>
              </w:rPr>
              <w:t>21</w:t>
            </w:r>
          </w:hyperlink>
        </w:p>
        <w:p>
          <w:pPr>
            <w:pStyle w:val="Contents4"/>
            <w:tabs>
              <w:tab w:val="clear" w:pos="8176"/>
              <w:tab w:val="right" w:pos="9026" w:leader="dot"/>
            </w:tabs>
            <w:rPr/>
          </w:pPr>
          <w:hyperlink w:anchor="__RefHeading___Toc5291884_211673320">
            <w:r>
              <w:rPr>
                <w:webHidden/>
                <w:rStyle w:val="IndexLink"/>
                <w:rtl w:val="true"/>
              </w:rPr>
              <w:t>ابن شعبه و کتاب او</w:t>
            </w:r>
            <w:r>
              <w:rPr>
                <w:rStyle w:val="IndexLink"/>
                <w:rtl w:val="true"/>
              </w:rPr>
              <w:tab/>
            </w:r>
            <w:r>
              <w:rPr>
                <w:rStyle w:val="IndexLink"/>
              </w:rPr>
              <w:t>27</w:t>
            </w:r>
          </w:hyperlink>
        </w:p>
        <w:p>
          <w:pPr>
            <w:pStyle w:val="Contents4"/>
            <w:tabs>
              <w:tab w:val="clear" w:pos="8176"/>
              <w:tab w:val="right" w:pos="9026" w:leader="dot"/>
            </w:tabs>
            <w:rPr/>
          </w:pPr>
          <w:hyperlink w:anchor="__RefHeading___Toc5291886_211673320">
            <w:r>
              <w:rPr>
                <w:webHidden/>
                <w:rStyle w:val="IndexLink"/>
                <w:rtl w:val="true"/>
              </w:rPr>
              <w:t>ملاک استنباط با روایات تحف العقول</w:t>
            </w:r>
            <w:r>
              <w:rPr>
                <w:rStyle w:val="IndexLink"/>
                <w:rtl w:val="true"/>
              </w:rPr>
              <w:tab/>
            </w:r>
            <w:r>
              <w:rPr>
                <w:rStyle w:val="IndexLink"/>
              </w:rPr>
              <w:t>28</w:t>
            </w:r>
          </w:hyperlink>
        </w:p>
        <w:p>
          <w:pPr>
            <w:pStyle w:val="Contents3"/>
            <w:tabs>
              <w:tab w:val="clear" w:pos="8459"/>
              <w:tab w:val="right" w:pos="9026" w:leader="dot"/>
            </w:tabs>
            <w:rPr/>
          </w:pPr>
          <w:hyperlink w:anchor="__RefHeading___Toc5291888_211673320">
            <w:r>
              <w:rPr>
                <w:webHidden/>
                <w:rStyle w:val="IndexLink"/>
                <w:rtl w:val="true"/>
              </w:rPr>
              <w:t>انگیزه‌ی ایراد خطبه از سوی حسین بن علی</w:t>
            </w:r>
            <w:r>
              <w:rPr>
                <w:rStyle w:val="IndexLink"/>
                <w:rtl w:val="true"/>
              </w:rPr>
              <w:tab/>
            </w:r>
            <w:r>
              <w:rPr>
                <w:rStyle w:val="IndexLink"/>
              </w:rPr>
              <w:t>32</w:t>
            </w:r>
          </w:hyperlink>
        </w:p>
        <w:p>
          <w:pPr>
            <w:pStyle w:val="Contents4"/>
            <w:tabs>
              <w:tab w:val="clear" w:pos="8176"/>
              <w:tab w:val="right" w:pos="9026" w:leader="dot"/>
            </w:tabs>
            <w:rPr/>
          </w:pPr>
          <w:hyperlink w:anchor="__RefHeading___Toc5291890_211673320">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5291892_211673320">
            <w:r>
              <w:rPr>
                <w:webHidden/>
                <w:rStyle w:val="IndexLink"/>
                <w:rtl w:val="true"/>
              </w:rPr>
              <w:t>محاجه‌ی معاویه و قیس بن سعد در مدینه</w:t>
            </w:r>
            <w:r>
              <w:rPr>
                <w:rStyle w:val="IndexLink"/>
                <w:rtl w:val="true"/>
              </w:rPr>
              <w:tab/>
            </w:r>
            <w:r>
              <w:rPr>
                <w:rStyle w:val="IndexLink"/>
              </w:rPr>
              <w:t>33</w:t>
            </w:r>
          </w:hyperlink>
        </w:p>
        <w:p>
          <w:pPr>
            <w:pStyle w:val="Contents4"/>
            <w:tabs>
              <w:tab w:val="clear" w:pos="8176"/>
              <w:tab w:val="right" w:pos="9026" w:leader="dot"/>
            </w:tabs>
            <w:rPr/>
          </w:pPr>
          <w:hyperlink w:anchor="__RefHeading___Toc5291894_211673320">
            <w:r>
              <w:rPr>
                <w:webHidden/>
                <w:rStyle w:val="IndexLink"/>
                <w:rtl w:val="true"/>
              </w:rPr>
              <w:t>محاجه‌ی ابن عباس با معاویه</w:t>
            </w:r>
            <w:r>
              <w:rPr>
                <w:rStyle w:val="IndexLink"/>
                <w:rtl w:val="true"/>
              </w:rPr>
              <w:tab/>
            </w:r>
            <w:r>
              <w:rPr>
                <w:rStyle w:val="IndexLink"/>
              </w:rPr>
              <w:t>37</w:t>
            </w:r>
          </w:hyperlink>
        </w:p>
        <w:p>
          <w:pPr>
            <w:pStyle w:val="Contents4"/>
            <w:tabs>
              <w:tab w:val="clear" w:pos="8176"/>
              <w:tab w:val="right" w:pos="9026" w:leader="dot"/>
            </w:tabs>
            <w:rPr/>
          </w:pPr>
          <w:hyperlink w:anchor="__RefHeading___Toc5291896_211673320">
            <w:r>
              <w:rPr>
                <w:webHidden/>
                <w:rStyle w:val="IndexLink"/>
                <w:rtl w:val="true"/>
              </w:rPr>
              <w:t>انتخاب زیاد به فرمانداری کوفه</w:t>
            </w:r>
            <w:r>
              <w:rPr>
                <w:rStyle w:val="IndexLink"/>
                <w:rtl w:val="true"/>
              </w:rPr>
              <w:tab/>
            </w:r>
            <w:r>
              <w:rPr>
                <w:rStyle w:val="IndexLink"/>
              </w:rPr>
              <w:t>40</w:t>
            </w:r>
          </w:hyperlink>
        </w:p>
        <w:p>
          <w:pPr>
            <w:pStyle w:val="Contents4"/>
            <w:tabs>
              <w:tab w:val="clear" w:pos="8176"/>
              <w:tab w:val="right" w:pos="9026" w:leader="dot"/>
            </w:tabs>
            <w:rPr/>
          </w:pPr>
          <w:hyperlink w:anchor="__RefHeading___Toc5291898_211673320">
            <w:r>
              <w:rPr>
                <w:webHidden/>
                <w:rStyle w:val="IndexLink"/>
                <w:rtl w:val="true"/>
              </w:rPr>
              <w:t>بخشنامه‌های معاویه</w:t>
            </w:r>
            <w:r>
              <w:rPr>
                <w:rStyle w:val="IndexLink"/>
                <w:rtl w:val="true"/>
              </w:rPr>
              <w:tab/>
            </w:r>
            <w:r>
              <w:rPr>
                <w:rStyle w:val="IndexLink"/>
              </w:rPr>
              <w:t>41</w:t>
            </w:r>
          </w:hyperlink>
        </w:p>
        <w:p>
          <w:pPr>
            <w:pStyle w:val="Contents4"/>
            <w:tabs>
              <w:tab w:val="clear" w:pos="8176"/>
              <w:tab w:val="right" w:pos="9026" w:leader="dot"/>
            </w:tabs>
            <w:rPr/>
          </w:pPr>
          <w:hyperlink w:anchor="__RefHeading___Toc5291900_211673320">
            <w:r>
              <w:rPr>
                <w:webHidden/>
                <w:rStyle w:val="IndexLink"/>
                <w:rtl w:val="true"/>
              </w:rPr>
              <w:t>کیفیت ایراد خطبه</w:t>
            </w:r>
            <w:r>
              <w:rPr>
                <w:rStyle w:val="IndexLink"/>
                <w:rtl w:val="true"/>
              </w:rPr>
              <w:tab/>
            </w:r>
            <w:r>
              <w:rPr>
                <w:rStyle w:val="IndexLink"/>
              </w:rPr>
              <w:t>44</w:t>
            </w:r>
          </w:hyperlink>
        </w:p>
        <w:p>
          <w:pPr>
            <w:pStyle w:val="Contents3"/>
            <w:tabs>
              <w:tab w:val="clear" w:pos="8459"/>
              <w:tab w:val="right" w:pos="9026" w:leader="dot"/>
            </w:tabs>
            <w:rPr/>
          </w:pPr>
          <w:hyperlink w:anchor="__RefHeading___Toc5291902_211673320">
            <w:r>
              <w:rPr>
                <w:webHidden/>
                <w:rStyle w:val="IndexLink"/>
                <w:rtl w:val="true"/>
              </w:rPr>
              <w:t>متن و ترجمه‌ی خطبه در سه بخش</w:t>
            </w:r>
            <w:r>
              <w:rPr>
                <w:rStyle w:val="IndexLink"/>
                <w:rtl w:val="true"/>
              </w:rPr>
              <w:tab/>
            </w:r>
            <w:r>
              <w:rPr>
                <w:rStyle w:val="IndexLink"/>
              </w:rPr>
              <w:t>45</w:t>
            </w:r>
          </w:hyperlink>
        </w:p>
        <w:p>
          <w:pPr>
            <w:pStyle w:val="Contents4"/>
            <w:tabs>
              <w:tab w:val="clear" w:pos="8176"/>
              <w:tab w:val="right" w:pos="9026" w:leader="dot"/>
            </w:tabs>
            <w:rPr/>
          </w:pPr>
          <w:hyperlink w:anchor="__RefHeading___Toc5291904_211673320">
            <w:r>
              <w:rPr>
                <w:webHidden/>
                <w:rStyle w:val="IndexLink"/>
                <w:rtl w:val="true"/>
              </w:rPr>
              <w:t>متن و ترجمه‌ی بخش اول خطبه</w:t>
            </w:r>
            <w:r>
              <w:rPr>
                <w:rStyle w:val="IndexLink"/>
                <w:rtl w:val="true"/>
              </w:rPr>
              <w:tab/>
            </w:r>
            <w:r>
              <w:rPr>
                <w:rStyle w:val="IndexLink"/>
              </w:rPr>
              <w:t>45</w:t>
            </w:r>
          </w:hyperlink>
        </w:p>
        <w:p>
          <w:pPr>
            <w:pStyle w:val="Contents4"/>
            <w:tabs>
              <w:tab w:val="clear" w:pos="8176"/>
              <w:tab w:val="right" w:pos="9026" w:leader="dot"/>
            </w:tabs>
            <w:rPr/>
          </w:pPr>
          <w:hyperlink w:anchor="__RefHeading___Toc5291906_211673320">
            <w:r>
              <w:rPr>
                <w:webHidden/>
                <w:rStyle w:val="IndexLink"/>
                <w:rtl w:val="true"/>
              </w:rPr>
              <w:t>متن و ترجمه‌ی بخش دوم خطبه</w:t>
            </w:r>
            <w:r>
              <w:rPr>
                <w:rStyle w:val="IndexLink"/>
                <w:rtl w:val="true"/>
              </w:rPr>
              <w:tab/>
            </w:r>
            <w:r>
              <w:rPr>
                <w:rStyle w:val="IndexLink"/>
              </w:rPr>
              <w:t>54</w:t>
            </w:r>
          </w:hyperlink>
        </w:p>
        <w:p>
          <w:pPr>
            <w:pStyle w:val="Contents4"/>
            <w:tabs>
              <w:tab w:val="clear" w:pos="8176"/>
              <w:tab w:val="right" w:pos="9026" w:leader="dot"/>
            </w:tabs>
            <w:rPr/>
          </w:pPr>
          <w:hyperlink w:anchor="__RefHeading___Toc5291908_211673320">
            <w:r>
              <w:rPr>
                <w:webHidden/>
                <w:rStyle w:val="IndexLink"/>
                <w:rtl w:val="true"/>
              </w:rPr>
              <w:t>متن و ترجمه‌ی بخش سوم خطبه</w:t>
            </w:r>
            <w:r>
              <w:rPr>
                <w:rStyle w:val="IndexLink"/>
                <w:rtl w:val="true"/>
              </w:rPr>
              <w:tab/>
            </w:r>
            <w:r>
              <w:rPr>
                <w:rStyle w:val="IndexLink"/>
              </w:rPr>
              <w:t>59</w:t>
            </w:r>
          </w:hyperlink>
        </w:p>
        <w:p>
          <w:pPr>
            <w:pStyle w:val="Contents3"/>
            <w:tabs>
              <w:tab w:val="clear" w:pos="8459"/>
              <w:tab w:val="right" w:pos="9026" w:leader="dot"/>
            </w:tabs>
            <w:rPr/>
          </w:pPr>
          <w:hyperlink w:anchor="__RefHeading___Toc5291910_211673320">
            <w:r>
              <w:rPr>
                <w:webHidden/>
                <w:rStyle w:val="IndexLink"/>
                <w:rtl w:val="true"/>
              </w:rPr>
              <w:t>نکاتی پیرامون خطبه‌ی شریفه</w:t>
            </w:r>
            <w:r>
              <w:rPr>
                <w:rStyle w:val="IndexLink"/>
                <w:rtl w:val="true"/>
              </w:rPr>
              <w:tab/>
            </w:r>
            <w:r>
              <w:rPr>
                <w:rStyle w:val="IndexLink"/>
              </w:rPr>
              <w:t>70</w:t>
            </w:r>
          </w:hyperlink>
        </w:p>
        <w:p>
          <w:pPr>
            <w:pStyle w:val="Contents4"/>
            <w:tabs>
              <w:tab w:val="clear" w:pos="8176"/>
              <w:tab w:val="right" w:pos="9026" w:leader="dot"/>
            </w:tabs>
            <w:rPr/>
          </w:pPr>
          <w:hyperlink w:anchor="__RefHeading___Toc5291912_21167332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5291914_211673320">
            <w:r>
              <w:rPr>
                <w:webHidden/>
                <w:rStyle w:val="IndexLink"/>
                <w:rtl w:val="true"/>
              </w:rPr>
              <w:t>نکاتی در کیفیت ایراد خطبه</w:t>
            </w:r>
            <w:r>
              <w:rPr>
                <w:rStyle w:val="IndexLink"/>
                <w:rtl w:val="true"/>
              </w:rPr>
              <w:tab/>
            </w:r>
            <w:r>
              <w:rPr>
                <w:rStyle w:val="IndexLink"/>
              </w:rPr>
              <w:t>71</w:t>
            </w:r>
          </w:hyperlink>
        </w:p>
        <w:p>
          <w:pPr>
            <w:pStyle w:val="Contents5"/>
            <w:tabs>
              <w:tab w:val="clear" w:pos="7892"/>
              <w:tab w:val="right" w:pos="9026" w:leader="dot"/>
            </w:tabs>
            <w:rPr/>
          </w:pPr>
          <w:hyperlink w:anchor="__RefHeading___Toc5291916_21167332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5291918_211673320">
            <w:r>
              <w:rPr>
                <w:webHidden/>
                <w:rStyle w:val="IndexLink"/>
                <w:rtl w:val="true"/>
              </w:rPr>
              <w:t>حضار مجلس</w:t>
            </w:r>
            <w:r>
              <w:rPr>
                <w:rStyle w:val="IndexLink"/>
                <w:rtl w:val="true"/>
              </w:rPr>
              <w:tab/>
            </w:r>
            <w:r>
              <w:rPr>
                <w:rStyle w:val="IndexLink"/>
              </w:rPr>
              <w:t>71</w:t>
            </w:r>
          </w:hyperlink>
        </w:p>
        <w:p>
          <w:pPr>
            <w:pStyle w:val="Contents4"/>
            <w:tabs>
              <w:tab w:val="clear" w:pos="8176"/>
              <w:tab w:val="right" w:pos="9026" w:leader="dot"/>
            </w:tabs>
            <w:rPr/>
          </w:pPr>
          <w:hyperlink w:anchor="__RefHeading___Toc5291920_211673320">
            <w:r>
              <w:rPr>
                <w:webHidden/>
                <w:rStyle w:val="IndexLink"/>
                <w:rtl w:val="true"/>
              </w:rPr>
              <w:t>انتخاب زمان مناسب</w:t>
            </w:r>
            <w:r>
              <w:rPr>
                <w:rStyle w:val="IndexLink"/>
                <w:rtl w:val="true"/>
              </w:rPr>
              <w:tab/>
            </w:r>
            <w:r>
              <w:rPr>
                <w:rStyle w:val="IndexLink"/>
              </w:rPr>
              <w:t>72</w:t>
            </w:r>
          </w:hyperlink>
        </w:p>
        <w:p>
          <w:pPr>
            <w:pStyle w:val="Contents4"/>
            <w:tabs>
              <w:tab w:val="clear" w:pos="8176"/>
              <w:tab w:val="right" w:pos="9026" w:leader="dot"/>
            </w:tabs>
            <w:rPr/>
          </w:pPr>
          <w:hyperlink w:anchor="__RefHeading___Toc5291922_211673320">
            <w:r>
              <w:rPr>
                <w:webHidden/>
                <w:rStyle w:val="IndexLink"/>
                <w:rtl w:val="true"/>
              </w:rPr>
              <w:t>انتخاب مکان مناسب</w:t>
            </w:r>
            <w:r>
              <w:rPr>
                <w:rStyle w:val="IndexLink"/>
                <w:rtl w:val="true"/>
              </w:rPr>
              <w:tab/>
            </w:r>
            <w:r>
              <w:rPr>
                <w:rStyle w:val="IndexLink"/>
              </w:rPr>
              <w:t>72</w:t>
            </w:r>
          </w:hyperlink>
        </w:p>
        <w:p>
          <w:pPr>
            <w:pStyle w:val="Contents4"/>
            <w:tabs>
              <w:tab w:val="clear" w:pos="8176"/>
              <w:tab w:val="right" w:pos="9026" w:leader="dot"/>
            </w:tabs>
            <w:rPr/>
          </w:pPr>
          <w:hyperlink w:anchor="__RefHeading___Toc5291924_211673320">
            <w:r>
              <w:rPr>
                <w:webHidden/>
                <w:rStyle w:val="IndexLink"/>
                <w:rtl w:val="true"/>
              </w:rPr>
              <w:t>اعلان قیام علیه بنی امیه</w:t>
            </w:r>
            <w:r>
              <w:rPr>
                <w:rStyle w:val="IndexLink"/>
                <w:rtl w:val="true"/>
              </w:rPr>
              <w:tab/>
            </w:r>
            <w:r>
              <w:rPr>
                <w:rStyle w:val="IndexLink"/>
              </w:rPr>
              <w:t>73</w:t>
            </w:r>
          </w:hyperlink>
        </w:p>
        <w:p>
          <w:pPr>
            <w:pStyle w:val="Contents4"/>
            <w:tabs>
              <w:tab w:val="clear" w:pos="8176"/>
              <w:tab w:val="right" w:pos="9026" w:leader="dot"/>
            </w:tabs>
            <w:rPr/>
          </w:pPr>
          <w:hyperlink w:anchor="__RefHeading___Toc5291926_211673320">
            <w:r>
              <w:rPr>
                <w:webHidden/>
                <w:rStyle w:val="IndexLink"/>
                <w:rtl w:val="true"/>
              </w:rPr>
              <w:t>مراسم برائت از مشرکین</w:t>
            </w:r>
            <w:r>
              <w:rPr>
                <w:rStyle w:val="IndexLink"/>
                <w:rtl w:val="true"/>
              </w:rPr>
              <w:tab/>
            </w:r>
            <w:r>
              <w:rPr>
                <w:rStyle w:val="IndexLink"/>
              </w:rPr>
              <w:t>74</w:t>
            </w:r>
          </w:hyperlink>
        </w:p>
        <w:p>
          <w:pPr>
            <w:pStyle w:val="Contents4"/>
            <w:tabs>
              <w:tab w:val="clear" w:pos="8176"/>
              <w:tab w:val="right" w:pos="9026" w:leader="dot"/>
            </w:tabs>
            <w:rPr/>
          </w:pPr>
          <w:hyperlink w:anchor="__RefHeading___Toc5291928_211673320">
            <w:r>
              <w:rPr>
                <w:webHidden/>
                <w:rStyle w:val="IndexLink"/>
                <w:rtl w:val="true"/>
              </w:rPr>
              <w:t>تأکید بر نشر خطبه</w:t>
            </w:r>
            <w:r>
              <w:rPr>
                <w:rStyle w:val="IndexLink"/>
                <w:rtl w:val="true"/>
              </w:rPr>
              <w:tab/>
            </w:r>
            <w:r>
              <w:rPr>
                <w:rStyle w:val="IndexLink"/>
              </w:rPr>
              <w:t>75</w:t>
            </w:r>
          </w:hyperlink>
        </w:p>
        <w:p>
          <w:pPr>
            <w:pStyle w:val="Contents3"/>
            <w:tabs>
              <w:tab w:val="clear" w:pos="8459"/>
              <w:tab w:val="right" w:pos="9026" w:leader="dot"/>
            </w:tabs>
            <w:rPr/>
          </w:pPr>
          <w:hyperlink w:anchor="__RefHeading___Toc5291930_211673320">
            <w:r>
              <w:rPr>
                <w:webHidden/>
                <w:rStyle w:val="IndexLink"/>
                <w:rtl w:val="true"/>
              </w:rPr>
              <w:t>نتایج سه گانه‌ی خطبه</w:t>
            </w:r>
            <w:r>
              <w:rPr>
                <w:rStyle w:val="IndexLink"/>
                <w:rtl w:val="true"/>
              </w:rPr>
              <w:tab/>
            </w:r>
            <w:r>
              <w:rPr>
                <w:rStyle w:val="IndexLink"/>
              </w:rPr>
              <w:t>76</w:t>
            </w:r>
          </w:hyperlink>
        </w:p>
        <w:p>
          <w:pPr>
            <w:pStyle w:val="Contents4"/>
            <w:tabs>
              <w:tab w:val="clear" w:pos="8176"/>
              <w:tab w:val="right" w:pos="9026" w:leader="dot"/>
            </w:tabs>
            <w:rPr/>
          </w:pPr>
          <w:hyperlink w:anchor="__RefHeading___Toc5291932_211673320">
            <w:r>
              <w:rPr>
                <w:webHidden/>
                <w:rStyle w:val="IndexLink"/>
                <w:rtl w:val="true"/>
              </w:rPr>
              <w:t>انحراف از ولایت</w:t>
            </w:r>
            <w:r>
              <w:rPr>
                <w:rStyle w:val="IndexLink"/>
                <w:rtl w:val="true"/>
              </w:rPr>
              <w:tab/>
            </w:r>
            <w:r>
              <w:rPr>
                <w:rStyle w:val="IndexLink"/>
              </w:rPr>
              <w:t>76</w:t>
            </w:r>
          </w:hyperlink>
        </w:p>
        <w:p>
          <w:pPr>
            <w:pStyle w:val="Contents4"/>
            <w:tabs>
              <w:tab w:val="clear" w:pos="8176"/>
              <w:tab w:val="right" w:pos="9026" w:leader="dot"/>
            </w:tabs>
            <w:rPr/>
          </w:pPr>
          <w:hyperlink w:anchor="__RefHeading___Toc5291934_211673320">
            <w:r>
              <w:rPr>
                <w:webHidden/>
                <w:rStyle w:val="IndexLink"/>
                <w:rtl w:val="true"/>
              </w:rPr>
              <w:t>توضیحی در مفهوم ولایت</w:t>
            </w:r>
            <w:r>
              <w:rPr>
                <w:rStyle w:val="IndexLink"/>
                <w:rtl w:val="true"/>
              </w:rPr>
              <w:tab/>
            </w:r>
            <w:r>
              <w:rPr>
                <w:rStyle w:val="IndexLink"/>
              </w:rPr>
              <w:t>76</w:t>
            </w:r>
          </w:hyperlink>
        </w:p>
        <w:p>
          <w:pPr>
            <w:pStyle w:val="Contents4"/>
            <w:tabs>
              <w:tab w:val="clear" w:pos="8176"/>
              <w:tab w:val="right" w:pos="9026" w:leader="dot"/>
            </w:tabs>
            <w:rPr/>
          </w:pPr>
          <w:hyperlink w:anchor="__RefHeading___Toc5291936_211673320">
            <w:r>
              <w:rPr>
                <w:webHidden/>
                <w:rStyle w:val="IndexLink"/>
                <w:rtl w:val="true"/>
              </w:rPr>
              <w:t>حوادث دوران امیرمؤمنان بنا بر گفتار آن حضرت</w:t>
            </w:r>
            <w:r>
              <w:rPr>
                <w:rStyle w:val="IndexLink"/>
                <w:rtl w:val="true"/>
              </w:rPr>
              <w:tab/>
            </w:r>
            <w:r>
              <w:rPr>
                <w:rStyle w:val="IndexLink"/>
              </w:rPr>
              <w:t>83</w:t>
            </w:r>
          </w:hyperlink>
        </w:p>
        <w:p>
          <w:pPr>
            <w:pStyle w:val="Contents4"/>
            <w:tabs>
              <w:tab w:val="clear" w:pos="8176"/>
              <w:tab w:val="right" w:pos="9026" w:leader="dot"/>
            </w:tabs>
            <w:rPr/>
          </w:pPr>
          <w:hyperlink w:anchor="__RefHeading___Toc5291938_211673320">
            <w:r>
              <w:rPr>
                <w:webHidden/>
                <w:rStyle w:val="IndexLink"/>
                <w:rtl w:val="true"/>
              </w:rPr>
              <w:t>عملکرد امام مجتبی</w:t>
            </w:r>
            <w:r>
              <w:rPr>
                <w:rStyle w:val="IndexLink"/>
                <w:rtl w:val="true"/>
              </w:rPr>
              <w:tab/>
            </w:r>
            <w:r>
              <w:rPr>
                <w:rStyle w:val="IndexLink"/>
              </w:rPr>
              <w:t>87</w:t>
            </w:r>
          </w:hyperlink>
        </w:p>
        <w:p>
          <w:pPr>
            <w:pStyle w:val="Contents4"/>
            <w:tabs>
              <w:tab w:val="clear" w:pos="8176"/>
              <w:tab w:val="right" w:pos="9026" w:leader="dot"/>
            </w:tabs>
            <w:rPr/>
          </w:pPr>
          <w:hyperlink w:anchor="__RefHeading___Toc5291940_211673320">
            <w:r>
              <w:rPr>
                <w:webHidden/>
                <w:rStyle w:val="IndexLink"/>
                <w:rtl w:val="true"/>
              </w:rPr>
              <w:t>اهمیت امر به معروف و نهی از منکر</w:t>
            </w:r>
            <w:r>
              <w:rPr>
                <w:rStyle w:val="IndexLink"/>
                <w:rtl w:val="true"/>
              </w:rPr>
              <w:tab/>
            </w:r>
            <w:r>
              <w:rPr>
                <w:rStyle w:val="IndexLink"/>
              </w:rPr>
              <w:t>90</w:t>
            </w:r>
          </w:hyperlink>
        </w:p>
        <w:p>
          <w:pPr>
            <w:pStyle w:val="Contents5"/>
            <w:tabs>
              <w:tab w:val="clear" w:pos="7892"/>
              <w:tab w:val="right" w:pos="9026" w:leader="dot"/>
            </w:tabs>
            <w:rPr/>
          </w:pPr>
          <w:hyperlink w:anchor="__RefHeading___Toc5291942_211673320">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5291944_211673320">
            <w:r>
              <w:rPr>
                <w:webHidden/>
                <w:rStyle w:val="IndexLink"/>
                <w:rtl w:val="true"/>
              </w:rPr>
              <w:t>مهمترین بعد در امر به معروف و نهی از منکر</w:t>
            </w:r>
            <w:r>
              <w:rPr>
                <w:rStyle w:val="IndexLink"/>
                <w:rtl w:val="true"/>
              </w:rPr>
              <w:tab/>
            </w:r>
            <w:r>
              <w:rPr>
                <w:rStyle w:val="IndexLink"/>
              </w:rPr>
              <w:t>91</w:t>
            </w:r>
          </w:hyperlink>
        </w:p>
        <w:p>
          <w:pPr>
            <w:pStyle w:val="Contents4"/>
            <w:tabs>
              <w:tab w:val="clear" w:pos="8176"/>
              <w:tab w:val="right" w:pos="9026" w:leader="dot"/>
            </w:tabs>
            <w:rPr/>
          </w:pPr>
          <w:hyperlink w:anchor="__RefHeading___Toc5291946_211673320">
            <w:r>
              <w:rPr>
                <w:webHidden/>
                <w:rStyle w:val="IndexLink"/>
                <w:rtl w:val="true"/>
              </w:rPr>
              <w:t>خلاصه</w:t>
            </w:r>
            <w:r>
              <w:rPr>
                <w:rStyle w:val="IndexLink"/>
                <w:rtl w:val="true"/>
              </w:rPr>
              <w:tab/>
            </w:r>
            <w:r>
              <w:rPr>
                <w:rStyle w:val="IndexLink"/>
              </w:rPr>
              <w:t>93</w:t>
            </w:r>
          </w:hyperlink>
        </w:p>
        <w:p>
          <w:pPr>
            <w:pStyle w:val="Contents4"/>
            <w:tabs>
              <w:tab w:val="clear" w:pos="8176"/>
              <w:tab w:val="right" w:pos="9026" w:leader="dot"/>
            </w:tabs>
            <w:rPr/>
          </w:pPr>
          <w:hyperlink w:anchor="__RefHeading___Toc5291948_211673320">
            <w:r>
              <w:rPr>
                <w:webHidden/>
                <w:rStyle w:val="IndexLink"/>
                <w:rtl w:val="true"/>
              </w:rPr>
              <w:t>خود باختگان تاریخ</w:t>
            </w:r>
            <w:r>
              <w:rPr>
                <w:rStyle w:val="IndexLink"/>
                <w:rtl w:val="true"/>
              </w:rPr>
              <w:tab/>
            </w:r>
            <w:r>
              <w:rPr>
                <w:rStyle w:val="IndexLink"/>
              </w:rPr>
              <w:t>93</w:t>
            </w:r>
          </w:hyperlink>
        </w:p>
        <w:p>
          <w:pPr>
            <w:pStyle w:val="Contents5"/>
            <w:tabs>
              <w:tab w:val="clear" w:pos="7892"/>
              <w:tab w:val="right" w:pos="9026" w:leader="dot"/>
            </w:tabs>
            <w:rPr/>
          </w:pPr>
          <w:hyperlink w:anchor="__RefHeading___Toc5291950_211673320">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5291952_211673320">
            <w:r>
              <w:rPr>
                <w:webHidden/>
                <w:rStyle w:val="IndexLink"/>
                <w:rtl w:val="true"/>
              </w:rPr>
              <w:t>پاسخ عملی به این خطبه</w:t>
            </w:r>
            <w:r>
              <w:rPr>
                <w:rStyle w:val="IndexLink"/>
                <w:rtl w:val="true"/>
              </w:rPr>
              <w:tab/>
            </w:r>
            <w:r>
              <w:rPr>
                <w:rStyle w:val="IndexLink"/>
              </w:rPr>
              <w:t>96</w:t>
            </w:r>
          </w:hyperlink>
        </w:p>
        <w:p>
          <w:pPr>
            <w:pStyle w:val="Contents4"/>
            <w:tabs>
              <w:tab w:val="clear" w:pos="8176"/>
              <w:tab w:val="right" w:pos="9026" w:leader="dot"/>
            </w:tabs>
            <w:rPr/>
          </w:pPr>
          <w:hyperlink w:anchor="__RefHeading___Toc5291954_211673320">
            <w:r>
              <w:rPr>
                <w:webHidden/>
                <w:rStyle w:val="IndexLink"/>
                <w:rtl w:val="true"/>
              </w:rPr>
              <w:t>پاسخ حسین بن علی و پیروانش</w:t>
            </w:r>
            <w:r>
              <w:rPr>
                <w:rStyle w:val="IndexLink"/>
                <w:rtl w:val="true"/>
              </w:rPr>
              <w:tab/>
            </w:r>
            <w:r>
              <w:rPr>
                <w:rStyle w:val="IndexLink"/>
              </w:rPr>
              <w:t>97</w:t>
            </w:r>
          </w:hyperlink>
        </w:p>
        <w:p>
          <w:pPr>
            <w:pStyle w:val="Contents4"/>
            <w:tabs>
              <w:tab w:val="clear" w:pos="8176"/>
              <w:tab w:val="right" w:pos="9026" w:leader="dot"/>
            </w:tabs>
            <w:rPr/>
          </w:pPr>
          <w:hyperlink w:anchor="__RefHeading___Toc5291956_211673320">
            <w:r>
              <w:rPr>
                <w:webHidden/>
                <w:rStyle w:val="IndexLink"/>
                <w:rtl w:val="true"/>
              </w:rPr>
              <w:t>انقلاب اسلامی ایران پاسخی به خطبه‌ی حسین بن علی</w:t>
            </w:r>
            <w:r>
              <w:rPr>
                <w:rStyle w:val="IndexLink"/>
                <w:rtl w:val="true"/>
              </w:rPr>
              <w:tab/>
            </w:r>
            <w:r>
              <w:rPr>
                <w:rStyle w:val="IndexLink"/>
              </w:rPr>
              <w:t>99</w:t>
            </w:r>
          </w:hyperlink>
        </w:p>
        <w:p>
          <w:pPr>
            <w:pStyle w:val="Contents2"/>
            <w:tabs>
              <w:tab w:val="clear" w:pos="8743"/>
              <w:tab w:val="right" w:pos="9026" w:leader="dot"/>
            </w:tabs>
            <w:rPr/>
          </w:pPr>
          <w:hyperlink w:anchor="__RefHeading___Toc5291958_211673320">
            <w:r>
              <w:rPr>
                <w:webHidden/>
                <w:rStyle w:val="IndexLink"/>
                <w:rtl w:val="true"/>
              </w:rPr>
              <w:t>عکس العمل کفر جهانی و وظیفه‌ی ما</w:t>
            </w:r>
            <w:r>
              <w:rPr>
                <w:rStyle w:val="IndexLink"/>
                <w:rtl w:val="true"/>
              </w:rPr>
              <w:tab/>
            </w:r>
            <w:r>
              <w:rPr>
                <w:rStyle w:val="IndexLink"/>
              </w:rPr>
              <w:t>101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15_7956"/>
      <w:bookmarkStart w:id="1" w:name="pg615_7956"/>
      <w:bookmarkEnd w:id="1"/>
    </w:p>
    <w:p>
      <w:pPr>
        <w:pStyle w:val="Heading2"/>
        <w:numPr>
          <w:ilvl w:val="1"/>
          <w:numId w:val="1"/>
        </w:numPr>
        <w:rPr/>
      </w:pPr>
      <w:bookmarkStart w:id="2" w:name="pg615_7956"/>
      <w:bookmarkStart w:id="3" w:name="__RefHeading___Toc5291858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حسین‌بن‌علی علیه‌السلام در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 و ترجمه محمدصادق نجمی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9644443101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9644448723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۱۲۸۰۰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9789644448720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نجمی، محمدصادق،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91860_211673320"/>
      <w:bookmarkStart w:id="6" w:name="_Toc2"/>
      <w:bookmarkEnd w:id="5"/>
      <w:r>
        <w:rPr>
          <w:rtl w:val="true"/>
        </w:rPr>
        <w:t>اشاره</w:t>
      </w:r>
      <w:bookmarkStart w:id="7" w:name="pg615_7969"/>
      <w:bookmarkEnd w:id="6"/>
    </w:p>
    <w:p>
      <w:pPr>
        <w:pStyle w:val="Heading2"/>
        <w:numPr>
          <w:ilvl w:val="1"/>
          <w:numId w:val="1"/>
        </w:numPr>
        <w:rPr/>
      </w:pPr>
      <w:bookmarkStart w:id="8" w:name="__RefHeading___Toc5291862_211673320"/>
      <w:bookmarkStart w:id="9" w:name="_Toc3"/>
      <w:bookmarkEnd w:id="7"/>
      <w:bookmarkEnd w:id="8"/>
      <w:r>
        <w:rPr>
          <w:rtl w:val="true"/>
        </w:rPr>
        <w:t>متن خطبه</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الرحیماَلْحَمْدُلِلَّهِ رَبِّ الْعالَمینَ وَالصَّلاةُ وَالسَّلامُ عَلی خَیْرِ خَلْقِهِ مُحَمَّدٍ وَ آلِهِ الَّذینَ اَذْهَبَ اللَّه عَنْهُم الرِّجْسَ وَ طَهَّرَهُمْ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هذا الطّاغیةَ قَد فَعَلَ بنا و بشیعتِنا ما قد رأیتُم و علِمْتُم و شهِدْتُم و إنّی اُریدُ أن أسألَکُم عن شئٍ فإنْ صدقتُ فصدِّقونی، و إن کذبتُ فکذِّبونی، اسمعوا مقالتی و اکتبوا قولی ثمّ ارجعوا إلی أمصارِکُم و قبائِلِکُم، فَمَن أمِنْتُم من النّاسِ وَ وَثِقْتُم بِهِ فِادعوهم إلی ما تعلمونَ من حقِّنا فإنّی أتخوَّفُ أن یدرسَ هذا الأمرُ و یذهبَ الحقُّ و یُغلَب و اللَّهُ متمُّ نورهِ و لو کَرِهَ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اُنشِدکُم اللَّه أتعلمون أنّ علیّ بن أبی‌طالب کان أخا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آخی بین أصحابِهِ فآخی بینه و بین 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أخی و أنا أخوک فی الدّنیا و الآخرة؟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اُنشدکم اللَّه هل تعلمون أنّ رسول‌اللَّه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 موضعَ مسجدِهِ و منازِلِهِ فَاْبتناهُ ثُمّ اْبتنی فیه عشرةَ منازل تسعة له و جعل عاشرها فی وسطِها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لأبی، ثمّ سَدَّ کُلَّ بابٍ شارعٍ إلی المسجدِ غیرَ بابهِ، فتکلَّمَ فی ذلک من تکلَّمَ،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سددتُ أبوابَکُمْ و فتحتُ بابَهُ ولکنّ اللَّه أمرنی بسدِّ أبوابِکُم و فتحِ بابِه، ثمّ نهی النّاس أن یناموا فی المسجد غیره، و کان یُجنب فی المسجد و منزله فی منزل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فیه أولادٌ؟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أفتعلمون أنّ عمر بن الخطّاب حَرِصَ علی کُوَّةٍ قَدْرَ عینهِ یَدَعُها فی منزلهِ إلی المسجدِ فأبی علیه، ثُمّ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أمرنی أن أبنیَ مسجداً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یسکُنُهُ غیری و غیر أخی و بنیه؟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اُنشدکم اللَّه أتعلمون أنّ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نصبه یوم غدیر خمّ فنادی له بالولایةِ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لیبلّغ الشّاهدُ الغائب؟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اُنشدکم اللَّه أتعلمون أنّ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فی غزوة تبوک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بمنزلةِ هارونَ مِنْ مُوسی، و أنت ولیُّ کُلِّ مُؤمنٍ بعدی؟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اُنشدکم اللَّه أتعلمون أنّ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دعا النّصاری من أهلِ نجرانَ إلی المباهلةِ لم یأتِ إلّا بهِ و بصاحبَتِهِ و ابنیهِ؟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اُنشدکم اللَّه أتعلمونَ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دفع إلیه اللّواء یومَ خیبر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لأدفعه إلی رجلٍ یحبُّهُ اللَّهُ و رسولُهُ و یُحِبُّ اللَّهَ و رسولَهُ کرّارٌ غیر فرّارٍ، یفتحُها اللَّهُ علی یدیه؟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رسول‌اللَّه بعثه ببراءَةٍ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یبلّغ عنّی إلّا أنا أو رجلٌ منّی؟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تنزل به شدّهٌ قطُّ إلّا قدّمَهُ لها ثقةً بهِ و انّه لم یدْعُهُ باْسمِهِ قطُّ إلّا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أخی، واْدعُوا لی أخی؟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بینَهُ و بینَ جعفرٍ و زیدٍ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منّی و أنامنک، و أنت ولیُّ کُلِّ مُؤمنٍ بعدی؟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أنَّهُ کانت له مِنْ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یومٍ خلوةٌ و کُلَّ لیلةٍ دخْلَةٌ إذا سألَهُ أعطاهُ و إذا سکتَ أبداه؟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 علی جعفرٍ و حمزة 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زوّجْتُکِ خیرَ أهلِ بیتی، أقدمَهُمْ سِلْماً، وأعظَمَهُمْ حِلْماً، و أکثَرَهُم عِلْماً؟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سیّدُ وُلْدِبنی آدَمَ، و أخی علّی سیّدُ العرَبِ، و فاطمةُ سیّدةُ نساءِ أهلِ الجنّةِ، والحسنُ و الحسینُ ابنای سیّدا شبابِ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الجنةِ؟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بغسلِهِ و أخبرَهُ أنّ جبرئیلَ یُعینُهُ عَلَیْهِ؟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آخر خطبةٍ خَطَبَها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ترکتُ فیکُمُ الثِّقْلَیْنِ کتابَ اللَّهِ و أهلَ بیتی، فتمسَّکُوا بهِما لن تَضِلُّوا؟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ناشَدَهُم أنّهم قد سمعوه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یُحبُّنی و یُبغِضُ علیّاً فقد کَذِبَ، لیسَ یُحبّنی و یُبغضُ علیّاً،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رسول‌اللَّه و کیف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منّی و أنا منهُ، من أحبَّهُ فقد أحَبَّنی، و مَن أحبَّنی فقد أحبَّ اللَّهَ، و مَن أبغضَهُ فقد أبغضَنی، و من أبغضنی فقد أبغض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قد سمعنا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اعتبروا أیُّها النَّاسُ بها وَعَظَ اللَّهُ به أولیاءَهُ من سُوءِ ثَنائِهِ علی الأحبار إذْ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ینهاهُمُ الرّبّانیّوُنَ و الأحبارُ عَنْ قَوْلِهِمُ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الّذینَ کَفَرُوا مِنْ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ما کانُوا 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عابَ اللَّهُ ذلک علیهم، لأنّهم کانوا یَرَوْنَ من الظَّلَمَةِ الّذین بین أظْهُرِهِم المُنکرَ والفَساد فلا ینهونهم عن ذلک رَغبةً فیما کانوا ینالونَ منهم و</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رهبةً ممّا یحذرونَ و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تَخْشَواْ النَّاسَ وَ اْخشَوْن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و المُؤْمِنَاتُ بَعْضُهُمْ أولیاءُ بَعْضٍ یأمرونَ بِالْمَعْرُوفِ وَ یَنْهَوْنَ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فبدأاللَّهُ بالأمرِ بالمعروفِ و النّهی عن المنکر فریضةً منه لعلمِه بأنَّها إذا اُدِّیَتْ و اُقیمت استقامتِ الفرائضُ کلُّها هَیِّنُها و صَعْبُها و ذلک أنّ الأمرَ بالمعروفِ و النّهیَ عنَ المُنْکر دعاءٌ إلی الإسلام مع ردِّ المَظَالِم و مخالفةِ الظّالمِ و قسمةِ الفَی‌ء والغنائمِ و أخذِ الصَّدَقاتِ من مواضِعِها و وضعِها فی 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أنتم أیّتُها العصابةٌ عصابةٌ بالعِلْمِ مشهورةٌ و بالخیرِ مذکورةٌ و بالنّصیحة معروفة و باللَّه فی أنفُسِ النّاسِ مهابةٌ، یهابُکُمُ الشّریفُ وَ یُکْرِمُکُمُ الضعیفُ وَ یُؤْثِرُکُم مَنْ لافضلَ لکُمْ علیه، و لا ید لکم عنده، تشفعون فی الحوائجِ إذا متُنِعَتْ مِنْ طُلّابِها، و تمشُونَ فی الطّریقِ بهیبة الملوک و کرامة الأکابرِ ألیس کُلّ ذلک إنّما نِلتموُهُ بما یُرجی عندکُم من القیامِ بحقِّ اللَّهِ و إن کنتم عن أکثر حقّهِ تقصُرُونَ فاسْتَخْفَفْتُمْ بحقّ الأئمة، فأمّا حقّ الضُّعَفاءِ فَضَیَّعْتُمْ، و أمّا حقّکم بزعْمِکُمْ فَطَلَبْتُم فَلا مالاً بذلتموه، و لانفساً خاطَرْتُم بِها للّذی خَلَقَها، و لا عشیرةً عادیتموها فی ذاتِ اللَّه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تتمنّونَ علی اللَّه جَنَّتَهُ و مجاورةَ رُسُلِهِ و أماناً من عذابهِ، لقد خشیتُ علیکم أیُّها المُتَمَنّونَ علی اللَّه أن تَحِلَّ بکُم نقمةٌ مِن نقماتِهِ لأنکم بلغتم من کرامة اللَّه منزلة فُضّلتمْ بِها و من یُعرَفُ باللَّه لا تُکْرِمُونَ و أنتُم باللَّه فی عباده تُکْرَمُونَ، و قد تَرَوْنَ عهودَ اللَّهَ منقوضَةً فلا تَفزَعُون و أنتُم لبعضِ ذِمَمِ آبائِکُمْ تَفْزَعُون وَ ذِمّةُ رسولِ‌اللَّه مخفورةٌ محفورةٌ والعُمیُ والبُکُم و الزّمنی فی المدائنِ مهملة لاتُرحَمُونَ و لا فی مَنزِلَتِکُم تعملون، و لا مَنْ عَمِلَ فیها تُعینون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بالادّهانِ و المُصَانَعَةِ عند الظَلَمَةِ تأمنون، کُلّ ذلک ممّا أمرکم اللَّهُ بهِ من النّهی و التّناهی و أنتم عنه غافلونَ، و أنتُم أعظم النّاس مصیبة لما غلبتم علیه من منازِل العلماء لو کنتُم تشعرون، ذلک بأنّ مجاریَ الأُمورِ و الأحکامِ عَلَی أیدی العُلَماء باللَّه الاُمناءِ عَلَی حَلَالِهِ وَ حَرَامِهِ، فأنتُم المَسْلُوبونَ تلک المنزلةِ وَ ما سُلِبْتُم ذلک إلّا بتفرُّقِکُم عِن الحقِّ و أختلافِکُم فی السنّة بعد البیّنة الواضحة وَ لَوْ صَبَرْتُم علَی الأذَی و تحمّلْتُم المؤونة فی ذاتِ اللَّه کانت اُمور اللَّه علیکُم تَرِدُ و عنکم تصْدُرُ وَ إلَیْکُمْ تَرْجعُ، ولکنَّکُم مکّنتُم الظَّلَمَة مِنْ منزِلَتِکُمْ، واستسلمتم اُمور اللَّهِ فی أیدیهم یَعملون بالشُّبُهاتِ و</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یَسیرونَ فی الشَّهَواتِ، سلّطهم علی ذلک فرارُکُم مِنَ الموتِ وإعجابُکُم بالحیاة التّی هی مفارقتُکُم فأسلمتم الضُّعفاءَ فی أیدیهم؛ فمن بین مُستعبَدٍ مقهورٍ، و بین مستضعَف علی معیشتِهِ مغلوبٍ، یتقلّبونَ فی المُلکِ بآرائهِم، و یستشعِرونَ الخِزْیَ بأهوائهم اقتدءاً بالأشرار و جرأَةً علی الجّبارِ، فی کُلّ بَلَدٍ منهم علی مِنْبَرِهِ خطیبٌ مُصْقعٌ، فالأرضُ لهم شاغرةٌ و أیدیهم فیها مبسوطة و النّاسُ لهم خَوَل، لا یدفعون ید لامسٍ، فمن بین جبّار عنیدٍ، و ذی سطوةٍ علی الضعفةِ شدیدٍ، مُطَاعٍ لا یَعْرِفُ المُبْدِئِ المعیدَ، فیا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مالی لا أعجبُ و الأرض من غاشٍّ غَشُومٍ، و متصدِّقٍ ظلومٍ، و عامِلٍ علی المُؤمنینَ بهم غیرُ رحیم، فاللَّه الحاکمُ فیما فیه تنازعنا، والقاضی بحکمه فیما شجر بیننا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تعلم أنّه لم یکن ما کان منّا تَنافُساً فی سُلْطَانٍ، و لا الْتِماساً من فضولِ الحطامِ، ولکن لنُرِیَ المعالِمَ من دینک، و نُظْهِرَ الإصلاحَ فی بلادِکَ، و یأمنَ المظلُومونَ مِنْ عبادِکَ، و یُعْمَلَ بفرائِضِکَ و سُنَنِکَ و أحکامِکَ، فإنَّکُم إن لا تَنْصُرونا و تنصفونا قویت الظّلمه علیکم، و عَمِلَوا فی إطفاءِ نُورِنَبیِّکُم، و حسبُنا اللَّهُ و علیه توکّلنا و إلیه اُنَبْنَا و إلیه المصیرُ</w:t>
      </w:r>
      <w:r>
        <w:rPr>
          <w:rFonts w:eastAsia="Amiri" w:cs="Amiri" w:ascii="Amiri" w:hAnsi="Amiri"/>
          <w:color w:val="111111"/>
          <w:sz w:val="28"/>
          <w:szCs w:val="28"/>
          <w:rtl w:val="true"/>
          <w:lang w:bidi="ar-SA"/>
        </w:rPr>
        <w:t>.</w:t>
      </w:r>
      <w:bookmarkStart w:id="10" w:name="pg615_7985"/>
    </w:p>
    <w:p>
      <w:pPr>
        <w:pStyle w:val="Heading2"/>
        <w:numPr>
          <w:ilvl w:val="1"/>
          <w:numId w:val="1"/>
        </w:numPr>
        <w:rPr/>
      </w:pPr>
      <w:bookmarkStart w:id="11" w:name="__RefHeading___Toc5291864_211673320"/>
      <w:bookmarkStart w:id="12" w:name="_Toc4"/>
      <w:bookmarkEnd w:id="10"/>
      <w:bookmarkEnd w:id="11"/>
      <w:r>
        <w:rPr>
          <w:rtl w:val="true"/>
        </w:rPr>
        <w:t>نگاهی اجمالی به محتوا و چگونگی نقل خطبه در منابع مختلف</w:t>
      </w:r>
      <w:bookmarkEnd w:id="12"/>
    </w:p>
    <w:p>
      <w:pPr>
        <w:pStyle w:val="Heading3"/>
        <w:numPr>
          <w:ilvl w:val="2"/>
          <w:numId w:val="1"/>
        </w:numPr>
        <w:rPr/>
      </w:pPr>
      <w:bookmarkStart w:id="13" w:name="__RefHeading___Toc5291866_211673320"/>
      <w:bookmarkStart w:id="14" w:name="_Toc5"/>
      <w:bookmarkEnd w:id="13"/>
      <w:r>
        <w:rPr>
          <w:rtl w:val="true"/>
        </w:rPr>
        <w:t>محتوای خطبه</w:t>
      </w:r>
      <w:bookmarkEnd w:id="14"/>
    </w:p>
    <w:p>
      <w:pPr>
        <w:pStyle w:val="Heading4"/>
        <w:numPr>
          <w:ilvl w:val="3"/>
          <w:numId w:val="1"/>
        </w:numPr>
        <w:rPr/>
      </w:pPr>
      <w:bookmarkStart w:id="15" w:name="__RefHeading___Toc5291868_211673320"/>
      <w:bookmarkStart w:id="16" w:name="_Toc6"/>
      <w:bookmarkEnd w:id="15"/>
      <w:r>
        <w:rPr>
          <w:rtl w:val="true"/>
        </w:rPr>
        <w:t>اشاره</w:t>
      </w:r>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خطبه‌های مهم و مهیج و تاریخی حسین بن علی علیه‌السلام خطبه‌ای است که آن حضرت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دو سال قبل از هلاکت معاویه و در بحران اختناق و ظلم و فشاری که از سوی دستگاه حاکم اموی بر امت اسلامی وارد می‌شد، ایراد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این خطبه‌ی شریفه دارای مطالب مختلف و ابعاد گوناگونی است اما می‌توان گفت از سه بخش مستقل تشکیل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امیر مؤمنان و خاندان عصمت علیهم‌السلام</w:t>
      </w:r>
      <w:r>
        <w:rPr>
          <w:rFonts w:eastAsia="IRNazanin" w:cs="IRNazanin"/>
          <w:color w:val="111111"/>
          <w:sz w:val="28"/>
          <w:szCs w:val="28"/>
          <w:rtl w:val="true"/>
          <w:lang w:bidi="fa-IR"/>
        </w:rPr>
        <w:t>.</w:t>
      </w:r>
      <w:bookmarkStart w:id="17" w:name="pg615_7987"/>
    </w:p>
    <w:p>
      <w:pPr>
        <w:pStyle w:val="BookText"/>
        <w:rPr/>
      </w:pPr>
      <w:bookmarkEnd w:id="17"/>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عام به امر به معروف و نهی از منکر و ذکر اهمیت این وظیفه‌ی بزرک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وظیفه علما و لزوم قیام آنان در مقابل ستمگران و مفاسد و مضرات سکوت روحانیان و شخصیتهای مذهبی در مقابل زورگویان، و آثار زیانبار و خطرناک سهل‌انگاری آنان در انجام این وظیفه‌ی بزرگ الهی، و در نهایت توبیخ و ملامت این قشر از علما و شخصیتهای اسلامی</w:t>
      </w:r>
      <w:r>
        <w:rPr>
          <w:rFonts w:eastAsia="IRNazanin" w:cs="IRNazanin"/>
          <w:color w:val="111111"/>
          <w:sz w:val="28"/>
          <w:szCs w:val="28"/>
          <w:rtl w:val="true"/>
          <w:lang w:bidi="fa-IR"/>
        </w:rPr>
        <w:t>.</w:t>
      </w:r>
    </w:p>
    <w:p>
      <w:pPr>
        <w:pStyle w:val="Heading4"/>
        <w:numPr>
          <w:ilvl w:val="3"/>
          <w:numId w:val="1"/>
        </w:numPr>
        <w:rPr/>
      </w:pPr>
      <w:bookmarkStart w:id="18" w:name="__RefHeading___Toc5291870_211673320"/>
      <w:bookmarkStart w:id="19" w:name="_Toc7"/>
      <w:bookmarkEnd w:id="18"/>
      <w:r>
        <w:rPr>
          <w:rtl w:val="true"/>
        </w:rPr>
        <w:t>چگونگی نقل خطبه در منابع مختلف</w:t>
      </w:r>
      <w:bookmarkEnd w:id="19"/>
    </w:p>
    <w:p>
      <w:pPr>
        <w:pStyle w:val="Heading5"/>
        <w:numPr>
          <w:ilvl w:val="4"/>
          <w:numId w:val="1"/>
        </w:numPr>
        <w:rPr/>
      </w:pPr>
      <w:bookmarkStart w:id="20" w:name="__RefHeading___Toc5291872_211673320"/>
      <w:bookmarkStart w:id="21" w:name="_Toc8"/>
      <w:bookmarkEnd w:id="20"/>
      <w:r>
        <w:rPr>
          <w:rtl w:val="true"/>
        </w:rPr>
        <w:t>اشاره</w:t>
      </w:r>
      <w:bookmarkEnd w:id="2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اول این خطبه در کتاب سلیم بن قیس هلالی متوفای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دو بخش دیگر آن در تحف‌العقول تألیف علی بن شعبه حرانی که هر دو از منابع اولیه‌ی حدیثی است نقل شده است و پس از این دو کتاب برخی از علما و دانشمندان متأخر در کتابهای حدیثی یا فقهی خود از همان دو کتاب نقل کرده‌اند و به تناسب تشکیل خطبه از سه بخش مستقل، هر یک از این محدثان و محققان همانند ناقلان اول به نقل و روایت بخشی از آن که ارتباط به بحثشان داشته بسنده کرده و از نقل بقیه‌ی خطبه چشم پوشیده و حتی گاهی تنها به نقل یک جمله از یک بخش اکتفا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خلاف بخش اول خطبه که سلیم بن قیس تاریخ و محل ایراد آن را مشخص نموده، در دو بخش بعد صاحب تحف‌العقول طبق روال محدثان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متن خطبه اکتفا و به تاریخ و محل ایراد آن اشاره‌ای نکرده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اشاره شد بخش اول خطبه را سلیم بن قیس به تناسب فضایل امیر مؤمنان و اهل‌بیت علیهم‌السلام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مرحوم طبرسی </w:t>
      </w:r>
      <w:r>
        <w:rPr>
          <w:rStyle w:val="FootnoteAnchor"/>
          <w:rtl w:val="true"/>
        </w:rPr>
        <w:footnoteReference w:id="2"/>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احتجاج خلاصه‌ی همان بخش را به مناسبت احتجاج حسین بن علی علیه‌السلام از سلیم بن قیس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مناسبت جنایات معاویه متن کامل بخش اول و مقدمه‌ی آن را از سلیم بن قیس نقل نموده است</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علامه‌ی امینی فقط یک جمله از این بخش را به مناسبت مناشدات و احتجاجات غدیر آورده است</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طوری که گفته شد صاحبان این کتابها دو بخش اخیر خطبه را که ارتباطی به موضوع بحثشان نداشته نقل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بخشهای دوم و سوم در تحف‌العقول، یکی از منابع حدیثی قدیمی و مورد اعتماد علمای شیعه، در عداد مواعظ حسین بن علی علیه‌السلام نقل شده و پس از این کتاب مجموع این دو بخش و یا جملاتی از آن در کتابهای حدیثی و فقهی به مناسبتهای مختلف از همین تحف‌العقول نقل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علامه مجلسی </w:t>
      </w:r>
      <w:r>
        <w:rPr>
          <w:rStyle w:val="FootnoteAnchor"/>
          <w:rtl w:val="true"/>
        </w:rPr>
        <w:footnoteReference w:id="5"/>
      </w:r>
      <w:r>
        <w:rPr>
          <w:rFonts w:ascii="IRNazanin" w:hAnsi="IRNazanin" w:eastAsia="IRNazanin"/>
          <w:color w:val="111111"/>
          <w:sz w:val="28"/>
          <w:sz w:val="28"/>
          <w:szCs w:val="28"/>
          <w:rtl w:val="true"/>
          <w:lang w:bidi="fa-IR"/>
        </w:rPr>
        <w:t xml:space="preserve">و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در باب امر به معروف و نهی از منکر مجموع آن را نقل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استاد الفقها و المجتهدین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Style w:val="FootnoteAnchor"/>
          <w:rtl w:val="true"/>
        </w:rPr>
        <w:footnoteReference w:id="7"/>
      </w:r>
      <w:r>
        <w:rPr>
          <w:rFonts w:ascii="Amiri" w:hAnsi="Amiri" w:eastAsia="Amiri" w:cs="Amiri"/>
          <w:color w:val="111111"/>
          <w:sz w:val="28"/>
          <w:sz w:val="28"/>
          <w:szCs w:val="28"/>
          <w:rtl w:val="true"/>
          <w:lang w:bidi="ar-SA"/>
        </w:rPr>
        <w:t>و مرحوم آیت‌اللَّه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کمپانی اصفهانی </w:t>
      </w:r>
      <w:r>
        <w:rPr>
          <w:rStyle w:val="FootnoteAnchor"/>
          <w:rtl w:val="true"/>
        </w:rPr>
        <w:footnoteReference w:id="8"/>
      </w:r>
      <w:r>
        <w:rPr>
          <w:rFonts w:ascii="IRNazanin" w:hAnsi="IRNazanin" w:eastAsia="IRNazanin"/>
          <w:color w:val="111111"/>
          <w:sz w:val="28"/>
          <w:sz w:val="28"/>
          <w:szCs w:val="28"/>
          <w:rtl w:val="true"/>
          <w:lang w:bidi="fa-IR"/>
        </w:rPr>
        <w:t>فقط یک جمله از آن را در بحث ولایت فقیه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مرحوم آیت‌اللَّه شهیدی تبریزی </w:t>
      </w:r>
      <w:r>
        <w:rPr>
          <w:rStyle w:val="FootnoteAnchor"/>
          <w:rtl w:val="true"/>
        </w:rPr>
        <w:footnoteReference w:id="9"/>
      </w:r>
      <w:r>
        <w:rPr>
          <w:rFonts w:ascii="IRNazanin" w:hAnsi="IRNazanin" w:eastAsia="IRNazanin"/>
          <w:color w:val="111111"/>
          <w:sz w:val="28"/>
          <w:sz w:val="28"/>
          <w:szCs w:val="28"/>
          <w:rtl w:val="true"/>
          <w:lang w:bidi="fa-IR"/>
        </w:rPr>
        <w:t xml:space="preserve">و امام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همه دو بخش را باز به مناسبت بحث ولایت فقیه نقل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از بیان این مقدمه توضیح این نکته بود که گرچه قدمای علما و محدثان و نیز متأخران آنها اشاره‌ای به اتحاد و ارتباط بخش اول با بخش دوم و سوم نکرده‌اند و نیز ذکری از محل ایراد دو بخش اخیر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سرزمین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می‌تواند بهترین دلیل اتحاد و ارتباط تمام بخشهای خطبه با هم باشد به میان نیاورده‌اند و حتی در کلام علامه‌ی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تمام بخشهای خطبه را به صورت جدا و به دو مناسبت مختلف نقل نموده چنین اشاره‌ای وجود ندارد و تاکنون این بخشهای سه‌گانه از سوی هیچ یک از علما و محققان و دانشمندان و محدثان به صورت خطبه و سخنرانی واحد تلقی و یا معرفی نشده است، اما به عقیده‌ی نگارنده مجموع این سه بخش یک خطبه است و تمام آن همان خطبه‌ای است که حسین بن علی علیه‌السلام آن را در سرزمین منی و در یک مجلس و با کیفیت خاصی که توضیح داده خواهد شد ایراد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در نظر گرفتن اهمیت متن و محتوای عمیق این خطبه و با توجه به عدم ارائه‌ی آن به صورت یک خطبه، اینک برای اولین بار به نقل و ارائه‌ی آن به عنوان خطبه‌ای کامل و مستقل و منسجم مبادرت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ما بر این ادعا و بر وحدت بخشهای سه گانه‌ی این خطبه دو مطلب است</w:t>
      </w:r>
      <w:r>
        <w:rPr>
          <w:rFonts w:eastAsia="IRNazanin" w:cs="IRNazanin"/>
          <w:color w:val="111111"/>
          <w:sz w:val="28"/>
          <w:szCs w:val="28"/>
          <w:rtl w:val="true"/>
          <w:lang w:bidi="fa-IR"/>
        </w:rPr>
        <w:t>:</w:t>
      </w:r>
      <w:bookmarkStart w:id="22" w:name="pg615_7993"/>
    </w:p>
    <w:p>
      <w:pPr>
        <w:pStyle w:val="Heading4"/>
        <w:numPr>
          <w:ilvl w:val="3"/>
          <w:numId w:val="1"/>
        </w:numPr>
        <w:rPr/>
      </w:pPr>
      <w:bookmarkStart w:id="23" w:name="__RefHeading___Toc5291874_211673320"/>
      <w:bookmarkStart w:id="24" w:name="_Toc9"/>
      <w:bookmarkEnd w:id="22"/>
      <w:bookmarkEnd w:id="23"/>
      <w:r>
        <w:rPr>
          <w:rtl w:val="true"/>
        </w:rPr>
        <w:t>سیاق خطبه</w:t>
      </w:r>
      <w:bookmarkEnd w:id="2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مضمون جملات دو بخش اخیر و کیفیت خطاب و به کارگیری واژه‌ها و کلمات را در آن بدقت مطالعه کنیم و این مضامین و با گفتار سلیم بن قیس در کیفیت ایراد خطبه از نظر موقعیت زمانی و مکانی و حضار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گروهی از صحابه و تابعین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مقارنه و مقایسه کنیم درمی‌یابیم که مجموع مطالب هر سه بخش خطبه می‌توانسته است در یک مجلس و با چنان وضع خاص ایراد شده و در نهایت یک چنین خطابه‌ی مهم و سخنرانی آتشینی را تشکیل داده باشد و مطالب بخشهای سه‌گانه‌ی این خطبه نمی‌تواند جدای از هم باشد به طوری که بخشی از آن در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وضع خاص و با آن صراحت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دیگر به صورت موعظه و ارشاد معمولی و در یک مجلس سخنرانی عادی ایراد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لحن تند و مبارزه طلبانه و اشاره به قیام عملی در آینده‌ی نزدیک و دعوت صریح از شنوندگان در جهت پشتیبانی از این قیام و حرکت و یاری دادن به آن که در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در تاریخ زندگی حسین بن علی علیه‌السلام هیچ‌گاه از تشکیل چنین مجلسی با وضع مذکور، یاد نشده است، نه قبل از هلاکت معاویه و نه بعد از آن؛ نه در شهر مدینه و نه در شهرهای دیگر؛ و آنچه از مواعظ و وصایا و خطبه‌ها و نامه‌های حضرت در طول زندگی مبارکش نقل گردیده و تا حد زیادی مضبوط و در کتابهای تاریخ و حدیث منقول است با مضمون این خطبه</w:t>
      </w:r>
      <w:bookmarkStart w:id="25" w:name="pg615_7995"/>
    </w:p>
    <w:p>
      <w:pPr>
        <w:pStyle w:val="BookText"/>
        <w:rPr/>
      </w:pPr>
      <w:bookmarkEnd w:id="25"/>
      <w:r>
        <w:rPr>
          <w:rFonts w:ascii="IRNazanin" w:hAnsi="IRNazanin" w:eastAsia="IRNazanin"/>
          <w:color w:val="111111"/>
          <w:sz w:val="28"/>
          <w:sz w:val="28"/>
          <w:szCs w:val="28"/>
          <w:rtl w:val="true"/>
          <w:lang w:bidi="fa-IR"/>
        </w:rPr>
        <w:t>تفاوت کلی و فاصله‌ی فراوان دارد و حتی مضمون خطبه‌ها و سخنرانیهای آن حضرت در مسیر کربلا و یا در روز عاشورا با مضمون این خطبه قابل مقایسه نیست زیرا وضعیت موجود در این سخنرانیها از نظر زمان و مکان و از نظر مستمعان غیر از وضعیت موجود در این خطبه بوده است</w:t>
      </w:r>
      <w:r>
        <w:rPr>
          <w:rFonts w:eastAsia="IRNazanin" w:cs="IRNazanin"/>
          <w:color w:val="111111"/>
          <w:sz w:val="28"/>
          <w:szCs w:val="28"/>
          <w:rtl w:val="true"/>
          <w:lang w:bidi="fa-IR"/>
        </w:rPr>
        <w:t>.</w:t>
      </w:r>
    </w:p>
    <w:p>
      <w:pPr>
        <w:pStyle w:val="Heading4"/>
        <w:numPr>
          <w:ilvl w:val="3"/>
          <w:numId w:val="1"/>
        </w:numPr>
        <w:rPr/>
      </w:pPr>
      <w:bookmarkStart w:id="26" w:name="__RefHeading___Toc5291876_211673320"/>
      <w:bookmarkStart w:id="27" w:name="_Toc10"/>
      <w:bookmarkEnd w:id="26"/>
      <w:r>
        <w:rPr>
          <w:rtl w:val="true"/>
        </w:rPr>
        <w:t>تصریح امام امت</w:t>
      </w:r>
      <w:bookmarkEnd w:id="2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انقلاب و بنیانگذار جمهوری اسلامی ایران، آن عارف بزرگ و فقیه عالیمقام و متکلم بی‌نظیر و فیلسوف بی‌بدیل حضرت آیت‌اللَّه العظمی امام خمینی انار اللَّه برهانه و اسکنه بحبوحة جناته فی جوار اجداده علیهم‌السلام به مناسبت بحث ولایت فقیه و بیان وظایف علمای دین، دو بخش اخیر این خطبه را از تحف‌العقول نقل می‌کند ولی برخلاف محدث بزرگوار مؤلف تحف‌العقول نقل می‌کند ولی برخلاف محدث بزرگوار مؤلف تحف‌العقول و برخلاف مرحوم فیض و مرحوم علامه مجلسی و علمای دیگر تصریح می‌کند که حسین بن علی علیه‌السلام این دو بخش خطبه را در منی ایراد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نطق مشهور را در منی ایراد و در آن علت جهاد داخلی خود را بر ضد دولت جائر اموی تشریح فرموده است</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کلمات بعضی از علما و نویسندگان معاصر نیز چنین احتمالی مطرح شده است لیکن این نظر قطعی و گفتار صریح از شخصیتی مانند امام امت هر نوع احتمال و شک و تردید را برطرف می‌کند و انضمام این نظریه‌ی قطعی به گفتار سلیم بن قیسم هلالی اتحاد تمام فصول و</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بخشهای سه‌گانه‌ی خطبه را تأیید و تثبیت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با این که از مدتها بر اساس دلیل اول بر اتحاد مجموع بخشهای این خطبه اعتقاد داشت، به علت فقدان نظر صریح و دلیل روشن از کلمات علمای بزرگ و محدثان معروف در این مورد، از ارائه‌ی آن امتناع می‌نمود و راه احتیاط می‌پیمود، و آگاهی از نظر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او را بر این امر تشجیع و مانع را از سر راه نشر خطبه به شکل حاضر برطرف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استناد به دو دلیل یاد شده این سه بخش به صورت خطبه‌ی واحد و مستقل ارائه می‌شود ولی باید توجه داشت که متأسفانه، این خطبه با کیفیت موجود نیز تمام مطالبی را که حسین بن علی علیه‌السلام در آن مجلس القا فرموده در بر نمی‌گیرد زیرا سلیم بن قیس که ناقل بخش اول آن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حضرت از فضایل اهل‌بیت آنچه در قرآن و حدیث رسول خدا صلی اللَّه علیه و آله وارد شده است بیان کرده و درباره‌ی یکایک آنها توضیح لازم را ارائه فرموده است</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به طوری که خواهید خواند همان بخش از خطبه فقط شامل قسمتی از فضایل اهل‌بیت است که در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دیگر این که شروع خطبه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حمد و ثنا و بسم‌اللَّه است که ایراد یک چنین خطبه‌ی مهم به وسیله‌ی حسین بن علی علیه‌السلام بدون ذکر نام خدا و بدون حمد و ثنا ممکن نیست و در این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نیز سلیم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فقام فیهم خطیباً فحمد اللَّه و اثنی علیه ثم قال</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علیه‌السلام برای ایراد خطبه در میان جمعیت ایستاد و پس از آن که حمد و ثنای خدا را به جای آورد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خطبه دارای حمد و ثنا بوده ولی نقل نگردیده است و از این جا این حدس تقویت می‌شود که جملات و مطالب سودمند دیگری که می‌توانست در ارتباط و انسجام متن موجود مؤثر واقع شود در اثر تقطیع و تلخیص خطبه به دست محدثان و ناقلان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ساحت مقدس سرور شهیدان حضرت اباعبداللَّه الحسین علیه‌السلام عاجزانه درخواست می‌کنیم که در این اقدام عذر قصور و اشتباه ما را بپذیرند و از لطف و عنایت خویش مأیوسمان نفرمایند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محققان و صاحب نظران صمیمانه انتظار داریم از نظرات و نتیجه‌ی تحقیقات خود که در اصلاح و تکمیل این بحث موثر خواهد گردید ما را مطلع فرمایند</w:t>
      </w:r>
      <w:r>
        <w:rPr>
          <w:rFonts w:eastAsia="IRNazanin" w:cs="IRNazanin"/>
          <w:color w:val="111111"/>
          <w:sz w:val="28"/>
          <w:szCs w:val="28"/>
          <w:rtl w:val="true"/>
          <w:lang w:bidi="fa-IR"/>
        </w:rPr>
        <w:t>.</w:t>
      </w:r>
      <w:bookmarkStart w:id="28" w:name="pg615_8005"/>
    </w:p>
    <w:p>
      <w:pPr>
        <w:pStyle w:val="Heading3"/>
        <w:numPr>
          <w:ilvl w:val="2"/>
          <w:numId w:val="1"/>
        </w:numPr>
        <w:rPr/>
      </w:pPr>
      <w:bookmarkStart w:id="29" w:name="__RefHeading___Toc5291878_211673320"/>
      <w:bookmarkStart w:id="30" w:name="_Toc11"/>
      <w:bookmarkEnd w:id="28"/>
      <w:bookmarkEnd w:id="29"/>
      <w:r>
        <w:rPr>
          <w:rtl w:val="true"/>
        </w:rPr>
        <w:t>سند خطبه</w:t>
      </w:r>
      <w:bookmarkEnd w:id="30"/>
    </w:p>
    <w:p>
      <w:pPr>
        <w:pStyle w:val="Heading4"/>
        <w:numPr>
          <w:ilvl w:val="3"/>
          <w:numId w:val="1"/>
        </w:numPr>
        <w:rPr/>
      </w:pPr>
      <w:bookmarkStart w:id="31" w:name="__RefHeading___Toc5291880_211673320"/>
      <w:bookmarkStart w:id="32" w:name="_Toc12"/>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در این جا لازم است با شخصیت راویان اصلی خطبه سلیم بن قیس هلالی و ابن شعبه‌ی حرانی و اهمیت کتابهای آنان نیز آشنا شویم تا اهمیت خطبه از لحاظ سند مانند متن و محتوای آن برای خواننده روشن شود زیرا به طوری که قبلاً اشاره شد سلیم بن قیس اولین کسی است که به عنوان محدث متن بخش اول خطبه را روایت کرده و کتاب وی اولین متن حدیثی است که این بخش از خطبه در آن نقل شده است همان‌گونه که ابن شعبه اولین محدثی است که دو بخش اخیر خطبه را در کتاب خود تحف‌العقول آورده است</w:t>
      </w:r>
      <w:r>
        <w:rPr>
          <w:rFonts w:eastAsia="IRNazanin" w:cs="IRNazanin"/>
          <w:color w:val="111111"/>
          <w:sz w:val="28"/>
          <w:szCs w:val="28"/>
          <w:rtl w:val="true"/>
          <w:lang w:bidi="fa-IR"/>
        </w:rPr>
        <w:t>.</w:t>
      </w:r>
    </w:p>
    <w:p>
      <w:pPr>
        <w:pStyle w:val="Heading4"/>
        <w:numPr>
          <w:ilvl w:val="3"/>
          <w:numId w:val="1"/>
        </w:numPr>
        <w:rPr/>
      </w:pPr>
      <w:bookmarkStart w:id="33" w:name="__RefHeading___Toc5291882_211673320"/>
      <w:bookmarkStart w:id="34" w:name="_Toc13"/>
      <w:bookmarkEnd w:id="33"/>
      <w:r>
        <w:rPr>
          <w:rtl w:val="true"/>
        </w:rPr>
        <w:t>سلیم بن قیس</w:t>
      </w:r>
      <w:bookmarkEnd w:id="3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مبارکش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هلالی، کنیه‌اش</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راویان حدیث و از خواص اصحاب امیر مؤمنان علیه‌السلام و از شرکت کنندگان در جنگ صفین در رکاب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 علاوه بر امیر مؤمنان چهار تن دیگر از ائمه یعنی امام مجتبی تا امام باقر علیهم‌السلام را درک کرده است و آن‌گاه که همانند سایر شیعیان خاص امیر مؤمنان مورد تعقیب حجاج بن یوسف قرار گرفته از شهر و دیار خویش فرار کرده و به ابان بن عیاش پناهنده شده و پس از مدتی اختفا در خانه‌ی او به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بدرود حیات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شناسان سلیم بن قیس را یکی از شخصیتهای علمی معنوی و از مخلصان اهل‌بیت و از راویان طبقه‌ی اول معرفی نموده‌اند که مرویان خود را مستقیماً از معصومان و یا افراد خاصی مانند سلمان، اباذر و مقداد فراگرفته است همان‌گونه که از کتاب وی به عنوان یکی از مؤلّفات اولی در جهان شیعه یاد شده است </w:t>
      </w:r>
      <w:r>
        <w:rPr>
          <w:rStyle w:val="FootnoteAnchor"/>
          <w:rtl w:val="true"/>
        </w:rPr>
        <w:footnoteReference w:id="14"/>
      </w:r>
      <w:r>
        <w:rPr>
          <w:rFonts w:ascii="IRNazanin" w:hAnsi="IRNazanin" w:eastAsia="IRNazanin"/>
          <w:color w:val="111111"/>
          <w:sz w:val="28"/>
          <w:sz w:val="28"/>
          <w:szCs w:val="28"/>
          <w:rtl w:val="true"/>
          <w:lang w:bidi="fa-IR"/>
        </w:rPr>
        <w:t>که در طول اعصار از منابع و مآخذ اصلی و مورد استفاده‌ی علما و محدثان بوده است و این همان کتاب است که سلیم به هنگام مرگش به ابان بن عیاش تسلیم نمود و متن آن به وسیله‌ی ابان در محضر امام سجاد علی علیه‌السلام قرائت شد و مورد تأیید آن حضرت قرار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لسیم رحمة اللَّه علیه هذا حدیث نعرفه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سلیم بن قیس در کتب اربعه و سایر منابع معتبر نقل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سخن از شخصیت سلیم و اهمیت کتاب او دو بحث مستقل و</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مفصلّ را ایجاب می‌کند ولی به جهت رعایت اختصار و تناسب این جزوه به صورت یک بخش به نقل گفتار و تأیید بعضی از رجال شناسان و محدثان اکتفا می‌کنیم که ناظر به هر دو جهت و یا در زمینه‌ی یکی از این دو جهت می‌باشد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عظیم‌الشأن احمد بن محمد برقی </w:t>
      </w:r>
      <w:r>
        <w:rPr>
          <w:rStyle w:val="FootnoteAnchor"/>
          <w:rtl w:val="true"/>
        </w:rPr>
        <w:footnoteReference w:id="15"/>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از اولیای اصحاب </w:t>
      </w:r>
      <w:r>
        <w:rPr>
          <w:rStyle w:val="FootnoteAnchor"/>
          <w:rtl w:val="true"/>
        </w:rPr>
        <w:footnoteReference w:id="16"/>
      </w:r>
      <w:r>
        <w:rPr>
          <w:rFonts w:ascii="IRNazanin" w:hAnsi="IRNazanin" w:eastAsia="IRNazanin"/>
          <w:color w:val="111111"/>
          <w:sz w:val="28"/>
          <w:sz w:val="28"/>
          <w:szCs w:val="28"/>
          <w:rtl w:val="true"/>
          <w:lang w:bidi="fa-IR"/>
        </w:rPr>
        <w:t xml:space="preserve">امیر مؤمنان علیه‌السلام می‌باشد </w:t>
      </w:r>
      <w:r>
        <w:rPr>
          <w:rStyle w:val="FootnoteAnchor"/>
          <w:rtl w:val="true"/>
        </w:rPr>
        <w:footnoteReference w:id="1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ثقةالاسلام کلینی متوفای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فراوانی از سلیم بن قیس در ابواب مختلف کافی نقل می‌کند </w:t>
      </w:r>
      <w:r>
        <w:rPr>
          <w:rStyle w:val="FootnoteAnchor"/>
          <w:rtl w:val="true"/>
        </w:rPr>
        <w:footnoteReference w:id="18"/>
      </w:r>
      <w:r>
        <w:rPr>
          <w:rFonts w:ascii="IRNazanin" w:hAnsi="IRNazanin" w:eastAsia="IRNazanin"/>
          <w:color w:val="111111"/>
          <w:sz w:val="28"/>
          <w:sz w:val="28"/>
          <w:szCs w:val="28"/>
          <w:rtl w:val="true"/>
          <w:lang w:bidi="fa-IR"/>
        </w:rPr>
        <w:t>روایاتی که مشتمل بر مهمات اعتقادات و احکام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نکته‌ی مهم این که مرحوم کلینی روایات سلیم را جز در یکی دو مورد در اول هر باب آورده است و این دلیل دیگری است بر این که روایات او بیش از سایر روایات مورد توجه این محدث بزرگ بوده است زیرا روش و ملاک عمل مرحوم کلینی در تقدیم و تأخیر احادیث هر یک از ابواب کافی رجحان صحت سند و وضوح در متن آنها بوده و از این جا است که بعضی از روایات آخر ابواب کافی اجمال و ابهام دارد و نیازمند شرح و توضیح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بزرگ محمد ابن ابراهیم نعمانی </w:t>
      </w:r>
      <w:r>
        <w:rPr>
          <w:rStyle w:val="FootnoteAnchor"/>
          <w:rtl w:val="true"/>
        </w:rPr>
        <w:footnoteReference w:id="19"/>
      </w:r>
      <w:r>
        <w:rPr>
          <w:rFonts w:ascii="IRNazanin" w:hAnsi="IRNazanin" w:eastAsia="IRNazanin"/>
          <w:color w:val="111111"/>
          <w:sz w:val="28"/>
          <w:sz w:val="28"/>
          <w:szCs w:val="28"/>
          <w:rtl w:val="true"/>
          <w:lang w:bidi="fa-IR"/>
        </w:rPr>
        <w:t xml:space="preserve">صاحب کتاب غیبت نعمانی متوفای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روایات متعدد از کتاب سلیم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محدثان شیعه اتفاق نظر دارند که کتاب سلیم بن قیس یکی از بزرگترین و قدیمی‌ترین اصول و منابعی است که علما و محدثان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گذشته‌ی ما مطالب آن را نقل نموده‌اند زیرا مجموع آنچه در این کتاب آمده است مأخوذ از رسول خدا صلی اللَّه علیه و آله و سلم و امیر مؤمنان علیه‌السلام و مقداد و سلمان و ابوذر و دیگر اصحاب است که رسول خدا و امیر مؤمنان را درک کرده و حدیثشان را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مجدداً تأکید می‌کند که اصل سلیم بن قیس از منابع مورد اعتماد شیعه است که مطالب آن را اخذ می‌نمایند</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شیخ طوسی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 کنیه‌اش ابوصادق دارای 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سلسله سند خود را که به طریق ابان بن عیاش و ابراهیم یمانی به سلیم متصل می‌شود نقل می‌کند </w:t>
      </w:r>
      <w:r>
        <w:rPr>
          <w:rStyle w:val="FootnoteAnchor"/>
          <w:rtl w:val="true"/>
        </w:rPr>
        <w:footnoteReference w:id="21"/>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علامه‌ی حلی متوفای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ابن‌قیس هلالی؛ کشّی از وی حدیثهای زیادی نقل نموده که دلیل بر عظمت شخصیت او و صحت کتابش می‌باشد </w:t>
      </w:r>
      <w:r>
        <w:rPr>
          <w:rStyle w:val="FootnoteAnchor"/>
          <w:rtl w:val="true"/>
        </w:rPr>
        <w:footnoteReference w:id="22"/>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متبحر شیخ حر عاملی متوفای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گفتار علامه‌ی حلی در تأیید شخصیت سلیم و استحکام کتاب او و پس از نقل گفتار برقی که سلیم از اولیای اصحاب امیر مؤمنان بوده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قضاء نقل نمودیم که کتاب سلیم به حضرت سجاد علیه‌السلام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می‌کند که در میان مطالب نسخه‌های موجود این کتاب مطلبی که دلیل بر جعلی بودن آن باشد وجود ندارد گرچه ممکن است نسخه‌ی نادرستی هم که دارای مطالب ضعیف و ساختگی است وجود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داشته باشد که چنین نسخه‌ی بی‌اساسی نه در میان علما رایج و مشهور است و نه به دست ما رسیده است و شخصیت موثق و صدوق، محمد نعمانی در کتاب الغیبة تصریح نموده است که علمای شیعه اتفاق‌نظر دارند بر این که کتاب سلیم از بزرگترین و قدیمی‌ترین منابعی است که علما مطالب آن را نقل کرده‌اند و از اصول ومآخذی است که شیعیان با اعتماد کامل روایات آن را اخذ می‌کنند </w:t>
      </w:r>
      <w:r>
        <w:rPr>
          <w:rStyle w:val="FootnoteAnchor"/>
          <w:rtl w:val="true"/>
        </w:rPr>
        <w:footnoteReference w:id="23"/>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علامه‌ی مجلسی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در نهایت اشتهار است گرچه بعضی بر آن ایراد کرده‌اند اما حقیقت اینست که این کتاب از اصول و منابع معتبر و مورد اعتماد می‌باشد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جای دیگر سلسله‌ی سند این کتاب را که با دو طریق به سلیم بن قیس منتهی می‌شود، و همچنین کیفیت انتقال آن به وسیله‌ی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هنگام مرگش به ابان بن عیاش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ارائه آن از سوی ابان به امام سجاد علیه‌السلام را به همان تفصیلی که در مقدمه‌ی کتاب سلیم آمده است بیان می‌کند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صاحب وسائل بر نبودن مطلبی نادرست در نسخه‌ی کتاب سلیم بن قیس که در اختیار آن مرحوم بوده، و احتمال وجود چنین نسخه‌ی غیرقابل اعتماد و غیرمشهور، و همچنین تأکید علامه‌ی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 کتاب سلیم بن قیس در نهایت اشتهار و از اصول و منابع معتبر می‌باشد، در مقام رد بعضی از علما است که در مقابل رجال شناسان و دانشمندان معروف و به تبعیت از کتاب رجال منتسب به ابن غضائری، در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انتساب کتاب سلیم بن قیس بر وی تردید نموده‌اند و نیز پاسخ به کسانی است که در مقابل محدثان والامقام و مشهور به مناسبت وجود یک یا دو روایت ضعیف در بعضی از نسخه‌های کتاب سلیم بن قیس، مجموع متن این کتاب را مورد سوال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توجه داشت که ابن‌غضائری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معاصر با شیخ طوسی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شخصیتهای علمی به شمار می‌رود ولی کتاب رجالی که به نام وی مشهور است از جمله کتابهایی است که در میان علما و دانشمندان مورد بحث وسیع و محل ایراد و اشکال فراوان قرار گرفته است و درباره‌ی این که مؤلف این کتاب واقعاً ابن غضائری است و یا افراد مخالف بنابر اغراض و اهداف خاصی و برای وارد ساختن ضربه‌ی فرهنگی به متون احادیث و روایات شیعه این کتاب را پرداخته و به این شخصیت بزرگ علمی منتسب ساخته‌اند سخن بسیار گفته شده است زیرا این کتاب از لحاظ جرح روایات حدیث آن چنان معروف، و در طعن و تضعیف افراد موثق و مطمئن آن چنان مشهور است که گفته‌اند از راویان موثق و مورد اطمینان کمتر کسی را می‌توان یافت که از جرح و طعن ابن‌غضائری نجات پیدا کند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مرحوم مامقانی پس از بحث مفصل درباره‌ی شخصیت سلیم و صحت متن و اسناد کتاب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 ابن غضائری بنا بر عادت مردودش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سلیم و کتاب او مناقشه و ایراد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رد اشکال ابن غضائری و تصحیح کتاب سلیم می‌پردازد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bookmarkStart w:id="35" w:name="pg615_8017"/>
    </w:p>
    <w:p>
      <w:pPr>
        <w:pStyle w:val="BookText"/>
        <w:rPr/>
      </w:pPr>
      <w:bookmarkEnd w:id="35"/>
      <w:r>
        <w:rPr>
          <w:rFonts w:ascii="IRNazanin" w:hAnsi="IRNazanin" w:eastAsia="IRNazanin"/>
          <w:color w:val="111111"/>
          <w:sz w:val="28"/>
          <w:sz w:val="28"/>
          <w:szCs w:val="28"/>
          <w:rtl w:val="true"/>
          <w:lang w:bidi="fa-IR"/>
        </w:rPr>
        <w:t>و همچنین آیت‌اللَّه العظمی خوئی پس از بحث مشبع درباره‌ی شخصیت سلیم بن قیس و در تأیید و تصحیح کتاب او و در پاسخ به ابن غضائری و امثال وی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اشتمال کتابی بر یک یا دو مطلب ضعیف دلیل بر جعلی بودن آن کتاب نیست زیرا چنین وضع در اکثر کتابهای حدیثی و حتی در کتاب کافی که اتقن و امتن کتابهای حدیثی است وجود دارد</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کتاب رجال منتسب به ابن غضائری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انتساب این کتاب به ابن غضائری ثابت نیست بلکه بعضی از علما با قاطعیت اظهار نموده‌اند که این کتاب ساخته و پرداخته‌ی بعضی از مخالفان است که به ابن غضائری منتسب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ایشان با ذکر دلایلی، ساختگی بودن رجال ابن غضائری را تأیید و تأکید می‌کند</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بود اجمالی از شخصیت سلیم بن قیس و اهمیت کتاب او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5291884_211673320"/>
      <w:bookmarkStart w:id="37" w:name="_Toc14"/>
      <w:bookmarkEnd w:id="36"/>
      <w:r>
        <w:rPr>
          <w:rtl w:val="true"/>
        </w:rPr>
        <w:t>ابن شعبه و کتاب او</w:t>
      </w:r>
      <w:bookmarkEnd w:id="3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ابن‌شعبه حرانی، حسن بن علی بن الحسین کنیه‌اش ابومحمد با شیخ‌صدوق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مشایخ حدیثی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علما و فقهای جلیل‌القدر و از محدثان شیعه و دارای تألیفاتی از جمله کتاب التمحیص و تحف‌العقول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محدثان، شخصیت او را به عنوان محدث موثق و مورد اعتماد ستوده و دانشمندان و محققان روایات کتاب وی تحف‌العقول را به عنوان یکی از منابع معتبر پذیرفته‌اند از جمله</w:t>
      </w:r>
      <w:r>
        <w:rPr>
          <w:rFonts w:eastAsia="IRNazanin" w:cs="IRNazanin"/>
          <w:color w:val="111111"/>
          <w:sz w:val="28"/>
          <w:szCs w:val="28"/>
          <w:rtl w:val="true"/>
          <w:lang w:bidi="fa-IR"/>
        </w:rPr>
        <w:t>:</w:t>
      </w:r>
      <w:bookmarkStart w:id="38" w:name="pg615_8019"/>
    </w:p>
    <w:p>
      <w:pPr>
        <w:pStyle w:val="BookText"/>
        <w:rPr/>
      </w:pPr>
      <w:bookmarkEnd w:id="38"/>
      <w:r>
        <w:rPr>
          <w:rFonts w:ascii="IRNazanin" w:hAnsi="IRNazanin" w:eastAsia="IRNazanin"/>
          <w:color w:val="111111"/>
          <w:sz w:val="28"/>
          <w:sz w:val="28"/>
          <w:szCs w:val="28"/>
          <w:rtl w:val="true"/>
          <w:lang w:bidi="fa-IR"/>
        </w:rPr>
        <w:t xml:space="preserve">محدث متبحر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منابع وسائل الشیعه و از جمله‌ی آنها تحف‌العقول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احادیث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منابع و مأخذی نقل می‌کنم که صحت احادیث هر یک از آنها به وسیله‌ی مؤلفش یا به وسیله‌ی علمای دیگر مورد تایید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شواهد و قرائن معتبر ثابت شود و همچنین انتساب هر مأخذی به مؤلفش از راه تواتر و یا از راه شهادت کتبی و نقلی علما معلوم و مسلم گردد به طوری که هیچ‌گونه شک و تردیدی برایم باقی نماند</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عداد این منابع تحف‌العقول را چنین معرفی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الشیخ الصدوق علی بن شعبه</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علامه‌ی مجلسی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 و محتوای این کتاب خود دلیل بر عظمت شخصیت مؤلف آن و اکثر روایاتش در مواعظ و اصول عقائد مسلمه است که در این نوع روایات نیازی به سند هم نیست</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جلیل‌القدر و عارف ربانی شیخ حسین بن علی بن صادق بحرانی در رساله‌ی خود در اخلاق و سلوک درباره‌ی تحف‌العقول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مؤلف این کتاب ابن‌شعبه‌ی حرانی از علما و محدثین قدیمی شیعه است که شیخ مفید از کتاب وی نقل حدیث نموده است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 w:name="__RefHeading___Toc5291886_211673320"/>
      <w:bookmarkStart w:id="40" w:name="_Toc15"/>
      <w:bookmarkEnd w:id="39"/>
      <w:r>
        <w:rPr>
          <w:rtl w:val="true"/>
        </w:rPr>
        <w:t>ملاک استنباط با روایات تحف العقول</w:t>
      </w:r>
      <w:bookmarkEnd w:id="4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مرحوم شیخ حر عاملی تحف‌العقول را جزء مدارک و</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وسائل الشیعه قرار داده و از مؤلف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او را در حد اعلای وثاقت و اعتماد ستوده است، محکمترین دلیل بر عظمت شخصیت ابن‌شعبه استناد اساطین و بزرگانی مانند شیخ مفید و علامه‌ی مجلسی و مؤلفان کتابهای علمی و استدلالی مانند حدائق، جواهر، ریاض، مفتاح‌الکرامه و مکاسب به کتاب تحف‌العقول و استدلال به روایتی از این کتاب در احکام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موضوع برای برخی سبب سؤال شده که با توجه به این که روایات تحف‌العقول به صورت ارسال و بدون سند نقل شده است استناد به چنین روایات و استدلال با آنها آن هم از سوی محققان و استوانه‌های علمی بر چه اساس و مبنایی قرار دارد؟برای پاسخ دادن به سؤال بالا لازم است توجه خواننده‌ی ارجمند را به نکته‌ای که مؤلف تحف‌العقول در مقدمه‌ی این کتاب آورده است جلب کنیم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گرچه بیشتر روایات این کتاب را خود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مشافهةً از محدثین فرا گرفته‌ام ولی در مقام نقل در این کتاب به دو لحاظ اسانید آنها را حذف نمودم یکی به منظور ایجاز و اختصار و دیگری برای این که متن و محتوای این روایات خود دلیل بر صدق و صحت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عقیده‌ی نویسنده بیان این نکته از سوی مؤلف تحف‌العقول دلیل دیگری است بر نهایت اعتبار این کتاب و استحکام روایات آن، زیرا این مطلب اعترافی است از سوی یک نفر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وی با اعتماد به صحت روایات و با وثوق کامل به سلسله اسناد آن روایات به حذف آنها اقدام و این روایات مسند را به صورت ارسال نقل کرده نه این که به نقل روایات مرسله و بدون سند اقدام نموده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 همان‌گونه که محدثان بزرگ ما مراسیل ابن‌عمیر را به این دلیل که او روایات مرسله را به جز از راویان ثقه نقل نمی‌کند همانند مسانیدش تلقی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 به همین دلیل مراسیل من لایحضره الفقیه مانند مسانیدش معتبر و حجت تلقی گردیده است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بلکه بنا به نقل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اصولیین به دلایلی مراسیل عدول محدثان را بر مسانیدشان مرجح دانسته‌اند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کتاب تحف‌العقول نیز با توجه به این نکته‌ی مهم و با اعتراف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مراسیل ابن ابی‌عمیر و شیخ‌صدوق دارای اعتبار و حجیت خواهد گردید و می‌توان گفت که توجه به این مطلب و عنایت به این نکته‌ی حساس و مورد اشاره‌ی ابن‌شعبه موجب گردیده است که محدثان در نقل حدیث بر این کتاب اعتماد نمایند و محققی بزرگ و بی‌نظیر مانند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عمق درایت و دقت نظر که در اسناد و متون روایات دارد نه تنها در استنباط احکام بر این کتاب استناد کند بلکه روایت آن را به صورت ضابطه و زیر بنای احکام فقهی عنوان و در سرتاسر کتاب خویش از آن بهره‌برداری نماید و همچنین صاحب جواهر </w:t>
      </w:r>
      <w:r>
        <w:rPr>
          <w:rStyle w:val="FootnoteAnchor"/>
          <w:rtl w:val="true"/>
        </w:rPr>
        <w:footnoteReference w:id="37"/>
      </w:r>
      <w:r>
        <w:rPr>
          <w:rFonts w:ascii="IRNazanin" w:hAnsi="IRNazanin" w:eastAsia="IRNazanin"/>
          <w:color w:val="111111"/>
          <w:sz w:val="28"/>
          <w:sz w:val="28"/>
          <w:szCs w:val="28"/>
          <w:rtl w:val="true"/>
          <w:lang w:bidi="fa-IR"/>
        </w:rPr>
        <w:t>و سایر محققان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می‌توان گفت نظر بعضی از بزرگان که این استناد شیخ‌انصاری را مبتنی بر عمل وی به روایات ضعیف دانسته‌اند توجیهی غیر وجیه، و منشاء آن عدم توجه بر نکاتی است که بدانها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که این مطلب نمی‌تواند استناد همه‌ی اعلام و محققان را توجیه و اشکال را برطرف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برخلاف روایات مربوط به اصول عقاید و فروع احکام، در روایات اخلاقی و مواعظ و خطب بررسی سلسله سند و دقت در راویان معمول نیست و در این نوع روایات تنها به وثاقت و اعتبار کتاب و مؤلف آن بسنده می‌شود و حتی گاهی کتب تاریخ هم مورد استناد قرار می‌گیرد ولی خوشبختانه به طوری که ملاحظه شد این خطبه‌ی شریفه علاوه بر استحکام متن و محتوایش که خود گواه بر صدق و صحت آنست دارای این مزیت هم هست که بخش اول آن دارای محکمترین سند است و دو بخش اخیر آن هم به اعتباری مسند و به طریق بعضی از راویان و محدثانی و در بعضی از کتب و منابعی نقل شده است که علما و محققان در اصول عقاید و استنباط احکام بر این راویان تکیه و بر این منابع استناد و اعتماد کرده‌اند</w:t>
      </w:r>
      <w:r>
        <w:rPr>
          <w:rFonts w:eastAsia="IRNazanin" w:cs="IRNazanin"/>
          <w:color w:val="111111"/>
          <w:sz w:val="28"/>
          <w:szCs w:val="28"/>
          <w:rtl w:val="true"/>
          <w:lang w:bidi="fa-IR"/>
        </w:rPr>
        <w:t>.</w:t>
      </w:r>
      <w:bookmarkStart w:id="41" w:name="pg615_8034"/>
    </w:p>
    <w:p>
      <w:pPr>
        <w:pStyle w:val="Heading3"/>
        <w:numPr>
          <w:ilvl w:val="2"/>
          <w:numId w:val="1"/>
        </w:numPr>
        <w:rPr/>
      </w:pPr>
      <w:bookmarkStart w:id="42" w:name="__RefHeading___Toc5291888_211673320"/>
      <w:bookmarkStart w:id="43" w:name="_Toc16"/>
      <w:bookmarkEnd w:id="41"/>
      <w:bookmarkEnd w:id="42"/>
      <w:r>
        <w:rPr>
          <w:rtl w:val="true"/>
        </w:rPr>
        <w:t>انگیزه‌ی ایراد خطبه از سوی حسین بن علی</w:t>
      </w:r>
      <w:bookmarkEnd w:id="43"/>
    </w:p>
    <w:p>
      <w:pPr>
        <w:pStyle w:val="Heading4"/>
        <w:numPr>
          <w:ilvl w:val="3"/>
          <w:numId w:val="1"/>
        </w:numPr>
        <w:rPr/>
      </w:pPr>
      <w:bookmarkStart w:id="44" w:name="__RefHeading___Toc5291890_211673320"/>
      <w:bookmarkStart w:id="45" w:name="_Toc17"/>
      <w:bookmarkEnd w:id="44"/>
      <w:r>
        <w:rPr>
          <w:rtl w:val="true"/>
        </w:rPr>
        <w:t>اشاره</w:t>
      </w:r>
      <w:bookmarkEnd w:id="4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محتوای خطبه‌ی شریفه و حساسیت اوضاع و احوال آن روز و کیفیت خاصی که حسین بن علی علیه‌السلام در ایراد آن از نظر زمان و مکان انتخاب فرموده است سلیم بن قیس را بر آن داشته تا قبل از نقل متن آن، گوشه‌ای از اوضاع حاکم بر مسلمانان را که در دوران حکومت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ساله‌ی معاویه </w:t>
      </w:r>
      <w:r>
        <w:rPr>
          <w:rStyle w:val="FootnoteAnchor"/>
          <w:rtl w:val="true"/>
        </w:rPr>
        <w:footnoteReference w:id="38"/>
      </w:r>
      <w:r>
        <w:rPr>
          <w:rFonts w:ascii="IRNazanin" w:hAnsi="IRNazanin" w:eastAsia="IRNazanin"/>
          <w:color w:val="111111"/>
          <w:sz w:val="28"/>
          <w:sz w:val="28"/>
          <w:szCs w:val="28"/>
          <w:rtl w:val="true"/>
          <w:lang w:bidi="fa-IR"/>
        </w:rPr>
        <w:t>به وجود آمده بود بیان کند و از ظلم و بیداد گسترده و بیحدی که بر مسلمانان مخصوصاً به مردم عراق و کوفه وارد می‌گردید سخن بگوید و برای حفظ ارتباط تاریخی و بیان انگیزه‌ی ایراد خطبه پرده را از گوشه‌ای از چهره‌ی تاریخ برگیرد و نمونه‌ای از تضییع حق اهل‌بیت و بخش کوچکی از ظلم و ستمی را که به پیروان امیر مؤمنان علیه‌السلام وارد می‌گردید بیان کند آن‌گاه به نقل متن بخش اول خطبه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نیز به خاطر اهمیت این گوشه‌ی تاریخی و نکات حساس و آموزنده‌ی آن به نقل مضمون آن می‌پردازیم</w:t>
      </w:r>
      <w:r>
        <w:rPr>
          <w:rFonts w:eastAsia="IRNazanin" w:cs="IRNazanin"/>
          <w:color w:val="111111"/>
          <w:sz w:val="28"/>
          <w:szCs w:val="28"/>
          <w:rtl w:val="true"/>
          <w:lang w:bidi="fa-IR"/>
        </w:rPr>
        <w:t>.</w:t>
      </w:r>
      <w:bookmarkStart w:id="46" w:name="pg615_8036"/>
    </w:p>
    <w:p>
      <w:pPr>
        <w:pStyle w:val="Heading4"/>
        <w:numPr>
          <w:ilvl w:val="3"/>
          <w:numId w:val="1"/>
        </w:numPr>
        <w:rPr/>
      </w:pPr>
      <w:bookmarkStart w:id="47" w:name="__RefHeading___Toc5291892_211673320"/>
      <w:bookmarkStart w:id="48" w:name="_Toc18"/>
      <w:bookmarkEnd w:id="46"/>
      <w:bookmarkEnd w:id="47"/>
      <w:r>
        <w:rPr>
          <w:rtl w:val="true"/>
        </w:rPr>
        <w:t>محاجه‌ی معاویه و قیس بن سعد در مدینه</w:t>
      </w:r>
      <w:bookmarkEnd w:id="4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بن سعد بن عباده‌ی انصاری از اصحاب پیامبر و امیر مؤمنان و امام مجتبی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ده نفری است که در موضوع خلافت درمیان مسجد و در حضور مسلمانانبه بیعت ابوبکر اعتراض و مخالفت خود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از نگهبانان مخصوص رسول خدا و پرچمدار گروه انصار در جنگهای آن حضرت در مقابل کفار و مشرکان بود وی از سوی امیر مؤمنان مدتی استانداری مصر را به عهده داشت و در جنگها نیز در وصف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روزهای خلافت معاویه در مدینه بدرود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الاصابة و معجم رجال الحدیث و تنقیح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نقل می‌کند که معاویه پس از انعقاد پیمان صلح با امام حسن علیه‌السلام به قصد سفر حج حرکت کرد و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شهر از وی استقبال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دید در میان مستقبلان تعداد افراد انصار کمتر از افراد قریش است و لذا از قیس بن سعد در این باره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کمبود مال و نداشتن وسیله‌ی سواری گروه انصار را خانه‌نشین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 النواضح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آبکش کجاست؟قیس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و احد و جنگهای دیگر که در رکاب رسول خدا با تو و پدرت می‌جنگیدیم از بین رفتند ولی برخلاف میل شما اسلام پیروز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از این سخن بگذریم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رسول خدا صلی اللَّه علیه و آله و سلم فرموده بود که پس از من تسلط نااهلان را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اینک با شتران آبکش ما را استهزا می‌کنی در حالی که به خدا سوگند ما در جنگ بدر و احد با همان شتران با شما مواجه شدیم که بر خاموش ساختن نور خدا و پیروزی راه شیطان سعی و تلاش می‌کردید و بالاخره تو و پدرت اسلام را به اجبار و اکراه پذیرفتید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تو می‌خواهی با نصرت و یاریتان بر ما منت بگذاری در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صورتی که ما قریش بر شما منت داریم زیرا نصرت شما به رسول خدا نصرت و یاری بر ما بوده از این جهت که پیامبر از ما و پسرعموی ما و از قبیله‌ی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انصار منت داریم که خداوند شما را یاران و پیروان ما قرار داده و به وسیله‌ی ما هدایتتان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محمد صلی اللَّه علیه و آله و سلم را رحمت بر جهانیان فرستاد و او را برای هدایت انس و جن و سیاه و سفید برانگیخت و بر نبوت خویش اختیار و با رسالتش امتیاز بخشید و اولین کسی که او را تصدیق و به نبوتش مؤمن گردید پسرعمویش علی علیه‌السلام و تنها کسی که در مقابل ایذا و اذیت قریش از وی دفاع واز مزاحمت این قبیله ممانعت می‌نمود ابوطالب بود و هم او بود که حتی به هنگام مرگش به فرزندش علی علیه‌السلام دستور داد پیامبر را نصرت و یاری دهد و در مقابل دشمنان از وی دفاع کند و علی علیه‌السلام هم در راه نصرت او آنچه در توان داشت به کار گرفت و در مقابل شداید و مشکلات جان خود را سپر نمود و این افتخار از میان همه‌ی افراد قریش به علی اختصاص یافت و این قبای زیبا از میان همه‌ی عرب و عجم بر قامت وی رسا آمد و آن‌گاه که رسول خدا هنوز در حمایت عمویش ابوطالب به سر می‌برد چهل تن از افراد سرشناس قریش و فرزندان عبدالمطلب را که ابولهب نیز از آنان بود به خانه‌اش دعوت نمود و علی علیه‌السلام پذیرایی آنان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شرکت‌کنندگان در این مهمانی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آماده است که برادری، وزارت، و وصایت و جانشینی مرا در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امتم بپذیرد و پس از من ولی و سرپرست همه‌ی مؤمنان گردد؟ این سخن از سوی رسول خدا سه بار تکرار گردید ولی حضار مجلس مهر سکوت بر لب زدند و پاسخی به آن حضرت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بود که علی علیه‌السلام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منم که این افتخار را با دیده‌ی منت می‌پذیرم و فرمانت را اطاعت می‌کنم، رسول خدا صلی اللَّه علیه و آله و سلم علی را به سینه چسبانید و زبان به دهان او گذاشت و در حق وی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قلب علی را با فهم و دانش و حکمت مملو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ابوطالب فرمود از این پس از فرمان فرزندت علی اطاعت و گفتارش را اجابت کن زیرا خداوند او را نسبت به پیامبرش همانند هارون نسبت به موسی قرار داده است و همان علی بود که رسول خدا در میان او و خودش ایجاد اخوت و برادری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مطالب بسیار دیگری از فضایل و مناقب امیر مؤمنان علیه‌السلام برای معاویه برشمرد و به این طریق با وی به بحث و محاجه پرداخت و از جمله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خاندان علی است جعفر طیار که خداوند او را به جای دو بازوی قطع شده‌اش با دو بال مفتخر نموده که همانند فرشتگان در بهشت برین پرواز می‌کند و از خاندان اوست حمزه‌ی سیدالشهداء و فاطمه‌الزهرا سیده‌ی بانوان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قرار باشد در میان قبیله‌ی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پیامبر و اهل‌بیتش بگذریم ما انصار از شما بهتر و در پیشگاه خدا و از نظر رسول صلی الله علیه و آله و اهل بیتش از شما محبوبتر خواهیم بود و لذا پس از رحلت رسول خدا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 آله انصار دور پدرم را گرفتند و بر بیعت با او مصمم گشتند ولی قریش سر بلند کردند و با علی بن ابی‌طالب واهل‌بیت او و قرابت و حق اولویت او با ما به مخاصمه برخاستند و از این راه پیروز شدند اما پس از اندک زمان همان افراد هم بر انصار و هم بر خاندان پیامبر ستم روا داشتند و به خدا سوگند با وجود علی و فرزندانش هیچ یک از قریش و انصار و هیچ فردی از عرب و عجم در خلافت حقی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معویه در حالی که برآشفته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حرفها را از پدرت سعد یاد گرفته‌ای؟قیس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فراگرفته‌ام که از پدرم بهتر و حق او به گردنم از پدرم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ابیطالب صدیق امت و عالمترین فرد پس از پیامبر است، کسی که خدا در حق او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کَفی باللَّه شهیداً بَینی و بَینَکُم وَ مَنْ عِنْدَهُ اُمُّ الکتاب</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قیس آیات متعددی را که در حق علی نازل شده است تلاوت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صدیق امت ابوبکر و فاروق امت عمر نیست؟ مگر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عبداللَّه بن سلام </w:t>
      </w:r>
      <w:r>
        <w:rPr>
          <w:rStyle w:val="FootnoteAnchor"/>
          <w:rtl w:val="true"/>
        </w:rPr>
        <w:footnoteReference w:id="40"/>
      </w:r>
      <w:r>
        <w:rPr>
          <w:rFonts w:ascii="IRNazanin" w:hAnsi="IRNazanin" w:eastAsia="IRNazanin"/>
          <w:color w:val="111111"/>
          <w:sz w:val="28"/>
          <w:sz w:val="28"/>
          <w:szCs w:val="28"/>
          <w:rtl w:val="true"/>
          <w:lang w:bidi="fa-IR"/>
        </w:rPr>
        <w:t>نازل نگردیده است؟قیس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شایسته‌ترین فرد بر این القاب کسی است که خداوند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اَفمن کان عَلی بَیِّنَةٍ مِنْ رَبِّه وَ یَتْلُوهُ شاهِدٌ مِنْهُ</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و مصداق اتم</w:t>
      </w:r>
      <w:bookmarkStart w:id="49" w:name="pg615_8044"/>
    </w:p>
    <w:p>
      <w:pPr>
        <w:pStyle w:val="BookText"/>
        <w:rPr/>
      </w:pPr>
      <w:bookmarkEnd w:id="49"/>
      <w:r>
        <w:rPr>
          <w:rFonts w:ascii="IRNazanin" w:hAnsi="IRNazanin" w:eastAsia="IRNazanin"/>
          <w:color w:val="111111"/>
          <w:sz w:val="28"/>
          <w:sz w:val="28"/>
          <w:szCs w:val="28"/>
          <w:rtl w:val="true"/>
          <w:lang w:bidi="fa-IR"/>
        </w:rPr>
        <w:t>این اوصاف همان کسی است که رسول خدا صلی اللَّه علیه و آله و سلم در غدیر خم به امامتش برگزید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جنگ تبوک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بمنزله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معویه از این مناظره سخت برآشفت و از بیان فضایل علی علیه‌السلام به شدت نگران شد و دستور داد برای مردم مدینه بوسیله‌ی منادیان، و برای سایر مناطق و شهرها به صورت نامه اعلان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برئت الذمة مّمن روی حدیثاً فی مناقب علی و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از هر کسی که حتی یک حدیث در فضیلت علی و خاندانش نقل کند سلب مسؤولیت کردم و مصونیت او را لغو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همان دستور از سوی خطبا و گویندگان در تمام نقاط لعن و ناسزاگویی بر امیر مؤمنان علیه‌السلام و اهل بیتش شروع شد</w:t>
      </w:r>
      <w:r>
        <w:rPr>
          <w:rFonts w:eastAsia="IRNazanin" w:cs="IRNazanin"/>
          <w:color w:val="111111"/>
          <w:sz w:val="28"/>
          <w:szCs w:val="28"/>
          <w:rtl w:val="true"/>
          <w:lang w:bidi="fa-IR"/>
        </w:rPr>
        <w:t>.</w:t>
      </w:r>
    </w:p>
    <w:p>
      <w:pPr>
        <w:pStyle w:val="Heading4"/>
        <w:numPr>
          <w:ilvl w:val="3"/>
          <w:numId w:val="1"/>
        </w:numPr>
        <w:rPr/>
      </w:pPr>
      <w:bookmarkStart w:id="50" w:name="__RefHeading___Toc5291894_211673320"/>
      <w:bookmarkStart w:id="51" w:name="_Toc19"/>
      <w:bookmarkEnd w:id="50"/>
      <w:r>
        <w:rPr>
          <w:rtl w:val="true"/>
        </w:rPr>
        <w:t>محاجه‌ی ابن عباس با معاویه</w:t>
      </w:r>
      <w:bookmarkEnd w:id="5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عباس از صحابه‌ی رسول خدا صلی الله علیه و آله و از یاران صمیمی و از شاگردان مخلص امیر مؤمنان است شخصیت علمی او معروف و ارادتش نسبت به امیر مؤمنان علیه‌السلام در میان عامه و خاصه مشهور است او در جنگهای امیر مؤمنان شرکت جسته و از سوی آن حضرت مسؤولیتهای حساس به عهده گرفته است و از یاران نزدیک و صمیمی حضرت امام مجتبی و امام حسین علیه‌السلام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ابن عباس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وی به تنقیح‌المقال، معجم رجال الحدیث، اسدالغابة، الاصابة و کتابهای رجالی دیگر مراجعه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روزها که معاویه در مدینه به سر می‌برد ضمن بازدید از نقاط شهر با عده‌ای از افراد قریش که دور هم نشسته بودند و عبداللَّه بن عباس هم در میانشان بود مواجه شد و همه آنان بجز ابن‌عباس به احترام معاویه از جای برخاستند معاویه از بی‌اعتنایی ابن‌عباس ناراحت شد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 این بی‌احترامی تو در اثر عقده و کینه‌ای است که از جنگ صفین در دل شماست یابن عباس پسرعمویم عثمان مظلوم کشته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صفین برای خونخواهی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نیز مظلوم کشته شد پس برای جبران مظلومیت وی خلافت را به فرزندش تفویض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فردی مشرک به قتل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چه کسی کشت؟معاویه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او را مسلمانان مظلومانه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پاسخ توست و پایمال‌کننده‌ی خون عثمان است زیرا اگر مسلمانان او را کشته‌اند لابد ریختن خون او را مشروع و حلال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 می‌دانی که ما اخیراً به همه نقاط کشور اسلامی فرمان اکید صادر کرده‌ایم که از ذکر فضایل علی خودداری شود و اینک تو نیز باید لب فروبندی و از اظهار هر مطلبی خودداری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را از خواندن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فضایل علی در آن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می‌کنی؟معاویه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قرآن چه؟معاویه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نباید قرآن را تأویل و تفسیر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 ظاهر قرآن را بخوانیم ولی از معنی و مفهوم آن که مقصود خداست غافل بمانیم؟معاویه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فقط به ظاهر قرآن قناعت کنید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خواندن ظاهر قرآن بر ما لازمست یا عمل کردن بر مفاهیم آن؟معاویه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مفاهیم قرآن مهمتر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درک مفهوم قرآن چگونه می‌توانیم به آن عمل کنیم؟معاویه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و تفسیر قرآن را باید از کسانی فرا بگیرید که آن را مانند تو و خاندانت معنی و تفسیر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تفسیر قرآن را که در خاندان ما نازل گردیده است از آل ابی‌سفیان و یهود و نصارا فرابگیریم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یهود و نصارا همردیف می‌کنی؟ابن‌عباس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آن‌گاه شما را با یهود و نصارا همردیف نمودم که شما ملت مسلمان را از پرستش خداوند از طریق قرآن منع کردید و اجازه ندادید امر و نهی، حلال و حرام، ناسخ و منسوخ، عام و خاص و محکم و متشابه قرآن را بفهمند که اگر روزی مسلمانان از درک این مفاهیم غفلت ورزند در مسیر هلاکت و در وادی حیرت و ضلالت قرار خواهند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می‌خواهید قرآن بخوانید ولی از آیات قرآن و احادیث پیامبر آنچه درباره‌ی خاندان شماست سخن به میان نیاورید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لِیُطْفِئُوا نُورَ اللَّهِ بِاَفْواهِهِمْ وَ اللَّهُ مُتِمُّ نُورِهِ وَلَوْ کَرِهَ الْکافِرُونَ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bookmarkStart w:id="52" w:name="pg615_8051"/>
    </w:p>
    <w:p>
      <w:pPr>
        <w:pStyle w:val="BookText"/>
        <w:rPr/>
      </w:pPr>
      <w:bookmarkEnd w:id="52"/>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 سخن کوتاه کن و لب فروبند و اگر تحمل آن را نداری در خفا سخن بگو و گفتار تو به گوش دیگران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پس از مراجعت به منزل مبلغ پنج هزار درهم </w:t>
      </w:r>
      <w:r>
        <w:rPr>
          <w:rStyle w:val="FootnoteAnchor"/>
          <w:rtl w:val="true"/>
        </w:rPr>
        <w:footnoteReference w:id="43"/>
      </w:r>
      <w:r>
        <w:rPr>
          <w:rFonts w:ascii="IRNazanin" w:hAnsi="IRNazanin" w:eastAsia="IRNazanin"/>
          <w:color w:val="111111"/>
          <w:sz w:val="28"/>
          <w:sz w:val="28"/>
          <w:szCs w:val="28"/>
          <w:rtl w:val="true"/>
          <w:lang w:bidi="fa-IR"/>
        </w:rPr>
        <w:t>برای ابن‌عباس فرستاد تا از وی دلجویی کند و از شدت مخالفت و بدبینی او نسبت به بنی‌امیه کاسته شود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5291896_211673320"/>
      <w:bookmarkStart w:id="54" w:name="_Toc20"/>
      <w:bookmarkEnd w:id="53"/>
      <w:r>
        <w:rPr>
          <w:rtl w:val="true"/>
        </w:rPr>
        <w:t>انتخاب زیاد به فرمانداری کوفه</w:t>
      </w:r>
      <w:bookmarkEnd w:id="5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می‌گوید معاویه از این تاریخ تصمیم گرفت فشار خود را بر شیعیان علی تشدید کند و آنان را بیش از پیش مورد شکنجه و آزار قرار دهد تا آنجا که مطمئن شود نامی از اهل‌بیت و کسی از پیروان آنان باقی نمانده است و در این گیر و دار مصیبت و گرفتاری اهل کوفه بیش از دیگران بود زیرا شیعیان علی در کوفه بیش از سایر نقاط بودند و طبعاً فشار پسر ابوسفیان به این شهر بیش از نقاط دیگر بود لذا فرمانداری و حکومت کوفه را به زیاد بن سمیه محول نمود و بصره را ضمیمه‌ی آن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هم در مقابل این محبت معاویه و لطف فوق‌العاده‌ی پسر ابوسفیان، در از بین بردن شیعیان کوتاهی روا نداشت و از هر گوشه و کنار و از زیر هر سنگ و کلوخی شیعیان علی را پیدا کرد به قتل رسانید، و در دل شیعیان علی ترس و وحشت عجیبی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آنان را قطع می‌کرد و چشمانشان را از کاسه‌ی سر بیرون می‌آورد، در نتیجه‌ی این جنایات،</w:t>
      </w:r>
      <w:bookmarkStart w:id="55" w:name="pg615_8053"/>
    </w:p>
    <w:p>
      <w:pPr>
        <w:pStyle w:val="BookText"/>
        <w:rPr/>
      </w:pPr>
      <w:bookmarkEnd w:id="55"/>
      <w:r>
        <w:rPr>
          <w:rFonts w:ascii="IRNazanin" w:hAnsi="IRNazanin" w:eastAsia="IRNazanin"/>
          <w:color w:val="111111"/>
          <w:sz w:val="28"/>
          <w:sz w:val="28"/>
          <w:szCs w:val="28"/>
          <w:rtl w:val="true"/>
          <w:lang w:bidi="fa-IR"/>
        </w:rPr>
        <w:t>شیعیان علی از عراق فرار کردند و به نقاط دور دست پناهنده شدند و عقیده‌ی خود را از مردم مخفی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کوفه از شیعیان معروف و سرشناس کسی باقی نماند</w:t>
      </w:r>
      <w:r>
        <w:rPr>
          <w:rFonts w:eastAsia="IRNazanin" w:cs="IRNazanin"/>
          <w:color w:val="111111"/>
          <w:sz w:val="28"/>
          <w:szCs w:val="28"/>
          <w:rtl w:val="true"/>
          <w:lang w:bidi="fa-IR"/>
        </w:rPr>
        <w:t>.</w:t>
      </w:r>
    </w:p>
    <w:p>
      <w:pPr>
        <w:pStyle w:val="Heading4"/>
        <w:numPr>
          <w:ilvl w:val="3"/>
          <w:numId w:val="1"/>
        </w:numPr>
        <w:rPr/>
      </w:pPr>
      <w:bookmarkStart w:id="56" w:name="__RefHeading___Toc5291898_211673320"/>
      <w:bookmarkStart w:id="57" w:name="_Toc21"/>
      <w:bookmarkEnd w:id="56"/>
      <w:r>
        <w:rPr>
          <w:rtl w:val="true"/>
        </w:rPr>
        <w:t>بخشنامه‌های معاویه</w:t>
      </w:r>
      <w:bookmarkEnd w:id="5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ابوسفیان به فرماندارانش دستور داد که شهادت شیعیان علی و خاندانش را قبول نکنند و مراقب باشند که اگر در محیطشان از شیعیان و طرفداران عثمان و خاندانش و از کسانی که فضایل و مناقب عثمان را نقل می‌کنند کسانی پیدا می‌شوند، در مجالس رسمی مورد احترام قرار بدهند و در اعزاز و اکرام آنان کوتاهی نکنند و آنچه از مناقب عثمان نقل می‌شود با مشخصات کامل ناقل آن حدیث به دربار معاویه در شام گزارش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فرمانداران طبق این دستور عمل نمودند و درباره‌ی هر کسی که جمله‌ای در فضیلت عثمان نقل می‌نمود پرونده‌ای تشکیل دادند و حقوق و مزایایی معین نمودند و این رویه سبب گردید که درباره‌ی عثمان مطالب زیادی نقل گردید زیرا ناقلان این‌گونه حدیثها از جایزه‌ها و عطیه‌های مخصوص معاویه برخوردار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این بذل و بخشش معاویه و تشویق حکام وی، جعل حدیث در تمام شهرهای اسلامی شیوع یافت و هر شخص مبغوض و مطرود که نزد یکی از عمال و استانداران معاویه حدیث و فضیلتی درباره‌ی عثمان نقل</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می‌نمود بدون چون و چرا مقبول واقع می‌شد و اسم او در دفتر عطایا به ثبت می‌رسید و شفاعت او درباره‌ی دیگران رد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چنین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 از یک دوره نقل حدیث درباره‌ی عثمان، به استاندارانش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درباره‌ی عثمان زیاد گردیده و به حد کافی به تمام نقاط مملکت رسیده است، با رسیدن این بخشنامه مردم را دعوت کنید که درباره‌ی فضایل صحابه و دو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نقل کنند، و هر حدیث و فضیلتی که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گردیده است حدیثی مشابه آن را درباره‌ی صحابه بیاورید و این کار مورد علاقه و باعث روشنی چشم من و کوبیدن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این نامه برای مردم خوانده شد و مضمون آن در میان عموم افراد منتشر گردید، بلافاصله اخبار زیادی در مناقب صحابه که همه‌اش جعلی و عاری از حقیقت بود نقل گردید و عده‌ای در نقل چنین اخبار جدیت و کوشش فراوان به خرج دادند تا بجایی که این فضایل جعلی را در منابر و در ضمن خطبه‌ی نمازها برای مردم خواندند و به مسلمانان دستور داده شد که آنها را به کودکان یاد بدهند و از این فضایل به مقدار زیاد به اطفال و نوباوگان تعلیم داده شد که مانند آیات قرآن در حفظ آنها کوشش کردند حتی به زنان و دختران و خدمتکاران هم این فضایل را یاد دادند و مدتی نیز بدین منوال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باز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مدتی معاویه به استانداران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عمالش سومین بخشنامه را بدین مضمون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که هر کس متهم به دوستی علی و خاندانش باشد و کوچکترین دلیل بر این اتهام پیدا شود اسم او از دیوان و دفتر حقوق و مزایا محو و سهمیه‌ی او از بیت‌المال قطع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تعقیب این بخشنامه، بخشنامه‌ی دیگری بدین مضمون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متهم به دوستی خاندان علی باشد تحت فشار شدید قرار بدهید و خانه او را بر سرش خراب کنید تا برای دیگران نیز عبرت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مخصوصاً اهل کوفه مصیبتی بزرگتر از این حادثه ندیده‌اند زیرا شیعیان علی علیه‌السلام در اثر این فرمان و سختگیریهای استانداران و حکمرانان در ترس و وحشت عجیبی به سر می‌بردند به طوری که گاهی دو نفر دوست از شیعیان علی به خانه‌ی همدیگر می‌رفتند، صاحبخانه از ترس غلام و خدمتکارانش حاضر نبود به مهمانش مطلبی بگوید مگر پس از قسم خوردن و پیمان گرفتن از خدمتکار که راز او را فاش نکند، بدین صورت حدیثهای جعلی در نکوهش علی و خاندانش پیدا شد، و محدثان و قضات و فرمانداران از همان جعلیات پیروی کردند و بدترین مردم از نظر امتحان، محدثان ریاکار و سست عقیده بودند که تظاهر به ایمان و عبادت می‌کردند و به جهت تقرب به حکام و نیل به ثروت و مال دنیا، جعل حدیث می‌نمودند تا این که به مرور زمان این خبرهای دروغ و حدیثهای جعلی به دست افراد متدین و پرهیزکار افتاد که خود از دروغ و بهتان پروا داشتند، اما با</w:t>
      </w:r>
      <w:bookmarkStart w:id="58" w:name="pg615_8064"/>
    </w:p>
    <w:p>
      <w:pPr>
        <w:pStyle w:val="BookText"/>
        <w:rPr/>
      </w:pPr>
      <w:bookmarkEnd w:id="58"/>
      <w:r>
        <w:rPr>
          <w:rFonts w:ascii="IRNazanin" w:hAnsi="IRNazanin" w:eastAsia="IRNazanin"/>
          <w:color w:val="111111"/>
          <w:sz w:val="28"/>
          <w:sz w:val="28"/>
          <w:szCs w:val="28"/>
          <w:rtl w:val="true"/>
          <w:lang w:bidi="fa-IR"/>
        </w:rPr>
        <w:t>حسن عقیده و سادگی همان جعلیات را قبول کردند و به دیگران نقل نمودند که اگر به بطلان و جعلی بودن آنها پی می‌بردند از نقل آنها اجتناب می‌نمودند</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 w:name="__RefHeading___Toc5291900_211673320"/>
      <w:bookmarkStart w:id="60" w:name="_Toc22"/>
      <w:bookmarkEnd w:id="59"/>
      <w:r>
        <w:rPr>
          <w:rtl w:val="true"/>
        </w:rPr>
        <w:t>کیفیت ایراد خطبه</w:t>
      </w:r>
      <w:bookmarkEnd w:id="6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فشار و اختناق همچنان ادامه داشت ولی پس از شهادت حسن به علی </w:t>
      </w:r>
      <w:r>
        <w:rPr>
          <w:rStyle w:val="FootnoteAnchor"/>
          <w:rtl w:val="true"/>
        </w:rPr>
        <w:footnoteReference w:id="46"/>
      </w:r>
      <w:r>
        <w:rPr>
          <w:rFonts w:ascii="IRNazanin" w:hAnsi="IRNazanin" w:eastAsia="IRNazanin"/>
          <w:color w:val="111111"/>
          <w:sz w:val="28"/>
          <w:sz w:val="28"/>
          <w:szCs w:val="28"/>
          <w:rtl w:val="true"/>
          <w:lang w:bidi="fa-IR"/>
        </w:rPr>
        <w:t>علیه‌السلام بیشتر و بلا و مصیبت بزرگتر گردید و اولیای خدا در ترس دایمی و رعب شدید قرار گرفتند زیرا یا به قتل می‌رسیدند و یا در حالت خفا و دوری از شهر و دیار خویش به سر می‌بردند و در مقابل آنان دشمنان خدا از هر جهت پیروز و در اظهار ظلم و ستم و در اعمال بدعت، خود را آزاد می‌دیدند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اوضاع و احوال و دو سال قبل از هلاکت معاویه </w:t>
      </w:r>
      <w:r>
        <w:rPr>
          <w:rStyle w:val="FootnoteAnchor"/>
          <w:rtl w:val="true"/>
        </w:rPr>
        <w:footnoteReference w:id="47"/>
      </w:r>
      <w:r>
        <w:rPr>
          <w:rFonts w:ascii="IRNazanin" w:hAnsi="IRNazanin" w:eastAsia="IRNazanin"/>
          <w:color w:val="111111"/>
          <w:sz w:val="28"/>
          <w:sz w:val="28"/>
          <w:szCs w:val="28"/>
          <w:rtl w:val="true"/>
          <w:lang w:bidi="fa-IR"/>
        </w:rPr>
        <w:t>حسین به علی علیه‌السلام عزم سفر حج کرد و عبداللَّه بن عباس و عبداللَّه بن جعفر را همسفر خود انتخاب نمود و در مکه از مردان و زنان بنی‌هاشم و از گروه انصار افرادی را که آن حضرت و بنی‌هاشم می‌شناختند دعوت به عمل آورد و به همه آنان مأموریت داد که از افراد ذیصلاح و متعهد از صحابه‌ی رسول خدا صلی اللَّه علیه و آله و از تابعین، برای شرکت در جلسه‌ای که قرار است در منی تشکیل شود دعوت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مدعوین، که تعدادشان به هزار نفر بالغ می‌گردید، </w:t>
      </w:r>
      <w:r>
        <w:rPr>
          <w:rStyle w:val="FootnoteAnchor"/>
          <w:rtl w:val="true"/>
        </w:rPr>
        <w:footnoteReference w:id="48"/>
      </w:r>
      <w:r>
        <w:rPr>
          <w:rFonts w:ascii="IRNazanin" w:hAnsi="IRNazanin" w:eastAsia="IRNazanin"/>
          <w:color w:val="111111"/>
          <w:sz w:val="28"/>
          <w:sz w:val="28"/>
          <w:szCs w:val="28"/>
          <w:rtl w:val="true"/>
          <w:lang w:bidi="fa-IR"/>
        </w:rPr>
        <w:t>در منی و زیر خیمه‌ی حسین بن علی علیه‌السلام گرد آمدند، حضرت سخن آغاز کرد و پس از حمد و ثنای خداوند چنین فرمود</w:t>
      </w:r>
      <w:r>
        <w:rPr>
          <w:rFonts w:eastAsia="IRNazanin" w:cs="IRNazanin"/>
          <w:color w:val="111111"/>
          <w:sz w:val="28"/>
          <w:szCs w:val="28"/>
          <w:rtl w:val="true"/>
          <w:lang w:bidi="fa-IR"/>
        </w:rPr>
        <w:t>:</w:t>
      </w:r>
      <w:bookmarkStart w:id="61" w:name="pg615_8066"/>
    </w:p>
    <w:p>
      <w:pPr>
        <w:pStyle w:val="Heading3"/>
        <w:numPr>
          <w:ilvl w:val="2"/>
          <w:numId w:val="1"/>
        </w:numPr>
        <w:rPr/>
      </w:pPr>
      <w:bookmarkStart w:id="62" w:name="__RefHeading___Toc5291902_211673320"/>
      <w:bookmarkStart w:id="63" w:name="_Toc23"/>
      <w:bookmarkEnd w:id="61"/>
      <w:bookmarkEnd w:id="62"/>
      <w:r>
        <w:rPr>
          <w:rtl w:val="true"/>
        </w:rPr>
        <w:t>متن و ترجمه‌ی خطبه در سه بخش</w:t>
      </w:r>
      <w:bookmarkEnd w:id="63"/>
    </w:p>
    <w:p>
      <w:pPr>
        <w:pStyle w:val="Heading4"/>
        <w:numPr>
          <w:ilvl w:val="3"/>
          <w:numId w:val="1"/>
        </w:numPr>
        <w:rPr/>
      </w:pPr>
      <w:bookmarkStart w:id="64" w:name="__RefHeading___Toc5291904_211673320"/>
      <w:bookmarkStart w:id="65" w:name="_Toc24"/>
      <w:bookmarkEnd w:id="64"/>
      <w:r>
        <w:rPr>
          <w:rtl w:val="true"/>
        </w:rPr>
        <w:t>متن و ترجمه‌ی بخش اول خطبه</w:t>
      </w:r>
      <w:bookmarkEnd w:id="6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فإنَّ هذا الطّاغیةَ قد فَعَلَ بنا و بشیعتِنا ما قد رأیتُم و علِمْتُم و شهِدْتُم و إنّی اُریدُ أن أسألَکُم عن شئٍ فإنْ صدقتُ فصدِّقونی، و إن کذبتُ فکذِّبونی، اسمعوا مقالتی و اکتبوا قولی ثمّ ارجعوا إلی أمصارِکُم و قبائِلِکُم، فَمَن أمِنْتُم من النّاسِ وَ وَثِقْتُم بهِ فادعوهم إلی ما تعلمونَ من حقِّنا فإنّی أتخوَّفُ أن یدرسَ هذا الأمرُ و یذهبَ الحقُّ و یُغلَب و اللَّهُ متمُّ نوره و لو کَرِهَ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از جنایاتی که معاویه این جبار طاغیه بر ما و شیعیان ما روا داشته آگاهید و شاهد ستمگریهای او هستید، اینک من مطالبی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می‌کنم که اگر درست بود تصدیقم کنید و اگر نادرست بود از من نپذیرید، گفتار مرا بشنوید و سخنان مرا بنویسید و تذکرات مرا بخاطر بسپارید، آنگاه که به شهر و دیار خود مراجعت می‌کنید آنچه را که فراگرفته‌اید به اقوام و عشیره‌ی مورد وثوق و افراد مورد اعتماد از دوستان و</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آشنایان خود ابلاغ کنید؛ زیرا ترس آن دارم که این آیین، مندرس گردد و این مذهب حق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متمُّ نوره و لو کَرِهَ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اُنشِدکُم اللَّه أتعلمون أنّ علیّ بن أبی‌طالب کان أخا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آخی بین أصحابِهِ فآخی بینه </w:t>
      </w:r>
      <w:r>
        <w:rPr>
          <w:rStyle w:val="FootnoteAnchor"/>
          <w:rtl w:val="true"/>
        </w:rPr>
        <w:footnoteReference w:id="49"/>
      </w:r>
      <w:r>
        <w:rPr>
          <w:rFonts w:ascii="IRNazanin" w:hAnsi="IRNazanin" w:eastAsia="IRNazanin"/>
          <w:color w:val="111111"/>
          <w:sz w:val="28"/>
          <w:sz w:val="28"/>
          <w:szCs w:val="28"/>
          <w:rtl w:val="true"/>
          <w:lang w:bidi="fa-IR"/>
        </w:rPr>
        <w:t>و بین نفسه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و أنا أخوک فی الدّنیا و الآخرة؟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نعم،شما را به خدا آیا می‌دانید وقتی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صحابه و یارانش،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می‌بست برای اخوّت خویش، علی علیه‌السلام را انتخاب کرد؟گفتند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خدایا تو را گواه می‌گیریم که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اُنشدکم اللَّه هل تعلمون أنّ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 موضعَ مسجدِهِ و منازِلِهِ فَاْبتناهُ ثُمّ اْبتنی فیه عشرةَ منازل تسعة له و جعل عاشرها فی وسطِها لأبی، ثمّ سَدَّ کُلَّ بابٍ شارعٍ إلی المسجدِ غیرَ بابِهِ </w:t>
      </w:r>
      <w:r>
        <w:rPr>
          <w:rStyle w:val="FootnoteAnchor"/>
          <w:rtl w:val="true"/>
        </w:rPr>
        <w:footnoteReference w:id="50"/>
      </w:r>
      <w:r>
        <w:rPr>
          <w:rFonts w:ascii="Amiri" w:hAnsi="Amiri" w:eastAsia="Amiri" w:cs="Amiri"/>
          <w:color w:val="111111"/>
          <w:sz w:val="28"/>
          <w:sz w:val="28"/>
          <w:szCs w:val="28"/>
          <w:rtl w:val="true"/>
          <w:lang w:bidi="ar-SA"/>
        </w:rPr>
        <w:t>، فتکلَّمَ فی ذلک من تکلَّمَ،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سددتُ أبوابَکُمْ و فتحتُ بابَهُ ولکنّ اللَّه أمرنی بسدِّ أبوابِکُم و فتحِ بابهِ، ثمّ نهی النّاس أن یناموا فی المسجد غیره، و کان یُجنب فی المسجد </w:t>
      </w:r>
      <w:r>
        <w:rPr>
          <w:rStyle w:val="FootnoteAnchor"/>
          <w:rtl w:val="true"/>
        </w:rPr>
        <w:footnoteReference w:id="51"/>
      </w:r>
      <w:r>
        <w:rPr>
          <w:rFonts w:ascii="IRNazanin" w:hAnsi="IRNazanin" w:eastAsia="IRNazanin"/>
          <w:color w:val="111111"/>
          <w:sz w:val="28"/>
          <w:sz w:val="28"/>
          <w:szCs w:val="28"/>
          <w:rtl w:val="true"/>
          <w:lang w:bidi="fa-IR"/>
        </w:rPr>
        <w:t>و منزله فی منزل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لرسولِ‌اللَّه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فیه أولادٌ؟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نعم،شما را به خدا آیا می‌دانید آن‌گاه که رسول خدا محل ساختمان مسجد و</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خانه‌ی خویش را خریداری و در کنار مسجد، ده حجره بنا کرد؛ نُه باب از این حجره‌ها را به خود و حجره‌ی دهمی را که در وسط آنها قرار داشت به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 سپس دستور داد درب همه‌ی حجره‌های مردم را که به مسجد بازمی‌شد ببندند مگر درب حجره‌ی علی را، و چون بعضی از صحابه در این مورد اعتراض کردند رسول خدا فرمود من این دستور را از پیش خود صادر نکردم بلکه خدا چنین فرمانی به من داد، آن‌گاه مردم را از خوابیدن در مسجد منع نمود مگر علی را که حجره‌اش در داخل مسجد و در کنار حجره‌ی رسول خدا صلی اللَّه علیه و آله قرار داشت و در همین حجره بود که به علی علیه‌السلام حالت جنابت رخ می‌داد و خداوند در همین منزلها فرزندانی را به رسول خدا و علی عطا نمود؟گفتند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خدایا تو را گواه می‌گیریم که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أفتعلمون أنّ عمربن الخطّاب حَرِصَ علی کُوَّةٍ قَدْرَ عینهِ یَدَعْها فی منزلهِ إلی المسجدِ فأبی علیه، </w:t>
      </w:r>
      <w:r>
        <w:rPr>
          <w:rStyle w:val="FootnoteAnchor"/>
          <w:rtl w:val="true"/>
        </w:rPr>
        <w:footnoteReference w:id="52"/>
      </w:r>
      <w:r>
        <w:rPr>
          <w:rFonts w:ascii="Amiri" w:hAnsi="Amiri" w:eastAsia="Amiri" w:cs="Amiri"/>
          <w:color w:val="111111"/>
          <w:sz w:val="28"/>
          <w:sz w:val="28"/>
          <w:szCs w:val="28"/>
          <w:rtl w:val="true"/>
          <w:lang w:bidi="ar-SA"/>
        </w:rPr>
        <w:t>ثُمّ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أمرنی أن أبنیَ مسجداً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یسکُنُهُ غیری و غیر أخی و بنیه </w:t>
      </w:r>
      <w:r>
        <w:rPr>
          <w:rStyle w:val="FootnoteAnchor"/>
          <w:rtl w:val="true"/>
        </w:rPr>
        <w:footnoteReference w:id="53"/>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نعم،آیا می‌دانید که عمر بن خطاب اشتیاق فراوان داشت که از دیوار خانه‌اش روزنه‌ی کوچکی به مسجد باشد که بتواند داخل مسجد را ببیند ولی رسول خدا اجازه نداد سپس در ضمن خطبه‌اش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امر فرموده که مسجدی پاک و مطهر بنا کنم که بجز من و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کسی در آن سکنا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خدایا تو را گواه می‌گیریم که درست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اُنشدکم اللَّه أتعلمون أنّ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نصبه یوم غدیر خمّ فنادی له بالولایةِ </w:t>
      </w:r>
      <w:r>
        <w:rPr>
          <w:rStyle w:val="FootnoteAnchor"/>
          <w:rtl w:val="true"/>
        </w:rPr>
        <w:footnoteReference w:id="54"/>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لیبلّغ الشّاهدُ الغائب؟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نعمشما را به خدا آیا می‌دانید که رسول خدا صلی اللَّه علیه و آله علی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ولایت نصب کرد سپس دستور داد که این جریان را حاضران به غایبان برسانند؟گفتند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خدایت تو را گواه می‌گیریم که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اُنشدکم اللَّه أتعلمون أنّ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فی غزوة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بمنزلةِ هارونَ مِنْ مُوسی </w:t>
      </w:r>
      <w:r>
        <w:rPr>
          <w:rStyle w:val="FootnoteAnchor"/>
          <w:rtl w:val="true"/>
        </w:rPr>
        <w:footnoteReference w:id="55"/>
      </w:r>
      <w:r>
        <w:rPr>
          <w:rFonts w:ascii="Amiri" w:hAnsi="Amiri" w:eastAsia="Amiri" w:cs="Amiri"/>
          <w:color w:val="111111"/>
          <w:sz w:val="28"/>
          <w:sz w:val="28"/>
          <w:szCs w:val="28"/>
          <w:rtl w:val="true"/>
          <w:lang w:bidi="ar-SA"/>
        </w:rPr>
        <w:t xml:space="preserve">، وأنت ولیُّ کُلِّ مُؤمنٍ بعدی؟ </w:t>
      </w:r>
      <w:r>
        <w:rPr>
          <w:rStyle w:val="FootnoteAnchor"/>
          <w:rtl w:val="true"/>
        </w:rPr>
        <w:footnoteReference w:id="56"/>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نعم،شما را به خدا آیا می‌دانید که رسول خدا صلی اللَّه علیه و آله هنگام حرکت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به من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ولی و سرپرست همه مؤمنانی؟گفتند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خدایا تو را گواه می‌گیریم که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اُنشدکم اللَّه أتعلمون أنّ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دعا النّصاری من أهلِ نجرانَ إلی المباهلةِ لم یأتِ إلّا بهِ و بصاحبَتِهِ و ابنیهِ؟ </w:t>
      </w:r>
      <w:r>
        <w:rPr>
          <w:rStyle w:val="FootnoteAnchor"/>
          <w:rtl w:val="true"/>
        </w:rPr>
        <w:footnoteReference w:id="57"/>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نعم،شما را به خدا آیا می‌دانید که رسول خدا آن‌گاه که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مباهله دعوت نمود برای نفرین آنان با خود نیاورد مگر علی و همسر و دو فرزند او را؟گفتند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خدایا تو را گواه می‌گیریم که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اُنشدکم اللَّه أتعلمونَ أنَّهُ دفع إلیه اللّواء یومَ خیبر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لأدفعه إلی رجلٍ یحبُّهُ اللَّهُ و رسولُهُ </w:t>
      </w:r>
      <w:r>
        <w:rPr>
          <w:rStyle w:val="FootnoteAnchor"/>
          <w:rtl w:val="true"/>
        </w:rPr>
        <w:footnoteReference w:id="58"/>
      </w:r>
      <w:r>
        <w:rPr>
          <w:rFonts w:ascii="IRNazanin" w:hAnsi="IRNazanin" w:eastAsia="IRNazanin"/>
          <w:color w:val="111111"/>
          <w:sz w:val="28"/>
          <w:sz w:val="28"/>
          <w:szCs w:val="28"/>
          <w:rtl w:val="true"/>
          <w:lang w:bidi="fa-IR"/>
        </w:rPr>
        <w:t>و یُحِبُّ اللَّهَ و رسولَهُ کرّارٌ غیر فرّارٍ، یفتحُها اللَّهُ علی یدیه؟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خدا آیا می‌دانید که رسول خدا صلی اللَّه علیه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علی داد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پرچم را به دست کسی می‌دهم که خدا و رسولش او را دوست می‌دارند و او خدا و رسولش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کرّار غیر فرّار است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را به دست او فتح خواهد نمود؟گفتند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خدایا تو را گواه می‌گیریم که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 رسول اللَّه بعثه ببراءَةٍ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یبلّغ عنّی إلّا أنا أو رجلٌ منّی؟ </w:t>
      </w:r>
      <w:r>
        <w:rPr>
          <w:rStyle w:val="FootnoteAnchor"/>
          <w:rtl w:val="true"/>
        </w:rPr>
        <w:footnoteReference w:id="59"/>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رسول خدا سوره‌ی برائت را به وسیله‌ی علی به مکه فرستاد و فرمود نباید پیام مرا ابلاغ کند جز خود من یا کسی که از من است؟گفتند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خدایا تو را گواه می‌گیریم که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تنزل به شدّةٌ قطُّ إلّا قدّمَهُ لها ثقةً بهِ و انّه لم یدْعُهُ باْسمِهِ قطُّ إلّا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و</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ادْعوا لیِ أخی؟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نعم،آیا می‌دانید که هیچ مشکلی و حادثه‌ی مهمی برای رسول خدا پیش نمی‌آمد مگر آن که به جهت اعتمادی که به علی داشت او را برای حل مشکلش جلو می‌انداخت و او را هیچ‌گاه به اسم صدا نمی‌کرد و به عنوان برادری مورد خطابش قرار می‌داد؟گفتند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خدایا تو را گواه می‌گیریم که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بینَهُ و بینَ جعفرٍ و 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منّی و أنامنک، و أنت ولیُّ کُلِّ مُؤمنٍ بعدی؟ </w:t>
      </w:r>
      <w:r>
        <w:rPr>
          <w:rStyle w:val="FootnoteAnchor"/>
          <w:rtl w:val="true"/>
        </w:rPr>
        <w:footnoteReference w:id="60"/>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نعم،آیا می‌دانید که رسول خدا آن‌گاه که در میان علی و جعفر و زید قضاوت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هستی و من از تو و پس از من، تو ولی و سرپرست همه مؤمنان می‌باشی؟گفتند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خدایا تو را گواه می‌گیریم که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أنَّهُ کانت له مِنْ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یومٍ خلوةٌ و کُلَّ لیلةٍ دخْلَةٌ إذا سألهُ أعطاهُ و إذا سکتَ أبداه؟ </w:t>
      </w:r>
      <w:r>
        <w:rPr>
          <w:rStyle w:val="FootnoteAnchor"/>
          <w:rtl w:val="true"/>
        </w:rPr>
        <w:footnoteReference w:id="61"/>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برای علی در محضر رسول خدا هر روز جلسه‌ی خلوتی و هر شب نشستی خصوصی وجود داشت که در آنها اگر علی علیه‌السلام سؤال می‌کرد رسول خدا پاسخ می‌داد و اگر سکوت می‌کرد رسول خدا خود ابتدا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تکلم می‌نمود؟گفتند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خدایا تو را گواه می‌گیریم که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علی جعفرٍ و حمزة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زوّجْتُکِ خیرَ أهلِ بیتی، أقدمَهُمْ سِلْماً، و أعظَمَهُمْ حِلْماً، و أکثَرَهُم عِلْماً </w:t>
      </w:r>
      <w:r>
        <w:rPr>
          <w:rStyle w:val="FootnoteAnchor"/>
          <w:rtl w:val="true"/>
        </w:rPr>
        <w:footnoteReference w:id="62"/>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رسول خدا علی را بر جعفر طیار و حمزه‌ی سیدالشهدا ترجیح داد آن‌گاه که به دخترش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همسری بهترین افراد خانواده‌ام درآوردم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سابقه‌ترینشان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حلیم‌ترینشان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برترینشان می‌باشد؟گفتند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خدایا تو را گواه می‌گیریم که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أتعملون أنّ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سیّدُ وُلْدِبنی آدَمَ، و أخی علیّ سیّدُ العرَبِ </w:t>
      </w:r>
      <w:r>
        <w:rPr>
          <w:rStyle w:val="FootnoteAnchor"/>
          <w:rtl w:val="true"/>
        </w:rPr>
        <w:footnoteReference w:id="63"/>
      </w:r>
      <w:r>
        <w:rPr>
          <w:rFonts w:ascii="Amiri" w:hAnsi="Amiri" w:eastAsia="Amiri" w:cs="Amiri"/>
          <w:color w:val="111111"/>
          <w:sz w:val="28"/>
          <w:sz w:val="28"/>
          <w:szCs w:val="28"/>
          <w:rtl w:val="true"/>
          <w:lang w:bidi="ar-SA"/>
        </w:rPr>
        <w:t xml:space="preserve">، و فاطمةُ سیّدةُ نساءِ أهلِ الجنّةِ، </w:t>
      </w:r>
      <w:r>
        <w:rPr>
          <w:rStyle w:val="FootnoteAnchor"/>
          <w:rtl w:val="true"/>
        </w:rPr>
        <w:footnoteReference w:id="64"/>
      </w:r>
      <w:r>
        <w:rPr>
          <w:rFonts w:ascii="Amiri" w:hAnsi="Amiri" w:eastAsia="Amiri" w:cs="Amiri"/>
          <w:color w:val="111111"/>
          <w:sz w:val="28"/>
          <w:sz w:val="28"/>
          <w:szCs w:val="28"/>
          <w:rtl w:val="true"/>
          <w:lang w:bidi="ar-SA"/>
        </w:rPr>
        <w:t xml:space="preserve">، والحسنُ و الحسینُ ابنای سیّدا شبابِ أهلِ الجنةِ </w:t>
      </w:r>
      <w:r>
        <w:rPr>
          <w:rStyle w:val="FootnoteAnchor"/>
          <w:rtl w:val="true"/>
        </w:rPr>
        <w:footnoteReference w:id="65"/>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آقا و سرور همه‌ی فرزندان آدم، برادم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عرب و فاطمه بانوی زنان بهشت و دو فرزندم حسن و حسین سید جوانان بهشتند؟گفتند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خدایا تو را گواه می‌گیریم که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بغسلِهِ و أخبرَهُ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جبرئیلَ یُعینُهُ عَلَیْهِ؟ </w:t>
      </w:r>
      <w:r>
        <w:rPr>
          <w:rStyle w:val="FootnoteAnchor"/>
          <w:rtl w:val="true"/>
        </w:rPr>
        <w:footnoteReference w:id="66"/>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رسول خدا صلی اللَّه علیه و آله به علی مأموریت داد تا بدن او را پس از رحلت غسل دهد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جبرئیل معین و یاور او خواهد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خدایا تو را گواه می‌گیریم که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آخر خطبةٍ خَطَبَها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ترکتُ فیکُمُ الثِّقْلَیْنِ کتابَ اللَّهِ و أهلَ بیتی، فتمسَّکُوا بهِما لن تَضِلُّوا </w:t>
      </w:r>
      <w:r>
        <w:rPr>
          <w:rStyle w:val="FootnoteAnchor"/>
          <w:rtl w:val="true"/>
        </w:rPr>
        <w:footnoteReference w:id="67"/>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می‌دانید که رسول خدا صلی اللَّه علیه در آخرین خطبه‌اش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امانت گرانبها می‌گذارم؛ کتاب خدا و اهل‌بیتم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تمسک کنید که هیچ‌گاه گمراه نمی‌شوید؟گفتند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خدایا تو را گواه می‌گیریم که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ناشَدَهُم أنّهم قد سمعوه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أنَّهُ یُحبُّنی و یُبغِضُ علیّاً فقد کَذِبَ، لیسَ یُحبّنی و یُبغضُ علیّاً،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و 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منّی و أنا منهُ، من أحبَّهُ فقد أحَبَّنی، و مَن أحبَّنی فقد أحبَّ اللَّهَ، و مَن أبغضَهُ فقد أبغضَنی، و من أبغضنی فقد أبغض اللَّه </w:t>
      </w:r>
      <w:r>
        <w:rPr>
          <w:rStyle w:val="FootnoteAnchor"/>
          <w:rtl w:val="true"/>
        </w:rPr>
        <w:footnoteReference w:id="68"/>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قد سمعنا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غیر از اینها فضایل زیادی را که درباره‌ی علی و اهل‌بیت او در قرآن نازل گردیده و یا از زبان رسول خدا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شنیده شده بود برشمرد و از حضار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صحابه‌ی رسول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شنیده‌ایم و 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شخص رسول خدا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این فضیلت را از فلان صحابه مورد وثوق و اعتماد شنیده‌ایم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در پایان سخنانش، درباره‌ی فضایل امیر مؤمنان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بگویید این را هم شنیده‌اید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دوستی مرا ادعا کند در حالی که با علی دشمنی دارد دروغ گفته است زیرا دوستی من با دشمنی علی در یک دل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شخصی سؤال کرد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محبت تو با دشمنی علی نمی‌سازد؟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علی از من و من از علی هستم هر که او را دوست بدارد مرا دوست داشته و هر کس مرا دوست بدارد خدا را دوست داشته و هر که علی را دشمن بدارد با من دشمنی کرده و هر که با من دشمنی کند خدا را دشمن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ملاحظه می‌فرمایید این بخش از خطبه مشتمل بر فضایل متعددی است از زبان فرزند رسول خدا صلی اللَّه علیه و آله که تک تک آنها در منابع و کتابهای حدیثی مورد اعتماد اهل‌سنت از طریق راویان آنها از رسول خدا صلی اللَّه علیه و آله نقل گردیده است و ما نیز اکثر این فضایل را از صحاح و سنن و مسانید عامه استخراج و این مآخذ را در پاورقی مشخص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درباره‌ی این بخش خود را از هر نوع توضیح بی‌نیاز می‌بینیم</w:t>
      </w:r>
      <w:r>
        <w:rPr>
          <w:rFonts w:eastAsia="IRNazanin" w:cs="IRNazanin"/>
          <w:color w:val="111111"/>
          <w:sz w:val="28"/>
          <w:szCs w:val="28"/>
          <w:rtl w:val="true"/>
          <w:lang w:bidi="fa-IR"/>
        </w:rPr>
        <w:t>.</w:t>
      </w:r>
      <w:bookmarkStart w:id="66" w:name="pg615_8085"/>
    </w:p>
    <w:p>
      <w:pPr>
        <w:pStyle w:val="Heading4"/>
        <w:numPr>
          <w:ilvl w:val="3"/>
          <w:numId w:val="1"/>
        </w:numPr>
        <w:rPr/>
      </w:pPr>
      <w:bookmarkStart w:id="67" w:name="__RefHeading___Toc5291906_211673320"/>
      <w:bookmarkStart w:id="68" w:name="_Toc25"/>
      <w:bookmarkEnd w:id="66"/>
      <w:bookmarkEnd w:id="67"/>
      <w:r>
        <w:rPr>
          <w:rtl w:val="true"/>
        </w:rPr>
        <w:t>متن و ترجمه‌ی بخش دوم خطبه</w:t>
      </w:r>
      <w:bookmarkEnd w:id="6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قبلاً اشاره کردیم چون این خطبه‌ی شریفه از سه بخش مستقل تشکیل گردیده ما هم برای حفظ امانت در نقل و برای حفظ ارتباط نزدیک ترجمه با متن خطبه هر یک از دو بخش دوم و سوم را همانند بخش اول مستقلاً نقل می‌کنیم گرچه این دو بخش در اکثر کتابهای حدیث متصل به هم، و نه به شکل مستقل و جدا از هم،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اعتبروا أیُّها النَّاسُ بما وَعَظَ اللَّهُ به أولیاءَهُ من سُوءِ ثَنائِهِ علی الأحبار اِذْ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ینهاهُمُ الرّبّانیّوُنَ و الأحبارُ عَنْ قَوْلِهِمُ الْأثْمَ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الّذینَ کَفَرُوا مِنْ بَنی‌إسْرَائیلَ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لبئْسَ ما کانُوا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عابَ اللَّهُ ذلک علیهم، لأنّهم کانوا یَرَوْنَ من الظَّلَمَةِ الّذین بین أظهُرِهِم المُنکرَ و الفَساد فلا ینهونهم عن ذلک رَغْبَةً فیما کانوا ینالونَ منهم و رهبةً ممّا یحذرونَ واللَّهُ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تَخْشَوا النَّاسَ وَاْخشَوْن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و المُؤْمِنَاتُ بَعْضُهُمْ أولیاءُ بَعْضٍ یأمرونَ بِالمَعْرُوفِ وَ یَنْهَوْنَ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 اللَّهُ بالأمرِ بالمعروفِ والنّهی عن المنکر فریضةً منه لعلمِه بأنَّها إذا اُدِّیَتْ و اُقیمت استقامتِ الفرائضُ و کلُّها هَیِّنُها و صَعْبُها و ذلک أنّ الأمر بالمعروفِ و النّهیَ عَن المُنْکر دعاءٌ إلی الإسلام مع ردِّ المَظَالِم و مخالفةِ الظّالمِ و قسمةِ الفَی‌ء و الغنائمِ و أخذِ الصَّدَقاتِ من مواضِعِها و وضعِها فی حقّها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تحف‌العقول به هنگام نقل این خطبه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عن امیرالمؤمنین علیه‌السلام یعنی این قسمت از خطبه حسین بن علی علیه‌السلام که مربوط به امر به معروف و نهی از منکر است از امیر مؤمنان علیه‌السلام نیز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جمله‌هایی در این خطبه هست که در میان خطبه‌ها و کلمات امیر مؤمنان علیه‌السلام هم موجود است که برای اهمیت و حساسیت موضوع، حسین بن علی علیه‌السلام در خطبه و سخنرانیش از آن جملات بهره‌برداری فرموده است و ممکن است بر اساس گفتار صاحب تحف‌العقول اصل این بخش از خطبه نیز از امیر مؤمنان علیه‌السلام باشد که فرزند برومند آن حضرت در بیان اهمیت امر به معروف و نهی از منکر و ترسیم عظمت این وظیفه، از آن استفاده کرده است ولی ما به استناد مستقیم این بخش به امیر مؤمنان علیه‌السلام بجز آنچه صاحب تحف‌العقول اشاره کرده است در منابع دیگر نایل نشدیم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اعتبروا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گروه خاص و حاضران در مجلس و یا مردم دنیای آن روز نیست بلکه همه‌ی انسانها را در همه‌ی زمانها و همه‌ی مکانها شامل می‌شود همانند خطاب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مجید در موارد متعدد و مکرر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اولیا در این جا کسانی هستند که توجه به خدا دارند و در عین حال در جامعه دارای مسئوولیتی هستند زیرا بدون داشتن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مسئوولیت انجام وظیفه‌ای از آنان متوقع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متأله و معتقد به خدا که در عین حال عالم به احکام خداوند و حافظ حلال و حرام او 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آیه‌ی مورد استناد حسین بن علی علیه‌السلام علما و روحانیون یهود، مورد نکوهش قرار گرفته‌اند ولی بدیهی است که این تقبیح و نکوهش به علمای یهود و یا روحانیون مسیحی اختصاص ندارد بلکه به طور کلی همه‌ی علمای مذهبی را شامل می‌شود؛ زیرا ضرر سهل‌انگاری و سکوت علمای هر مذهب و آیین، مانند معصیت و گناه افراد عادی نیست بلکه متوجه اصل مذهب خواهد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گناه‌آمیز اعم از دروغ پردازی و تهمت و تحریف حقایقاکل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حرامخواری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که باید از همه معاصی و منکرات نهی نمود ولی در آیه‌ی شریفه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اثم و اکل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شده است تا این معنا را تفهیم کند که این دو گناه از همه‌ی گناهان خطرناکتر است و لذا باید بیش از همه‌ی معاصی مورد مخالفت و مبارزه قرار بگیرد؛ زیرا گاهی گفتار و تبلیغات دروغین مخالفان و ستمگران که یکی از مصادیق مهم قول اثم است برای اسلام و مسلمین بیش از هر عمل دیگر سهمگین و شکننده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اکل سحت و حرامخواری تنها جنبه‌ی فردی و جزئی آن منظور نیست بلکه ابعاد وسیعی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که حتی می‌توان گفت واردات و صادرات مضر و قبضه کردن اقتصاد غیرمشروع در جامعه را نیز دربرمی‌گیرد و مسلماً ضرر این نوع اکل سحت بیش از حرامخواری فردی است که به صورت قماربازی و کم‌فروشی و غیره متجلی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ترجمه‌ی جملات بخش دوم خطبه‌ی شریفهاعتبروا أیُّها النَّاسُ بما وَعَظَ اللَّهُ به أولیاءَهُ من سُوءِ ثَنائِهِ علی الأحبار اِذْ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ینهاهُمُ الرّبّانیّوُنَ و الأحبارُ عَنْ قَوْلِهِمُ الْأثْمَ</w:t>
      </w:r>
      <w:r>
        <w:rPr>
          <w:rFonts w:eastAsia="IRNazanin" w:cs="IRNazanin"/>
          <w:color w:val="111111"/>
          <w:sz w:val="28"/>
          <w:szCs w:val="28"/>
          <w:rtl w:val="true"/>
          <w:lang w:bidi="fa-IR"/>
        </w:rPr>
        <w:t xml:space="preserve">» </w:t>
      </w:r>
      <w:r>
        <w:rPr>
          <w:rStyle w:val="FootnoteAnchor"/>
          <w:rtl w:val="true"/>
        </w:rPr>
        <w:footnoteReference w:id="6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الّذینَ کَفَرُوا مِنْ بَنی‌إسْرَائیلَ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ما کانُوا یَفْعَلُونَ</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پندی که خدا به اولیا و دوستانش به صورت نکوهش از علمای یهود داده عبرت بگیرید آن 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علمای دینی و احبار، یهودیها را از سخنان گناه‌آمیز و خوردن حرام نهی و جلوگیری نمی‌کنند؟ و باز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از بنی‌اسرائیل کافر شدند مورد لعن و نفرین قرار گرفتند 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اعمال زشتی که انجام می‌دادند یکدیگر را نهی نمی‌کردند و چه بدکاری مرتکب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عابَ اللَّهُ ذلک علیهم، لأنّهم کانوا یَرَوْنَ من الظَّلَمَةِ الّذین بین أظْهُرِهِمِ المُنکرَ و الفَساد فلا ینهونهم عن ذلک رَغْبَةً فیما کانوا ینالونَ منهم و رهبةً ممّا یحذرونَ و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تَخْشَواْ النَّاسَ وَ</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اْخشَوْن</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و اْلمُؤْمِنَاتُ بَعْضُهُمْ أولیاءُ بَعْضٍ یأمرونَ بِالْمَعْرُوفِ وَ یَنْهَوْنَ عَنِ المُنْکَرِ</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سکوت آنان را از این جهت عیب می‌شمارد که آنان با چشم خود می‌دیدند که ستمکاران به زشتکاری و فساد پرداخته‌اند و باز منعشان نمی‌کردند و این سکوت به خاطر علاقه‌ی به مال بود که از آنان دریافت می‌کردند و نیز به خاطر ترسی بود که از آزار و تعقیب آنان به دل راه می‌دادند در حالی 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نترسید و از من بترسید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مؤمن دوستدار و رهبر و عهده‌دار یکدیگرند همدیگر را امر به معروف و نهی از منکر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فبدأ اللَّهُ بالأمرِ بالمعروفِ والنّهی عن المنکر فریضةً منه لعلمِه بأنَّها إذا اُدِّیَتْ و اُقیمت استقامتِ الفرائضُ کلُّها هَیِّنُها و صَعْبُها و ذلک أنّ الأمْرَ بالمعروفِ و النّهیَ عَن المُنْکر دعاءٌ إلی الإسلام مع ردِّ المَظَالِم و مخالفةِ الظّالمِ و قسمةِ الفَی‌ء والغنائم و أخذِ الصَّدَقاتِ من مواضِعِها و وضعِها فی 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این آیه در شمردن صفات مؤمنان که مظهر دوستداری و رهبری متقابل‌اند از امر به معروف و نهی از منکر شروع می‌کند و نخست آن را واجب می‌شمارد زیرا می‌داند که اگر امر به معروف و نهی از منکر در جامعه برقرار شود همه‌ی واجبات از آسان گرفته تا مشکل همگی برقرار خواهد شد و زیرا که امر به معروف و نهی از منکر دعوت به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جهاد اعتقادی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علاوه‌ی بازگرداندن ثروتهای عمومی و</w:t>
      </w:r>
      <w:bookmarkStart w:id="69" w:name="pg615_8095"/>
    </w:p>
    <w:p>
      <w:pPr>
        <w:pStyle w:val="BookText"/>
        <w:rPr/>
      </w:pPr>
      <w:bookmarkEnd w:id="69"/>
      <w:r>
        <w:rPr>
          <w:rFonts w:ascii="IRNazanin" w:hAnsi="IRNazanin" w:eastAsia="IRNazanin"/>
          <w:color w:val="111111"/>
          <w:sz w:val="28"/>
          <w:sz w:val="28"/>
          <w:szCs w:val="28"/>
          <w:rtl w:val="true"/>
          <w:lang w:bidi="fa-IR"/>
        </w:rPr>
        <w:t xml:space="preserve">غنایم جنگی است طبق قانون اسلام، و اخذ و جمع‌آوری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و همه مالیاتهای الزامی و داوطلبانه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صحیح و واجب آن و نیز مصرف شرعی و صحیح آن است</w:t>
      </w:r>
      <w:r>
        <w:rPr>
          <w:rFonts w:eastAsia="IRNazanin" w:cs="IRNazanin"/>
          <w:color w:val="111111"/>
          <w:sz w:val="28"/>
          <w:szCs w:val="28"/>
          <w:rtl w:val="true"/>
          <w:lang w:bidi="fa-IR"/>
        </w:rPr>
        <w:t>.</w:t>
      </w:r>
    </w:p>
    <w:p>
      <w:pPr>
        <w:pStyle w:val="Heading4"/>
        <w:numPr>
          <w:ilvl w:val="3"/>
          <w:numId w:val="1"/>
        </w:numPr>
        <w:rPr/>
      </w:pPr>
      <w:bookmarkStart w:id="70" w:name="__RefHeading___Toc5291908_211673320"/>
      <w:bookmarkStart w:id="71" w:name="_Toc26"/>
      <w:bookmarkEnd w:id="70"/>
      <w:r>
        <w:rPr>
          <w:rtl w:val="true"/>
        </w:rPr>
        <w:t>متن و ترجمه‌ی بخش سوم خطبه</w:t>
      </w:r>
      <w:bookmarkEnd w:id="7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أنتم أیّتُها العصابةُ عصابةٌ بالْعِلْمِ مشهورةٌ و بالخیرِ مذکورةٌ و بالنّصیحة معروفة و باللَّه فی أنفُسِ النّاسِ مهابةٌ، یهابُکُمُ الشّریفُ وَ یُکْرِمُکُمُ الضعیفُ وَ یُؤْثِرُکُم مَنْ لافضلَ لکُمْ علیه، و لا یدلکم عنده، تشفعون فی الحوائجِ إذا امتُنِعَتْ مِنْ طُلّابِها، و تمشُونَ فی الطّریقِ بهیبة الملوک و کرامة الأکابرِ ألیس کُلّ ذلک إنَّما نِلتموهُ بما یُرجی عندکُم من القیامِ بحقِّ اللَّهِ و إن کنتم عن أکثر حقّه تقصُرُونَ فاستخففتم بحقّ الأئمة، فأمّا حقّ الضُّعَفاءِ فَضَیَّعْتُمْ، و أمّا حقّکم بزعْمِکُمْ فَطَلَبْتُم فَلا مالاً بذلتموه، و لا نفساً خاطَرْتُم بِها للّذی خلَقَها، و لا عشیرةً عاد یتموُها فی ذاتِ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تتمنّونَ علی اللَّه جَنَّتَهُ و مجاورةَ رُسُلِهِ و أماناً من عذابهِ، لقد خشیتُ علیکم أیُّها المُتَمَنّونَ علی اللَّه أن تَحِلَّ بکُم نقمةٌ مِن نقماتِهِ لأنکم بلغتم من کرامة اللَّه منزلة فُضّلتمْ بِها و من یُعرَفُ باللَّه لا تُکْرِمُونَ و أنتُم باللَّه فی عباده تُکْرَمُونَ، و قد تَرَوْنَ عهودَ اللَّهِ منقوضَةً فلا تَفَزَعُون و أنتُم لبعضِ ذِمَمِ آبائِکُمْ تَفْزَعُون وَ ذِمّةُ رسولِ اللَّه مخفورةٌ محفورةٌ و العُمیُ و البُکُم و الزّمنی فی المدائنِ مهملة لا تُرحَمُونَ و لا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مَنزِلَتِکُم تعلمون، و لا مَنْ عَمِلَ فیها تُعینون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بالأدّهانِ و المُصَانَعَةِ عند الظَلَمَةِ تأمنون، کُلّ ذلک ممّا أمرکم اللَّهُ بهِ من النّهی و التّناهی و أنتم عنه غافلونَ، و أنتُم أعظم النّاس مصیبة لما غلبتم علیه من منازِل العلماء لو کنتُم تشعرون، ذلک بأنّ مجاریَ الأمورِ و الأحکامِ عَلَی أیدی العُلَماء باللَّه الاُمناءِ عَلَی حَلَالِهِ وَ حَرَامِهِ، فأنتُم المَسْلُوبونَ تلک المنزلةِ وَ ما سُلِبْتُم ذلک إلّا بتفرُّقِکُم عِن الحقِّ و أختلافِکُم فی السنّة بعد البیّنة الواضحة وَ لَوْ صَبَرْتُم علَی الأذَی و تحمّلتُم المؤونة فی ذاتِ اللَّه کانت اُمور اللَّه علیکُم تَرِدُ و عنکم تصْدُرُو اِلیکم تَرْجعُ، ولکنَّکُم مکّنتُم الظَّلَمَة مِنْ منزِلَتِکُمْ، و استسلمتم اُمور اللَّهِ فی أیدیهم یَعملون بالشُّبُهاتِ و یَسیرونَ فی الشَّهَواتِ، سلّطهم علی ذلک فرارُکُم مِنَ الموتِ و إعجابُکُم بالحیاة التّی هی مفارقتُکُم فأسلمتم الضُّعفاءَ فی أیدیهم؛ فمن بین مُستعبَدٍ مقهورٍ، و بین مستضعَف علی معیشتِهِ مغلوبٍ، یتقلّبونَ فی المُلکِ بآرائهِم، و یستشعِرُونَ الخِزْیَ بأهوائهم اقتداءاً بالأشرار و جرأَةً علی الجّبارِ، فی کُلّ بَلَدٍ منهم علی مِنْبَرِهِ خطیبٌ مُصْقعٌ، فالأرضُ لهم شاغرةٌ و أیدیهم فیها مبسوطة و النّاسُ لهم خَوَل، لا یدفعون ید لامسٍ، فمن بین جبّار عنیدٍ، و ذی سطوةٍ علی الضعفةِ شدیدٍ، مُطَاعٍ لا یَعْرِفُ المُبْدِئ المعیدَ، فیا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مالی لا أعجبُ و الأرض من غاشٍّ غَشُومٍ، و متصدِّقٍ ظلومٍ، و عامِلٍ علی المُؤمنینَ بهم غیرُ رحیمٍ، فاللَّه الحاکمُ فیما فیه تنازعنا، والقاضی بحکمه فیما شجر بیننا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إنّک تعلم أنّه لم یکن ما کان منّا تَنافُساً فی سُلْطَانٍ، و لا اْلتِماساً من فضولِ الحطامِ، ولکن لنُرِیَ المعالِمَ من دینک، و نُظْهِرَ الإصلاحَ فی بلادِکَ، و یأمنَ المظلُومونَ مِنْ عبادِکَ، و یُعْمَلَ بفرائِضِکَ و سُنَنِکَ و أحکامِکَ، فإنَّکُم إن لا تَنْصُرونا و تنصفونا قویت الظّلمة علیکم، و عَمِلَوا فی إطفاءِ نُورِنَبیِّکُم، و حسبُنا اللَّهُ و علیه توکّلنا و إلیه أنَبْنَا و إلیه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قبلاً اشاره کردیم جملاتی از این بخش خطبه نیز با مختصر تفاوت در خطبه‌های امیرمؤمنان علیه‌السلام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فاستخففتم بحق الائمّة در نسخه‌های موجود از وافی و تحف‌العقول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 که در این صورت منظور، استخفاف حق امیر مؤمنان و امام حسن و امام حسین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محتمل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کتابت تصحیف شده است و جمله‌ی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حق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تأیید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امت قدس سره این جمله را طبق احتمال دوم ترجمه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یعرف باللَّه لا تکرمون و انتم باللَّه فی عباده تکرمون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و تکرمون دوم به صیغه‌ی مجهول و تکرمون اول به صیغه‌ی معلوم، یعنی در عین حال که احترام شما در جامعه به جهت انتساب شما به دین و آیین است ولی خود شما چنین وظیفه‌ای را انجام نمی‌دهید و از کسانی که به خدا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شناسی معروف هستند تکریم و تجلیل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 و البکم و الزمنی؛ جمع اعمی و ابکم و زمن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ترحمون و غلبتم به صیغة مجهولمجاری الاُمور و الاُحکام علی أیدی العلماء باللَّه الاُمناء علی حلاله وحرامه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مجاری جمع مجرا مصدر میمی یا اسم مکان است یعنی باید مجاری مختلف و گوناگون امور مسلمین و کشور اسلامی منتهی به علما، و حل و فصل احکام و قضایا به دستور دانشمندان الهی که امین حلال و حرام خدا هستند و قوانین آسمانی را از تغییر و تحریف حفظ می‌کنند انجام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جمله یکی از دلایل فراوانی است که بزرگان علما و فقهای شیعه برای اثبات ولایت فقیه ذکر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والارض لهم شاغرة می‌گویند شغرت الارض یعنی این سرزمین حامی و نگهبان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مصقع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میم و فتح قاف و با سین و صاد؛ گوینده‌ی بلیغ و دارای صدای بلند که امروز رادیوها و رسانه‌های گروهی که مورد استفاده دشمنان است از مصادیق بازر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أنتم أیّتُها العصابةُ عصابةٌ بالعِلْمِ مشهورةٌ و بالخیرِ مذکورةٌ و بالنّصیحة معروفة و باللَّه فی أنفُسِ النّاسِ مهابةٌ، یهابُکُمُ الشّریفُ وَ یُکْرِمُکُمُ الضعیفُ وَ یُؤْثِرُکُم من لافضلَ لکُمْ علیه، و لا یدلکم عنده، تشفعون فی الحوائجِ إذا متُنِعَتْ مِنْ طُلّابِها، و تمشُونَ فی الطّریقِ بهیبة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الملوک و کرامة الأکابرِعلاوه بر آنچه گفتم، شما ای گروه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گروهی که به علم و دانش شهرت دارید و از شما به نیکی یاد می‌شود و به خیرخواهی و اندرزگویی وبه راهنمایی در جامعه معروف شده‌اید، و به خاطر خدا در دل مردم شکوه و مهابت پیدا کرده‌اید به طوری که مرد مقتدر از شما بیم دارد و ناتوان به تکریم شما برمی‌خیزد و آن کس که نه برتری و نه قدرتی بر او دارید شما را بر خود برتری داده است و نعمتهای خویش را از خود دریغ داشته به شما ارزانی می‌دارد، در موارد حوایج وقتی به دست مردم نمی‌رسد وساطت می‌کنید و در کوچه و خیابان با مهابت پادشاهان و شکوه بزرگان قدم برمی‌دارید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کُلّ ذلک اِنّما نِلْتُموهُ بما یُرجی عندکُم من القیام بحقِّ اللَّهِ و إن کنتم عن أکثر حقّه تقصُرُونَ فاستخففتم بحقّ الأئمة، فأَمّا حقّ الضُّعَفاءِ فَضَیَّعْتُمْ، و أمّا حقّکم بزعْمِکُمْ فَطَلَبْتُم فَلا مالاً بذلتموه، و لانفساً خاطَرْتُم بِها للّذی خلَقَها، و لا عشیرةً عاد یتموُها فی ذاتِ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همه این احترامات و قدرتهای معنوی از این جهت نایل نگشته‌اید که به شما امید می‌رود تا به اجرای قانون خدا کمر ببندید گرچه در مورد بیشتر قوانین خدا کوتاهی کرده‌اید؟ بیشتر حقوق الهی را که به عهده دارید فروگذاشته‌اید مثلاً حق ملت را خوار و خفیف کرده‌اید و حق افراد ناتوان را ضایع کرده‌اید اما در همان حال به دنبال آنچه حق خویش می‌پندارید برخاسته‌اید نه پولی خرج کرده‌اید و نه جان را در راه آن که آن را آفریده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خطر انداخته‌اید و نه با قبیله و گروهی به خاطر خدا درافتاده‌اید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تتمنّونَ علی اللَّه جَنَّتَهُ و مجاورةَ رُسُلِهِ و أماناً من عذابهِ، لقد خشیتُ علیکم أیُّها المُتَمَنّونَ علی اللَّه أن تَحِلَّ بکُم نقمةٌ مِن نقماتِهِ لأنکم بلغتم من کرامة اللَّه منزلة فُضّلتمْ بِها و من یُعرَفُ باللَّه لاتُکْرِمُونَ و أنتُم باللَّه فی عباده تُکْرَمُونَ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آرزو دارید و حق خود می‌دانید که خداوند بهشتش و همنشینی پیامبرانش و ایمنی از عذابش را به شما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چنین انتظارهایی از خدا دارید من از این بیمناکم که نکبت خشمش بر شما فرود آید؛ زیرا در سایه‌ی عظمت و عزت خدا به منزلتی بلند رسیده‌اید ولی خدا شناسانی را که مبلّغ خداشناسی هستند احترام نمی‌کنید حال آن که شما به خاطر خدا در میان بندگانش احترام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تَرَوْنَ عهودَ اللَّهِ منقوضَةً فلا تَفزَعُون و أنتُم لبعضِ ذِمَمِ آبائِکُمْ تَفْزَعُون وَ ذِمّةُ رسولِ‌اللَّه مخفورةٌ محفورةٌ و العُمیُ و البُکُم و الزّمنی فی المدائنِ مهملة لا تُرحَمُونَ و لا فی مَنزِلَتِکُم تعملون، و لا مَنْ عَمِلَ فیها تُعینون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بالادّهانِ و المُصَانَعَةِ عند الظَلَمَةِ تأمنون، کُلّ ذلک ممّا أمرکم اللَّهُ بهِ من النّهی و التّناهی و أنتم عنه غافلونَو نیز از آن جهت بر شما بیمناکم که به چشم خود می‌بینید تعهدات در برابر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قراردادهای اجتماعی که نظامات و مناسبات جامعه‌ی اسلامی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گسسته و زیر پا نهاده شده است اما نگران نمی‌شوید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به خاطر پاره‌ای از تعهدات پدرانتان، آشفته می‌شوید و اینک تعهداتی که در برابر پیامبر انجام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مناسبات اسلامی که از طریق بیعت با پیامبر اکرم تعهد شده همچنین تعهد اطاعت و پیروی از جانشینش علی و اولادش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پیامبر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بی‌اعتنایی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نابینایان، اشخاص کر و لال، و زمینگیران ناتوان در همه شهرها بی‌سرپرست مانده‌اند و بر آنها ترحم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مطابق شأن و منزلتتان عمل می‌کنید و نه به کسی که بدین‌سان عمل کند و در ارتقاء شأن شما بکوشد مدد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چرب زبانی و چاپلوسی و سازش با ستمکاران، خود را در برابر قدرت ستمکاران حاکم ایمن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دستورهای خداوند است به صورت نهی یا تناهی که شما از آنها غفلت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أعظم النّاس مصیبة لما غلبتم علیه من منازِل العلماء لو کنتُم تشعرون، ذلک بأنّ مجاریَ الاُمورِ و الأحکامِ عَلَی أیدی العُلَماء باللَّه الاُمناءِ عَلَی حَلَالِهِ وَ حَرَامِهِ، فأنتُم المَسْلُوبونَ تلک المنزلةِ وَ ما سُلِبْتُم ذلک إلّا بتفرُّقِکُم عِن الحقِّ و أختلافِکُم فی السنّة بعد البیّنة الواضحة</w:t>
      </w:r>
      <w:r>
        <w:rPr>
          <w:rFonts w:eastAsia="IRNazanin" w:cs="IRNazanin"/>
          <w:color w:val="111111"/>
          <w:sz w:val="28"/>
          <w:szCs w:val="28"/>
          <w:rtl w:val="true"/>
          <w:lang w:bidi="fa-IR"/>
        </w:rPr>
        <w:t xml:space="preserve">.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بدانید مصیبت شما از مصایب همه‌ی مردم سهمگینتر است زیرا منزلت و مقام علمایی را از شما بازگرفته‌اند چون در حقیقت امور اداری کشور و صدور احکام قضایی و تصویب برنامه‌های کشور باید به دست دانشمندان روحانی که امین حقوق الهی و دانای حلال و حرامند اجرا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 مقامتان را از شما باز گرفته و ربوده‌اند، و این که چنین مقامی را از دست داده‌اید هیچ علتی ندارد جز این که از پیرامون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قانون اسلام و 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پراکنده‌اید و درباره‌ی سنت پس از این که دلایل روشن بر حقیقت و کیفیت آن وجود دارد، اختلاف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صَبَرْتُم علَی الأذَی و تحمّلْتُم المؤونة فی ذاتِ اللَّه کانت اُمور اللَّه علیکُم تَرِدُ و عنکم تصْدُرُو اِلیکم تَرْجعُ، ولکنَّکُم مکّنتُم الظَّلَمَة مِنْ منزِلَتِکُمْ، واستسلمتم اُمور اللَّهِ فی أیدیهم یَعملون بالشُّبُهاتِ و یَسیرونَ فی الشَّهَواتِ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اگر مردانی بودید که بر شکنجه و ناراحتی شکیبا بودید و در راه خدا حاضر به تحمل ناگواری می‌شدید مقررات برای تصویب پیش شما آورده می‌شد و به دست شما صادر می‌شد و شما مرجع کارها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به ستمکاران مجال دادید تا این مقال را از شما بستانند و اجازه دادید حکومت به دست ایشان بیفتد تا بر اساس سست حدس و گمان به حکومت پردازند و طریقه‌ی خودکامگی و اقناع شهوت پیشه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سلّطهم علی ذلک فرارُکُم مِنَ الموتِ و إعجابُکُم بالحیاة التّی هی مفارقتُکُم فأسلمتم الضُّعفاءَ فی أیدیهم؛ فمن بین مُستعبَدٍ مقهورٍ، و بین مستضعَف علی معیشتِهِ مغلوبٍ، یتقلّبونَ فی المُلکِ بآرائهِم، و یستشعِروُنَ الخِزْیَ بأهوائهم اقتداءاً بالأشرار و جرأَةً علی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مایه‌ی تسلط آنان بر حکومت، فرار شما از کشته شدن بود و دلبستگی‌تان به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گریزان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روحیه و رویّه، توده‌ی ناتوان را به چنگال این ستمگران گرفتار آوردید تا یکی برده‌وار سرکوفته باشد و دیگری بیچاره‌وار سرگرم تأمین آب و نانش، و حکام، خودسرانه در منجلاب سلطنت غوطه خورند و با هوسبازی خویش ننگ و رسوایی به بار آورند، پیرو بدخویان گردند و در برابر خدا گستاخی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بَلَدٍ منهم علی مِنْبَرِهِ خطیبٌ مُصْقعٌ، فالأرضُ لهم شاغرةٌ و أیدیهم فیها مبسوطة و النّاسُ لهم خَوَل، لا یدفعون ید لا مسٍ، فمن بین جبّار عنیدٍ، و ذی سطوةٍ علی الضعفةِ شدیدٍ، مُطَاعٍ لا یَعْرِفُ المُبدِئ المعیدَ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شهر سخنوری از ایشان بر منبر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زیر پایشان و دستشان در آن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بنده‌ی ایشانند و قدرت دفاع از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حاکم، دیکتاتور و کینه‌ورز و بدخواه است و حاکم دیگر بیچارگان را می‌کوبد و بر آنها قلدری و سختگیری می‌کند، و آن دیگر فرمانروایی است که نه خدا را می‌شناسد و نه روز جزا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 لاأعجبُ و الأرض من غاشٍّ غَشُومٍ، و متصدِّقٍ ظلومٍ، و عامِلٍ علی المُؤمنینَ بهم غیرُ رحیمٍ، فاللَّه الحاکمُ فیما فیه تنازعنا، و القاضی بحکمه فیما شجربیننا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شگفت‌زده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جامعه در تصرف مرد دغلباز ستمکاری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مأمور مالیاتش ستم می‌ورزد و</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استاندارش نسبت به اهالی و مؤمنان نامهربان و بیرحم است خداست که در مورد آنچه درباره‌اش به کشمکش برخاسته‌ایم حکومت و داوری خواهد نمود و درباره‌ی آنچه بین ما رخ داده با رأی خویش حکم قاطع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تعلم أنّه لم یکن ما کان منّا تَنافُساً فی سُلْطَانٍ، و لا التِماساً من فضولِ الحطامِ، ولکن لنُرِیَ المعالِمَ من دینک، و نُظْهِرَ الإصلاحَ فی بلادِکَ، و یأمنَ المظلُومونَ مِنَ عبادِکَ، و یُعْمَلَ بفرائِضِکَ و سُنَنِکَ و أحکامِکَ، فإنَّکُم إن لا تَنْصُرونا و تنصفونا قویت الظّلمة علیکم، و عَمِلَوا فی إطفاءِ نُورِنَبیِّکُم، و حسبُنااللَّهُ و علیه توکّلنا و إلیه أنَبْنَا و إلیه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تو می‌دانی آنچه از ما سرزده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مبارزه بر ضد دستگاه حاکمه‌ی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رقابت در به دست آوردن قدرت سیاسی است و نه جستجوی ثروت و نعمتهای زاید، بلکه برای آن است تا اصول و ارزشهای درخشان دین تو را بنماییم و در کشورت اصلاحات پدید آوریم و بندگان ستمزده‌ات را ایمن و برخوردار از حقوق مسلمشان گردانیم، و نیز تا به وظایفی که مقرر داشته‌ای و به سخن و قوانین و احکامت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علمای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یاری نکنید و در گرفتن داد ما با ما همصدا نگردید ستمگران در مقابل شما قدرت بیشتری پیدا خواهند کرد و در خاموش کردن مشعل فروزان نبوت گستاختر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ما را کفایت است و بر او تکیه می‌کنیم و به سوی او روی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می‌آوریم و سرنوشت ما به دست او و بازگشت ما به سوی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بود خطبه‌ی حسین بن علی علیه‌السلام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فرموده و به حاضران مؤکداً دستور داده است که در ابلاغ آن به دیگران تلاش کنند تا بتدریج همه‌ی مسلمانان از ضربه‌هایی که بر پیکر اسلام وارد شده و از حوادث خطرناک آینده که اساس اسلام را مورد تهدید قرار داده بود آگاه شوند</w:t>
      </w:r>
      <w:r>
        <w:rPr>
          <w:rFonts w:eastAsia="IRNazanin" w:cs="IRNazanin"/>
          <w:color w:val="111111"/>
          <w:sz w:val="28"/>
          <w:szCs w:val="28"/>
          <w:rtl w:val="true"/>
          <w:lang w:bidi="fa-IR"/>
        </w:rPr>
        <w:t>.</w:t>
      </w:r>
      <w:bookmarkStart w:id="72" w:name="pg615_8122"/>
    </w:p>
    <w:p>
      <w:pPr>
        <w:pStyle w:val="Heading3"/>
        <w:numPr>
          <w:ilvl w:val="2"/>
          <w:numId w:val="1"/>
        </w:numPr>
        <w:rPr/>
      </w:pPr>
      <w:bookmarkStart w:id="73" w:name="__RefHeading___Toc5291910_211673320"/>
      <w:bookmarkStart w:id="74" w:name="_Toc27"/>
      <w:bookmarkEnd w:id="72"/>
      <w:bookmarkEnd w:id="73"/>
      <w:r>
        <w:rPr>
          <w:rtl w:val="true"/>
        </w:rPr>
        <w:t>نکاتی پیرامون خطبه‌ی شریفه</w:t>
      </w:r>
      <w:bookmarkEnd w:id="74"/>
    </w:p>
    <w:p>
      <w:pPr>
        <w:pStyle w:val="Heading4"/>
        <w:numPr>
          <w:ilvl w:val="3"/>
          <w:numId w:val="1"/>
        </w:numPr>
        <w:rPr/>
      </w:pPr>
      <w:bookmarkStart w:id="75" w:name="__RefHeading___Toc5291912_211673320"/>
      <w:bookmarkStart w:id="76" w:name="_Toc28"/>
      <w:bookmarkEnd w:id="75"/>
      <w:r>
        <w:rPr>
          <w:rtl w:val="true"/>
        </w:rPr>
        <w:t>اشاره</w:t>
      </w:r>
      <w:bookmarkEnd w:id="7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علیه‌السلام در این خطبه‌ی شریفه جوانب مختلف اجتماعی، مذهبی دوران پس از شهادت امیر مؤمنان و علل تسلط معاویة بن ابی‌سفیان بر جامعه‌ی اسلامی و زمینه‌های قدرت گرفتن این دشمن دیرینه‌ی اسلام و تسلط او بر سرنوشت مسلمین را مطرح فرموده است، آن‌گاه به خطراتی که آینده‌ی اسلام را تهدید می‌کرد، اشاره می‌کند و هشدار می‌دهد که اگر مسلمانان قیام نکنند و سران قوم و آگاهان ملت به خود نیایند و به مسئوولیتهای خود توجه نکنند، چراغ پرفروغ رسالت بی‌فروغ خواهد شد و مشعل فروزان نبوت به خاموشی خواهد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امیر مؤمنان بدین‌گونه ندای مظلومیت قرآن و عترت را به حاضران ابلاغ می‌نماید تا آنان نیز در سراسر سرزمینهای اسلامی افراد متعهد و مسلمانان را از خطر آگاه سازند</w:t>
      </w:r>
      <w:r>
        <w:rPr>
          <w:rFonts w:eastAsia="IRNazanin" w:cs="IRNazanin"/>
          <w:color w:val="111111"/>
          <w:sz w:val="28"/>
          <w:szCs w:val="28"/>
          <w:rtl w:val="true"/>
          <w:lang w:bidi="fa-IR"/>
        </w:rPr>
        <w:t>.</w:t>
      </w:r>
      <w:bookmarkStart w:id="77" w:name="pg615_8124"/>
    </w:p>
    <w:p>
      <w:pPr>
        <w:pStyle w:val="Heading4"/>
        <w:numPr>
          <w:ilvl w:val="3"/>
          <w:numId w:val="1"/>
        </w:numPr>
        <w:rPr/>
      </w:pPr>
      <w:bookmarkStart w:id="78" w:name="__RefHeading___Toc5291914_211673320"/>
      <w:bookmarkStart w:id="79" w:name="_Toc29"/>
      <w:bookmarkEnd w:id="77"/>
      <w:bookmarkEnd w:id="78"/>
      <w:r>
        <w:rPr>
          <w:rtl w:val="true"/>
        </w:rPr>
        <w:t>نکاتی در کیفیت ایراد خطبه</w:t>
      </w:r>
      <w:bookmarkEnd w:id="79"/>
    </w:p>
    <w:p>
      <w:pPr>
        <w:pStyle w:val="Heading5"/>
        <w:numPr>
          <w:ilvl w:val="4"/>
          <w:numId w:val="1"/>
        </w:numPr>
        <w:rPr/>
      </w:pPr>
      <w:bookmarkStart w:id="80" w:name="__RefHeading___Toc5291916_211673320"/>
      <w:bookmarkStart w:id="81" w:name="_Toc30"/>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گرچه هر یک از جمله‌ها و عبارتهای خطبه توضیح و تبیین علمی تاریخی گسترده‌ای می‌طلبد اما فعلاً و در این فرصت تنها به نکاتی از کیفیت ایراد خطبه اشاره می‌کنیم و سپس سه نکته‌ی مهم و حساس مربوط به متن و محتوای آن را به صورت نتیجه‌گیری و در حد برداشت و بینش نگارنده یادآوری می‌نماییم</w:t>
      </w:r>
      <w:r>
        <w:rPr>
          <w:rFonts w:eastAsia="IRNazanin" w:cs="IRNazanin"/>
          <w:color w:val="111111"/>
          <w:sz w:val="28"/>
          <w:szCs w:val="28"/>
          <w:rtl w:val="true"/>
          <w:lang w:bidi="fa-IR"/>
        </w:rPr>
        <w:t>.</w:t>
      </w:r>
    </w:p>
    <w:p>
      <w:pPr>
        <w:pStyle w:val="Heading4"/>
        <w:numPr>
          <w:ilvl w:val="3"/>
          <w:numId w:val="1"/>
        </w:numPr>
        <w:rPr/>
      </w:pPr>
      <w:bookmarkStart w:id="82" w:name="__RefHeading___Toc5291918_211673320"/>
      <w:bookmarkStart w:id="83" w:name="_Toc31"/>
      <w:bookmarkEnd w:id="82"/>
      <w:r>
        <w:rPr>
          <w:rtl w:val="true"/>
        </w:rPr>
        <w:t>حضار مجلس</w:t>
      </w:r>
      <w:bookmarkEnd w:id="8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نکات مهم در کیفیت ایراد خطبه‌ی شریفه انتخاب شرکت کنندگان در آن مجلس مهم و انجمن حساس است که از شخصیتهای زبده و برجسته‌ی اسلامی و نخبگان بنی‌هاشم و مهاجرین و انصار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نفر از حضار مجلس از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افتخار درک فیض حضور رسول خدا صلی اللَّه علیه و آله را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هشتصد نفر از تابعین و فرزندان صحابه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نکته‌ی مهم و حساس دیگر در مورد حضار این مجلس حضور بانوان بنی‌هاشم و همسران صحابه و تابعین بود که بنابر تصریح سلیم بن قیس، امام علیه‌السلام آنان را به مجلس فراخوانده بود</w:t>
      </w:r>
      <w:r>
        <w:rPr>
          <w:rFonts w:eastAsia="IRNazanin" w:cs="IRNazanin"/>
          <w:color w:val="111111"/>
          <w:sz w:val="28"/>
          <w:szCs w:val="28"/>
          <w:rtl w:val="true"/>
          <w:lang w:bidi="fa-IR"/>
        </w:rPr>
        <w:t>.</w:t>
      </w:r>
      <w:bookmarkStart w:id="84" w:name="pg615_8125"/>
    </w:p>
    <w:p>
      <w:pPr>
        <w:pStyle w:val="Heading4"/>
        <w:numPr>
          <w:ilvl w:val="3"/>
          <w:numId w:val="1"/>
        </w:numPr>
        <w:rPr/>
      </w:pPr>
      <w:bookmarkStart w:id="85" w:name="__RefHeading___Toc5291920_211673320"/>
      <w:bookmarkStart w:id="86" w:name="_Toc32"/>
      <w:bookmarkEnd w:id="84"/>
      <w:bookmarkEnd w:id="85"/>
      <w:r>
        <w:rPr>
          <w:rtl w:val="true"/>
        </w:rPr>
        <w:t>انتخاب زمان مناسب</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طی یک دوران عبادت و ریاضت و ارتباط با خداوند و پس از انجام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گذشتن از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بیتوته نمودن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دادن مراسم قربانی و رسیدن به یک دوران روحی و معنوی برای دریافت پیام حیات بخش و فرمان بلند ریحانه‌ی رسول خدا صلی اللَّه علیه و آله</w:t>
      </w:r>
      <w:r>
        <w:rPr>
          <w:rFonts w:eastAsia="IRNazanin" w:cs="IRNazanin"/>
          <w:color w:val="111111"/>
          <w:sz w:val="28"/>
          <w:szCs w:val="28"/>
          <w:rtl w:val="true"/>
          <w:lang w:bidi="fa-IR"/>
        </w:rPr>
        <w:t>.</w:t>
      </w:r>
    </w:p>
    <w:p>
      <w:pPr>
        <w:pStyle w:val="Heading4"/>
        <w:numPr>
          <w:ilvl w:val="3"/>
          <w:numId w:val="1"/>
        </w:numPr>
        <w:rPr/>
      </w:pPr>
      <w:bookmarkStart w:id="87" w:name="__RefHeading___Toc5291922_211673320"/>
      <w:bookmarkStart w:id="88" w:name="_Toc33"/>
      <w:bookmarkEnd w:id="87"/>
      <w:r>
        <w:rPr>
          <w:rtl w:val="true"/>
        </w:rPr>
        <w:t>انتخاب مکان مناسب</w:t>
      </w:r>
      <w:bookmarkEnd w:id="8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مکان ایراد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حساسترین نقطه در کنار بیت الهی، در وادی عشق ابراهیم بنیانگذار توحید، و قربانگاه اسماعیل الگوی فداکاری و از جان گذشتگی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باید همه تعینات را کنار گذاشت و جز خدا را به دست فراموشی سپرد و با تمرین رجم شیاطین برای مبارزه با طاغوتها آماده گردید و با انجام مراسم قربانی، فدا شدن در راه خدا و گذشتن از سر و جان را در راه ایمان و اسلام آزمود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 افعل ماتؤمر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 آموخت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ستجدنی إن‌شاءاللَّه من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صبر و شکیبایی در مقابل فشارها و سختیها و قطعه قطعه شدن در راه نیل به اهداف مقدس، الگو و سرمشق قرار داد</w:t>
      </w:r>
      <w:r>
        <w:rPr>
          <w:rFonts w:eastAsia="IRNazanin" w:cs="IRNazanin"/>
          <w:color w:val="111111"/>
          <w:sz w:val="28"/>
          <w:szCs w:val="28"/>
          <w:rtl w:val="true"/>
          <w:lang w:bidi="fa-IR"/>
        </w:rPr>
        <w:t>.</w:t>
      </w:r>
      <w:bookmarkStart w:id="89" w:name="pg615_8127"/>
    </w:p>
    <w:p>
      <w:pPr>
        <w:pStyle w:val="Heading4"/>
        <w:numPr>
          <w:ilvl w:val="3"/>
          <w:numId w:val="1"/>
        </w:numPr>
        <w:rPr/>
      </w:pPr>
      <w:bookmarkStart w:id="90" w:name="__RefHeading___Toc5291924_211673320"/>
      <w:bookmarkStart w:id="91" w:name="_Toc34"/>
      <w:bookmarkEnd w:id="89"/>
      <w:bookmarkEnd w:id="90"/>
      <w:r>
        <w:rPr>
          <w:rtl w:val="true"/>
        </w:rPr>
        <w:t>اعلان قیام علیه بنی امیه</w:t>
      </w:r>
      <w:bookmarkEnd w:id="9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ایراد این خطبه نشانگر این است که حسین بن علی علیه‌السلام از زمان معاویه در انتظار فرصت مناسب برای انقلاب و قیام علیه خاندان اموی و سرنگون ساختن این حکومت غیرمشروع و طاغوتی و جایگزین ساختن یک حکومت صالح و سپردن سرنوشت اسلام و مسلمین به دست رهبری عادل و امامت صحیح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در این خطبه شریفه بدین موضوع تصریح شده است از همه مسلمانان درخواست شده است که در این قیام به آن حضرت بپیوندند و به پیشنهاد و تصمیم آن حضرت پاسخ مثبت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می‌تواند پاسخگوی سؤالهای متعددی باشد که در مورد قیام آن حضرت مطرح می‌گردد که آیا عدم بیعت آن حضرت با یزید بن معاویه موجب حادثه‌ی تاریخی عاشورا گردید؟و آیا دعوت مردم کوفه و پیمان حمایت و پشتیبانی آنان عامل حرکت و قیام آن حضرت بود؟و آیا حضرت با علم و آگاهی به اوضاع سیاسی و اجتماعی مردم عراق به سوی کوفه حرکت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این است که حسین بن علی علیه‌السلام گرچه در زمان معاویه قیام مسلحانه را به نفع اسلام نمی‌دانست و اوضاع را چنان می‌دید که دستگاه عظیم تبلیغاتی معاویه از هر حرکت و قیام به نفع خود و در تحکیم خلافت بنی‌امیه بهره‌برداری خواهد کرد اما به هر حال حتی در این</w:t>
      </w:r>
      <w:bookmarkStart w:id="92" w:name="pg615_8129"/>
    </w:p>
    <w:p>
      <w:pPr>
        <w:pStyle w:val="BookText"/>
        <w:rPr/>
      </w:pPr>
      <w:bookmarkEnd w:id="92"/>
      <w:r>
        <w:rPr>
          <w:rFonts w:ascii="IRNazanin" w:hAnsi="IRNazanin" w:eastAsia="IRNazanin"/>
          <w:color w:val="111111"/>
          <w:sz w:val="28"/>
          <w:sz w:val="28"/>
          <w:szCs w:val="28"/>
          <w:rtl w:val="true"/>
          <w:lang w:bidi="fa-IR"/>
        </w:rPr>
        <w:t>اوضاع نیز سکوت را جایز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جنایات بنی‌امیه را افشا و مسلمانان را از اوضاع جاری و خطرات آینده آگاه می‌نمود و از طرف دیگر خود را برای قیام در موقع مناسب آماده می‌ساخت و بنابر مضمون این خطبه باید همان محفل و 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اولین مجلس اعلان قیام از سوی حسین بن علی علیه‌السلام بر ضد بنی‌امیه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مسائل دیگر، در عین این که می‌توان هر یک از آنها را در حرکت آن حضرت به عنوان عامل جنبی و انگیزه‌ی ظاهری به شمار آورد، اما باید علت تامه‌ی قیام آن حضرت را متن و محتوای این خطبه و نقطه و تاریخ آغاز قیام را تاریخ ایراد خطبه معرفی کرد که وجود و عدم سایر انگیزه‌ها نمی‌توانست در اصل قیام مؤثر واقع شود و یا ایفای این وظیفه را مانع گردد</w:t>
      </w:r>
      <w:r>
        <w:rPr>
          <w:rFonts w:eastAsia="IRNazanin" w:cs="IRNazanin"/>
          <w:color w:val="111111"/>
          <w:sz w:val="28"/>
          <w:szCs w:val="28"/>
          <w:rtl w:val="true"/>
          <w:lang w:bidi="fa-IR"/>
        </w:rPr>
        <w:t>.</w:t>
      </w:r>
    </w:p>
    <w:p>
      <w:pPr>
        <w:pStyle w:val="Heading4"/>
        <w:numPr>
          <w:ilvl w:val="3"/>
          <w:numId w:val="1"/>
        </w:numPr>
        <w:rPr/>
      </w:pPr>
      <w:bookmarkStart w:id="93" w:name="__RefHeading___Toc5291926_211673320"/>
      <w:bookmarkStart w:id="94" w:name="_Toc35"/>
      <w:bookmarkEnd w:id="93"/>
      <w:r>
        <w:rPr>
          <w:rtl w:val="true"/>
        </w:rPr>
        <w:t>مراسم برائت از مشرکین</w:t>
      </w:r>
      <w:bookmarkEnd w:id="9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برائت از مشرکین و اظهار تنفر از دشمنان اسلام با مناسک حج ارتباط مستقیم دارد و اگر لازم است در اجتماع بزرگ حج و این کنگره‌ی جهانی اسلام مسلمانان را از خطر دشمنان آگاه و با اعلان برائت و بیزاری از طواغیت و شیاطین قدرت اسلام را به نمایش گذاشت و پیروان قرآن را به عظمت نیروی خویش و برای هر نوع دفاع و مقابله متوجه و آماده ساخت، پس باید از اجتماع منی و از خطبه‌ی آتشین آن حضرت، به عنوان دومین مراسم رسمی برائت از مشرکین یاد کرد زیرا همان‌گونه که امیر</w:t>
      </w:r>
      <w:bookmarkStart w:id="95" w:name="pg615_8131"/>
    </w:p>
    <w:p>
      <w:pPr>
        <w:pStyle w:val="BookText"/>
        <w:rPr/>
      </w:pPr>
      <w:bookmarkEnd w:id="95"/>
      <w:r>
        <w:rPr>
          <w:rFonts w:ascii="IRNazanin" w:hAnsi="IRNazanin" w:eastAsia="IRNazanin"/>
          <w:color w:val="111111"/>
          <w:sz w:val="28"/>
          <w:sz w:val="28"/>
          <w:szCs w:val="28"/>
          <w:rtl w:val="true"/>
          <w:lang w:bidi="fa-IR"/>
        </w:rPr>
        <w:t xml:space="preserve">مؤمنان علیه‌السلام برای نخستین بار این مراسم را به فرمان خدا و رسولش در مکه برگزار کرد و ندای آن حضرت با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 من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اعلان بیزاری از مشرکین در مکه طنین افکند برای دومین بار هم در منی و در آن انجمن بی‌نظیر از سوی حسین بن علی علیه‌السلام با افشای خط انحرافی حاکم و نفی سلطه‌ی نفاق روز که اسلام را شدیدتر از شرک دوران حضرت رسول صلی اللَّه علیه و آله تهدید می‌کرد تحقق یافت</w:t>
      </w:r>
      <w:r>
        <w:rPr>
          <w:rFonts w:eastAsia="IRNazanin" w:cs="IRNazanin"/>
          <w:color w:val="111111"/>
          <w:sz w:val="28"/>
          <w:szCs w:val="28"/>
          <w:rtl w:val="true"/>
          <w:lang w:bidi="fa-IR"/>
        </w:rPr>
        <w:t>.</w:t>
      </w:r>
    </w:p>
    <w:p>
      <w:pPr>
        <w:pStyle w:val="Heading4"/>
        <w:numPr>
          <w:ilvl w:val="3"/>
          <w:numId w:val="1"/>
        </w:numPr>
        <w:rPr/>
      </w:pPr>
      <w:bookmarkStart w:id="96" w:name="__RefHeading___Toc5291928_211673320"/>
      <w:bookmarkStart w:id="97" w:name="_Toc36"/>
      <w:bookmarkEnd w:id="96"/>
      <w:r>
        <w:rPr>
          <w:rtl w:val="true"/>
        </w:rPr>
        <w:t>تأکید بر نشر خطبه</w:t>
      </w:r>
      <w:bookmarkEnd w:id="9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آخرین نکته تأکید بر لزوم نشر مطالب این خطبه در جهان اسلام است که آن حضرت به شنوندگان توصیه و تأکید فرمود که این خطبه را بنویسند و پس از مراجعت به اوطان خویش با مسلمانان متعهد و مورد اعتماد در میان گذارند تا با وظیفه‌ی خویش نسبت به رویدادهای آینده آشنا و بر دفاع از موضع بحق اسلام آماده شوند</w:t>
      </w:r>
      <w:r>
        <w:rPr>
          <w:rFonts w:eastAsia="IRNazanin" w:cs="IRNazanin"/>
          <w:color w:val="111111"/>
          <w:sz w:val="28"/>
          <w:szCs w:val="28"/>
          <w:rtl w:val="true"/>
          <w:lang w:bidi="fa-IR"/>
        </w:rPr>
        <w:t>.</w:t>
      </w:r>
      <w:bookmarkStart w:id="98" w:name="pg615_8133"/>
    </w:p>
    <w:p>
      <w:pPr>
        <w:pStyle w:val="Heading3"/>
        <w:numPr>
          <w:ilvl w:val="2"/>
          <w:numId w:val="1"/>
        </w:numPr>
        <w:rPr/>
      </w:pPr>
      <w:bookmarkStart w:id="99" w:name="__RefHeading___Toc5291930_211673320"/>
      <w:bookmarkStart w:id="100" w:name="_Toc37"/>
      <w:bookmarkEnd w:id="98"/>
      <w:bookmarkEnd w:id="99"/>
      <w:r>
        <w:rPr>
          <w:rtl w:val="true"/>
        </w:rPr>
        <w:t>نتایج سه گانه‌ی خطبه</w:t>
      </w:r>
      <w:bookmarkEnd w:id="100"/>
    </w:p>
    <w:p>
      <w:pPr>
        <w:pStyle w:val="Heading4"/>
        <w:numPr>
          <w:ilvl w:val="3"/>
          <w:numId w:val="1"/>
        </w:numPr>
        <w:rPr/>
      </w:pPr>
      <w:bookmarkStart w:id="101" w:name="__RefHeading___Toc5291932_211673320"/>
      <w:bookmarkStart w:id="102" w:name="_Toc38"/>
      <w:bookmarkEnd w:id="101"/>
      <w:r>
        <w:rPr>
          <w:rtl w:val="true"/>
        </w:rPr>
        <w:t>انحراف از ولایت</w:t>
      </w:r>
      <w:bookmarkEnd w:id="102"/>
    </w:p>
    <w:p>
      <w:pPr>
        <w:pStyle w:val="Heading4"/>
        <w:numPr>
          <w:ilvl w:val="3"/>
          <w:numId w:val="1"/>
        </w:numPr>
        <w:rPr/>
      </w:pPr>
      <w:bookmarkStart w:id="103" w:name="__RefHeading___Toc5291934_211673320"/>
      <w:bookmarkStart w:id="104" w:name="_Toc39"/>
      <w:bookmarkEnd w:id="103"/>
      <w:r>
        <w:rPr>
          <w:rtl w:val="true"/>
        </w:rPr>
        <w:t>توضیحی در مفهوم ولایت</w:t>
      </w:r>
      <w:bookmarkEnd w:id="10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ورود به اصل بحث مناسب است مطالبی ولو به اختصار پیرامون مفهوم ولایت که برای هر مسلمانی آشنایی با آن از اهم وظایف و از مهمترین واجبات است مطرح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امیر مؤمنان و ائمه‌ی معصومین علیهم‌السلام که در بخش اول این خطبه از سوی حسین بن علی علیه‌السلام طرح شده و دلایلی به عنوان فضایل از قرآن و گفتار رسول خدا برای اثبات آن ذکر گردیده و مورد قبول و تأیید حضار آن مجلس نیز قرار گرفته است نه فقط بعنوان یک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اعتقادی و بصورت یکی از صفات بارز همچون سایر فضایل جسمانی و روحانی در ائمه علیهم‌السلام مطرح است بلکه در رأس همه‌ی این فضایل و سرآمد تمام این مناقب است و به تعبیر دیگر تمام فضایل و مناقب را باید سرآغاز و مقدمه‌ی تحقق ولایت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نزول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و اعلان جهانی قداست و عظمت اهل‌بیت علیهم‌السلام مقدمه‌ای است بر جریان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مراسم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ولایت</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نعمت</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که از راه اعلان مسأله‌ی رهبری و امامت تحقق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فرمان حضور اهل‌بیت در صحنه حساس و شورانگیز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و نزول سوره‌ی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و بالاخره همه‌ی آیات قرآنی که در فضیلت خاندان عصمت فرود آمده است زیر بنای فرمان تبعیت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و معرفی مصادیق اتم و نمونه‌ای بارز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رهبری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احادیث درباره‌ی فضایل امیر مؤمنان و سایر ائمه علیهم‌السلام که هر یک فضیلتی است مستقل و منحصر به معصومان علیهم‌السلام، در عین حال مقدمه‌ای است بر این فضیلت والا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ولی کل مؤمن و مؤمنة</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فضایل ظاهری و جسمانی و سجایای باطنی و روحانی در پیشوایان معصوم اساس و زیربنای این حقیقت بوده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مولاه فهذا علّی مولاه</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لآل محمّد أمان من العذاب</w:t>
      </w:r>
      <w:r>
        <w:rPr>
          <w:rFonts w:eastAsia="IRNazanin" w:cs="IRNazanin"/>
          <w:color w:val="111111"/>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شاید حکمت ذکر صلوات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تشهد نماز جلب توجه مسلمانان بر این اصل مهم و رمز بقای این حقیقت تا قیامت است که هر مسلمانی موظف است روزانه حداقل نه بار بر این واقعیت اعتراف و آل محمد را پس از شهادت به توحید خداوند و رسالت پیامبر صلی اللَّه علیه و آله به عنوان اولیای خدا در عالم هستی بشناسد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یصل علیهم لا صلوة له</w:t>
      </w:r>
      <w:r>
        <w:rPr>
          <w:rFonts w:eastAsia="IRNazanin" w:cs="IRNazanin"/>
          <w:color w:val="111111"/>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جاست که بعضی فقها در اذان، پس از شهادت بر توحید و نبوت، از میان همه‌ی فضایل امیر مؤمنان علیه‌السلام تنها شهادت بر ولایت و امارت را جایز و گاهی مستحب دانسته‌اند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قال احدکم لا اله الا اللَّه محمد رسول اللَّه فلیقل علی امیرالمؤمنین</w:t>
      </w:r>
      <w:r>
        <w:rPr>
          <w:rFonts w:eastAsia="IRNazanin" w:cs="IRNazanin"/>
          <w:color w:val="111111"/>
          <w:sz w:val="28"/>
          <w:szCs w:val="28"/>
          <w:rtl w:val="true"/>
          <w:lang w:bidi="fa-IR"/>
        </w:rPr>
        <w:t xml:space="preserve">»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ولایت مهمتر و برتر از همه فرایض و اصل و ریشه همه واجبات معرفی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یناد بشی‌ء کما نودی بالولایة</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ولایت همان مقام اولی به نفس بودن بر انسانها، </w:t>
      </w:r>
      <w:r>
        <w:rPr>
          <w:rStyle w:val="FootnoteAnchor"/>
          <w:rtl w:val="true"/>
        </w:rPr>
        <w:footnoteReference w:id="86"/>
      </w:r>
      <w:r>
        <w:rPr>
          <w:rFonts w:ascii="IRNazanin" w:hAnsi="IRNazanin" w:eastAsia="IRNazanin"/>
          <w:color w:val="111111"/>
          <w:sz w:val="28"/>
          <w:sz w:val="28"/>
          <w:szCs w:val="28"/>
          <w:rtl w:val="true"/>
          <w:lang w:bidi="fa-IR"/>
        </w:rPr>
        <w:t>و مدیریت تمام شؤون جامعه براساس قانون الهی، و دور ساختن قدرت و حکومت طاغوتیان، و امحای سلطه‌ی مستکبران از صحنه‌ی سیاست است</w:t>
      </w:r>
      <w:r>
        <w:rPr>
          <w:rFonts w:eastAsia="IRNazanin" w:cs="IRNazanin"/>
          <w:color w:val="111111"/>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مفتاح و کلید اجرای همه‌ی احکام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هدایت کننده بر همه‌ی قوانین الهی است</w:t>
      </w:r>
      <w:r>
        <w:rPr>
          <w:rFonts w:eastAsia="IRNazanin" w:cs="IRNazanin"/>
          <w:color w:val="111111"/>
          <w:sz w:val="28"/>
          <w:szCs w:val="28"/>
          <w:rtl w:val="true"/>
          <w:lang w:bidi="fa-IR"/>
        </w:rPr>
        <w:t xml:space="preserve">.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بنا به دستور قرآن، پیروی کردن از فرمان ولی، در طول فرمان خدا و رسولش، بر همه لازم و واجب گردیده است</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که این مقام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رسول خدا صلی اللَّه علیه و آله از خصایص و وظایف ائمه علیهم‌السلام و در صورت عدم حضور آنان از وظایف و خصایص جانشینان آنها یعنی فقهای جامع‌الشرایط است که با دلایل عقلی و نقلی از آیات و روایات ثابت گردیده است</w:t>
      </w:r>
      <w:r>
        <w:rPr>
          <w:rFonts w:eastAsia="IRNazanin" w:cs="IRNazanin"/>
          <w:color w:val="111111"/>
          <w:sz w:val="28"/>
          <w:szCs w:val="28"/>
          <w:rtl w:val="true"/>
          <w:lang w:bidi="fa-IR"/>
        </w:rPr>
        <w:t xml:space="preserve">.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این که ولایت فقط مساله‌ای عقیدتی آن هم در حد دوستی و مودت اهل‌بیت عصمت نیست بلکه اولا موضوع عقیدتی عملی است و باید به آن در حد حاکمیت بر جامعه مؤمن بود، حاکمیتی که وظیفه‌ی اصلی آن پیاده کردن تمام احکام و اجرای همه قوانین اسلام و جلوگیری از حرکات و اعمال مخالفت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ولایت به این مفهوم، منحصر و مختص به امامان معصوم علیهم‌السلام نیست زیرا فقهای جامع الشرایط اسلام نیز از نظر حاکمیت بر جامعه و اجرای قوانین و احکام اسلام همانند ائمه‌ی معصومین علیهم‌السلام هستند گرچه از نظر عصمت و سایر فضایل با آنان فاصله‌ی بسیار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کسانی چنین تصور کنند که در تحقق ولایت نسبت به ائمه علیهم‌السلام تنها ارادت و محبت و اعتقاد به وجود سجایای اخلاقی و فضایل معنوی در آنان کفایت می‌کند سخت در اشتباهند و چنین تصوری باطل و مخالف با اصول مسلم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نگرشی راجع به مفهوم ولایت پذیرفته شود باید تمام پیروان مذاهب اسلامی بجز فرقه‌ی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اصطلاح ولایتی به شمار آورد زیرا همه‌ی مسلمانان فضایل و ولایت اهل‌بیت عصمت و امیر مؤمنان علیه‌السلام را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پذیرفته‌اند و حتی علمای بزرگ اهل‌سنت توسل به ولایت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دوستی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نمی‌کنند و از برترین عبادات می‌دانند</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می‌توان فضایل اهل‌بیت و امیر مؤمنان علیهم‌السلام را انکار کرد و مناقب آنان را کتمان نمود؟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تفکر نیز که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معصومان علیهم‌السلام دارد و تنها آنان باید ولایت را اعمال کنند و در زمان غیبت و از سوی فقها قابل اعمال نیست تصوری واهی و باطل است، زیرا نتیجه‌ی آن به انزوا کشیدن احکام حیات بخش اسلام و تغییر و تحریف قوانین ثابت قرآن و تعطیل برنامه‌های این کتاب جاودانی و تحدید همه‌ی برنامه‌های اجتماعی و سیاسی مذهب به عبادتهای فردی، و تصویر کردن آئین محمدی همچون آئین مسیحیت در محدوده‌ی مسجد و معبد است آن هم به صورتی که منافی منافع حکومتها و مخالف با سیاست آنان نباشد و الا همان مساجد نیز به مراکز لهو و لعب تبدیل شود و از اقامه همان شعائر فردی نیز ممانت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مسلمانان در طول تاریخ و در نقاط مختلف جهان همواره با چنین تجربه‌های تلخ مواجه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اگر اجرای احکام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است و اگر پیاده کردن قوانین اسلام دلیلی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می‌طلبد این نیاز با مرور زمان و گسترش اسلام هر چه بیشتر و با پیدایش عداوتهای شدید از سوی دشمنان و بروز کینه‌های عمیق از سوی مستکبران هر چه آشکارتر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می‌توان پذیرفت که اجرای احکام و پیاده کردن برنامه‌های قرآن در زمان معصومان علیهم‌السلام نیازمند به اعمال ولایت و تشکیل حکومت بود که آن بزرگواران برای به دست آوردن آن تلاش می‌کردند و حتی در صورت فراهم بودن زمینه‌ها، قیام به شمشیر می‌نمودند ولی امروز اعمال چنین ولایتی و تشکیل چنین حکومتی ضرور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می‌توان پذیرفت که اسلام در قرن اول و دوم در تهدید و تهاجم دشمنان و مخالفان قرار داشت و نیازمند به مدافعانی قوی و نیرومند بود اما امروز در معرض چنین تهدید و تهاجمی نیست و چنین دشمنان و مخالفانی وجود ندارند؟اینک برمی‌گردیم به اصل موضوع و مساله انحراف از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مطلبی که حسین بن علی علیه‌السلام در این خطبه مطرح فرموده، مساله انحراف از حق و خروج از مسیر صحیح و اصیل ولایت و به فراموشی سپردن وصایای رسول خدا صلی اللَّه علیه و آله در این موضوع مهم و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از اولین روزهای بعثت و در طول بیست و سه سال دوران نبوتش موضوع ولایت و امامت را مطرح ساخت و با بیانات و تعبیرات گوناگون، امیر مؤمنان علیه‌السلام را به مردم معرفی کرد و از نمونه‌های بارز و محسوس آن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پس از ورود به مدینه و با شروع ساختمان مسجد و بنای منزلها و حجره‌ها در اطراف آن، دستور صادر نمود که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سدّوا الأبواب الا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درهای منازل را که به داخل مسجد باز شده است ببندید مگر درب منزل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سددت ابوابکم ولکن اللَّه امرنی بسد ابوابکم و فتح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این حکم را از پیش خود صادر نکردم بلکه از سوی خدا مامور شدم تا آن را به شما ابلاغ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معرفی باز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ولیّ کل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بیانات دیگر ادامه یافت تا این که در آخرین ماهها و آخرین روزهای زندگی رسول خدا صلی اللَّه علیه و آله این مسأله‌ی مهم و حساس و حیاتی با صراحت هر چه بیشتر و در میان عامه‌ی مردم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مسجد و بر بالای منبر مطرح گردید تا دیگر برای کسی جای تردید و راهی برای تاویل باقی نماند که در این معرفی‌ها حضار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شاهد و ناظر بودند و یا از صحابه‌ی مورد اعتماد و از شاهدان عینی شنیده بودند و لذا پاسخ آنان به حسین بن علی پس از بیان هر یک از این معرفی‌ها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هر چه بود و به هر دلیلی بود این انحراف به وجود آمد و با گذشت زمان تشدید شد؛ زیرا اگر خشت اول این بنا با نفی وصیت و با استناد به اجماع و تصمیم صحابه کج گذاشته شد خشت دوم آن به فاصله‌ی تقریبا دو سال، با اتکا به وصیت و با نفی اجماع و سلب هر نوع اظهار نظر از صاحبنظران و بدون توجه به رای اهل حل و عقد و خبرگان بر خشت اول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ده سال برای انتخاب خلیفه‌ی سوم شیوه دیگری، مخالف با دو روش قبلی،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انحراف از</w:t>
      </w:r>
      <w:bookmarkStart w:id="105" w:name="pg615_8147"/>
    </w:p>
    <w:p>
      <w:pPr>
        <w:pStyle w:val="BookText"/>
        <w:rPr/>
      </w:pPr>
      <w:bookmarkEnd w:id="105"/>
      <w:r>
        <w:rPr>
          <w:rFonts w:ascii="IRNazanin" w:hAnsi="IRNazanin" w:eastAsia="IRNazanin"/>
          <w:color w:val="111111"/>
          <w:sz w:val="28"/>
          <w:sz w:val="28"/>
          <w:szCs w:val="28"/>
          <w:rtl w:val="true"/>
          <w:lang w:bidi="fa-IR"/>
        </w:rPr>
        <w:t>مسیر صحیح و تناقض سه ضلعی و تضاد سه قطبی در کیفیت انتخاب خلیفه از نظر یک عده مساله‌ای مربوط به تاریخ گذشته و عملی انجام شده تلقی می‌شود امّا نمی‌توان انکار کرد که نتایج تلخ و ابعاد زیانبار آن که با گذشت زمان به وجود آمد آن چنان وسیع و گسترده است که هیچ تحلیلگر اجتماعی را توان ارزیابی و هیچ تاریخ‌نویس محقق و جامعه‌شناس تیزبین را یارای ذکر و بیان آن نیست</w:t>
      </w:r>
      <w:r>
        <w:rPr>
          <w:rFonts w:eastAsia="IRNazanin" w:cs="IRNazanin"/>
          <w:color w:val="111111"/>
          <w:sz w:val="28"/>
          <w:szCs w:val="28"/>
          <w:rtl w:val="true"/>
          <w:lang w:bidi="fa-IR"/>
        </w:rPr>
        <w:t>.</w:t>
      </w:r>
    </w:p>
    <w:p>
      <w:pPr>
        <w:pStyle w:val="Heading4"/>
        <w:numPr>
          <w:ilvl w:val="3"/>
          <w:numId w:val="1"/>
        </w:numPr>
        <w:rPr/>
      </w:pPr>
      <w:bookmarkStart w:id="106" w:name="__RefHeading___Toc5291936_211673320"/>
      <w:bookmarkStart w:id="107" w:name="_Toc40"/>
      <w:bookmarkEnd w:id="106"/>
      <w:r>
        <w:rPr>
          <w:rtl w:val="true"/>
        </w:rPr>
        <w:t>حوادث دوران امیرمؤمنان بنا بر گفتار آن حضرت</w:t>
      </w:r>
      <w:bookmarkEnd w:id="10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گوشه‌ای از این درد اجتماعی مذهبی را می‌توان در گفتار امیر مؤمنان علیه‌السلام احساس کرد، که خطبه‌ی حسین بن علی علیه‌السلام توضیح و شرح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پس از بیان کیفیت انتخاب خلیفه‌ی اول و دوم و اشاره به موقعیت خویش و حوادث و اشتباهها و گرفتاریهایی که در دوران خلیفه‌ی دوم و سوم رخ نمود و مسلمانان را به سوی آن حضرت جلب کرد، و نیز یادآوری کارشکنیهای عده‌ای از مسلمانان در اثر هوی و هوس و دنیاپرستی و مقام‌دوستی،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دوره‌ی خلیفه دوم در ناراحتی و رنج عجیبی گرفتار آمده بودند، و من در این مدت طولانی، با محنت و عذاب، چاره‌ای جز شکیبایی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روزگار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سپری 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گروهی به شورا گذاشت و به پندار خویش، مرا نیز از آنها محسوب داشت پناه بر خدا از این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زمان بود که مرا با نخستین فرد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کنند که اکنون کار من به جایی رسد که مرا همسنگ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دهند؟ لکن باز صبر کردم و با آنان همراهی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مصالح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شورای آنها حضور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از روی کینه از من روی برتافت، و دیگری خویشاوندی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آن دیگری نیز دلایلی داشت که ذکر آن خوشایند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سومی به پا خاست، او همانند شتر پرخور و شکم برآمده همّی جز جمع‌آوری و خوردن بیت‌المال نداشت بستگان پدرش به همکاریش برخاستند، آنها همچون شتران گرسنه‌ای که بهاران به علفزار بیفتند، و با ولع عجیبی گیاهان را ببلعند، برای خوردن اموال خدا دست از آستین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عاقبت بافته‌هایش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استحکام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شد، و کردار ناشایستش کارش را تباه ساخت و سرانجام شکم‌خوارگی و ثروت‌اندوزی، برای ابد نابودش ساخت، ازدحام فراوانی که همچون یالهای کفتار بود مرا به قبول خلافت واداشت، آنان از هر طرف مرا احاطه کردند، چیزی نمانده بود که دو نور چشمم، دو یادگار پیغمبر، حسن و حسین زیر پا له شوند، آن چنان جمعیت به پهلوهایم فشار آورد که سخت مرا به رنج انداخت و ردایم از دو جانب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همانند گوسفندانی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زده که گرداگرد چوپان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میان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به پا خاستم و زمام خلافت را به دست گرفتم، جمعی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پیمان خود را شکستند،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بهانه‌های 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از طاعتم باز زدند و از دین بیرون رفتند، و دسته‌ای دیگر برای ریاست و مقام از اطاعت حق سر پیچیدند،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صفین را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نشنیده بودند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خانه‌ی آخرت را برای کسانی برگزیده‌ایم که خواهان فساد در روی زمین و سرکشی نباشند، عاقبت نیک، از آن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خوب شنیده بودند و خوب آن را حفظ داشتند، ولی زرق و برق دنیا چشمانشان را خیره کرده و زینتهایش آنها را فریفته بود</w:t>
      </w:r>
      <w:r>
        <w:rPr>
          <w:rFonts w:eastAsia="IRNazanin" w:cs="IRNazanin"/>
          <w:color w:val="111111"/>
          <w:sz w:val="28"/>
          <w:szCs w:val="28"/>
          <w:rtl w:val="true"/>
          <w:lang w:bidi="fa-IR"/>
        </w:rPr>
        <w:t xml:space="preserve">.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در جمله‌های آخر فرمایشات آن حضرت، دیده می‌شود آن‌گاه که به خلافت رسید و آن کانون عدل و محور صحیح قوانین اسلامی در راس امور قرار گرفت و برنامه خود را اعلان 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وَجَدتُهُ قَدْ تُزُّوجَ بِهِ النّساء و مُلکَ بِهِ الأماء لَرَدَدتُهُ فَأنَّ فی العَدْل سِعةُ وَ مَن ضاقَ عَلیه العَدْلُ فَالْجَورُ بِهِ اَضْیَقُ</w:t>
      </w:r>
      <w:r>
        <w:rPr>
          <w:rFonts w:eastAsia="IRNazanin" w:cs="IRNazanin"/>
          <w:color w:val="111111"/>
          <w:sz w:val="28"/>
          <w:szCs w:val="28"/>
          <w:rtl w:val="true"/>
          <w:lang w:bidi="fa-IR"/>
        </w:rPr>
        <w:t xml:space="preserve">»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انحراف بیست و پنج ساله و فراموش شدن سیره‌ی رسول خدا و گرایش جامعه به قانون‌شکنی و حقکشی، به جرم اجرای قانون حق و عدالت به مبارزه با آن امام بزرگوار برخاستند و جنگ داخلی به راه انداختند و آنان که مستقیماً در جنگ شرکت نکردند با سکوت خود به تقویت دشمن پرداختند و نیروی آن حضرت را که بایستی در گسترش عدل و داد و پیاده کردن اهداف قرآن و مقاصد نبوی صرف شود به دفاع از اصل اسلام و در جهت حفظ حوزه‌ی مسلمین منعطف ساختند و این جنگهای داخلی و تنازعات درونی تا آن جا پیش رفت که جبهه‌ی حق</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تضعیف شد و آن حضرت را چندان خسته و آزاده ساخت که به ساحت قدس خداوندی ملتجی گردید و چنین درخواست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بس نصیحت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خسته و ناراحت ساختم و آنها نیز مرا خسته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آنها را ملول و آنها مرا ملول ساختند پس افرادی بهتر از آنان را به من مرحمت کن و کسانی بدتر از مرا بر آنان مسلط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که طرفداران معاویه بزودی بر شما مسلط خواهند شد؛ زیرا آنان بر باطلشان متحدند و شما بر حقتان متفرق؛ شما به نافرمانی از پیشوای خود در مسیر حق برخاسته‌اید ولی آنها بر باطل خود از پیشوای خویش اطاعت می‌کنند آنها به رهبر خود ادای امانت می‌کنند و شما خیانت، آنها در شهرهای خود به اصلاح مشغولند و شما به فساد</w:t>
      </w:r>
      <w:r>
        <w:rPr>
          <w:rFonts w:eastAsia="IRNazanin" w:cs="IRNazanin"/>
          <w:color w:val="111111"/>
          <w:sz w:val="28"/>
          <w:szCs w:val="28"/>
          <w:rtl w:val="true"/>
          <w:lang w:bidi="fa-IR"/>
        </w:rPr>
        <w:t xml:space="preserve">!»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حال این موضوع را هم پیش‌بینی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شرایطی که پیش آمده و شما از ایفای وظیفه‌ی خود در مقابل امام و پیشوایتان سرپیچی و سهل‌انگاری می‌کنید و دشمن در مکر و خدعه‌اش هر روز قدمهای موثرتری برمی‌دارد بزودی معاویه و یارانش به پیروزی خواهند رسید و بر شما مسلط خواهند گردید و آینده‌ای تاریک و سرنوشتی شوم در انتظار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انکم ستلقون بعدی ذّلًا شاملًا و سیفاً قاطعاً و اثره یتّخذها الظالمون فیکم سنة</w:t>
      </w:r>
      <w:r>
        <w:rPr>
          <w:rFonts w:eastAsia="IRNazanin" w:cs="IRNazanin"/>
          <w:color w:val="111111"/>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سرانجام دعای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فابدلنی خیراً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اجابت رسید و همنشینی او با مردمی که از آنان آزرده خاطر بود به همنشینی رسول خدا صلی اللَّه علیه و آله و انبیا و اولیا مبدل شد و با شکافته شدن فرق نازنینش</w:t>
      </w:r>
      <w:bookmarkStart w:id="108" w:name="pg615_8155"/>
    </w:p>
    <w:p>
      <w:pPr>
        <w:pStyle w:val="BookText"/>
        <w:rPr/>
      </w:pPr>
      <w:bookmarkEnd w:id="108"/>
      <w:r>
        <w:rPr>
          <w:rFonts w:ascii="IRNazanin" w:hAnsi="IRNazanin" w:eastAsia="IRNazanin"/>
          <w:color w:val="111111"/>
          <w:sz w:val="28"/>
          <w:sz w:val="28"/>
          <w:szCs w:val="28"/>
          <w:rtl w:val="true"/>
          <w:lang w:bidi="fa-IR"/>
        </w:rPr>
        <w:t>به پیشوا پیروزی نهایی رفت و به سوی لقای خدای کعبه شتافت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5291938_211673320"/>
      <w:bookmarkStart w:id="110" w:name="_Toc41"/>
      <w:bookmarkEnd w:id="109"/>
      <w:r>
        <w:rPr>
          <w:rtl w:val="true"/>
        </w:rPr>
        <w:t>عملکرد امام مجتبی</w:t>
      </w:r>
      <w:bookmarkEnd w:id="11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امیر مؤمنان، فرزندش حسن مجتبی و ریحانه‌ی رسول خدا با تصمیم قاطع راه آن حضرت را در جنگ با معاویه و ریشه‌کن ساختن جرثومه‌ی فساد بنی‌امیه در پیش گرفت و مبارزه با کفر گذشته و نفاق حاضر را در راس وظایف امامت و رهبری خویش قرار داد زیرا او نیز امام بحق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شباب اهل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راه او همان راه علی علیه‌السلام و برنامه‌اش برنامه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 فرمان جنگ با معاویه را صادر کرد و لشکر کوفه را بسیج و خود به عنوان فرمانده کل قوا به سوی جبهه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آغاز جنگ وجود افراد پیمان‌شکن در میان لشگر آن حضرت که امیر مؤمنان علیه‌السلام راحت‌طلبی آنان را همواره مورد نکوهش قرار داده و شکوه کرده بود، از طرفی، و وجود مکر شدید و نیرنگهای مختلف پسر ابوسفیان از طرف دیگر، حسن بن علی علیه‌السلام را بر آن داشت که بر خلاف میل باطنی و رضای درونی، متارکه‌ی جنگ را قبول کند و صلحنامه‌ای را امضا کند که می‌دانست معاویه‌ی مکار و فرزند هند جگرخوار به مواد آن عمل نخواهد 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علی علیه‌السلام علت این حادثه‌ی جانکاه تاریخی و انگیزه‌ی این انعطاف و نرمش ظاهری را با بیانات مختلف ابراز داشته و رنج درونی خود را با مردم زمان خویش در میان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یکی از خطابه‌های خود که معاویه نیز در آن شرکت داشت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چنین وانمود می‌کند که من با پذیرش صلح او را به مقام خلافت سزاوار دیدم ولی او دروغ می‌گوید زیرا طبق مضمون کتاب خدا و سنت پیامبرش رهبری مردم با خاندان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ممکن است من برخلاف کتاب و سنت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در بیعت خود با ما وفادار بودند و از فرمان ما اطاعت و ما را یاری می‌کردند خدا برکات آسمان و زمین را بر آنان ارزانی می‌داشت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خطاب به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دیگر نمی‌توانستید طمعی در سیطره و حکومت بر مسلمین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رسول خدا صلی اللَّه علیه و آله فرموده است هر ملتی که ولایت و سرپرستی خویش را با وجود افراد آگاه در اختیار ناآگاهان قرار دهد سرنوشت آن ملت به تباهی کشیده خواهد شد و به آیین گوساله‌پرستی روی 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بنی‌اسرائیل با آن که می‌دانستند هارون خلیفه و جانشین موسی علیه‌السلام است، او را ترک کردند به پرستش گوساله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نیز چنین انحرافی روی داد و با وجود توصیه‌ی رسول خدا نسبت به علی علیه‌السلام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بمنزلة هارون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ترک نمودند و به عواقب ناگوار آن مبتلا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مجتبی سپس خطاب به معاویه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آن‌گاه که مردم را به سوی توحید و یکتاپرستی دعوت می‌نمود به غار پناه برد و اگر یار و یاوری داشت از میان مردم فرار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نیز یار و یاور داشتم پیمان آتش بس با تو را نمی‌پذیرفتم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خطاب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و آن‌گاه که قومش او را تنها گذاشت و نقشه‌ی قتل او را کشیدند و خداوند عذر پیامبر صلی اللَّه علیه و آله را پذیرفت آن‌گاه که برای خود یار و یاوری ندید و از میان قومش دوری گزید و عذر من و پدرم علی نیز در پیشگاه خدا پذیرفته است زیرا چون یار و یاوری و اعوان و انصاری پیدا نکردیم با دیگران مماشات نمودیم و اینها سنن تاریخ و جریانات مشابهی است که یکی پس از دیگری واقع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مجتبی در پایان سخنانش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میان مشرق و مغرب بگردید بجز من و برادرم فرزندی برای رسول خدا نخواهید یافت</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در پاسخ سوال یکی از آشنایان در مورد صلح با معاویه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صلح را نپذیرفتم مگر آن‌گاه که دیدم یار و یاور ندارم و اگر در این راه نیرویی داشتم شب و روز به جنگ با معاویه ادامه می‌دادم تا آنچه خدا می‌خواهد تحقق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سلّمت الأمر إلیه إلّا انّی لم أجد أنصاراً و لو وجدت أنصاراً لقاتلته لیلی و نهاری حتی</w:t>
      </w:r>
      <w:bookmarkStart w:id="111" w:name="pg615_8160"/>
    </w:p>
    <w:p>
      <w:pPr>
        <w:pStyle w:val="BookText"/>
        <w:rPr/>
      </w:pPr>
      <w:bookmarkEnd w:id="111"/>
      <w:r>
        <w:rPr>
          <w:rFonts w:ascii="Amiri" w:hAnsi="Amiri" w:eastAsia="Amiri" w:cs="Amiri"/>
          <w:color w:val="111111"/>
          <w:sz w:val="28"/>
          <w:sz w:val="28"/>
          <w:szCs w:val="28"/>
          <w:rtl w:val="true"/>
          <w:lang w:bidi="ar-SA"/>
        </w:rPr>
        <w:t>یحکم اللَّه بینی و بینه</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 مؤمنان علیه‌السلام نتوانست به اهداف عالیه‌ی خود نایل گردد و اگر حسن بن علی علیه‌السلام صلح با معاویه را پذیرفت و اگر معاویه توانست بر مسلمین مسلط گردد و آنان را به سوی ذلت و بدبختی سوق دهد و از اسلام و قرآن دور کند و سرنوشت ملت اسلامی را پس از خود به عنصر خطرناکتر دیگری به نام یزید بسپارد، باید یکی از عوامل مهم این حوادث را عدم اطاعت از مقام ولایت و بی‌توجهی گروهی از مسلمانان سرشناس به وظایف خویش در مقابل رهبری صحیح اسلام دانست که نه تنها حاضر نشدند از فرمان ولایت امر پیروی و در چهار چوب اوامر رهبری معنوی حرکت نمایند بلکه به طرح ایراد و اشکال و اعتراضهای نابجا و چون و چراهایی پرداختند که چنین عواقب و ضایعات غیرقابل جبران را در پی داشت</w:t>
      </w:r>
      <w:r>
        <w:rPr>
          <w:rFonts w:eastAsia="IRNazanin" w:cs="IRNazanin"/>
          <w:color w:val="111111"/>
          <w:sz w:val="28"/>
          <w:szCs w:val="28"/>
          <w:rtl w:val="true"/>
          <w:lang w:bidi="fa-IR"/>
        </w:rPr>
        <w:t>.</w:t>
      </w:r>
    </w:p>
    <w:p>
      <w:pPr>
        <w:pStyle w:val="Heading4"/>
        <w:numPr>
          <w:ilvl w:val="3"/>
          <w:numId w:val="1"/>
        </w:numPr>
        <w:rPr/>
      </w:pPr>
      <w:bookmarkStart w:id="112" w:name="__RefHeading___Toc5291940_211673320"/>
      <w:bookmarkStart w:id="113" w:name="_Toc42"/>
      <w:bookmarkEnd w:id="112"/>
      <w:r>
        <w:rPr>
          <w:rtl w:val="true"/>
        </w:rPr>
        <w:t>اهمیت امر به معروف و نهی از منکر</w:t>
      </w:r>
      <w:bookmarkEnd w:id="113"/>
    </w:p>
    <w:p>
      <w:pPr>
        <w:pStyle w:val="Heading5"/>
        <w:numPr>
          <w:ilvl w:val="4"/>
          <w:numId w:val="1"/>
        </w:numPr>
        <w:rPr/>
      </w:pPr>
      <w:bookmarkStart w:id="114" w:name="__RefHeading___Toc5291942_211673320"/>
      <w:bookmarkStart w:id="115" w:name="_Toc43"/>
      <w:bookmarkEnd w:id="114"/>
      <w:r>
        <w:rPr>
          <w:rtl w:val="true"/>
        </w:rPr>
        <w:t>اشاره</w:t>
      </w:r>
      <w:bookmarkEnd w:id="11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علیه‌السلام در بخش دوم از این کلمه نورانی و خطبه جاودانی، مهاجران و انصار را به طور خاص و همه مسلمانان را در طول تاریخ به طور عام مورد خطاب قرار داده و مسامحه‌ی آنان را در امر به معروف و نهی از منکر که اساس نظام اجتماعی اسلام بر آن استوار است ملامت و نکوهش نموده است و یکی از علل به وجود آمدن ظلمهای اجتماعی و مسلط شدن ظالمان و ستمگران بر سرنوشت مسلمین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bookmarkStart w:id="116" w:name="pg615_8162"/>
    </w:p>
    <w:p>
      <w:pPr>
        <w:pStyle w:val="BookText"/>
        <w:rPr/>
      </w:pPr>
      <w:bookmarkEnd w:id="116"/>
      <w:r>
        <w:rPr>
          <w:rFonts w:ascii="IRNazanin" w:hAnsi="IRNazanin" w:eastAsia="IRNazanin"/>
          <w:color w:val="111111"/>
          <w:sz w:val="28"/>
          <w:sz w:val="28"/>
          <w:szCs w:val="28"/>
          <w:rtl w:val="true"/>
          <w:lang w:bidi="fa-IR"/>
        </w:rPr>
        <w:t>در بخش سوم از آن سخن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در این وظیفه‌ی خطیر معرفی کرده است </w:t>
      </w:r>
      <w:r>
        <w:rPr>
          <w:rFonts w:eastAsia="IRNazanin" w:cs="IRNazanin"/>
          <w:color w:val="111111"/>
          <w:sz w:val="28"/>
          <w:szCs w:val="28"/>
          <w:rtl w:val="true"/>
          <w:lang w:bidi="fa-IR"/>
        </w:rPr>
        <w:t>.</w:t>
      </w:r>
    </w:p>
    <w:p>
      <w:pPr>
        <w:pStyle w:val="Heading4"/>
        <w:numPr>
          <w:ilvl w:val="3"/>
          <w:numId w:val="1"/>
        </w:numPr>
        <w:rPr/>
      </w:pPr>
      <w:bookmarkStart w:id="117" w:name="__RefHeading___Toc5291944_211673320"/>
      <w:bookmarkStart w:id="118" w:name="_Toc44"/>
      <w:bookmarkEnd w:id="117"/>
      <w:r>
        <w:rPr>
          <w:rtl w:val="true"/>
        </w:rPr>
        <w:t>مهمترین بعد در امر به معروف و نهی از منکر</w:t>
      </w:r>
      <w:bookmarkEnd w:id="11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آنچه که در این قسمت از سخن امام علیه‌السلام قابل توجه و حائز اهمیت است بیان ابعاد وسیع و مفهوم گسترده‌ی امر به معروف و نهی از منکر و اشاره به مهمترین بعد و جنبه‌ی عملی در این مساله اساسی و حیاتی است زیرا امام علیه‌السلام با استناد به دو آیه از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معروف و نهی از منکر در جامعه برقرار شود همه‌ی واجبات از کوچک و بزرگ عملی و همه مشکلات حل خواهد شد، آن‌گاه به عنوان نمونه و مصداق، پنج مورد از این امور را بدین صورت بیان می‌کند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ذلک ان الامر بالمعروف و النّهی عن المنکر دعاء الی الاسلام؛ امر به معروف و نهی از منکر دعوت به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جهاد عقیدتی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رد المظالم؛ و بازگرداندن حقوق ستمدیدگان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مخالفة الظالم؛ مبارزه با ستمگران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قسمه الفی‌ء و الغنائم؛ توزیع عادلانه‌ی ثروتهای عمومی و غنایم جنگی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واخذ الصدقات من مواضعها و وضعها فی حقها؛ و جمع‌آوری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مالیاتها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صحیح و صرف کردن آنها در موارد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شرعی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واضح است که قیام به امر به معروف و نهی از منکر در این سطح وسیع، مبارزه با ستمگران و گرفتن حقوق ستمدیدگان، و ریشه‌کن کردن جور و فساد و اقامه‌ی عدل و داد در جامعه، نمی‌تواند به صورت فردی و یا با امر به معروف قولی و بدون تشکیل حکومت اسلامی و ایجاد نیروی اجرایی امکان‌پذیر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بیان حسین بن علی علیه‌السلام پاسخ روشنی است بر کسانی که این امر مهم و زیر بنایی را در ابعاد کوچک و در جهت فردی و در جنبه قولی و نه عملی آن کافی می‌دانند، و دلیل دیگری است بر وجوب تشکیل حکومت اسلامی و بر اجرای عملی امر به معروف و نهی از منکر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و دلایل فراوان دیگر است که گروهی از فقهای بزرگ شیعه جهاد را با تمام اهمیت و عظمتش و با تمام ابعاد و احکامش، بخشی از امر به معروف و نهی از منکر می‌دانند و گوشه‌ای از این دو وظیفه‌ی مهم اسلامی به حساب می‌آورند و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قد اقمت الصلاة و آتیت الزکاة و امرت بالمعروف و نهیت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زیارت حضرت سیدالشهدا علیه‌السلام آمده گواه این حقیقت است و این معنا را تفهیم می‌کند که قیام و جهاد آن حضرت در مقابل حکومت یزید به جهت اجرای فرایض الهی و اقامه‌ی نماز و زکات و برای انجام وظیفه‌ی امر به معروف و نهی از منکر بوده است</w:t>
      </w:r>
      <w:r>
        <w:rPr>
          <w:rFonts w:eastAsia="IRNazanin" w:cs="IRNazanin"/>
          <w:color w:val="111111"/>
          <w:sz w:val="28"/>
          <w:szCs w:val="28"/>
          <w:rtl w:val="true"/>
          <w:lang w:bidi="fa-IR"/>
        </w:rPr>
        <w:t>.</w:t>
      </w:r>
      <w:bookmarkStart w:id="119" w:name="pg615_8166"/>
    </w:p>
    <w:p>
      <w:pPr>
        <w:pStyle w:val="Heading4"/>
        <w:numPr>
          <w:ilvl w:val="3"/>
          <w:numId w:val="1"/>
        </w:numPr>
        <w:rPr/>
      </w:pPr>
      <w:bookmarkStart w:id="120" w:name="__RefHeading___Toc5291946_211673320"/>
      <w:bookmarkStart w:id="121" w:name="_Toc45"/>
      <w:bookmarkEnd w:id="119"/>
      <w:bookmarkEnd w:id="120"/>
      <w:r>
        <w:rPr>
          <w:rtl w:val="true"/>
        </w:rPr>
        <w:t>خلاصه</w:t>
      </w:r>
      <w:bookmarkEnd w:id="121"/>
    </w:p>
    <w:p>
      <w:pPr>
        <w:pStyle w:val="BookText"/>
        <w:rPr/>
      </w:pPr>
      <w:r>
        <w:rPr>
          <w:rFonts w:ascii="IRNazanin" w:hAnsi="IRNazanin" w:eastAsia="IRNazanin"/>
          <w:color w:val="111111"/>
          <w:sz w:val="28"/>
          <w:sz w:val="28"/>
          <w:szCs w:val="28"/>
          <w:rtl w:val="true"/>
          <w:lang w:bidi="fa-IR"/>
        </w:rPr>
        <w:t>امر به معروف و نهی از منکر به مفهوم وسیع و معنای صحیح و دقیق آن که همان بسط عدل و داد و ریشه‌کن کردن ظلم و فساد است مستلزم وجود حکومت اسلامی است و اگر امر به معروف و نهی از منکر به این معنا در جامعه اجرا نگردد و حکومتی بر پایه اسلام به وجود نیاید طبیعی است که اشرار بر جامعه مسلط خواهند شد همان‌گونه که امیر مؤمنان علیه‌السلام در آخرین وصیتش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تترکوا الامر بالمعروف و النهی عن المنکر فیولی علیکم اشرارکم فتدعون فلا یستجاب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 را ترک نکنید که اشرار بر شما مسلط می‌شوند سپس هر چه دعا کنید مستجاب نمی‌شود</w:t>
      </w:r>
      <w:r>
        <w:rPr>
          <w:rFonts w:eastAsia="IRNazanin" w:cs="IRNazanin"/>
          <w:color w:val="111111"/>
          <w:sz w:val="28"/>
          <w:szCs w:val="28"/>
          <w:rtl w:val="true"/>
          <w:lang w:bidi="fa-IR"/>
        </w:rPr>
        <w:t>».</w:t>
      </w:r>
    </w:p>
    <w:p>
      <w:pPr>
        <w:pStyle w:val="Heading4"/>
        <w:numPr>
          <w:ilvl w:val="3"/>
          <w:numId w:val="1"/>
        </w:numPr>
        <w:rPr/>
      </w:pPr>
      <w:bookmarkStart w:id="122" w:name="__RefHeading___Toc5291948_211673320"/>
      <w:bookmarkStart w:id="123" w:name="_Toc46"/>
      <w:bookmarkEnd w:id="122"/>
      <w:r>
        <w:rPr>
          <w:rtl w:val="true"/>
        </w:rPr>
        <w:t>خود باختگان تاریخ</w:t>
      </w:r>
      <w:bookmarkEnd w:id="123"/>
    </w:p>
    <w:p>
      <w:pPr>
        <w:pStyle w:val="Heading5"/>
        <w:numPr>
          <w:ilvl w:val="4"/>
          <w:numId w:val="1"/>
        </w:numPr>
        <w:rPr/>
      </w:pPr>
      <w:bookmarkStart w:id="124" w:name="__RefHeading___Toc5291950_211673320"/>
      <w:bookmarkStart w:id="125" w:name="_Toc47"/>
      <w:bookmarkEnd w:id="124"/>
      <w:r>
        <w:rPr>
          <w:rtl w:val="true"/>
        </w:rPr>
        <w:t>اشاره</w:t>
      </w:r>
      <w:bookmarkEnd w:id="12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بخشهای سه‌گانه‌ی این خطبه‌ی شریف علل تحول اجتماعی مسلمانان در طول نیم قرن، و زمینه‌های تسلط ستمگران و غاصبان و علت خارج شدن اهل‌بیت از صحنه و قدرت گرفتن معاویه بن ابی‌سفیان، آن هم در دهه‌های نخستین ظهور اسلام را، از سه بعد مختلف مورد بررسی قرار داده و در حقیقت آیه‌ی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صورتی زیبا و دلنشین و با ارائه شاهد و مصداق عینی تفسیر نموده است، در عین حال درد و رنج عمیق درونی حسین بن علی علیه‌السلام را نشان می‌دهد و برای مسلمانان عموما و علما و روحانیان خصوصا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هشداری دایمی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علیه‌السلام در بخش سوم از این خطبه گروهی از مسلمانان و صحابه و یاران رسول‌اللَّه صلی اللَّه علیه و آله و فرزندان آنها را که در آن مجلس تاریخی و مهم حضور داشتند مورد خطاب قرار داده است، این افراد از سرشناسان جامعه‌ی اسلامی و از شخصیتهای مذهبی و اجتماعی بودند و در میان قوم خود نفوذ داشتند و قادر بودند جامعه را به حرکت درآورند، و قول و عمل و گفتار و کردار و حرکت و سکون آنها برای آحاد ملت، الگو و سرمشق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جمله کسانی بودند که علی القاعده بایستی موقعیت و شخصیت خود را بشناسند و ارزش واقعی خود را دریابند و در فکر سعادت جامعه و نجات مظلومان باشند ولی در اثر رفاه‌طلبی و گرایش به فرار از سختیها و مرارتها و در مقابل، علاقه به زندگی دنیوی و لذایذ مادی و گاهی در اثر تحجر و سطحی‌نگری خود را باخته و برای نیل به اهداف کودکانه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 الی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خطیر خود را فراموش کرده اوامر و نواهی خدا را مطابق امیال خویش تفسیر و تاویل می‌نمودند و در کژراهه گام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به اعتبار اشتهار به طرفداری حق و پاسداری فضیلت هیبت و شکوه داشتند و در دل اقویا و ضعفا دارای مهابت و مورد احترام همه طبقات بودند اما نه تنها از دین و قرآن پاسداری نکردند و در این راه متحمل آسیب مادی نشدند و محرومیت و شکنجه و زندان را پذیرا نگشتند و با بستگان خود که همه‌ی مقدسات را به استهزا گرفته بودند به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نزاع و مخاصمه برنخاستند و به حامیان دین و شکنجه‌شدگان در راه اسلام و تبعیدیان در راه قرآن ارجی ننهادند و برای شکسته شدن حریم اسلام و قرآن فریاد ننمودند بلکه عملا با دشمنان اسلام مداهنه کردند و راه سازش پیش گرفتند و در نتیجه راه را برای تسلط ظالمان و تضییع حقوق ستمدیدگان هموار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اگر متوجه بودند در می‌یافتند که با این روش، مقدمه‌ی بزرگترین مصیبت را برای خویش فراهم آورده و اساس بدبختی و ذلت خود را پی‌ریزی نموده‌اند زیرا اگر آنان از گرد حق پراکنده نمی‌شدند و در خط ولایت و فرمان نبوت اختلاف نمی‌کردند و در راه خدا به زحمت و مشقت و حرمان موقت گردن می‌نهادند و از مرگ در راه حق فرار نمی‌کردند، قدرت اسلام و نیروی اجرای احکان اسلام در دست آنان قرار می‌گرفت و حدود احکان الهی به دست آنان اجرا می‌گردید و ستمدیدگان به دست آنان نجات می‌یافتند محرومان جامعه به نوا می‌رسیدند و ستمکاران و زورگویان درهم کوبیده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 سستی آنان صحنه را عوض کرده و گسستن آنان از اسلام، ضعیف و ذلیلشان نموده و حکومت را در دست دشمنان قرار داده بود، دشمنانی که به دلخواه خویش با مردم رفتار می‌کردند و جامعه را به هر سو که روح شقاوتگرشان اقتضا می‌کرد سوق می‌دادند و فرامین خدا را تحقیر می‌کردند و سنت رسول صلی اللَّه علیه و آله را به باد اهانت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و زمینگیران، فقرا و محرومان به کمترین حقوق انسانی خویش دسترسی</w:t>
      </w:r>
      <w:bookmarkStart w:id="126" w:name="pg615_8172"/>
    </w:p>
    <w:p>
      <w:pPr>
        <w:pStyle w:val="BookText"/>
        <w:rPr/>
      </w:pPr>
      <w:bookmarkEnd w:id="126"/>
      <w:r>
        <w:rPr>
          <w:rFonts w:ascii="IRNazanin" w:hAnsi="IRNazanin" w:eastAsia="IRNazanin"/>
          <w:color w:val="111111"/>
          <w:sz w:val="28"/>
          <w:sz w:val="28"/>
          <w:szCs w:val="28"/>
          <w:rtl w:val="true"/>
          <w:lang w:bidi="fa-IR"/>
        </w:rPr>
        <w:t>نداشتند در هر ولایتی شخصی مستبد حاکم و در هر ناحیه‌ای فردی خودخواه فرمانروا بود برای کوبیدن اسلام و درهم شکستن شوکت مسلمین از تمام وسایل تبلیغی بهره می‌گرفتند، و حقایق آیین را تحریف می‌کردند و قوانین اسلام را وارونه می‌ساختند، حدود را تجاوز به حقوق، و قصاص را جنایت و تعزیرات را قساوت معرفی می‌کردند و</w:t>
      </w:r>
      <w:r>
        <w:rPr>
          <w:rFonts w:eastAsia="IRNazanin" w:cs="IRNazanin"/>
          <w:color w:val="111111"/>
          <w:sz w:val="28"/>
          <w:szCs w:val="28"/>
          <w:rtl w:val="true"/>
          <w:lang w:bidi="fa-IR"/>
        </w:rPr>
        <w:t>...</w:t>
      </w:r>
    </w:p>
    <w:p>
      <w:pPr>
        <w:pStyle w:val="Heading4"/>
        <w:numPr>
          <w:ilvl w:val="3"/>
          <w:numId w:val="1"/>
        </w:numPr>
        <w:rPr/>
      </w:pPr>
      <w:bookmarkStart w:id="127" w:name="__RefHeading___Toc5291952_211673320"/>
      <w:bookmarkStart w:id="128" w:name="_Toc48"/>
      <w:bookmarkEnd w:id="127"/>
      <w:r>
        <w:rPr>
          <w:rtl w:val="true"/>
        </w:rPr>
        <w:t>پاسخ عملی به این خطبه</w:t>
      </w:r>
      <w:bookmarkEnd w:id="12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بود سخن حسین بن علی علیه‌السلام و درد دل ریحانه‌ی رسول خدا صلی اللَّه علیه و آله و شقشقیه‌ی فرزند امیر مؤمنان علیه‌السلام و جگر گوشه‌ی فاطمه‌زهرا علیهاالسلام؛ نه تنها سخن حسین بن علی بلکه سخن همه انبیا و درد دل همه ائمه و اولیای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ابراهیم و سخن حضرت موسی است، سخن حضرت مسیح و سخن خاتم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امیر مؤمنان و امام مجتبی و سخن بقیه‌ی امامان و پیشوایان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پاسخ عملی بر این سخن را نیز انبیا و ائمه‌ی هدی داده‌اند و لبیک‌گویان بر این ندای حیات‌بخش در طول تاریخ، پیامبران و پیشوایان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آنان هم منادی بودند و هم لبیک‌گو، هم مخاطب و گوینده بودند و هم مخاطب و شنونده، هم نهیب زدند و هم حرکت کردند، هم دعوت کردند و هم اجابت نمودند، و در این راه تا آن جا استقامت ورزیدند که رفتن در میان آتش را با آغوش باز پذیرا گردیدند ولی</w:t>
      </w:r>
      <w:bookmarkStart w:id="129" w:name="pg615_8174"/>
    </w:p>
    <w:p>
      <w:pPr>
        <w:pStyle w:val="BookText"/>
        <w:rPr/>
      </w:pPr>
      <w:bookmarkEnd w:id="129"/>
      <w:r>
        <w:rPr>
          <w:rFonts w:ascii="IRNazanin" w:hAnsi="IRNazanin" w:eastAsia="IRNazanin"/>
          <w:color w:val="111111"/>
          <w:sz w:val="28"/>
          <w:sz w:val="28"/>
          <w:szCs w:val="28"/>
          <w:rtl w:val="true"/>
          <w:lang w:bidi="fa-IR"/>
        </w:rPr>
        <w:t xml:space="preserve">سرانجام بر نمرودیان متمرد، فایق آمدند و اساس توحید را بنا نهادند و چندان پیش رفتند تا دشمن را به میان امواج دریا فرستادند و ملتی را از بردگی و ذلت نجات دادند و تا آن جا بر سر پیمان خود وفادار ماندند تا سرهای بریده‌شان در میان طشت و در مقابل دشمن، شعار پیروزی خون بر شمشیر را سر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این افتخار بزرگ نصیب جهان شیعه گردید که ائمه و پیشوایانشان به نوشته‌ی امام راحل قدس سره در راه تعالی دین اسلام و در راه پیاده کردن احکام قرآن کریم که تشکیل حکومت عدل یکی از ابعاد آن است در حبس و تبعید به سر برده و عاقبت در راه براندازی حکومتهای جائرانه و طاغوتیان زمان خود شهید شدند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و تا آن جا که شرایط و امکانات ایجاب می‌نمود مسلحانه به مصاف دشمن شتافتند که جنگ مسلحانه‌ی خونین امیر مؤمنان علیه‌السلام در مقابل دشمنان اسلام در سه جنگ بزرگ، و قیام دو فرزندش امام مجتبی و حسین بن علی در مقابل طاغوتهای دوران خویش معاویه بن ابی‌سفیان و یزیدش بن معاویه از برگهای زرین تاریخ اسلام و تاریخ بشر است</w:t>
      </w:r>
      <w:r>
        <w:rPr>
          <w:rFonts w:eastAsia="IRNazanin" w:cs="IRNazanin"/>
          <w:color w:val="111111"/>
          <w:sz w:val="28"/>
          <w:szCs w:val="28"/>
          <w:rtl w:val="true"/>
          <w:lang w:bidi="fa-IR"/>
        </w:rPr>
        <w:t>.</w:t>
      </w:r>
    </w:p>
    <w:p>
      <w:pPr>
        <w:pStyle w:val="Heading4"/>
        <w:numPr>
          <w:ilvl w:val="3"/>
          <w:numId w:val="1"/>
        </w:numPr>
        <w:rPr/>
      </w:pPr>
      <w:bookmarkStart w:id="130" w:name="__RefHeading___Toc5291954_211673320"/>
      <w:bookmarkStart w:id="131" w:name="_Toc49"/>
      <w:bookmarkEnd w:id="130"/>
      <w:r>
        <w:rPr>
          <w:rtl w:val="true"/>
        </w:rPr>
        <w:t>پاسخ حسین بن علی و پیروانش</w:t>
      </w:r>
      <w:bookmarkEnd w:id="13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مضمون خطبه‌ی شریفه برای مستمعان و حاضران مجلس، قیام حسین بن علی علیه‌السلام را در آینده ترسیم می‌کند و از امر به معروف عملی آن حضرت در آینده خبر می‌دهد و شنوندگان را به آمادگی و</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با این قیام دعوت می‌کند، ولی در آخر این خطبه این حقیقت با صراحت کامل مطرح گردیده و بر این حرکت پر شور و تاریخی تصریح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انّک تعلم انّه لم یکن ما کان منّا منافسة فی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فإنّکم إن لا تنصرونا و تنصفونا قوی الظّلمه علیکم و عملوا فی إطفاء نور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بی‌شک تو می‌دانی آنچه از ما سر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ما بر ضد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رقابت در به دست آوردن قدرت سیاسی است و نه جستجوی ثروت و نعمت دنیوی، بلکه برای این است تا اصول و ارزشهای درخشان آیین تو را ارائه دهیم و جامعه‌ی اسلامی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شما گروه علمای دین اگر ما را یاری نکنید و در گرفتن داد، با ما همصدا نگردید ستمگران در مقابل شما قدرت بیشتری پیدا خواهند کرد و در خاموش کردن مشعل فروزان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فعالتر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هدفی که حسین بن علی علیه‌السلام در این خطبه بیان نموده است همان است که سه سال پس از آن و به هنگام حرکت از مدینه در وصیتنامه تاریخی‌اش اشاره بدان فرموده است</w:t>
      </w:r>
      <w:r>
        <w:rPr>
          <w:rFonts w:eastAsia="IRNazanin" w:cs="IRNazanin"/>
          <w:color w:val="111111"/>
          <w:sz w:val="28"/>
          <w:szCs w:val="28"/>
          <w:rtl w:val="true"/>
          <w:lang w:bidi="fa-IR"/>
        </w:rPr>
        <w:t xml:space="preserve">.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نه از روی خودخواهی از مدینه خارج شدم، و نه برای خوشگذارانی، و نه برای فساد و ستمگری؛ بلکه هدف من از این سفر امر به معروف و نهی از منکر و اصلاح امور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پیروان ائمه علیهم‌السلام از علما و روحانیون نیز در طول تاریخ در این راه قدم برداشتند و در راه احیای اسلام و قرآن نه شهید اول و شهید ثانی و شهید ثالث بلکه صفی عظیم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الفضیلة</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را تشکیل</w:t>
      </w:r>
      <w:bookmarkStart w:id="132" w:name="pg615_8178"/>
    </w:p>
    <w:p>
      <w:pPr>
        <w:pStyle w:val="BookText"/>
        <w:rPr/>
      </w:pPr>
      <w:bookmarkEnd w:id="132"/>
      <w:r>
        <w:rPr>
          <w:rFonts w:ascii="IRNazanin" w:hAnsi="IRNazanin" w:eastAsia="IRNazanin"/>
          <w:color w:val="111111"/>
          <w:sz w:val="28"/>
          <w:sz w:val="28"/>
          <w:szCs w:val="28"/>
          <w:rtl w:val="true"/>
          <w:lang w:bidi="fa-IR"/>
        </w:rPr>
        <w:t xml:space="preserve">دادند که نام آنان زینت‌بخش تاریخ است و شهدای گمنامی که باید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آنان آشنا گردید و باید خاضعانه در پیشگاهشان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حماسه‌سازان همیشه جاوید روحانیت که رساله‌ی علمیه و عملیه خود را به دم شهادت و مرکب خون نوشته‌اند و بر منبر هدایت و وعظ و خطبه‌ی ناس از شمع حیاتشان گوهر شب چراغ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و آفرین بر شهدای حوزه و روحانیت که در هنگام نبرد، رشته‌ی تعلقات درس و بحث و مدرسه را بریدند و عقال تمنیات دنیا را از پای حقیقت علم برگرفتند و سبکبار به میهمانی عرشیان رفتند و در جمع ملکوتیان شعر حضور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آنان که تا کشف حقیقت تفقه به پیش تاختند و برای قوم و ملت خود منذران صادقی شدند که بند بند حدیث صداقتشان را قطرات خون و قطعات پاره پاره‌ی پیکرشان گواهی کرده است و حقا از روحانیت راستین اسلام و تشیع جز این انتظاری نمی‌رود که در دعوت به حق و راه خونین مبارزه مردم خود، اولین قربانیها را بدهد و مهر ختام دفترش شهادت باشد</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 w:name="__RefHeading___Toc5291956_211673320"/>
      <w:bookmarkStart w:id="134" w:name="_Toc50"/>
      <w:bookmarkEnd w:id="133"/>
      <w:r>
        <w:rPr>
          <w:rtl w:val="true"/>
        </w:rPr>
        <w:t>انقلاب اسلامی ایران پاسخی به خطبه‌ی حسین بن علی</w:t>
      </w:r>
      <w:bookmarkEnd w:id="13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قیام پرشور و انقلاب عظیمی که در آستانه‌ی قرن پانزدهم هجری به وقوع پیوست و حرکت عظیم اسلامی که به امامت و رهبری امام امت و بنیانگذار جمهوری اسلامی ایران حضرت آیت‌اللَّه العظمی امام خمینی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سلام خدا و درود فرشتگان و انبیا و اولیا و صالحان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الهام گرفتن از این خطبه‌ی حسین بن علی علیه‌السلام و به پیروی از برنامه‌های حیاتبخش اسلام به وجود آمد، بی‌سابقه‌ترین حرکت، در تاریخ اسلام و بزرگترین قیام در تاریخ روحانیت و مرجعیت است، حرکتی که تمام معادلات سیاسی نظامی جهان را درهم ریخت و بر ویرانه‌های شاهنشاهی دو هزار و پانصد ساله، بنای محکم و استوار جمهوری اسلامی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نقشه‌های جهان کفر و الحاد را که در طول قرنها برای نابودی اسلام و قرآن طراحی کرده بودند نقش بر آب ساخت و امید آنان را در اسلام‌زدایی به یاس و نومیدی مبدل کرد و برای اسلام، حیاتی نو و برای مسلمانان امیدی تازه و حرکتی جدید آفرید، حرکتی که دوستان و دشمنان اسلام را در اعجاب و حیرت فرو برد و شرق و غرب را در مقابل اسلام به زانو درآورد و سردمداران کفر را به خاک مذلت نشانید و کینه و عداوت آنها را صد چندان کرد</w:t>
      </w:r>
      <w:r>
        <w:rPr>
          <w:rFonts w:eastAsia="IRNazanin" w:cs="IRNazanin"/>
          <w:color w:val="111111"/>
          <w:sz w:val="28"/>
          <w:szCs w:val="28"/>
          <w:rtl w:val="true"/>
          <w:lang w:bidi="fa-IR"/>
        </w:rPr>
        <w:t>.</w:t>
      </w:r>
      <w:bookmarkStart w:id="135" w:name="pg615_8191"/>
    </w:p>
    <w:p>
      <w:pPr>
        <w:pStyle w:val="Heading2"/>
        <w:numPr>
          <w:ilvl w:val="1"/>
          <w:numId w:val="1"/>
        </w:numPr>
        <w:rPr/>
      </w:pPr>
      <w:bookmarkStart w:id="136" w:name="__RefHeading___Toc5291958_211673320"/>
      <w:bookmarkStart w:id="137" w:name="_Toc51"/>
      <w:bookmarkEnd w:id="135"/>
      <w:bookmarkEnd w:id="136"/>
      <w:r>
        <w:rPr>
          <w:rtl w:val="true"/>
        </w:rPr>
        <w:t>عکس العمل کفر جهانی و وظیفه‌ی ما</w:t>
      </w:r>
      <w:bookmarkEnd w:id="13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و اهمیت این حرکت و سنگینی ضربه‌ای را که از این تحول بزرگ بر دشمنان اسلام وارد گردید می‌تواند در عکس‌العمل آنان مشاهده کرد که چگونه سراسیمه دست به دست هم دادند و دشمنیهای میان خود را کنار نهادند و عوامل خود در داخل و خارج کشور را برای در هم شکستن این موج عظیم که پایه‌های کاخهای ظلم و ستمشان را به لرزه درآورده بود به کار گرفتند و در انتقام گرفتن از اسلام ناب محمدی صلی اللَّه علیه و آله بسیج گردیدند و همزمان با ترور و کشتار علما و روحانیون و ائمه‌ی جمعه و اقشار مختلف از پیروان راستین اسلام، حزب بعث ملحد عفلقی به سرپرستی جنایتکارترین عنصر تاریخ، صدام خونخوار را برای حمله به ایران و در هم کوبیدن قدرت اسلام تحریک نمودند، جنگی بس بزرگ و هولناک که هشت سال به طول انجامید به وقوع پیوست و همه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اسلام از شرق و غرب و دست نشاندگانشان در کشورهای بظاهر اسلامی و الهام گرفته از کفر جهانی، در این جنگ عملا سهیم شدند و از هیچ نوع یاری و پشتیبانی به جبهه کفر مضایقه نکردند، اما با این همه، انسجام، ایمان و اراده‌ی آهنین مردم و رهبری امام بزرگوار، همه توطئه‌های دشمنان را خنثی کرد و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کفر جهانی مصمم شد شکست مفتضحانه‌ی خود را در جبهه فرهنگی و با علم کردن فردی شیطان صفت و عنصری ناپاک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رشدی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نماید و با حمایت و تبلیغ گسترده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مصاف با آیات قرآنی و آیین محمدی صلی اللَّه علیه و آله برخیزد و بار دیگر بخت خود را در نبرد با اسلام ناب محمدی صلی الله علیه و آله و رهبر انقلاب بیازماید اما این بار نیز نهیب رهبر انقلاب اسلامی و سجاده‌نشین گوشه جماران و سالک راه حقیقت فقه و عرفان، در جهان طنین افکند و دشمنان اسلام را به عقب‌نشینی واداشت و برای چندمین بار جام تلخ شکست و ذلت را به کامشان فرو ریخت و داغی دیگر بر داغهای دل سردمداران کفر و الحاد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امت آن وظیفه سنگین الهی و مسؤولیت خطیب آسمانی را که در عصر ما بر عهده‌اش نهاده شده بود به انجام رسانید و با دلی آرام از موفقیتهای خود در به پیروزی رساندن اسلام و با قلبی مطمئن از شکست کفر و الحاد و با روحی شاد از ایفای وظیفه‌ی امامت و رهبری و با ضمیری امیدوار به فضل خداوندی به سوی اللَّه پر گشود و با دردی جانکاه و دلی پر خون از ناآگاهی و تحجر گروهی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ساده‌اندیش و فریب خورده، از این جهان خاکی به عالم به عالم باقی دامن کشید و مجالست و مصاحبت ملکوتیان را بر همنشینی ناسوتیان برگزید </w:t>
      </w:r>
      <w:r>
        <w:rPr>
          <w:rStyle w:val="FootnoteAnchor"/>
          <w:rtl w:val="true"/>
        </w:rPr>
        <w:footnoteReference w:id="104"/>
      </w:r>
      <w:r>
        <w:rPr>
          <w:rFonts w:ascii="IRNazanin" w:hAnsi="IRNazanin" w:eastAsia="IRNazanin"/>
          <w:color w:val="111111"/>
          <w:sz w:val="28"/>
          <w:sz w:val="28"/>
          <w:szCs w:val="28"/>
          <w:rtl w:val="true"/>
          <w:lang w:bidi="fa-IR"/>
        </w:rPr>
        <w:t>و امانت سنگین اسلام ناب محمدی و حکومت جمهور اسلامی را به پیروان عاشق و علاقه‌مندان فداکارش سپرد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یأمرکم أن تؤدّوا الأمانات إلی أهلها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باید روشن کنیم که وظیفه‌ی ما و همه‌ی اقشار و طبقات جامعه از مرد و زن، پیر و جوان، روستایی و شهرنشین، بازاری و کشاورز و همه آنان که خود را وفادار به اسلام و قرآن و پیرو خط ولایت و رهرو راه امامت می‌دانند چیست؟در این خطبه‌ی شریفه طرف سخن گروه خاص و شرکت‌کنندگان در منی و حاضران در زیر خیمه‌ی حسین بن علی علیه‌السلام علما و محدثان امت و صحابه رسول خدا و فرزندانشان بودند؛ افرادی که وجود آنان در تثبیت و تحکیم نظام مؤثر و در پیمودن مسیر صحیح جامعه‌ی آن زمان سرنوشت‌ساز بود و ملاحظه کردیم که در بخشهای سه‌گانه‌ی این خطبه شریفه، حضرت وظیفه این قشر خاص از جامعه را بسیار سنگین ترسیم می‌کند و این طبقه و گروه خاص را مسؤول می‌داند و عدم احساس مسؤولیت در این صنف از جامعه را بشدت ملامت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حسین علیه‌السلام انحراف شخصیتهای روحانی و معنوی و قشر کارساز از وجوه و متفکران آن دوران را که در مساله ولایت پدیدار شده بود، ریشه‌ی همه مفاسد اجتماعی و زیر بنای همه‌ی ستمها و ظلمها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می‌کند، امروز انحراف از مقام والای ولایت فقیه و کشیده شدن به راههای غیرمستقیم مسلما مفاسد و خطرات بس بزرگتر از آنچه در زمان امیر مؤمنان علیه‌السلام اتفاق افتاد به همراه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حسین بن علی علیه‌السلام تقصیر صحابه و فرزندان صحابه و شخصیتهای ممتاز را در مساله امر به معروف و نهی از منکر، عامل اصلی تسلط اشرار و دشمنان بر مقدرات و سرنوشت مسلمین معرفی می‌کند امروز که دشمنان از لحاظ عده و عده قویتر و برای در هم شکستن اسلام و مسلمین آماده‌تر شده‌اند این عامل نیز دارای نقش بیشتر و اثر عمیقتری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حسین بن علی علیه‌السلام از دست علما و محدثان و سرشناسان جامعه‌ی آن روز که به جای مبارزه با دشمنان، راه سازش با آنان را پیموده‌اند و به جای تحمل رنج در راه تعالی اسلام و قرآن، رفاه شخصی و لذت مادی را برگزیده‌اند می‌نالد و نزول نکبت و بدبختی و ذلت در این دنیا و هماغوش شدن با عذاب دردناک و حرمان از رحمت خدا را در آخرت برای آنان پیش‌بینی می‌کند با توجه به شرایط زمانی و مکانی و با مقایسه‌ی حال و گذشته، نگرانی نزول این نکبت و ابتلا به چنین عذاب الیم در این اوضاع و احوال شدیدتر خواهد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باید روحانیان که مشهور به علم و معروف به خیراند، مهابت معنوی در دلها دارند، در دل اقویا عزیز و در میان ضعفا محترم هستند، آنان که انتظار می‌رود به طرفداری از حق برخیزند و از خونهای مطهری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راه اسلام و قرآن ریخته شده حراست نمایند، موقعیت خود را دریابند و وظیفه مهم خود را به نحو احسن به انجام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خوشبختانه چنان که اشاره شد تا امروز این وظیفه‌ی الهی انجام گرفته و علمای دین و قشر روحانیت همواره در صف مقدم جامعه به جهاد با دشمنان قیام نموده‌اند و همان‌گونه که هدایت جامعه را بر منبر و در محراب عبادت به عهده گرفته‌اند امامت و رهبری خود را در جبهه‌ی جنگ نیز به اثبات رسانیده‌اند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آیات جهاد را به مردم تلاوت کرده‌اند، خود پیش از دیگران جام شیرین شهادت را نوشیده‌اند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فراموش نکنیم در این جا مقصود ما بیان وصف پیشروان راه فضیلت و رهروان حقیقت نیست بلکه سخن از خودباختگان تاریخ است زیرا ممکن است در گوشه و کنار جامعه ناآگاهانی متحجر و یا آگاهانی بی‌درد و رفاه‌طلب وجود داشته باشد که در ادای وظیفه‌ی خود قصور ورزند و حق ولایت و رهبری را خفیف انگارند، کسانی که در راه دین، مالی بذل نکرده و جان را به خطر نینداخته‌اند، از اسلام و قرآن در مقابل مخالفان دفاع ننموده‌اند در فکر خود بوده‌اند و نه همدرد جامعه، نه جنگ هشت ساله و شهادت دهها هزار جوان پاکباخته و اسیران و مفقودان و ناله‌ی کودکان یتیم و مادران داغدیده تکانشان داده است و نه در جریان سلمان رشدی و آیات شیطانی که مقام مقدس نبوی را در سطح جهانی مورد تحقیر و اهانت قرار داد لب از لب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هنر آنان ایراد گرفتن و اشکال تراشیدن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افراد بیکار و دور از صحنه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محورهایی که روضه‌ی رضوان و امن از عذاب خدا را حق مسلم خویش می‌دانند در صورتی که نقمت و نکبت، خشم الهی و عذاب سخت اخروی در انتظار آنهاست، زیرا آنان که همه‌ی عزت و تمام شرف خود را مرهون اسلام هستند اینک با رفتار خویش عملا جبهه‌ی دشمن را تقویت می‌کنند و در حالی که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قرآن در تمام دنیا طنین افکنده است، نه تنها به یاری آن نمی‌شتابند بلکه در تضعیف آن گام برمی‌دارند و نمی‌دانند که بزرگترین بدبختی در انتظار آنان و شدیدترین بلا و مصیبت در کمین آنهاست و اگر به فرض محال تاریخ صدر اسلام تکرار شود و مجاری امور و مصادر احکام به جای علمای باللَّه در اختیار دست نشاندگان کفر و دستیاران الحاد قرار گیرد و در اثر تفرق از حق، و اختلاف در سنت، و منازعه در اصل ولایت و در اثر تفرق از حق، و اختلاف در سنت، و منازعه در اصل ولایت و رهبری امت در این مسیر فتوری حاصل شود، ستمگران قدرت بیشتری خواهند یافت و در خاموش کردن مشعل فروزان نبوت فعالتر و قویتر خواهند گردید و ظالمان در ظلم و تعدی چنان پیش خواهند تاخت که سرمشق همه ستمگران تاریخ خواهند شد و در این جاست که نخستین قربانی فرار از این مسوولیتها، خود این فراریان و اولین سوختگان در این آتش، خود این آتش بیاران جبهه باطل و دستیاران لشکر کفر و نفاق خواهند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لِیُطْفِئُوا نُورَ اللَّهِ بِأفواهِهِمْ وَ اللَّهُ مُتِمُّ نُورِهِ وَلَو کَرِهَ الکَافِرونُ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عالم فاضل فقیه کامل و محدث ثقه ابومنصور احمد بن علی بن ابی‌طالب طبرسی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مؤلفات وی الاحتجاج علی اهل اللجاج و الکافی در فقه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مشایخ و از اساتید محدث معروف، ابن‌شهر آشوب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طبرسی در سال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گردیده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قدیم،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یک،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جدید، جلد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 باب الحثّ علی الامر بالمعروف والنهی عن المنکر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کتاب بیع، بحث ولایت فقیه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مکاسب، بحث ولایت فقیه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مکاسب، بحث ولایت فقیه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بیع، بحث ولایت فقیه، و کتاب حکومت اسلامی یا ولایت فقیه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تألیف سنن ابن ابی‌رافع و دومین تألیف کتاب سلیم بن قیس معرفی شده است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از اصحاب امام جواد و امام هادی و از محدثان موثق و مورد اعتماد است که در سلسله سند بیش از هشتصد حدیث از کتاب کافی قرار گرفته و دارای تألیف زیادی از جمله کتاب محاسن است که مکرر چاپ شده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خاص امیر مؤمنان علیه‌السلام به مناسبت وظایف محوله و بنا به ارتباط نزدیکتری که با آن حضرت داشتند با عناوین مخصوص ملقب گردیده‌اند از جمله شرطة الخمیس، حواریون، اصفیاء، اولیاء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فایده‌ی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مقدمه تنقیح‌المقال مراجعه 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در ابواب استعمال العلم، المستأکل بعلمه، اختلاف الحدیث، ما جاء فی الانثی عشر، النص علی الحسن علیه‌السلام، الفئ و الأنفال، دعائم الکفر و ابواب دیگر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محمد بن ابراهیم نعمانی از بزرگترین محدثان شیعه در قرن چهارم و معاصر با کلینی است که بخشی از احادیث را از وی فراگرفته و بخش دیگر را در نزد او قرائت کرده است نعمانی دارای تألیفات متعدد در فقه و تفسیر و کلام از جمله کتاب الغیبة می‌باشد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چاپ مکتبة الصدوق، تهران،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چاپ مکتبه مرتضویه نجف، با مقدمه سیدمحمدصادق بحرالعلوم،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حلی، چاپ حیدریه‌ی نجف، با مقدمه‌ی سیدمحمدصادق بحرالعلوم،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نسخه‌ی موجود و مورد استفاده‌ی ما با همان مقدمه و اسنادی است که علامه‌ی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نموده است و از نسخه‌ای که در اختیار شیخ حر عاملی بوده و ایشان بادستخط مبارک خویش در سال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توشیح فرموده‌اند استنتاخ و در دارالکتب الاسلامیه قم از روی چاپ نجف تکثیر و منتشر شده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الاحباب،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معرفی مشروح سلیم و کتاب وی علاوه بر منابعی که در پاورقیها آمده است به کتب رجال و تراجم مانند معجم رجال الحدیث، تنقیح المقال، قاموس الرجال و روضات الجنات مراجعه شود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الألقاب، ج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توضیح این مطلب به 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شیخ صدوق مراجعه شود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مواردی که صاحب 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روایت تحف‌العقول استناد جسته است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معاویه در شام چهل سال بوده است و این بیست و پنج سال مربوط به دوران پس از عثمان است که به تدریج به همه‌ی کشور پهناور اسلامی گسترش یافت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سلام از علمای یهود و نام او قبل از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سال هشتم هجرت اسلام را پذیرفت و پیامبر نام او را به عبدالله تغییر داد وی با این که تنها دو سال از دوران حیات رسول خدا را درک نمود اما به علل خاصی از جمله حمایت بی‌دریغ عثمان، از سوی معاویه و طرفدارانش به صورت یک شخصیت مهم اسلامی و در سطحی بالاتر از مهاجرین و انصار و مهمتر از امیر مؤمنان معرفی شد، در فضیلت او حدیثهایی جعل و منتشر شد و آیاتی از قرآن خصوصاً آیاتی که در فضیلت امیر مؤمنان بود به نام وی تفسیر و تأویل گردید که از جمله‌ی آنها همان آیه‌ی مورد بحث است، این شخص مرموز به کمک شاگردانی مانند ابوهریره اوهام و اسرائیلیات زیادی را به نام حدیث پیامبر و تفسیر قرآن منتشر ساخت که به کتب حدیثی و تفسیری اهل سنت منتقل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سلام در سال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مدینه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الإصابه و اسدالغابه مراجعه شود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 به نقلی یکصدهزار درهم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مورخان اقامن چند روزه‌ی معاویه در مدینه و تماس او باافراد سرشناس این شهر را به صورت یک جریان عادی نقل نموده‌اند ولی تصمیمات و اقدامات بعدی او که به صورت حاد و جدی در قلمرو کشور اسلامی به اجرا درآمد نشانگر اینست که این موضوع یک برنامه‌ی حساب شده وبرای ارزیابی طرز تفکر مسلمانان سرشناس پس از جنگ صفین و شهادت امیر مؤمنان علیه‌السلام و صلح امام حسن علیه‌السلام و پیامدهای سیاسی و آثار اجتماعی این سه حادثه‌ی مهم بوده است و معاویه در این ارزیابی بدین نتیجه رسیده است که باید مبارزه را بر ضد اهل‌بیت و در سطح وسیعتر و از راه فرهنگی، تبلیغی و توأم با ایجاد اختناق و رعب بیشتر آغاز کند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ط دارالکتب الاسلامیه،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مطالب را این ابن ابی‌الحدید در شرح نهج‌البلاغه،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الاحداث ابوالحسن مدائنی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در جلد اول سیری در صحیحین از وی نقل کرده‌ایم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نسخه‌ها از کتاب سلیم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متن 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شرکت‌کنندگان را بیش از هزار نفر می‌نویسد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اکثر من الف رجل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المناقب، ح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المناقب، ح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المناقب، ح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وفاء الوفاء،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وَاَسَنَد ابنُ زَبالَة وَ یحیی عَنْ طَریقه عَن عَمرو بنِ سَهْل 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بسّد الأبواب الشوارع فی الْمسْجد قالَ لَهُ رَجُلٌ مِنْ 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رَسولَ‌اللَّه دَعْ لی کُوَّةً اَنْظُرْ اِلیکَ مِنْها حینَ تَغْدُو وَ حینَ تَروُحُ؟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وَ لا مِثْلَ نَقْبِ الأبْرَةِ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چاپ اسلامبول،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المناقب، ح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سننن ابن‌ماجه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ح </w:t>
      </w:r>
      <w:r>
        <w:rPr>
          <w:rFonts w:eastAsia="IRNazanin" w:cs="IRNazanin"/>
          <w:b w:val="false"/>
          <w:bCs w:val="false"/>
          <w:i w:val="false"/>
          <w:iCs w:val="false"/>
          <w:color w:val="333333"/>
          <w:sz w:val="20"/>
          <w:szCs w:val="20"/>
        </w:rPr>
        <w:t>3796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ح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ح </w:t>
      </w:r>
      <w:r>
        <w:rPr>
          <w:rFonts w:eastAsia="IRNazanin" w:cs="IRNazanin"/>
          <w:b w:val="false"/>
          <w:bCs w:val="false"/>
          <w:i w:val="false"/>
          <w:iCs w:val="false"/>
          <w:color w:val="333333"/>
          <w:sz w:val="20"/>
          <w:szCs w:val="20"/>
        </w:rPr>
        <w:t>2406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3808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ح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ح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سننن 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دررالسمطین،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احقاق الحق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به نقل از ابن أبی‌الحدید،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حدیث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سنن ابن ماجه حدیث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تنها یک جمله‌ی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بأنّ مجاری الأمور و الأحکام علی أیدی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فقهی استدلالی از سوی علما و فقها مورد بحث وسیعی قرار گرفته است، در نظر است ان‌شاءاللَّه در آینده شرحی بر این خطبه نگاشته شود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لْبَیْتِ وَ یُطَهِّرِکُمْ تَطْهِیراً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الرَّسُولُ بَلِّغْ مَا اُنْزِلَ إلَیْکَ مِنْ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أکْمَلْتُ لَکُمْ دِینَکُمْ وَ أتْمَمْتُ عَلَیْکُمْ نِعْمَتی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حَاجَّکَ فِیهِ مِنْ بَعْدِ مَا جَاءَکَ مِنَ الْعِلْمِ فَقُلْ تَعَالَوْا نَدْعُ أبْنَاءَنَا وَأبنَاءَکُمْ وَ نِسَاءَنَا وَ نِسَاءَکُمْ وَ أنفُسَنَا و أنفُسَکُمْ ثُمَّ نَبْتَهِل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لا اَسئَلُکُمْ عَلَیْه اَجْراً اِلَّا المَوَدّة فی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أطیعوا اللّه و أطیعوا الرّسُولَ وَ اُولی الأمْرِ مِنْکُمْ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متن خطبه‌ی حسین بن علی علیه‌السلام در منی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متن خطبه‌ی منی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اشعار امام شافعی است که ابن‌حجر مکی در صواعق محرقه،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 نقل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أهل بیت رسول اللّه حبّکُمُ فرض من اللَّه فی القرآن أنزلُه کفاکُمُ من عظیم القدر أنّکُمُ مَن لم یُصلّ علیکم لا صلاة لهُ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صاحب جواهر ضمن بررسی اقوال مختلف در مساله‌ی ذکر ولایت در اذان و نقل همان روایت یاد شده نظر مرحوم بحرالعلوم طباطبائی را از منظومه فقهی‌اش می‌آورد که چنین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اکمل الشهادتین بالّتی قد أکمل الدین بها فی الملة شهادت اذان را با شهادت بر ولایت تکمیل کن که دین اسلام با آن کامل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جواهر،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أبی‌جعفر علیه‌السلام بُنی الإسلام علی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الصّلاة و الزّکاة و الصّوم و الحج و الولایة و لم یناد بشی‌ء کمانودی بالولایة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النّبی أولی بالمؤمنین من انفسهم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بأنّ مجاری الاُمور و الأحکام علی أیدی العلماء باللَّه الاُمناء علی حلاله و حرامه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متن خطبه حسین بن علی علیه‌السلام در منی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الإسلام علی خمسة اشیاء الصّلاة و الزّکاة و الحج و الولایة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 شی‌ء من ذلک افضل؟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الولایة افضل لأنّها مفتاحهنّ و الوالی هو الدّلیل علیهنّ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اصول 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أطیعوا اللّه و أطیعوا الرّسول و أولی الأمر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کتب فقهی از جمله به کتاب ولایت فقیه و کتاب بیع امام 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روزبهان که از بزرگترین متکلمان و از علمای متعصب اهل سنت است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التوسل بولایة علیّ فهو حقّ و من أقرب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معتزلی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بگویم درباره کسی که حتی دشمنانش بر فضایلش معترف و از کتمان مناقب و انکار سجایایش عاجزند، کسی که مانند مشک هرچه پوشانده شود عطرش بیشتر گردد و هرچه مخفی شود فضا را بیشتر عطرآگین کند و همانند قرص آفتاب است که نمی‌توان با دست پنهانش کرد و به مثابه نور خورشید است که اگر چشمی از دیدن او عاجز گردد چشمهای بیشماری عاشق دیدارش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جلد یک،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مضمون خطبه، به سوّمین خطبه نهج‌البلاغه مراجعه شود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اگر آنچه از عطایای عثمان و آنچه بیهوده از بیت‌المال مسلمین به این و آن بخشیده بیابم به صاحبش برمی‌گردانم گرچه زنانی را با آن کابین بسته و یا کنیزانی را با آن خریده باشند؛ زیرا عدالت گشایش می‌آورد و آن که عدالت بر او گران آید تحمل ظلم و ستم بر او گرانتر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إنّی والله لأظنّ أنّ هؤلاء القوم سینالون منکم باجتماعهم علی باطلهم و تفرّقکم عن حقّکم و بمعصیتکم إمامکم فی الحقّ و طاعتهم إمامهم فی الباطل و بأدائهم الأمانة إلی صاحبهم و خیانتکم و بصلاحهم فی بلادهم و فسادکم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قد مللتهم و ملّونی و سئمتهم و سئمونی فأبدلنی بهم خیراً منهم و أبدلهم بی شرّاً منّی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 باشید به زودی با ذلتی فراگیر مواجه و به شمشیری برّان گرفتار خواهید شد و استبدادی بر شما حکومت خواهد کرد که برای ستمگران سنت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فاز بخیر ای ظفر به و یقال لمن اخذ حقه من غریمه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واژه‌ی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دقیقاً به معنای پیروزی است نه به معنای رستگاری که در بعضی ترجمه‌ها آمده است و امروز هم به برنده‌ی مسابقه می‌گویند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فائز</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توجه به بیان صریح امام مجتبی علیه‌السلام در مورد متارکه‌ی جنگ، به نظر می‌رسد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ابنی هذا سیّد و لعل اللَّه أن یصلح به بین فئتین من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فرزند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و سالار است و امید است خداوند به وسیله او میان دو گروه از مسلمانان را اصلاح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به عنوان فضیلت بر آن حضرت در صحیح بخاری و سایر منابع حدیثی اهل سنت نقل و به کتب شیعه هم راه یافته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فرآورده‌های کارخانه حدیث‌سازی معاویه باشد تا حقایق تاریخی را دگرگون و پیروان معاویه را در صف مسلمانان و ریختن خون آنها را حرام و مسأله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یک عمل واجب و حکم اولی نسبت به امام مجتبی علیه‌السلام قلمداد کند ولی گفتار آن حضرت این است که قبول صلح به اجبار بوده و اگر آن حضرت عِدّه و عُدّه و شرایط لازم را در اختیار داشت تا پیروزی نهایی و سقوط حتمی معاویه به جنگ با وی ادامه می‌داد و پیروان معاویه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فئتین من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حساب نمی‌آورد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وصیتنامه‌ی سیاسی الهی حضرت امام قدس سره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متن وصیتنامه در سخنان حسین بن علی علیه‌السلام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کتابی است از علامه امینی صاحب 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 شرح حال یکصد و بیست تن ازمعروفترین علما را که از قرن چهارم به بعد به شهادت رسیده‌اند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شهدای راه فضیلت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فارسی ترجمه شده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 تاریخی امام امت قدس سره به حوزه‌های علمیه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جملات در روزهایی بر صفحه‌ی کاغذ می‌آید که مصادف با اولین سالگرد ارتحال امام بزرگوار و ایام تجدید حزن و اندوه فراموش نشدنی آن روزهای غمبار است که در جریان قلم و حرکت سخن بی‌تأثیر نیست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این است که به نقل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شاگردان امام باقر و امام صادق علیه‌السلام است، منظور آیه‌ی شریفه آن است که ولایت و حکومت را به اهلش واگذارید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image" Target="media/image2.jpeg"/><Relationship Id="rId109" Type="http://schemas.openxmlformats.org/officeDocument/2006/relationships/image" Target="media/image2.jpeg"/><Relationship Id="rId110" Type="http://schemas.openxmlformats.org/officeDocument/2006/relationships/footer" Target="footer103.xml"/><Relationship Id="rId111" Type="http://schemas.openxmlformats.org/officeDocument/2006/relationships/footnotes" Target="footnotes.xml"/><Relationship Id="rId112" Type="http://schemas.openxmlformats.org/officeDocument/2006/relationships/numbering" Target="numbering.xml"/><Relationship Id="rId113" Type="http://schemas.openxmlformats.org/officeDocument/2006/relationships/fontTable" Target="fontTable.xml"/><Relationship Id="rId114" Type="http://schemas.openxmlformats.org/officeDocument/2006/relationships/settings" Target="settings.xml"/><Relationship Id="rId1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106</Pages>
  <Words>24570</Words>
  <Characters>94695</Characters>
  <CharactersWithSpaces>118967</CharactersWithSpaces>
  <Paragraphs>455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2026-08-16T07:19:57Z</dcterms:created>
  <dc:creator>ghaemiyeh.com</dc:creator>
  <dc:description/>
  <dc:language>en-US</dc:language>
  <cp:lastModifiedBy/>
  <dcterms:modified xsi:type="dcterms:W3CDTF">2026-08-16T10:50:00Z</dcterms:modified>
  <cp:revision>1</cp:revision>
  <dc:subject/>
  <dc:title>خطبه حسین بن علی علیه السلام در منی</dc:title>
</cp:coreProperties>
</file>

<file path=docProps/custom.xml><?xml version="1.0" encoding="utf-8"?>
<Properties xmlns="http://schemas.openxmlformats.org/officeDocument/2006/custom-properties" xmlns:vt="http://schemas.openxmlformats.org/officeDocument/2006/docPropsVTypes"/>
</file>