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خواستگاری ساختگی </w:t>
      </w:r>
      <w:r>
        <w:rPr>
          <w:rtl w:val="true"/>
        </w:rPr>
        <w:t xml:space="preserve">- </w:t>
      </w:r>
      <w:r>
        <w:rPr>
          <w:rtl w:val="true"/>
        </w:rPr>
        <w:t>نقد داستان جعلی خواستگاری حضرت علی از دختر ابوجهل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9361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9361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93614_211673320">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4793616_211673320">
            <w:r>
              <w:rPr>
                <w:webHidden/>
                <w:rStyle w:val="IndexLink"/>
                <w:rtl w:val="true"/>
              </w:rPr>
              <w:t>سرآغاز</w:t>
            </w:r>
            <w:r>
              <w:rPr>
                <w:rStyle w:val="IndexLink"/>
                <w:rtl w:val="true"/>
              </w:rPr>
              <w:tab/>
            </w:r>
            <w:r>
              <w:rPr>
                <w:rStyle w:val="IndexLink"/>
              </w:rPr>
              <w:t>6</w:t>
            </w:r>
          </w:hyperlink>
        </w:p>
        <w:p>
          <w:pPr>
            <w:pStyle w:val="Contents3"/>
            <w:tabs>
              <w:tab w:val="clear" w:pos="8459"/>
              <w:tab w:val="right" w:pos="9026" w:leader="dot"/>
            </w:tabs>
            <w:rPr/>
          </w:pPr>
          <w:hyperlink w:anchor="__RefHeading___Toc4793618_21167332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793620_211673320">
            <w:r>
              <w:rPr>
                <w:webHidden/>
                <w:rStyle w:val="IndexLink"/>
                <w:rtl w:val="true"/>
              </w:rPr>
              <w:t>بخش یکم</w:t>
            </w:r>
            <w:r>
              <w:rPr>
                <w:rStyle w:val="IndexLink"/>
                <w:rtl w:val="true"/>
              </w:rPr>
              <w:t xml:space="preserve">: </w:t>
            </w:r>
            <w:r>
              <w:rPr>
                <w:rStyle w:val="IndexLink"/>
                <w:rtl w:val="true"/>
              </w:rPr>
              <w:t>حدیث خواستگاری در صحاح</w:t>
            </w:r>
            <w:r>
              <w:rPr>
                <w:rStyle w:val="IndexLink"/>
                <w:rtl w:val="true"/>
              </w:rPr>
              <w:tab/>
            </w:r>
            <w:r>
              <w:rPr>
                <w:rStyle w:val="IndexLink"/>
              </w:rPr>
              <w:t>13</w:t>
            </w:r>
          </w:hyperlink>
        </w:p>
        <w:p>
          <w:pPr>
            <w:pStyle w:val="Contents3"/>
            <w:tabs>
              <w:tab w:val="clear" w:pos="8459"/>
              <w:tab w:val="right" w:pos="9026" w:leader="dot"/>
            </w:tabs>
            <w:rPr/>
          </w:pPr>
          <w:hyperlink w:anchor="__RefHeading___Toc4793622_211673320">
            <w:r>
              <w:rPr>
                <w:webHidden/>
                <w:rStyle w:val="IndexLink"/>
                <w:rtl w:val="true"/>
              </w:rPr>
              <w:t>حدیث خواستگاری و مصادر آن</w:t>
            </w:r>
            <w:r>
              <w:rPr>
                <w:rStyle w:val="IndexLink"/>
                <w:rtl w:val="true"/>
              </w:rPr>
              <w:tab/>
            </w:r>
            <w:r>
              <w:rPr>
                <w:rStyle w:val="IndexLink"/>
              </w:rPr>
              <w:t>13</w:t>
            </w:r>
          </w:hyperlink>
        </w:p>
        <w:p>
          <w:pPr>
            <w:pStyle w:val="Contents4"/>
            <w:tabs>
              <w:tab w:val="clear" w:pos="8176"/>
              <w:tab w:val="right" w:pos="9026" w:leader="dot"/>
            </w:tabs>
            <w:rPr/>
          </w:pPr>
          <w:hyperlink w:anchor="__RefHeading___Toc4793624_2116733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793626_211673320">
            <w:r>
              <w:rPr>
                <w:webHidden/>
                <w:rStyle w:val="IndexLink"/>
              </w:rPr>
              <w:t>1</w:t>
            </w:r>
            <w:r>
              <w:rPr>
                <w:rStyle w:val="IndexLink"/>
                <w:rtl w:val="true"/>
              </w:rPr>
              <w:t xml:space="preserve">- </w:t>
            </w:r>
            <w:r>
              <w:rPr>
                <w:rStyle w:val="IndexLink"/>
                <w:rtl w:val="true"/>
              </w:rPr>
              <w:t>روایت بُخاری</w:t>
            </w:r>
            <w:r>
              <w:rPr>
                <w:rStyle w:val="IndexLink"/>
                <w:rtl w:val="true"/>
              </w:rPr>
              <w:tab/>
            </w:r>
            <w:r>
              <w:rPr>
                <w:rStyle w:val="IndexLink"/>
              </w:rPr>
              <w:t>14</w:t>
            </w:r>
          </w:hyperlink>
        </w:p>
        <w:p>
          <w:pPr>
            <w:pStyle w:val="Contents4"/>
            <w:tabs>
              <w:tab w:val="clear" w:pos="8176"/>
              <w:tab w:val="right" w:pos="9026" w:leader="dot"/>
            </w:tabs>
            <w:rPr/>
          </w:pPr>
          <w:hyperlink w:anchor="__RefHeading___Toc4793628_211673320">
            <w:r>
              <w:rPr>
                <w:webHidden/>
                <w:rStyle w:val="IndexLink"/>
              </w:rPr>
              <w:t>2</w:t>
            </w:r>
            <w:r>
              <w:rPr>
                <w:rStyle w:val="IndexLink"/>
                <w:rtl w:val="true"/>
              </w:rPr>
              <w:t xml:space="preserve">- </w:t>
            </w:r>
            <w:r>
              <w:rPr>
                <w:rStyle w:val="IndexLink"/>
                <w:rtl w:val="true"/>
              </w:rPr>
              <w:t>روایت مُسلم</w:t>
            </w:r>
            <w:r>
              <w:rPr>
                <w:rStyle w:val="IndexLink"/>
                <w:rtl w:val="true"/>
              </w:rPr>
              <w:tab/>
            </w:r>
            <w:r>
              <w:rPr>
                <w:rStyle w:val="IndexLink"/>
              </w:rPr>
              <w:t>18</w:t>
            </w:r>
          </w:hyperlink>
        </w:p>
        <w:p>
          <w:pPr>
            <w:pStyle w:val="Contents4"/>
            <w:tabs>
              <w:tab w:val="clear" w:pos="8176"/>
              <w:tab w:val="right" w:pos="9026" w:leader="dot"/>
            </w:tabs>
            <w:rPr/>
          </w:pPr>
          <w:hyperlink w:anchor="__RefHeading___Toc4793630_211673320">
            <w:r>
              <w:rPr>
                <w:webHidden/>
                <w:rStyle w:val="IndexLink"/>
              </w:rPr>
              <w:t>3</w:t>
            </w:r>
            <w:r>
              <w:rPr>
                <w:rStyle w:val="IndexLink"/>
                <w:rtl w:val="true"/>
              </w:rPr>
              <w:t xml:space="preserve">- </w:t>
            </w:r>
            <w:r>
              <w:rPr>
                <w:rStyle w:val="IndexLink"/>
                <w:rtl w:val="true"/>
              </w:rPr>
              <w:t>روایت تِرمذی</w:t>
            </w:r>
            <w:r>
              <w:rPr>
                <w:rStyle w:val="IndexLink"/>
                <w:rtl w:val="true"/>
              </w:rPr>
              <w:tab/>
            </w:r>
            <w:r>
              <w:rPr>
                <w:rStyle w:val="IndexLink"/>
              </w:rPr>
              <w:t>19</w:t>
            </w:r>
          </w:hyperlink>
        </w:p>
        <w:p>
          <w:pPr>
            <w:pStyle w:val="Contents4"/>
            <w:tabs>
              <w:tab w:val="clear" w:pos="8176"/>
              <w:tab w:val="right" w:pos="9026" w:leader="dot"/>
            </w:tabs>
            <w:rPr/>
          </w:pPr>
          <w:hyperlink w:anchor="__RefHeading___Toc4793632_211673320">
            <w:r>
              <w:rPr>
                <w:webHidden/>
                <w:rStyle w:val="IndexLink"/>
              </w:rPr>
              <w:t>4</w:t>
            </w:r>
            <w:r>
              <w:rPr>
                <w:rStyle w:val="IndexLink"/>
                <w:rtl w:val="true"/>
              </w:rPr>
              <w:t xml:space="preserve">- </w:t>
            </w:r>
            <w:r>
              <w:rPr>
                <w:rStyle w:val="IndexLink"/>
                <w:rtl w:val="true"/>
              </w:rPr>
              <w:t>روایت ابن ماجه</w:t>
            </w:r>
            <w:r>
              <w:rPr>
                <w:rStyle w:val="IndexLink"/>
                <w:rtl w:val="true"/>
              </w:rPr>
              <w:tab/>
            </w:r>
            <w:r>
              <w:rPr>
                <w:rStyle w:val="IndexLink"/>
              </w:rPr>
              <w:t>20</w:t>
            </w:r>
          </w:hyperlink>
        </w:p>
        <w:p>
          <w:pPr>
            <w:pStyle w:val="Contents4"/>
            <w:tabs>
              <w:tab w:val="clear" w:pos="8176"/>
              <w:tab w:val="right" w:pos="9026" w:leader="dot"/>
            </w:tabs>
            <w:rPr/>
          </w:pPr>
          <w:hyperlink w:anchor="__RefHeading___Toc4793634_211673320">
            <w:r>
              <w:rPr>
                <w:webHidden/>
                <w:rStyle w:val="IndexLink"/>
              </w:rPr>
              <w:t>5</w:t>
            </w:r>
            <w:r>
              <w:rPr>
                <w:rStyle w:val="IndexLink"/>
                <w:rtl w:val="true"/>
              </w:rPr>
              <w:t xml:space="preserve">- </w:t>
            </w:r>
            <w:r>
              <w:rPr>
                <w:rStyle w:val="IndexLink"/>
                <w:rtl w:val="true"/>
              </w:rPr>
              <w:t>روایت ابو داود</w:t>
            </w:r>
            <w:r>
              <w:rPr>
                <w:rStyle w:val="IndexLink"/>
                <w:rtl w:val="true"/>
              </w:rPr>
              <w:tab/>
            </w:r>
            <w:r>
              <w:rPr>
                <w:rStyle w:val="IndexLink"/>
              </w:rPr>
              <w:t>21</w:t>
            </w:r>
          </w:hyperlink>
        </w:p>
        <w:p>
          <w:pPr>
            <w:pStyle w:val="Contents4"/>
            <w:tabs>
              <w:tab w:val="clear" w:pos="8176"/>
              <w:tab w:val="right" w:pos="9026" w:leader="dot"/>
            </w:tabs>
            <w:rPr/>
          </w:pPr>
          <w:hyperlink w:anchor="__RefHeading___Toc4793636_211673320">
            <w:r>
              <w:rPr>
                <w:webHidden/>
                <w:rStyle w:val="IndexLink"/>
              </w:rPr>
              <w:t>6</w:t>
            </w:r>
            <w:r>
              <w:rPr>
                <w:rStyle w:val="IndexLink"/>
                <w:rtl w:val="true"/>
              </w:rPr>
              <w:t xml:space="preserve">- </w:t>
            </w:r>
            <w:r>
              <w:rPr>
                <w:rStyle w:val="IndexLink"/>
                <w:rtl w:val="true"/>
              </w:rPr>
              <w:t>روایت حاکم نیشابوری</w:t>
            </w:r>
            <w:r>
              <w:rPr>
                <w:rStyle w:val="IndexLink"/>
                <w:rtl w:val="true"/>
              </w:rPr>
              <w:tab/>
            </w:r>
            <w:r>
              <w:rPr>
                <w:rStyle w:val="IndexLink"/>
              </w:rPr>
              <w:t>22</w:t>
            </w:r>
          </w:hyperlink>
        </w:p>
        <w:p>
          <w:pPr>
            <w:pStyle w:val="Contents4"/>
            <w:tabs>
              <w:tab w:val="clear" w:pos="8176"/>
              <w:tab w:val="right" w:pos="9026" w:leader="dot"/>
            </w:tabs>
            <w:rPr/>
          </w:pPr>
          <w:hyperlink w:anchor="__RefHeading___Toc4793638_211673320">
            <w:r>
              <w:rPr>
                <w:webHidden/>
                <w:rStyle w:val="IndexLink"/>
              </w:rPr>
              <w:t>7</w:t>
            </w:r>
            <w:r>
              <w:rPr>
                <w:rStyle w:val="IndexLink"/>
                <w:rtl w:val="true"/>
              </w:rPr>
              <w:t xml:space="preserve">- </w:t>
            </w:r>
            <w:r>
              <w:rPr>
                <w:rStyle w:val="IndexLink"/>
                <w:rtl w:val="true"/>
              </w:rPr>
              <w:t>روایت ابن ابی شِیبه</w:t>
            </w:r>
            <w:r>
              <w:rPr>
                <w:rStyle w:val="IndexLink"/>
                <w:rtl w:val="true"/>
              </w:rPr>
              <w:tab/>
            </w:r>
            <w:r>
              <w:rPr>
                <w:rStyle w:val="IndexLink"/>
              </w:rPr>
              <w:t>24</w:t>
            </w:r>
          </w:hyperlink>
        </w:p>
        <w:p>
          <w:pPr>
            <w:pStyle w:val="Contents4"/>
            <w:tabs>
              <w:tab w:val="clear" w:pos="8176"/>
              <w:tab w:val="right" w:pos="9026" w:leader="dot"/>
            </w:tabs>
            <w:rPr/>
          </w:pPr>
          <w:hyperlink w:anchor="__RefHeading___Toc4793640_211673320">
            <w:r>
              <w:rPr>
                <w:webHidden/>
                <w:rStyle w:val="IndexLink"/>
              </w:rPr>
              <w:t>8</w:t>
            </w:r>
            <w:r>
              <w:rPr>
                <w:rStyle w:val="IndexLink"/>
                <w:rtl w:val="true"/>
              </w:rPr>
              <w:t xml:space="preserve">- </w:t>
            </w:r>
            <w:r>
              <w:rPr>
                <w:rStyle w:val="IndexLink"/>
                <w:rtl w:val="true"/>
              </w:rPr>
              <w:t>روایت احمد بن حنبل</w:t>
            </w:r>
            <w:r>
              <w:rPr>
                <w:rStyle w:val="IndexLink"/>
                <w:rtl w:val="true"/>
              </w:rPr>
              <w:tab/>
            </w:r>
            <w:r>
              <w:rPr>
                <w:rStyle w:val="IndexLink"/>
              </w:rPr>
              <w:t>25</w:t>
            </w:r>
          </w:hyperlink>
        </w:p>
        <w:p>
          <w:pPr>
            <w:pStyle w:val="Contents2"/>
            <w:tabs>
              <w:tab w:val="clear" w:pos="8743"/>
              <w:tab w:val="right" w:pos="9026" w:leader="dot"/>
            </w:tabs>
            <w:rPr/>
          </w:pPr>
          <w:hyperlink w:anchor="__RefHeading___Toc4793642_211673320">
            <w:r>
              <w:rPr>
                <w:webHidden/>
                <w:rStyle w:val="IndexLink"/>
                <w:rtl w:val="true"/>
              </w:rPr>
              <w:t>بخش دوم</w:t>
            </w:r>
            <w:r>
              <w:rPr>
                <w:rStyle w:val="IndexLink"/>
                <w:rtl w:val="true"/>
              </w:rPr>
              <w:t xml:space="preserve">: </w:t>
            </w:r>
            <w:r>
              <w:rPr>
                <w:rStyle w:val="IndexLink"/>
                <w:rtl w:val="true"/>
              </w:rPr>
              <w:t>حدیث خواستگاری در مستندها و معجم های متاخر</w:t>
            </w:r>
            <w:r>
              <w:rPr>
                <w:rStyle w:val="IndexLink"/>
                <w:rtl w:val="true"/>
              </w:rPr>
              <w:tab/>
            </w:r>
            <w:r>
              <w:rPr>
                <w:rStyle w:val="IndexLink"/>
              </w:rPr>
              <w:t>30</w:t>
            </w:r>
          </w:hyperlink>
        </w:p>
        <w:p>
          <w:pPr>
            <w:pStyle w:val="Contents3"/>
            <w:tabs>
              <w:tab w:val="clear" w:pos="8459"/>
              <w:tab w:val="right" w:pos="9026" w:leader="dot"/>
            </w:tabs>
            <w:rPr/>
          </w:pPr>
          <w:hyperlink w:anchor="__RefHeading___Toc4793644_211673320">
            <w:r>
              <w:rPr>
                <w:webHidden/>
                <w:rStyle w:val="IndexLink"/>
                <w:rtl w:val="true"/>
              </w:rPr>
              <w:t>روایت های مختلف از حدیث خواستگاری</w:t>
            </w:r>
            <w:r>
              <w:rPr>
                <w:rStyle w:val="IndexLink"/>
                <w:rtl w:val="true"/>
              </w:rPr>
              <w:tab/>
            </w:r>
            <w:r>
              <w:rPr>
                <w:rStyle w:val="IndexLink"/>
              </w:rPr>
              <w:t>30</w:t>
            </w:r>
          </w:hyperlink>
        </w:p>
        <w:p>
          <w:pPr>
            <w:pStyle w:val="Contents4"/>
            <w:tabs>
              <w:tab w:val="clear" w:pos="8176"/>
              <w:tab w:val="right" w:pos="9026" w:leader="dot"/>
            </w:tabs>
            <w:rPr/>
          </w:pPr>
          <w:hyperlink w:anchor="__RefHeading___Toc4793646_211673320">
            <w:r>
              <w:rPr>
                <w:webHidden/>
                <w:rStyle w:val="IndexLink"/>
              </w:rPr>
              <w:t>1</w:t>
            </w:r>
            <w:r>
              <w:rPr>
                <w:rStyle w:val="IndexLink"/>
                <w:rtl w:val="true"/>
              </w:rPr>
              <w:t xml:space="preserve">- </w:t>
            </w:r>
            <w:r>
              <w:rPr>
                <w:rStyle w:val="IndexLink"/>
                <w:rtl w:val="true"/>
              </w:rPr>
              <w:t>روایت هیثمی</w:t>
            </w:r>
            <w:r>
              <w:rPr>
                <w:rStyle w:val="IndexLink"/>
                <w:rtl w:val="true"/>
              </w:rPr>
              <w:tab/>
            </w:r>
            <w:r>
              <w:rPr>
                <w:rStyle w:val="IndexLink"/>
              </w:rPr>
              <w:t>30</w:t>
            </w:r>
          </w:hyperlink>
        </w:p>
        <w:p>
          <w:pPr>
            <w:pStyle w:val="Contents4"/>
            <w:tabs>
              <w:tab w:val="clear" w:pos="8176"/>
              <w:tab w:val="right" w:pos="9026" w:leader="dot"/>
            </w:tabs>
            <w:rPr/>
          </w:pPr>
          <w:hyperlink w:anchor="__RefHeading___Toc4793648_211673320">
            <w:r>
              <w:rPr>
                <w:webHidden/>
                <w:rStyle w:val="IndexLink"/>
              </w:rPr>
              <w:t>2</w:t>
            </w:r>
            <w:r>
              <w:rPr>
                <w:rStyle w:val="IndexLink"/>
                <w:rtl w:val="true"/>
              </w:rPr>
              <w:t xml:space="preserve">- </w:t>
            </w:r>
            <w:r>
              <w:rPr>
                <w:rStyle w:val="IndexLink"/>
                <w:rtl w:val="true"/>
              </w:rPr>
              <w:t>روایت ابن حجر عسقلانی</w:t>
            </w:r>
            <w:r>
              <w:rPr>
                <w:rStyle w:val="IndexLink"/>
                <w:rtl w:val="true"/>
              </w:rPr>
              <w:tab/>
            </w:r>
            <w:r>
              <w:rPr>
                <w:rStyle w:val="IndexLink"/>
              </w:rPr>
              <w:t>31</w:t>
            </w:r>
          </w:hyperlink>
        </w:p>
        <w:p>
          <w:pPr>
            <w:pStyle w:val="Contents4"/>
            <w:tabs>
              <w:tab w:val="clear" w:pos="8176"/>
              <w:tab w:val="right" w:pos="9026" w:leader="dot"/>
            </w:tabs>
            <w:rPr/>
          </w:pPr>
          <w:hyperlink w:anchor="__RefHeading___Toc4793650_211673320">
            <w:r>
              <w:rPr>
                <w:webHidden/>
                <w:rStyle w:val="IndexLink"/>
              </w:rPr>
              <w:t>3</w:t>
            </w:r>
            <w:r>
              <w:rPr>
                <w:rStyle w:val="IndexLink"/>
                <w:rtl w:val="true"/>
              </w:rPr>
              <w:t xml:space="preserve">- </w:t>
            </w:r>
            <w:r>
              <w:rPr>
                <w:rStyle w:val="IndexLink"/>
                <w:rtl w:val="true"/>
              </w:rPr>
              <w:t>روایت متّقی هندی</w:t>
            </w:r>
            <w:r>
              <w:rPr>
                <w:rStyle w:val="IndexLink"/>
                <w:rtl w:val="true"/>
              </w:rPr>
              <w:tab/>
            </w:r>
            <w:r>
              <w:rPr>
                <w:rStyle w:val="IndexLink"/>
              </w:rPr>
              <w:t>32</w:t>
            </w:r>
          </w:hyperlink>
        </w:p>
        <w:p>
          <w:pPr>
            <w:pStyle w:val="Contents2"/>
            <w:tabs>
              <w:tab w:val="clear" w:pos="8743"/>
              <w:tab w:val="right" w:pos="9026" w:leader="dot"/>
            </w:tabs>
            <w:rPr/>
          </w:pPr>
          <w:hyperlink w:anchor="__RefHeading___Toc4793652_211673320">
            <w:r>
              <w:rPr>
                <w:webHidden/>
                <w:rStyle w:val="IndexLink"/>
                <w:rtl w:val="true"/>
              </w:rPr>
              <w:t>بخس سوم</w:t>
            </w:r>
            <w:r>
              <w:rPr>
                <w:rStyle w:val="IndexLink"/>
                <w:rtl w:val="true"/>
              </w:rPr>
              <w:t xml:space="preserve">: </w:t>
            </w:r>
            <w:r>
              <w:rPr>
                <w:rStyle w:val="IndexLink"/>
                <w:rtl w:val="true"/>
              </w:rPr>
              <w:t>نگاهی به اسناد حدیث خواستگاری</w:t>
            </w:r>
            <w:r>
              <w:rPr>
                <w:rStyle w:val="IndexLink"/>
                <w:rtl w:val="true"/>
              </w:rPr>
              <w:tab/>
            </w:r>
            <w:r>
              <w:rPr>
                <w:rStyle w:val="IndexLink"/>
              </w:rPr>
              <w:t>35</w:t>
            </w:r>
          </w:hyperlink>
        </w:p>
        <w:p>
          <w:pPr>
            <w:pStyle w:val="Contents3"/>
            <w:tabs>
              <w:tab w:val="clear" w:pos="8459"/>
              <w:tab w:val="right" w:pos="9026" w:leader="dot"/>
            </w:tabs>
            <w:rPr/>
          </w:pPr>
          <w:hyperlink w:anchor="__RefHeading___Toc4793654_211673320">
            <w:r>
              <w:rPr>
                <w:webHidden/>
                <w:rStyle w:val="IndexLink"/>
                <w:rtl w:val="true"/>
              </w:rPr>
              <w:t>طُرق گوناگون حدیث خواستگاری</w:t>
            </w:r>
            <w:r>
              <w:rPr>
                <w:rStyle w:val="IndexLink"/>
                <w:rtl w:val="true"/>
              </w:rPr>
              <w:tab/>
            </w:r>
            <w:r>
              <w:rPr>
                <w:rStyle w:val="IndexLink"/>
              </w:rPr>
              <w:t>35</w:t>
            </w:r>
          </w:hyperlink>
        </w:p>
        <w:p>
          <w:pPr>
            <w:pStyle w:val="Contents4"/>
            <w:tabs>
              <w:tab w:val="clear" w:pos="8176"/>
              <w:tab w:val="right" w:pos="9026" w:leader="dot"/>
            </w:tabs>
            <w:rPr/>
          </w:pPr>
          <w:hyperlink w:anchor="__RefHeading___Toc4793656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793658_211673320">
            <w:r>
              <w:rPr>
                <w:webHidden/>
                <w:rStyle w:val="IndexLink"/>
              </w:rPr>
              <w:t>1</w:t>
            </w:r>
            <w:r>
              <w:rPr>
                <w:rStyle w:val="IndexLink"/>
                <w:rtl w:val="true"/>
              </w:rPr>
              <w:t xml:space="preserve">- </w:t>
            </w:r>
            <w:r>
              <w:rPr>
                <w:rStyle w:val="IndexLink"/>
                <w:rtl w:val="true"/>
              </w:rPr>
              <w:t>ابن عبّاس</w:t>
            </w:r>
            <w:r>
              <w:rPr>
                <w:rStyle w:val="IndexLink"/>
                <w:rtl w:val="true"/>
              </w:rPr>
              <w:tab/>
            </w:r>
            <w:r>
              <w:rPr>
                <w:rStyle w:val="IndexLink"/>
              </w:rPr>
              <w:t>36</w:t>
            </w:r>
          </w:hyperlink>
        </w:p>
        <w:p>
          <w:pPr>
            <w:pStyle w:val="Contents4"/>
            <w:tabs>
              <w:tab w:val="clear" w:pos="8176"/>
              <w:tab w:val="right" w:pos="9026" w:leader="dot"/>
            </w:tabs>
            <w:rPr/>
          </w:pPr>
          <w:hyperlink w:anchor="__RefHeading___Toc4793660_211673320">
            <w:r>
              <w:rPr>
                <w:webHidden/>
                <w:rStyle w:val="IndexLink"/>
              </w:rPr>
              <w:t>2</w:t>
            </w:r>
            <w:r>
              <w:rPr>
                <w:rStyle w:val="IndexLink"/>
                <w:rtl w:val="true"/>
              </w:rPr>
              <w:t xml:space="preserve">- </w:t>
            </w:r>
            <w:r>
              <w:rPr>
                <w:rStyle w:val="IndexLink"/>
                <w:rtl w:val="true"/>
              </w:rPr>
              <w:t>علی بن الحسین علیهما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4793662_211673320">
            <w:r>
              <w:rPr>
                <w:webHidden/>
                <w:rStyle w:val="IndexLink"/>
              </w:rPr>
              <w:t>3</w:t>
            </w:r>
            <w:r>
              <w:rPr>
                <w:rStyle w:val="IndexLink"/>
                <w:rtl w:val="true"/>
              </w:rPr>
              <w:t xml:space="preserve">- </w:t>
            </w:r>
            <w:r>
              <w:rPr>
                <w:rStyle w:val="IndexLink"/>
                <w:rtl w:val="true"/>
              </w:rPr>
              <w:t>عبد اللَّه بن زبیر</w:t>
            </w:r>
            <w:r>
              <w:rPr>
                <w:rStyle w:val="IndexLink"/>
                <w:rtl w:val="true"/>
              </w:rPr>
              <w:tab/>
            </w:r>
            <w:r>
              <w:rPr>
                <w:rStyle w:val="IndexLink"/>
              </w:rPr>
              <w:t>38</w:t>
            </w:r>
          </w:hyperlink>
        </w:p>
        <w:p>
          <w:pPr>
            <w:pStyle w:val="Contents4"/>
            <w:tabs>
              <w:tab w:val="clear" w:pos="8176"/>
              <w:tab w:val="right" w:pos="9026" w:leader="dot"/>
            </w:tabs>
            <w:rPr/>
          </w:pPr>
          <w:hyperlink w:anchor="__RefHeading___Toc4793664_211673320">
            <w:r>
              <w:rPr>
                <w:webHidden/>
                <w:rStyle w:val="IndexLink"/>
              </w:rPr>
              <w:t>4</w:t>
            </w:r>
            <w:r>
              <w:rPr>
                <w:rStyle w:val="IndexLink"/>
                <w:rtl w:val="true"/>
              </w:rPr>
              <w:t xml:space="preserve">- </w:t>
            </w:r>
            <w:r>
              <w:rPr>
                <w:rStyle w:val="IndexLink"/>
                <w:rtl w:val="true"/>
              </w:rPr>
              <w:t>عُرْوَة بن زبیر</w:t>
            </w:r>
            <w:r>
              <w:rPr>
                <w:rStyle w:val="IndexLink"/>
                <w:rtl w:val="true"/>
              </w:rPr>
              <w:tab/>
            </w:r>
            <w:r>
              <w:rPr>
                <w:rStyle w:val="IndexLink"/>
              </w:rPr>
              <w:t>39</w:t>
            </w:r>
          </w:hyperlink>
        </w:p>
        <w:p>
          <w:pPr>
            <w:pStyle w:val="Contents4"/>
            <w:tabs>
              <w:tab w:val="clear" w:pos="8176"/>
              <w:tab w:val="right" w:pos="9026" w:leader="dot"/>
            </w:tabs>
            <w:rPr/>
          </w:pPr>
          <w:hyperlink w:anchor="__RefHeading___Toc4793666_211673320">
            <w:r>
              <w:rPr>
                <w:webHidden/>
                <w:rStyle w:val="IndexLink"/>
              </w:rPr>
              <w:t>5</w:t>
            </w:r>
            <w:r>
              <w:rPr>
                <w:rStyle w:val="IndexLink"/>
                <w:rtl w:val="true"/>
              </w:rPr>
              <w:t xml:space="preserve">- </w:t>
            </w:r>
            <w:r>
              <w:rPr>
                <w:rStyle w:val="IndexLink"/>
                <w:rtl w:val="true"/>
              </w:rPr>
              <w:t>محمّد بن علی</w:t>
            </w:r>
            <w:r>
              <w:rPr>
                <w:rStyle w:val="IndexLink"/>
                <w:rtl w:val="true"/>
              </w:rPr>
              <w:tab/>
            </w:r>
            <w:r>
              <w:rPr>
                <w:rStyle w:val="IndexLink"/>
              </w:rPr>
              <w:t>42</w:t>
            </w:r>
          </w:hyperlink>
        </w:p>
        <w:p>
          <w:pPr>
            <w:pStyle w:val="Contents4"/>
            <w:tabs>
              <w:tab w:val="clear" w:pos="8176"/>
              <w:tab w:val="right" w:pos="9026" w:leader="dot"/>
            </w:tabs>
            <w:rPr/>
          </w:pPr>
          <w:hyperlink w:anchor="__RefHeading___Toc4793668_211673320">
            <w:r>
              <w:rPr>
                <w:webHidden/>
                <w:rStyle w:val="IndexLink"/>
              </w:rPr>
              <w:t>6</w:t>
            </w:r>
            <w:r>
              <w:rPr>
                <w:rStyle w:val="IndexLink"/>
                <w:rtl w:val="true"/>
              </w:rPr>
              <w:t xml:space="preserve">- </w:t>
            </w:r>
            <w:r>
              <w:rPr>
                <w:rStyle w:val="IndexLink"/>
                <w:rtl w:val="true"/>
              </w:rPr>
              <w:t>سوید بن غفله</w:t>
            </w:r>
            <w:r>
              <w:rPr>
                <w:rStyle w:val="IndexLink"/>
                <w:rtl w:val="true"/>
              </w:rPr>
              <w:tab/>
            </w:r>
            <w:r>
              <w:rPr>
                <w:rStyle w:val="IndexLink"/>
              </w:rPr>
              <w:t>44</w:t>
            </w:r>
          </w:hyperlink>
        </w:p>
        <w:p>
          <w:pPr>
            <w:pStyle w:val="Contents4"/>
            <w:tabs>
              <w:tab w:val="clear" w:pos="8176"/>
              <w:tab w:val="right" w:pos="9026" w:leader="dot"/>
            </w:tabs>
            <w:rPr/>
          </w:pPr>
          <w:hyperlink w:anchor="__RefHeading___Toc4793670_211673320">
            <w:r>
              <w:rPr>
                <w:webHidden/>
                <w:rStyle w:val="IndexLink"/>
              </w:rPr>
              <w:t>7</w:t>
            </w:r>
            <w:r>
              <w:rPr>
                <w:rStyle w:val="IndexLink"/>
                <w:rtl w:val="true"/>
              </w:rPr>
              <w:t xml:space="preserve">- </w:t>
            </w:r>
            <w:r>
              <w:rPr>
                <w:rStyle w:val="IndexLink"/>
                <w:rtl w:val="true"/>
              </w:rPr>
              <w:t>عامر شَعْبی</w:t>
            </w:r>
            <w:r>
              <w:rPr>
                <w:rStyle w:val="IndexLink"/>
                <w:rtl w:val="true"/>
              </w:rPr>
              <w:tab/>
            </w:r>
            <w:r>
              <w:rPr>
                <w:rStyle w:val="IndexLink"/>
              </w:rPr>
              <w:t>45</w:t>
            </w:r>
          </w:hyperlink>
        </w:p>
        <w:p>
          <w:pPr>
            <w:pStyle w:val="Contents4"/>
            <w:tabs>
              <w:tab w:val="clear" w:pos="8176"/>
              <w:tab w:val="right" w:pos="9026" w:leader="dot"/>
            </w:tabs>
            <w:rPr/>
          </w:pPr>
          <w:hyperlink w:anchor="__RefHeading___Toc4793672_211673320">
            <w:r>
              <w:rPr>
                <w:webHidden/>
                <w:rStyle w:val="IndexLink"/>
              </w:rPr>
              <w:t>8</w:t>
            </w:r>
            <w:r>
              <w:rPr>
                <w:rStyle w:val="IndexLink"/>
                <w:rtl w:val="true"/>
              </w:rPr>
              <w:t xml:space="preserve">- </w:t>
            </w:r>
            <w:r>
              <w:rPr>
                <w:rStyle w:val="IndexLink"/>
                <w:rtl w:val="true"/>
              </w:rPr>
              <w:t>ابن ابی مُلَیکه</w:t>
            </w:r>
            <w:r>
              <w:rPr>
                <w:rStyle w:val="IndexLink"/>
                <w:rtl w:val="true"/>
              </w:rPr>
              <w:tab/>
            </w:r>
            <w:r>
              <w:rPr>
                <w:rStyle w:val="IndexLink"/>
              </w:rPr>
              <w:t>48</w:t>
            </w:r>
          </w:hyperlink>
        </w:p>
        <w:p>
          <w:pPr>
            <w:pStyle w:val="Contents4"/>
            <w:tabs>
              <w:tab w:val="clear" w:pos="8176"/>
              <w:tab w:val="right" w:pos="9026" w:leader="dot"/>
            </w:tabs>
            <w:rPr/>
          </w:pPr>
          <w:hyperlink w:anchor="__RefHeading___Toc4793674_211673320">
            <w:r>
              <w:rPr>
                <w:webHidden/>
                <w:rStyle w:val="IndexLink"/>
              </w:rPr>
              <w:t>9</w:t>
            </w:r>
            <w:r>
              <w:rPr>
                <w:rStyle w:val="IndexLink"/>
                <w:rtl w:val="true"/>
              </w:rPr>
              <w:t xml:space="preserve">- </w:t>
            </w:r>
            <w:r>
              <w:rPr>
                <w:rStyle w:val="IndexLink"/>
                <w:rtl w:val="true"/>
              </w:rPr>
              <w:t>مردی از مکّه</w:t>
            </w:r>
            <w:r>
              <w:rPr>
                <w:rStyle w:val="IndexLink"/>
                <w:rtl w:val="true"/>
              </w:rPr>
              <w:tab/>
            </w:r>
            <w:r>
              <w:rPr>
                <w:rStyle w:val="IndexLink"/>
              </w:rPr>
              <w:t>49</w:t>
            </w:r>
          </w:hyperlink>
        </w:p>
        <w:p>
          <w:pPr>
            <w:pStyle w:val="Contents2"/>
            <w:tabs>
              <w:tab w:val="clear" w:pos="8743"/>
              <w:tab w:val="right" w:pos="9026" w:leader="dot"/>
            </w:tabs>
            <w:rPr/>
          </w:pPr>
          <w:hyperlink w:anchor="__RefHeading___Toc4793676_211673320">
            <w:r>
              <w:rPr>
                <w:webHidden/>
                <w:rStyle w:val="IndexLink"/>
                <w:rtl w:val="true"/>
              </w:rPr>
              <w:t>بخش چهارم</w:t>
            </w:r>
            <w:r>
              <w:rPr>
                <w:rStyle w:val="IndexLink"/>
                <w:rtl w:val="true"/>
              </w:rPr>
              <w:t xml:space="preserve">: </w:t>
            </w:r>
            <w:r>
              <w:rPr>
                <w:rStyle w:val="IndexLink"/>
                <w:rtl w:val="true"/>
              </w:rPr>
              <w:t>سخنی در مورد روایت مسور</w:t>
            </w:r>
            <w:r>
              <w:rPr>
                <w:rStyle w:val="IndexLink"/>
                <w:rtl w:val="true"/>
              </w:rPr>
              <w:tab/>
            </w:r>
            <w:r>
              <w:rPr>
                <w:rStyle w:val="IndexLink"/>
              </w:rPr>
              <w:t>52</w:t>
            </w:r>
          </w:hyperlink>
        </w:p>
        <w:p>
          <w:pPr>
            <w:pStyle w:val="Contents3"/>
            <w:tabs>
              <w:tab w:val="clear" w:pos="8459"/>
              <w:tab w:val="right" w:pos="9026" w:leader="dot"/>
            </w:tabs>
            <w:rPr/>
          </w:pPr>
          <w:hyperlink w:anchor="__RefHeading___Toc4793678_211673320">
            <w:r>
              <w:rPr>
                <w:webHidden/>
                <w:rStyle w:val="IndexLink"/>
                <w:rtl w:val="true"/>
              </w:rPr>
              <w:t>بررسی روایت مِسْوَر</w:t>
            </w:r>
            <w:r>
              <w:rPr>
                <w:rStyle w:val="IndexLink"/>
                <w:rtl w:val="true"/>
              </w:rPr>
              <w:tab/>
            </w:r>
            <w:r>
              <w:rPr>
                <w:rStyle w:val="IndexLink"/>
              </w:rPr>
              <w:t>52</w:t>
            </w:r>
          </w:hyperlink>
        </w:p>
        <w:p>
          <w:pPr>
            <w:pStyle w:val="Contents4"/>
            <w:tabs>
              <w:tab w:val="clear" w:pos="8176"/>
              <w:tab w:val="right" w:pos="9026" w:leader="dot"/>
            </w:tabs>
            <w:rPr/>
          </w:pPr>
          <w:hyperlink w:anchor="__RefHeading___Toc4793680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793682_211673320">
            <w:r>
              <w:rPr>
                <w:webHidden/>
                <w:rStyle w:val="IndexLink"/>
              </w:rPr>
              <w:t>1</w:t>
            </w:r>
            <w:r>
              <w:rPr>
                <w:rStyle w:val="IndexLink"/>
                <w:rtl w:val="true"/>
              </w:rPr>
              <w:t xml:space="preserve">- </w:t>
            </w:r>
            <w:r>
              <w:rPr>
                <w:rStyle w:val="IndexLink"/>
                <w:rtl w:val="true"/>
              </w:rPr>
              <w:t>ابن ابی مُلَیکه</w:t>
            </w:r>
            <w:r>
              <w:rPr>
                <w:rStyle w:val="IndexLink"/>
                <w:rtl w:val="true"/>
              </w:rPr>
              <w:tab/>
            </w:r>
            <w:r>
              <w:rPr>
                <w:rStyle w:val="IndexLink"/>
              </w:rPr>
              <w:t>55</w:t>
            </w:r>
          </w:hyperlink>
        </w:p>
        <w:p>
          <w:pPr>
            <w:pStyle w:val="Contents4"/>
            <w:tabs>
              <w:tab w:val="clear" w:pos="8176"/>
              <w:tab w:val="right" w:pos="9026" w:leader="dot"/>
            </w:tabs>
            <w:rPr/>
          </w:pPr>
          <w:hyperlink w:anchor="__RefHeading___Toc4793684_211673320">
            <w:r>
              <w:rPr>
                <w:webHidden/>
                <w:rStyle w:val="IndexLink"/>
              </w:rPr>
              <w:t>2</w:t>
            </w:r>
            <w:r>
              <w:rPr>
                <w:rStyle w:val="IndexLink"/>
                <w:rtl w:val="true"/>
              </w:rPr>
              <w:t xml:space="preserve">- </w:t>
            </w:r>
            <w:r>
              <w:rPr>
                <w:rStyle w:val="IndexLink"/>
                <w:rtl w:val="true"/>
              </w:rPr>
              <w:t>زُهْری</w:t>
            </w:r>
            <w:r>
              <w:rPr>
                <w:rStyle w:val="IndexLink"/>
                <w:rtl w:val="true"/>
              </w:rPr>
              <w:tab/>
            </w:r>
            <w:r>
              <w:rPr>
                <w:rStyle w:val="IndexLink"/>
              </w:rPr>
              <w:t>56</w:t>
            </w:r>
          </w:hyperlink>
        </w:p>
        <w:p>
          <w:pPr>
            <w:pStyle w:val="Contents4"/>
            <w:tabs>
              <w:tab w:val="clear" w:pos="8176"/>
              <w:tab w:val="right" w:pos="9026" w:leader="dot"/>
            </w:tabs>
            <w:rPr/>
          </w:pPr>
          <w:hyperlink w:anchor="__RefHeading___Toc4793686_211673320">
            <w:r>
              <w:rPr>
                <w:webHidden/>
                <w:rStyle w:val="IndexLink"/>
              </w:rPr>
              <w:t>3</w:t>
            </w:r>
            <w:r>
              <w:rPr>
                <w:rStyle w:val="IndexLink"/>
                <w:rtl w:val="true"/>
              </w:rPr>
              <w:t xml:space="preserve">- </w:t>
            </w:r>
            <w:r>
              <w:rPr>
                <w:rStyle w:val="IndexLink"/>
                <w:rtl w:val="true"/>
              </w:rPr>
              <w:t>مِسْوَر بن مخرمه</w:t>
            </w:r>
            <w:r>
              <w:rPr>
                <w:rStyle w:val="IndexLink"/>
                <w:rtl w:val="true"/>
              </w:rPr>
              <w:tab/>
            </w:r>
            <w:r>
              <w:rPr>
                <w:rStyle w:val="IndexLink"/>
              </w:rPr>
              <w:t>66</w:t>
            </w:r>
          </w:hyperlink>
        </w:p>
        <w:p>
          <w:pPr>
            <w:pStyle w:val="Contents2"/>
            <w:tabs>
              <w:tab w:val="clear" w:pos="8743"/>
              <w:tab w:val="right" w:pos="9026" w:leader="dot"/>
            </w:tabs>
            <w:rPr/>
          </w:pPr>
          <w:hyperlink w:anchor="__RefHeading___Toc4793688_211673320">
            <w:r>
              <w:rPr>
                <w:webHidden/>
                <w:rStyle w:val="IndexLink"/>
                <w:rtl w:val="true"/>
              </w:rPr>
              <w:t>بخش پنجم</w:t>
            </w:r>
            <w:r>
              <w:rPr>
                <w:rStyle w:val="IndexLink"/>
                <w:rtl w:val="true"/>
              </w:rPr>
              <w:t xml:space="preserve">: </w:t>
            </w:r>
            <w:r>
              <w:rPr>
                <w:rStyle w:val="IndexLink"/>
                <w:rtl w:val="true"/>
              </w:rPr>
              <w:t>بررسی متن حدیث و مدلول آن</w:t>
            </w:r>
            <w:r>
              <w:rPr>
                <w:rStyle w:val="IndexLink"/>
                <w:rtl w:val="true"/>
              </w:rPr>
              <w:tab/>
            </w:r>
            <w:r>
              <w:rPr>
                <w:rStyle w:val="IndexLink"/>
              </w:rPr>
              <w:t>68</w:t>
            </w:r>
          </w:hyperlink>
        </w:p>
        <w:p>
          <w:pPr>
            <w:pStyle w:val="Contents3"/>
            <w:tabs>
              <w:tab w:val="clear" w:pos="8459"/>
              <w:tab w:val="right" w:pos="9026" w:leader="dot"/>
            </w:tabs>
            <w:rPr/>
          </w:pPr>
          <w:hyperlink w:anchor="__RefHeading___Toc4793690_211673320">
            <w:r>
              <w:rPr>
                <w:webHidden/>
                <w:rStyle w:val="IndexLink"/>
                <w:rtl w:val="true"/>
              </w:rPr>
              <w:t>اندیشه ای در متن حدیث و مدلول آن</w:t>
            </w:r>
            <w:r>
              <w:rPr>
                <w:rStyle w:val="IndexLink"/>
                <w:rtl w:val="true"/>
              </w:rPr>
              <w:tab/>
            </w:r>
            <w:r>
              <w:rPr>
                <w:rStyle w:val="IndexLink"/>
              </w:rPr>
              <w:t>68</w:t>
            </w:r>
          </w:hyperlink>
        </w:p>
        <w:p>
          <w:pPr>
            <w:pStyle w:val="Contents4"/>
            <w:tabs>
              <w:tab w:val="clear" w:pos="8176"/>
              <w:tab w:val="right" w:pos="9026" w:leader="dot"/>
            </w:tabs>
            <w:rPr/>
          </w:pPr>
          <w:hyperlink w:anchor="__RefHeading___Toc4793692_21167332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793694_211673320">
            <w:r>
              <w:rPr>
                <w:webHidden/>
                <w:rStyle w:val="IndexLink"/>
              </w:rPr>
              <w:t>1</w:t>
            </w:r>
            <w:r>
              <w:rPr>
                <w:rStyle w:val="IndexLink"/>
                <w:rtl w:val="true"/>
              </w:rPr>
              <w:t xml:space="preserve">- </w:t>
            </w:r>
            <w:r>
              <w:rPr>
                <w:rStyle w:val="IndexLink"/>
                <w:rtl w:val="true"/>
              </w:rPr>
              <w:t>تأمّلی در متن حدیث مِسْوَر بن مخرمه</w:t>
            </w:r>
            <w:r>
              <w:rPr>
                <w:rStyle w:val="IndexLink"/>
                <w:rtl w:val="true"/>
              </w:rPr>
              <w:tab/>
            </w:r>
            <w:r>
              <w:rPr>
                <w:rStyle w:val="IndexLink"/>
              </w:rPr>
              <w:t>69</w:t>
            </w:r>
          </w:hyperlink>
        </w:p>
        <w:p>
          <w:pPr>
            <w:pStyle w:val="Contents4"/>
            <w:tabs>
              <w:tab w:val="clear" w:pos="8176"/>
              <w:tab w:val="right" w:pos="9026" w:leader="dot"/>
            </w:tabs>
            <w:rPr/>
          </w:pPr>
          <w:hyperlink w:anchor="__RefHeading___Toc4793696_211673320">
            <w:r>
              <w:rPr>
                <w:webHidden/>
                <w:rStyle w:val="IndexLink"/>
              </w:rPr>
              <w:t>2</w:t>
            </w:r>
            <w:r>
              <w:rPr>
                <w:rStyle w:val="IndexLink"/>
                <w:rtl w:val="true"/>
              </w:rPr>
              <w:t xml:space="preserve">- </w:t>
            </w:r>
            <w:r>
              <w:rPr>
                <w:rStyle w:val="IndexLink"/>
                <w:rtl w:val="true"/>
              </w:rPr>
              <w:t>نگرشی به عبارت‌های متن حدیث</w:t>
            </w:r>
            <w:r>
              <w:rPr>
                <w:rStyle w:val="IndexLink"/>
                <w:rtl w:val="true"/>
              </w:rPr>
              <w:tab/>
            </w:r>
            <w:r>
              <w:rPr>
                <w:rStyle w:val="IndexLink"/>
              </w:rPr>
              <w:t>77</w:t>
            </w:r>
          </w:hyperlink>
        </w:p>
        <w:p>
          <w:pPr>
            <w:pStyle w:val="Contents4"/>
            <w:tabs>
              <w:tab w:val="clear" w:pos="8176"/>
              <w:tab w:val="right" w:pos="9026" w:leader="dot"/>
            </w:tabs>
            <w:rPr/>
          </w:pPr>
          <w:hyperlink w:anchor="__RefHeading___Toc4793698_211673320">
            <w:r>
              <w:rPr>
                <w:webHidden/>
                <w:rStyle w:val="IndexLink"/>
              </w:rPr>
              <w:t>3</w:t>
            </w:r>
            <w:r>
              <w:rPr>
                <w:rStyle w:val="IndexLink"/>
                <w:rtl w:val="true"/>
              </w:rPr>
              <w:t xml:space="preserve">- </w:t>
            </w:r>
            <w:r>
              <w:rPr>
                <w:rStyle w:val="IndexLink"/>
                <w:rtl w:val="true"/>
              </w:rPr>
              <w:t>بررسی مدلول حدیث</w:t>
            </w:r>
            <w:r>
              <w:rPr>
                <w:rStyle w:val="IndexLink"/>
                <w:rtl w:val="true"/>
              </w:rPr>
              <w:tab/>
            </w:r>
            <w:r>
              <w:rPr>
                <w:rStyle w:val="IndexLink"/>
              </w:rPr>
              <w:t>82</w:t>
            </w:r>
          </w:hyperlink>
        </w:p>
        <w:p>
          <w:pPr>
            <w:pStyle w:val="Contents4"/>
            <w:tabs>
              <w:tab w:val="clear" w:pos="8176"/>
              <w:tab w:val="right" w:pos="9026" w:leader="dot"/>
            </w:tabs>
            <w:rPr/>
          </w:pPr>
          <w:hyperlink w:anchor="__RefHeading___Toc4793700_211673320">
            <w:r>
              <w:rPr>
                <w:webHidden/>
                <w:rStyle w:val="IndexLink"/>
              </w:rPr>
              <w:t>4</w:t>
            </w:r>
            <w:r>
              <w:rPr>
                <w:rStyle w:val="IndexLink"/>
                <w:rtl w:val="true"/>
              </w:rPr>
              <w:t xml:space="preserve">- </w:t>
            </w:r>
            <w:r>
              <w:rPr>
                <w:rStyle w:val="IndexLink"/>
                <w:rtl w:val="true"/>
              </w:rPr>
              <w:t>نتیجه بررسی‌ها</w:t>
            </w:r>
            <w:r>
              <w:rPr>
                <w:rStyle w:val="IndexLink"/>
                <w:rtl w:val="true"/>
              </w:rPr>
              <w:tab/>
            </w:r>
            <w:r>
              <w:rPr>
                <w:rStyle w:val="IndexLink"/>
              </w:rPr>
              <w:t>97</w:t>
            </w:r>
          </w:hyperlink>
        </w:p>
        <w:p>
          <w:pPr>
            <w:pStyle w:val="Contents4"/>
            <w:tabs>
              <w:tab w:val="clear" w:pos="8176"/>
              <w:tab w:val="right" w:pos="9026" w:leader="dot"/>
            </w:tabs>
            <w:rPr/>
          </w:pPr>
          <w:hyperlink w:anchor="__RefHeading___Toc4793702_211673320">
            <w:r>
              <w:rPr>
                <w:webHidden/>
                <w:rStyle w:val="IndexLink"/>
              </w:rPr>
              <w:t>5</w:t>
            </w:r>
            <w:r>
              <w:rPr>
                <w:rStyle w:val="IndexLink"/>
                <w:rtl w:val="true"/>
              </w:rPr>
              <w:t xml:space="preserve">- </w:t>
            </w:r>
            <w:r>
              <w:rPr>
                <w:rStyle w:val="IndexLink"/>
                <w:rtl w:val="true"/>
              </w:rPr>
              <w:t>دو نکته قابل توجّه</w:t>
            </w:r>
            <w:r>
              <w:rPr>
                <w:rStyle w:val="IndexLink"/>
                <w:rtl w:val="true"/>
              </w:rPr>
              <w:tab/>
            </w:r>
            <w:r>
              <w:rPr>
                <w:rStyle w:val="IndexLink"/>
              </w:rPr>
              <w:t>100</w:t>
            </w:r>
          </w:hyperlink>
        </w:p>
        <w:p>
          <w:pPr>
            <w:pStyle w:val="Contents2"/>
            <w:tabs>
              <w:tab w:val="clear" w:pos="8743"/>
              <w:tab w:val="right" w:pos="9026" w:leader="dot"/>
            </w:tabs>
            <w:rPr/>
          </w:pPr>
          <w:hyperlink w:anchor="__RefHeading___Toc4793704_211673320">
            <w:r>
              <w:rPr>
                <w:webHidden/>
                <w:rStyle w:val="IndexLink"/>
                <w:rtl w:val="true"/>
              </w:rPr>
              <w:t>بخش پایانی</w:t>
            </w:r>
            <w:r>
              <w:rPr>
                <w:rStyle w:val="IndexLink"/>
                <w:rtl w:val="true"/>
              </w:rPr>
              <w:tab/>
            </w:r>
            <w:r>
              <w:rPr>
                <w:rStyle w:val="IndexLink"/>
              </w:rPr>
              <w:t>108</w:t>
            </w:r>
          </w:hyperlink>
        </w:p>
        <w:p>
          <w:pPr>
            <w:pStyle w:val="Contents3"/>
            <w:tabs>
              <w:tab w:val="clear" w:pos="8459"/>
              <w:tab w:val="right" w:pos="9026" w:leader="dot"/>
            </w:tabs>
            <w:rPr/>
          </w:pPr>
          <w:hyperlink w:anchor="__RefHeading___Toc4793706_211673320">
            <w:r>
              <w:rPr>
                <w:webHidden/>
                <w:rStyle w:val="IndexLink"/>
                <w:rtl w:val="true"/>
              </w:rPr>
              <w:t>جعل حدیثی دیگر</w:t>
            </w:r>
            <w:r>
              <w:rPr>
                <w:rStyle w:val="IndexLink"/>
                <w:rtl w:val="true"/>
              </w:rPr>
              <w:tab/>
            </w:r>
            <w:r>
              <w:rPr>
                <w:rStyle w:val="IndexLink"/>
              </w:rPr>
              <w:t>108</w:t>
            </w:r>
          </w:hyperlink>
        </w:p>
        <w:p>
          <w:pPr>
            <w:pStyle w:val="Contents3"/>
            <w:tabs>
              <w:tab w:val="clear" w:pos="8459"/>
              <w:tab w:val="right" w:pos="9026" w:leader="dot"/>
            </w:tabs>
            <w:rPr/>
          </w:pPr>
          <w:hyperlink w:anchor="__RefHeading___Toc4793708_211673320">
            <w:r>
              <w:rPr>
                <w:webHidden/>
                <w:rStyle w:val="IndexLink"/>
                <w:rtl w:val="true"/>
              </w:rPr>
              <w:t>سخن پایانی</w:t>
            </w:r>
            <w:r>
              <w:rPr>
                <w:rStyle w:val="IndexLink"/>
                <w:rtl w:val="true"/>
              </w:rPr>
              <w:tab/>
            </w:r>
            <w:r>
              <w:rPr>
                <w:rStyle w:val="IndexLink"/>
              </w:rPr>
              <w:t>110</w:t>
            </w:r>
          </w:hyperlink>
        </w:p>
        <w:p>
          <w:pPr>
            <w:pStyle w:val="Contents2"/>
            <w:tabs>
              <w:tab w:val="clear" w:pos="8743"/>
              <w:tab w:val="right" w:pos="9026" w:leader="dot"/>
            </w:tabs>
            <w:rPr/>
          </w:pPr>
          <w:hyperlink w:anchor="__RefHeading___Toc4793710_211673320">
            <w:r>
              <w:rPr>
                <w:webHidden/>
                <w:rStyle w:val="IndexLink"/>
                <w:rtl w:val="true"/>
              </w:rPr>
              <w:t>کتاب نامه</w:t>
            </w:r>
            <w:r>
              <w:rPr>
                <w:rStyle w:val="IndexLink"/>
                <w:rtl w:val="true"/>
              </w:rPr>
              <w:tab/>
            </w:r>
            <w:r>
              <w:rPr>
                <w:rStyle w:val="IndexLink"/>
              </w:rPr>
              <w:t>113</w:t>
            </w:r>
          </w:hyperlink>
        </w:p>
        <w:p>
          <w:pPr>
            <w:pStyle w:val="Contents3"/>
            <w:tabs>
              <w:tab w:val="clear" w:pos="8459"/>
              <w:tab w:val="right" w:pos="9026" w:leader="dot"/>
            </w:tabs>
            <w:rPr/>
          </w:pPr>
          <w:hyperlink w:anchor="__RefHeading___Toc4793712_211673320">
            <w:r>
              <w:rPr>
                <w:webHidden/>
                <w:rStyle w:val="IndexLink"/>
                <w:rtl w:val="true"/>
              </w:rPr>
              <w:t xml:space="preserve">حرف </w:t>
            </w:r>
            <w:r>
              <w:rPr>
                <w:rStyle w:val="IndexLink"/>
                <w:rtl w:val="true"/>
              </w:rPr>
              <w:t>«</w:t>
            </w:r>
            <w:r>
              <w:rPr>
                <w:rStyle w:val="IndexLink"/>
                <w:rtl w:val="true"/>
              </w:rPr>
              <w:t>الف</w:t>
            </w:r>
            <w:r>
              <w:rPr>
                <w:rStyle w:val="IndexLink"/>
                <w:rtl w:val="true"/>
              </w:rPr>
              <w:t>»</w:t>
              <w:tab/>
            </w:r>
            <w:r>
              <w:rPr>
                <w:rStyle w:val="IndexLink"/>
              </w:rPr>
              <w:t>113</w:t>
            </w:r>
          </w:hyperlink>
        </w:p>
        <w:p>
          <w:pPr>
            <w:pStyle w:val="Contents3"/>
            <w:tabs>
              <w:tab w:val="clear" w:pos="8459"/>
              <w:tab w:val="right" w:pos="9026" w:leader="dot"/>
            </w:tabs>
            <w:rPr/>
          </w:pPr>
          <w:hyperlink w:anchor="__RefHeading___Toc4793714_211673320">
            <w:r>
              <w:rPr>
                <w:webHidden/>
                <w:rStyle w:val="IndexLink"/>
                <w:rtl w:val="true"/>
              </w:rPr>
              <w:t xml:space="preserve">حرف </w:t>
            </w:r>
            <w:r>
              <w:rPr>
                <w:rStyle w:val="IndexLink"/>
                <w:rtl w:val="true"/>
              </w:rPr>
              <w:t>«</w:t>
            </w:r>
            <w:r>
              <w:rPr>
                <w:rStyle w:val="IndexLink"/>
                <w:rtl w:val="true"/>
              </w:rPr>
              <w:t>ب</w:t>
            </w:r>
            <w:r>
              <w:rPr>
                <w:rStyle w:val="IndexLink"/>
                <w:rtl w:val="true"/>
              </w:rPr>
              <w:t>»</w:t>
              <w:tab/>
            </w:r>
            <w:r>
              <w:rPr>
                <w:rStyle w:val="IndexLink"/>
              </w:rPr>
              <w:t>113</w:t>
            </w:r>
          </w:hyperlink>
        </w:p>
        <w:p>
          <w:pPr>
            <w:pStyle w:val="Contents3"/>
            <w:tabs>
              <w:tab w:val="clear" w:pos="8459"/>
              <w:tab w:val="right" w:pos="9026" w:leader="dot"/>
            </w:tabs>
            <w:rPr/>
          </w:pPr>
          <w:hyperlink w:anchor="__RefHeading___Toc4793716_211673320">
            <w:r>
              <w:rPr>
                <w:webHidden/>
                <w:rStyle w:val="IndexLink"/>
                <w:rtl w:val="true"/>
              </w:rPr>
              <w:t xml:space="preserve">حرف </w:t>
            </w:r>
            <w:r>
              <w:rPr>
                <w:rStyle w:val="IndexLink"/>
                <w:rtl w:val="true"/>
              </w:rPr>
              <w:t>«</w:t>
            </w:r>
            <w:r>
              <w:rPr>
                <w:rStyle w:val="IndexLink"/>
                <w:rtl w:val="true"/>
              </w:rPr>
              <w:t>ت</w:t>
            </w:r>
            <w:r>
              <w:rPr>
                <w:rStyle w:val="IndexLink"/>
                <w:rtl w:val="true"/>
              </w:rPr>
              <w:t>»</w:t>
              <w:tab/>
            </w:r>
            <w:r>
              <w:rPr>
                <w:rStyle w:val="IndexLink"/>
              </w:rPr>
              <w:t>113</w:t>
            </w:r>
          </w:hyperlink>
        </w:p>
        <w:p>
          <w:pPr>
            <w:pStyle w:val="Contents3"/>
            <w:tabs>
              <w:tab w:val="clear" w:pos="8459"/>
              <w:tab w:val="right" w:pos="9026" w:leader="dot"/>
            </w:tabs>
            <w:rPr/>
          </w:pPr>
          <w:hyperlink w:anchor="__RefHeading___Toc4793718_211673320">
            <w:r>
              <w:rPr>
                <w:webHidden/>
                <w:rStyle w:val="IndexLink"/>
                <w:rtl w:val="true"/>
              </w:rPr>
              <w:t xml:space="preserve">حرف </w:t>
            </w:r>
            <w:r>
              <w:rPr>
                <w:rStyle w:val="IndexLink"/>
                <w:rtl w:val="true"/>
              </w:rPr>
              <w:t>«</w:t>
            </w:r>
            <w:r>
              <w:rPr>
                <w:rStyle w:val="IndexLink"/>
                <w:rtl w:val="true"/>
              </w:rPr>
              <w:t>ح</w:t>
            </w:r>
            <w:r>
              <w:rPr>
                <w:rStyle w:val="IndexLink"/>
                <w:rtl w:val="true"/>
              </w:rPr>
              <w:t>»</w:t>
              <w:tab/>
            </w:r>
            <w:r>
              <w:rPr>
                <w:rStyle w:val="IndexLink"/>
              </w:rPr>
              <w:t>114</w:t>
            </w:r>
          </w:hyperlink>
        </w:p>
        <w:p>
          <w:pPr>
            <w:pStyle w:val="Contents3"/>
            <w:tabs>
              <w:tab w:val="clear" w:pos="8459"/>
              <w:tab w:val="right" w:pos="9026" w:leader="dot"/>
            </w:tabs>
            <w:rPr/>
          </w:pPr>
          <w:hyperlink w:anchor="__RefHeading___Toc4793720_211673320">
            <w:r>
              <w:rPr>
                <w:webHidden/>
                <w:rStyle w:val="IndexLink"/>
                <w:rtl w:val="true"/>
              </w:rPr>
              <w:t xml:space="preserve">حرف </w:t>
            </w:r>
            <w:r>
              <w:rPr>
                <w:rStyle w:val="IndexLink"/>
                <w:rtl w:val="true"/>
              </w:rPr>
              <w:t>«</w:t>
            </w:r>
            <w:r>
              <w:rPr>
                <w:rStyle w:val="IndexLink"/>
                <w:rtl w:val="true"/>
              </w:rPr>
              <w:t>خ</w:t>
            </w:r>
            <w:r>
              <w:rPr>
                <w:rStyle w:val="IndexLink"/>
                <w:rtl w:val="true"/>
              </w:rPr>
              <w:t>»</w:t>
              <w:tab/>
            </w:r>
            <w:r>
              <w:rPr>
                <w:rStyle w:val="IndexLink"/>
              </w:rPr>
              <w:t>114</w:t>
            </w:r>
          </w:hyperlink>
        </w:p>
        <w:p>
          <w:pPr>
            <w:pStyle w:val="Contents3"/>
            <w:tabs>
              <w:tab w:val="clear" w:pos="8459"/>
              <w:tab w:val="right" w:pos="9026" w:leader="dot"/>
            </w:tabs>
            <w:rPr/>
          </w:pPr>
          <w:hyperlink w:anchor="__RefHeading___Toc4793722_211673320">
            <w:r>
              <w:rPr>
                <w:webHidden/>
                <w:rStyle w:val="IndexLink"/>
                <w:rtl w:val="true"/>
              </w:rPr>
              <w:t xml:space="preserve">حرف </w:t>
            </w:r>
            <w:r>
              <w:rPr>
                <w:rStyle w:val="IndexLink"/>
                <w:rtl w:val="true"/>
              </w:rPr>
              <w:t>«</w:t>
            </w:r>
            <w:r>
              <w:rPr>
                <w:rStyle w:val="IndexLink"/>
                <w:rtl w:val="true"/>
              </w:rPr>
              <w:t>ذ</w:t>
            </w:r>
            <w:r>
              <w:rPr>
                <w:rStyle w:val="IndexLink"/>
                <w:rtl w:val="true"/>
              </w:rPr>
              <w:t>»</w:t>
              <w:tab/>
            </w:r>
            <w:r>
              <w:rPr>
                <w:rStyle w:val="IndexLink"/>
              </w:rPr>
              <w:t>114</w:t>
            </w:r>
          </w:hyperlink>
        </w:p>
        <w:p>
          <w:pPr>
            <w:pStyle w:val="Contents3"/>
            <w:tabs>
              <w:tab w:val="clear" w:pos="8459"/>
              <w:tab w:val="right" w:pos="9026" w:leader="dot"/>
            </w:tabs>
            <w:rPr/>
          </w:pPr>
          <w:hyperlink w:anchor="__RefHeading___Toc4793724_211673320">
            <w:r>
              <w:rPr>
                <w:webHidden/>
                <w:rStyle w:val="IndexLink"/>
                <w:rtl w:val="true"/>
              </w:rPr>
              <w:t xml:space="preserve">حرف </w:t>
            </w:r>
            <w:r>
              <w:rPr>
                <w:rStyle w:val="IndexLink"/>
                <w:rtl w:val="true"/>
              </w:rPr>
              <w:t>«</w:t>
            </w:r>
            <w:r>
              <w:rPr>
                <w:rStyle w:val="IndexLink"/>
                <w:rtl w:val="true"/>
              </w:rPr>
              <w:t>ر</w:t>
            </w:r>
            <w:r>
              <w:rPr>
                <w:rStyle w:val="IndexLink"/>
                <w:rtl w:val="true"/>
              </w:rPr>
              <w:t>»</w:t>
              <w:tab/>
            </w:r>
            <w:r>
              <w:rPr>
                <w:rStyle w:val="IndexLink"/>
              </w:rPr>
              <w:t>114</w:t>
            </w:r>
          </w:hyperlink>
        </w:p>
        <w:p>
          <w:pPr>
            <w:pStyle w:val="Contents3"/>
            <w:tabs>
              <w:tab w:val="clear" w:pos="8459"/>
              <w:tab w:val="right" w:pos="9026" w:leader="dot"/>
            </w:tabs>
            <w:rPr/>
          </w:pPr>
          <w:hyperlink w:anchor="__RefHeading___Toc4793726_211673320">
            <w:r>
              <w:rPr>
                <w:webHidden/>
                <w:rStyle w:val="IndexLink"/>
                <w:rtl w:val="true"/>
              </w:rPr>
              <w:t xml:space="preserve">حرف </w:t>
            </w:r>
            <w:r>
              <w:rPr>
                <w:rStyle w:val="IndexLink"/>
                <w:rtl w:val="true"/>
              </w:rPr>
              <w:t>«</w:t>
            </w:r>
            <w:r>
              <w:rPr>
                <w:rStyle w:val="IndexLink"/>
                <w:rtl w:val="true"/>
              </w:rPr>
              <w:t>س</w:t>
            </w:r>
            <w:r>
              <w:rPr>
                <w:rStyle w:val="IndexLink"/>
                <w:rtl w:val="true"/>
              </w:rPr>
              <w:t>»</w:t>
              <w:tab/>
            </w:r>
            <w:r>
              <w:rPr>
                <w:rStyle w:val="IndexLink"/>
              </w:rPr>
              <w:t>115</w:t>
            </w:r>
          </w:hyperlink>
        </w:p>
        <w:p>
          <w:pPr>
            <w:pStyle w:val="Contents3"/>
            <w:tabs>
              <w:tab w:val="clear" w:pos="8459"/>
              <w:tab w:val="right" w:pos="9026" w:leader="dot"/>
            </w:tabs>
            <w:rPr/>
          </w:pPr>
          <w:hyperlink w:anchor="__RefHeading___Toc4793728_211673320">
            <w:r>
              <w:rPr>
                <w:webHidden/>
                <w:rStyle w:val="IndexLink"/>
                <w:rtl w:val="true"/>
              </w:rPr>
              <w:t xml:space="preserve">حرف </w:t>
            </w:r>
            <w:r>
              <w:rPr>
                <w:rStyle w:val="IndexLink"/>
                <w:rtl w:val="true"/>
              </w:rPr>
              <w:t>«</w:t>
            </w:r>
            <w:r>
              <w:rPr>
                <w:rStyle w:val="IndexLink"/>
                <w:rtl w:val="true"/>
              </w:rPr>
              <w:t>ش</w:t>
            </w:r>
            <w:r>
              <w:rPr>
                <w:rStyle w:val="IndexLink"/>
                <w:rtl w:val="true"/>
              </w:rPr>
              <w:t>»</w:t>
              <w:tab/>
            </w:r>
            <w:r>
              <w:rPr>
                <w:rStyle w:val="IndexLink"/>
              </w:rPr>
              <w:t>115</w:t>
            </w:r>
          </w:hyperlink>
        </w:p>
        <w:p>
          <w:pPr>
            <w:pStyle w:val="Contents3"/>
            <w:tabs>
              <w:tab w:val="clear" w:pos="8459"/>
              <w:tab w:val="right" w:pos="9026" w:leader="dot"/>
            </w:tabs>
            <w:rPr/>
          </w:pPr>
          <w:hyperlink w:anchor="__RefHeading___Toc4793730_211673320">
            <w:r>
              <w:rPr>
                <w:webHidden/>
                <w:rStyle w:val="IndexLink"/>
                <w:rtl w:val="true"/>
              </w:rPr>
              <w:t xml:space="preserve">حرف </w:t>
            </w:r>
            <w:r>
              <w:rPr>
                <w:rStyle w:val="IndexLink"/>
                <w:rtl w:val="true"/>
              </w:rPr>
              <w:t>«</w:t>
            </w:r>
            <w:r>
              <w:rPr>
                <w:rStyle w:val="IndexLink"/>
                <w:rtl w:val="true"/>
              </w:rPr>
              <w:t>ص</w:t>
            </w:r>
            <w:r>
              <w:rPr>
                <w:rStyle w:val="IndexLink"/>
                <w:rtl w:val="true"/>
              </w:rPr>
              <w:t>»</w:t>
              <w:tab/>
            </w:r>
            <w:r>
              <w:rPr>
                <w:rStyle w:val="IndexLink"/>
              </w:rPr>
              <w:t>116</w:t>
            </w:r>
          </w:hyperlink>
        </w:p>
        <w:p>
          <w:pPr>
            <w:pStyle w:val="Contents3"/>
            <w:tabs>
              <w:tab w:val="clear" w:pos="8459"/>
              <w:tab w:val="right" w:pos="9026" w:leader="dot"/>
            </w:tabs>
            <w:rPr/>
          </w:pPr>
          <w:hyperlink w:anchor="__RefHeading___Toc4793732_211673320">
            <w:r>
              <w:rPr>
                <w:webHidden/>
                <w:rStyle w:val="IndexLink"/>
                <w:rtl w:val="true"/>
              </w:rPr>
              <w:t xml:space="preserve">حرف </w:t>
            </w:r>
            <w:r>
              <w:rPr>
                <w:rStyle w:val="IndexLink"/>
                <w:rtl w:val="true"/>
              </w:rPr>
              <w:t>«</w:t>
            </w:r>
            <w:r>
              <w:rPr>
                <w:rStyle w:val="IndexLink"/>
                <w:rtl w:val="true"/>
              </w:rPr>
              <w:t>ط</w:t>
            </w:r>
            <w:r>
              <w:rPr>
                <w:rStyle w:val="IndexLink"/>
                <w:rtl w:val="true"/>
              </w:rPr>
              <w:t>»</w:t>
              <w:tab/>
            </w:r>
            <w:r>
              <w:rPr>
                <w:rStyle w:val="IndexLink"/>
              </w:rPr>
              <w:t>116</w:t>
            </w:r>
          </w:hyperlink>
        </w:p>
        <w:p>
          <w:pPr>
            <w:pStyle w:val="Contents3"/>
            <w:tabs>
              <w:tab w:val="clear" w:pos="8459"/>
              <w:tab w:val="right" w:pos="9026" w:leader="dot"/>
            </w:tabs>
            <w:rPr/>
          </w:pPr>
          <w:hyperlink w:anchor="__RefHeading___Toc4793734_211673320">
            <w:r>
              <w:rPr>
                <w:webHidden/>
                <w:rStyle w:val="IndexLink"/>
                <w:rtl w:val="true"/>
              </w:rPr>
              <w:t xml:space="preserve">حرف </w:t>
            </w:r>
            <w:r>
              <w:rPr>
                <w:rStyle w:val="IndexLink"/>
                <w:rtl w:val="true"/>
              </w:rPr>
              <w:t>«</w:t>
            </w:r>
            <w:r>
              <w:rPr>
                <w:rStyle w:val="IndexLink"/>
                <w:rtl w:val="true"/>
              </w:rPr>
              <w:t>ع</w:t>
            </w:r>
            <w:r>
              <w:rPr>
                <w:rStyle w:val="IndexLink"/>
                <w:rtl w:val="true"/>
              </w:rPr>
              <w:t>»</w:t>
              <w:tab/>
            </w:r>
            <w:r>
              <w:rPr>
                <w:rStyle w:val="IndexLink"/>
              </w:rPr>
              <w:t>116</w:t>
            </w:r>
          </w:hyperlink>
        </w:p>
        <w:p>
          <w:pPr>
            <w:pStyle w:val="Contents3"/>
            <w:tabs>
              <w:tab w:val="clear" w:pos="8459"/>
              <w:tab w:val="right" w:pos="9026" w:leader="dot"/>
            </w:tabs>
            <w:rPr/>
          </w:pPr>
          <w:hyperlink w:anchor="__RefHeading___Toc4793736_211673320">
            <w:r>
              <w:rPr>
                <w:webHidden/>
                <w:rStyle w:val="IndexLink"/>
                <w:rtl w:val="true"/>
              </w:rPr>
              <w:t xml:space="preserve">حرف </w:t>
            </w:r>
            <w:r>
              <w:rPr>
                <w:rStyle w:val="IndexLink"/>
                <w:rtl w:val="true"/>
              </w:rPr>
              <w:t>«</w:t>
            </w:r>
            <w:r>
              <w:rPr>
                <w:rStyle w:val="IndexLink"/>
                <w:rtl w:val="true"/>
              </w:rPr>
              <w:t>ف</w:t>
            </w:r>
            <w:r>
              <w:rPr>
                <w:rStyle w:val="IndexLink"/>
                <w:rtl w:val="true"/>
              </w:rPr>
              <w:t>»</w:t>
              <w:tab/>
            </w:r>
            <w:r>
              <w:rPr>
                <w:rStyle w:val="IndexLink"/>
              </w:rPr>
              <w:t>116</w:t>
            </w:r>
          </w:hyperlink>
        </w:p>
        <w:p>
          <w:pPr>
            <w:pStyle w:val="Contents3"/>
            <w:tabs>
              <w:tab w:val="clear" w:pos="8459"/>
              <w:tab w:val="right" w:pos="9026" w:leader="dot"/>
            </w:tabs>
            <w:rPr/>
          </w:pPr>
          <w:hyperlink w:anchor="__RefHeading___Toc4793738_211673320">
            <w:r>
              <w:rPr>
                <w:webHidden/>
                <w:rStyle w:val="IndexLink"/>
                <w:rtl w:val="true"/>
              </w:rPr>
              <w:t xml:space="preserve">حرف </w:t>
            </w:r>
            <w:r>
              <w:rPr>
                <w:rStyle w:val="IndexLink"/>
                <w:rtl w:val="true"/>
              </w:rPr>
              <w:t>«</w:t>
            </w:r>
            <w:r>
              <w:rPr>
                <w:rStyle w:val="IndexLink"/>
                <w:rtl w:val="true"/>
              </w:rPr>
              <w:t>ک</w:t>
            </w:r>
            <w:r>
              <w:rPr>
                <w:rStyle w:val="IndexLink"/>
                <w:rtl w:val="true"/>
              </w:rPr>
              <w:t>»</w:t>
              <w:tab/>
            </w:r>
            <w:r>
              <w:rPr>
                <w:rStyle w:val="IndexLink"/>
              </w:rPr>
              <w:t>117</w:t>
            </w:r>
          </w:hyperlink>
        </w:p>
        <w:p>
          <w:pPr>
            <w:pStyle w:val="Contents3"/>
            <w:tabs>
              <w:tab w:val="clear" w:pos="8459"/>
              <w:tab w:val="right" w:pos="9026" w:leader="dot"/>
            </w:tabs>
            <w:rPr/>
          </w:pPr>
          <w:hyperlink w:anchor="__RefHeading___Toc4793740_211673320">
            <w:r>
              <w:rPr>
                <w:webHidden/>
                <w:rStyle w:val="IndexLink"/>
                <w:rtl w:val="true"/>
              </w:rPr>
              <w:t xml:space="preserve">حرف </w:t>
            </w:r>
            <w:r>
              <w:rPr>
                <w:rStyle w:val="IndexLink"/>
                <w:rtl w:val="true"/>
              </w:rPr>
              <w:t>«</w:t>
            </w:r>
            <w:r>
              <w:rPr>
                <w:rStyle w:val="IndexLink"/>
                <w:rtl w:val="true"/>
              </w:rPr>
              <w:t>ل</w:t>
            </w:r>
            <w:r>
              <w:rPr>
                <w:rStyle w:val="IndexLink"/>
                <w:rtl w:val="true"/>
              </w:rPr>
              <w:t>»</w:t>
              <w:tab/>
            </w:r>
            <w:r>
              <w:rPr>
                <w:rStyle w:val="IndexLink"/>
              </w:rPr>
              <w:t>117</w:t>
            </w:r>
          </w:hyperlink>
        </w:p>
        <w:p>
          <w:pPr>
            <w:pStyle w:val="Contents3"/>
            <w:tabs>
              <w:tab w:val="clear" w:pos="8459"/>
              <w:tab w:val="right" w:pos="9026" w:leader="dot"/>
            </w:tabs>
            <w:rPr/>
          </w:pPr>
          <w:hyperlink w:anchor="__RefHeading___Toc4793742_211673320">
            <w:r>
              <w:rPr>
                <w:webHidden/>
                <w:rStyle w:val="IndexLink"/>
                <w:rtl w:val="true"/>
              </w:rPr>
              <w:t xml:space="preserve">حرف </w:t>
            </w:r>
            <w:r>
              <w:rPr>
                <w:rStyle w:val="IndexLink"/>
                <w:rtl w:val="true"/>
              </w:rPr>
              <w:t>«</w:t>
            </w:r>
            <w:r>
              <w:rPr>
                <w:rStyle w:val="IndexLink"/>
                <w:rtl w:val="true"/>
              </w:rPr>
              <w:t>م</w:t>
            </w:r>
            <w:r>
              <w:rPr>
                <w:rStyle w:val="IndexLink"/>
                <w:rtl w:val="true"/>
              </w:rPr>
              <w:t>»</w:t>
              <w:tab/>
            </w:r>
            <w:r>
              <w:rPr>
                <w:rStyle w:val="IndexLink"/>
              </w:rPr>
              <w:t>117</w:t>
            </w:r>
          </w:hyperlink>
        </w:p>
        <w:p>
          <w:pPr>
            <w:pStyle w:val="Contents3"/>
            <w:tabs>
              <w:tab w:val="clear" w:pos="8459"/>
              <w:tab w:val="right" w:pos="9026" w:leader="dot"/>
            </w:tabs>
            <w:rPr/>
          </w:pPr>
          <w:hyperlink w:anchor="__RefHeading___Toc4793744_211673320">
            <w:r>
              <w:rPr>
                <w:webHidden/>
                <w:rStyle w:val="IndexLink"/>
                <w:rtl w:val="true"/>
              </w:rPr>
              <w:t xml:space="preserve">حرف </w:t>
            </w:r>
            <w:r>
              <w:rPr>
                <w:rStyle w:val="IndexLink"/>
                <w:rtl w:val="true"/>
              </w:rPr>
              <w:t>«</w:t>
            </w:r>
            <w:r>
              <w:rPr>
                <w:rStyle w:val="IndexLink"/>
                <w:rtl w:val="true"/>
              </w:rPr>
              <w:t>و</w:t>
            </w:r>
            <w:r>
              <w:rPr>
                <w:rStyle w:val="IndexLink"/>
                <w:rtl w:val="true"/>
              </w:rPr>
              <w:t>»</w:t>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6_8146"/>
      <w:bookmarkStart w:id="1" w:name="pg556_8146"/>
      <w:bookmarkEnd w:id="1"/>
    </w:p>
    <w:p>
      <w:pPr>
        <w:pStyle w:val="Heading2"/>
        <w:numPr>
          <w:ilvl w:val="1"/>
          <w:numId w:val="1"/>
        </w:numPr>
        <w:rPr/>
      </w:pPr>
      <w:bookmarkStart w:id="2" w:name="pg556_8146"/>
      <w:bookmarkStart w:id="3" w:name="__RefHeading___Toc4793610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حسینی‌میلانی ، علی ،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علی علیه‌السلام ابنه ابی‌جهل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خواستگاری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داستان خواستگاری علی علیه‌السلام از دختر 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حسینی‌میلانی ؛ ترجمه ویرایش هئیت تحریریه مرکز حقایق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حقایق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۱۰۲۶۹۸۶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93612_211673320"/>
      <w:bookmarkStart w:id="6" w:name="_Toc2"/>
      <w:bookmarkEnd w:id="5"/>
      <w:r>
        <w:rPr>
          <w:rtl w:val="true"/>
        </w:rPr>
        <w:t>اشاره</w:t>
      </w:r>
      <w:bookmarkStart w:id="7" w:name="pg556_8154"/>
      <w:bookmarkEnd w:id="6"/>
    </w:p>
    <w:p>
      <w:pPr>
        <w:pStyle w:val="Heading2"/>
        <w:numPr>
          <w:ilvl w:val="1"/>
          <w:numId w:val="1"/>
        </w:numPr>
        <w:rPr/>
      </w:pPr>
      <w:bookmarkStart w:id="8" w:name="__RefHeading___Toc4793614_211673320"/>
      <w:bookmarkStart w:id="9" w:name="_Toc3"/>
      <w:bookmarkEnd w:id="7"/>
      <w:bookmarkEnd w:id="8"/>
      <w:r>
        <w:rPr>
          <w:rtl w:val="true"/>
        </w:rPr>
        <w:t>مقدمه</w:t>
      </w:r>
      <w:bookmarkEnd w:id="9"/>
    </w:p>
    <w:p>
      <w:pPr>
        <w:pStyle w:val="Heading3"/>
        <w:numPr>
          <w:ilvl w:val="2"/>
          <w:numId w:val="1"/>
        </w:numPr>
        <w:rPr/>
      </w:pPr>
      <w:bookmarkStart w:id="10" w:name="__RefHeading___Toc4793616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سپیده‌باورانی همچون شیخ مفید، سیّد مرتضی، شیخ طوسی، خواجه نصیر، علّامه حلّی، قاضی نور 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 با زبان و قلم، به بررسی و پاسخ‌گویی شبهات پرداخته‌اند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احیاء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556_8160"/>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w:t>
      </w:r>
    </w:p>
    <w:p>
      <w:pPr>
        <w:pStyle w:val="BookText"/>
        <w:rPr/>
      </w:pPr>
      <w:r>
        <w:rPr>
          <w:rFonts w:ascii="IRNazanin" w:hAnsi="IRNazanin" w:eastAsia="IRNazanin"/>
          <w:color w:val="111111"/>
          <w:sz w:val="28"/>
          <w:sz w:val="28"/>
          <w:szCs w:val="28"/>
          <w:rtl w:val="true"/>
          <w:lang w:bidi="fa-IR"/>
        </w:rPr>
        <w:t>الطّاهرین و لعنة اللّه علی أعدائهم أجمعین من الأوّلین و الآخرین</w:t>
      </w:r>
      <w:r>
        <w:rPr>
          <w:rFonts w:eastAsia="IRNazanin" w:cs="IRNazanin"/>
          <w:color w:val="111111"/>
          <w:sz w:val="28"/>
          <w:szCs w:val="28"/>
          <w:rtl w:val="true"/>
          <w:lang w:bidi="fa-IR"/>
        </w:rPr>
        <w:t>.</w:t>
      </w:r>
    </w:p>
    <w:p>
      <w:pPr>
        <w:pStyle w:val="Heading3"/>
        <w:numPr>
          <w:ilvl w:val="2"/>
          <w:numId w:val="1"/>
        </w:numPr>
        <w:rPr/>
      </w:pPr>
      <w:bookmarkStart w:id="13" w:name="__RefHeading___Toc4793618_211673320"/>
      <w:bookmarkStart w:id="14" w:name="_Toc5"/>
      <w:bookmarkEnd w:id="13"/>
      <w:r>
        <w:rPr>
          <w:rtl w:val="true"/>
        </w:rPr>
        <w:t>پیش گفتار</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نبوی و اخبار زندگانی رسول اکرم صلّی اللّه علیه و آله و اصحاب آن حضرت و رویدادهای صدر اسلام که در کتاب‌های حدیثی، تاریخی و سیره و سرگذشت نگاری منعکس شده، به جهت اهمیّت و تأثیر بسزایی که در حوزه عقیدتی و علمی دارند نیازمند پژوهش، پیرایش و بررسی عمیق و دقیق هستند که البتّه باید دور از غرض‌ورزی‌ها، تعصّب‌ها، هواخواهی‌ها و گرایش‌های گوناگون باشد، و این نخستین گامی است که اقدام به آن در راه خدمت به میراث اسلامی ما و احیا و نشر آن،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دوران تعصّبات کور سپری شده، چشم‌ها گشوده شده، اندیشه‌ها روشن گردیده و امکانات اطّلاع رسانی فراوان شده است، و در همه زمینه‌ها کتاب‌های بسیاری نیز چاپ و منتشر می‌شوند؛ از این رو، نباید در این اقدامِ ضروری، سستی و کوتاهی کنیم، و یا سنگینی بار پرداختن به این امر مهم را به دوش دیگران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ما نباید به درستیِ همه مطالبی که در کتاب‌های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کتاب‌های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اذعان کنیم، مگر آن‌که برای نقد و بررسی آن‌ها به اندازه لازم تلاش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تمام آنچه را که روایت کرده‌اند و شنیده‌اند در کتاب‌های خود نیاورده‌اند؛ بلکه در مصنّفات ، صحاح ، سنن ، مسانید و معاجم خود مطالبی را که با کوشش به ثبوت آن‌ها پی برده‌اند، پس از تنقیح و تصحیح به رشته تحریر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امر ما را از نقد و بررسی احادیث آن‌ها بی‌نیاز نمی‌سازد و آگاهی از تحقیقات آنان عذر قابل قبولی برای عدم نقد و بررسی مجدد نیست؛ مخصوصاً زمانی که پیرو و مقلّد اندیشه‌ها و نظرات آن‌ها نباشیم </w:t>
      </w:r>
      <w:r>
        <w:rPr>
          <w:rFonts w:eastAsia="IRNazanin" w:cs="IRNazanin"/>
          <w:color w:val="111111"/>
          <w:sz w:val="28"/>
          <w:szCs w:val="28"/>
          <w:rtl w:val="true"/>
          <w:lang w:bidi="fa-IR"/>
        </w:rPr>
        <w:t>. .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خواستگاری امیر مؤمنان علی علیه السلام از دختر ابو جهل، در زمان حیات رسول خدا صلّی اللّه علیه و آله و در حالی که زهرای طاهره سلام اللّه علیها همسر آن حضرت بود، از آشکارترین شواهد و کامل‌ترین مصادیق بر</w:t>
      </w:r>
    </w:p>
    <w:p>
      <w:pPr>
        <w:pStyle w:val="BookText"/>
        <w:rPr/>
      </w:pPr>
      <w:r>
        <w:rPr>
          <w:rFonts w:ascii="IRNazanin" w:hAnsi="IRNazanin" w:eastAsia="IRNazanin"/>
          <w:color w:val="111111"/>
          <w:sz w:val="28"/>
          <w:sz w:val="28"/>
          <w:szCs w:val="28"/>
          <w:rtl w:val="true"/>
          <w:lang w:bidi="fa-IR"/>
        </w:rPr>
        <w:t>صحّت گفته‌های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بررسی این موضوع به روایت‌هایی که به پیامبر اکرم صلّی اللّه علیه و آله ، امیر مؤمنان علی علیه السلام و حضرت زهرا سلام اللّه علیها مربوط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منابع روایی که در اختیار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و عبارات مختلف متن آن‌ها را بررسی نمودیم و در شرح حال راویان آن، در پرتو گفتار علمای بزرگ رجال‌شناس اندیشیدیم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مدلول این حدیث را بر اساس قواعدی که در کتاب‌های علوم حدیثی مقرّر شده، و با استناد به آنچه که محقّقان و شارحان اخبار و روایات گفته‌اند، به دقّت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بود که این حدیث را روایتی جعلی، داستانی و ساختگی، و حکایتی ساخته و پرداخته یافتیم؛ و در پس این دسیسه، دیدم که در درجه نخست جسارت کردن و طعنه زدن به پیامبر خدا صلّی اللّه علیه و آله ، سپس به علی مرتضی علیه السلام و صدّیقه کبری سلام اللّه علیها مورد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حدیثی است که همه محدّثان اهل سنّت بر روایت آن در کتاب‌هایشان اتّفاق کرده‌اند؛ ولی بنا بر تحقیقات انجام شده، لازم است که از سنّت نبوی بیرون رانده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نتیجه تحقیق و پژوهشی است که در مورد این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انجام شده است، و البتّه طبق بررسی‌ها، تا کنون درباره این موضوع به گونه‌ای که در این مجموعه بحث و بررسی کرده‌ایم، تحقیقی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جز از جانب خدای مهربان نیست و بر او اعتماد و توکّل می‌نماییم</w:t>
      </w:r>
      <w:r>
        <w:rPr>
          <w:rFonts w:eastAsia="IRNazanin" w:cs="IRNazanin"/>
          <w:color w:val="111111"/>
          <w:sz w:val="28"/>
          <w:szCs w:val="28"/>
          <w:rtl w:val="true"/>
          <w:lang w:bidi="fa-IR"/>
        </w:rPr>
        <w:t>.</w:t>
      </w:r>
      <w:bookmarkStart w:id="15" w:name="pg556_8166"/>
    </w:p>
    <w:p>
      <w:pPr>
        <w:pStyle w:val="Heading2"/>
        <w:numPr>
          <w:ilvl w:val="1"/>
          <w:numId w:val="1"/>
        </w:numPr>
        <w:rPr/>
      </w:pPr>
      <w:bookmarkStart w:id="16" w:name="__RefHeading___Toc4793620_211673320"/>
      <w:bookmarkStart w:id="17" w:name="_Toc6"/>
      <w:bookmarkEnd w:id="15"/>
      <w:bookmarkEnd w:id="16"/>
      <w:r>
        <w:rPr>
          <w:rtl w:val="true"/>
        </w:rPr>
        <w:t>بخش یکم</w:t>
      </w:r>
      <w:r>
        <w:rPr>
          <w:rtl w:val="true"/>
        </w:rPr>
        <w:t xml:space="preserve">: </w:t>
      </w:r>
      <w:r>
        <w:rPr>
          <w:rtl w:val="true"/>
        </w:rPr>
        <w:t>حدیث خواستگاری در صحاح</w:t>
      </w:r>
      <w:bookmarkEnd w:id="17"/>
    </w:p>
    <w:p>
      <w:pPr>
        <w:pStyle w:val="Heading3"/>
        <w:numPr>
          <w:ilvl w:val="2"/>
          <w:numId w:val="1"/>
        </w:numPr>
        <w:rPr/>
      </w:pPr>
      <w:bookmarkStart w:id="18" w:name="__RefHeading___Toc4793622_211673320"/>
      <w:bookmarkStart w:id="19" w:name="_Toc7"/>
      <w:bookmarkEnd w:id="18"/>
      <w:r>
        <w:rPr>
          <w:rtl w:val="true"/>
        </w:rPr>
        <w:t>حدیث خواستگاری و مصادر آن</w:t>
      </w:r>
      <w:bookmarkEnd w:id="19"/>
    </w:p>
    <w:p>
      <w:pPr>
        <w:pStyle w:val="Heading4"/>
        <w:numPr>
          <w:ilvl w:val="3"/>
          <w:numId w:val="1"/>
        </w:numPr>
        <w:rPr/>
      </w:pPr>
      <w:bookmarkStart w:id="20" w:name="__RefHeading___Toc4793624_2116733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همان گونه که پیش‌تر اشاره کردیم، نخستین نکته‌ای که درباره این حدیث، جلب توجّه می‌کند، این است که نه تنها محدّثان بزرگ اهل سنّت، همچون مُسلم نیشابوری و بُخاری، بلکه تمام نویسندگان صحاح شش‌گانه بر این روایت اتّفاق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نویسندگان مسندها و سنن از متقدّمین و متأخّرین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معدودی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آغاز، روایاتی را بیان می‌کنیم که در معتبرترین و مهم‌ترین کتاب‌های آن‌ها آمده است، کتاب‌هایی که روایات آن‌ها به درستی و صحّت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حاکم در المستدرک علی الصحیحین آورده، و آن‌گاه مطالبی را که دیگران روایت کرده‌اند، مورد بررسی قرار می‌دهیم</w:t>
      </w:r>
      <w:r>
        <w:rPr>
          <w:rFonts w:eastAsia="IRNazanin" w:cs="IRNazanin"/>
          <w:color w:val="111111"/>
          <w:sz w:val="28"/>
          <w:szCs w:val="28"/>
          <w:rtl w:val="true"/>
          <w:lang w:bidi="fa-IR"/>
        </w:rPr>
        <w:t>.</w:t>
      </w:r>
      <w:bookmarkStart w:id="22" w:name="pg556_8167"/>
    </w:p>
    <w:p>
      <w:pPr>
        <w:pStyle w:val="Heading4"/>
        <w:numPr>
          <w:ilvl w:val="3"/>
          <w:numId w:val="1"/>
        </w:numPr>
        <w:rPr/>
      </w:pPr>
      <w:bookmarkStart w:id="23" w:name="__RefHeading___Toc4793626_211673320"/>
      <w:bookmarkStart w:id="24" w:name="_Toc9"/>
      <w:bookmarkEnd w:id="22"/>
      <w:bookmarkEnd w:id="23"/>
      <w:r>
        <w:rPr/>
        <w:t>1</w:t>
      </w:r>
      <w:r>
        <w:rPr>
          <w:rtl w:val="true"/>
        </w:rPr>
        <w:t xml:space="preserve">- </w:t>
      </w:r>
      <w:r>
        <w:rPr>
          <w:rtl w:val="true"/>
        </w:rPr>
        <w:t>روایت بُخاری</w:t>
      </w:r>
      <w:bookmarkEnd w:id="24"/>
    </w:p>
    <w:p>
      <w:pPr>
        <w:pStyle w:val="BookText"/>
        <w:rPr/>
      </w:pPr>
      <w:r>
        <w:rPr>
          <w:rFonts w:ascii="IRNazanin" w:hAnsi="IRNazanin" w:eastAsia="IRNazanin"/>
          <w:color w:val="111111"/>
          <w:sz w:val="28"/>
          <w:sz w:val="28"/>
          <w:szCs w:val="28"/>
          <w:rtl w:val="true"/>
          <w:lang w:bidi="fa-IR"/>
        </w:rPr>
        <w:t>بُخاری این موضوع را به شکل‌های متفاوت در چند جای صحیح روایت کرده است که اینک متن روایات او را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الخمس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محمّد جرمی از یعقوب بن ابراهیم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ولید بن کثیر و او از محمّد بن عمرو بن حلحلة دؤلی روایت کرد که ابن شهاب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بعد از کشته شدن حسین بن علی رحمة اللّه علیه از نزد یزید بن معاویه به مدینه آمد، مِسْوَر بن مخرمه به دیدار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درخواستی از من داری که آن را انجام دهم؟</w:t>
      </w:r>
    </w:p>
    <w:p>
      <w:pPr>
        <w:pStyle w:val="BookText"/>
        <w:rPr/>
      </w:pPr>
      <w:r>
        <w:rPr>
          <w:rFonts w:ascii="IRNazanin" w:hAnsi="IRNazanin" w:eastAsia="IRNazanin"/>
          <w:color w:val="111111"/>
          <w:sz w:val="28"/>
          <w:sz w:val="28"/>
          <w:szCs w:val="28"/>
          <w:rtl w:val="true"/>
          <w:lang w:bidi="fa-IR"/>
        </w:rPr>
        <w:t>علی بن الحسین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شمشیر رسول خدا صلّی اللّه علیه و آله </w:t>
      </w:r>
      <w:r>
        <w:rPr>
          <w:rStyle w:val="FootnoteAnchor"/>
          <w:rtl w:val="true"/>
        </w:rPr>
        <w:footnoteReference w:id="2"/>
      </w:r>
      <w:r>
        <w:rPr>
          <w:rFonts w:ascii="IRNazanin" w:hAnsi="IRNazanin" w:eastAsia="IRNazanin"/>
          <w:color w:val="111111"/>
          <w:sz w:val="28"/>
          <w:sz w:val="28"/>
          <w:szCs w:val="28"/>
          <w:rtl w:val="true"/>
          <w:lang w:bidi="fa-IR"/>
        </w:rPr>
        <w:t>را به من می‌دهی؟ من می‌ترسم که این قوم به سبب آن، بر تو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من بدهی تا زنده‌ام به دست آن‌ها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دختر ابو جهل را در زمان فاطمه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به سنّ بلوغ رسیده بودم، پیامبر خدا صلّی اللّه علیه و آله در این باره بر بالای منبر برای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من است و من می‌ترسم که او در دینش به فتنه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 اللّه علیه و آله از دامادش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طایفه بنی عبد شمس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او را به خاطر خوش‌رفتاریش، ستود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 گفت و گو با من راست می‌گفت و به وعده‌ای که می‌داد، وفا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حلالی را حرام و حرامی را حلال نمی‌کنم،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و دختر دشمن خدا هیچ‌گاه با هم جمع نمی‌شوند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النکاح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از لیث از ابن ابی مُلَیکه، از مِسْوَر بن مخرمه روایت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بر فراز منبر می‌فرمود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هُشام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اجازه خواستند که دخترشان را به ازدواج علی بن ابی طالب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w:t>
      </w:r>
    </w:p>
    <w:p>
      <w:pPr>
        <w:pStyle w:val="BookText"/>
        <w:rPr/>
      </w:pPr>
      <w:r>
        <w:rPr>
          <w:rFonts w:ascii="IRNazanin" w:hAnsi="IRNazanin" w:eastAsia="IRNazanin"/>
          <w:color w:val="111111"/>
          <w:sz w:val="28"/>
          <w:sz w:val="28"/>
          <w:szCs w:val="28"/>
          <w:rtl w:val="true"/>
          <w:lang w:bidi="fa-IR"/>
        </w:rPr>
        <w:t>اجازه نمی‌دهم، هرگز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پسر ابو طالب بخواهد دختر مرا طلاق دهد و با دختر آن‌ها ازدواج کند، چرا که او پاره تن من است، کسی که او را پریشان سازد، مرا پریشان کرده و کسی که او را بیازارد مرا آزرده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ذکر دامادهای پیامبر، از جمله ابو العاص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یمان از شعیب، از زُهْری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برای من از مِسْوَر بن مخرمه روایت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دختر ابو جهل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این خبر را شنید،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تو چنین می‌پندارند که تو به خاطر دخترانت خشمگین نمی‌شوی، اینک علی، دختر ابو جهل را به عقد خود درآورده است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در حالی که شهادتین می‌گفت،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دخترم را به ازدواج ابو العاص بن ربیع درآوردم، او به هنگام گفت و گو با من، مرا تصدیق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به او 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دختر رسول خدا و دختر دشمن خدا در نزد یک مرد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خواستگاری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حلحله بعد از نقل این روایت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از علی از مِسْوَر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شنیدم که درباره دامادش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که او را به سبب خوش‌رفتاریش ستایش کرد و از او به نیکی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من سخن می‌گفت، مرا تصدیق می‌کرد و به من وعده می‌داد و به آن وفا می‌کرد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طلاق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الولید از لیث از ابن ابی مُلَیکه از مِسْوَر بن مخرمه زُهْری نقل می‌کند که از پیامبر صلّی اللّه علیه و آله شنیدم که می‌فرمود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اجازه خواستند که علی، دخترشان را به ازدواج خود درآورد و من اجازه نمی‌دهم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5" w:name="pg556_8171"/>
    </w:p>
    <w:p>
      <w:pPr>
        <w:pStyle w:val="Heading4"/>
        <w:numPr>
          <w:ilvl w:val="3"/>
          <w:numId w:val="1"/>
        </w:numPr>
        <w:rPr/>
      </w:pPr>
      <w:bookmarkStart w:id="26" w:name="__RefHeading___Toc4793628_211673320"/>
      <w:bookmarkStart w:id="27" w:name="_Toc10"/>
      <w:bookmarkEnd w:id="25"/>
      <w:bookmarkEnd w:id="26"/>
      <w:r>
        <w:rPr/>
        <w:t>2</w:t>
      </w:r>
      <w:r>
        <w:rPr>
          <w:rtl w:val="true"/>
        </w:rPr>
        <w:t xml:space="preserve">- </w:t>
      </w:r>
      <w:r>
        <w:rPr>
          <w:rtl w:val="true"/>
        </w:rPr>
        <w:t>روایت مُسلم</w:t>
      </w:r>
      <w:bookmarkEnd w:id="27"/>
    </w:p>
    <w:p>
      <w:pPr>
        <w:pStyle w:val="BookText"/>
        <w:rPr/>
      </w:pPr>
      <w:r>
        <w:rPr>
          <w:rFonts w:ascii="IRNazanin" w:hAnsi="IRNazanin" w:eastAsia="IRNazanin"/>
          <w:color w:val="111111"/>
          <w:sz w:val="28"/>
          <w:sz w:val="28"/>
          <w:szCs w:val="28"/>
          <w:rtl w:val="true"/>
          <w:lang w:bidi="fa-IR"/>
        </w:rPr>
        <w:t>مُسلم نیشابوری نیز در مورد این داستان روایاتی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صحیح خود در بخش فضایل فاطمه سلام اللّه علیها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 اللَّه بن یونس و قتیبة بن سعید از لیث بن سعد روایت کرده‌اند که ابن یونس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عبید اللّه بن ابی مُلَیکه قرشی تیمی به نقل از مِسْوَر بن مخرمه می‌گفت که از رسول خدا صلّی اللّه علیه و آله شنیده است که حضرتش بر فراز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هُشام بن مغیره از من اجازه خواستند که دخترشان را شوهر دهند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به من نقل کرد که یعقوب بن ابراهیم به نقل از پدرش از ولید بن کثیر از محمّد بن عمرو بن حلحله دؤلی روایت کرده که ابن شهاب از علی بن الحسین نقل کرده که هنگامی که آن‌ها وارد مدینه شدند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الرحمن دارمی از ابو الیمان نقل کرد که شعیب از زُهْری به نقل از علی بن الحسین روایت کرده که مِسْوَر بن مخرمه به او خبر داد که علی بن ابی طالب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معن رقاشی برای من نقل کرد که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نظیر همین</w:t>
      </w:r>
      <w:bookmarkStart w:id="28" w:name="pg556_8172"/>
    </w:p>
    <w:p>
      <w:pPr>
        <w:pStyle w:val="BookText"/>
        <w:rPr/>
      </w:pPr>
      <w:bookmarkEnd w:id="28"/>
      <w:r>
        <w:rPr>
          <w:rFonts w:ascii="IRNazanin" w:hAnsi="IRNazanin" w:eastAsia="IRNazanin"/>
          <w:color w:val="111111"/>
          <w:sz w:val="28"/>
          <w:sz w:val="28"/>
          <w:szCs w:val="28"/>
          <w:rtl w:val="true"/>
          <w:lang w:bidi="fa-IR"/>
        </w:rPr>
        <w:t xml:space="preserve">روایت را با همین اسناد از زُهْری نقل کرد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4793630_211673320"/>
      <w:bookmarkStart w:id="30" w:name="_Toc11"/>
      <w:bookmarkEnd w:id="29"/>
      <w:r>
        <w:rPr/>
        <w:t>3</w:t>
      </w:r>
      <w:r>
        <w:rPr>
          <w:rtl w:val="true"/>
        </w:rPr>
        <w:t xml:space="preserve">- </w:t>
      </w:r>
      <w:r>
        <w:rPr>
          <w:rtl w:val="true"/>
        </w:rPr>
        <w:t>روایت تِرمذی</w:t>
      </w:r>
      <w:bookmarkEnd w:id="30"/>
    </w:p>
    <w:p>
      <w:pPr>
        <w:pStyle w:val="BookText"/>
        <w:rPr/>
      </w:pPr>
      <w:r>
        <w:rPr>
          <w:rFonts w:ascii="IRNazanin" w:hAnsi="IRNazanin" w:eastAsia="IRNazanin"/>
          <w:color w:val="111111"/>
          <w:sz w:val="28"/>
          <w:sz w:val="28"/>
          <w:szCs w:val="28"/>
          <w:rtl w:val="true"/>
          <w:lang w:bidi="fa-IR"/>
        </w:rPr>
        <w:t>تِرمذی نیز یکی از راویان این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صحیح خود در کتاب مناقب در بخش فضایل فاطمه علیها السلام در این زمینه دو روایت نقل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قُتَیْبَه از لیث از ابن ابی مُلَیکه از مِسْوَر بن مخرمه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بر فراز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هُشام بن مغیره از من اجازه خواستند که دخترشان را به ازدواج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درآورند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ابو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حدیثی صحیح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را عمرو بن دینار نیز از ابن ابی مُلَیکه از مِسْوَر بن مخرمه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مَنیع از اسماعیل بن عُلَیَّه از ایّوب از ابن ابی مُلَیکه از عبد اللَّه بن زبیر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مورد دختر ابو جهل سخن گفت </w:t>
      </w:r>
      <w:r>
        <w:rPr>
          <w:rFonts w:eastAsia="IRNazanin" w:cs="IRNazanin"/>
          <w:color w:val="111111"/>
          <w:sz w:val="28"/>
          <w:szCs w:val="28"/>
          <w:rtl w:val="true"/>
          <w:lang w:bidi="fa-IR"/>
        </w:rPr>
        <w:t>. .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و حسن است</w:t>
      </w:r>
      <w:r>
        <w:rPr>
          <w:rFonts w:eastAsia="IRNazanin" w:cs="IRNazanin"/>
          <w:color w:val="111111"/>
          <w:sz w:val="28"/>
          <w:szCs w:val="28"/>
          <w:rtl w:val="true"/>
          <w:lang w:bidi="fa-IR"/>
        </w:rPr>
        <w:t>.</w:t>
      </w:r>
      <w:bookmarkStart w:id="31" w:name="pg556_8173"/>
    </w:p>
    <w:p>
      <w:pPr>
        <w:pStyle w:val="BookText"/>
        <w:rPr/>
      </w:pPr>
      <w:bookmarkEnd w:id="31"/>
      <w:r>
        <w:rPr>
          <w:rFonts w:ascii="IRNazanin" w:hAnsi="IRNazanin" w:eastAsia="IRNazanin"/>
          <w:color w:val="111111"/>
          <w:sz w:val="28"/>
          <w:sz w:val="28"/>
          <w:szCs w:val="28"/>
          <w:rtl w:val="true"/>
          <w:lang w:bidi="fa-IR"/>
        </w:rPr>
        <w:t>ایّوب نیز به نقل از ابن ابی مُلَیکه از زبیر همین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دیگری نیز از ابن ابی مُلَیکه و مِسْوَر بن مخرمه روایت کرده‌اند، و احتمال دارد که ابن ابی مُلَیکه از هر دو نفر روایت کرده باشد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4793632_211673320"/>
      <w:bookmarkStart w:id="33" w:name="_Toc12"/>
      <w:bookmarkEnd w:id="32"/>
      <w:r>
        <w:rPr/>
        <w:t>4</w:t>
      </w:r>
      <w:r>
        <w:rPr>
          <w:rtl w:val="true"/>
        </w:rPr>
        <w:t xml:space="preserve">- </w:t>
      </w:r>
      <w:r>
        <w:rPr>
          <w:rtl w:val="true"/>
        </w:rPr>
        <w:t>روایت ابن ماجه</w:t>
      </w:r>
      <w:bookmarkEnd w:id="33"/>
    </w:p>
    <w:p>
      <w:pPr>
        <w:pStyle w:val="BookText"/>
        <w:rPr/>
      </w:pPr>
      <w:r>
        <w:rPr>
          <w:rFonts w:ascii="IRNazanin" w:hAnsi="IRNazanin" w:eastAsia="IRNazanin"/>
          <w:color w:val="111111"/>
          <w:sz w:val="28"/>
          <w:sz w:val="28"/>
          <w:szCs w:val="28"/>
          <w:rtl w:val="true"/>
          <w:lang w:bidi="fa-IR"/>
        </w:rPr>
        <w:t>یکی دیگر از ناقلان این داستان،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سنن خود در کتاب نکاح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حَمّاد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 از عبد اللَّه بن ابی مُلَیکه از مِسْوَر بن مخرمه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بر فراز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هُشام بن مغیره از من اجازه خواستند تا دخترشان را به ازدواج علی درآورند </w:t>
      </w:r>
      <w:r>
        <w:rPr>
          <w:rFonts w:eastAsia="IRNazanin" w:cs="IRNazanin"/>
          <w:color w:val="111111"/>
          <w:sz w:val="28"/>
          <w:szCs w:val="28"/>
          <w:rtl w:val="true"/>
          <w:lang w:bidi="fa-IR"/>
        </w:rPr>
        <w:t>. .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یمان از شعیب از زُهْری نقل می‌کند که علی بن الحسین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بن مخرمه به او خبر داده است که علی بن ابی طالب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آن،</w:t>
      </w:r>
      <w:bookmarkStart w:id="34" w:name="pg556_8174"/>
    </w:p>
    <w:p>
      <w:pPr>
        <w:pStyle w:val="BookText"/>
        <w:rPr/>
      </w:pPr>
      <w:bookmarkEnd w:id="34"/>
      <w:r>
        <w:rPr>
          <w:rFonts w:ascii="IRNazanin" w:hAnsi="IRNazanin" w:eastAsia="IRNazanin"/>
          <w:color w:val="111111"/>
          <w:sz w:val="28"/>
          <w:sz w:val="28"/>
          <w:szCs w:val="28"/>
          <w:rtl w:val="true"/>
          <w:lang w:bidi="fa-IR"/>
        </w:rPr>
        <w:t xml:space="preserve">علی از خواستگاری دست کشید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4793634_211673320"/>
      <w:bookmarkStart w:id="36" w:name="_Toc13"/>
      <w:bookmarkEnd w:id="35"/>
      <w:r>
        <w:rPr/>
        <w:t>5</w:t>
      </w:r>
      <w:r>
        <w:rPr>
          <w:rtl w:val="true"/>
        </w:rPr>
        <w:t xml:space="preserve">- </w:t>
      </w:r>
      <w:r>
        <w:rPr>
          <w:rtl w:val="true"/>
        </w:rPr>
        <w:t>روایت ابو داود</w:t>
      </w:r>
      <w:bookmarkEnd w:id="36"/>
    </w:p>
    <w:p>
      <w:pPr>
        <w:pStyle w:val="BookText"/>
        <w:rPr/>
      </w:pPr>
      <w:r>
        <w:rPr>
          <w:rFonts w:ascii="IRNazanin" w:hAnsi="IRNazanin" w:eastAsia="IRNazanin"/>
          <w:color w:val="111111"/>
          <w:sz w:val="28"/>
          <w:sz w:val="28"/>
          <w:szCs w:val="28"/>
          <w:rtl w:val="true"/>
          <w:lang w:bidi="fa-IR"/>
        </w:rPr>
        <w:t>ابو داود نیز با سه سند این داستان را بازگو کرده و در کتاب نکاح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حنبل از یعقوب بن ابراهیم بن سعد از پدرش از ولید بن کثیر از محمّد بن عمرو بن حلحله دؤلی روایت کرده است که ابن شهاب برای او نقل کرد که علی بن الحسین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وارد مدینه شدیم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روایت را محمّد بن یحیی بن فارس از عبد الرزّاق از معمر از زُهْری از عروه، از ایّوب از ابن ابی مُلَیکه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درباره این ازدواج سکوت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یونس و قتیبة بن سعید مَعَنی </w:t>
      </w:r>
      <w:r>
        <w:rPr>
          <w:rStyle w:val="FootnoteAnchor"/>
          <w:rtl w:val="true"/>
        </w:rPr>
        <w:footnoteReference w:id="11"/>
      </w:r>
      <w:r>
        <w:rPr>
          <w:rFonts w:ascii="IRNazanin" w:hAnsi="IRNazanin" w:eastAsia="IRNazanin"/>
          <w:color w:val="111111"/>
          <w:sz w:val="28"/>
          <w:sz w:val="28"/>
          <w:szCs w:val="28"/>
          <w:rtl w:val="true"/>
          <w:lang w:bidi="fa-IR"/>
        </w:rPr>
        <w:t>روایت کرده‌اند که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از عبد اللَّه بن عبید اللّه بن ابی مُلَیکه قرشی تیمی نقل کرده که مِسْوَر بن مخرمه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بر فراز منبر شنیدم که می‌فرمود</w:t>
      </w:r>
      <w:r>
        <w:rPr>
          <w:rFonts w:eastAsia="IRNazanin" w:cs="IRNazanin"/>
          <w:color w:val="111111"/>
          <w:sz w:val="28"/>
          <w:szCs w:val="28"/>
          <w:rtl w:val="true"/>
          <w:lang w:bidi="fa-IR"/>
        </w:rPr>
        <w:t>:</w:t>
      </w:r>
      <w:bookmarkStart w:id="37" w:name="pg556_8175"/>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هُشام بن مغیره از من اجازه خواستند تا دخترشان را به ازدواج علی بن ابی طالب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 هرگز اجازه نمی‌دهم، مگر اینکه پسر ابو طالب بخواهد دختر مرا طلاق دهد و با دختر آن‌ها ازدواج کند؛ چرا که دختر من،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پریشان کند، مرا پریشان کرده و هر که او را بیازارد، مرا آزرده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4793636_211673320"/>
      <w:bookmarkStart w:id="39" w:name="_Toc14"/>
      <w:bookmarkEnd w:id="38"/>
      <w:r>
        <w:rPr/>
        <w:t>6</w:t>
      </w:r>
      <w:r>
        <w:rPr>
          <w:rtl w:val="true"/>
        </w:rPr>
        <w:t xml:space="preserve">- </w:t>
      </w:r>
      <w:r>
        <w:rPr>
          <w:rtl w:val="true"/>
        </w:rPr>
        <w:t>روایت حاکم نیشابوری</w:t>
      </w:r>
      <w:bookmarkEnd w:id="39"/>
    </w:p>
    <w:p>
      <w:pPr>
        <w:pStyle w:val="BookText"/>
        <w:rPr/>
      </w:pPr>
      <w:r>
        <w:rPr>
          <w:rFonts w:ascii="IRNazanin" w:hAnsi="IRNazanin" w:eastAsia="IRNazanin"/>
          <w:color w:val="111111"/>
          <w:sz w:val="28"/>
          <w:sz w:val="28"/>
          <w:szCs w:val="28"/>
          <w:rtl w:val="true"/>
          <w:lang w:bidi="fa-IR"/>
        </w:rPr>
        <w:t>حاکم نیشابوری نیز در نقل این داستان نقش دارد، او از سه طریق این روایت را نقل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جعفر قطیعی از عبد اللَّه بن احمد بن حنبل از پدرش از یحیی بن زکریا بن ابی زائده از پدرش از شَعْبی و او از سوید بن غفله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دختر ابو جهل را از عمویش حارث بن هُشام خواستگاری کرد، آن‌گاه درباره این موضوع با پیامبر صلّی اللّه علیه و آله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حَسَب و شرافت خانوادگی او می‌پرسی؟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حَسَب و شرافت خانوادگی او آگاهم، ولی آیا</w:t>
      </w:r>
    </w:p>
    <w:p>
      <w:pPr>
        <w:pStyle w:val="BookText"/>
        <w:rPr/>
      </w:pPr>
      <w:r>
        <w:rPr>
          <w:rFonts w:ascii="IRNazanin" w:hAnsi="IRNazanin" w:eastAsia="IRNazanin"/>
          <w:color w:val="111111"/>
          <w:sz w:val="28"/>
          <w:sz w:val="28"/>
          <w:szCs w:val="28"/>
          <w:rtl w:val="true"/>
          <w:lang w:bidi="fa-IR"/>
        </w:rPr>
        <w:t>اجازه این کار را به من می‌دهی؟</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فاطمه پاره‌ای از گوشت من است و گمان می‌کنم که او از این امر ناراحت می‌شود و بی‌تابی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که او را ناراحت کند، انجام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به شرط اینکه شیخین نیز آن را نقل کرده باشند، در حالی که آن‌ها به این صورت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العبّاس محمّد بن احمد محبوبی از سعید بن مسعود از یزید بن هارون؛ و احمد بن جعفر قطیعی از عبد اللَّه بن احمد بن حنبل از پدرش از یزید بن هارون از اسماعیل بن ابی خالد از ابی حنظله از مردی از اهالی مکّه </w:t>
      </w:r>
      <w:r>
        <w:rPr>
          <w:rStyle w:val="FootnoteAnchor"/>
          <w:rtl w:val="true"/>
        </w:rPr>
        <w:footnoteReference w:id="13"/>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دختر ابو جهل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دختر رسول خدا صلّی اللّه علیه و آله به ازدواج تو در نمی‌آوریم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bookmarkStart w:id="40" w:name="pg556_8177"/>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پاره‌ای از گوشت من است، هر کس او را بیازارد مرا آزرده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بکر بن محمّد صیرفی از موسی بن سهل بن کثیر از اسماعیل بن عُلَیَّه از ایّوب سَختیانی از ابن ابی مُلَیکه از عبد اللَّه بن زبیر نقل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از دختر ابو جهل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رسول خدا صلّی اللّه علیه و آله رسید و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مرا آزرده است و هر کس او را ناراحت کند، مرا ناراحت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ذیل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مطابق شرط شیخین صحیح است، ولی آن را نقل نکرده‌اند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4793638_211673320"/>
      <w:bookmarkStart w:id="42" w:name="_Toc15"/>
      <w:bookmarkEnd w:id="41"/>
      <w:r>
        <w:rPr/>
        <w:t>7</w:t>
      </w:r>
      <w:r>
        <w:rPr>
          <w:rtl w:val="true"/>
        </w:rPr>
        <w:t xml:space="preserve">- </w:t>
      </w:r>
      <w:r>
        <w:rPr>
          <w:rtl w:val="true"/>
        </w:rPr>
        <w:t>روایت ابن ابی شِیبه</w:t>
      </w:r>
      <w:bookmarkEnd w:id="42"/>
    </w:p>
    <w:p>
      <w:pPr>
        <w:pStyle w:val="BookText"/>
        <w:rPr/>
      </w:pPr>
      <w:r>
        <w:rPr>
          <w:rFonts w:ascii="IRNazanin" w:hAnsi="IRNazanin" w:eastAsia="IRNazanin"/>
          <w:color w:val="111111"/>
          <w:sz w:val="28"/>
          <w:sz w:val="28"/>
          <w:szCs w:val="28"/>
          <w:rtl w:val="true"/>
          <w:lang w:bidi="fa-IR"/>
        </w:rPr>
        <w:t>ابو بکر بن ابی شِیبه نیز با یک سند، این داستان را در المصنّف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روایت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بُشر از زکریّا از عامر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دختر ابو جهل را از عمویش حارث بن مغیره خواستگاری کرد، آن‌گاه در این</w:t>
      </w:r>
      <w:bookmarkStart w:id="43" w:name="pg556_8178"/>
    </w:p>
    <w:p>
      <w:pPr>
        <w:pStyle w:val="BookText"/>
        <w:rPr/>
      </w:pPr>
      <w:bookmarkEnd w:id="43"/>
      <w:r>
        <w:rPr>
          <w:rFonts w:ascii="IRNazanin" w:hAnsi="IRNazanin" w:eastAsia="IRNazanin"/>
          <w:color w:val="111111"/>
          <w:sz w:val="28"/>
          <w:sz w:val="28"/>
          <w:szCs w:val="28"/>
          <w:rtl w:val="true"/>
          <w:lang w:bidi="fa-IR"/>
        </w:rPr>
        <w:t>مورد از رسول خدا صلّی اللّه علیه و آله اجازه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حَسَب و شرافت خانوادگی او 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حَسَب و شرافت خانوادگی او آگاهم، ولی آیا اجازه این کار را به من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دوست ندارم که اظهار ناراحتی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کاری نمی‌کنم که او ناراحت شود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4793640_211673320"/>
      <w:bookmarkStart w:id="45" w:name="_Toc16"/>
      <w:bookmarkEnd w:id="44"/>
      <w:r>
        <w:rPr/>
        <w:t>8</w:t>
      </w:r>
      <w:r>
        <w:rPr>
          <w:rtl w:val="true"/>
        </w:rPr>
        <w:t xml:space="preserve">- </w:t>
      </w:r>
      <w:r>
        <w:rPr>
          <w:rtl w:val="true"/>
        </w:rPr>
        <w:t>روایت احمد بن حنبل</w:t>
      </w:r>
      <w:bookmarkEnd w:id="45"/>
    </w:p>
    <w:p>
      <w:pPr>
        <w:pStyle w:val="BookText"/>
        <w:rPr/>
      </w:pPr>
      <w:r>
        <w:rPr>
          <w:rFonts w:ascii="IRNazanin" w:hAnsi="IRNazanin" w:eastAsia="IRNazanin"/>
          <w:color w:val="111111"/>
          <w:sz w:val="28"/>
          <w:sz w:val="28"/>
          <w:szCs w:val="28"/>
          <w:rtl w:val="true"/>
          <w:lang w:bidi="fa-IR"/>
        </w:rPr>
        <w:t>احمد بن حنبل، امام حنبلی‌ها بیش از دیگران به این داستان پرداخته و آن را در دو کتاب مسند و فضائل الصحابه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 او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وهب بن جریر از پدر او نقل می‌کند که از نعمان شنیدم که از زُهْری از علی بن الحسین از مِسْوَر بن مخرمه نقل می‌کرد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 .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ابو یمان از شعیب از زُهْری از علی بن</w:t>
      </w:r>
    </w:p>
    <w:p>
      <w:pPr>
        <w:pStyle w:val="BookText"/>
        <w:rPr/>
      </w:pPr>
      <w:r>
        <w:rPr>
          <w:rFonts w:ascii="IRNazanin" w:hAnsi="IRNazanin" w:eastAsia="IRNazanin"/>
          <w:color w:val="111111"/>
          <w:sz w:val="28"/>
          <w:sz w:val="28"/>
          <w:szCs w:val="28"/>
          <w:rtl w:val="true"/>
          <w:lang w:bidi="fa-IR"/>
        </w:rPr>
        <w:t xml:space="preserve">الحسین نقل کرده که مِسْوَر بن مخرمه به او خبر داده بود که علی بن ابی طالب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از پدرش از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ولید بن کثیر از محمّد بن عمرو از ابن حلحله دؤلی </w:t>
      </w:r>
      <w:r>
        <w:rPr>
          <w:rStyle w:val="FootnoteAnchor"/>
          <w:rtl w:val="true"/>
        </w:rPr>
        <w:footnoteReference w:id="16"/>
      </w:r>
      <w:r>
        <w:rPr>
          <w:rFonts w:ascii="IRNazanin" w:hAnsi="IRNazanin" w:eastAsia="IRNazanin"/>
          <w:color w:val="111111"/>
          <w:sz w:val="28"/>
          <w:sz w:val="28"/>
          <w:szCs w:val="28"/>
          <w:rtl w:val="true"/>
          <w:lang w:bidi="fa-IR"/>
        </w:rPr>
        <w:t>از ابن شهاب نقل می‌کند که علی بن الحسین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آن‌ها بعد از کشته شدن حسین بن علی از نزد یزید بن معاویه به مدینه آمدند، مِسْوَر بن مخرمه به دیدن او آمد و گفت علی بن ابی طالب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از پدرش از هاشم بن قاسم از 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عبد اللَّه بن عبید اللّه بن ابی مُلَیکه از مِسْوَر بن مخرمه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 فراز منبر بود، شنیدم که حضرتش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هُشام بن مغیره از من اجازه خواستند تا دخترشان را به ازدواج علی بن ابی طالب درآورند </w:t>
      </w:r>
      <w:r>
        <w:rPr>
          <w:rFonts w:eastAsia="IRNazanin" w:cs="IRNazanin"/>
          <w:color w:val="111111"/>
          <w:sz w:val="28"/>
          <w:szCs w:val="28"/>
          <w:rtl w:val="true"/>
          <w:lang w:bidi="fa-IR"/>
        </w:rPr>
        <w:t xml:space="preserve">. .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اسماعیل بن ابراهیم از ایّوب از عبد اللَّه بن</w:t>
      </w:r>
    </w:p>
    <w:p>
      <w:pPr>
        <w:pStyle w:val="BookText"/>
        <w:rPr/>
      </w:pPr>
      <w:r>
        <w:rPr>
          <w:rFonts w:ascii="Amiri" w:hAnsi="Amiri" w:eastAsia="Amiri" w:cs="Amiri"/>
          <w:color w:val="111111"/>
          <w:sz w:val="28"/>
          <w:sz w:val="28"/>
          <w:szCs w:val="28"/>
          <w:rtl w:val="true"/>
          <w:lang w:bidi="ar-SA"/>
        </w:rPr>
        <w:t>ابی مُلَیکه از عبد اللَّه بن زبیر نقل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از دختر ابو جهل 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رسول خدا صلّی اللّه علیه و آله رسید و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او را بیازارد، مرا آزرده است و آنچه او را ناراحت کند، مرا ناراحت کرده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فاطمه دختر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الصحابه چند گونه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یحیی بن زکریّا از پدرش از شَعْبی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یزید از اسماعیل از ابی حنظله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مردم مکّه به او خبر داد که علی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 .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سُفیان از عمرو از محمّد بن علی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خواست با دختر ابو جهل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پیامبر خدا صلّی اللّه علیه و آله رسید، حضرتش بر فراز منبر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می‌خواهد با عوراء، دختر ابو جهل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دخترِ دشمن خدا و دخترِ رسول خدا را در یک جا جمع کند؛ فاطمه پاره گوشت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اسماعیل بن ابراهیم از ایّوب از عبد اللَّه بن ابی مُلَیکه از عبد اللَّه بن زبیر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مورد دختر ابو جهل سخن می‌گفت، این مطلب به رسول خدا صلّی اللّه علیه و آله رسید،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 یؤذینی ما آذاها، و ینصبنی ما أنصبها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او را بیازارد مرا آزرده است و آنچه او را ناراحت کند، مرا ناراحت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هاشم بن قاسم از لیث از عبد اللَّه بن عبید اللّه بن ابی مُلَیکه از مِسْوَر بن مخرمه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بر فراز منبر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هُشام بن مغیره از من اجازه خواستند تا دخترشان را به ازدواج علی بن ابی طالب درآورند </w:t>
      </w:r>
      <w:r>
        <w:rPr>
          <w:rFonts w:eastAsia="IRNazanin" w:cs="IRNazanin"/>
          <w:color w:val="111111"/>
          <w:sz w:val="28"/>
          <w:szCs w:val="28"/>
          <w:rtl w:val="true"/>
          <w:lang w:bidi="fa-IR"/>
        </w:rPr>
        <w:t>.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ابو یمان از شعیب از زُهْری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به من خبر داد که مِسْوَر بن مخرمه به او گفته بود که علی بن ابی طالب از دختر ابو جهل خواستگاری کرد، در حالی که فاطمه همسر او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از این خواستگاری دست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عبد الرزاق از معمر از زُهْری از عروه از ایّوب از ابن ابی مُلَیکه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از دختر ابو جهل خواستگاری کرد و وعده ازدواج گذاشته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علی از این ازدواج دست کشید و آن را رها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از پدرش از وهب بن جریر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 شنیدم که از زُهْری از علی بن الحسین از مِسْوَر بن مخرمه نقل می‌کرد که علی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 xml:space="preserve">. .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46" w:name="pg556_8186"/>
    </w:p>
    <w:p>
      <w:pPr>
        <w:pStyle w:val="Heading2"/>
        <w:numPr>
          <w:ilvl w:val="1"/>
          <w:numId w:val="1"/>
        </w:numPr>
        <w:rPr/>
      </w:pPr>
      <w:bookmarkStart w:id="47" w:name="__RefHeading___Toc4793642_211673320"/>
      <w:bookmarkStart w:id="48" w:name="_Toc17"/>
      <w:bookmarkEnd w:id="46"/>
      <w:bookmarkEnd w:id="47"/>
      <w:r>
        <w:rPr>
          <w:rtl w:val="true"/>
        </w:rPr>
        <w:t>بخش دوم</w:t>
      </w:r>
      <w:r>
        <w:rPr>
          <w:rtl w:val="true"/>
        </w:rPr>
        <w:t xml:space="preserve">: </w:t>
      </w:r>
      <w:r>
        <w:rPr>
          <w:rtl w:val="true"/>
        </w:rPr>
        <w:t>حدیث خواستگاری در مستندها و معجم های متاخر</w:t>
      </w:r>
      <w:bookmarkEnd w:id="48"/>
    </w:p>
    <w:p>
      <w:pPr>
        <w:pStyle w:val="Heading3"/>
        <w:numPr>
          <w:ilvl w:val="2"/>
          <w:numId w:val="1"/>
        </w:numPr>
        <w:rPr/>
      </w:pPr>
      <w:bookmarkStart w:id="49" w:name="__RefHeading___Toc4793644_211673320"/>
      <w:bookmarkStart w:id="50" w:name="_Toc18"/>
      <w:bookmarkEnd w:id="49"/>
      <w:r>
        <w:rPr>
          <w:rtl w:val="true"/>
        </w:rPr>
        <w:t>روایت های مختلف از حدیث خواستگاری</w:t>
      </w:r>
      <w:bookmarkEnd w:id="50"/>
    </w:p>
    <w:p>
      <w:pPr>
        <w:pStyle w:val="Heading4"/>
        <w:numPr>
          <w:ilvl w:val="3"/>
          <w:numId w:val="1"/>
        </w:numPr>
        <w:rPr/>
      </w:pPr>
      <w:bookmarkStart w:id="51" w:name="__RefHeading___Toc4793646_211673320"/>
      <w:bookmarkStart w:id="52" w:name="_Toc19"/>
      <w:bookmarkEnd w:id="51"/>
      <w:r>
        <w:rPr/>
        <w:t>1</w:t>
      </w:r>
      <w:r>
        <w:rPr>
          <w:rtl w:val="true"/>
        </w:rPr>
        <w:t xml:space="preserve">- </w:t>
      </w:r>
      <w:r>
        <w:rPr>
          <w:rtl w:val="true"/>
        </w:rPr>
        <w:t>روایت هیثمی</w:t>
      </w:r>
      <w:bookmarkEnd w:id="52"/>
    </w:p>
    <w:p>
      <w:pPr>
        <w:pStyle w:val="BookText"/>
        <w:rPr/>
      </w:pPr>
      <w:r>
        <w:rPr>
          <w:rFonts w:ascii="IRNazanin" w:hAnsi="IRNazanin" w:eastAsia="IRNazanin"/>
          <w:color w:val="111111"/>
          <w:sz w:val="28"/>
          <w:sz w:val="28"/>
          <w:szCs w:val="28"/>
          <w:rtl w:val="true"/>
          <w:lang w:bidi="fa-IR"/>
        </w:rPr>
        <w:t>هیثمی یکی از علمای متأخّر اهل سنّت، در کتاب مجمع الزوائد روایت می‌کند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دختر ابو جهل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قصد ازدواج با او را داری پس دختر ما را به ما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خالد حذّاء در اینجا پایان می‌یابد؛ اما در این حدیث اضافاتی هست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و دختر دشمن خدا در زوجیّت یک فرد جمع نمی‌شوند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طبرانی در هر سه معجم خود آورده و در معجم کبیر</w:t>
      </w:r>
      <w:bookmarkStart w:id="53" w:name="pg556_8187"/>
    </w:p>
    <w:p>
      <w:pPr>
        <w:pStyle w:val="BookText"/>
        <w:rPr/>
      </w:pPr>
      <w:bookmarkEnd w:id="53"/>
      <w:r>
        <w:rPr>
          <w:rFonts w:ascii="IRNazanin" w:hAnsi="IRNazanin" w:eastAsia="IRNazanin"/>
          <w:color w:val="111111"/>
          <w:sz w:val="28"/>
          <w:sz w:val="28"/>
          <w:szCs w:val="28"/>
          <w:rtl w:val="true"/>
          <w:lang w:bidi="fa-IR"/>
        </w:rPr>
        <w:t>خود آن را به اختصار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نیز این روایت را به اختصار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ذیل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آن، عبید اللّه بن تمام است که او در نقل حدیث ضعیف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4793648_211673320"/>
      <w:bookmarkStart w:id="55" w:name="_Toc20"/>
      <w:bookmarkEnd w:id="54"/>
      <w:r>
        <w:rPr/>
        <w:t>2</w:t>
      </w:r>
      <w:r>
        <w:rPr>
          <w:rtl w:val="true"/>
        </w:rPr>
        <w:t xml:space="preserve">- </w:t>
      </w:r>
      <w:r>
        <w:rPr>
          <w:rtl w:val="true"/>
        </w:rPr>
        <w:t>روایت ابن حجر عسقلانی</w:t>
      </w:r>
      <w:bookmarkEnd w:id="55"/>
    </w:p>
    <w:p>
      <w:pPr>
        <w:pStyle w:val="BookText"/>
        <w:rPr/>
      </w:pPr>
      <w:r>
        <w:rPr>
          <w:rFonts w:ascii="IRNazanin" w:hAnsi="IRNazanin" w:eastAsia="IRNazanin"/>
          <w:color w:val="111111"/>
          <w:sz w:val="28"/>
          <w:sz w:val="28"/>
          <w:szCs w:val="28"/>
          <w:rtl w:val="true"/>
          <w:lang w:bidi="fa-IR"/>
        </w:rPr>
        <w:t>ابن حجر عسقلانی در کتاب المطالب العالیه به نقل این داستان می‌پردازد و می‌گوید که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می‌خواست از دختر ابو جهل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 که رسول خدا صلّی اللّه علیه و آله از این کار ناراحت شود؟</w:t>
      </w:r>
    </w:p>
    <w:p>
      <w:pPr>
        <w:pStyle w:val="BookText"/>
        <w:rPr/>
      </w:pPr>
      <w:r>
        <w:rPr>
          <w:rFonts w:ascii="IRNazanin" w:hAnsi="IRNazanin" w:eastAsia="IRNazanin"/>
          <w:color w:val="111111"/>
          <w:sz w:val="28"/>
          <w:sz w:val="28"/>
          <w:szCs w:val="28"/>
          <w:rtl w:val="true"/>
          <w:lang w:bidi="fa-IR"/>
        </w:rPr>
        <w:t>عدّه‌ای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زنی مانند زن‌های دیگر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صلّی اللّه علیه و آله از این کار ناراحت خواهد شد، که علی بن ابی طالب دخترِ دشمنِ خدا را بر سر دختر رسول خدا صلّی اللّه علیه و آله به ازدواج خود درمی‌آورد</w:t>
      </w:r>
      <w:r>
        <w:rPr>
          <w:rFonts w:eastAsia="IRNazanin" w:cs="IRNazanin"/>
          <w:color w:val="111111"/>
          <w:sz w:val="28"/>
          <w:szCs w:val="28"/>
          <w:rtl w:val="true"/>
          <w:lang w:bidi="fa-IR"/>
        </w:rPr>
        <w:t>.</w:t>
      </w:r>
      <w:bookmarkStart w:id="56" w:name="pg556_8188"/>
    </w:p>
    <w:p>
      <w:pPr>
        <w:pStyle w:val="BookText"/>
        <w:rPr/>
      </w:pPr>
      <w:bookmarkEnd w:id="56"/>
      <w:r>
        <w:rPr>
          <w:rFonts w:ascii="IRNazanin" w:hAnsi="IRNazanin" w:eastAsia="IRNazanin"/>
          <w:color w:val="111111"/>
          <w:sz w:val="28"/>
          <w:sz w:val="28"/>
          <w:szCs w:val="28"/>
          <w:rtl w:val="true"/>
          <w:lang w:bidi="fa-IR"/>
        </w:rPr>
        <w:t>در مورد این مطالب به رسول خدا صلّی اللّه علیه و آله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پس از حمد و ثنای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چگونه برخی می‌پندارند که من به خاطر فاطمه ناراحت نمی‌شوم، در حالی که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که دختر دشمنِ خدا را بر سر دختر رسول خدا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بعد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مِسْوَر است که او برای علی بن الحسین نقل کرده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علی بن الحسین علیهما السلام آن را برای زُهْری نقل کرده است</w:t>
      </w:r>
      <w:r>
        <w:rPr>
          <w:rFonts w:eastAsia="IRNazanin" w:cs="IRNazanin"/>
          <w:color w:val="111111"/>
          <w:sz w:val="28"/>
          <w:szCs w:val="28"/>
          <w:rtl w:val="true"/>
          <w:lang w:bidi="fa-IR"/>
        </w:rPr>
        <w:t>(!!!).</w:t>
      </w:r>
    </w:p>
    <w:p>
      <w:pPr>
        <w:pStyle w:val="Heading4"/>
        <w:numPr>
          <w:ilvl w:val="3"/>
          <w:numId w:val="1"/>
        </w:numPr>
        <w:rPr/>
      </w:pPr>
      <w:bookmarkStart w:id="57" w:name="__RefHeading___Toc4793650_211673320"/>
      <w:bookmarkStart w:id="58" w:name="_Toc21"/>
      <w:bookmarkEnd w:id="57"/>
      <w:r>
        <w:rPr/>
        <w:t>3</w:t>
      </w:r>
      <w:r>
        <w:rPr>
          <w:rtl w:val="true"/>
        </w:rPr>
        <w:t xml:space="preserve">- </w:t>
      </w:r>
      <w:r>
        <w:rPr>
          <w:rtl w:val="true"/>
        </w:rPr>
        <w:t>روایت متّقی هندی</w:t>
      </w:r>
      <w:bookmarkEnd w:id="58"/>
    </w:p>
    <w:p>
      <w:pPr>
        <w:pStyle w:val="BookText"/>
        <w:rPr/>
      </w:pPr>
      <w:r>
        <w:rPr>
          <w:rFonts w:ascii="IRNazanin" w:hAnsi="IRNazanin" w:eastAsia="IRNazanin"/>
          <w:color w:val="111111"/>
          <w:sz w:val="28"/>
          <w:sz w:val="28"/>
          <w:szCs w:val="28"/>
          <w:rtl w:val="true"/>
          <w:lang w:bidi="fa-IR"/>
        </w:rPr>
        <w:t>متّقی هندی نیز این داستان را به دو سند در کنز العمّال نقل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نزد رسول خدا صلّی اللّه علیه و آله آمد و درباره دختر ابو جهل و خواستگاری او از عمویش حارث بن هُشام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از او می‌پرسی؟ آیا از حَسَب و شرافت خانوادگی او می‌پرسی؟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می‌خواهم با او ازدواج نمایم، آیا این کار را دوست نداری؟</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او غمگین یا خشمگین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کاری نمی‌کنم که باعث ناراحتی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طریق عبد الرزّاق بن همام صنعانی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مُلَیکه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دختر ابو جهل خواستگاری کرد، تا آنجا که قرار ازدواج هم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فاطمه رسید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می‌کنند که تو به خاطر دخترانت ناراحت و خشمگین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ابو الحسن از دختر ابو جهل خواستگاری کرده و قرار ازدواج نیز گذاشته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صلّی اللّه علیه و آله خطبه‌ای آغاز کرد و حمد و ثنای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ابو العاص بن ربیع یاد کرد و او را به جهت خوش‌رفتاریش ستود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او را به فتنه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و دختر دشمن خدا تحت اختیار یک فرد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علی درباره این ازدواج سکوت نمود و آن را رها کرد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از طریق عبد الرزّاق بن همام صنعانی نقل شده است</w:t>
      </w:r>
      <w:r>
        <w:rPr>
          <w:rFonts w:eastAsia="IRNazanin" w:cs="IRNazanin"/>
          <w:color w:val="111111"/>
          <w:sz w:val="28"/>
          <w:szCs w:val="28"/>
          <w:rtl w:val="true"/>
          <w:lang w:bidi="fa-IR"/>
        </w:rPr>
        <w:t>.</w:t>
      </w:r>
      <w:bookmarkStart w:id="59" w:name="pg556_8194"/>
    </w:p>
    <w:p>
      <w:pPr>
        <w:pStyle w:val="Heading2"/>
        <w:numPr>
          <w:ilvl w:val="1"/>
          <w:numId w:val="1"/>
        </w:numPr>
        <w:rPr/>
      </w:pPr>
      <w:bookmarkStart w:id="60" w:name="__RefHeading___Toc4793652_211673320"/>
      <w:bookmarkStart w:id="61" w:name="_Toc22"/>
      <w:bookmarkEnd w:id="59"/>
      <w:bookmarkEnd w:id="60"/>
      <w:r>
        <w:rPr>
          <w:rtl w:val="true"/>
        </w:rPr>
        <w:t>بخس سوم</w:t>
      </w:r>
      <w:r>
        <w:rPr>
          <w:rtl w:val="true"/>
        </w:rPr>
        <w:t xml:space="preserve">: </w:t>
      </w:r>
      <w:r>
        <w:rPr>
          <w:rtl w:val="true"/>
        </w:rPr>
        <w:t>نگاهی به اسناد حدیث خواستگاری</w:t>
      </w:r>
      <w:bookmarkEnd w:id="61"/>
    </w:p>
    <w:p>
      <w:pPr>
        <w:pStyle w:val="Heading3"/>
        <w:numPr>
          <w:ilvl w:val="2"/>
          <w:numId w:val="1"/>
        </w:numPr>
        <w:rPr/>
      </w:pPr>
      <w:bookmarkStart w:id="62" w:name="__RefHeading___Toc4793654_211673320"/>
      <w:bookmarkStart w:id="63" w:name="_Toc23"/>
      <w:bookmarkEnd w:id="62"/>
      <w:r>
        <w:rPr>
          <w:rtl w:val="true"/>
        </w:rPr>
        <w:t>طُرق گوناگون حدیث خواستگاری</w:t>
      </w:r>
      <w:bookmarkEnd w:id="63"/>
    </w:p>
    <w:p>
      <w:pPr>
        <w:pStyle w:val="Heading4"/>
        <w:numPr>
          <w:ilvl w:val="3"/>
          <w:numId w:val="1"/>
        </w:numPr>
        <w:rPr/>
      </w:pPr>
      <w:bookmarkStart w:id="64" w:name="__RefHeading___Toc4793656_211673320"/>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با توجّه به آنچه نقل شد، طُرق گوناگون روایت این حدیث را از صحاح، مسانید و دیگر منابع روایی ارائه نمودیم، و چنان‌که ملاحظه می‌شود، این سندها به ده نفر منتهی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مِسْوَر بن مخرمه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علیهما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زبیر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زبیر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سوید بن غفله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شَعْبی</w:t>
      </w:r>
      <w:bookmarkStart w:id="66" w:name="pg556_8195"/>
    </w:p>
    <w:p>
      <w:pPr>
        <w:pStyle w:val="BookText"/>
        <w:rPr/>
      </w:pPr>
      <w:bookmarkEnd w:id="6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ابی مُلَیکه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مردی از مکّه</w:t>
      </w:r>
    </w:p>
    <w:p>
      <w:pPr>
        <w:pStyle w:val="BookText"/>
        <w:rPr/>
      </w:pPr>
      <w:r>
        <w:rPr>
          <w:rFonts w:ascii="IRNazanin" w:hAnsi="IRNazanin" w:eastAsia="IRNazanin"/>
          <w:color w:val="111111"/>
          <w:sz w:val="28"/>
          <w:sz w:val="28"/>
          <w:szCs w:val="28"/>
          <w:rtl w:val="true"/>
          <w:lang w:bidi="fa-IR"/>
        </w:rPr>
        <w:t>اینک چگونگی و موارد نقل این افراد را به دقّت بررسی می‌نماییم</w:t>
      </w:r>
      <w:r>
        <w:rPr>
          <w:rFonts w:eastAsia="IRNazanin" w:cs="IRNazanin"/>
          <w:color w:val="111111"/>
          <w:sz w:val="28"/>
          <w:szCs w:val="28"/>
          <w:rtl w:val="true"/>
          <w:lang w:bidi="fa-IR"/>
        </w:rPr>
        <w:t>.</w:t>
      </w:r>
    </w:p>
    <w:p>
      <w:pPr>
        <w:pStyle w:val="Heading4"/>
        <w:numPr>
          <w:ilvl w:val="3"/>
          <w:numId w:val="1"/>
        </w:numPr>
        <w:rPr/>
      </w:pPr>
      <w:bookmarkStart w:id="67" w:name="__RefHeading___Toc4793658_211673320"/>
      <w:bookmarkStart w:id="68" w:name="_Toc25"/>
      <w:bookmarkEnd w:id="67"/>
      <w:r>
        <w:rPr/>
        <w:t>1</w:t>
      </w:r>
      <w:r>
        <w:rPr>
          <w:rtl w:val="true"/>
        </w:rPr>
        <w:t xml:space="preserve">- </w:t>
      </w:r>
      <w:r>
        <w:rPr>
          <w:rtl w:val="true"/>
        </w:rPr>
        <w:t>ابن عبّاس</w:t>
      </w:r>
      <w:bookmarkEnd w:id="68"/>
    </w:p>
    <w:p>
      <w:pPr>
        <w:pStyle w:val="BookText"/>
        <w:rPr/>
      </w:pPr>
      <w:r>
        <w:rPr>
          <w:rFonts w:ascii="IRNazanin" w:hAnsi="IRNazanin" w:eastAsia="IRNazanin"/>
          <w:color w:val="111111"/>
          <w:sz w:val="28"/>
          <w:sz w:val="28"/>
          <w:szCs w:val="28"/>
          <w:rtl w:val="true"/>
          <w:lang w:bidi="fa-IR"/>
        </w:rPr>
        <w:t>روایت ابن عبّاس فقط از طریق ابو بکر بزّار و طبرانی نقل شده است، همان گونه که در مجمع الزوائد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جا متوجّه شدیم که ابو بکر هیثمی بعد از نقل این روایت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آن، عبید اللّه بن تمام است که او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همین عبید اللّه بن تمام یاد کرده و گفته است که این روایت از روایات منکر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ابو حاتِم، ابو زُرعه و دیگران او را تضعیف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در نقل حدیث قوی نیست، او احادیث منکری را روایت کرده است </w:t>
      </w:r>
      <w:r>
        <w:rPr>
          <w:rFonts w:eastAsia="IRNazanin" w:cs="IRNazanin"/>
          <w:color w:val="111111"/>
          <w:sz w:val="28"/>
          <w:szCs w:val="28"/>
          <w:rtl w:val="true"/>
          <w:lang w:bidi="fa-IR"/>
        </w:rPr>
        <w:t>.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ساجی او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دروغگویی است، و احادیث منکری را نقل کرده است</w:t>
      </w:r>
      <w:r>
        <w:rPr>
          <w:rFonts w:eastAsia="IRNazanin" w:cs="IRNazanin"/>
          <w:color w:val="111111"/>
          <w:sz w:val="28"/>
          <w:szCs w:val="28"/>
          <w:rtl w:val="true"/>
          <w:lang w:bidi="fa-IR"/>
        </w:rPr>
        <w:t>.</w:t>
      </w:r>
      <w:bookmarkStart w:id="69" w:name="pg556_8196"/>
    </w:p>
    <w:p>
      <w:pPr>
        <w:pStyle w:val="BookText"/>
        <w:rPr/>
      </w:pPr>
      <w:bookmarkEnd w:id="69"/>
      <w:r>
        <w:rPr>
          <w:rFonts w:ascii="IRNazanin" w:hAnsi="IRNazanin" w:eastAsia="IRNazanin"/>
          <w:color w:val="111111"/>
          <w:sz w:val="28"/>
          <w:sz w:val="28"/>
          <w:szCs w:val="28"/>
          <w:rtl w:val="true"/>
          <w:lang w:bidi="fa-IR"/>
        </w:rPr>
        <w:t>ابن جارود و عُقَیلی این حدیث را نقل کرده و به جای عبید اللّه بن تمام، از خالد از عِکْرَمه از ابن عبّاس روایت کرده‌اند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دختر ابو جهل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برای او پیغام فرستاد که اگر می‌خواهی ازدواج کنی، دخترمان را به نزد ما بازگردان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4793660_211673320"/>
      <w:bookmarkStart w:id="71" w:name="_Toc26"/>
      <w:bookmarkEnd w:id="70"/>
      <w:r>
        <w:rPr/>
        <w:t>2</w:t>
      </w:r>
      <w:r>
        <w:rPr>
          <w:rtl w:val="true"/>
        </w:rPr>
        <w:t xml:space="preserve">- </w:t>
      </w:r>
      <w:r>
        <w:rPr>
          <w:rtl w:val="true"/>
        </w:rPr>
        <w:t>علی بن الحسین علیهما السلام</w:t>
      </w:r>
      <w:bookmarkEnd w:id="71"/>
    </w:p>
    <w:p>
      <w:pPr>
        <w:pStyle w:val="BookText"/>
        <w:rPr/>
      </w:pPr>
      <w:r>
        <w:rPr>
          <w:rFonts w:ascii="IRNazanin" w:hAnsi="IRNazanin" w:eastAsia="IRNazanin"/>
          <w:color w:val="111111"/>
          <w:sz w:val="28"/>
          <w:sz w:val="28"/>
          <w:szCs w:val="28"/>
          <w:rtl w:val="true"/>
          <w:lang w:bidi="fa-IR"/>
        </w:rPr>
        <w:t>ابن حجر عسقلانی این روایت را از طریق علی بن الحسین علیهما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مِسْوَر است که او برای علی بن الحسین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صیری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آن را با سندی منقطع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تضعیف علی بن زید 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مِسْوَر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ما در مورد روایت مِسْوَر به تفصیل سخن خواهیم گفت</w:t>
      </w:r>
      <w:r>
        <w:rPr>
          <w:rFonts w:eastAsia="IRNazanin" w:cs="IRNazanin"/>
          <w:color w:val="111111"/>
          <w:sz w:val="28"/>
          <w:szCs w:val="28"/>
          <w:rtl w:val="true"/>
          <w:lang w:bidi="fa-IR"/>
        </w:rPr>
        <w:t>.</w:t>
      </w:r>
      <w:bookmarkStart w:id="72" w:name="pg556_8197"/>
    </w:p>
    <w:p>
      <w:pPr>
        <w:pStyle w:val="Heading4"/>
        <w:numPr>
          <w:ilvl w:val="3"/>
          <w:numId w:val="1"/>
        </w:numPr>
        <w:rPr/>
      </w:pPr>
      <w:bookmarkStart w:id="73" w:name="__RefHeading___Toc4793662_211673320"/>
      <w:bookmarkStart w:id="74" w:name="_Toc27"/>
      <w:bookmarkEnd w:id="72"/>
      <w:bookmarkEnd w:id="73"/>
      <w:r>
        <w:rPr/>
        <w:t>3</w:t>
      </w:r>
      <w:r>
        <w:rPr>
          <w:rtl w:val="true"/>
        </w:rPr>
        <w:t xml:space="preserve">- </w:t>
      </w:r>
      <w:r>
        <w:rPr>
          <w:rtl w:val="true"/>
        </w:rPr>
        <w:t>عبد اللَّه بن زبیر</w:t>
      </w:r>
      <w:bookmarkEnd w:id="74"/>
    </w:p>
    <w:p>
      <w:pPr>
        <w:pStyle w:val="BookText"/>
        <w:rPr/>
      </w:pPr>
      <w:r>
        <w:rPr>
          <w:rFonts w:ascii="IRNazanin" w:hAnsi="IRNazanin" w:eastAsia="IRNazanin"/>
          <w:color w:val="111111"/>
          <w:sz w:val="28"/>
          <w:sz w:val="28"/>
          <w:szCs w:val="28"/>
          <w:rtl w:val="true"/>
          <w:lang w:bidi="fa-IR"/>
        </w:rPr>
        <w:t xml:space="preserve">تِرمذی، احمد بن حنبل، حاکم و ابو نعیم </w:t>
      </w:r>
      <w:r>
        <w:rPr>
          <w:rStyle w:val="FootnoteAnchor"/>
          <w:rtl w:val="true"/>
        </w:rPr>
        <w:footnoteReference w:id="24"/>
      </w:r>
      <w:r>
        <w:rPr>
          <w:rFonts w:ascii="IRNazanin" w:hAnsi="IRNazanin" w:eastAsia="IRNazanin"/>
          <w:color w:val="111111"/>
          <w:sz w:val="28"/>
          <w:sz w:val="28"/>
          <w:szCs w:val="28"/>
          <w:rtl w:val="true"/>
          <w:lang w:bidi="fa-IR"/>
        </w:rPr>
        <w:t>این داستان را از ایّوب سَختیانی از ابن ابی مُلَیکه از عبد اللَّه بن زبیر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ابن ابی مُلَیکه آن را، هم از مِسْوَر و هم از عبد اللَّه بن زبیر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 دیگران طریق روایت مِسْوَر را ترجیح داده‌اند و بدون شک این طریق محکم‌تر است؛ زیرا مِسْوَر در این حدیث، داستانی طولانی را نقل کرده که در باب دامادهای پیامبر صلّی اللّه علیه و 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امکان دارد که ابن زبیر فقط همین فراز از داستان را شنیده باشد، یا اینکه آن را از مِسْوَر شنیده و به طور مرسل نقل کرده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ابن زبیر روایت را از مِسْوَر شنیده باشد، ما درباره حدیث او در بحث درباره روایت مِسوَر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خودش راوی حدیث باشد، بدین معنا که خودش آن را از رسول خدا صلّی اللّه علیه و آله شنیده باشد، این امر غیر ممکن است؛ چرا که او در سال اول هجری</w:t>
      </w:r>
      <w:bookmarkStart w:id="75" w:name="pg556_8198"/>
    </w:p>
    <w:p>
      <w:pPr>
        <w:pStyle w:val="BookText"/>
        <w:rPr/>
      </w:pPr>
      <w:bookmarkEnd w:id="75"/>
      <w:r>
        <w:rPr>
          <w:rFonts w:ascii="IRNazanin" w:hAnsi="IRNazanin" w:eastAsia="IRNazanin"/>
          <w:color w:val="111111"/>
          <w:sz w:val="28"/>
          <w:sz w:val="28"/>
          <w:szCs w:val="28"/>
          <w:rtl w:val="true"/>
          <w:lang w:bidi="fa-IR"/>
        </w:rPr>
        <w:t xml:space="preserve">به دنیا آمده و در آن زمان کودکی خردسال بوده است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موقعیّت او در دشمنی با علی و اهل بیت علیهم السلام و بلکه با خود پیامبر صلّی اللّه علیه و آله آشکار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مدّت‌ها از بردن نام پیامبر در خطبه‌های نماز جمعه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این مورد بر او خرده گرفتند،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بردن نام پیامبر صلّی اللّه علیه و آله روگردان نیستم؛ ولی او خاندان بدی دارد که هرگاه از او یاد می‌کنم، گردن‌هایشان را می‌کشند و من دوست دارم آن‌ها را به زمین بکوبم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کسی که از عبد اللَّه بن زبیر روایت کرده، مؤذّن خاصّ او ابن ابی مُلَیکه است، و شرح حالش در ادامه بیان خواهد شد</w:t>
      </w:r>
      <w:r>
        <w:rPr>
          <w:rFonts w:eastAsia="IRNazanin" w:cs="IRNazanin"/>
          <w:color w:val="111111"/>
          <w:sz w:val="28"/>
          <w:szCs w:val="28"/>
          <w:rtl w:val="true"/>
          <w:lang w:bidi="fa-IR"/>
        </w:rPr>
        <w:t>.</w:t>
      </w:r>
    </w:p>
    <w:p>
      <w:pPr>
        <w:pStyle w:val="Heading4"/>
        <w:numPr>
          <w:ilvl w:val="3"/>
          <w:numId w:val="1"/>
        </w:numPr>
        <w:rPr/>
      </w:pPr>
      <w:bookmarkStart w:id="76" w:name="__RefHeading___Toc4793664_211673320"/>
      <w:bookmarkStart w:id="77" w:name="_Toc28"/>
      <w:bookmarkEnd w:id="76"/>
      <w:r>
        <w:rPr/>
        <w:t>4</w:t>
      </w:r>
      <w:r>
        <w:rPr>
          <w:rtl w:val="true"/>
        </w:rPr>
        <w:t xml:space="preserve">- </w:t>
      </w:r>
      <w:r>
        <w:rPr>
          <w:rtl w:val="true"/>
        </w:rPr>
        <w:t>عُرْوَة بن زبیر</w:t>
      </w:r>
      <w:bookmarkEnd w:id="77"/>
    </w:p>
    <w:p>
      <w:pPr>
        <w:pStyle w:val="BookText"/>
        <w:rPr/>
      </w:pPr>
      <w:r>
        <w:rPr>
          <w:rFonts w:ascii="IRNazanin" w:hAnsi="IRNazanin" w:eastAsia="IRNazanin"/>
          <w:color w:val="111111"/>
          <w:sz w:val="28"/>
          <w:sz w:val="28"/>
          <w:szCs w:val="28"/>
          <w:rtl w:val="true"/>
          <w:lang w:bidi="fa-IR"/>
        </w:rPr>
        <w:t>این داستان را ابو داود به سند خود از طریق زُهْری از عُرْوَة بن زبیر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او را از طریق دیگری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چند جهت منکر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مرسل است، چون عروه در دوران حکومت عمر،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عروه از کسانی است که به دشمنی و کینه‌توزی با امیر مؤمنان علی علیه السلام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ویژه‌اش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جعل و وضع حدیث برای عیب‌جویی و طعنه زدن بر علی علیه السلام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دو روایت از عروه و عایشه در مورد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درباره آن‌ها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و روایاتشان چه کار داری؟ خدا نسبت به آن‌ها آگاه‌تر است؛ ولی من آن‌ها را در مورد حقوق بنی هاشم متّهم می‌کنم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اینکه فرزندش یحیی نیز او را به بدگویی و دشنام دادن به علی علیه السلام متّهم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حسّاسی است که از مصادیق این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اختلافی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که پیامبر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 لا یبغضک إلّا منافق</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نمی‌دارد مگر مؤمن و دشمن نمی‌دارد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عروه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پدرم به یاد علی می‌افتاد به او دشنام می‌داد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می‌شود که در شرح حال زُهْری مطالب بیشتری در این زمینه بیان خواهد شد و همه آن‌ها همین مطلب را تأکید می‌کنند که دشمنی او با حضرت علی علیه السلام سابقه داشته است تا جایی که او، با وجود کم بودن سنش، به همراه عدّه‌ای از یاران خود، در جنگ جمل شرکت کرد و در برابر آن حضرت قرار گرفت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 حدیثی در فضیلت زینب، دختر رسول خدا صلّی اللّه علیه و آله جعل کرده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بهترین دختران من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این حدیث ساختگی به علی بن الحسین علیهما السلام رسید، به نزد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حدیثی است که از قول تو شنیده‌ام، تو آن را نقل می‌کنی تا از مقام و منزلت فاطمه بکاهی؟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را نقل نمی‌کنم</w:t>
      </w:r>
      <w:r>
        <w:rPr>
          <w:rFonts w:eastAsia="IRNazanin" w:cs="IRNazanin"/>
          <w:color w:val="111111"/>
          <w:sz w:val="28"/>
          <w:szCs w:val="28"/>
          <w:rtl w:val="true"/>
          <w:lang w:bidi="fa-IR"/>
        </w:rPr>
        <w:t>.</w:t>
      </w:r>
      <w:bookmarkStart w:id="78" w:name="pg556_8201"/>
    </w:p>
    <w:p>
      <w:pPr>
        <w:pStyle w:val="BookText"/>
        <w:rPr/>
      </w:pPr>
      <w:bookmarkEnd w:id="78"/>
      <w:r>
        <w:rPr>
          <w:rFonts w:ascii="IRNazanin" w:hAnsi="IRNazanin" w:eastAsia="IRNazanin"/>
          <w:color w:val="111111"/>
          <w:sz w:val="28"/>
          <w:sz w:val="28"/>
          <w:szCs w:val="28"/>
          <w:rtl w:val="true"/>
          <w:lang w:bidi="fa-IR"/>
        </w:rPr>
        <w:t>هیثمی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این حدیث، راویان حدیث‌های صحیح هستند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روایت کسی که حال و وضعش این گونه است در موضوعی با این اهمیّت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بر کسانی که به نقد حدیث و رجال آگاه هستند، معلوم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کسی که این روایت را از ابن زبیر نقل کرده، همان زُهْری است که به تفصیل در مورد او سخن خواهیم گفت</w:t>
      </w:r>
      <w:r>
        <w:rPr>
          <w:rFonts w:eastAsia="IRNazanin" w:cs="IRNazanin"/>
          <w:color w:val="111111"/>
          <w:sz w:val="28"/>
          <w:szCs w:val="28"/>
          <w:rtl w:val="true"/>
          <w:lang w:bidi="fa-IR"/>
        </w:rPr>
        <w:t>.</w:t>
      </w:r>
    </w:p>
    <w:p>
      <w:pPr>
        <w:pStyle w:val="Heading4"/>
        <w:numPr>
          <w:ilvl w:val="3"/>
          <w:numId w:val="1"/>
        </w:numPr>
        <w:rPr/>
      </w:pPr>
      <w:bookmarkStart w:id="79" w:name="__RefHeading___Toc4793666_211673320"/>
      <w:bookmarkStart w:id="80" w:name="_Toc29"/>
      <w:bookmarkEnd w:id="79"/>
      <w:r>
        <w:rPr/>
        <w:t>5</w:t>
      </w:r>
      <w:r>
        <w:rPr>
          <w:rtl w:val="true"/>
        </w:rPr>
        <w:t xml:space="preserve">- </w:t>
      </w:r>
      <w:r>
        <w:rPr>
          <w:rtl w:val="true"/>
        </w:rPr>
        <w:t>محمّد بن علی</w:t>
      </w:r>
      <w:bookmarkEnd w:id="80"/>
    </w:p>
    <w:p>
      <w:pPr>
        <w:pStyle w:val="BookText"/>
        <w:rPr/>
      </w:pPr>
      <w:r>
        <w:rPr>
          <w:rFonts w:ascii="IRNazanin" w:hAnsi="IRNazanin" w:eastAsia="IRNazanin"/>
          <w:color w:val="111111"/>
          <w:sz w:val="28"/>
          <w:sz w:val="28"/>
          <w:szCs w:val="28"/>
          <w:rtl w:val="true"/>
          <w:lang w:bidi="fa-IR"/>
        </w:rPr>
        <w:t>محمّد بن علی، همان محمّد بن حنفیه است که روایت او را احمد بن حنبل از طریق سُفیان بن عُیَیْنَه از عمرو بن دینار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حدیث را فقط در کتاب فضایل احمد بن حنبل یافتیم، و از بزرگان حدیث عامّه فرد دیگری آن را روایت نکرده است و خود او نیز در مسندش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فضایل در پاورقی آن گفته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مرسل است و محمّد بن حنفیه آن را به کسی اسناد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 بودن این حدیث به این جهت است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عمرو بن دینار از محمّد بن حنفیه روایتی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 محمّد در میان کسانی که عمرو از آن‌ها روایت کرده، نیامده است، بلکه تصریح شده است که او این حدیث را از کسانی که در زمره مشایخ او به شمار می‌آیند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نخستین کسی است که ابن حجر نام او را در ردیف کسانی که عمرو بن دینار از آن‌ها روایت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حجر از تِرمذی نقل می‌کند که می‌گوید بُخاری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دینار حدیث عمر در مورد گریه بر مردگان را از ابن عبّاس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مقتضای این سخن این است که عمرو بن دینار، تدلیس‌گر باشد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بیان شد از جهت ارسال روایت به محمّد بن حنفیه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محمّد بن علی علیه السلام از اصحاب رسول خدا صلّی اللّه علیه و آله نبود؛ بلکه امیر مؤمنان علی علیه السلام مدّتی بعد از وفات حضرت زهرا سلام اللّه علیها با مادر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او از پیامبر اکرم صلّی اللّه علیه و آله مرسل خواهند بود، و این جنبه دیگری از ارسال این روایت است</w:t>
      </w:r>
      <w:r>
        <w:rPr>
          <w:rFonts w:eastAsia="IRNazanin" w:cs="IRNazanin"/>
          <w:color w:val="111111"/>
          <w:sz w:val="28"/>
          <w:szCs w:val="28"/>
          <w:rtl w:val="true"/>
          <w:lang w:bidi="fa-IR"/>
        </w:rPr>
        <w:t>.</w:t>
      </w:r>
      <w:bookmarkStart w:id="81" w:name="pg556_8203"/>
    </w:p>
    <w:p>
      <w:pPr>
        <w:pStyle w:val="Heading4"/>
        <w:numPr>
          <w:ilvl w:val="3"/>
          <w:numId w:val="1"/>
        </w:numPr>
        <w:rPr/>
      </w:pPr>
      <w:bookmarkStart w:id="82" w:name="__RefHeading___Toc4793668_211673320"/>
      <w:bookmarkStart w:id="83" w:name="_Toc30"/>
      <w:bookmarkEnd w:id="81"/>
      <w:bookmarkEnd w:id="82"/>
      <w:r>
        <w:rPr/>
        <w:t>6</w:t>
      </w:r>
      <w:r>
        <w:rPr>
          <w:rtl w:val="true"/>
        </w:rPr>
        <w:t xml:space="preserve">- </w:t>
      </w:r>
      <w:r>
        <w:rPr>
          <w:rtl w:val="true"/>
        </w:rPr>
        <w:t>سوید بن غفله</w:t>
      </w:r>
      <w:bookmarkEnd w:id="83"/>
    </w:p>
    <w:p>
      <w:pPr>
        <w:pStyle w:val="BookText"/>
        <w:rPr/>
      </w:pPr>
      <w:r>
        <w:rPr>
          <w:rFonts w:ascii="IRNazanin" w:hAnsi="IRNazanin" w:eastAsia="IRNazanin"/>
          <w:color w:val="111111"/>
          <w:sz w:val="28"/>
          <w:sz w:val="28"/>
          <w:szCs w:val="28"/>
          <w:rtl w:val="true"/>
          <w:lang w:bidi="fa-IR"/>
        </w:rPr>
        <w:t>حاکم نیشابوری روایت سوید را از احمد بن حنبل به سندش از شَعْبی از سوید نقل کرده است، ولی ما آن را نزد دیگران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 آن را صحیح دانسته است، امّا ذهبی در کتاب تلخیص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حدیثی مرسل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 بودن آن روشن است، چرا که سوید، رسول خدا صلّی اللّه علیه و آله را درک نکرده بود؛ او هنگامی به مدینه آمد که مردم دست‌هایشان را از کار دفن جنازه پیامبر صلّی اللّه علیه و آله تکانده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شگفتا از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حدیث را از احمد بن حنبل از طریق شَعْبی از سوید بن غفله نقل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درباره آن سکوت می‌نماید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شگفتا از ابن حجر و 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صحّت سند این حدیث با حاکم موافقت می‌کنند، با اینکه تصریح می‌نمایند که سوید، رسول خدا صلّی اللّه علیه و آله را ندیده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البتّه عینی نیز به همین ترتیب عمل کرده است</w:t>
      </w:r>
      <w:r>
        <w:rPr>
          <w:rFonts w:eastAsia="IRNazanin" w:cs="IRNazanin"/>
          <w:color w:val="111111"/>
          <w:sz w:val="28"/>
          <w:szCs w:val="28"/>
          <w:rtl w:val="true"/>
          <w:lang w:bidi="fa-IR"/>
        </w:rPr>
        <w:t xml:space="preserve">! </w:t>
      </w:r>
      <w:r>
        <w:rPr>
          <w:rStyle w:val="FootnoteAnchor"/>
          <w:rtl w:val="true"/>
        </w:rPr>
        <w:footnoteReference w:id="36"/>
      </w:r>
      <w:bookmarkStart w:id="84" w:name="pg556_8204"/>
    </w:p>
    <w:p>
      <w:pPr>
        <w:pStyle w:val="Heading4"/>
        <w:numPr>
          <w:ilvl w:val="3"/>
          <w:numId w:val="1"/>
        </w:numPr>
        <w:rPr/>
      </w:pPr>
      <w:bookmarkStart w:id="85" w:name="__RefHeading___Toc4793670_211673320"/>
      <w:bookmarkStart w:id="86" w:name="_Toc31"/>
      <w:bookmarkEnd w:id="84"/>
      <w:bookmarkEnd w:id="85"/>
      <w:r>
        <w:rPr/>
        <w:t>7</w:t>
      </w:r>
      <w:r>
        <w:rPr>
          <w:rtl w:val="true"/>
        </w:rPr>
        <w:t xml:space="preserve">- </w:t>
      </w:r>
      <w:r>
        <w:rPr>
          <w:rtl w:val="true"/>
        </w:rPr>
        <w:t>عامر شَعْبی</w:t>
      </w:r>
      <w:bookmarkEnd w:id="86"/>
    </w:p>
    <w:p>
      <w:pPr>
        <w:pStyle w:val="BookText"/>
        <w:rPr/>
      </w:pPr>
      <w:r>
        <w:rPr>
          <w:rFonts w:ascii="IRNazanin" w:hAnsi="IRNazanin" w:eastAsia="IRNazanin"/>
          <w:color w:val="111111"/>
          <w:sz w:val="28"/>
          <w:sz w:val="28"/>
          <w:szCs w:val="28"/>
          <w:rtl w:val="true"/>
          <w:lang w:bidi="fa-IR"/>
        </w:rPr>
        <w:t xml:space="preserve">آن‌سان که در کنز العمّال آمده و ابن ابی شِیبه نیز در المصنّف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روایت عامر شَعْبی را نقل کرده است؛ زیرا منظور او از عبارتِ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روایت آمده، همین عامر شَعْبی است و احمد حنبل نیز آن را در کتاب فضایل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مسلّم است که مرگ شَعْبی بعد از سال صد بوده و مشهور است که او شش سال قبل از پایان حکومت عمر متولّد شده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این روایت با این سند، مرسل است، هرچند ممکن است عامر آن را از سوید بن غفله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 و احمد نیز آن را این گونه روایت کرده‌اند؛ و روشن شد که در این صورت نیز، مرسل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از طعن‌ها و قدح‌هایی که بر شَعْبی وارد شده است چشم‌پوشی کنیم، که مهم‌ترین آن‌ها این است که او از جمله جعل کنندگان حدیث علیه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فاطمه، دختر</w:t>
      </w:r>
    </w:p>
    <w:p>
      <w:pPr>
        <w:pStyle w:val="BookText"/>
        <w:rPr/>
      </w:pPr>
      <w:r>
        <w:rPr>
          <w:rFonts w:ascii="IRNazanin" w:hAnsi="IRNazanin" w:eastAsia="IRNazanin"/>
          <w:color w:val="111111"/>
          <w:sz w:val="28"/>
          <w:sz w:val="28"/>
          <w:szCs w:val="28"/>
          <w:rtl w:val="true"/>
          <w:lang w:bidi="fa-IR"/>
        </w:rPr>
        <w:t>رسول خدا صلّی اللّه علیه و آله نماز گزارد و بر او چهار تکبیر گفت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فاطمه درگذشت، علی او را شبانه دفن کرد و زیر بغل‌های ابو بکر را گرفت و او را برای نماز بر جنازه او جلو انداخت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این مطلب دروغ است تا جایی که ابن حجر ناگزیر شده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 ضعف و انقطاعی وجود دارد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شَعْبی از بسیاری از اصحاب روایت کرده است که در میان آن‌ها افرادی همچون علی علیه السلام ، ابو سعید خُدری، زید بن ثابت، عبد اللَّه بن عمر، امّ سَلَمه و عایشه وجود دارند، و علما تصریح کرده‌اند که او اصلاً آن‌ها را ندیده و سخنی از آن‌ها نشنیده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کسی که در اینجا از شَعْبی روایت کرده، زکریّا بن ابی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رجال‌شناسان و اصحاب جرح و تعدیل بر او طعن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در مورد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 از شَعْبی بسیار تدلیس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در مورد زکریّا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تدلیس می‌کرد و گفته شده است که مسائلی را که از شَعْبی روایت می‌کرده، از او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تدلیس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یحیی بن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راوی میان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شَعْبی را برای تو نام می‌بردم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اینجا معلوم می‌شود که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ضعیف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نسبت دادن احادیث بی‌اساس به شَعْبی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بحث ما نیز از شَعْبی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اینکه، کسی که در اینجا از زکریّا بن ابی زائده روایت کرده، پسرش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قاضی هارون در مدائن بود و همان‌جا دار فانی را وداع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زُرعه در مورد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اشتباه می‌کرد، اما</w:t>
      </w:r>
      <w:bookmarkStart w:id="87" w:name="pg556_8207"/>
    </w:p>
    <w:p>
      <w:pPr>
        <w:pStyle w:val="BookText"/>
        <w:rPr/>
      </w:pPr>
      <w:bookmarkEnd w:id="87"/>
      <w:r>
        <w:rPr>
          <w:rFonts w:ascii="IRNazanin" w:hAnsi="IRNazanin" w:eastAsia="IRNazanin"/>
          <w:color w:val="111111"/>
          <w:sz w:val="28"/>
          <w:sz w:val="28"/>
          <w:szCs w:val="28"/>
          <w:rtl w:val="true"/>
          <w:lang w:bidi="fa-IR"/>
        </w:rPr>
        <w:t>هرگاه که اشتباه می‌کرد، خطاهای بزرگی از او سر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اهلیّت و شایستگی ندارد که از او روایت شود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وضعیّت روایت عامر شَعْبی و طریق روایت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بیان شد صرف نظر از این است که شَعْبی از قاضیان و ندیمان سلاطین ستم‌پیشه، همچون عبد الملک بن مروان و دیگران بود، که همگی از دشمنان اهل بیت طاهرین علیهم السلام بودند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4793672_211673320"/>
      <w:bookmarkStart w:id="89" w:name="_Toc32"/>
      <w:bookmarkEnd w:id="88"/>
      <w:r>
        <w:rPr/>
        <w:t>8</w:t>
      </w:r>
      <w:r>
        <w:rPr>
          <w:rtl w:val="true"/>
        </w:rPr>
        <w:t xml:space="preserve">- </w:t>
      </w:r>
      <w:r>
        <w:rPr>
          <w:rtl w:val="true"/>
        </w:rPr>
        <w:t>ابن ابی مُلَیکه</w:t>
      </w:r>
      <w:bookmarkEnd w:id="89"/>
    </w:p>
    <w:p>
      <w:pPr>
        <w:pStyle w:val="BookText"/>
        <w:rPr/>
      </w:pPr>
      <w:r>
        <w:rPr>
          <w:rFonts w:ascii="IRNazanin" w:hAnsi="IRNazanin" w:eastAsia="IRNazanin"/>
          <w:color w:val="111111"/>
          <w:sz w:val="28"/>
          <w:sz w:val="28"/>
          <w:szCs w:val="28"/>
          <w:rtl w:val="true"/>
          <w:lang w:bidi="fa-IR"/>
        </w:rPr>
        <w:t>این داستان ساختگی از ابن ابی مُلَیکه به سه 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اسناد به مِسْوَر بن مخرمه، آن‌سان که بُخاری در دو مورد، و مُسلم، تِرمذی و دیگران در یک مورد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اسناد به عبد اللَّه بن زبیر، همان گونه که تِرمذی روایت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مرسل، آن‌سان که در المصنف عبد الرزّاق آمده است</w:t>
      </w:r>
      <w:r>
        <w:rPr>
          <w:rFonts w:eastAsia="IRNazanin" w:cs="IRNazanin"/>
          <w:color w:val="111111"/>
          <w:sz w:val="28"/>
          <w:szCs w:val="28"/>
          <w:rtl w:val="true"/>
          <w:lang w:bidi="fa-IR"/>
        </w:rPr>
        <w:t>.</w:t>
      </w:r>
      <w:bookmarkStart w:id="90" w:name="pg556_8208"/>
    </w:p>
    <w:p>
      <w:pPr>
        <w:pStyle w:val="BookText"/>
        <w:rPr/>
      </w:pPr>
      <w:bookmarkEnd w:id="90"/>
      <w:r>
        <w:rPr>
          <w:rFonts w:ascii="IRNazanin" w:hAnsi="IRNazanin" w:eastAsia="IRNazanin"/>
          <w:color w:val="111111"/>
          <w:sz w:val="28"/>
          <w:sz w:val="28"/>
          <w:szCs w:val="28"/>
          <w:rtl w:val="true"/>
          <w:lang w:bidi="fa-IR"/>
        </w:rPr>
        <w:t>این روایتِ مرسل به یکی از دو نفر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مِسْوَر یا عبد اللَّه بن زبیر و یا هر دو تن، که بعضی چنین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به هنگام بحث از روایت تِرمذی از عبد اللَّه بن زبیر،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او از ابن زبیر باید بگوییم که به جهت عدم اعتبار ابن زبیر، این روایت از درجه اعتبار ساقط است، و پیش از این درباره آن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درباره حدیث مِسْوَر با تفصیل بیشتری سخن خواهیم گفت</w:t>
      </w:r>
      <w:r>
        <w:rPr>
          <w:rFonts w:eastAsia="IRNazanin" w:cs="IRNazanin"/>
          <w:color w:val="111111"/>
          <w:sz w:val="28"/>
          <w:szCs w:val="28"/>
          <w:rtl w:val="true"/>
          <w:lang w:bidi="fa-IR"/>
        </w:rPr>
        <w:t>.</w:t>
      </w:r>
    </w:p>
    <w:p>
      <w:pPr>
        <w:pStyle w:val="Heading4"/>
        <w:numPr>
          <w:ilvl w:val="3"/>
          <w:numId w:val="1"/>
        </w:numPr>
        <w:rPr/>
      </w:pPr>
      <w:bookmarkStart w:id="91" w:name="__RefHeading___Toc4793674_211673320"/>
      <w:bookmarkStart w:id="92" w:name="_Toc33"/>
      <w:bookmarkEnd w:id="91"/>
      <w:r>
        <w:rPr/>
        <w:t>9</w:t>
      </w:r>
      <w:r>
        <w:rPr>
          <w:rtl w:val="true"/>
        </w:rPr>
        <w:t xml:space="preserve">- </w:t>
      </w:r>
      <w:r>
        <w:rPr>
          <w:rtl w:val="true"/>
        </w:rPr>
        <w:t>مردی از مکّه</w:t>
      </w:r>
      <w:bookmarkEnd w:id="92"/>
    </w:p>
    <w:p>
      <w:pPr>
        <w:pStyle w:val="BookText"/>
        <w:rPr/>
      </w:pPr>
      <w:r>
        <w:rPr>
          <w:rFonts w:ascii="IRNazanin" w:hAnsi="IRNazanin" w:eastAsia="IRNazanin"/>
          <w:color w:val="111111"/>
          <w:sz w:val="28"/>
          <w:sz w:val="28"/>
          <w:szCs w:val="28"/>
          <w:rtl w:val="true"/>
          <w:lang w:bidi="fa-IR"/>
        </w:rPr>
        <w:t>درباره این راویِ گمنام مکّی، در سند روایت احمد بن حنبل در کتاب فضایل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حنظله از مردی از اهل مکّه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حاکم نقل کرده،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حنظله از مردی از اهل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این سند از چند جهت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سند این روایت اضطراب مشاهده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 ابو حنظله حدیث را از مردی مکّی و او از علی علیه السلام</w:t>
      </w:r>
    </w:p>
    <w:p>
      <w:pPr>
        <w:pStyle w:val="BookText"/>
        <w:rPr/>
      </w:pPr>
      <w:r>
        <w:rPr>
          <w:rFonts w:ascii="IRNazanin" w:hAnsi="IRNazanin" w:eastAsia="IRNazanin"/>
          <w:color w:val="111111"/>
          <w:sz w:val="28"/>
          <w:sz w:val="28"/>
          <w:szCs w:val="28"/>
          <w:rtl w:val="true"/>
          <w:lang w:bidi="fa-IR"/>
        </w:rPr>
        <w:t>روایت می‌کند، و در جای دیگر ابو حنظله خودش همان مرد مکّی است که به طور مستقیم از علی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هر دو روایت از احمد بن حنبل با یک سند نقل شده است که او یکی را در کتاب الفضایل آورده و دومی را حاکم در المستدرک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حنظله کیست؟ و این مرد مکّی چه کسی است؟</w:t>
      </w:r>
    </w:p>
    <w:p>
      <w:pPr>
        <w:pStyle w:val="BookText"/>
        <w:rPr/>
      </w:pPr>
      <w:r>
        <w:rPr>
          <w:rFonts w:ascii="IRNazanin" w:hAnsi="IRNazanin" w:eastAsia="IRNazanin"/>
          <w:color w:val="111111"/>
          <w:sz w:val="28"/>
          <w:sz w:val="28"/>
          <w:szCs w:val="28"/>
          <w:rtl w:val="true"/>
          <w:lang w:bidi="fa-IR"/>
        </w:rPr>
        <w:t>حاکم این روایت را نقل کرده، بدون آن‌که بعد از نقل آن چیزی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ذهبی پس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این حدیث،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معناست که ابو حنظله به طور مستقیم از علی علیه السلام روایت نکرده، بلکه از مردی از اهل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نیست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طریق این روایت از ابو حنظله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هارون از اسماعیل بن ابی خالد از ابو حنظله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طریق یزید بن هارون در اول سلسله سند قرار دارد و در مورد او آن قدر طعن و جرح شده که برای رد کردن روایاتش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درباره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روایت از اصحاب حدیث، تدلیس می‌کرد؛ چرا که آن‌ها را از یکدیگر تمییز نمی‌داد و پروایی نداشت که از چه کسی روایت می‌کند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حدیثی است که حاکم آن را بر صحیح مُسلم و بُخاری استدراک کرده است</w:t>
      </w:r>
      <w:r>
        <w:rPr>
          <w:rFonts w:eastAsia="IRNazanin" w:cs="IRNazanin"/>
          <w:color w:val="111111"/>
          <w:sz w:val="28"/>
          <w:szCs w:val="28"/>
          <w:rtl w:val="true"/>
          <w:lang w:bidi="fa-IR"/>
        </w:rPr>
        <w:t>(!!).</w:t>
      </w:r>
      <w:bookmarkStart w:id="93" w:name="pg556_8214"/>
    </w:p>
    <w:p>
      <w:pPr>
        <w:pStyle w:val="Heading2"/>
        <w:numPr>
          <w:ilvl w:val="1"/>
          <w:numId w:val="1"/>
        </w:numPr>
        <w:rPr/>
      </w:pPr>
      <w:bookmarkStart w:id="94" w:name="__RefHeading___Toc4793676_211673320"/>
      <w:bookmarkStart w:id="95" w:name="_Toc34"/>
      <w:bookmarkEnd w:id="93"/>
      <w:bookmarkEnd w:id="94"/>
      <w:r>
        <w:rPr>
          <w:rtl w:val="true"/>
        </w:rPr>
        <w:t>بخش چهارم</w:t>
      </w:r>
      <w:r>
        <w:rPr>
          <w:rtl w:val="true"/>
        </w:rPr>
        <w:t xml:space="preserve">: </w:t>
      </w:r>
      <w:r>
        <w:rPr>
          <w:rtl w:val="true"/>
        </w:rPr>
        <w:t>سخنی در مورد روایت مسور</w:t>
      </w:r>
      <w:bookmarkEnd w:id="95"/>
    </w:p>
    <w:p>
      <w:pPr>
        <w:pStyle w:val="Heading3"/>
        <w:numPr>
          <w:ilvl w:val="2"/>
          <w:numId w:val="1"/>
        </w:numPr>
        <w:rPr/>
      </w:pPr>
      <w:bookmarkStart w:id="96" w:name="__RefHeading___Toc4793678_211673320"/>
      <w:bookmarkStart w:id="97" w:name="_Toc35"/>
      <w:bookmarkEnd w:id="96"/>
      <w:r>
        <w:rPr>
          <w:rtl w:val="true"/>
        </w:rPr>
        <w:t>بررسی روایت مِسْوَر</w:t>
      </w:r>
      <w:bookmarkEnd w:id="97"/>
    </w:p>
    <w:p>
      <w:pPr>
        <w:pStyle w:val="Heading4"/>
        <w:numPr>
          <w:ilvl w:val="3"/>
          <w:numId w:val="1"/>
        </w:numPr>
        <w:rPr/>
      </w:pPr>
      <w:bookmarkStart w:id="98" w:name="__RefHeading___Toc4793680_211673320"/>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با توجّه به آنچه بیان شد، طریقی که اصحاب صحاح همگی بر آن اتّفاق نظر دارند، همان طریق روایت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تنها طریقی است که بُخاری، مُسلم، نَسایی </w:t>
      </w:r>
      <w:r>
        <w:rPr>
          <w:rStyle w:val="FootnoteAnchor"/>
          <w:rtl w:val="true"/>
        </w:rPr>
        <w:footnoteReference w:id="46"/>
      </w:r>
      <w:r>
        <w:rPr>
          <w:rFonts w:ascii="IRNazanin" w:hAnsi="IRNazanin" w:eastAsia="IRNazanin"/>
          <w:color w:val="111111"/>
          <w:sz w:val="28"/>
          <w:sz w:val="28"/>
          <w:szCs w:val="28"/>
          <w:rtl w:val="true"/>
          <w:lang w:bidi="fa-IR"/>
        </w:rPr>
        <w:t>و ابن ماجه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تِرمذی تنها کسی است که این روایت را از ابن زبیر نقل کرده، که با احتمالی که او درباره این حدیث داده است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نیز تنها کسی است که این روایت را از عروه نقل کرده است که وضعیّت او نیز بیان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حدیثی که در نزد همگی آن‌ها قابل اعتماد و صحیح است، همان حدیث مِسْوَر بن مخرمه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بررسی‌های گذشته، روشن شد که روایاتی که اینان از مِسْوَر نقل کرده‌اند، به دو نفر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عبید اللّه بن ابی مُلَیکه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راوی که روایت خواستگاری را از امام زین العابدین علیه السلام روایت کرده است کسی جز محمّد بن شهاب زُهْری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راویانی که از ابن ابی مُلَیکه نقل کرده‌اند دو نفر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ابی تیمیه سَختیانی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 بُخاری، مُسلم، احمد، ابن ماجه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را از ابو یمان </w:t>
      </w:r>
      <w:r>
        <w:rPr>
          <w:rStyle w:val="FootnoteAnchor"/>
          <w:rtl w:val="true"/>
        </w:rPr>
        <w:footnoteReference w:id="47"/>
      </w:r>
      <w:r>
        <w:rPr>
          <w:rFonts w:ascii="IRNazanin" w:hAnsi="IRNazanin" w:eastAsia="IRNazanin"/>
          <w:color w:val="111111"/>
          <w:sz w:val="28"/>
          <w:sz w:val="28"/>
          <w:szCs w:val="28"/>
          <w:rtl w:val="true"/>
          <w:lang w:bidi="fa-IR"/>
        </w:rPr>
        <w:t>از شعیب از زُهْری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بُخاری، مُسلم، ابو داود و احمد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از ولید بن کثیر از محمّد بن عمرو بن حلحله از زُهْری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روایت را از طریق نعمان از زُهْری نقل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مختصر در صدد بحث در مورد ابو یمان،</w:t>
      </w:r>
    </w:p>
    <w:p>
      <w:pPr>
        <w:pStyle w:val="BookText"/>
        <w:rPr/>
      </w:pPr>
      <w:r>
        <w:rPr>
          <w:rFonts w:ascii="IRNazanin" w:hAnsi="IRNazanin" w:eastAsia="IRNazanin"/>
          <w:color w:val="111111"/>
          <w:sz w:val="28"/>
          <w:sz w:val="28"/>
          <w:szCs w:val="28"/>
          <w:rtl w:val="true"/>
          <w:lang w:bidi="fa-IR"/>
        </w:rPr>
        <w:t xml:space="preserve">حَکَم بن نافع و روایت او از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ابن حمزه کاتب زُهْری است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روایات خودِ شعیب نیستیم و تنها اشاره می‌کنیم که علما در این باره سخنان بسیاری گفته‌اند، تا جایی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یمان، هیچ حدیث یا حتّی کلمه‌ای از شعیب نشنیده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نکته دیگر اینکه، این دو نفر از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مردم آن شهر سرسخت‌ترین دشمنان امیر مؤمنان علی علیه السلام در آن زمان بودند و حماقت آن‌ها ضرب المثل بوده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صدد بررسی احوالات ولید بن کثیر نیستیم که از فرقه‌های خوارج و اباضی مذهب بوده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ایّوب و لیث، که از مردم مصر بودند، سخن نمی‌گوییم، بلکه فقط متذکر می‌شویم که مردم مصر از عثمان، عیب‌جویی و بدگویی می‌کردند اما از زمانی که لیث در مصر موقعیت و شهرت پیدا کرد و به بیان روایاتی در فضیلت عثمان پرداخت، مردم از عیب‌جویی و بدگویی عثمان دست برداشتند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00" w:name="pg556_8217"/>
    </w:p>
    <w:p>
      <w:pPr>
        <w:pStyle w:val="BookText"/>
        <w:rPr/>
      </w:pPr>
      <w:bookmarkEnd w:id="100"/>
      <w:r>
        <w:rPr>
          <w:rFonts w:ascii="IRNazanin" w:hAnsi="IRNazanin" w:eastAsia="IRNazanin"/>
          <w:color w:val="111111"/>
          <w:sz w:val="28"/>
          <w:sz w:val="28"/>
          <w:szCs w:val="28"/>
          <w:rtl w:val="true"/>
          <w:lang w:bidi="fa-IR"/>
        </w:rPr>
        <w:t>همچنین درباره نعمان بن راشد جَزَری بحث نمی‌کنیم، او کسی است که علما در مورد او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قَطّان او را به شدّت تضعیف کرده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درباره‌اش گفته که حدیث او مضطرب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 گفته است که او در نقل حدیث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ابو حاتِم گفته‌اند که در روایات او غلطهای بسیاری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در مورد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در ردیف ضعفا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داوود گفته است که 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نَسایی و عُقَیلی نیز درباره او همین را گفته‌اند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همه این مطالب می‌گذریم، و قبل از کنکاش درباره مِسوَر و حدیث او، فقط به بحث و تحقیق در احوال ابن ابی مُلَیکه و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نظرات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Heading4"/>
        <w:numPr>
          <w:ilvl w:val="3"/>
          <w:numId w:val="1"/>
        </w:numPr>
        <w:rPr/>
      </w:pPr>
      <w:bookmarkStart w:id="101" w:name="__RefHeading___Toc4793682_211673320"/>
      <w:bookmarkStart w:id="102" w:name="_Toc37"/>
      <w:bookmarkEnd w:id="101"/>
      <w:r>
        <w:rPr/>
        <w:t>1</w:t>
      </w:r>
      <w:r>
        <w:rPr>
          <w:rtl w:val="true"/>
        </w:rPr>
        <w:t xml:space="preserve">- </w:t>
      </w:r>
      <w:r>
        <w:rPr>
          <w:rtl w:val="true"/>
        </w:rPr>
        <w:t>ابن ابی مُلَیکه</w:t>
      </w:r>
      <w:bookmarkEnd w:id="1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ابن ابی مُلَیکه همین بس‌که بدانیم او قاضیِ عبد اللَّه بن</w:t>
      </w:r>
      <w:bookmarkStart w:id="103" w:name="pg556_8218"/>
    </w:p>
    <w:p>
      <w:pPr>
        <w:pStyle w:val="BookText"/>
        <w:rPr/>
      </w:pPr>
      <w:bookmarkEnd w:id="103"/>
      <w:r>
        <w:rPr>
          <w:rFonts w:ascii="IRNazanin" w:hAnsi="IRNazanin" w:eastAsia="IRNazanin"/>
          <w:color w:val="111111"/>
          <w:sz w:val="28"/>
          <w:sz w:val="28"/>
          <w:szCs w:val="28"/>
          <w:rtl w:val="true"/>
          <w:lang w:bidi="fa-IR"/>
        </w:rPr>
        <w:t>زبیر و مؤذّن خاص او در دوران حکومتش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بعد از هلاکت یزید، در مکّه و در بعضی از شهرهای حجاز حکومت تشکیل داد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قبل از این، به سیاست عملی ابن زبیر در دشمنی با اهل بیت علیهم السلام اشاره‌ای کردیم و دقّت در آن برای آگاهی از وضعیت ابن ابی مُلَیکه که قاضی و شخص مورد اعتمادش بوده، کافی است</w:t>
      </w:r>
      <w:r>
        <w:rPr>
          <w:rFonts w:eastAsia="IRNazanin" w:cs="IRNazanin"/>
          <w:color w:val="111111"/>
          <w:sz w:val="28"/>
          <w:szCs w:val="28"/>
          <w:rtl w:val="true"/>
          <w:lang w:bidi="fa-IR"/>
        </w:rPr>
        <w:t>.</w:t>
      </w:r>
    </w:p>
    <w:p>
      <w:pPr>
        <w:pStyle w:val="Heading4"/>
        <w:numPr>
          <w:ilvl w:val="3"/>
          <w:numId w:val="1"/>
        </w:numPr>
        <w:rPr/>
      </w:pPr>
      <w:bookmarkStart w:id="104" w:name="__RefHeading___Toc4793684_211673320"/>
      <w:bookmarkStart w:id="105" w:name="_Toc38"/>
      <w:bookmarkEnd w:id="104"/>
      <w:r>
        <w:rPr/>
        <w:t>2</w:t>
      </w:r>
      <w:r>
        <w:rPr>
          <w:rtl w:val="true"/>
        </w:rPr>
        <w:t xml:space="preserve">- </w:t>
      </w:r>
      <w:r>
        <w:rPr>
          <w:rtl w:val="true"/>
        </w:rPr>
        <w:t>زُهْری</w:t>
      </w:r>
      <w:bookmarkEnd w:id="105"/>
    </w:p>
    <w:p>
      <w:pPr>
        <w:pStyle w:val="BookText"/>
        <w:rPr/>
      </w:pPr>
      <w:r>
        <w:rPr>
          <w:rFonts w:ascii="IRNazanin" w:hAnsi="IRNazanin" w:eastAsia="IRNazanin"/>
          <w:color w:val="111111"/>
          <w:sz w:val="28"/>
          <w:sz w:val="28"/>
          <w:szCs w:val="28"/>
          <w:rtl w:val="true"/>
          <w:lang w:bidi="fa-IR"/>
        </w:rPr>
        <w:t>زُهْری یکی از راویان اصلی در بیشتر روایات این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خبر مورد اعتماد حدیث شناسان اهل سنّت را به نقل از امام زین العابدین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درباره او به تفصیل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جمله منحرفان از امیر مؤمنان علی علیه السلام و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در مورد او شهرت بسیاری یافت، به طوری که تاریخ‌نویسان و محدّثان او را در ردیف منحرفان از اهل بیت علیهم السلام شمرده‌اند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به این مطلب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الحمید از محمّد بن شِیبه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مدینه شدم، زُهْری و عُرْوَة بن زبیر نشسته بودند و از علی بدگویی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علی بن الحسین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کنار آن‌ها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دست پدرت به خدا شکایت کرد و او را به داوری فرا خواند و خداوند به نفع پدرم و علیه پدر تو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مکّه بودی، دم آهنگری پدرت را به تو نشان می‌دادم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کلام از آن حضرت اشاره به یهودی‌زاده بودن زُهْری است زیرا حرفه مذکور در آن تاریخ شغل یهودیان مکّه بود، و دشمنی یهود با رسول اللّه صلّی اللّه علیه و آله و خاندان او برای همگان ثابت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موضوعی که دشمنی زُهْری با امیر مؤمنان علی علیه السلام و اهل بیت علیهم السلام را تأکید می‌کند، تلاش او برای انکار مناقب امیر 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انکار تقدم آن حضرت در اسلام بر عموم یاران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می‌گوید که معمر در کتاب جامع خود از زُهْری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نمی‌شناسیم که پیش از زید بن حارثه</w:t>
      </w:r>
    </w:p>
    <w:p>
      <w:pPr>
        <w:pStyle w:val="BookText"/>
        <w:rPr/>
      </w:pPr>
      <w:r>
        <w:rPr>
          <w:rFonts w:ascii="IRNazanin" w:hAnsi="IRNazanin" w:eastAsia="IRNazanin"/>
          <w:color w:val="111111"/>
          <w:sz w:val="28"/>
          <w:sz w:val="28"/>
          <w:szCs w:val="28"/>
          <w:rtl w:val="true"/>
          <w:lang w:bidi="fa-IR"/>
        </w:rPr>
        <w:t>اسلام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سراغ نداریم که چنین گفته باشد، مگر زُهْری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تکمیل آگاهی از دشمنی زُهری با امیر مؤمنان علی علیه السلام و اهل بیت علیهم السلام همین بس‌که او از عمر بن سعد ملعون، قاتل امام حسین علیه السلام روایت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بن ابی وَقّاص از پدرش روایت کرده، ابراهیم و ابو اسحاق از او روایت کرده‌اند، و زُهْری و قَتاده به طور مرسل از او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حسین را کشته است، می‌تواند موثّق باشد؟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زُهْری از عمّال و کارگزاران بنی امیّه و محکم کنندگان پایه‌های سلطنت آن‌ها بود، به طوری که این امر را تمام دانشمندان و زاهدان زمانش بر او عیب می‌گرفتند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عبد الحق دهلوی در کتاب رجال المشکاة در شرح حال 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واسطه همنشینی با امرا، به کمیِ دیانت و دینداری دچار شده بود و دانشمندان و زاهدان معاصر او، این امر را بر او عیب می‌گرفتند و او را سرزنش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خیر آن‌ها شریک هستم، با شرّ آن‌ها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آن‌ها به چه کارهایی مشغول هستند؟ اما او ساکت می‌ماند و پاسخ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ابن مَعین او را طعن و قدح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ابن مَعین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سندها، طریق اعمش از ابراهیم از علقمه از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هم مثل زُهْری است؟</w:t>
      </w:r>
    </w:p>
    <w:p>
      <w:pPr>
        <w:pStyle w:val="BookText"/>
        <w:rPr/>
      </w:pPr>
      <w:r>
        <w:rPr>
          <w:rFonts w:ascii="IRNazanin" w:hAnsi="IRNazanin" w:eastAsia="IRNazanin"/>
          <w:color w:val="111111"/>
          <w:sz w:val="28"/>
          <w:sz w:val="28"/>
          <w:szCs w:val="28"/>
          <w:rtl w:val="true"/>
          <w:lang w:bidi="fa-IR"/>
        </w:rPr>
        <w:t>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اعمش همانند زُهْری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در مال و ثروت غرق بود و برای امویان کار می‌کرد، در حالی که اعمش فقیری صبور بود که از سلاطین و امرا دوری می‌جست و به وسیله قرآن راه ورع و پارسایی را می‌پیمود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امام زین العابدین علیه السلام نامه‌ای به زُهْری نوشت و در آن، او را موعظه فرمود، و خدا و روز رستاخیز را به او تذکر</w:t>
      </w:r>
    </w:p>
    <w:p>
      <w:pPr>
        <w:pStyle w:val="BookText"/>
        <w:rPr/>
      </w:pPr>
      <w:r>
        <w:rPr>
          <w:rFonts w:ascii="IRNazanin" w:hAnsi="IRNazanin" w:eastAsia="IRNazanin"/>
          <w:color w:val="111111"/>
          <w:sz w:val="28"/>
          <w:sz w:val="28"/>
          <w:szCs w:val="28"/>
          <w:rtl w:val="true"/>
          <w:lang w:bidi="fa-IR"/>
        </w:rPr>
        <w:t>داد و او را از آثار بدِ حضور در کاخ‌های سلاطین،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أدنی ما کتمتَ و أخفَّ ما احتملتَ أنْ آنستَ وحشة الظالم، و سهّلت له طریق الغیّ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جعلوک قطباً أداروا بک رحی مظالمهم، و جسراً یعبرون علیک إلی بلایاهم، و سُلّماً إلی ضلالتهم، داعیاً إلی غیّهم، سالکاً سبیلهم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احذَرْ فقد نُبِّئْت، و بادِرْ فقد أُجِّلْت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لا تحسب أنّی أردت توبیخک و تعنیفک و تعییرک، لکنّی أردت أن ینعش اللّه ما فات من رأیک، و یردّ إلیک ما عزب من دینک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أما تری ما أنت فیه من الجهل و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الناس فیه من البلاء و الفتنة؟</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فأعْرِض عن کلّ ما أنت فیه حتّی تلحق بالصالحین؛ الّذین دُفِنوا فی أسمالهم، لاصقةً بطونهم بظهورهم </w:t>
      </w:r>
      <w:r>
        <w:rPr>
          <w:rFonts w:eastAsia="Amiri" w:cs="Amiri" w:ascii="Amiri" w:hAnsi="Amiri"/>
          <w:color w:val="111111"/>
          <w:sz w:val="28"/>
          <w:szCs w:val="28"/>
          <w:rtl w:val="true"/>
          <w:lang w:bidi="ar-SA"/>
        </w:rPr>
        <w:t>. .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لک لا تنتبه من نعستک و تستقیل من عثرتک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قمتُ للّه مقاماً واحداً ما أحییتُ به له دیناً، أو أمَتُّ له فیه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چیزی که پنهان داشتی و سبک‌ترین چیزی که از آن چشم پوشیدی، این است که با تنهایی ستمگران خو گرفته‌ای و راه سرکشی را برای آنان هموار کرده‌ای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آن‌ها تو را محوری قرار دادند که سنگ آسیای ستمگریشان را به دور تو بچرخانند و پلی که از روی آن به سوی گرفتاری‌هایشان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 را نردبانی به سوی گمراهیشان، دعوت کننده‌ای به سرکشی‌هایشان و پیماینده راهشان برگزیده‌اند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 اکنون به تو هشدار دادم پس ترتیب اثر بده و تا مهلتی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تمام نشده، عجله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نکن که قصد توبیخ، سرزنش و عیب‌جویی تو را دارم، بلکه خواستار آن هستم که خداوند تو را از غفلتی که تا کنون داشتی خارج کرده و هرچه از دینت را که از دست داده‌ای به تو برگرداند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آیا این جهل و غروری که خود در آن هستی و این بلا و فتنه‌ای که مردم در آن هستند، نمی‌بینی؟</w:t>
      </w:r>
      <w:r>
        <w:rPr>
          <w:rFonts w:eastAsia="IRNazanin" w:cs="IRNazanin"/>
          <w:color w:val="111111"/>
          <w:sz w:val="28"/>
          <w:szCs w:val="28"/>
          <w:rtl w:val="true"/>
          <w:lang w:bidi="fa-IR"/>
        </w:rPr>
        <w:t>! .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همه آنچه که در آن هستی، روی بگردان و آن‌ها را رها کن تا به صالحان و شایستگان بپیوندی؛ همان‌هایی که در</w:t>
      </w:r>
    </w:p>
    <w:p>
      <w:pPr>
        <w:pStyle w:val="BookText"/>
        <w:rPr/>
      </w:pPr>
      <w:r>
        <w:rPr>
          <w:rFonts w:ascii="IRNazanin" w:hAnsi="IRNazanin" w:eastAsia="IRNazanin"/>
          <w:color w:val="111111"/>
          <w:sz w:val="28"/>
          <w:sz w:val="28"/>
          <w:szCs w:val="28"/>
          <w:rtl w:val="true"/>
          <w:lang w:bidi="fa-IR"/>
        </w:rPr>
        <w:t xml:space="preserve">لباس‌های کهنه خود دفن شدند در حالی که شکم‌هایشان به پشتشان چسبیده بود </w:t>
      </w:r>
      <w:r>
        <w:rPr>
          <w:rFonts w:eastAsia="IRNazanin" w:cs="IRNazanin"/>
          <w:color w:val="111111"/>
          <w:sz w:val="28"/>
          <w:szCs w:val="28"/>
          <w:rtl w:val="true"/>
          <w:lang w:bidi="fa-IR"/>
        </w:rPr>
        <w:t>.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چه شده است که از این چرت و خواب بیدار نمی‌شوی و جلوی سقوط خودت را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در مقامی برای رضای خدا به پا نخاستم تا در آن مقام برای او دین حقی را زنده کنم، یا باطلی را بمیرانم</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این‌ها، زُهْری دشمنی با اسلام و پیامبر و اهل بیت علیهم السلام را از پدرانش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شرح حال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پدربزرگ او، عبد اللَّه بن شهاب، در جنگ بدر در سپاه مشرکان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افرادی بود که در جنگ احد پیمان بستند که اگر رسول خدا صلّی اللّه علیه و آله را دیدند، حتماً او را بکشند، مگر اینکه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به زُهْری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 تو در جنگ بدر شرکت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سپاه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همراه مصعب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زُهْری از ملازمان عبد الملک بود و پس از او با هُشام بن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الملک از او خواست تا مقام قضاوت را بپذیرد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وضعیّت زُهْری و جایگاه او نزد امام علی بن الحسین علیهما السلام روشن شد، آیا می‌توان پذیرفت که امام علیه السلام چنین حدیثی را که در آن عیب‌جویی و کاستی بر جدّش رسول امین صلّی اللّه علیه و آله ، مادرش</w:t>
      </w:r>
    </w:p>
    <w:p>
      <w:pPr>
        <w:pStyle w:val="BookText"/>
        <w:rPr/>
      </w:pPr>
      <w:r>
        <w:rPr>
          <w:rFonts w:ascii="IRNazanin" w:hAnsi="IRNazanin" w:eastAsia="IRNazanin"/>
          <w:color w:val="111111"/>
          <w:sz w:val="28"/>
          <w:sz w:val="28"/>
          <w:szCs w:val="28"/>
          <w:rtl w:val="true"/>
          <w:lang w:bidi="fa-IR"/>
        </w:rPr>
        <w:t>زهرا علیها السلام و پدرش امیر مؤمنان علی علیه السلام است، برای او بیان کرده باشد؟</w:t>
      </w:r>
    </w:p>
    <w:p>
      <w:pPr>
        <w:pStyle w:val="BookText"/>
        <w:rPr/>
      </w:pPr>
      <w:r>
        <w:rPr>
          <w:rFonts w:ascii="IRNazanin" w:hAnsi="IRNazanin" w:eastAsia="IRNazanin"/>
          <w:color w:val="111111"/>
          <w:sz w:val="28"/>
          <w:sz w:val="28"/>
          <w:szCs w:val="28"/>
          <w:rtl w:val="true"/>
          <w:lang w:bidi="fa-IR"/>
        </w:rPr>
        <w:t>ولی نکته اینجاست که روش زُهْری چنین است که هنگامی که می‌خواهد حدیثی را که به ضرر پیامبر و عترت او علیهم السلام یا بر خلاف سنّت ایشان است، جعل کند، آن را از زبان یکی از همین خاندان نقل می‌کند تا آن را به مردم بقبولاند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را به عنوان نمونه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حدیثی را از قول پسر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است که او از پدرش امیر مؤمنان علی علیه السلام روایت کرده که وقتی آن حضرت شنید که ابن عبّاس متعه را جایز می‌داند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پریشان و گمراه هستی، رسول خدا صلّی اللّه علیه و آله در روز خیبر از متعه و از خوردن گوشت چهارپایان اهلی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حدیثی است که بزرگان اهل سنّت همانند بیهقی، ابن عبد البرّ، سهیلی، ابن قیّم، قسطلانی، ابن حجر عسقلانی و دیگر شارحان احادیث، حکم به بطلان آن داده‌اند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می‌دانست حلال بودن متعه از مذهب اهل بیت علیهم السلام</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زبان فردی از خود اهل بیت علیهم السلام از قول سیّد و سرور آن‌ها، امیر مؤمنان علی علیه السلام ، آن هم در ردّ بر ابن عبّاس و به این تعبیر جعل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چه او از مشهورترین افرادی است که به کار زشت و قبیحِ جعل روایت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نباید چنین تصوّر کرد که جعل روایت از قول اهل بیت علیهم السلام مختص به زُهْری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محدّثان اهل سنّت، عبد اللَّه بن محمّد بن ربیعه بن قدامه قدامی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ابن حجر در شرح حال او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ضعفا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مطالب فاجعه‌آمیزی را از مالک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می‌گوید که از جعفر بن محمّد از پدرش از جدّش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رضی اللّه عنها شبانه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و عدّه بسیاری برای مراسم نماز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علی خواست نماز به امامت او برگزار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که خلیفه رسول اللّه هستی پیشی نمی‌گیرم</w:t>
      </w:r>
      <w:r>
        <w:rPr>
          <w:rFonts w:eastAsia="IRNazanin" w:cs="IRNazanin"/>
          <w:color w:val="111111"/>
          <w:sz w:val="28"/>
          <w:szCs w:val="28"/>
          <w:rtl w:val="true"/>
          <w:lang w:bidi="fa-IR"/>
        </w:rPr>
        <w:t>.</w:t>
      </w:r>
      <w:bookmarkStart w:id="106" w:name="pg556_8228"/>
    </w:p>
    <w:p>
      <w:pPr>
        <w:pStyle w:val="BookText"/>
        <w:rPr/>
      </w:pPr>
      <w:bookmarkEnd w:id="106"/>
      <w:r>
        <w:rPr>
          <w:rFonts w:ascii="IRNazanin" w:hAnsi="IRNazanin" w:eastAsia="IRNazanin"/>
          <w:color w:val="111111"/>
          <w:sz w:val="28"/>
          <w:sz w:val="28"/>
          <w:szCs w:val="28"/>
          <w:rtl w:val="true"/>
          <w:lang w:bidi="fa-IR"/>
        </w:rPr>
        <w:t xml:space="preserve">ابو بکر جلو ایستاد و در این نماز چهار تکبیر گفت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برخی از متروکین در حدیث، از مالک و او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و ابن عَدی آن را ضعیف و سست دانسته‌اند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این همه تلاش می‌خواهند بر جنایاتی که انجام داده‌اند، سرپوشی قرار داده و مفاسدی را که پدید آورده‌اند، به گونه‌ای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یصلح العطّار ما افسده الدهر</w:t>
      </w:r>
      <w:r>
        <w:rPr>
          <w:rFonts w:eastAsia="IRNazanin" w:cs="IRNazanin"/>
          <w:color w:val="111111"/>
          <w:sz w:val="28"/>
          <w:szCs w:val="28"/>
          <w:rtl w:val="true"/>
          <w:lang w:bidi="fa-IR"/>
        </w:rPr>
        <w:t>».</w:t>
      </w:r>
    </w:p>
    <w:p>
      <w:pPr>
        <w:pStyle w:val="Heading4"/>
        <w:numPr>
          <w:ilvl w:val="3"/>
          <w:numId w:val="1"/>
        </w:numPr>
        <w:rPr/>
      </w:pPr>
      <w:bookmarkStart w:id="107" w:name="__RefHeading___Toc4793686_211673320"/>
      <w:bookmarkStart w:id="108" w:name="_Toc39"/>
      <w:bookmarkEnd w:id="107"/>
      <w:r>
        <w:rPr/>
        <w:t>3</w:t>
      </w:r>
      <w:r>
        <w:rPr>
          <w:rtl w:val="true"/>
        </w:rPr>
        <w:t xml:space="preserve">- </w:t>
      </w:r>
      <w:r>
        <w:rPr>
          <w:rtl w:val="true"/>
        </w:rPr>
        <w:t>مِسْوَر بن مخرمه</w:t>
      </w:r>
      <w:bookmarkEnd w:id="108"/>
    </w:p>
    <w:p>
      <w:pPr>
        <w:pStyle w:val="BookText"/>
        <w:rPr/>
      </w:pPr>
      <w:r>
        <w:rPr>
          <w:rFonts w:ascii="IRNazanin" w:hAnsi="IRNazanin" w:eastAsia="IRNazanin"/>
          <w:color w:val="111111"/>
          <w:sz w:val="28"/>
          <w:sz w:val="28"/>
          <w:szCs w:val="28"/>
          <w:rtl w:val="true"/>
          <w:lang w:bidi="fa-IR"/>
        </w:rPr>
        <w:t>درباره مِسوَر همین بس‌که چند نکته را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ملازمان ابن زبیر بود و ابن زبیر کاری را بدون مشورت او انجام نمی‌داد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اینکه با سپاهیان شام جنگید، در جریان سنگباران کعبه به دستور حَجّاج کشته شد و ابن زبیر خود به کار غسل و کفن او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نام معاویه را بر زبان جاری می‌کرد، بر او درود و صلوات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 با او رفت و آمد و مذاکرات خصوصی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مذهب و نظرات او را پذیرفته و خود را به او منسوب می‌کردند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به طور اجمال از احوال مِسْوَر و ارتباط او با سه گروه سرسخت از دشمنان اهل بیت علیهم السلام آشنا شدیم، به آسانی به درستی و واقعیّت حدیث مِسْوَر در موضوع خواستگاری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ذکر شد قسمتی از مطالبی است که می‌توان در خصوص این راوی و این روایت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دیگری وجود دارد که پرده از رسوایی و پستی راوی افترا زننده این حدیث برمی‌دارد؛ نکته چهارم را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مِسْوَر دو سال بعد از هجرت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زمانی که پیامبر صلّی اللّه علیه و آله آن خطبه را می‌خواند، چند سال داشته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نکته‌ای است که در بخش آینده، در مورد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دیگری که به این حدیث مربوط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جامع و کاملی ارائه خواهیم کرد</w:t>
      </w:r>
      <w:r>
        <w:rPr>
          <w:rFonts w:eastAsia="IRNazanin" w:cs="IRNazanin"/>
          <w:color w:val="111111"/>
          <w:sz w:val="28"/>
          <w:szCs w:val="28"/>
          <w:rtl w:val="true"/>
          <w:lang w:bidi="fa-IR"/>
        </w:rPr>
        <w:t>.</w:t>
      </w:r>
      <w:bookmarkStart w:id="109" w:name="pg556_8232"/>
    </w:p>
    <w:p>
      <w:pPr>
        <w:pStyle w:val="Heading2"/>
        <w:numPr>
          <w:ilvl w:val="1"/>
          <w:numId w:val="1"/>
        </w:numPr>
        <w:rPr/>
      </w:pPr>
      <w:bookmarkStart w:id="110" w:name="__RefHeading___Toc4793688_211673320"/>
      <w:bookmarkStart w:id="111" w:name="_Toc40"/>
      <w:bookmarkEnd w:id="109"/>
      <w:bookmarkEnd w:id="110"/>
      <w:r>
        <w:rPr>
          <w:rtl w:val="true"/>
        </w:rPr>
        <w:t>بخش پنجم</w:t>
      </w:r>
      <w:r>
        <w:rPr>
          <w:rtl w:val="true"/>
        </w:rPr>
        <w:t xml:space="preserve">: </w:t>
      </w:r>
      <w:r>
        <w:rPr>
          <w:rtl w:val="true"/>
        </w:rPr>
        <w:t>بررسی متن حدیث و مدلول آن</w:t>
      </w:r>
      <w:bookmarkEnd w:id="111"/>
    </w:p>
    <w:p>
      <w:pPr>
        <w:pStyle w:val="Heading3"/>
        <w:numPr>
          <w:ilvl w:val="2"/>
          <w:numId w:val="1"/>
        </w:numPr>
        <w:rPr/>
      </w:pPr>
      <w:bookmarkStart w:id="112" w:name="__RefHeading___Toc4793690_211673320"/>
      <w:bookmarkStart w:id="113" w:name="_Toc41"/>
      <w:bookmarkEnd w:id="112"/>
      <w:r>
        <w:rPr>
          <w:rtl w:val="true"/>
        </w:rPr>
        <w:t>اندیشه ای در متن حدیث و مدلول آن</w:t>
      </w:r>
      <w:bookmarkEnd w:id="113"/>
    </w:p>
    <w:p>
      <w:pPr>
        <w:pStyle w:val="Heading4"/>
        <w:numPr>
          <w:ilvl w:val="3"/>
          <w:numId w:val="1"/>
        </w:numPr>
        <w:rPr/>
      </w:pPr>
      <w:bookmarkStart w:id="114" w:name="__RefHeading___Toc4793692_211673320"/>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اکنون، پس از بررسی سند حدیث، ناگزیر باید در مورد متن حدیث و مدلول آن نیز بیندیشیم و متن حدیث را به دقّت بنگریم؛ زیرا در مواردی که با وجود معتبر بودنِ سندِ حدیث، متنِ آن‌ها متفاوت باشد، علمای حدیث ناچار به تکرار واقعه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تکرار و تعدّد واقعه ممکن نباشد، و جمع کردن میان عبارت‌های مختلفِ حدیث مقدور نشود، این امر در نظر آن‌ها، قرینه و نشانه‌ای بر این است که چنین قضیّه‌ای، اصلاً واقعیّت نداشته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حدیث چنین تقریر کرده‌اند و همین را مبنای بسیاری از احادیث فقهی، اخبار، قضایای تاریخی و مانند آن‌ها، قرار داده‌اند و بدان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چاره‌ای جز بررسی دلالات حدیث نیست</w:t>
      </w:r>
      <w:r>
        <w:rPr>
          <w:rFonts w:eastAsia="IRNazanin" w:cs="IRNazanin"/>
          <w:color w:val="111111"/>
          <w:sz w:val="28"/>
          <w:szCs w:val="28"/>
          <w:rtl w:val="true"/>
          <w:lang w:bidi="fa-IR"/>
        </w:rPr>
        <w:t>.</w:t>
      </w:r>
      <w:bookmarkStart w:id="116" w:name="pg556_8233"/>
    </w:p>
    <w:p>
      <w:pPr>
        <w:pStyle w:val="BookText"/>
        <w:rPr/>
      </w:pPr>
      <w:bookmarkEnd w:id="116"/>
      <w:r>
        <w:rPr>
          <w:rFonts w:ascii="IRNazanin" w:hAnsi="IRNazanin" w:eastAsia="IRNazanin"/>
          <w:color w:val="111111"/>
          <w:sz w:val="28"/>
          <w:sz w:val="28"/>
          <w:szCs w:val="28"/>
          <w:rtl w:val="true"/>
          <w:lang w:bidi="fa-IR"/>
        </w:rPr>
        <w:t>گاهی حدیث از جهت سند صحیح است ولی از جهت دلالت، با ضرورت عقلی یا محکمات قرآن یا سنّت قطعی و یا حقیقت قضیّه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با فرض صحّتِ سندِ حدیث و قبولِ آن، متن این حدیث و مدلول آن را در چند قسمت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17" w:name="__RefHeading___Toc4793694_211673320"/>
      <w:bookmarkStart w:id="118" w:name="_Toc43"/>
      <w:bookmarkEnd w:id="117"/>
      <w:r>
        <w:rPr/>
        <w:t>1</w:t>
      </w:r>
      <w:r>
        <w:rPr>
          <w:rtl w:val="true"/>
        </w:rPr>
        <w:t xml:space="preserve">- </w:t>
      </w:r>
      <w:r>
        <w:rPr>
          <w:rtl w:val="true"/>
        </w:rPr>
        <w:t>تأمّلی در متن حدیث مِسْوَر بن مخرمه</w:t>
      </w:r>
      <w:bookmarkEnd w:id="118"/>
    </w:p>
    <w:p>
      <w:pPr>
        <w:pStyle w:val="BookText"/>
        <w:rPr/>
      </w:pPr>
      <w:r>
        <w:rPr>
          <w:rFonts w:ascii="IRNazanin" w:hAnsi="IRNazanin" w:eastAsia="IRNazanin"/>
          <w:color w:val="111111"/>
          <w:sz w:val="28"/>
          <w:sz w:val="28"/>
          <w:szCs w:val="28"/>
          <w:rtl w:val="true"/>
          <w:lang w:bidi="fa-IR"/>
        </w:rPr>
        <w:t>همان گونه که اشاره شد حدیث مِسْوَر از چند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شنیدم در حالی که بالغ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زُهْری از علی بن الحسین از 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وجوب خمس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 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فراز منبر برای مردم خطبه می‌خواند و من در آن روز بالغ شده بودم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 الناس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نادرست است بلکه صحیح همان است که اسماعیلی آورده است که مِسوَر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مانند افراد بالغ و نوجوان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این روایت را از طریق یحیی بن مَعین</w:t>
      </w:r>
    </w:p>
    <w:p>
      <w:pPr>
        <w:pStyle w:val="BookText"/>
        <w:rPr/>
      </w:pPr>
      <w:r>
        <w:rPr>
          <w:rFonts w:ascii="IRNazanin" w:hAnsi="IRNazanin" w:eastAsia="IRNazanin"/>
          <w:color w:val="111111"/>
          <w:sz w:val="28"/>
          <w:sz w:val="28"/>
          <w:szCs w:val="28"/>
          <w:rtl w:val="true"/>
          <w:lang w:bidi="fa-IR"/>
        </w:rPr>
        <w:t>از یعقوب بن ابراهیم با سند مذکور از علی بن الحسین علیهما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 الناس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در زمان پیامبر صلّی اللّه علیه و آله به سنّ بلوغ نرسیده بود، زیرا او پس از ابن زبیر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وفات پیامبر صلّی اللّه علیه و آله هشت ساله بود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حجر در شرح حال 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حدیثی از او درباره خواستگاری علی از دختر ابو جهل آمده است </w:t>
      </w:r>
      <w:r>
        <w:rPr>
          <w:rStyle w:val="FootnoteAnchor"/>
          <w:rtl w:val="true"/>
        </w:rPr>
        <w:footnoteReference w:id="66"/>
      </w:r>
      <w:r>
        <w:rPr>
          <w:rFonts w:ascii="IRNazanin" w:hAnsi="IRNazanin" w:eastAsia="IRNazanin"/>
          <w:color w:val="111111"/>
          <w:sz w:val="28"/>
          <w:sz w:val="28"/>
          <w:szCs w:val="28"/>
          <w:rtl w:val="true"/>
          <w:lang w:bidi="fa-IR"/>
        </w:rPr>
        <w:t>که در آن حدیث 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سن بلوغ رسیده بودم که شنیدم پیامبر صلّی اللّه علیه و آله برای مردم خطبه می‌خواند؛ سپس این حدیث را بیان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حدیث مشکلی دارد که نمی‌شود به آن اعتماد کرد، زیرا تاریخ‌نویسان هیچ اختلافی ندارند که ولادت مِسوَر بعد از هجرت بوده و قضیّه خواستگاری علی، شش یا هفت سال بعد از تولّد مِسوَر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به او بالغ گفت؟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نخستین اشکالی است که در متن حدیث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از همین ناحیه در سند آن نیز اشکال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شگفتا از ذهبی که چگونه بر اساس این حدیث پنداشته است که مِسوَر در آن زمان بالغ بوده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داستان خواستگاری دختر ابو جهل را هنگام درخواست شمشیر پیامبر صلّی اللّه علیه و آله از علی بن الحسین علیهما السلام بیان کرده است، و علمای حدیث در وجه مناسبت بین این دو قضیّه نیز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وجوهی را بیان نموده و اعتراف کرده‌اند که برخی از آن‌ها تکلّف و بیراهه است؛ ولی حقیقت این است که همه آن وجوه باطل و غیر قابل قبول است آن‌سان که ملاحظه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در الکواکب پس از نقل این داستان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مناسبت این داستان با درخواست شمشیر رسول خدا صلّی اللّه علیه و آله چیست؟ آن‌گاه پاسخ این پرسش را از سه راه بیان می‌دارد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غرض مِسوَر این بوده است که پیامبر خدا صلّی اللّه علیه و آله از هر چیزی که موجب کدورت میان خویشاوندانش می‌شد، دوری می‌کرد و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از این امور</w:t>
      </w:r>
    </w:p>
    <w:p>
      <w:pPr>
        <w:pStyle w:val="BookText"/>
        <w:rPr/>
      </w:pPr>
      <w:r>
        <w:rPr>
          <w:rFonts w:ascii="IRNazanin" w:hAnsi="IRNazanin" w:eastAsia="IRNazanin"/>
          <w:color w:val="111111"/>
          <w:sz w:val="28"/>
          <w:sz w:val="28"/>
          <w:szCs w:val="28"/>
          <w:rtl w:val="true"/>
          <w:lang w:bidi="fa-IR"/>
        </w:rPr>
        <w:t>دوری کنی و این شمشیر را به من بدهی تا به واسطه آن، کدورت دیگری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رسول خدا صلّی اللّه علیه و آله حال پسرعموهای عبشمی خود را رعایت می‌کرد، تو نیز جانب حالِ پسرعموهای نوفلی خود را رعایت کن؛ زیرا مِسوَر نوفلی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پیامبر صلّی اللّه علیه و آله آسایش خاطر فاطمه را دوست می‌داشت، من نیز آسایش خاطر تو را دوست می‌دارم، پس آن شمشیر را به من بده تا برای تو نگه دارم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وجوهی است که کرمانی برای دفع این اشکال بیان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این وجوه را ذکر کرده و مورد اول را رد می‌کند و می‌گوید که تکلّف آن آشکار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را به طور کامل نقض می‌کند و بیان می‌نماید که مِسوَر، زُهْری است و نوفلی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سوم را می‌پذیرد و از آن به عنوان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اعتماد تعبیر می‌کند؛ ولی در پی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کتاب مناقبِ</w:t>
      </w:r>
    </w:p>
    <w:p>
      <w:pPr>
        <w:pStyle w:val="BookText"/>
        <w:rPr/>
      </w:pPr>
      <w:r>
        <w:rPr>
          <w:rFonts w:ascii="IRNazanin" w:hAnsi="IRNazanin" w:eastAsia="IRNazanin"/>
          <w:color w:val="111111"/>
          <w:sz w:val="28"/>
          <w:sz w:val="28"/>
          <w:szCs w:val="28"/>
          <w:rtl w:val="true"/>
          <w:lang w:bidi="fa-IR"/>
        </w:rPr>
        <w:t xml:space="preserve">اشکالی را بیان خواهیم کرد که مربوط به این وجه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وجهِ قابل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عمدة القاری را قانع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این وجه تکیه نمی‌کند و مناسبت میان این دو قضیّه را به گونه‌ای دیگر تفسیر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داستان خواستگاری علی از دختر ابو جهل را بیان کرد تا میزان محبّت خود به فاطمه و ذریّه او را به واسطه آنچه که از رسول خدا صلّی اللّه علیه و آله شنیده است، به علی بن الحسین زین العابدین بفهماند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وجود این، باز هم اشکال به جای خود باقی است، یعنی اگر مِسوَر این داستان را بیان کرده است تا زین العابدین علیه السلام بداند که او آسایش خاطر وی را دوست دارد، و یا از محبّت و مهرورزی او نسبت به فاطمه و فرزندان او آگاه شود، پس قضیّه شمشیر رسول خدا صلّی اللّه علیه و آله و درخواست آن از امام علیه السلام چه ارتباطی با این موضوع 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آسایش خاطر 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حال و وضعیّت همراه زنان و کودکان از عراق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جهات</w:t>
      </w:r>
    </w:p>
    <w:p>
      <w:pPr>
        <w:pStyle w:val="BookText"/>
        <w:rPr/>
      </w:pPr>
      <w:r>
        <w:rPr>
          <w:rFonts w:ascii="IRNazanin" w:hAnsi="IRNazanin" w:eastAsia="IRNazanin"/>
          <w:color w:val="111111"/>
          <w:sz w:val="28"/>
          <w:sz w:val="28"/>
          <w:szCs w:val="28"/>
          <w:rtl w:val="true"/>
          <w:lang w:bidi="fa-IR"/>
        </w:rPr>
        <w:t>فراهم شده بود، و دیگر چیزی غیر از آن شمشیر نمانده بود که خاطر وی را مشوّش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مِسْوَر می‌خواست آسایش خاطر آن حضرت را فراهم کند، یا محبّتش را به آن حضرت اعلام نماید تا شمشیر را بگیرد و خاطرش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عقلایی است که انسان برای کسی که در پی فراهم ساختن آسایش خاطر اوست و می‌خواهد محبّت خود را نسبت به او ابراز کند، سخنی بگوید که او را اندوهگین کند و عواطفش را جریحه‌دار سازد؟</w:t>
      </w:r>
    </w:p>
    <w:p>
      <w:pPr>
        <w:pStyle w:val="BookText"/>
        <w:rPr/>
      </w:pPr>
      <w:r>
        <w:rPr>
          <w:rFonts w:ascii="IRNazanin" w:hAnsi="IRNazanin" w:eastAsia="IRNazanin"/>
          <w:color w:val="111111"/>
          <w:sz w:val="28"/>
          <w:sz w:val="28"/>
          <w:szCs w:val="28"/>
          <w:rtl w:val="true"/>
          <w:lang w:bidi="fa-IR"/>
        </w:rPr>
        <w:t>همان گونه که ملاحظه می‌شود این حدیث، اگر چه کرامت و بزرگی را برای فاطمه زهرا سلام اللّه علیها ، مادر امام زین العابدین علیه السلام بیان می‌کند، ولی موجب طعن و قدح بر پدر بزرگوارش امیر 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اشکالی است که ابن حجر در گفتار پیشین خود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المناقب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همچنان از مِسْوَر در شگفتم که چگونه شدّت اهتمام خود را نسبت به علی بن الحسین اظهار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الحسین شمشیر رسول خدا صلّی اللّه علیه و آله را به وی بسپارد، تا روح در بدن دارد، از او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فرزند فاطمه است؛ اما خاطر علی بن</w:t>
      </w:r>
    </w:p>
    <w:p>
      <w:pPr>
        <w:pStyle w:val="BookText"/>
        <w:rPr/>
      </w:pPr>
      <w:r>
        <w:rPr>
          <w:rFonts w:ascii="IRNazanin" w:hAnsi="IRNazanin" w:eastAsia="IRNazanin"/>
          <w:color w:val="111111"/>
          <w:sz w:val="28"/>
          <w:sz w:val="28"/>
          <w:szCs w:val="28"/>
          <w:rtl w:val="true"/>
          <w:lang w:bidi="fa-IR"/>
        </w:rPr>
        <w:t>الحسین را با سخن درباره خواستگاری مراعات نکرده و او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عبارتِ این روایت، تحقیر و کاستی بر علی بن الحسین دیده می‌شود، زیرا به تحقیر و کاستی نسبت به جدّ او علی بن ابی طالب اشاره‌ای دارد که آن حضرت با وجود فاطمه زهرا علیها السلام به خواستگاری دختر ابو جهل رفت و موجب شد که پیامبر صلّی اللّه علیه و آله کار او را آن گونه انکار نماید؟</w:t>
      </w:r>
    </w:p>
    <w:p>
      <w:pPr>
        <w:pStyle w:val="BookText"/>
        <w:rPr/>
      </w:pPr>
      <w:r>
        <w:rPr>
          <w:rFonts w:ascii="IRNazanin" w:hAnsi="IRNazanin" w:eastAsia="IRNazanin"/>
          <w:color w:val="111111"/>
          <w:sz w:val="28"/>
          <w:sz w:val="28"/>
          <w:szCs w:val="28"/>
          <w:rtl w:val="true"/>
          <w:lang w:bidi="fa-IR"/>
        </w:rPr>
        <w:t xml:space="preserve">بلکه از مِسْوَر باز هم تعجّب می‌کنم که عمیق‌تر از تعجّب قبل است، او حاضر است برای رعایت خاطر فرزند پسر فاطمه، جانش را بدهد، ولی برای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و فرزند همان علی که این داستان بر او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را فدا نمی‌کند، تا اینکه به دست والیان ستمگر کشته می‌شود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دیگر؛ آن‌گاه که حسن، پسر امام حسن مجتبی علیه السلام از دختر مِسوَر بن مخرمه خواستگاری کرد، مِسْوَر پس از به جا آوردن حمد و ثنای خدای سبحان چنین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نسب و خویشاوندی و دامادی در نزد من محبوب‌تر از</w:t>
      </w:r>
    </w:p>
    <w:p>
      <w:pPr>
        <w:pStyle w:val="BookText"/>
        <w:rPr/>
      </w:pPr>
      <w:r>
        <w:rPr>
          <w:rFonts w:ascii="IRNazanin" w:hAnsi="IRNazanin" w:eastAsia="IRNazanin"/>
          <w:color w:val="111111"/>
          <w:sz w:val="28"/>
          <w:sz w:val="28"/>
          <w:szCs w:val="28"/>
          <w:rtl w:val="true"/>
          <w:lang w:bidi="fa-IR"/>
        </w:rPr>
        <w:t>نسب شما و دامادی با شما نیست، ولی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یقبضنی ما یقبضها و یبسطنی ما یبسطها، و إنّ الأنساب یوم القیامة تنقطع إلّا نسبی و سببی و صهری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دلتنگ کند مرا دلتنگ کرده و آنچه او را خوشحال کند مرا خوشحال کرده است، و همه خویشاوندی‌ها در روز قیامت گسسته می‌گردد جز نسب، خویشاوندی و دامادی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دختر رسول خدا صلّی اللّه علیه و آله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داماد عمویش امام حسین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اگر دخترم را به ازدواج تو درآورم او را ناراحت و دلتنگ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مِسْوَر، حسن بن حسن از او عذرخواهی کرد و رفت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مِسْوَر داستان خواستگاری از دختر ابو جهل را دیده و یا شنیده بود، به طور قطع در ماجرای خواستگاری دخترش آن را به عنوان شاهد بیان می‌کرد و حدیث را به طور کامل روایت می‌کرد؛ زیرا</w:t>
      </w:r>
      <w:bookmarkStart w:id="119" w:name="pg556_8241"/>
    </w:p>
    <w:p>
      <w:pPr>
        <w:pStyle w:val="BookText"/>
        <w:rPr/>
      </w:pPr>
      <w:bookmarkEnd w:id="119"/>
      <w:r>
        <w:rPr>
          <w:rFonts w:ascii="IRNazanin" w:hAnsi="IRNazanin" w:eastAsia="IRNazanin"/>
          <w:color w:val="111111"/>
          <w:sz w:val="28"/>
          <w:sz w:val="28"/>
          <w:szCs w:val="28"/>
          <w:rtl w:val="true"/>
          <w:lang w:bidi="fa-IR"/>
        </w:rPr>
        <w:t xml:space="preserve">بین قضیّه خواستگاری حضرت علی علیه السلام از دختر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فاطمه علیها السلام همسرش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خواستگاری حسن پسر امام حسن علیه السلام از دختر 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عمویش همسرش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بسیاری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اشکالاتی است که علمای حدیث اهل سنّت در حلّ معقول آن‌ها در حیرت هستند</w:t>
      </w:r>
      <w:r>
        <w:rPr>
          <w:rFonts w:eastAsia="IRNazanin" w:cs="IRNazanin"/>
          <w:color w:val="111111"/>
          <w:sz w:val="28"/>
          <w:szCs w:val="28"/>
          <w:rtl w:val="true"/>
          <w:lang w:bidi="fa-IR"/>
        </w:rPr>
        <w:t>.</w:t>
      </w:r>
    </w:p>
    <w:p>
      <w:pPr>
        <w:pStyle w:val="Heading4"/>
        <w:numPr>
          <w:ilvl w:val="3"/>
          <w:numId w:val="1"/>
        </w:numPr>
        <w:rPr/>
      </w:pPr>
      <w:bookmarkStart w:id="120" w:name="__RefHeading___Toc4793696_211673320"/>
      <w:bookmarkStart w:id="121" w:name="_Toc44"/>
      <w:bookmarkEnd w:id="120"/>
      <w:r>
        <w:rPr/>
        <w:t>2</w:t>
      </w:r>
      <w:r>
        <w:rPr>
          <w:rtl w:val="true"/>
        </w:rPr>
        <w:t xml:space="preserve">- </w:t>
      </w:r>
      <w:r>
        <w:rPr>
          <w:rtl w:val="true"/>
        </w:rPr>
        <w:t>نگرشی به عبارت‌های متن حدیث</w:t>
      </w:r>
      <w:bookmarkEnd w:id="121"/>
    </w:p>
    <w:p>
      <w:pPr>
        <w:pStyle w:val="BookText"/>
        <w:rPr/>
      </w:pPr>
      <w:r>
        <w:rPr>
          <w:rFonts w:ascii="IRNazanin" w:hAnsi="IRNazanin" w:eastAsia="IRNazanin"/>
          <w:color w:val="111111"/>
          <w:sz w:val="28"/>
          <w:sz w:val="28"/>
          <w:szCs w:val="28"/>
          <w:rtl w:val="true"/>
          <w:lang w:bidi="fa-IR"/>
        </w:rPr>
        <w:t>اکنون عبارت‌های گوناگون حدیث را مورد بررسی قرار می‌دهیم و این بحث را با چند پرسش ادامه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راستی امیر مؤمنان علی علیه السلام از دختر ابو جهل خواستگاری کرد؟</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لیث که از طریق ابن ابی مُلَیکه از مِسْوَر نقل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مغیره از من اجازه خواستند تا علی، دختر آن‌ها را به ازدواج خود درآورد </w:t>
      </w:r>
      <w:r>
        <w:rPr>
          <w:rFonts w:eastAsia="IRNazanin" w:cs="IRNazanin"/>
          <w:color w:val="111111"/>
          <w:sz w:val="28"/>
          <w:szCs w:val="28"/>
          <w:rtl w:val="true"/>
          <w:lang w:bidi="fa-IR"/>
        </w:rPr>
        <w:t>. .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روایات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امام زین العابدین علیه السلام از مِسْوَر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ابی طالب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خواستگاری 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روایت عبد اللَّه بن زبیر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در مورد دختر ابو جهل سخن می‌گفت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این‌ها فقط اختلاف در تعبیر نیست بلکه بر این اساس تعارضاتی در دلالت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وعده ازدواج به علی علیه السلام داده شده بود؟</w:t>
      </w:r>
    </w:p>
    <w:p>
      <w:pPr>
        <w:pStyle w:val="BookText"/>
        <w:rPr/>
      </w:pPr>
      <w:r>
        <w:rPr>
          <w:rFonts w:ascii="IRNazanin" w:hAnsi="IRNazanin" w:eastAsia="IRNazanin"/>
          <w:color w:val="111111"/>
          <w:sz w:val="28"/>
          <w:sz w:val="28"/>
          <w:szCs w:val="28"/>
          <w:rtl w:val="true"/>
          <w:lang w:bidi="fa-IR"/>
        </w:rPr>
        <w:t>متن صریح برخی از روایات زُهْری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وعده ازدواج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روایت‌های زُهْری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سلام اللّه علیها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ازدواج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ظهور این عبارات در تحقّق امر ازدواج، بایستی خواستگاری انجام شده و قرار ازدواج نیز گذاشته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روایت ابی حنظله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دختر ابو جهل 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دخترمان را بر سر دختر رسول خدا صلّی اللّه علیه و آله به ازدواج تو در نمی‌آوریم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روایت، کجا قرار ازدواج گذاشته شده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این مورد از پیامبر صلّی اللّه علیه و آله اجازه خواستند؟</w:t>
      </w:r>
    </w:p>
    <w:p>
      <w:pPr>
        <w:pStyle w:val="BookText"/>
        <w:rPr/>
      </w:pPr>
      <w:r>
        <w:rPr>
          <w:rFonts w:ascii="IRNazanin" w:hAnsi="IRNazanin" w:eastAsia="IRNazanin"/>
          <w:color w:val="111111"/>
          <w:sz w:val="28"/>
          <w:sz w:val="28"/>
          <w:szCs w:val="28"/>
          <w:rtl w:val="true"/>
          <w:lang w:bidi="fa-IR"/>
        </w:rPr>
        <w:t>در روایت لیث از مِسْوَر تصریح شده است که او از پیامبر صلّی اللّه علیه و آله شنید و آن حضرت به صراحت می‌فرماید که آن‌ها از وی اجازه خواستند، ولی حضرتش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متن صریح روایت زُهْری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از پیامبر صلّی اللّه علیه و آله شنید که حضرتش شهادتین گفت،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ابو العاص بن ربیع را به دامادی گرفتم، او به هنگام گفت و گو با من، راست می‌گفت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یا نظیر همین عبارات که در آن‌ها تعریض‌ها و کنایه‌هایی به علی علیه السلام است و هیچ اشاره‌ای به مشورت، یا اجازه خواهی از پیامبر اکرم صلّی اللّه علیه و آله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ایّوب از ابن زبیر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اشاره‌ای به اجازه‌خواهی آن‌ها نشده است، در عین حال کنایه و تعریضی هم وجود ندارد، در آن روایت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به پیامبر صلّی اللّه علیه و آله رسید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از پیامبر صلّی اللّه علیه و آله اجازه خواست؟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معلوم شد در روایات زُهْری به طور مطلق هیچ مطلبی درباره اجازه خواستن از پیامبر صلّی اللّه علیه و آله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 روایات، بسیاری از روایات دیگر تصریح دارند که خانواده دخترِ ابو جهل برای اجازه گرفتن نزد پیامبر صلّی اللّه علیه و 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اشاره شده است که حضرت علی علیه السلام خودش از پیامبر صلّی اللّه علیه و آله اجازه خواست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انجام این کار اجازه می‌دهی؟</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فاطمه پاره‌ای از گوشت من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نمی‌کنم که او ناراحت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چه کسی این خبر را به پیامبر صلّی اللّه علیه و آله رسانید؟</w:t>
      </w:r>
    </w:p>
    <w:p>
      <w:pPr>
        <w:pStyle w:val="BookText"/>
        <w:rPr/>
      </w:pPr>
      <w:r>
        <w:rPr>
          <w:rFonts w:ascii="IRNazanin" w:hAnsi="IRNazanin" w:eastAsia="IRNazanin"/>
          <w:color w:val="111111"/>
          <w:sz w:val="28"/>
          <w:sz w:val="28"/>
          <w:szCs w:val="28"/>
          <w:rtl w:val="true"/>
          <w:lang w:bidi="fa-IR"/>
        </w:rPr>
        <w:t>در روایت ایّوب از ابن زبیر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خبر به پیامبر صلّی اللّه علیه و آله رسید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حدیث لیث از ابن ابی مُلَیکه از مِسْوَر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دختر برای اجازه گرفتن نزد پیامبر صلّی اللّه علیه و آله می‌آیند و این خبر را به آن حضرت می‌رسانند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سوید بن غفله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 علی علیه السلام زمانی که برای اجازه گرفتن نزد پیامبر صلّی اللّه علیه و آله می‌رود، آن بزرگوار را از این ماجرا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به روایت زُهْری، شخص گزارشگر، حضرت فاطمه سلام اللّه علیها است، هنگامی که او این خبر را می‌شنود، از خانه بیرون می‌آید و نزد پیامبر صلّی اللّه علیه و آله می‌رود و به گونه‌ای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 مورد خطاب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دختر ابو جهل خواستگاری کرد، وقتی فاطمه این خبر را شنید نزد رسول خدا صلّی اللّه علیه و آله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 که تو نسبت به دخترانت بی‌تفاوت هستی و به خاطر آن‌ها ناراحت و خشمگین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با دختر ابو جهل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برخاست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عجیب‌تر اینکه روایت دیگر زُهْری حاکی از شیوع این خبر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می‌کنید رسول خدا صلّی اللّه علیه و آله از این امر عصبانی می‌شود؟ عدّه‌ای دیگر گفتند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گروه دیگری گفتند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البتّه در بررسی متن حدیث پرسش‌های دیگری نیز قابل طرح است، ولی ما به همین مقدار بسنده می‌کنیم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ملاحظه می‌شود که عبارت‌های حدیث با هم بسیار متناقض هستند، و بر این اساس شارحان حدیث نیز دچار حیرت شده و سخنان مضطرب و آشفته‌ای بیان کرده‌اند، و هرچه به نیرنگ و تقلّب</w:t>
      </w:r>
      <w:bookmarkStart w:id="122" w:name="pg556_8246"/>
    </w:p>
    <w:p>
      <w:pPr>
        <w:pStyle w:val="BookText"/>
        <w:rPr/>
      </w:pPr>
      <w:bookmarkEnd w:id="122"/>
      <w:r>
        <w:rPr>
          <w:rFonts w:ascii="IRNazanin" w:hAnsi="IRNazanin" w:eastAsia="IRNazanin"/>
          <w:color w:val="111111"/>
          <w:sz w:val="28"/>
          <w:sz w:val="28"/>
          <w:szCs w:val="28"/>
          <w:rtl w:val="true"/>
          <w:lang w:bidi="fa-IR"/>
        </w:rPr>
        <w:t>دست زده‌اند، موفّق نشده‌اند تناقض و اختلاف این عبارات را از بین ببرند</w:t>
      </w:r>
      <w:r>
        <w:rPr>
          <w:rFonts w:eastAsia="IRNazanin" w:cs="IRNazanin"/>
          <w:color w:val="111111"/>
          <w:sz w:val="28"/>
          <w:szCs w:val="28"/>
          <w:rtl w:val="true"/>
          <w:lang w:bidi="fa-IR"/>
        </w:rPr>
        <w:t>.</w:t>
      </w:r>
    </w:p>
    <w:p>
      <w:pPr>
        <w:pStyle w:val="Heading4"/>
        <w:numPr>
          <w:ilvl w:val="3"/>
          <w:numId w:val="1"/>
        </w:numPr>
        <w:rPr/>
      </w:pPr>
      <w:bookmarkStart w:id="123" w:name="__RefHeading___Toc4793698_211673320"/>
      <w:bookmarkStart w:id="124" w:name="_Toc45"/>
      <w:bookmarkEnd w:id="123"/>
      <w:r>
        <w:rPr/>
        <w:t>3</w:t>
      </w:r>
      <w:r>
        <w:rPr>
          <w:rtl w:val="true"/>
        </w:rPr>
        <w:t xml:space="preserve">- </w:t>
      </w:r>
      <w:r>
        <w:rPr>
          <w:rtl w:val="true"/>
        </w:rPr>
        <w:t>بررسی مدلول حدیث</w:t>
      </w:r>
      <w:bookmarkEnd w:id="124"/>
    </w:p>
    <w:p>
      <w:pPr>
        <w:pStyle w:val="BookText"/>
        <w:rPr/>
      </w:pPr>
      <w:r>
        <w:rPr>
          <w:rFonts w:ascii="IRNazanin" w:hAnsi="IRNazanin" w:eastAsia="IRNazanin"/>
          <w:color w:val="111111"/>
          <w:sz w:val="28"/>
          <w:sz w:val="28"/>
          <w:szCs w:val="28"/>
          <w:rtl w:val="true"/>
          <w:lang w:bidi="fa-IR"/>
        </w:rPr>
        <w:t xml:space="preserve">پس از بحث در عبارات متن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ثبوت اصل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حدیث از دیدگاه فقهی، مسائل اخلاقی و عاطفی به دقّت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بررسی چند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علی علیه السلام چه کرده بود؟</w:t>
      </w:r>
    </w:p>
    <w:p>
      <w:pPr>
        <w:pStyle w:val="BookText"/>
        <w:rPr/>
      </w:pPr>
      <w:r>
        <w:rPr>
          <w:rFonts w:ascii="IRNazanin" w:hAnsi="IRNazanin" w:eastAsia="IRNazanin"/>
          <w:color w:val="111111"/>
          <w:sz w:val="28"/>
          <w:sz w:val="28"/>
          <w:szCs w:val="28"/>
          <w:rtl w:val="true"/>
          <w:lang w:bidi="fa-IR"/>
        </w:rPr>
        <w:t>فاطمه زهرا سلام اللّه علیها چه کار کرده بود؟</w:t>
      </w:r>
    </w:p>
    <w:p>
      <w:pPr>
        <w:pStyle w:val="BookText"/>
        <w:rPr/>
      </w:pPr>
      <w:r>
        <w:rPr>
          <w:rFonts w:ascii="IRNazanin" w:hAnsi="IRNazanin" w:eastAsia="IRNazanin"/>
          <w:color w:val="111111"/>
          <w:sz w:val="28"/>
          <w:sz w:val="28"/>
          <w:szCs w:val="28"/>
          <w:rtl w:val="true"/>
          <w:lang w:bidi="fa-IR"/>
        </w:rPr>
        <w:t>واکنش پیامبر صلّی اللّه علیه و آله در این ماجرا چه بود؟</w:t>
      </w:r>
    </w:p>
    <w:p>
      <w:pPr>
        <w:pStyle w:val="BookText"/>
        <w:rPr/>
      </w:pPr>
      <w:r>
        <w:rPr>
          <w:rFonts w:ascii="IRNazanin" w:hAnsi="IRNazanin" w:eastAsia="IRNazanin"/>
          <w:color w:val="111111"/>
          <w:sz w:val="28"/>
          <w:sz w:val="28"/>
          <w:szCs w:val="28"/>
          <w:rtl w:val="true"/>
          <w:lang w:bidi="fa-IR"/>
        </w:rPr>
        <w:t>بنا بر آنچه روایت کرده‌اند، علی علیه السلام از دختر ابو جهل خواستگاری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آزرده خاطر شد و پیامبر صلّی اللّه علیه و آله بر فراز منبر رفت و مطالبی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این پرسش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ازدواج کردن علی علیه السلام با وجود فاطمه زهرا علیها السلام بر او حرام بود، یا حرام نبود؟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فرض نخست، اگر این ازدواج حرام بود، آیا امام علیه السلام از آن آگاهی داشت یا آگاهی نداشت؟</w:t>
      </w:r>
    </w:p>
    <w:p>
      <w:pPr>
        <w:pStyle w:val="BookText"/>
        <w:rPr/>
      </w:pPr>
      <w:r>
        <w:rPr>
          <w:rFonts w:ascii="IRNazanin" w:hAnsi="IRNazanin" w:eastAsia="IRNazanin"/>
          <w:color w:val="111111"/>
          <w:sz w:val="28"/>
          <w:sz w:val="28"/>
          <w:szCs w:val="28"/>
          <w:rtl w:val="true"/>
          <w:lang w:bidi="fa-IR"/>
        </w:rPr>
        <w:t>شکی نیست که علی علیه السلام با آگاهی از حرمت این کار، به چنین کار حرامی دست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این کار حرام نبوده، یا او از حرمت آن 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دوم یعنی عدم آگاهی از حرمت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می‌گوییم که جایز نیست جهل به حکم شرعی به دیگر مردمان نسبت داده شود، تا چه رسد به علی علیه السلام که باب مدینه علم نبوی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زمانی که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ثبوت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اقدام کرد، کار خلاف شرعی را انجام نداده است، چرا که برای او نیز همانند مسلمانان دیگر ازدواج با چهار زن جایز بود، و اگر نسبت به شخص او حکمی سوای دیگر مردان مسلمان صادر شده بود، به طور قطع حضرتش از آن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آیا جایز بود که حضرت صدّیقه طاهره، فاطمه زهرا سلام اللّه علیها به مجرّد شنیدن این خبر از خانه بیرون شده و نزد رسول خدا صلّی اللّه علیه و آله بیاید تا از همسرش شکایت کند و پدرش را با آن سخنان نیش‌دار مورد خطاب قرار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علی علیه السلام کار حرامی انجام نداده بود که فاطمه علیها السلام بخواهد او را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مقام و شخصیّت فاطمه علیها السلام نیز همانند زنان دیگر است و غیرت و حسادتی که زنان دارند، او نیز داشت؟</w:t>
      </w:r>
    </w:p>
    <w:p>
      <w:pPr>
        <w:pStyle w:val="BookText"/>
        <w:rPr/>
      </w:pPr>
      <w:r>
        <w:rPr>
          <w:rFonts w:ascii="IRNazanin" w:hAnsi="IRNazanin" w:eastAsia="IRNazanin"/>
          <w:color w:val="111111"/>
          <w:sz w:val="28"/>
          <w:sz w:val="28"/>
          <w:szCs w:val="28"/>
          <w:rtl w:val="true"/>
          <w:lang w:bidi="fa-IR"/>
        </w:rPr>
        <w:t>و آیا غیرت او در ازدواج علی علیه السلام به این جهت بود که آن زن، دختر ابو 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آیا عکس العمل پیامبر صلّی اللّه علیه و آله و بر فراز منبر رفتن و خواندن خطبه هنگامی بود که حضرتش فاطمه علیها السلام را پریشان و ناراحت دید،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خاندان ابو جهل از او اجازه خواستند تا دخترشان را عروس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پیامبر خدا صلّی اللّه علیه و آله در خطبه خود چه فرمود؟</w:t>
      </w:r>
    </w:p>
    <w:p>
      <w:pPr>
        <w:pStyle w:val="BookText"/>
        <w:rPr/>
      </w:pPr>
      <w:r>
        <w:rPr>
          <w:rFonts w:ascii="IRNazanin" w:hAnsi="IRNazanin" w:eastAsia="IRNazanin"/>
          <w:color w:val="111111"/>
          <w:sz w:val="28"/>
          <w:sz w:val="28"/>
          <w:szCs w:val="28"/>
          <w:rtl w:val="true"/>
          <w:lang w:bidi="fa-IR"/>
        </w:rPr>
        <w:t>خطبه‌ای که به آن حضرت نسبت داده‌اند، حاوی مطالب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و مدیحه‌سرایی برای دامادش که از طایفه بنی عبد شمس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اینکه فاطمه علیها السلام در دینش گرفتار فتنه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حلالی را حرام و حرامی را حلال نمی‌کند؛ ولی اجازه این کار را هم نمی‌دهد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دختر رسول خدا صلّی اللّه علیه و آله و دختر دشمن خدا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عبارت‌ها چنین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ندارد بر سر دختر رسول خدا با دختر دشمن خدا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این حق را ندارد که میان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 کند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ازدواج در صورتی انجام شدنی است که پسر ابو طالب بخواهد دختر پیامبر صلّی اللّه علیه و آله را طلاق دهد آن‌گاه با دختر آن‌ها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با او ازدواج کنی، دختر ما را به ما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قضایا باورکردنی است؟</w:t>
      </w:r>
    </w:p>
    <w:p>
      <w:pPr>
        <w:pStyle w:val="BookText"/>
        <w:rPr/>
      </w:pPr>
      <w:r>
        <w:rPr>
          <w:rFonts w:ascii="IRNazanin" w:hAnsi="IRNazanin" w:eastAsia="IRNazanin"/>
          <w:color w:val="111111"/>
          <w:sz w:val="28"/>
          <w:sz w:val="28"/>
          <w:szCs w:val="28"/>
          <w:rtl w:val="true"/>
          <w:lang w:bidi="fa-IR"/>
        </w:rPr>
        <w:t xml:space="preserve">شارحان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دختر ابو جهل خواستگاری کرد و این کار بر او حرام نبود اما غیرت زنانگی تمام وجود فاطمه علیها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سخنان رسول خدا صلّی اللّه علیه و آله و روایاتی که در مورد این داستان نقل شده است گرفتار حیرت و سرگردانی شده‌اند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صحّت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عمومیّت جواز در این مسئله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فاطمه زهرا علیها السلام کسی نیست که در دینش گرفتار فتنه شود، یا اموری که زنان دیگر به آن دچار می‌شوند، او را نیز فرا گیرد؛ او کسی است که آیه تطهیر در شأن و مقام او نازل شده است و به جهت عصمت و کمالاتش سَرور زنان عالم شده است و بر فرض که چنین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که این روایات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جهل در این قضیّه هیچ خصوصیّت و ویژگی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پیامبر خدا صلّی اللّه علیه و آله در خطبه‌اش اذعان می‌فرماید که علی علیه السلام کار حرامی انجام نداده است، ولی او به علی علیه السلام این اجازه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آیا اجازه دادن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پدرزن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ازدواج او شرط است؟</w:t>
      </w:r>
    </w:p>
    <w:p>
      <w:pPr>
        <w:pStyle w:val="BookText"/>
        <w:rPr/>
      </w:pPr>
      <w:r>
        <w:rPr>
          <w:rFonts w:ascii="IRNazanin" w:hAnsi="IRNazanin" w:eastAsia="IRNazanin"/>
          <w:color w:val="111111"/>
          <w:sz w:val="28"/>
          <w:sz w:val="28"/>
          <w:szCs w:val="28"/>
          <w:rtl w:val="true"/>
          <w:lang w:bidi="fa-IR"/>
        </w:rPr>
        <w:t>اگر فردی بخواهد با وجود همسر اولش با زن دیگری ازدواج کند، آیا جایز است که پدرزنش او را به طلاق همسر اولش وادار سازد؟</w:t>
      </w:r>
    </w:p>
    <w:p>
      <w:pPr>
        <w:pStyle w:val="BookText"/>
        <w:rPr/>
      </w:pPr>
      <w:r>
        <w:rPr>
          <w:rFonts w:ascii="IRNazanin" w:hAnsi="IRNazanin" w:eastAsia="IRNazanin"/>
          <w:color w:val="111111"/>
          <w:sz w:val="28"/>
          <w:sz w:val="28"/>
          <w:szCs w:val="28"/>
          <w:rtl w:val="true"/>
          <w:lang w:bidi="fa-IR"/>
        </w:rPr>
        <w:t>به طور قطع همه این امور نه جایز است و نه واقع شدنی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اینکه بپذیریم فاطمه سلام اللّه علیها را غیرت زنانگی فرا گرفته باشد </w:t>
      </w:r>
      <w:r>
        <w:rPr>
          <w:rStyle w:val="FootnoteAnchor"/>
          <w:rtl w:val="true"/>
        </w:rPr>
        <w:footnoteReference w:id="74"/>
      </w:r>
      <w:r>
        <w:rPr>
          <w:rFonts w:ascii="IRNazanin" w:hAnsi="IRNazanin" w:eastAsia="IRNazanin"/>
          <w:color w:val="111111"/>
          <w:sz w:val="28"/>
          <w:sz w:val="28"/>
          <w:szCs w:val="28"/>
          <w:rtl w:val="true"/>
          <w:lang w:bidi="fa-IR"/>
        </w:rPr>
        <w:t>و بپذیریم که غیرت پیامبر صلّی اللّه علیه و آله به واسطه</w:t>
      </w:r>
    </w:p>
    <w:p>
      <w:pPr>
        <w:pStyle w:val="BookText"/>
        <w:rPr/>
      </w:pPr>
      <w:r>
        <w:rPr>
          <w:rFonts w:ascii="IRNazanin" w:hAnsi="IRNazanin" w:eastAsia="IRNazanin"/>
          <w:color w:val="111111"/>
          <w:sz w:val="28"/>
          <w:sz w:val="28"/>
          <w:szCs w:val="28"/>
          <w:rtl w:val="true"/>
          <w:lang w:bidi="fa-IR"/>
        </w:rPr>
        <w:t xml:space="preserve">دخترش، برانگیخته شده باشد </w:t>
      </w:r>
      <w:r>
        <w:rPr>
          <w:rStyle w:val="FootnoteAnchor"/>
          <w:rtl w:val="true"/>
        </w:rPr>
        <w:footnoteReference w:id="75"/>
      </w:r>
      <w:r>
        <w:rPr>
          <w:rFonts w:ascii="IRNazanin" w:hAnsi="IRNazanin" w:eastAsia="IRNazanin"/>
          <w:color w:val="111111"/>
          <w:sz w:val="28"/>
          <w:sz w:val="28"/>
          <w:szCs w:val="28"/>
          <w:rtl w:val="true"/>
          <w:lang w:bidi="fa-IR"/>
        </w:rPr>
        <w:t>، چرا پیامبر خدا صلّی اللّه علیه و آله بر فراز منبر رفت و این قضیّه را علنی و آشکار بیان فرمود؟</w:t>
      </w:r>
    </w:p>
    <w:p>
      <w:pPr>
        <w:pStyle w:val="BookText"/>
        <w:rPr/>
      </w:pPr>
      <w:r>
        <w:rPr>
          <w:rFonts w:ascii="IRNazanin" w:hAnsi="IRNazanin" w:eastAsia="IRNazanin"/>
          <w:color w:val="111111"/>
          <w:sz w:val="28"/>
          <w:sz w:val="28"/>
          <w:szCs w:val="28"/>
          <w:rtl w:val="true"/>
          <w:lang w:bidi="fa-IR"/>
        </w:rPr>
        <w:t>ابن حجر در پاسخ این پرسش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برای مردم خطبه خواند تا این حکم میان مردم شایع شده و به آن عمل کنند، خواه بر سبیل وجوب، یا بر سبیل اولویّت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نیز از او پیروی کرده و همین مطلب را گفته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بدیهی است که منظور از حکم، در عبارت ابن حجر،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میان دختر رسول خدا و دختر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عبارت‌های حدیث در این حکم،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حق ندارد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سومی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این حق را ندارد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این رو، سخنان علما نیز در این حکم متفاوت و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بیانگر حرمت آزار پیامبر صلّی اللّه علیه و آله در زمان حیاتش است، به هر صورت و حالتی که باشد، اگر چه این آزار و اذیّت ناشی از کاری باشد که اصل آن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به خلاف دیگر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گفته‌اند که پیامبر صلّی اللّه علیه و آله مباح بودن ازدواج علی علیه السلام با دختر ابو جهل را با این سخن بیان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حلالی را حرام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دو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تصریح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میان آن دو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این امر منجر به آزار و اذیّت فاطمه می‌شود که در این صورت، پیامبر صلّی اللّه علیه و آله اذیّت می‌شود و هر کس پیامبر صلّی اللّه علیه و آله را بیازارد، هلاک می‌شود؛ و حضرتش به واسطه کمال دلسوزی که بر علی علیه السلام و فاطمه سلام اللّه علیها داشت، این کار را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ترس از فتنه‌ای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غیرت زنانه، در دین فاطمه سلام اللّه علیها پدید می‌آید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گفته پیامبر صلّی اللّه علیه و آله ، نهی از جمع</w:t>
      </w:r>
    </w:p>
    <w:p>
      <w:pPr>
        <w:pStyle w:val="BookText"/>
        <w:rPr/>
      </w:pPr>
      <w:r>
        <w:rPr>
          <w:rFonts w:ascii="IRNazanin" w:hAnsi="IRNazanin" w:eastAsia="IRNazanin"/>
          <w:color w:val="111111"/>
          <w:sz w:val="28"/>
          <w:sz w:val="28"/>
          <w:szCs w:val="28"/>
          <w:rtl w:val="true"/>
          <w:lang w:bidi="fa-IR"/>
        </w:rPr>
        <w:t>آن دو مورد نبوده است، بلکه منظور حضرتش این بود که من به فضل خدا، می‌دانم که آن دو با 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 بن نضر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ربیع شکسته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دارد که منظور، حرام بودن جمع میان آن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این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حلالی را حرام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سخنی نمی‌گویم که با حکم خدا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چیزی را حلال کند، من آن را حرام نمی‌کنم و هرگاه آن را حرام کند، من آن را حلال نمی‌کنم و از تحریم آن هم ساکت نمی‌مانم؛ زیرا سکوت من، موجب حلال شدن آن می‌شود و از جمله محرّمات در ازدواج، جمع میان دختر دشمن خدا و دختر پیامبر خداست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نیز همین مطلب را بیان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به دو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تصریح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میان دختر ابو جهل و دختر خودش فاطمه نهی کرد </w:t>
      </w:r>
      <w:r>
        <w:rPr>
          <w:rFonts w:eastAsia="IRNazanin" w:cs="IRNazanin"/>
          <w:color w:val="111111"/>
          <w:sz w:val="28"/>
          <w:szCs w:val="28"/>
          <w:rtl w:val="true"/>
          <w:lang w:bidi="fa-IR"/>
        </w:rPr>
        <w:t xml:space="preserve">. .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حرمت ندارد بلکه از این رو</w:t>
      </w:r>
    </w:p>
    <w:p>
      <w:pPr>
        <w:pStyle w:val="BookText"/>
        <w:rPr/>
      </w:pP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عبارت، نهی از آن دو مورد نبوده، بلکه منظور حضرتش این بوده است که من به فضل خدا می‌دانم که آن دو با هم جمع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حکم به حرمت برای تمام مسلمانان است که به واسطه عمومیّت ادلّه جواز، حکمی مخصّص می‌باشد، ولی هیچ کس به این امر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سیره عمر بن خطّاب نیز آن را تکذیب می‌کند؛ زیرا آن گونه که خود اهل سنّت روایت می‌کنند، او دختر امیر مؤمنان علی علیه السلام را خواستگاری کرد، در حالی که چند تن از دختران دشمنان خدا همسر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کسی که به شرح حال او مراجعه کند، مخفی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اختصاص این حکم، درباره علی علیه السلام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نهی، تنزیهی است یا 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نهی تحریمی باشد، ناگزیر باید به عدم آگاهی علی علیه السلام از آن، اعتراف کنیم؛ ولی بنا به آنچه که از گفتار نَوَوی و دیگران استفاده می‌شود، نهی تنزیهی است، و دیگر اینکه آن حضرت صلّی اللّه علیه و آله به دو علّت مذکور، از جمع میان آن‌ها نهی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علّت دومی که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بسیاری از</w:t>
      </w:r>
    </w:p>
    <w:p>
      <w:pPr>
        <w:pStyle w:val="BookText"/>
        <w:rPr/>
      </w:pPr>
      <w:r>
        <w:rPr>
          <w:rFonts w:ascii="IRNazanin" w:hAnsi="IRNazanin" w:eastAsia="IRNazanin"/>
          <w:color w:val="111111"/>
          <w:sz w:val="28"/>
          <w:sz w:val="28"/>
          <w:szCs w:val="28"/>
          <w:rtl w:val="true"/>
          <w:lang w:bidi="fa-IR"/>
        </w:rPr>
        <w:t>زنان مؤمن قابل تصوّر نیست تا چه رسد به حضرت زهرا سلام اللّه علیها که طاهره و معصومه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علّت نخست را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پیامبر صلّی اللّه علیه و آله بر فراز منبر و ستایش کردن از داماد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بن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بیان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اینکه پسر ابو طالب بخواهد دخترم را طلاق بدهد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با شفقت و دلسوزی آن حضرت، نسبت به علی و فاطمه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آنچه بیان کردیم، همان توجیه اقوال دیگری است که در این زمینه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صحیح بُخاری در توضیح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علی بن ابی طالب بخواهد دخترم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محمول بر این است که برخی از دشمنان علی نزد پیامبر سخن‌چینی کرده باشند، که علی در این کار مصمم است، وگرنه گمان نمی‌رود که علی پس از اینکه با پیامبر مشورت کرد و حضرتش او را منع کرد، باز هم بر خواستگاری پافشاری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سیاق کلام سوید بن غفله بیانگر این است که گفتگوی پیامبر صلّی اللّه علیه و آله و علی علیه السلام پیش از آگاهی فاطمه از آن، واقع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زمانی که این مطلب به گوش فاطمه رسیده و او به پیامبر شکایت کرده است، پس از آن بوده است که علی علیه السلام پیامبر صلّی اللّه علیه و آله را آگاه کرده بود، و ایشان علی علیه السلام را از خواستگاری نهی کرده، و او را بر این کارش سرزنش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زُهْری این عبارت افزوده شده است که 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حلالی را حرام و حرامی را حلال نمی‌کنم؛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هیچ‌گاه دختر رسول خدا و دختر دشمن خدا نزد مردی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مُسلم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هیچ‌گاه در یک مکان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شعیب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نزد یک مرد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التین در این مورد 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صحیح‌ترین چیزی که می‌توان این داستان را بر آن حمل کرد، این است که پیامبر صلّی اللّه علیه و آله ، بر علی حرام کرد که دختر او و دختر ابو جهل را با هم به همسری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دلیل آورد که این کار، او را می‌آزارد، و آزار پیامبر به اتّفاق مسلمانان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حلالی را حرام و حرامی را حلال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دختر ابو جهل بر تو حلال است، اگر فاطمه در نزد تو نبود؛ ولی جمع کردن میان آن دو که به اذیّت فاطمه بینجامد، مستلزم آزار و اذیّت پیامبر صلّی اللّه علیه و آله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علما این گونه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کلام، اشعار دارد که این امر برای علی مباح بوده، ولی پیامبر صلّی اللّه علیه و آله او را به جهت رعایت خاطر فاطمه منع کرد و او نیز به جهت فرمانبرداری از امر پیامبر،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نقل سخنان علما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بعید نیست این امر از خصایص پیامبر صلّی اللّه علیه و آله شمرده شود که دامادهای او با وجود دخترانش، نباید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این حکم اختصاص به فاطمه داشته باشد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در این مدارک، اضطراب و آشفتگی سخنان اینان آشکار است و تکلّفی که در هر یک از این وجوه به کار رفته است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تناقضات دیگر آن‌ها را بیان کنیم، این بحث به درازا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نادر و کم نظیر این است که بُخاری این سخن پیامبر صلّی اللّه علیه و آله را به منزله طلاق خلعی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حدیث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طلاق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بزرگ دیگر این معنا را نپذیرفته و در توجیه آن، حیران و سرگردان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نظرات مختلف را بررسی می‌کند و می‌گوید که ابن التین در این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بیانگر عنوانی که به آن داده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او این است که میان محتوای حدیث و عنوان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دادن این حدیث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می‌گوید که از مهلّب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سخن پیامبر صلّی اللّه علیه و 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خلع در نظر گرفته، و در این نظریه افکار را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کاملاً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همین روایت پیامبر صلّی اللّه علیه و 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پسر ابو طالب بخواهد دخترم را طلاق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بیانگر طلاق است، و استدلال بُخاری به آن بر اراده خلع ضعیف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بیان وجه مطابقت حدیث با عنوان،</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تصوّر کرد که پیامبر از این 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داشته باشد که علی رضی اللّه عنه این خواستگاری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جواز اشاره به عدم نکاح جایز باشد، جواز اشاره به قطع نکاح نیز به آن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بهترین وجوه را کرمانی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بُخاری این حدیث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جهت آن است که فاطمه رضی اللّه عنها به این امر راضی نمی‌شد و انتظار می‌رفت که میان او و علی جدایی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خواست تا از وقوع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می‌گوید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وجه مطابقت در ادامه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علی بخواهد دخترم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 حدیث از باب اشاره به طلاق خلعی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این سخن جای تأمّل دارد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در این مورد 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مطابقت حدیث و عنوان آن، اشکالی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کتاب الکواکب به آن پاسخ خوبی داده شده که فاطمه به این امر راضی نمی‌شد و انتظار می‌رفت که میان او و علی دشمنی و کدورتی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صلّی اللّه علیه و آله خواست تا با ممانعت علی از این کار، به طریق ایما و اشاره، از وقوع این دشمنی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غیر از این در این مورد گفته شده، تکلّف است و بی‌دلیل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آیا مطالبی که کرمانی در الکواکب گفته و عینی و قسطلانی آن را پذیرفته و تحسین کرده‌اند، خالی از تکلّف و یاوه‌گویی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کلام بر دو احتمال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فاطمه زهرا سلام اللّه علیها به این امر راضی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این امر منجر به دشمنی و جدایی میان آن‌ها می‌شد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است که آیا ممانعت پیامبر صلّی اللّه علیه و آله از خواستگاری، برای جلوگیری از وقوع این دشمنی و جدایی، به طریق ایما و اشاره بود؟ یا اینکه با ایراد خطبه علنی، عیب‌جویی و تحقیر و تهدید علی علیه السلام همراه بود؟</w:t>
      </w:r>
      <w:bookmarkStart w:id="125" w:name="pg556_8261"/>
    </w:p>
    <w:p>
      <w:pPr>
        <w:pStyle w:val="Heading4"/>
        <w:numPr>
          <w:ilvl w:val="3"/>
          <w:numId w:val="1"/>
        </w:numPr>
        <w:rPr/>
      </w:pPr>
      <w:bookmarkStart w:id="126" w:name="__RefHeading___Toc4793700_211673320"/>
      <w:bookmarkStart w:id="127" w:name="_Toc46"/>
      <w:bookmarkEnd w:id="125"/>
      <w:bookmarkEnd w:id="126"/>
      <w:r>
        <w:rPr/>
        <w:t>4</w:t>
      </w:r>
      <w:r>
        <w:rPr>
          <w:rtl w:val="true"/>
        </w:rPr>
        <w:t xml:space="preserve">- </w:t>
      </w:r>
      <w:r>
        <w:rPr>
          <w:rtl w:val="true"/>
        </w:rPr>
        <w:t>نتیجه بررسی‌ها</w:t>
      </w:r>
      <w:bookmarkEnd w:id="127"/>
    </w:p>
    <w:p>
      <w:pPr>
        <w:pStyle w:val="BookText"/>
        <w:rPr/>
      </w:pPr>
      <w:r>
        <w:rPr>
          <w:rFonts w:ascii="IRNazanin" w:hAnsi="IRNazanin" w:eastAsia="IRNazanin"/>
          <w:color w:val="111111"/>
          <w:sz w:val="28"/>
          <w:sz w:val="28"/>
          <w:szCs w:val="28"/>
          <w:rtl w:val="true"/>
          <w:lang w:bidi="fa-IR"/>
        </w:rPr>
        <w:t>نتیجه بررسی‌هایی را که در مورد متن این روایت انجام شده است، در چند مورد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مِسْوَر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بالغ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 و تردید در اصل شنیدن این حدیث از پیامبر صلّی اللّه علیه و آله است، و همچنین نبودِ مناسبت معقول بین درخواست او در مورد شمشیر پیامبر صلّی اللّه علیه و آله از امام زین العابدین علیه السلام و حکایت آن داستان، چون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متون روایت، و معانی آن‌ها به گونه‌ای است که شارحان این روایت نتوانسته‌اند وجه معقولی برای جمع میان این عبارات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یک داستان چنین حالتی وجود داشته باشد، ناگزیر در صحّت اصل حدیث شکّ و تردید پدید می‌آید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مدلول حدیث، متناسب با شأن امیر مؤمنان علی علیه السلام و حضرت زهرا سلام اللّه علیها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اینکه با شأن پیامبر صلّی اللّه علیه و آله صاحب شریعت والا نیز،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امیر مؤمنان علی علیه السلام کاری را که جایز نبود، انجام می‌داد، چنین رفتاری با شؤون پیامبر اکرم صلّی اللّه علیه و آله تناسب نداشت، چرا که در سیره و روش آن حضرت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سخنی از کسی به حضرتش می‌رسید،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چه شده که چنین می‌گوید؟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چه شده است که چنین و چنان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به ندرت با کسی به شیوه‌ای رفتار می‌کرد که آزرده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سخنی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عورة فسترها کان کمن أحیا مؤودة</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عیب و بدی از دیگری ببیند و آن را بپوشاند، بسان کسی است که دختر زنده به گور شده‌ای را از مرگ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حجر متوجّه این نکته شده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ندرت با کسی رو به رو می‌شد و به گونه‌ای عمل می‌کرد که موجب هتک حرمت او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توجیه آنچه به رسول خدا صلّی اللّه علیه و آله نسبت داده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پیامبر صلّی اللّه علیه و آله عتاب با علی را به خاطر</w:t>
      </w:r>
    </w:p>
    <w:p>
      <w:pPr>
        <w:pStyle w:val="BookText"/>
        <w:rPr/>
      </w:pPr>
      <w:r>
        <w:rPr>
          <w:rFonts w:ascii="IRNazanin" w:hAnsi="IRNazanin" w:eastAsia="IRNazanin"/>
          <w:color w:val="111111"/>
          <w:sz w:val="28"/>
          <w:sz w:val="28"/>
          <w:szCs w:val="28"/>
          <w:rtl w:val="true"/>
          <w:lang w:bidi="fa-IR"/>
        </w:rPr>
        <w:t xml:space="preserve">رضایت بیشتر فاطمه، به صورت علنی و آشکار مطرح کرد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همان گونه که ملاحظه می‌شود این توجیه و عذرخواهی به دلایلی چند 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کار ناشایستی انجام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پیامبر صلّی اللّه علیه و آله صادر شد، بالاتر از عتاب و سرزنش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رضایت فاطمه سلام اللّه علیها هنگامی پسندیده است که مستلزم هتک حرمت مؤمنی نشود، تا چه رسد به هتک حرمت امیر مؤمنان علی علیه السلام ؛ اگر علی علیه السلام در نزد پیامبر صلّی اللّه علیه و آله عزیزتر از فاطمه زهرا سلام اللّه علیها نبود، منزلتش از وی کمتر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احکام شریعت اسلامی، سنّت نبوی و آداب محمّدی صلّی اللّه علیه و آله این روایت را تکذیب می‌کنند، همان طور اخبار صحیح دیگری که وارد شده نیز آن را تکذیب می‌کنند، آنجا که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خود امیر مؤمنان علی علیه السلام را برای ازدواج با فاطمه سلام اللّه علیها برگزید؛ و اینکه پیامبر اکرم صلّی اللّه علیه و آله بزرگان</w:t>
      </w:r>
      <w:bookmarkStart w:id="128" w:name="pg556_8264"/>
    </w:p>
    <w:p>
      <w:pPr>
        <w:pStyle w:val="BookText"/>
        <w:rPr/>
      </w:pPr>
      <w:bookmarkEnd w:id="128"/>
      <w:r>
        <w:rPr>
          <w:rFonts w:ascii="IRNazanin" w:hAnsi="IRNazanin" w:eastAsia="IRNazanin"/>
          <w:color w:val="111111"/>
          <w:sz w:val="28"/>
          <w:sz w:val="28"/>
          <w:szCs w:val="28"/>
          <w:rtl w:val="true"/>
          <w:lang w:bidi="fa-IR"/>
        </w:rPr>
        <w:t xml:space="preserve">اصحاب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خواستگاری زهرا سلام اللّه علیها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پرواضح است که خداوند برای همسری زهرای مرضیّه سلام اللّه علیها کسی را انتخاب می‌کند که وی را به کوچک‌ترین چیزی نیازارد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سیره و روش امیر مؤمنان علی علیه السلام و حالات او با برادرش محمّد مصطفی صلّی اللّه علیه و آله از دوران کودکی تا واپسین لحظات زندگی گرامی پیامبر صلّی اللّه علیه و آله این روایت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تمام این دوران، عملی از وی دیده نشد که مخالف با خواست پیامبر اکرم صلّی اللّه علیه و آله باشد، یا رفتاری از او سر زند که پیامبر آن را دوست نداشته باشد</w:t>
      </w:r>
      <w:r>
        <w:rPr>
          <w:rFonts w:eastAsia="IRNazanin" w:cs="IRNazanin"/>
          <w:color w:val="111111"/>
          <w:sz w:val="28"/>
          <w:szCs w:val="28"/>
          <w:rtl w:val="true"/>
          <w:lang w:bidi="fa-IR"/>
        </w:rPr>
        <w:t>.</w:t>
      </w:r>
    </w:p>
    <w:p>
      <w:pPr>
        <w:pStyle w:val="Heading4"/>
        <w:numPr>
          <w:ilvl w:val="3"/>
          <w:numId w:val="1"/>
        </w:numPr>
        <w:rPr/>
      </w:pPr>
      <w:bookmarkStart w:id="129" w:name="__RefHeading___Toc4793702_211673320"/>
      <w:bookmarkStart w:id="130" w:name="_Toc47"/>
      <w:bookmarkEnd w:id="129"/>
      <w:r>
        <w:rPr/>
        <w:t>5</w:t>
      </w:r>
      <w:r>
        <w:rPr>
          <w:rtl w:val="true"/>
        </w:rPr>
        <w:t xml:space="preserve">- </w:t>
      </w:r>
      <w:r>
        <w:rPr>
          <w:rtl w:val="true"/>
        </w:rPr>
        <w:t>دو نکته قابل توجّه</w:t>
      </w:r>
      <w:bookmarkEnd w:id="130"/>
    </w:p>
    <w:p>
      <w:pPr>
        <w:pStyle w:val="BookText"/>
        <w:rPr/>
      </w:pPr>
      <w:r>
        <w:rPr>
          <w:rFonts w:ascii="IRNazanin" w:hAnsi="IRNazanin" w:eastAsia="IRNazanin"/>
          <w:color w:val="111111"/>
          <w:sz w:val="28"/>
          <w:sz w:val="28"/>
          <w:szCs w:val="28"/>
          <w:rtl w:val="true"/>
          <w:lang w:bidi="fa-IR"/>
        </w:rPr>
        <w:t>در این بخش از پژوهش، توجّه به دو نکته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یکم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فاطمه زهرا سلام اللّه علیها پاره تن پیامبر صلّی اللّه علیه و آله بود و پیامبر صلّی اللّه علیه و آله همواره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این سخن را بارها تکرار کرده بود و این تکرار فقط به جهت تأکید بر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فاطمه سلام اللّه علیها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این حدیث را با عبارت‌های گوناگون و معانی نزدیک به هم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غضب فاطمه سلام اللّه علیها خشم و غضب پیامبر صلّی اللّه علیه و آله است و خشم و غضب او، خشم و غضب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را چند تن از اصحاب پیامبر صلّی اللّه علیه و آله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شخص امیر مؤمنان علی علیه السلام است؛ ابن حجر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از پدرش از علی روایت می‌کند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فاطمه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یرضی لرضاک و یغضب لغضبک</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خدای تعالی به رضایت تو، راضی می‌شود و به خشم تو خشم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صارم از عبد اللَّه بن عمرو بن سالم مفلوج با سندی از طریق اهل بیت، از علی نقل می‌کند و می‌گوید که پیامبر صلّی اللّه علیه و آله به فاطمه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لغضبک و یرضی لرضاک</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خشم تو خشمگین می‌شود و به رضایت تو راضی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ما در اینجا در صدد بیان تفصیلی راویان این حدیث و سندهای آن از طریق اصحاب، و بیان این گفتار پیامبر صلّی اللّه علیه و آله در مناسبت‌های مختلف و متعدّد نمی‌باشیم، چرا که این امری آشکار است و نیازی به شرح و بسط کلام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صحّت و کثرت این روایت به گونه‌ای است که مسلمانان از زمان صحابه، برخی احکام فقهی را بر مبنای این روایات مترتّب می‌کردند و حتّی احکامی را که مخصوص پیامبر اکرم صلّی اللّه علیه و آله بود، برای فاطمه زهرا سلام اللّه علیها نیز در نظر می‌گرفتند، و این امر آشکار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حافظ سهیلی این گونه حکم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فاطمه سلام اللّه علیها ناسزا بگوید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او</w:t>
      </w:r>
    </w:p>
    <w:p>
      <w:pPr>
        <w:pStyle w:val="BookText"/>
        <w:rPr/>
      </w:pPr>
      <w:r>
        <w:rPr>
          <w:rFonts w:ascii="IRNazanin" w:hAnsi="IRNazanin" w:eastAsia="IRNazanin"/>
          <w:color w:val="111111"/>
          <w:sz w:val="28"/>
          <w:sz w:val="28"/>
          <w:szCs w:val="28"/>
          <w:rtl w:val="true"/>
          <w:lang w:bidi="fa-IR"/>
        </w:rPr>
        <w:t>درود فرستد، در واقع بر پدرش، پیامبر اکرم صلّی اللّه علیه و آله درود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بیهقی نیز چنین حکمی داده است، و شارحان صحیح بُخاری و مُسلم نیز به دلالت این حدیث، بر حرمت آزار و اذیّت زهرای مرضیّه علیها السلام قائل شده‌اند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مالکی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 کسی که به وی ناسزا بگوید خشم می‌کند، و خشم او با خشم پیامبر صلّی اللّه علیه و آله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پیامبر صلّی اللّه علیه و آله را خشمگین کند، کفر ورزیده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نیز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به این حدیث استدلال کرده است که هر کس به فاطمه ناسزا گوید، کافر شده است؛ زیرا که پیامبر صلّی اللّه علیه و آله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فاطمه از شیخین برتر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سمهودی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فرزندان فاطمه پاره</w:t>
      </w:r>
    </w:p>
    <w:p>
      <w:pPr>
        <w:pStyle w:val="BookText"/>
        <w:rPr/>
      </w:pPr>
      <w:r>
        <w:rPr>
          <w:rFonts w:ascii="IRNazanin" w:hAnsi="IRNazanin" w:eastAsia="IRNazanin"/>
          <w:color w:val="111111"/>
          <w:sz w:val="28"/>
          <w:sz w:val="28"/>
          <w:szCs w:val="28"/>
          <w:rtl w:val="true"/>
          <w:lang w:bidi="fa-IR"/>
        </w:rPr>
        <w:t xml:space="preserve">تن او هستند و به واسطه او، پاره تن پیامبر می‌شوند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پیش از این‌ها ابو لبابه انصاری به امر رسول خدا صلّی اللّه علیه و آله فاطمه را در جایگاه و منزلت آن حضرت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سهیلی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لبابه، رفاعة بن منذر برای پذیرش توبه‌اش،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او پذیرفته شد و در این مورد آیه‌ای نازل شد، فاطمه خواست تا او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سوگند یاد کرده‌ام که فقط رسول خدا صلّی اللّه علیه و آله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او و بر فاطمه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حدیث بیانگر این است که هر کس به او دشنام دهد، در واقع کافر است و هر کس بر او درود بفرستد، در واقع بر پدرش درود فرستاده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ما در اینجا بیان این حدیث و دلالت آن نیست، بلکه منظور ما بیان این نکته است که این حدیث، در بخش فضایل فاطمه سلام اللّه علیها در</w:t>
      </w:r>
    </w:p>
    <w:p>
      <w:pPr>
        <w:pStyle w:val="BookText"/>
        <w:rPr/>
      </w:pPr>
      <w:r>
        <w:rPr>
          <w:rFonts w:ascii="IRNazanin" w:hAnsi="IRNazanin" w:eastAsia="IRNazanin"/>
          <w:color w:val="111111"/>
          <w:sz w:val="28"/>
          <w:sz w:val="28"/>
          <w:szCs w:val="28"/>
          <w:rtl w:val="true"/>
          <w:lang w:bidi="fa-IR"/>
        </w:rPr>
        <w:t xml:space="preserve">صحیح بُخاری و مُسلم و منابع روایی دیگر از طریق مِسْوَر بن مخرمه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سخنی از داستان خواستگاری علی علیه السلام از دختر ابو جهل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مُسلم از مِسْوَر بن مخرمه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بر فراز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ما آذاها، و یربینی ما رابها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او را بیازارد، مرا آزرده است و هر چه او را پریشان کند، مرا پریشان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بُخاری و مُسلم این روایت را از سُفیان بن عُیَیْنَه از عمرو بن دینار از ابن ابی مُلَیکه از مِسْوَر بن مخرمه روایت کرده‌اند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فراتر اینکه بیهقی و خطیب تبریزی این روایت را فقط به همین شکل روایت کرده‌اند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الجامع الصغیر نیز همین گونه آمده است که نه در متن و نه در شرح آن، به داستان خواستگاری اشاره‌ای</w:t>
      </w:r>
    </w:p>
    <w:p>
      <w:pPr>
        <w:pStyle w:val="BookText"/>
        <w:rPr/>
      </w:pPr>
      <w:r>
        <w:rPr>
          <w:rFonts w:ascii="IRNazanin" w:hAnsi="IRNazanin" w:eastAsia="IRNazanin"/>
          <w:color w:val="111111"/>
          <w:sz w:val="28"/>
          <w:sz w:val="28"/>
          <w:szCs w:val="28"/>
          <w:rtl w:val="true"/>
          <w:lang w:bidi="fa-IR"/>
        </w:rPr>
        <w:t xml:space="preserve">نشده 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ملاحظه اینکه در این سلسله سند، این حدیث، نه یک راوی از خاندان زبیر و نه زُهْری، شَعْبی، لیث و مانند این‌ها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چه مِسْوَر و ابن ابی مُلَیکه را مورد طعن و قدح قرار دادیم، ولی به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احادیث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استدلال می‌کنیم،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برتری همان است که دشمنان به آن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ظنّ قوی، این است که آن‌ها داستان خواستگاری را به جهت غرض‌ورزی و بیماری که در دلشان بوده است جعل کرده‌اند و آن را به مِسْوَر و روایات او ملحق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ابن تیمیه، مجدِّد آثار خوارج و احیاگر اباطیل و موضوعات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این متن، روایت نشده است بلکه با متن دیگری روایت شده است، همان طور که در حدیث خواستگاری علی از دختر ابو جهل بیان شده، که پیامبر صلّی اللّه علیه و آله برخاست و خطبه‌ای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هُشام بن مغیره </w:t>
      </w:r>
      <w:r>
        <w:rPr>
          <w:rFonts w:eastAsia="IRNazanin" w:cs="IRNazanin"/>
          <w:color w:val="111111"/>
          <w:sz w:val="28"/>
          <w:szCs w:val="28"/>
          <w:rtl w:val="true"/>
          <w:lang w:bidi="fa-IR"/>
        </w:rPr>
        <w:t>.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بُخاری و مُسلم در صحیحین به روایت علی بن</w:t>
      </w:r>
    </w:p>
    <w:p>
      <w:pPr>
        <w:pStyle w:val="BookText"/>
        <w:rPr/>
      </w:pPr>
      <w:r>
        <w:rPr>
          <w:rFonts w:ascii="IRNazanin" w:hAnsi="IRNazanin" w:eastAsia="IRNazanin"/>
          <w:color w:val="111111"/>
          <w:sz w:val="28"/>
          <w:sz w:val="28"/>
          <w:szCs w:val="28"/>
          <w:rtl w:val="true"/>
          <w:lang w:bidi="fa-IR"/>
        </w:rPr>
        <w:t>الحسین و مِسْوَر بن مخرمه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ایراد این حدیث، خواستگاری علی از دختر ابو جهل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حقیقت بر اهل آن پوشیده نمی‌ماند، و توفیق از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همان گونه که در مقدّمه بحث اشاره کردیم که تنها بودن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حدیثی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بُخاری و مُسلم و کتاب‌های دیگری که به صحیح معروف هستند، ما را ملزَم به پذیرش صحّت آن‌ها نمی‌کند و از بررسی سند آن‌ها، ما را بی‌نیاز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صرفِ نقل احادیث در کتاب‌های آنان، نباید انسان پژوهشگر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حکم به بطلان حدیثی که در این کتاب‌ها آمده، نباید او را بیمناک سازد </w:t>
      </w:r>
      <w:r>
        <w:rPr>
          <w:rFonts w:eastAsia="IRNazanin" w:cs="IRNazanin"/>
          <w:color w:val="111111"/>
          <w:sz w:val="28"/>
          <w:szCs w:val="28"/>
          <w:rtl w:val="true"/>
          <w:lang w:bidi="fa-IR"/>
        </w:rPr>
        <w:t>.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موضوعی است که محقّقان اهل سنّت به آن آگاهی داده‌اند و عدّه‌ای از علمای حدیث و نویسندگان معاصر در مورد آن بحث کرده‌اند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نیز در این موضوع، بحث‌های مفصّل و قانع کننده‌ای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31" w:name="pg556_8274"/>
    </w:p>
    <w:p>
      <w:pPr>
        <w:pStyle w:val="Heading2"/>
        <w:numPr>
          <w:ilvl w:val="1"/>
          <w:numId w:val="1"/>
        </w:numPr>
        <w:rPr/>
      </w:pPr>
      <w:bookmarkStart w:id="132" w:name="__RefHeading___Toc4793704_211673320"/>
      <w:bookmarkStart w:id="133" w:name="_Toc48"/>
      <w:bookmarkEnd w:id="131"/>
      <w:bookmarkEnd w:id="132"/>
      <w:r>
        <w:rPr>
          <w:rtl w:val="true"/>
        </w:rPr>
        <w:t>بخش پایانی</w:t>
      </w:r>
      <w:bookmarkEnd w:id="133"/>
    </w:p>
    <w:p>
      <w:pPr>
        <w:pStyle w:val="Heading3"/>
        <w:numPr>
          <w:ilvl w:val="2"/>
          <w:numId w:val="1"/>
        </w:numPr>
        <w:rPr/>
      </w:pPr>
      <w:bookmarkStart w:id="134" w:name="__RefHeading___Toc4793706_211673320"/>
      <w:bookmarkStart w:id="135" w:name="_Toc49"/>
      <w:bookmarkEnd w:id="134"/>
      <w:r>
        <w:rPr>
          <w:rtl w:val="true"/>
        </w:rPr>
        <w:t>جعل حدیثی دیگر</w:t>
      </w:r>
      <w:bookmarkEnd w:id="135"/>
    </w:p>
    <w:p>
      <w:pPr>
        <w:pStyle w:val="BookText"/>
        <w:rPr/>
      </w:pPr>
      <w:r>
        <w:rPr>
          <w:rFonts w:ascii="IRNazanin" w:hAnsi="IRNazanin" w:eastAsia="IRNazanin"/>
          <w:color w:val="111111"/>
          <w:sz w:val="28"/>
          <w:sz w:val="28"/>
          <w:szCs w:val="28"/>
          <w:rtl w:val="true"/>
          <w:lang w:bidi="fa-IR"/>
        </w:rPr>
        <w:t>آری، آنان حدیث خواستگاری از دختر ابو جهل را جعل کردند ولی گویا این امر آنان را ارضا نکرده است، از این رو حدیث دیگری نیز جعل کردند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از اسماء بنت عمیس خواستگاری کرد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ولی ضعف و بی‌ارزشی این حدیث ساختگی به طور کامل روشن است تا آنجا که نویسندگان صحاح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روایت نکرده‌اند، بلکه محقّقان آن‌ها بر ابطال و سقوط آن تصریح 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 که اسماء بنت عمیس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من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فاطمه رسید، او به نزد پیامبر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اسماء را به ازدواج خود</w:t>
      </w:r>
    </w:p>
    <w:p>
      <w:pPr>
        <w:pStyle w:val="BookText"/>
        <w:rPr/>
      </w:pP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حق ندارد که خدا و پیامبرش را بیازارد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طبرانی در معجم کبیر و معجم اوسط نقل کرده و در سند آن‌ها کسی هست که من نمی‌شناسم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ما درباره این حدیث بحث نمی‌کنیم، بلکه فقط اشاره می‌نماییم به اینکه جعل کننده حدیث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نزد پیامبر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اسماء را به ازدواج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دختر ابو جهل ازدواج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قول پیامبر صلّی اللّه علیه و آله نقل کرده است که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حق ندارد که خدا و رسولش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نکرده است که پیامبر بر فراز منبر رفت و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حق ندارد </w:t>
      </w:r>
      <w:r>
        <w:rPr>
          <w:rFonts w:eastAsia="IRNazanin" w:cs="IRNazanin"/>
          <w:color w:val="111111"/>
          <w:sz w:val="28"/>
          <w:szCs w:val="28"/>
          <w:rtl w:val="true"/>
          <w:lang w:bidi="fa-IR"/>
        </w:rPr>
        <w:t>. . .».</w:t>
      </w:r>
      <w:bookmarkStart w:id="136" w:name="pg556_8276"/>
    </w:p>
    <w:p>
      <w:pPr>
        <w:pStyle w:val="Heading3"/>
        <w:numPr>
          <w:ilvl w:val="2"/>
          <w:numId w:val="1"/>
        </w:numPr>
        <w:rPr/>
      </w:pPr>
      <w:bookmarkStart w:id="137" w:name="__RefHeading___Toc4793708_211673320"/>
      <w:bookmarkStart w:id="138" w:name="_Toc50"/>
      <w:bookmarkEnd w:id="136"/>
      <w:bookmarkEnd w:id="137"/>
      <w:r>
        <w:rPr>
          <w:rtl w:val="true"/>
        </w:rPr>
        <w:t>سخن پایانی</w:t>
      </w:r>
      <w:bookmarkEnd w:id="138"/>
    </w:p>
    <w:p>
      <w:pPr>
        <w:pStyle w:val="BookText"/>
        <w:rPr/>
      </w:pPr>
      <w:r>
        <w:rPr>
          <w:rFonts w:ascii="IRNazanin" w:hAnsi="IRNazanin" w:eastAsia="IRNazanin"/>
          <w:color w:val="111111"/>
          <w:sz w:val="28"/>
          <w:sz w:val="28"/>
          <w:szCs w:val="28"/>
          <w:rtl w:val="true"/>
          <w:lang w:bidi="fa-IR"/>
        </w:rPr>
        <w:t>به یاری خدای تعالی تمام طرق نقل این حدیث را ارائه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راوی‌ها، سندها، متن‌ها و مدلول آن‌ها را به دقّت و ژرف‌نگری مورد بررسی قرار دادیم، و در نتیجه، آن را حدیثی ساختگی از جانب خاندان زبیر یافتیم، چرا که راویان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زبیر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مِسْوَر بن مخرمه، که از یاران و یاوران عبد اللَّه و همراهان او بود که در کعبه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خوارج بود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ابی مُلَیکه، که قاضی ابن زبیر و اذان‌گوی ویژه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که در کنار عُرْوَة بن زبیر می‌نشست و از امیر مؤمنان علی علیه السلام بدگویی می‌کردند و دشنام می‌دادند</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بن راشد، که راوی حدیث زُهْری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یمان، که راوی شعیب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سران جعل کنندگان این روایت دروغین هستند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البتّه آن‌ها را جداگانه شناختیم و دیدیم که همگی بر شیوه پیشوایشان</w:t>
      </w:r>
    </w:p>
    <w:p>
      <w:pPr>
        <w:pStyle w:val="BookText"/>
        <w:rPr/>
      </w:pPr>
      <w:r>
        <w:rPr>
          <w:rFonts w:ascii="IRNazanin" w:hAnsi="IRNazanin" w:eastAsia="IRNazanin"/>
          <w:color w:val="111111"/>
          <w:sz w:val="28"/>
          <w:sz w:val="28"/>
          <w:szCs w:val="28"/>
          <w:rtl w:val="true"/>
          <w:lang w:bidi="fa-IR"/>
        </w:rPr>
        <w:t>عبد اللَّه بن زبیر هستند؛ همان فردی که به دشمنی با اهل بیت علیهم السلام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قضایای او در جنگ جمل و موارد دیگر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هاشم را در مکّه در شعب ابو طالب محاصره کرد که یا با او بیعت کنند، یا آماده مرگ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دیگر او تبعید محمّد بن حنفیه از مکّه و مدینه، و تبعید ابن عبّاس به طائف 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دشمنی او با شخص پیامبر گرامی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سخن کوتاه و معروف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الزبیر رجلاً منّا أهل البیت، حتّی نشأ ابنه المشؤوم عبد اللَّه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همواره از ما اهل بیت بود، تا اینکه پسر ناخجسته او عبد اللَّه، بزرگ و جوان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 اللّه علیه و آله در موضوعی خطبه‌ای عمومی ایراد کرده است تا حکم جدیدی را به یارانش برساند،</w:t>
      </w:r>
    </w:p>
    <w:p>
      <w:pPr>
        <w:pStyle w:val="BookText"/>
        <w:rPr/>
      </w:pPr>
      <w:r>
        <w:rPr>
          <w:rFonts w:ascii="IRNazanin" w:hAnsi="IRNazanin" w:eastAsia="IRNazanin"/>
          <w:color w:val="111111"/>
          <w:sz w:val="28"/>
          <w:sz w:val="28"/>
          <w:szCs w:val="28"/>
          <w:rtl w:val="true"/>
          <w:lang w:bidi="fa-IR"/>
        </w:rPr>
        <w:t>پس چرا این خطبه را جز دو کودک که هنوز به سن بلوغ نرسیده‌اند، فرد دیگری از حضرتش روایت نکرده است؟</w:t>
      </w:r>
    </w:p>
    <w:p>
      <w:pPr>
        <w:pStyle w:val="BookText"/>
        <w:rPr/>
      </w:pPr>
      <w:r>
        <w:rPr>
          <w:rFonts w:ascii="IRNazanin" w:hAnsi="IRNazanin" w:eastAsia="IRNazanin"/>
          <w:color w:val="111111"/>
          <w:sz w:val="28"/>
          <w:sz w:val="28"/>
          <w:szCs w:val="28"/>
          <w:rtl w:val="true"/>
          <w:lang w:bidi="fa-IR"/>
        </w:rPr>
        <w:t>کودکی به نام مسوَر که هنوز هفت سالش را تمام نکرده بود و ابن زبیر که هنوز سنّش از ده سالگی نگذشته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حامیان غیور قرآن و سنّت است که سنّت شریف نبوی را از این افتراها و دروغ‌های زشت پاک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خواستاریم که مخلصان را برای علم و عمل توفیق دهد و کردار ما را خالص برای وجه کریم خود قرار دهد که او نیکوکار و مهربان است</w:t>
      </w:r>
      <w:r>
        <w:rPr>
          <w:rFonts w:eastAsia="IRNazanin" w:cs="IRNazanin"/>
          <w:color w:val="111111"/>
          <w:sz w:val="28"/>
          <w:szCs w:val="28"/>
          <w:rtl w:val="true"/>
          <w:lang w:bidi="fa-IR"/>
        </w:rPr>
        <w:t>.</w:t>
      </w:r>
      <w:bookmarkStart w:id="139" w:name="pg556_8280"/>
    </w:p>
    <w:p>
      <w:pPr>
        <w:pStyle w:val="Heading2"/>
        <w:numPr>
          <w:ilvl w:val="1"/>
          <w:numId w:val="1"/>
        </w:numPr>
        <w:rPr/>
      </w:pPr>
      <w:bookmarkStart w:id="140" w:name="__RefHeading___Toc4793710_211673320"/>
      <w:bookmarkStart w:id="141" w:name="_Toc51"/>
      <w:bookmarkEnd w:id="139"/>
      <w:bookmarkEnd w:id="140"/>
      <w:r>
        <w:rPr>
          <w:rtl w:val="true"/>
        </w:rPr>
        <w:t>کتاب نامه</w:t>
      </w:r>
      <w:bookmarkEnd w:id="141"/>
    </w:p>
    <w:p>
      <w:pPr>
        <w:pStyle w:val="Heading3"/>
        <w:numPr>
          <w:ilvl w:val="2"/>
          <w:numId w:val="1"/>
        </w:numPr>
        <w:rPr/>
      </w:pPr>
      <w:bookmarkStart w:id="142" w:name="__RefHeading___Toc4793712_211673320"/>
      <w:bookmarkStart w:id="143" w:name="_Toc52"/>
      <w:bookmarkEnd w:id="142"/>
      <w:r>
        <w:rPr>
          <w:rtl w:val="true"/>
        </w:rPr>
        <w:t xml:space="preserve">حرف </w:t>
      </w:r>
      <w:r>
        <w:rPr>
          <w:rtl w:val="true"/>
        </w:rPr>
        <w:t>«</w:t>
      </w:r>
      <w:r>
        <w:rPr>
          <w:rtl w:val="true"/>
        </w:rPr>
        <w:t>الف</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غزالی،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دار الکتب العلمیّه،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التراث العربی، بیروت</w:t>
      </w:r>
      <w:r>
        <w:rPr>
          <w:rFonts w:eastAsia="IRNazanin" w:cs="IRNazanin"/>
          <w:color w:val="111111"/>
          <w:sz w:val="28"/>
          <w:szCs w:val="28"/>
          <w:rtl w:val="true"/>
          <w:lang w:bidi="fa-IR"/>
        </w:rPr>
        <w:t>.</w:t>
      </w:r>
    </w:p>
    <w:p>
      <w:pPr>
        <w:pStyle w:val="Heading3"/>
        <w:numPr>
          <w:ilvl w:val="2"/>
          <w:numId w:val="1"/>
        </w:numPr>
        <w:rPr/>
      </w:pPr>
      <w:bookmarkStart w:id="144" w:name="__RefHeading___Toc4793714_211673320"/>
      <w:bookmarkStart w:id="145" w:name="_Toc53"/>
      <w:bookmarkEnd w:id="144"/>
      <w:r>
        <w:rPr>
          <w:rtl w:val="true"/>
        </w:rPr>
        <w:t xml:space="preserve">حرف </w:t>
      </w:r>
      <w:r>
        <w:rPr>
          <w:rtl w:val="true"/>
        </w:rPr>
        <w:t>«</w:t>
      </w:r>
      <w:r>
        <w:rPr>
          <w:rtl w:val="true"/>
        </w:rPr>
        <w:t>ب</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دار احیاء، بیروت،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Heading3"/>
        <w:numPr>
          <w:ilvl w:val="2"/>
          <w:numId w:val="1"/>
        </w:numPr>
        <w:rPr/>
      </w:pPr>
      <w:bookmarkStart w:id="146" w:name="__RefHeading___Toc4793716_211673320"/>
      <w:bookmarkStart w:id="147" w:name="_Toc54"/>
      <w:bookmarkEnd w:id="146"/>
      <w:r>
        <w:rPr>
          <w:rtl w:val="true"/>
        </w:rPr>
        <w:t xml:space="preserve">حرف </w:t>
      </w:r>
      <w:r>
        <w:rPr>
          <w:rtl w:val="true"/>
        </w:rPr>
        <w:t>«</w:t>
      </w:r>
      <w:r>
        <w:rPr>
          <w:rtl w:val="true"/>
        </w:rPr>
        <w:t>ت</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الکتاب العربی،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العلمیّه، بیروت، چاپ اول، سال </w:t>
      </w:r>
      <w:r>
        <w:rPr>
          <w:rFonts w:eastAsia="IRNazanin" w:cs="IRNazanin"/>
          <w:color w:val="111111"/>
          <w:sz w:val="28"/>
          <w:szCs w:val="28"/>
          <w:lang w:bidi="fa-IR"/>
        </w:rPr>
        <w:t>1401</w:t>
      </w:r>
      <w:r>
        <w:rPr>
          <w:rFonts w:eastAsia="IRNazanin" w:cs="IRNazanin"/>
          <w:color w:val="111111"/>
          <w:sz w:val="28"/>
          <w:szCs w:val="28"/>
          <w:rtl w:val="true"/>
          <w:lang w:bidi="fa-IR"/>
        </w:rPr>
        <w:t>.</w:t>
      </w:r>
      <w:bookmarkStart w:id="148" w:name="pg556_8281"/>
    </w:p>
    <w:p>
      <w:pPr>
        <w:pStyle w:val="BookText"/>
        <w:rPr/>
      </w:pPr>
      <w:bookmarkEnd w:id="14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الحرانی، مؤسسه نشر الاسلامی، قم، ایران، چاپ چهارم،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149" w:name="__RefHeading___Toc4793718_211673320"/>
      <w:bookmarkStart w:id="150" w:name="_Toc55"/>
      <w:bookmarkEnd w:id="149"/>
      <w:r>
        <w:rPr>
          <w:rtl w:val="true"/>
        </w:rPr>
        <w:t xml:space="preserve">حرف </w:t>
      </w:r>
      <w:r>
        <w:rPr>
          <w:rtl w:val="true"/>
        </w:rPr>
        <w:t>«</w:t>
      </w:r>
      <w:r>
        <w:rPr>
          <w:rtl w:val="true"/>
        </w:rPr>
        <w:t>ح</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دار الکتب العلمیّه،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3"/>
        <w:numPr>
          <w:ilvl w:val="2"/>
          <w:numId w:val="1"/>
        </w:numPr>
        <w:rPr/>
      </w:pPr>
      <w:bookmarkStart w:id="151" w:name="__RefHeading___Toc4793720_211673320"/>
      <w:bookmarkStart w:id="152" w:name="_Toc56"/>
      <w:bookmarkEnd w:id="151"/>
      <w:r>
        <w:rPr>
          <w:rtl w:val="true"/>
        </w:rPr>
        <w:t xml:space="preserve">حرف </w:t>
      </w:r>
      <w:r>
        <w:rPr>
          <w:rtl w:val="true"/>
        </w:rPr>
        <w:t>«</w:t>
      </w:r>
      <w:r>
        <w:rPr>
          <w:rtl w:val="true"/>
        </w:rPr>
        <w:t>خ</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احمد بن شعیب نَسایی، دار الثقلین، قم،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153" w:name="__RefHeading___Toc4793722_211673320"/>
      <w:bookmarkStart w:id="154" w:name="_Toc57"/>
      <w:bookmarkEnd w:id="153"/>
      <w:r>
        <w:rPr>
          <w:rtl w:val="true"/>
        </w:rPr>
        <w:t xml:space="preserve">حرف </w:t>
      </w:r>
      <w:r>
        <w:rPr>
          <w:rtl w:val="true"/>
        </w:rPr>
        <w:t>«</w:t>
      </w:r>
      <w:r>
        <w:rPr>
          <w:rtl w:val="true"/>
        </w:rPr>
        <w:t>ذ</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مکتبة الصحابه، جدّه، الشرقیّه، مکتبة التابعین، قاهره،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155" w:name="__RefHeading___Toc4793724_211673320"/>
      <w:bookmarkStart w:id="156" w:name="_Toc58"/>
      <w:bookmarkEnd w:id="155"/>
      <w:r>
        <w:rPr>
          <w:rtl w:val="true"/>
        </w:rPr>
        <w:t xml:space="preserve">حرف </w:t>
      </w:r>
      <w:r>
        <w:rPr>
          <w:rtl w:val="true"/>
        </w:rPr>
        <w:t>«</w:t>
      </w:r>
      <w:r>
        <w:rPr>
          <w:rtl w:val="true"/>
        </w:rPr>
        <w:t>ر</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دار الکتب العلمیّه، بیروت، لبنان</w:t>
      </w:r>
      <w:r>
        <w:rPr>
          <w:rFonts w:eastAsia="IRNazanin" w:cs="IRNazanin"/>
          <w:color w:val="111111"/>
          <w:sz w:val="28"/>
          <w:szCs w:val="28"/>
          <w:rtl w:val="true"/>
          <w:lang w:bidi="fa-IR"/>
        </w:rPr>
        <w:t>.</w:t>
      </w:r>
      <w:bookmarkStart w:id="157" w:name="pg556_8282"/>
    </w:p>
    <w:p>
      <w:pPr>
        <w:pStyle w:val="Heading3"/>
        <w:numPr>
          <w:ilvl w:val="2"/>
          <w:numId w:val="1"/>
        </w:numPr>
        <w:rPr/>
      </w:pPr>
      <w:bookmarkStart w:id="158" w:name="__RefHeading___Toc4793726_211673320"/>
      <w:bookmarkStart w:id="159" w:name="_Toc59"/>
      <w:bookmarkEnd w:id="157"/>
      <w:bookmarkEnd w:id="158"/>
      <w:r>
        <w:rPr>
          <w:rtl w:val="true"/>
        </w:rPr>
        <w:t xml:space="preserve">حرف </w:t>
      </w:r>
      <w:r>
        <w:rPr>
          <w:rtl w:val="true"/>
        </w:rPr>
        <w:t>«</w:t>
      </w:r>
      <w:r>
        <w:rPr>
          <w:rtl w:val="true"/>
        </w:rPr>
        <w:t>س</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القزوینی و بهامشة مصباح الزجاجه للبوصیری،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داود،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العلمیّه،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با شرح سیوطی و حاشیه سندی، دار المعرفه، بیروت، لبنان، چاپ سوم،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Heading3"/>
        <w:numPr>
          <w:ilvl w:val="2"/>
          <w:numId w:val="1"/>
        </w:numPr>
        <w:rPr/>
      </w:pPr>
      <w:bookmarkStart w:id="160" w:name="__RefHeading___Toc4793728_211673320"/>
      <w:bookmarkStart w:id="161" w:name="_Toc60"/>
      <w:bookmarkEnd w:id="160"/>
      <w:r>
        <w:rPr>
          <w:rtl w:val="true"/>
        </w:rPr>
        <w:t xml:space="preserve">حرف </w:t>
      </w:r>
      <w:r>
        <w:rPr>
          <w:rtl w:val="true"/>
        </w:rPr>
        <w:t>«</w:t>
      </w:r>
      <w:r>
        <w:rPr>
          <w:rtl w:val="true"/>
        </w:rPr>
        <w:t>ش</w:t>
      </w:r>
      <w:r>
        <w:rPr>
          <w:rtl w:val="true"/>
        </w:rPr>
        <w:t>»</w:t>
      </w:r>
      <w:bookmarkEnd w:id="161"/>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162" w:name="pg556_8283"/>
    </w:p>
    <w:p>
      <w:pPr>
        <w:pStyle w:val="Heading3"/>
        <w:numPr>
          <w:ilvl w:val="2"/>
          <w:numId w:val="1"/>
        </w:numPr>
        <w:rPr/>
      </w:pPr>
      <w:bookmarkStart w:id="163" w:name="__RefHeading___Toc4793730_211673320"/>
      <w:bookmarkStart w:id="164" w:name="_Toc61"/>
      <w:bookmarkEnd w:id="162"/>
      <w:bookmarkEnd w:id="163"/>
      <w:r>
        <w:rPr>
          <w:rtl w:val="true"/>
        </w:rPr>
        <w:t xml:space="preserve">حرف </w:t>
      </w:r>
      <w:r>
        <w:rPr>
          <w:rtl w:val="true"/>
        </w:rPr>
        <w:t>«</w:t>
      </w:r>
      <w:r>
        <w:rPr>
          <w:rtl w:val="true"/>
        </w:rPr>
        <w:t>ص</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النیشابوری، مؤسسه عز الدین،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السنن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داوود سجستانی،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p>
    <w:p>
      <w:pPr>
        <w:pStyle w:val="Heading3"/>
        <w:numPr>
          <w:ilvl w:val="2"/>
          <w:numId w:val="1"/>
        </w:numPr>
        <w:rPr/>
      </w:pPr>
      <w:bookmarkStart w:id="165" w:name="__RefHeading___Toc4793732_211673320"/>
      <w:bookmarkStart w:id="166" w:name="_Toc62"/>
      <w:bookmarkEnd w:id="165"/>
      <w:r>
        <w:rPr>
          <w:rtl w:val="true"/>
        </w:rPr>
        <w:t xml:space="preserve">حرف </w:t>
      </w:r>
      <w:r>
        <w:rPr>
          <w:rtl w:val="true"/>
        </w:rPr>
        <w:t>«</w:t>
      </w:r>
      <w:r>
        <w:rPr>
          <w:rtl w:val="true"/>
        </w:rPr>
        <w:t>ط</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العلمیّه،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3"/>
        <w:numPr>
          <w:ilvl w:val="2"/>
          <w:numId w:val="1"/>
        </w:numPr>
        <w:rPr/>
      </w:pPr>
      <w:bookmarkStart w:id="167" w:name="__RefHeading___Toc4793734_211673320"/>
      <w:bookmarkStart w:id="168" w:name="_Toc63"/>
      <w:bookmarkEnd w:id="167"/>
      <w:r>
        <w:rPr>
          <w:rtl w:val="true"/>
        </w:rPr>
        <w:t xml:space="preserve">حرف </w:t>
      </w:r>
      <w:r>
        <w:rPr>
          <w:rtl w:val="true"/>
        </w:rPr>
        <w:t>«</w:t>
      </w:r>
      <w:r>
        <w:rPr>
          <w:rtl w:val="true"/>
        </w:rPr>
        <w:t>ع</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العینی، دار الفکر، بیروت، لبنان</w:t>
      </w:r>
      <w:r>
        <w:rPr>
          <w:rFonts w:eastAsia="IRNazanin" w:cs="IRNazanin"/>
          <w:color w:val="111111"/>
          <w:sz w:val="28"/>
          <w:szCs w:val="28"/>
          <w:rtl w:val="true"/>
          <w:lang w:bidi="fa-IR"/>
        </w:rPr>
        <w:t>.</w:t>
      </w:r>
    </w:p>
    <w:p>
      <w:pPr>
        <w:pStyle w:val="Heading3"/>
        <w:numPr>
          <w:ilvl w:val="2"/>
          <w:numId w:val="1"/>
        </w:numPr>
        <w:rPr/>
      </w:pPr>
      <w:bookmarkStart w:id="169" w:name="__RefHeading___Toc4793736_211673320"/>
      <w:bookmarkStart w:id="170" w:name="_Toc64"/>
      <w:bookmarkEnd w:id="169"/>
      <w:r>
        <w:rPr>
          <w:rtl w:val="true"/>
        </w:rPr>
        <w:t xml:space="preserve">حرف </w:t>
      </w:r>
      <w:r>
        <w:rPr>
          <w:rtl w:val="true"/>
        </w:rPr>
        <w:t>«</w:t>
      </w:r>
      <w:r>
        <w:rPr>
          <w:rtl w:val="true"/>
        </w:rPr>
        <w:t>ف</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العلمیّة،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جامعة ام القری، مرکز البحث</w:t>
      </w:r>
      <w:bookmarkStart w:id="171" w:name="pg556_8284"/>
    </w:p>
    <w:p>
      <w:pPr>
        <w:pStyle w:val="BookText"/>
        <w:rPr/>
      </w:pPr>
      <w:bookmarkEnd w:id="171"/>
      <w:r>
        <w:rPr>
          <w:rFonts w:ascii="IRNazanin" w:hAnsi="IRNazanin" w:eastAsia="IRNazanin"/>
          <w:color w:val="111111"/>
          <w:sz w:val="28"/>
          <w:sz w:val="28"/>
          <w:szCs w:val="28"/>
          <w:rtl w:val="true"/>
          <w:lang w:bidi="fa-IR"/>
        </w:rPr>
        <w:t xml:space="preserve">العلم و احیاء التراث الاسلامی، مکة السعودیّة،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172" w:name="__RefHeading___Toc4793738_211673320"/>
      <w:bookmarkStart w:id="173" w:name="_Toc65"/>
      <w:bookmarkEnd w:id="172"/>
      <w:r>
        <w:rPr>
          <w:rtl w:val="true"/>
        </w:rPr>
        <w:t xml:space="preserve">حرف </w:t>
      </w:r>
      <w:r>
        <w:rPr>
          <w:rtl w:val="true"/>
        </w:rPr>
        <w:t>«</w:t>
      </w:r>
      <w:r>
        <w:rPr>
          <w:rtl w:val="true"/>
        </w:rPr>
        <w:t>ک</w:t>
      </w:r>
      <w:r>
        <w:rPr>
          <w:rtl w:val="true"/>
        </w:rPr>
        <w:t>»</w:t>
      </w:r>
      <w:bookmarkEnd w:id="173"/>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عدی، دار الفکر،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الفکر،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العلمیّه،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الکرمانی، دار إحیاء التراث العربی، بیروت،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Heading3"/>
        <w:numPr>
          <w:ilvl w:val="2"/>
          <w:numId w:val="1"/>
        </w:numPr>
        <w:rPr/>
      </w:pPr>
      <w:bookmarkStart w:id="174" w:name="__RefHeading___Toc4793740_211673320"/>
      <w:bookmarkStart w:id="175" w:name="_Toc66"/>
      <w:bookmarkEnd w:id="174"/>
      <w:r>
        <w:rPr>
          <w:rtl w:val="true"/>
        </w:rPr>
        <w:t xml:space="preserve">حرف </w:t>
      </w:r>
      <w:r>
        <w:rPr>
          <w:rtl w:val="true"/>
        </w:rPr>
        <w:t>«</w:t>
      </w:r>
      <w:r>
        <w:rPr>
          <w:rtl w:val="true"/>
        </w:rPr>
        <w:t>ل</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3"/>
        <w:numPr>
          <w:ilvl w:val="2"/>
          <w:numId w:val="1"/>
        </w:numPr>
        <w:rPr/>
      </w:pPr>
      <w:bookmarkStart w:id="176" w:name="__RefHeading___Toc4793742_211673320"/>
      <w:bookmarkStart w:id="177" w:name="_Toc67"/>
      <w:bookmarkEnd w:id="176"/>
      <w:r>
        <w:rPr>
          <w:rtl w:val="true"/>
        </w:rPr>
        <w:t xml:space="preserve">حرف </w:t>
      </w:r>
      <w:r>
        <w:rPr>
          <w:rtl w:val="true"/>
        </w:rPr>
        <w:t>«</w:t>
      </w:r>
      <w:r>
        <w:rPr>
          <w:rtl w:val="true"/>
        </w:rPr>
        <w:t>م</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لبنان،سال </w:t>
      </w:r>
      <w:r>
        <w:rPr>
          <w:rFonts w:eastAsia="IRNazanin" w:cs="IRNazanin"/>
          <w:color w:val="111111"/>
          <w:sz w:val="28"/>
          <w:szCs w:val="28"/>
          <w:lang w:bidi="fa-IR"/>
        </w:rPr>
        <w:t>1412</w:t>
      </w:r>
      <w:r>
        <w:rPr>
          <w:rFonts w:eastAsia="IRNazanin" w:cs="IRNazanin"/>
          <w:color w:val="111111"/>
          <w:sz w:val="28"/>
          <w:szCs w:val="28"/>
          <w:rtl w:val="true"/>
          <w:lang w:bidi="fa-IR"/>
        </w:rPr>
        <w:t>.</w:t>
      </w:r>
      <w:bookmarkStart w:id="178" w:name="pg556_8285"/>
    </w:p>
    <w:p>
      <w:pPr>
        <w:pStyle w:val="BookText"/>
        <w:rPr/>
      </w:pPr>
      <w:bookmarkEnd w:id="178"/>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العلمیّه،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إحیاء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تبریزی، دار الفکر،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شیبة،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 فی شرح صحیح 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 الرحمن مزی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3"/>
        <w:numPr>
          <w:ilvl w:val="2"/>
          <w:numId w:val="1"/>
        </w:numPr>
        <w:rPr/>
      </w:pPr>
      <w:bookmarkStart w:id="179" w:name="__RefHeading___Toc4793744_211673320"/>
      <w:bookmarkStart w:id="180" w:name="_Toc68"/>
      <w:bookmarkEnd w:id="179"/>
      <w:r>
        <w:rPr>
          <w:rtl w:val="true"/>
        </w:rPr>
        <w:t xml:space="preserve">حرف </w:t>
      </w:r>
      <w:r>
        <w:rPr>
          <w:rtl w:val="true"/>
        </w:rPr>
        <w:t>«</w:t>
      </w:r>
      <w:r>
        <w:rPr>
          <w:rtl w:val="true"/>
        </w:rPr>
        <w:t>و</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دار احیاء، بیروت، چاپ اول،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دار صادر،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 پیامبر خدا صلی اللّه علیه و 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می‌کنیم که ما در مقابل ترجمه عبارات مندرج در منابع اهل سنّت که به تأمّل و دقّت نظر نیاز دارند،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نهاده‌ایم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همین گونه آمده، ولی درست آن، ثقفی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با نکته لطیفی آشنا خواهید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اینجا محمّد بن عمرو را غیر از ابن حلحله دؤلی دانسته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15691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العالیه بزوائد المسانید الثمانیه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37734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هر دو روایت از احمد بن حنبل و با یک سند نقل شده است که یکی را احمد در کتاب فضایل و دیگری را حاکم در المستدرک آورده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گذشت ابو یمان در سلسله سند حدیث سوم بُخاری و مُسلم، حدیث دوم ابن ماجه و احمد بن حنبل قرار 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نوشته ابن شُعبه حرّانی از علمای امامیه در قرن چهارم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این نامه را در کتاب احیاء علوم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ولی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زُهْری با امرا همنشین شده بود، یکی از برادران دینی او نامه‌ای برای وی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نامه را به یک برادر دینی نسبت می‌دهد و نام امام زین العابدین علیه السلام را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از عبارت غزالی نیز همین مقصود حاصل می‌شود که همان نامه امام زین العابدین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کسانی که در این موضوعات و نظایر این‌ها مطالبی نوشته‌اند، هرگاه به آثار امامان اهل بیت علیهم السلام رسیده‌اند، نام آن‌ها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جهتی یا هدفی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مَناوی در کتاب الکواکب الدریّه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گونه عمل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قضیه توبه بُشر حافی به دست امام کاظم علیه السلام را نقل می‌کند، ولی نام امام علیه السلام را ذکر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نظیر این مطالب زیاد است که بیان آن‌ها به طول می‌انجامد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مورد متعه حج و متعه نساء نوشتار جداگانه‌ای داریم که به چاپ رسیده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گفته شد که این روایت در صحیح بُخاری هم هست؛ ولی معلوم نیست چرا ابن حجر آن را به مُسلم اختصاص داده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همین اساس، ابن ماجه این روایت را در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غیرت آورده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همین اساس، بُخاری در صحیحش بابی را تحت این عنوان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ذبّ الرجل عن ابنته فی الغیرة و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مطلبی جز این حدیث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فی شرح صحیح مُسلم بن 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مورد اتّفاق همه هستند و همه نویسندگان صحاح ششگانه، این روایات را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بخش‌های دیگر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کنید به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15208</w:t>
      </w:r>
      <w:r>
        <w:rPr>
          <w:rFonts w:ascii="IRNazanin" w:hAnsi="IRNazanin" w:eastAsia="IRNazanin"/>
          <w:b w:val="false"/>
          <w:b w:val="false"/>
          <w:bCs w:val="false"/>
          <w:i w:val="false"/>
          <w:i w:val="false"/>
          <w:iCs w:val="false"/>
          <w:color w:val="333333"/>
          <w:sz w:val="20"/>
          <w:sz w:val="20"/>
          <w:szCs w:val="20"/>
          <w:rtl w:val="true"/>
        </w:rPr>
        <w:t>، 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37754</w:t>
      </w:r>
      <w:r>
        <w:rPr>
          <w:rFonts w:ascii="IRNazanin" w:hAnsi="IRNazanin" w:eastAsia="IRNazanin"/>
          <w:b w:val="false"/>
          <w:b w:val="false"/>
          <w:bCs w:val="false"/>
          <w:i w:val="false"/>
          <w:i w:val="false"/>
          <w:iCs w:val="false"/>
          <w:color w:val="333333"/>
          <w:sz w:val="20"/>
          <w:sz w:val="20"/>
          <w:szCs w:val="20"/>
          <w:rtl w:val="true"/>
        </w:rPr>
        <w:t>، و ذخایر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دیگر </w:t>
      </w:r>
      <w:r>
        <w:rPr>
          <w:rFonts w:eastAsia="IRNazanin" w:cs="IRNazanin"/>
          <w:b w:val="false"/>
          <w:bCs w:val="false"/>
          <w:i w:val="false"/>
          <w:iCs w:val="false"/>
          <w:color w:val="333333"/>
          <w:sz w:val="20"/>
          <w:szCs w:val="20"/>
          <w:rtl w:val="true"/>
        </w:rPr>
        <w:t>. .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20862</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استخراج المرام، جلد دوم، نفحات الازهار، جلد ششم و التحقیق فی نفی التحریف عن القرآن الشریف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20202</Words>
  <Characters>73530</Characters>
  <CharactersWithSpaces>92744</CharactersWithSpaces>
  <Paragraphs>1155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2026-08-16T06:50:53Z</dcterms:created>
  <dc:creator>ghaemiyeh.com</dc:creator>
  <dc:description/>
  <dc:language>en-US</dc:language>
  <cp:lastModifiedBy/>
  <dcterms:modified xsi:type="dcterms:W3CDTF">2026-08-16T10:20:56Z</dcterms:modified>
  <cp:revision>1</cp:revision>
  <dc:subject/>
  <dc:title>خواستگاری ساختگی - نقد داستان جعلی خواستگاری حضرت علی از دختر ابوجهل</dc:title>
</cp:coreProperties>
</file>

<file path=docProps/custom.xml><?xml version="1.0" encoding="utf-8"?>
<Properties xmlns="http://schemas.openxmlformats.org/officeDocument/2006/custom-properties" xmlns:vt="http://schemas.openxmlformats.org/officeDocument/2006/docPropsVTypes"/>
</file>