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صحت و اعتبار روایات تفسیر منسوب به امام عسکری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51358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751360_21167332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751362_2116733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751364_211673320">
            <w:r>
              <w:rPr>
                <w:webHidden/>
                <w:rStyle w:val="IndexLink"/>
                <w:rtl w:val="true"/>
              </w:rPr>
              <w:t>فصل اول</w:t>
            </w:r>
            <w:r>
              <w:rPr>
                <w:rStyle w:val="IndexLink"/>
                <w:rtl w:val="true"/>
              </w:rPr>
              <w:t xml:space="preserve">: </w:t>
            </w:r>
            <w:r>
              <w:rPr>
                <w:rStyle w:val="IndexLink"/>
                <w:rtl w:val="true"/>
              </w:rPr>
              <w:t>تفسیر مأثور و اعتبار آن‌</w:t>
            </w:r>
            <w:r>
              <w:rPr>
                <w:rStyle w:val="IndexLink"/>
                <w:rtl w:val="true"/>
              </w:rPr>
              <w:tab/>
            </w:r>
            <w:r>
              <w:rPr>
                <w:rStyle w:val="IndexLink"/>
              </w:rPr>
              <w:t>20</w:t>
            </w:r>
          </w:hyperlink>
        </w:p>
        <w:p>
          <w:pPr>
            <w:pStyle w:val="Contents3"/>
            <w:tabs>
              <w:tab w:val="clear" w:pos="8459"/>
              <w:tab w:val="right" w:pos="9026" w:leader="dot"/>
            </w:tabs>
            <w:rPr/>
          </w:pPr>
          <w:hyperlink w:anchor="__RefHeading___Toc4751366_2116733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751368_21167332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چیستی تفسیر مأثور</w:t>
            </w:r>
            <w:r>
              <w:rPr>
                <w:rStyle w:val="IndexLink"/>
                <w:rtl w:val="true"/>
              </w:rPr>
              <w:tab/>
            </w:r>
            <w:r>
              <w:rPr>
                <w:rStyle w:val="IndexLink"/>
              </w:rPr>
              <w:t>21</w:t>
            </w:r>
          </w:hyperlink>
        </w:p>
        <w:p>
          <w:pPr>
            <w:pStyle w:val="Contents4"/>
            <w:tabs>
              <w:tab w:val="clear" w:pos="8176"/>
              <w:tab w:val="right" w:pos="9026" w:leader="dot"/>
            </w:tabs>
            <w:rPr/>
          </w:pPr>
          <w:hyperlink w:anchor="__RefHeading___Toc4751370_2116733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751372_21167332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مفهوم لغوی و اصطلاحی تفسیر</w:t>
            </w:r>
            <w:r>
              <w:rPr>
                <w:rStyle w:val="IndexLink"/>
                <w:rtl w:val="true"/>
              </w:rPr>
              <w:tab/>
            </w:r>
            <w:r>
              <w:rPr>
                <w:rStyle w:val="IndexLink"/>
              </w:rPr>
              <w:t>21</w:t>
            </w:r>
          </w:hyperlink>
        </w:p>
        <w:p>
          <w:pPr>
            <w:pStyle w:val="Contents4"/>
            <w:tabs>
              <w:tab w:val="clear" w:pos="8176"/>
              <w:tab w:val="right" w:pos="9026" w:leader="dot"/>
            </w:tabs>
            <w:rPr/>
          </w:pPr>
          <w:hyperlink w:anchor="__RefHeading___Toc4751374_21167332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مفهوم لغوی اثر</w:t>
            </w:r>
            <w:r>
              <w:rPr>
                <w:rStyle w:val="IndexLink"/>
                <w:rtl w:val="true"/>
              </w:rPr>
              <w:tab/>
            </w:r>
            <w:r>
              <w:rPr>
                <w:rStyle w:val="IndexLink"/>
              </w:rPr>
              <w:t>22</w:t>
            </w:r>
          </w:hyperlink>
        </w:p>
        <w:p>
          <w:pPr>
            <w:pStyle w:val="Contents4"/>
            <w:tabs>
              <w:tab w:val="clear" w:pos="8176"/>
              <w:tab w:val="right" w:pos="9026" w:leader="dot"/>
            </w:tabs>
            <w:rPr/>
          </w:pPr>
          <w:hyperlink w:anchor="__RefHeading___Toc4751376_21167332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مفهوم اصطلاحی اثر</w:t>
            </w:r>
            <w:r>
              <w:rPr>
                <w:rStyle w:val="IndexLink"/>
                <w:rtl w:val="true"/>
              </w:rPr>
              <w:tab/>
            </w:r>
            <w:r>
              <w:rPr>
                <w:rStyle w:val="IndexLink"/>
              </w:rPr>
              <w:t>23</w:t>
            </w:r>
          </w:hyperlink>
        </w:p>
        <w:p>
          <w:pPr>
            <w:pStyle w:val="Contents3"/>
            <w:tabs>
              <w:tab w:val="clear" w:pos="8459"/>
              <w:tab w:val="right" w:pos="9026" w:leader="dot"/>
            </w:tabs>
            <w:rPr/>
          </w:pPr>
          <w:hyperlink w:anchor="__RefHeading___Toc4751378_2116733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مصادیق تفسیر مأثور و بررسی حجیّت آن‌</w:t>
            </w:r>
            <w:r>
              <w:rPr>
                <w:rStyle w:val="IndexLink"/>
                <w:rtl w:val="true"/>
              </w:rPr>
              <w:tab/>
            </w:r>
            <w:r>
              <w:rPr>
                <w:rStyle w:val="IndexLink"/>
              </w:rPr>
              <w:t>28</w:t>
            </w:r>
          </w:hyperlink>
        </w:p>
        <w:p>
          <w:pPr>
            <w:pStyle w:val="Contents4"/>
            <w:tabs>
              <w:tab w:val="clear" w:pos="8176"/>
              <w:tab w:val="right" w:pos="9026" w:leader="dot"/>
            </w:tabs>
            <w:rPr/>
          </w:pPr>
          <w:hyperlink w:anchor="__RefHeading___Toc4751380_21167332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751382_2116733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تفسیر مأثور از نبی صلّی اللّه علیه و آله‌</w:t>
            </w:r>
            <w:r>
              <w:rPr>
                <w:rStyle w:val="IndexLink"/>
                <w:rtl w:val="true"/>
              </w:rPr>
              <w:tab/>
            </w:r>
            <w:r>
              <w:rPr>
                <w:rStyle w:val="IndexLink"/>
              </w:rPr>
              <w:t>28</w:t>
            </w:r>
          </w:hyperlink>
        </w:p>
        <w:p>
          <w:pPr>
            <w:pStyle w:val="Contents4"/>
            <w:tabs>
              <w:tab w:val="clear" w:pos="8176"/>
              <w:tab w:val="right" w:pos="9026" w:leader="dot"/>
            </w:tabs>
            <w:rPr/>
          </w:pPr>
          <w:hyperlink w:anchor="__RefHeading___Toc4751384_2116733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تفسیر مأثور از ائمه اهل بیت علیهم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4751386_2116733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تفسیر مأثور از صحابی‌</w:t>
            </w:r>
            <w:r>
              <w:rPr>
                <w:rStyle w:val="IndexLink"/>
                <w:rtl w:val="true"/>
              </w:rPr>
              <w:tab/>
            </w:r>
            <w:r>
              <w:rPr>
                <w:rStyle w:val="IndexLink"/>
              </w:rPr>
              <w:t>34</w:t>
            </w:r>
          </w:hyperlink>
        </w:p>
        <w:p>
          <w:pPr>
            <w:pStyle w:val="Contents5"/>
            <w:tabs>
              <w:tab w:val="clear" w:pos="7892"/>
              <w:tab w:val="right" w:pos="9026" w:leader="dot"/>
            </w:tabs>
            <w:rPr/>
          </w:pPr>
          <w:hyperlink w:anchor="__RefHeading___Toc4751388_21167332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4751390_2116733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عقیده اهل سنّت در مورد صحابی و حجیت اقوال و آرای آنان‌</w:t>
            </w:r>
            <w:r>
              <w:rPr>
                <w:rStyle w:val="IndexLink"/>
                <w:rtl w:val="true"/>
              </w:rPr>
              <w:tab/>
            </w:r>
            <w:r>
              <w:rPr>
                <w:rStyle w:val="IndexLink"/>
              </w:rPr>
              <w:t>35</w:t>
            </w:r>
          </w:hyperlink>
        </w:p>
        <w:p>
          <w:pPr>
            <w:pStyle w:val="Contents5"/>
            <w:tabs>
              <w:tab w:val="clear" w:pos="7892"/>
              <w:tab w:val="right" w:pos="9026" w:leader="dot"/>
            </w:tabs>
            <w:rPr/>
          </w:pPr>
          <w:hyperlink w:anchor="__RefHeading___Toc4751392_2116733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عقیده شیعه در مورد صحابی و حجیت اقوال و آرای آنان‌</w:t>
            </w:r>
            <w:r>
              <w:rPr>
                <w:rStyle w:val="IndexLink"/>
                <w:rtl w:val="true"/>
              </w:rPr>
              <w:tab/>
            </w:r>
            <w:r>
              <w:rPr>
                <w:rStyle w:val="IndexLink"/>
              </w:rPr>
              <w:t>39</w:t>
            </w:r>
          </w:hyperlink>
        </w:p>
        <w:p>
          <w:pPr>
            <w:pStyle w:val="Contents4"/>
            <w:tabs>
              <w:tab w:val="clear" w:pos="8176"/>
              <w:tab w:val="right" w:pos="9026" w:leader="dot"/>
            </w:tabs>
            <w:rPr/>
          </w:pPr>
          <w:hyperlink w:anchor="__RefHeading___Toc4751394_2116733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تفسیر مأثور از اعلام تابعین‌</w:t>
            </w:r>
            <w:r>
              <w:rPr>
                <w:rStyle w:val="IndexLink"/>
                <w:rtl w:val="true"/>
              </w:rPr>
              <w:tab/>
            </w:r>
            <w:r>
              <w:rPr>
                <w:rStyle w:val="IndexLink"/>
              </w:rPr>
              <w:t>42</w:t>
            </w:r>
          </w:hyperlink>
        </w:p>
        <w:p>
          <w:pPr>
            <w:pStyle w:val="Contents5"/>
            <w:tabs>
              <w:tab w:val="clear" w:pos="7892"/>
              <w:tab w:val="right" w:pos="9026" w:leader="dot"/>
            </w:tabs>
            <w:rPr/>
          </w:pPr>
          <w:hyperlink w:anchor="__RefHeading___Toc4751396_21167332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4751398_2116733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دیدگاه اهل سنّت</w:t>
            </w:r>
            <w:r>
              <w:rPr>
                <w:rStyle w:val="IndexLink"/>
                <w:rtl w:val="true"/>
              </w:rPr>
              <w:t>:</w:t>
              <w:tab/>
            </w:r>
            <w:r>
              <w:rPr>
                <w:rStyle w:val="IndexLink"/>
              </w:rPr>
              <w:t>43</w:t>
            </w:r>
          </w:hyperlink>
        </w:p>
        <w:p>
          <w:pPr>
            <w:pStyle w:val="Contents5"/>
            <w:tabs>
              <w:tab w:val="clear" w:pos="7892"/>
              <w:tab w:val="right" w:pos="9026" w:leader="dot"/>
            </w:tabs>
            <w:rPr/>
          </w:pPr>
          <w:hyperlink w:anchor="__RefHeading___Toc4751400_2116733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دیدگاه شیعه</w:t>
            </w:r>
            <w:r>
              <w:rPr>
                <w:rStyle w:val="IndexLink"/>
                <w:rtl w:val="true"/>
              </w:rPr>
              <w:t>:</w:t>
              <w:tab/>
            </w:r>
            <w:r>
              <w:rPr>
                <w:rStyle w:val="IndexLink"/>
              </w:rPr>
              <w:t>44</w:t>
            </w:r>
          </w:hyperlink>
        </w:p>
        <w:p>
          <w:pPr>
            <w:pStyle w:val="Contents2"/>
            <w:tabs>
              <w:tab w:val="clear" w:pos="8743"/>
              <w:tab w:val="right" w:pos="9026" w:leader="dot"/>
            </w:tabs>
            <w:rPr/>
          </w:pPr>
          <w:hyperlink w:anchor="__RefHeading___Toc4751402_211673320">
            <w:r>
              <w:rPr>
                <w:webHidden/>
                <w:rStyle w:val="IndexLink"/>
                <w:rtl w:val="true"/>
              </w:rPr>
              <w:t>فصل دوم</w:t>
            </w:r>
            <w:r>
              <w:rPr>
                <w:rStyle w:val="IndexLink"/>
                <w:rtl w:val="true"/>
              </w:rPr>
              <w:t xml:space="preserve">: </w:t>
            </w:r>
            <w:r>
              <w:rPr>
                <w:rStyle w:val="IndexLink"/>
                <w:rtl w:val="true"/>
              </w:rPr>
              <w:t>میزان ارزیابی و اعتبار تفاسیر مأثور</w:t>
            </w:r>
            <w:r>
              <w:rPr>
                <w:rStyle w:val="IndexLink"/>
                <w:rtl w:val="true"/>
              </w:rPr>
              <w:tab/>
            </w:r>
            <w:r>
              <w:rPr>
                <w:rStyle w:val="IndexLink"/>
              </w:rPr>
              <w:t>46</w:t>
            </w:r>
          </w:hyperlink>
        </w:p>
        <w:p>
          <w:pPr>
            <w:pStyle w:val="Contents3"/>
            <w:tabs>
              <w:tab w:val="clear" w:pos="8459"/>
              <w:tab w:val="right" w:pos="9026" w:leader="dot"/>
            </w:tabs>
            <w:rPr/>
          </w:pPr>
          <w:hyperlink w:anchor="__RefHeading___Toc4751404_21167332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4751406_21167332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میزان اعتبار و ارزش روایات تفسیری‌</w:t>
            </w:r>
            <w:r>
              <w:rPr>
                <w:rStyle w:val="IndexLink"/>
                <w:rtl w:val="true"/>
              </w:rPr>
              <w:tab/>
            </w:r>
            <w:r>
              <w:rPr>
                <w:rStyle w:val="IndexLink"/>
              </w:rPr>
              <w:t>47</w:t>
            </w:r>
          </w:hyperlink>
        </w:p>
        <w:p>
          <w:pPr>
            <w:pStyle w:val="Contents4"/>
            <w:tabs>
              <w:tab w:val="clear" w:pos="8176"/>
              <w:tab w:val="right" w:pos="9026" w:leader="dot"/>
            </w:tabs>
            <w:rPr/>
          </w:pPr>
          <w:hyperlink w:anchor="__RefHeading___Toc4751408_21167332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751410_21167332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روایات قطعی السند</w:t>
            </w:r>
            <w:r>
              <w:rPr>
                <w:rStyle w:val="IndexLink"/>
                <w:rtl w:val="true"/>
              </w:rPr>
              <w:tab/>
            </w:r>
            <w:r>
              <w:rPr>
                <w:rStyle w:val="IndexLink"/>
              </w:rPr>
              <w:t>47</w:t>
            </w:r>
          </w:hyperlink>
        </w:p>
        <w:p>
          <w:pPr>
            <w:pStyle w:val="Contents5"/>
            <w:tabs>
              <w:tab w:val="clear" w:pos="7892"/>
              <w:tab w:val="right" w:pos="9026" w:leader="dot"/>
            </w:tabs>
            <w:rPr/>
          </w:pPr>
          <w:hyperlink w:anchor="__RefHeading___Toc4751412_21167332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4751414_211673320">
            <w:r>
              <w:rPr>
                <w:webHidden/>
                <w:rStyle w:val="IndexLink"/>
                <w:rtl w:val="true"/>
              </w:rPr>
              <w:t>الف</w:t>
            </w:r>
            <w:r>
              <w:rPr>
                <w:rStyle w:val="IndexLink"/>
                <w:rtl w:val="true"/>
              </w:rPr>
              <w:t xml:space="preserve">- </w:t>
            </w:r>
            <w:r>
              <w:rPr>
                <w:rStyle w:val="IndexLink"/>
                <w:rtl w:val="true"/>
              </w:rPr>
              <w:t>خبر متواتر</w:t>
            </w:r>
            <w:r>
              <w:rPr>
                <w:rStyle w:val="IndexLink"/>
                <w:rtl w:val="true"/>
              </w:rPr>
              <w:t>:</w:t>
              <w:tab/>
            </w:r>
            <w:r>
              <w:rPr>
                <w:rStyle w:val="IndexLink"/>
              </w:rPr>
              <w:t>47</w:t>
            </w:r>
          </w:hyperlink>
        </w:p>
        <w:p>
          <w:pPr>
            <w:pStyle w:val="Contents5"/>
            <w:tabs>
              <w:tab w:val="clear" w:pos="7892"/>
              <w:tab w:val="right" w:pos="9026" w:leader="dot"/>
            </w:tabs>
            <w:rPr/>
          </w:pPr>
          <w:hyperlink w:anchor="__RefHeading___Toc4751416_211673320">
            <w:r>
              <w:rPr>
                <w:webHidden/>
                <w:rStyle w:val="IndexLink"/>
                <w:rtl w:val="true"/>
              </w:rPr>
              <w:t>ب</w:t>
            </w:r>
            <w:r>
              <w:rPr>
                <w:rStyle w:val="IndexLink"/>
                <w:rtl w:val="true"/>
              </w:rPr>
              <w:t xml:space="preserve">- </w:t>
            </w:r>
            <w:r>
              <w:rPr>
                <w:rStyle w:val="IndexLink"/>
                <w:rtl w:val="true"/>
              </w:rPr>
              <w:t>خبر محفوف به قرائن که موجب قطع به صدور آن گردد</w:t>
            </w:r>
            <w:r>
              <w:rPr>
                <w:rStyle w:val="IndexLink"/>
                <w:rtl w:val="true"/>
              </w:rPr>
              <w:t>:</w:t>
              <w:tab/>
            </w:r>
            <w:r>
              <w:rPr>
                <w:rStyle w:val="IndexLink"/>
              </w:rPr>
              <w:t>48</w:t>
            </w:r>
          </w:hyperlink>
        </w:p>
        <w:p>
          <w:pPr>
            <w:pStyle w:val="Contents4"/>
            <w:tabs>
              <w:tab w:val="clear" w:pos="8176"/>
              <w:tab w:val="right" w:pos="9026" w:leader="dot"/>
            </w:tabs>
            <w:rPr/>
          </w:pPr>
          <w:hyperlink w:anchor="__RefHeading___Toc4751418_21167332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روایات و طرق غیر قطعی السند</w:t>
            </w:r>
            <w:r>
              <w:rPr>
                <w:rStyle w:val="IndexLink"/>
                <w:rtl w:val="true"/>
              </w:rPr>
              <w:tab/>
            </w:r>
            <w:r>
              <w:rPr>
                <w:rStyle w:val="IndexLink"/>
              </w:rPr>
              <w:t>48</w:t>
            </w:r>
          </w:hyperlink>
        </w:p>
        <w:p>
          <w:pPr>
            <w:pStyle w:val="Contents3"/>
            <w:tabs>
              <w:tab w:val="clear" w:pos="8459"/>
              <w:tab w:val="right" w:pos="9026" w:leader="dot"/>
            </w:tabs>
            <w:rPr/>
          </w:pPr>
          <w:hyperlink w:anchor="__RefHeading___Toc4751420_21167332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مفهوم و ضوابط صحت و اعتبار روایات تفسیری از دیدگاه امامیه‌</w:t>
            </w:r>
            <w:r>
              <w:rPr>
                <w:rStyle w:val="IndexLink"/>
                <w:rtl w:val="true"/>
              </w:rPr>
              <w:tab/>
            </w:r>
            <w:r>
              <w:rPr>
                <w:rStyle w:val="IndexLink"/>
              </w:rPr>
              <w:t>51</w:t>
            </w:r>
          </w:hyperlink>
        </w:p>
        <w:p>
          <w:pPr>
            <w:pStyle w:val="Contents4"/>
            <w:tabs>
              <w:tab w:val="clear" w:pos="8176"/>
              <w:tab w:val="right" w:pos="9026" w:leader="dot"/>
            </w:tabs>
            <w:rPr/>
          </w:pPr>
          <w:hyperlink w:anchor="__RefHeading___Toc4751422_2116733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751424_21167332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مفهوم و معیار صحت روایات نزد قدمای امامیه‌</w:t>
            </w:r>
            <w:r>
              <w:rPr>
                <w:rStyle w:val="IndexLink"/>
                <w:rtl w:val="true"/>
              </w:rPr>
              <w:tab/>
            </w:r>
            <w:r>
              <w:rPr>
                <w:rStyle w:val="IndexLink"/>
              </w:rPr>
              <w:t>51</w:t>
            </w:r>
          </w:hyperlink>
        </w:p>
        <w:p>
          <w:pPr>
            <w:pStyle w:val="Contents4"/>
            <w:tabs>
              <w:tab w:val="clear" w:pos="8176"/>
              <w:tab w:val="right" w:pos="9026" w:leader="dot"/>
            </w:tabs>
            <w:rPr/>
          </w:pPr>
          <w:hyperlink w:anchor="__RefHeading___Toc4751426_21167332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مفهوم صحت روایات نزد متأخرین امامیه‌</w:t>
            </w:r>
            <w:r>
              <w:rPr>
                <w:rStyle w:val="IndexLink"/>
                <w:rtl w:val="true"/>
              </w:rPr>
              <w:tab/>
            </w:r>
            <w:r>
              <w:rPr>
                <w:rStyle w:val="IndexLink"/>
              </w:rPr>
              <w:t>53</w:t>
            </w:r>
          </w:hyperlink>
        </w:p>
        <w:p>
          <w:pPr>
            <w:pStyle w:val="Contents4"/>
            <w:tabs>
              <w:tab w:val="clear" w:pos="8176"/>
              <w:tab w:val="right" w:pos="9026" w:leader="dot"/>
            </w:tabs>
            <w:rPr/>
          </w:pPr>
          <w:hyperlink w:anchor="__RefHeading___Toc4751428_21167332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 xml:space="preserve">ملاکهای صحت و قبول روایات نزد متأخرین </w:t>
            </w:r>
            <w:r>
              <w:rPr>
                <w:rStyle w:val="IndexLink"/>
                <w:rtl w:val="true"/>
              </w:rPr>
              <w:t>(</w:t>
            </w:r>
            <w:r>
              <w:rPr>
                <w:rStyle w:val="IndexLink"/>
                <w:rtl w:val="true"/>
              </w:rPr>
              <w:t>امامیه</w:t>
            </w:r>
            <w:r>
              <w:rPr>
                <w:rStyle w:val="IndexLink"/>
                <w:rtl w:val="true"/>
              </w:rPr>
              <w:t>)</w:t>
              <w:tab/>
            </w:r>
            <w:r>
              <w:rPr>
                <w:rStyle w:val="IndexLink"/>
              </w:rPr>
              <w:t>56</w:t>
            </w:r>
          </w:hyperlink>
        </w:p>
        <w:p>
          <w:pPr>
            <w:pStyle w:val="Contents5"/>
            <w:tabs>
              <w:tab w:val="clear" w:pos="7892"/>
              <w:tab w:val="right" w:pos="9026" w:leader="dot"/>
            </w:tabs>
            <w:rPr/>
          </w:pPr>
          <w:hyperlink w:anchor="__RefHeading___Toc4751430_21167332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4751432_21167332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بررسی ضوابط صحت روایات از نظر سند</w:t>
            </w:r>
            <w:r>
              <w:rPr>
                <w:rStyle w:val="IndexLink"/>
                <w:rtl w:val="true"/>
              </w:rPr>
              <w:tab/>
            </w:r>
            <w:r>
              <w:rPr>
                <w:rStyle w:val="IndexLink"/>
              </w:rPr>
              <w:t>56</w:t>
            </w:r>
          </w:hyperlink>
        </w:p>
        <w:p>
          <w:pPr>
            <w:pStyle w:val="Contents6"/>
            <w:tabs>
              <w:tab w:val="clear" w:pos="7609"/>
              <w:tab w:val="right" w:pos="9026" w:leader="dot"/>
            </w:tabs>
            <w:rPr/>
          </w:pPr>
          <w:hyperlink w:anchor="__RefHeading___Toc4751434_211673320">
            <w:r>
              <w:rPr>
                <w:webHidden/>
                <w:rStyle w:val="IndexLink"/>
              </w:rPr>
              <w:t>1</w:t>
            </w:r>
            <w:r>
              <w:rPr>
                <w:rStyle w:val="IndexLink"/>
                <w:rtl w:val="true"/>
              </w:rPr>
              <w:t xml:space="preserve">. </w:t>
            </w:r>
            <w:r>
              <w:rPr>
                <w:rStyle w:val="IndexLink"/>
                <w:rtl w:val="true"/>
              </w:rPr>
              <w:t>وثاقت راوی و عدم اشتهار وی به کذب و جعل و خیانت‌</w:t>
            </w:r>
            <w:r>
              <w:rPr>
                <w:rStyle w:val="IndexLink"/>
                <w:rtl w:val="true"/>
              </w:rPr>
              <w:tab/>
            </w:r>
            <w:r>
              <w:rPr>
                <w:rStyle w:val="IndexLink"/>
              </w:rPr>
              <w:t>56</w:t>
            </w:r>
          </w:hyperlink>
        </w:p>
        <w:p>
          <w:pPr>
            <w:pStyle w:val="Contents6"/>
            <w:tabs>
              <w:tab w:val="clear" w:pos="7609"/>
              <w:tab w:val="right" w:pos="9026" w:leader="dot"/>
            </w:tabs>
            <w:rPr/>
          </w:pPr>
          <w:hyperlink w:anchor="__RefHeading___Toc4751436_211673320">
            <w:r>
              <w:rPr>
                <w:webHidden/>
                <w:rStyle w:val="IndexLink"/>
              </w:rPr>
              <w:t>2</w:t>
            </w:r>
            <w:r>
              <w:rPr>
                <w:rStyle w:val="IndexLink"/>
                <w:rtl w:val="true"/>
              </w:rPr>
              <w:t xml:space="preserve">. </w:t>
            </w:r>
            <w:r>
              <w:rPr>
                <w:rStyle w:val="IndexLink"/>
                <w:rtl w:val="true"/>
              </w:rPr>
              <w:t>اتصال سند و قوّت ضبط</w:t>
            </w:r>
            <w:r>
              <w:rPr>
                <w:rStyle w:val="IndexLink"/>
                <w:rtl w:val="true"/>
              </w:rPr>
              <w:tab/>
            </w:r>
            <w:r>
              <w:rPr>
                <w:rStyle w:val="IndexLink"/>
              </w:rPr>
              <w:t>58</w:t>
            </w:r>
          </w:hyperlink>
        </w:p>
        <w:p>
          <w:pPr>
            <w:pStyle w:val="Contents6"/>
            <w:tabs>
              <w:tab w:val="clear" w:pos="7609"/>
              <w:tab w:val="right" w:pos="9026" w:leader="dot"/>
            </w:tabs>
            <w:rPr/>
          </w:pPr>
          <w:hyperlink w:anchor="__RefHeading___Toc4751438_211673320">
            <w:r>
              <w:rPr>
                <w:webHidden/>
                <w:rStyle w:val="IndexLink"/>
              </w:rPr>
              <w:t>3</w:t>
            </w:r>
            <w:r>
              <w:rPr>
                <w:rStyle w:val="IndexLink"/>
                <w:rtl w:val="true"/>
              </w:rPr>
              <w:t xml:space="preserve">. </w:t>
            </w:r>
            <w:r>
              <w:rPr>
                <w:rStyle w:val="IndexLink"/>
                <w:rtl w:val="true"/>
              </w:rPr>
              <w:t>معاصر بودن راوی و رعایت طبقه روات</w:t>
            </w:r>
            <w:r>
              <w:rPr>
                <w:rStyle w:val="IndexLink"/>
                <w:rtl w:val="true"/>
              </w:rPr>
              <w:t>:</w:t>
              <w:tab/>
            </w:r>
            <w:r>
              <w:rPr>
                <w:rStyle w:val="IndexLink"/>
              </w:rPr>
              <w:t>58</w:t>
            </w:r>
          </w:hyperlink>
        </w:p>
        <w:p>
          <w:pPr>
            <w:pStyle w:val="Contents6"/>
            <w:tabs>
              <w:tab w:val="clear" w:pos="7609"/>
              <w:tab w:val="right" w:pos="9026" w:leader="dot"/>
            </w:tabs>
            <w:rPr/>
          </w:pPr>
          <w:hyperlink w:anchor="__RefHeading___Toc4751440_211673320">
            <w:r>
              <w:rPr>
                <w:webHidden/>
                <w:rStyle w:val="IndexLink"/>
                <w:rtl w:val="true"/>
              </w:rPr>
              <w:t>ضرورت نیاز به توثیق و تعدیل راویان و بررسی احوال آنها</w:t>
            </w:r>
            <w:r>
              <w:rPr>
                <w:rStyle w:val="IndexLink"/>
                <w:rtl w:val="true"/>
              </w:rPr>
              <w:tab/>
            </w:r>
            <w:r>
              <w:rPr>
                <w:rStyle w:val="IndexLink"/>
              </w:rPr>
              <w:t>58</w:t>
            </w:r>
          </w:hyperlink>
        </w:p>
        <w:p>
          <w:pPr>
            <w:pStyle w:val="Contents6"/>
            <w:tabs>
              <w:tab w:val="clear" w:pos="7609"/>
              <w:tab w:val="right" w:pos="9026" w:leader="dot"/>
            </w:tabs>
            <w:rPr/>
          </w:pPr>
          <w:hyperlink w:anchor="__RefHeading___Toc4751442_211673320">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4751444_211673320">
            <w:r>
              <w:rPr>
                <w:webHidden/>
                <w:rStyle w:val="IndexLink"/>
              </w:rPr>
              <w:t>1</w:t>
            </w:r>
            <w:r>
              <w:rPr>
                <w:rStyle w:val="IndexLink"/>
                <w:rtl w:val="true"/>
              </w:rPr>
              <w:t xml:space="preserve">. </w:t>
            </w:r>
            <w:r>
              <w:rPr>
                <w:rStyle w:val="IndexLink"/>
                <w:rtl w:val="true"/>
              </w:rPr>
              <w:t>بررسی احوال روات با رجوع به کتب رجالیون</w:t>
            </w:r>
            <w:r>
              <w:rPr>
                <w:rStyle w:val="IndexLink"/>
                <w:rtl w:val="true"/>
              </w:rPr>
              <w:t>:</w:t>
              <w:tab/>
            </w:r>
            <w:r>
              <w:rPr>
                <w:rStyle w:val="IndexLink"/>
              </w:rPr>
              <w:t>59</w:t>
            </w:r>
          </w:hyperlink>
        </w:p>
        <w:p>
          <w:pPr>
            <w:pStyle w:val="Contents6"/>
            <w:tabs>
              <w:tab w:val="clear" w:pos="7609"/>
              <w:tab w:val="right" w:pos="9026" w:leader="dot"/>
            </w:tabs>
            <w:rPr/>
          </w:pPr>
          <w:hyperlink w:anchor="__RefHeading___Toc4751446_211673320">
            <w:r>
              <w:rPr>
                <w:webHidden/>
                <w:rStyle w:val="IndexLink"/>
              </w:rPr>
              <w:t>2</w:t>
            </w:r>
            <w:r>
              <w:rPr>
                <w:rStyle w:val="IndexLink"/>
                <w:rtl w:val="true"/>
              </w:rPr>
              <w:t xml:space="preserve">. </w:t>
            </w:r>
            <w:r>
              <w:rPr>
                <w:rStyle w:val="IndexLink"/>
                <w:rtl w:val="true"/>
              </w:rPr>
              <w:t>بررسی احوال راویان از طریق قرائن و امارات</w:t>
            </w:r>
            <w:r>
              <w:rPr>
                <w:rStyle w:val="IndexLink"/>
                <w:rtl w:val="true"/>
              </w:rPr>
              <w:t>:</w:t>
              <w:tab/>
            </w:r>
            <w:r>
              <w:rPr>
                <w:rStyle w:val="IndexLink"/>
              </w:rPr>
              <w:t>62</w:t>
            </w:r>
          </w:hyperlink>
        </w:p>
        <w:p>
          <w:pPr>
            <w:pStyle w:val="Contents5"/>
            <w:tabs>
              <w:tab w:val="clear" w:pos="7892"/>
              <w:tab w:val="right" w:pos="9026" w:leader="dot"/>
            </w:tabs>
            <w:rPr/>
          </w:pPr>
          <w:hyperlink w:anchor="__RefHeading___Toc4751448_21167332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بررسی ضوابط و ملاکهای صحت روایات از نظر مضمون برطبق رأی متأخرین‌</w:t>
            </w:r>
            <w:r>
              <w:rPr>
                <w:rStyle w:val="IndexLink"/>
                <w:rtl w:val="true"/>
              </w:rPr>
              <w:tab/>
            </w:r>
            <w:r>
              <w:rPr>
                <w:rStyle w:val="IndexLink"/>
              </w:rPr>
              <w:t>65</w:t>
            </w:r>
          </w:hyperlink>
        </w:p>
        <w:p>
          <w:pPr>
            <w:pStyle w:val="Contents6"/>
            <w:tabs>
              <w:tab w:val="clear" w:pos="7609"/>
              <w:tab w:val="right" w:pos="9026" w:leader="dot"/>
            </w:tabs>
            <w:rPr/>
          </w:pPr>
          <w:hyperlink w:anchor="__RefHeading___Toc4751450_211673320">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4751452_211673320">
            <w:r>
              <w:rPr>
                <w:webHidden/>
                <w:rStyle w:val="IndexLink"/>
                <w:rtl w:val="true"/>
              </w:rPr>
              <w:t>ملاکهای ارزیابی داخلی متن روایات‌</w:t>
            </w:r>
            <w:r>
              <w:rPr>
                <w:rStyle w:val="IndexLink"/>
                <w:rtl w:val="true"/>
              </w:rPr>
              <w:tab/>
            </w:r>
            <w:r>
              <w:rPr>
                <w:rStyle w:val="IndexLink"/>
              </w:rPr>
              <w:t>65</w:t>
            </w:r>
          </w:hyperlink>
        </w:p>
        <w:p>
          <w:pPr>
            <w:pStyle w:val="Contents6"/>
            <w:tabs>
              <w:tab w:val="clear" w:pos="7609"/>
              <w:tab w:val="right" w:pos="9026" w:leader="dot"/>
            </w:tabs>
            <w:rPr/>
          </w:pPr>
          <w:hyperlink w:anchor="__RefHeading___Toc4751454_211673320">
            <w:r>
              <w:rPr>
                <w:webHidden/>
                <w:rStyle w:val="IndexLink"/>
                <w:rtl w:val="true"/>
              </w:rPr>
              <w:t>ملاکهای ارزیابی خارجی متن روایات‌</w:t>
            </w:r>
            <w:r>
              <w:rPr>
                <w:rStyle w:val="IndexLink"/>
                <w:rtl w:val="true"/>
              </w:rPr>
              <w:tab/>
            </w:r>
            <w:r>
              <w:rPr>
                <w:rStyle w:val="IndexLink"/>
              </w:rPr>
              <w:t>65</w:t>
            </w:r>
          </w:hyperlink>
        </w:p>
        <w:p>
          <w:pPr>
            <w:pStyle w:val="Contents6"/>
            <w:tabs>
              <w:tab w:val="clear" w:pos="7609"/>
              <w:tab w:val="right" w:pos="9026" w:leader="dot"/>
            </w:tabs>
            <w:rPr/>
          </w:pPr>
          <w:hyperlink w:anchor="__RefHeading___Toc4751456_211673320">
            <w:r>
              <w:rPr>
                <w:webHidden/>
                <w:rStyle w:val="IndexLink"/>
              </w:rPr>
              <w:t>1</w:t>
            </w:r>
            <w:r>
              <w:rPr>
                <w:rStyle w:val="IndexLink"/>
                <w:rtl w:val="true"/>
              </w:rPr>
              <w:t xml:space="preserve">. </w:t>
            </w:r>
            <w:r>
              <w:rPr>
                <w:rStyle w:val="IndexLink"/>
                <w:rtl w:val="true"/>
              </w:rPr>
              <w:t xml:space="preserve">مطابقت مضمون روایات با قرآن </w:t>
            </w:r>
            <w:r>
              <w:rPr>
                <w:rStyle w:val="IndexLink"/>
                <w:rtl w:val="true"/>
              </w:rPr>
              <w:t>(</w:t>
            </w:r>
            <w:r>
              <w:rPr>
                <w:rStyle w:val="IndexLink"/>
                <w:rtl w:val="true"/>
              </w:rPr>
              <w:t>عرضه روایات بر قرآن</w:t>
            </w:r>
            <w:r>
              <w:rPr>
                <w:rStyle w:val="IndexLink"/>
                <w:rtl w:val="true"/>
              </w:rPr>
              <w:t>)</w:t>
              <w:tab/>
            </w:r>
            <w:r>
              <w:rPr>
                <w:rStyle w:val="IndexLink"/>
              </w:rPr>
              <w:t>65</w:t>
            </w:r>
          </w:hyperlink>
        </w:p>
        <w:p>
          <w:pPr>
            <w:pStyle w:val="Contents6"/>
            <w:tabs>
              <w:tab w:val="clear" w:pos="7609"/>
              <w:tab w:val="right" w:pos="9026" w:leader="dot"/>
            </w:tabs>
            <w:rPr/>
          </w:pPr>
          <w:hyperlink w:anchor="__RefHeading___Toc4751458_211673320">
            <w:r>
              <w:rPr>
                <w:webHidden/>
                <w:rStyle w:val="IndexLink"/>
              </w:rPr>
              <w:t>2</w:t>
            </w:r>
            <w:r>
              <w:rPr>
                <w:rStyle w:val="IndexLink"/>
                <w:rtl w:val="true"/>
              </w:rPr>
              <w:t xml:space="preserve">. </w:t>
            </w:r>
            <w:r>
              <w:rPr>
                <w:rStyle w:val="IndexLink"/>
                <w:rtl w:val="true"/>
              </w:rPr>
              <w:t>مطابقت با سنّت قطعی معصومین علیهم السّلام‌</w:t>
            </w:r>
            <w:r>
              <w:rPr>
                <w:rStyle w:val="IndexLink"/>
                <w:rtl w:val="true"/>
              </w:rPr>
              <w:tab/>
            </w:r>
            <w:r>
              <w:rPr>
                <w:rStyle w:val="IndexLink"/>
              </w:rPr>
              <w:t>69</w:t>
            </w:r>
          </w:hyperlink>
        </w:p>
        <w:p>
          <w:pPr>
            <w:pStyle w:val="Contents6"/>
            <w:tabs>
              <w:tab w:val="clear" w:pos="7609"/>
              <w:tab w:val="right" w:pos="9026" w:leader="dot"/>
            </w:tabs>
            <w:rPr/>
          </w:pPr>
          <w:hyperlink w:anchor="__RefHeading___Toc4751460_211673320">
            <w:r>
              <w:rPr>
                <w:webHidden/>
                <w:rStyle w:val="IndexLink"/>
              </w:rPr>
              <w:t>3</w:t>
            </w:r>
            <w:r>
              <w:rPr>
                <w:rStyle w:val="IndexLink"/>
                <w:rtl w:val="true"/>
              </w:rPr>
              <w:t xml:space="preserve">. </w:t>
            </w:r>
            <w:r>
              <w:rPr>
                <w:rStyle w:val="IndexLink"/>
                <w:rtl w:val="true"/>
              </w:rPr>
              <w:t xml:space="preserve">مطابقت با عقل </w:t>
            </w:r>
            <w:r>
              <w:rPr>
                <w:rStyle w:val="IndexLink"/>
                <w:rtl w:val="true"/>
              </w:rPr>
              <w:t>(</w:t>
            </w:r>
            <w:r>
              <w:rPr>
                <w:rStyle w:val="IndexLink"/>
                <w:rtl w:val="true"/>
              </w:rPr>
              <w:t>قواعد عقلی فطری و بدیهی</w:t>
            </w:r>
            <w:r>
              <w:rPr>
                <w:rStyle w:val="IndexLink"/>
                <w:rtl w:val="true"/>
              </w:rPr>
              <w:t>)</w:t>
              <w:tab/>
            </w:r>
            <w:r>
              <w:rPr>
                <w:rStyle w:val="IndexLink"/>
              </w:rPr>
              <w:t>71</w:t>
            </w:r>
          </w:hyperlink>
        </w:p>
        <w:p>
          <w:pPr>
            <w:pStyle w:val="Contents6"/>
            <w:tabs>
              <w:tab w:val="clear" w:pos="7609"/>
              <w:tab w:val="right" w:pos="9026" w:leader="dot"/>
            </w:tabs>
            <w:rPr/>
          </w:pPr>
          <w:hyperlink w:anchor="__RefHeading___Toc4751462_211673320">
            <w:r>
              <w:rPr>
                <w:webHidden/>
                <w:rStyle w:val="IndexLink"/>
              </w:rPr>
              <w:t>4</w:t>
            </w:r>
            <w:r>
              <w:rPr>
                <w:rStyle w:val="IndexLink"/>
                <w:rtl w:val="true"/>
              </w:rPr>
              <w:t xml:space="preserve">. </w:t>
            </w:r>
            <w:r>
              <w:rPr>
                <w:rStyle w:val="IndexLink"/>
                <w:rtl w:val="true"/>
              </w:rPr>
              <w:t>مطابقت با مسلّمات تاریخی‌</w:t>
            </w:r>
            <w:r>
              <w:rPr>
                <w:rStyle w:val="IndexLink"/>
                <w:rtl w:val="true"/>
              </w:rPr>
              <w:tab/>
            </w:r>
            <w:r>
              <w:rPr>
                <w:rStyle w:val="IndexLink"/>
              </w:rPr>
              <w:t>72</w:t>
            </w:r>
          </w:hyperlink>
        </w:p>
        <w:p>
          <w:pPr>
            <w:pStyle w:val="Contents6"/>
            <w:tabs>
              <w:tab w:val="clear" w:pos="7609"/>
              <w:tab w:val="right" w:pos="9026" w:leader="dot"/>
            </w:tabs>
            <w:rPr/>
          </w:pPr>
          <w:hyperlink w:anchor="__RefHeading___Toc4751464_211673320">
            <w:r>
              <w:rPr>
                <w:webHidden/>
                <w:rStyle w:val="IndexLink"/>
              </w:rPr>
              <w:t>5</w:t>
            </w:r>
            <w:r>
              <w:rPr>
                <w:rStyle w:val="IndexLink"/>
                <w:rtl w:val="true"/>
              </w:rPr>
              <w:t xml:space="preserve">. </w:t>
            </w:r>
            <w:r>
              <w:rPr>
                <w:rStyle w:val="IndexLink"/>
                <w:rtl w:val="true"/>
              </w:rPr>
              <w:t xml:space="preserve">مطابقت با اتفاق نظر </w:t>
            </w:r>
            <w:r>
              <w:rPr>
                <w:rStyle w:val="IndexLink"/>
                <w:rtl w:val="true"/>
              </w:rPr>
              <w:t>(</w:t>
            </w:r>
            <w:r>
              <w:rPr>
                <w:rStyle w:val="IndexLink"/>
                <w:rtl w:val="true"/>
              </w:rPr>
              <w:t>اجماع</w:t>
            </w:r>
            <w:r>
              <w:rPr>
                <w:rStyle w:val="IndexLink"/>
                <w:rtl w:val="true"/>
              </w:rPr>
              <w:t xml:space="preserve">) </w:t>
            </w:r>
            <w:r>
              <w:rPr>
                <w:rStyle w:val="IndexLink"/>
                <w:rtl w:val="true"/>
              </w:rPr>
              <w:t>علمای مسلمین‌</w:t>
            </w:r>
            <w:r>
              <w:rPr>
                <w:rStyle w:val="IndexLink"/>
                <w:rtl w:val="true"/>
              </w:rPr>
              <w:tab/>
            </w:r>
            <w:r>
              <w:rPr>
                <w:rStyle w:val="IndexLink"/>
              </w:rPr>
              <w:t>72</w:t>
            </w:r>
          </w:hyperlink>
        </w:p>
        <w:p>
          <w:pPr>
            <w:pStyle w:val="Contents6"/>
            <w:tabs>
              <w:tab w:val="clear" w:pos="7609"/>
              <w:tab w:val="right" w:pos="9026" w:leader="dot"/>
            </w:tabs>
            <w:rPr/>
          </w:pPr>
          <w:hyperlink w:anchor="__RefHeading___Toc4751466_211673320">
            <w:r>
              <w:rPr>
                <w:webHidden/>
                <w:rStyle w:val="IndexLink"/>
              </w:rPr>
              <w:t>6</w:t>
            </w:r>
            <w:r>
              <w:rPr>
                <w:rStyle w:val="IndexLink"/>
                <w:rtl w:val="true"/>
              </w:rPr>
              <w:t xml:space="preserve">. </w:t>
            </w:r>
            <w:r>
              <w:rPr>
                <w:rStyle w:val="IndexLink"/>
                <w:rtl w:val="true"/>
              </w:rPr>
              <w:t>موافقت با اصول شرعیه و قواعد مقرره‌</w:t>
            </w:r>
            <w:r>
              <w:rPr>
                <w:rStyle w:val="IndexLink"/>
                <w:rtl w:val="true"/>
              </w:rPr>
              <w:tab/>
            </w:r>
            <w:r>
              <w:rPr>
                <w:rStyle w:val="IndexLink"/>
              </w:rPr>
              <w:t>72</w:t>
            </w:r>
          </w:hyperlink>
        </w:p>
        <w:p>
          <w:pPr>
            <w:pStyle w:val="Contents6"/>
            <w:tabs>
              <w:tab w:val="clear" w:pos="7609"/>
              <w:tab w:val="right" w:pos="9026" w:leader="dot"/>
            </w:tabs>
            <w:rPr/>
          </w:pPr>
          <w:hyperlink w:anchor="__RefHeading___Toc4751468_211673320">
            <w:r>
              <w:rPr>
                <w:webHidden/>
                <w:rStyle w:val="IndexLink"/>
              </w:rPr>
              <w:t>7</w:t>
            </w:r>
            <w:r>
              <w:rPr>
                <w:rStyle w:val="IndexLink"/>
                <w:rtl w:val="true"/>
              </w:rPr>
              <w:t xml:space="preserve">. </w:t>
            </w:r>
            <w:r>
              <w:rPr>
                <w:rStyle w:val="IndexLink"/>
                <w:rtl w:val="true"/>
              </w:rPr>
              <w:t>عدم اشتمال حدیث بر منکرات و امور سخیفه نزد عقلا و علما</w:t>
            </w:r>
            <w:r>
              <w:rPr>
                <w:rStyle w:val="IndexLink"/>
                <w:rtl w:val="true"/>
              </w:rPr>
              <w:tab/>
            </w:r>
            <w:r>
              <w:rPr>
                <w:rStyle w:val="IndexLink"/>
              </w:rPr>
              <w:t>72</w:t>
            </w:r>
          </w:hyperlink>
        </w:p>
        <w:p>
          <w:pPr>
            <w:pStyle w:val="Contents6"/>
            <w:tabs>
              <w:tab w:val="clear" w:pos="7609"/>
              <w:tab w:val="right" w:pos="9026" w:leader="dot"/>
            </w:tabs>
            <w:rPr/>
          </w:pPr>
          <w:hyperlink w:anchor="__RefHeading___Toc4751470_211673320">
            <w:r>
              <w:rPr>
                <w:webHidden/>
                <w:rStyle w:val="IndexLink"/>
              </w:rPr>
              <w:t>8</w:t>
            </w:r>
            <w:r>
              <w:rPr>
                <w:rStyle w:val="IndexLink"/>
                <w:rtl w:val="true"/>
              </w:rPr>
              <w:t xml:space="preserve">. </w:t>
            </w:r>
            <w:r>
              <w:rPr>
                <w:rStyle w:val="IndexLink"/>
                <w:rtl w:val="true"/>
              </w:rPr>
              <w:t>دور بودن حدیث از شوائب و شذوذ نفسانی‌</w:t>
            </w:r>
            <w:r>
              <w:rPr>
                <w:rStyle w:val="IndexLink"/>
                <w:rtl w:val="true"/>
              </w:rPr>
              <w:tab/>
            </w:r>
            <w:r>
              <w:rPr>
                <w:rStyle w:val="IndexLink"/>
              </w:rPr>
              <w:t>72</w:t>
            </w:r>
          </w:hyperlink>
        </w:p>
        <w:p>
          <w:pPr>
            <w:pStyle w:val="Contents3"/>
            <w:tabs>
              <w:tab w:val="clear" w:pos="8459"/>
              <w:tab w:val="right" w:pos="9026" w:leader="dot"/>
            </w:tabs>
            <w:rPr/>
          </w:pPr>
          <w:hyperlink w:anchor="__RefHeading___Toc4751472_21167332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مزایای تفاسیر مأثور</w:t>
            </w:r>
            <w:r>
              <w:rPr>
                <w:rStyle w:val="IndexLink"/>
                <w:rtl w:val="true"/>
              </w:rPr>
              <w:tab/>
            </w:r>
            <w:r>
              <w:rPr>
                <w:rStyle w:val="IndexLink"/>
              </w:rPr>
              <w:t>72</w:t>
            </w:r>
          </w:hyperlink>
        </w:p>
        <w:p>
          <w:pPr>
            <w:pStyle w:val="Contents4"/>
            <w:tabs>
              <w:tab w:val="clear" w:pos="8176"/>
              <w:tab w:val="right" w:pos="9026" w:leader="dot"/>
            </w:tabs>
            <w:rPr/>
          </w:pPr>
          <w:hyperlink w:anchor="__RefHeading___Toc4751474_21167332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751476_21167332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کشف از مراد خداوند متعال به دلالت یقینی‌</w:t>
            </w:r>
            <w:r>
              <w:rPr>
                <w:rStyle w:val="IndexLink"/>
                <w:rtl w:val="true"/>
              </w:rPr>
              <w:tab/>
            </w:r>
            <w:r>
              <w:rPr>
                <w:rStyle w:val="IndexLink"/>
              </w:rPr>
              <w:t>72</w:t>
            </w:r>
          </w:hyperlink>
        </w:p>
        <w:p>
          <w:pPr>
            <w:pStyle w:val="Contents4"/>
            <w:tabs>
              <w:tab w:val="clear" w:pos="8176"/>
              <w:tab w:val="right" w:pos="9026" w:leader="dot"/>
            </w:tabs>
            <w:rPr/>
          </w:pPr>
          <w:hyperlink w:anchor="__RefHeading___Toc4751478_21167332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اطمینان به تفاسیر مأثور به واسطه اعتماد بر نصوص کهن موثق‌</w:t>
            </w:r>
            <w:r>
              <w:rPr>
                <w:rStyle w:val="IndexLink"/>
                <w:rtl w:val="true"/>
              </w:rPr>
              <w:tab/>
            </w:r>
            <w:r>
              <w:rPr>
                <w:rStyle w:val="IndexLink"/>
              </w:rPr>
              <w:t>72</w:t>
            </w:r>
          </w:hyperlink>
        </w:p>
        <w:p>
          <w:pPr>
            <w:pStyle w:val="Contents4"/>
            <w:tabs>
              <w:tab w:val="clear" w:pos="8176"/>
              <w:tab w:val="right" w:pos="9026" w:leader="dot"/>
            </w:tabs>
            <w:rPr/>
          </w:pPr>
          <w:hyperlink w:anchor="__RefHeading___Toc4751480_21167332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تشویق در جهت استنباط و تدبر عقلانی در ضمن روایات تفسیری‌</w:t>
            </w:r>
            <w:r>
              <w:rPr>
                <w:rStyle w:val="IndexLink"/>
                <w:rtl w:val="true"/>
              </w:rPr>
              <w:tab/>
            </w:r>
            <w:r>
              <w:rPr>
                <w:rStyle w:val="IndexLink"/>
              </w:rPr>
              <w:t>73</w:t>
            </w:r>
          </w:hyperlink>
        </w:p>
        <w:p>
          <w:pPr>
            <w:pStyle w:val="Contents4"/>
            <w:tabs>
              <w:tab w:val="clear" w:pos="8176"/>
              <w:tab w:val="right" w:pos="9026" w:leader="dot"/>
            </w:tabs>
            <w:rPr/>
          </w:pPr>
          <w:hyperlink w:anchor="__RefHeading___Toc4751482_21167332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مصونیت از تفسیر به رأی‌</w:t>
            </w:r>
            <w:r>
              <w:rPr>
                <w:rStyle w:val="IndexLink"/>
                <w:rtl w:val="true"/>
              </w:rPr>
              <w:tab/>
            </w:r>
            <w:r>
              <w:rPr>
                <w:rStyle w:val="IndexLink"/>
              </w:rPr>
              <w:t>76</w:t>
            </w:r>
          </w:hyperlink>
        </w:p>
        <w:p>
          <w:pPr>
            <w:pStyle w:val="Contents3"/>
            <w:tabs>
              <w:tab w:val="clear" w:pos="8459"/>
              <w:tab w:val="right" w:pos="9026" w:leader="dot"/>
            </w:tabs>
            <w:rPr/>
          </w:pPr>
          <w:hyperlink w:anchor="__RefHeading___Toc4751484_21167332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آسیب‌شناسی تفاسیر مأثور و ضرورت تنقیح روایات تفسیری‌</w:t>
            </w:r>
            <w:r>
              <w:rPr>
                <w:rStyle w:val="IndexLink"/>
                <w:rtl w:val="true"/>
              </w:rPr>
              <w:tab/>
            </w:r>
            <w:r>
              <w:rPr>
                <w:rStyle w:val="IndexLink"/>
              </w:rPr>
              <w:t>78</w:t>
            </w:r>
          </w:hyperlink>
        </w:p>
        <w:p>
          <w:pPr>
            <w:pStyle w:val="Contents4"/>
            <w:tabs>
              <w:tab w:val="clear" w:pos="8176"/>
              <w:tab w:val="right" w:pos="9026" w:leader="dot"/>
            </w:tabs>
            <w:rPr/>
          </w:pPr>
          <w:hyperlink w:anchor="__RefHeading___Toc4751486_21167332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751488_21167332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ضعف سند</w:t>
            </w:r>
            <w:r>
              <w:rPr>
                <w:rStyle w:val="IndexLink"/>
                <w:rtl w:val="true"/>
              </w:rPr>
              <w:tab/>
            </w:r>
            <w:r>
              <w:rPr>
                <w:rStyle w:val="IndexLink"/>
              </w:rPr>
              <w:t>78</w:t>
            </w:r>
          </w:hyperlink>
        </w:p>
        <w:p>
          <w:pPr>
            <w:pStyle w:val="Contents5"/>
            <w:tabs>
              <w:tab w:val="clear" w:pos="7892"/>
              <w:tab w:val="right" w:pos="9026" w:leader="dot"/>
            </w:tabs>
            <w:rPr/>
          </w:pPr>
          <w:hyperlink w:anchor="__RefHeading___Toc4751490_21167332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4751492_21167332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 xml:space="preserve">ضعف سند از ناحیه راویان </w:t>
            </w:r>
            <w:r>
              <w:rPr>
                <w:rStyle w:val="IndexLink"/>
                <w:rtl w:val="true"/>
              </w:rPr>
              <w:t>(</w:t>
            </w:r>
            <w:r>
              <w:rPr>
                <w:rStyle w:val="IndexLink"/>
                <w:rtl w:val="true"/>
              </w:rPr>
              <w:t>وجود راویان غیر ثقه یا کاذب یا مجهول</w:t>
            </w:r>
            <w:r>
              <w:rPr>
                <w:rStyle w:val="IndexLink"/>
                <w:rtl w:val="true"/>
              </w:rPr>
              <w:t>)</w:t>
              <w:tab/>
            </w:r>
            <w:r>
              <w:rPr>
                <w:rStyle w:val="IndexLink"/>
              </w:rPr>
              <w:t>79</w:t>
            </w:r>
          </w:hyperlink>
        </w:p>
        <w:p>
          <w:pPr>
            <w:pStyle w:val="Contents5"/>
            <w:tabs>
              <w:tab w:val="clear" w:pos="7892"/>
              <w:tab w:val="right" w:pos="9026" w:leader="dot"/>
            </w:tabs>
            <w:rPr/>
          </w:pPr>
          <w:hyperlink w:anchor="__RefHeading___Toc4751494_21167332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 xml:space="preserve">عدم اتصال سند </w:t>
            </w:r>
            <w:r>
              <w:rPr>
                <w:rStyle w:val="IndexLink"/>
                <w:rtl w:val="true"/>
              </w:rPr>
              <w:t>(</w:t>
            </w:r>
            <w:r>
              <w:rPr>
                <w:rStyle w:val="IndexLink"/>
                <w:rtl w:val="true"/>
              </w:rPr>
              <w:t>بصورت ارسال سند یا حذف اسناد</w:t>
            </w:r>
            <w:r>
              <w:rPr>
                <w:rStyle w:val="IndexLink"/>
                <w:rtl w:val="true"/>
              </w:rPr>
              <w:t>)</w:t>
              <w:tab/>
            </w:r>
            <w:r>
              <w:rPr>
                <w:rStyle w:val="IndexLink"/>
              </w:rPr>
              <w:t>79</w:t>
            </w:r>
          </w:hyperlink>
        </w:p>
        <w:p>
          <w:pPr>
            <w:pStyle w:val="Contents4"/>
            <w:tabs>
              <w:tab w:val="clear" w:pos="8176"/>
              <w:tab w:val="right" w:pos="9026" w:leader="dot"/>
            </w:tabs>
            <w:rPr/>
          </w:pPr>
          <w:hyperlink w:anchor="__RefHeading___Toc4751496_21167332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وضع و جعل در احادیث‌</w:t>
            </w:r>
            <w:r>
              <w:rPr>
                <w:rStyle w:val="IndexLink"/>
                <w:rtl w:val="true"/>
              </w:rPr>
              <w:tab/>
            </w:r>
            <w:r>
              <w:rPr>
                <w:rStyle w:val="IndexLink"/>
              </w:rPr>
              <w:t>81</w:t>
            </w:r>
          </w:hyperlink>
        </w:p>
        <w:p>
          <w:pPr>
            <w:pStyle w:val="Contents4"/>
            <w:tabs>
              <w:tab w:val="clear" w:pos="8176"/>
              <w:tab w:val="right" w:pos="9026" w:leader="dot"/>
            </w:tabs>
            <w:rPr/>
          </w:pPr>
          <w:hyperlink w:anchor="__RefHeading___Toc4751498_21167332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نفوذ اسرائیلیات در روایات تفسیری‌</w:t>
            </w:r>
            <w:r>
              <w:rPr>
                <w:rStyle w:val="IndexLink"/>
                <w:rtl w:val="true"/>
              </w:rPr>
              <w:tab/>
            </w:r>
            <w:r>
              <w:rPr>
                <w:rStyle w:val="IndexLink"/>
              </w:rPr>
              <w:t>83</w:t>
            </w:r>
          </w:hyperlink>
        </w:p>
        <w:p>
          <w:pPr>
            <w:pStyle w:val="Contents5"/>
            <w:tabs>
              <w:tab w:val="clear" w:pos="7892"/>
              <w:tab w:val="right" w:pos="9026" w:leader="dot"/>
            </w:tabs>
            <w:rPr/>
          </w:pPr>
          <w:hyperlink w:anchor="__RefHeading___Toc4751500_211673320">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4751502_21167332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مهم‌ترین عوامل نفوذ اسرائیلیات و رواج آن در روایات‌</w:t>
            </w:r>
            <w:r>
              <w:rPr>
                <w:rStyle w:val="IndexLink"/>
                <w:rtl w:val="true"/>
              </w:rPr>
              <w:tab/>
            </w:r>
            <w:r>
              <w:rPr>
                <w:rStyle w:val="IndexLink"/>
              </w:rPr>
              <w:t>84</w:t>
            </w:r>
          </w:hyperlink>
        </w:p>
        <w:p>
          <w:pPr>
            <w:pStyle w:val="Contents6"/>
            <w:tabs>
              <w:tab w:val="clear" w:pos="7609"/>
              <w:tab w:val="right" w:pos="9026" w:leader="dot"/>
            </w:tabs>
            <w:rPr/>
          </w:pPr>
          <w:hyperlink w:anchor="__RefHeading___Toc4751504_211673320">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4751506_211673320">
            <w:r>
              <w:rPr>
                <w:webHidden/>
                <w:rStyle w:val="IndexLink"/>
                <w:rtl w:val="true"/>
              </w:rPr>
              <w:t>الف</w:t>
            </w:r>
            <w:r>
              <w:rPr>
                <w:rStyle w:val="IndexLink"/>
                <w:rtl w:val="true"/>
              </w:rPr>
              <w:t xml:space="preserve">- </w:t>
            </w:r>
            <w:r>
              <w:rPr>
                <w:rStyle w:val="IndexLink"/>
                <w:rtl w:val="true"/>
              </w:rPr>
              <w:t>عوامل نفوذ اسرائیلیات در دوران ظهور اسلام و عصر نبوی صلّی اللّه علیه و آله‌</w:t>
            </w:r>
            <w:r>
              <w:rPr>
                <w:rStyle w:val="IndexLink"/>
                <w:rtl w:val="true"/>
              </w:rPr>
              <w:tab/>
            </w:r>
            <w:r>
              <w:rPr>
                <w:rStyle w:val="IndexLink"/>
              </w:rPr>
              <w:t>84</w:t>
            </w:r>
          </w:hyperlink>
        </w:p>
        <w:p>
          <w:pPr>
            <w:pStyle w:val="Contents6"/>
            <w:tabs>
              <w:tab w:val="clear" w:pos="7609"/>
              <w:tab w:val="right" w:pos="9026" w:leader="dot"/>
            </w:tabs>
            <w:rPr/>
          </w:pPr>
          <w:hyperlink w:anchor="__RefHeading___Toc4751508_211673320">
            <w:r>
              <w:rPr>
                <w:webHidden/>
                <w:rStyle w:val="IndexLink"/>
                <w:rtl w:val="true"/>
              </w:rPr>
              <w:t>ب</w:t>
            </w:r>
            <w:r>
              <w:rPr>
                <w:rStyle w:val="IndexLink"/>
                <w:rtl w:val="true"/>
              </w:rPr>
              <w:t xml:space="preserve">- </w:t>
            </w:r>
            <w:r>
              <w:rPr>
                <w:rStyle w:val="IndexLink"/>
                <w:rtl w:val="true"/>
              </w:rPr>
              <w:t>عوامل نفوذ و رواج اسرائیلیات بعد از رحلت پیامبر صلّی اللّه علیه و آله‌</w:t>
            </w:r>
            <w:r>
              <w:rPr>
                <w:rStyle w:val="IndexLink"/>
                <w:rtl w:val="true"/>
              </w:rPr>
              <w:tab/>
            </w:r>
            <w:r>
              <w:rPr>
                <w:rStyle w:val="IndexLink"/>
              </w:rPr>
              <w:t>86</w:t>
            </w:r>
          </w:hyperlink>
        </w:p>
        <w:p>
          <w:pPr>
            <w:pStyle w:val="Contents5"/>
            <w:tabs>
              <w:tab w:val="clear" w:pos="7892"/>
              <w:tab w:val="right" w:pos="9026" w:leader="dot"/>
            </w:tabs>
            <w:rPr/>
          </w:pPr>
          <w:hyperlink w:anchor="__RefHeading___Toc4751510_21167332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اقسام روایات اسرائیلی‌</w:t>
            </w:r>
            <w:r>
              <w:rPr>
                <w:rStyle w:val="IndexLink"/>
                <w:rtl w:val="true"/>
              </w:rPr>
              <w:tab/>
            </w:r>
            <w:r>
              <w:rPr>
                <w:rStyle w:val="IndexLink"/>
              </w:rPr>
              <w:t>87</w:t>
            </w:r>
          </w:hyperlink>
        </w:p>
        <w:p>
          <w:pPr>
            <w:pStyle w:val="Contents4"/>
            <w:tabs>
              <w:tab w:val="clear" w:pos="8176"/>
              <w:tab w:val="right" w:pos="9026" w:leader="dot"/>
            </w:tabs>
            <w:rPr/>
          </w:pPr>
          <w:hyperlink w:anchor="__RefHeading___Toc4751512_21167332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آفت تحریف و تصحیف در کتابت احادیث‌</w:t>
            </w:r>
            <w:r>
              <w:rPr>
                <w:rStyle w:val="IndexLink"/>
                <w:rtl w:val="true"/>
              </w:rPr>
              <w:tab/>
            </w:r>
            <w:r>
              <w:rPr>
                <w:rStyle w:val="IndexLink"/>
              </w:rPr>
              <w:t>91</w:t>
            </w:r>
          </w:hyperlink>
        </w:p>
        <w:p>
          <w:pPr>
            <w:pStyle w:val="Contents3"/>
            <w:tabs>
              <w:tab w:val="clear" w:pos="8459"/>
              <w:tab w:val="right" w:pos="9026" w:leader="dot"/>
            </w:tabs>
            <w:rPr/>
          </w:pPr>
          <w:hyperlink w:anchor="__RefHeading___Toc4751514_211673320">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ضرورت تنقیح و تحقیق در روایات تفسیری منسوب به اهل بیت علیهم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4751516_2116733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4751518_211673320">
            <w:r>
              <w:rPr>
                <w:webHidden/>
                <w:rStyle w:val="IndexLink"/>
              </w:rPr>
              <w:t>1</w:t>
            </w:r>
            <w:r>
              <w:rPr>
                <w:rStyle w:val="IndexLink"/>
                <w:rtl w:val="true"/>
              </w:rPr>
              <w:t xml:space="preserve">. </w:t>
            </w:r>
            <w:r>
              <w:rPr>
                <w:rStyle w:val="IndexLink"/>
                <w:rtl w:val="true"/>
              </w:rPr>
              <w:t>وجود انگیزه‌های جعل در روایات تفسیری اهل بیت علیهم السّلام</w:t>
            </w:r>
            <w:r>
              <w:rPr>
                <w:rStyle w:val="IndexLink"/>
                <w:rtl w:val="true"/>
              </w:rPr>
              <w:t>:</w:t>
              <w:tab/>
            </w:r>
            <w:r>
              <w:rPr>
                <w:rStyle w:val="IndexLink"/>
              </w:rPr>
              <w:t>93</w:t>
            </w:r>
          </w:hyperlink>
        </w:p>
        <w:p>
          <w:pPr>
            <w:pStyle w:val="Contents4"/>
            <w:tabs>
              <w:tab w:val="clear" w:pos="8176"/>
              <w:tab w:val="right" w:pos="9026" w:leader="dot"/>
            </w:tabs>
            <w:rPr/>
          </w:pPr>
          <w:hyperlink w:anchor="__RefHeading___Toc4751520_211673320">
            <w:r>
              <w:rPr>
                <w:webHidden/>
                <w:rStyle w:val="IndexLink"/>
              </w:rPr>
              <w:t>2</w:t>
            </w:r>
            <w:r>
              <w:rPr>
                <w:rStyle w:val="IndexLink"/>
                <w:rtl w:val="true"/>
              </w:rPr>
              <w:t xml:space="preserve">. </w:t>
            </w:r>
            <w:r>
              <w:rPr>
                <w:rStyle w:val="IndexLink"/>
                <w:rtl w:val="true"/>
              </w:rPr>
              <w:t>نقل به معنا در احادیث معصومین علیهم السّلام</w:t>
            </w:r>
            <w:r>
              <w:rPr>
                <w:rStyle w:val="IndexLink"/>
                <w:rtl w:val="true"/>
              </w:rPr>
              <w:t>:</w:t>
              <w:tab/>
            </w:r>
            <w:r>
              <w:rPr>
                <w:rStyle w:val="IndexLink"/>
              </w:rPr>
              <w:t>95</w:t>
            </w:r>
          </w:hyperlink>
        </w:p>
        <w:p>
          <w:pPr>
            <w:pStyle w:val="Contents4"/>
            <w:tabs>
              <w:tab w:val="clear" w:pos="8176"/>
              <w:tab w:val="right" w:pos="9026" w:leader="dot"/>
            </w:tabs>
            <w:rPr/>
          </w:pPr>
          <w:hyperlink w:anchor="__RefHeading___Toc4751522_211673320">
            <w:r>
              <w:rPr>
                <w:webHidden/>
                <w:rStyle w:val="IndexLink"/>
              </w:rPr>
              <w:t>3</w:t>
            </w:r>
            <w:r>
              <w:rPr>
                <w:rStyle w:val="IndexLink"/>
                <w:rtl w:val="true"/>
              </w:rPr>
              <w:t xml:space="preserve">. </w:t>
            </w:r>
            <w:r>
              <w:rPr>
                <w:rStyle w:val="IndexLink"/>
                <w:rtl w:val="true"/>
              </w:rPr>
              <w:t>نسیان و دروغ راوی حدیث</w:t>
            </w:r>
            <w:r>
              <w:rPr>
                <w:rStyle w:val="IndexLink"/>
                <w:rtl w:val="true"/>
              </w:rPr>
              <w:t>.</w:t>
              <w:tab/>
            </w:r>
            <w:r>
              <w:rPr>
                <w:rStyle w:val="IndexLink"/>
              </w:rPr>
              <w:t>95</w:t>
            </w:r>
          </w:hyperlink>
        </w:p>
        <w:p>
          <w:pPr>
            <w:pStyle w:val="Contents4"/>
            <w:tabs>
              <w:tab w:val="clear" w:pos="8176"/>
              <w:tab w:val="right" w:pos="9026" w:leader="dot"/>
            </w:tabs>
            <w:rPr/>
          </w:pPr>
          <w:hyperlink w:anchor="__RefHeading___Toc4751524_211673320">
            <w:r>
              <w:rPr>
                <w:webHidden/>
                <w:rStyle w:val="IndexLink"/>
              </w:rPr>
              <w:t>4</w:t>
            </w:r>
            <w:r>
              <w:rPr>
                <w:rStyle w:val="IndexLink"/>
                <w:rtl w:val="true"/>
              </w:rPr>
              <w:t xml:space="preserve">. </w:t>
            </w:r>
            <w:r>
              <w:rPr>
                <w:rStyle w:val="IndexLink"/>
                <w:rtl w:val="true"/>
              </w:rPr>
              <w:t>جهل در فهم نسبت به مراد امام علیه السّلام از نظر تفاوت سطح فهم و نیازهای مخاطبان</w:t>
            </w:r>
            <w:r>
              <w:rPr>
                <w:rStyle w:val="IndexLink"/>
                <w:rtl w:val="true"/>
              </w:rPr>
              <w:t>:</w:t>
              <w:tab/>
            </w:r>
            <w:r>
              <w:rPr>
                <w:rStyle w:val="IndexLink"/>
              </w:rPr>
              <w:t>95</w:t>
            </w:r>
          </w:hyperlink>
        </w:p>
        <w:p>
          <w:pPr>
            <w:pStyle w:val="Contents4"/>
            <w:tabs>
              <w:tab w:val="clear" w:pos="8176"/>
              <w:tab w:val="right" w:pos="9026" w:leader="dot"/>
            </w:tabs>
            <w:rPr/>
          </w:pPr>
          <w:hyperlink w:anchor="__RefHeading___Toc4751526_211673320">
            <w:r>
              <w:rPr>
                <w:webHidden/>
                <w:rStyle w:val="IndexLink"/>
              </w:rPr>
              <w:t>5</w:t>
            </w:r>
            <w:r>
              <w:rPr>
                <w:rStyle w:val="IndexLink"/>
                <w:rtl w:val="true"/>
              </w:rPr>
              <w:t xml:space="preserve">. </w:t>
            </w:r>
            <w:r>
              <w:rPr>
                <w:rStyle w:val="IndexLink"/>
                <w:rtl w:val="true"/>
              </w:rPr>
              <w:t>تحریف و تصحیف در روایات تفسیری مأثور از اهل بیت علیهم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4751528_211673320">
            <w:r>
              <w:rPr>
                <w:webHidden/>
                <w:rStyle w:val="IndexLink"/>
              </w:rPr>
              <w:t>6</w:t>
            </w:r>
            <w:r>
              <w:rPr>
                <w:rStyle w:val="IndexLink"/>
                <w:rtl w:val="true"/>
              </w:rPr>
              <w:t xml:space="preserve">. </w:t>
            </w:r>
            <w:r>
              <w:rPr>
                <w:rStyle w:val="IndexLink"/>
                <w:rtl w:val="true"/>
              </w:rPr>
              <w:t>عدم شناخت بعضی راویان نسبت به سبک و سیره خاص تفسیری اهل بیت علیهم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4751530_211673320">
            <w:r>
              <w:rPr>
                <w:webHidden/>
                <w:rStyle w:val="IndexLink"/>
              </w:rPr>
              <w:t>7</w:t>
            </w:r>
            <w:r>
              <w:rPr>
                <w:rStyle w:val="IndexLink"/>
                <w:rtl w:val="true"/>
              </w:rPr>
              <w:t xml:space="preserve">. </w:t>
            </w:r>
            <w:r>
              <w:rPr>
                <w:rStyle w:val="IndexLink"/>
                <w:rtl w:val="true"/>
              </w:rPr>
              <w:t>عدم توجه به شرایط گوناگون صدور روایات</w:t>
            </w:r>
            <w:r>
              <w:rPr>
                <w:rStyle w:val="IndexLink"/>
                <w:rtl w:val="true"/>
              </w:rPr>
              <w:t>:</w:t>
              <w:tab/>
            </w:r>
            <w:r>
              <w:rPr>
                <w:rStyle w:val="IndexLink"/>
              </w:rPr>
              <w:t>97</w:t>
            </w:r>
          </w:hyperlink>
        </w:p>
        <w:p>
          <w:pPr>
            <w:pStyle w:val="Contents4"/>
            <w:tabs>
              <w:tab w:val="clear" w:pos="8176"/>
              <w:tab w:val="right" w:pos="9026" w:leader="dot"/>
            </w:tabs>
            <w:rPr/>
          </w:pPr>
          <w:hyperlink w:anchor="__RefHeading___Toc4751532_211673320">
            <w:r>
              <w:rPr>
                <w:webHidden/>
                <w:rStyle w:val="IndexLink"/>
              </w:rPr>
              <w:t>8</w:t>
            </w:r>
            <w:r>
              <w:rPr>
                <w:rStyle w:val="IndexLink"/>
                <w:rtl w:val="true"/>
              </w:rPr>
              <w:t xml:space="preserve">. </w:t>
            </w:r>
            <w:r>
              <w:rPr>
                <w:rStyle w:val="IndexLink"/>
                <w:rtl w:val="true"/>
              </w:rPr>
              <w:t>جعل حدیث پیامبر صلّی اللّه علیه و آله و ائمه علیهم السّلام توسط غلات شیعه</w:t>
            </w:r>
            <w:r>
              <w:rPr>
                <w:rStyle w:val="IndexLink"/>
                <w:rtl w:val="true"/>
              </w:rPr>
              <w:t>:</w:t>
              <w:tab/>
            </w:r>
            <w:r>
              <w:rPr>
                <w:rStyle w:val="IndexLink"/>
              </w:rPr>
              <w:t>97</w:t>
            </w:r>
          </w:hyperlink>
        </w:p>
        <w:p>
          <w:pPr>
            <w:pStyle w:val="Contents4"/>
            <w:tabs>
              <w:tab w:val="clear" w:pos="8176"/>
              <w:tab w:val="right" w:pos="9026" w:leader="dot"/>
            </w:tabs>
            <w:rPr/>
          </w:pPr>
          <w:hyperlink w:anchor="__RefHeading___Toc4751534_211673320">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جایگاه تفسیر مأثور منسوب به امام عسکری علیه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4751536_211673320">
            <w:r>
              <w:rPr>
                <w:webHidden/>
                <w:rStyle w:val="IndexLink"/>
                <w:rtl w:val="true"/>
              </w:rPr>
              <w:t>فصل سوم</w:t>
            </w:r>
            <w:r>
              <w:rPr>
                <w:rStyle w:val="IndexLink"/>
                <w:rtl w:val="true"/>
              </w:rPr>
              <w:t xml:space="preserve">: </w:t>
            </w:r>
            <w:r>
              <w:rPr>
                <w:rStyle w:val="IndexLink"/>
                <w:rtl w:val="true"/>
              </w:rPr>
              <w:t>بررسی شرایط حاکم بر عصر امام عسکری علیه السّلام و نقش راهبردی آن حضرت‌</w:t>
            </w:r>
            <w:r>
              <w:rPr>
                <w:rStyle w:val="IndexLink"/>
                <w:rtl w:val="true"/>
              </w:rPr>
              <w:tab/>
            </w:r>
            <w:r>
              <w:rPr>
                <w:rStyle w:val="IndexLink"/>
              </w:rPr>
              <w:t>104</w:t>
            </w:r>
          </w:hyperlink>
        </w:p>
        <w:p>
          <w:pPr>
            <w:pStyle w:val="Contents3"/>
            <w:tabs>
              <w:tab w:val="clear" w:pos="8459"/>
              <w:tab w:val="right" w:pos="9026" w:leader="dot"/>
            </w:tabs>
            <w:rPr/>
          </w:pPr>
          <w:hyperlink w:anchor="__RefHeading___Toc4751538_21167332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4751540_21167332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شرح حال مختصری از زندگی امام عسکری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4751542_21167332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شرایط سیاسی و اجتماعی حاکم بر عصر امام عسکری علیه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4751544_21167332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4751546_21167332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مقبولیّت امام عسکری علیه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4751548_21167332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 xml:space="preserve">سیاست فشار خلفای عباسی </w:t>
            </w:r>
            <w:r>
              <w:rPr>
                <w:rStyle w:val="IndexLink"/>
                <w:rtl w:val="true"/>
              </w:rPr>
              <w:t>(</w:t>
            </w:r>
            <w:r>
              <w:rPr>
                <w:rStyle w:val="IndexLink"/>
                <w:rtl w:val="true"/>
              </w:rPr>
              <w:t>سکونت اجباری امام عسکری علیه السّلام در سامرا و بازداشتهای مکرر</w:t>
            </w:r>
            <w:r>
              <w:rPr>
                <w:rStyle w:val="IndexLink"/>
                <w:rtl w:val="true"/>
              </w:rPr>
              <w:t>)</w:t>
              <w:tab/>
            </w:r>
            <w:r>
              <w:rPr>
                <w:rStyle w:val="IndexLink"/>
              </w:rPr>
              <w:t>109</w:t>
            </w:r>
          </w:hyperlink>
        </w:p>
        <w:p>
          <w:pPr>
            <w:pStyle w:val="Contents4"/>
            <w:tabs>
              <w:tab w:val="clear" w:pos="8176"/>
              <w:tab w:val="right" w:pos="9026" w:leader="dot"/>
            </w:tabs>
            <w:rPr/>
          </w:pPr>
          <w:hyperlink w:anchor="__RefHeading___Toc4751550_211673320">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بررسی علل فشار، سختگیری و بازداشتهای مکرّر امام عسکری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4751552_21167332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شرایط فرهنگی حاکم بر عصر امام عسکری علیه السّلام و نقش آن حضرت‌</w:t>
            </w:r>
            <w:r>
              <w:rPr>
                <w:rStyle w:val="IndexLink"/>
                <w:rtl w:val="true"/>
              </w:rPr>
              <w:tab/>
            </w:r>
            <w:r>
              <w:rPr>
                <w:rStyle w:val="IndexLink"/>
              </w:rPr>
              <w:t>118</w:t>
            </w:r>
          </w:hyperlink>
        </w:p>
        <w:p>
          <w:pPr>
            <w:pStyle w:val="Contents4"/>
            <w:tabs>
              <w:tab w:val="clear" w:pos="8176"/>
              <w:tab w:val="right" w:pos="9026" w:leader="dot"/>
            </w:tabs>
            <w:rPr/>
          </w:pPr>
          <w:hyperlink w:anchor="__RefHeading___Toc4751554_21167332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751556_21167332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نحوه ارتباط امام با شیعیان و گسترش سیستم وکالت‌</w:t>
            </w:r>
            <w:r>
              <w:rPr>
                <w:rStyle w:val="IndexLink"/>
                <w:rtl w:val="true"/>
              </w:rPr>
              <w:tab/>
            </w:r>
            <w:r>
              <w:rPr>
                <w:rStyle w:val="IndexLink"/>
              </w:rPr>
              <w:t>118</w:t>
            </w:r>
          </w:hyperlink>
        </w:p>
        <w:p>
          <w:pPr>
            <w:pStyle w:val="Contents4"/>
            <w:tabs>
              <w:tab w:val="clear" w:pos="8176"/>
              <w:tab w:val="right" w:pos="9026" w:leader="dot"/>
            </w:tabs>
            <w:rPr/>
          </w:pPr>
          <w:hyperlink w:anchor="__RefHeading___Toc4751558_21167332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حفظ میراث حدیثی شیعه از طریق تربیت شاگردان خاص‌</w:t>
            </w:r>
            <w:r>
              <w:rPr>
                <w:rStyle w:val="IndexLink"/>
                <w:rtl w:val="true"/>
              </w:rPr>
              <w:tab/>
            </w:r>
            <w:r>
              <w:rPr>
                <w:rStyle w:val="IndexLink"/>
              </w:rPr>
              <w:t>124</w:t>
            </w:r>
          </w:hyperlink>
        </w:p>
        <w:p>
          <w:pPr>
            <w:pStyle w:val="Contents4"/>
            <w:tabs>
              <w:tab w:val="clear" w:pos="8176"/>
              <w:tab w:val="right" w:pos="9026" w:leader="dot"/>
            </w:tabs>
            <w:rPr/>
          </w:pPr>
          <w:hyperlink w:anchor="__RefHeading___Toc4751560_211673320">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بررسی احادیث عرضه شده‌</w:t>
            </w:r>
            <w:r>
              <w:rPr>
                <w:rStyle w:val="IndexLink"/>
                <w:rtl w:val="true"/>
              </w:rPr>
              <w:tab/>
            </w:r>
            <w:r>
              <w:rPr>
                <w:rStyle w:val="IndexLink"/>
              </w:rPr>
              <w:t>127</w:t>
            </w:r>
          </w:hyperlink>
        </w:p>
        <w:p>
          <w:pPr>
            <w:pStyle w:val="Contents2"/>
            <w:tabs>
              <w:tab w:val="clear" w:pos="8743"/>
              <w:tab w:val="right" w:pos="9026" w:leader="dot"/>
            </w:tabs>
            <w:rPr/>
          </w:pPr>
          <w:hyperlink w:anchor="__RefHeading___Toc4751562_211673320">
            <w:r>
              <w:rPr>
                <w:webHidden/>
                <w:rStyle w:val="IndexLink"/>
                <w:rtl w:val="true"/>
              </w:rPr>
              <w:t>فصل چهارم</w:t>
            </w:r>
            <w:r>
              <w:rPr>
                <w:rStyle w:val="IndexLink"/>
                <w:rtl w:val="true"/>
              </w:rPr>
              <w:t xml:space="preserve">: </w:t>
            </w:r>
            <w:r>
              <w:rPr>
                <w:rStyle w:val="IndexLink"/>
                <w:rtl w:val="true"/>
              </w:rPr>
              <w:t>معرفی تفسیر منسوب به امام عسکری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4751564_21167332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4751566_21167332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آثار مکتوب منسوب به امام عسکری علیه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4751568_21167332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معرفی تفسیر منسوب به امام عسکری علیه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4751570_21167332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751572_21167332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نسخ خطی و چاپی تفسیر</w:t>
            </w:r>
            <w:r>
              <w:rPr>
                <w:rStyle w:val="IndexLink"/>
                <w:rtl w:val="true"/>
              </w:rPr>
              <w:tab/>
            </w:r>
            <w:r>
              <w:rPr>
                <w:rStyle w:val="IndexLink"/>
              </w:rPr>
              <w:t>135</w:t>
            </w:r>
          </w:hyperlink>
        </w:p>
        <w:p>
          <w:pPr>
            <w:pStyle w:val="Contents4"/>
            <w:tabs>
              <w:tab w:val="clear" w:pos="8176"/>
              <w:tab w:val="right" w:pos="9026" w:leader="dot"/>
            </w:tabs>
            <w:rPr/>
          </w:pPr>
          <w:hyperlink w:anchor="__RefHeading___Toc4751574_21167332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شیوه و سبک نگارش تفسیر</w:t>
            </w:r>
            <w:r>
              <w:rPr>
                <w:rStyle w:val="IndexLink"/>
                <w:rtl w:val="true"/>
              </w:rPr>
              <w:tab/>
            </w:r>
            <w:r>
              <w:rPr>
                <w:rStyle w:val="IndexLink"/>
              </w:rPr>
              <w:t>136</w:t>
            </w:r>
          </w:hyperlink>
        </w:p>
        <w:p>
          <w:pPr>
            <w:pStyle w:val="Contents4"/>
            <w:tabs>
              <w:tab w:val="clear" w:pos="8176"/>
              <w:tab w:val="right" w:pos="9026" w:leader="dot"/>
            </w:tabs>
            <w:rPr/>
          </w:pPr>
          <w:hyperlink w:anchor="__RefHeading___Toc4751576_211673320">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پیشینه بررسیها پیرامون تفسیر منسوب به امام عسکری 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4751578_211673320">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دیدگاه علما پیرامون اعتبار یا عدم اعتبار تفسیر منسوب به امام عسکری 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4751580_21167332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751582_211673320">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ادلّه قائلین به عدم اعتبار تفسیر</w:t>
            </w:r>
            <w:r>
              <w:rPr>
                <w:rStyle w:val="IndexLink"/>
                <w:rtl w:val="true"/>
              </w:rPr>
              <w:tab/>
            </w:r>
            <w:r>
              <w:rPr>
                <w:rStyle w:val="IndexLink"/>
              </w:rPr>
              <w:t>142</w:t>
            </w:r>
          </w:hyperlink>
        </w:p>
        <w:p>
          <w:pPr>
            <w:pStyle w:val="Contents5"/>
            <w:tabs>
              <w:tab w:val="clear" w:pos="7892"/>
              <w:tab w:val="right" w:pos="9026" w:leader="dot"/>
            </w:tabs>
            <w:rPr/>
          </w:pPr>
          <w:hyperlink w:anchor="__RefHeading___Toc4751584_211673320">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4751586_211673320">
            <w:r>
              <w:rPr>
                <w:webHidden/>
                <w:rStyle w:val="IndexLink"/>
                <w:rtl w:val="true"/>
              </w:rPr>
              <w:t>نتیجه بحث‌</w:t>
            </w:r>
            <w:r>
              <w:rPr>
                <w:rStyle w:val="IndexLink"/>
                <w:rtl w:val="true"/>
              </w:rPr>
              <w:tab/>
            </w:r>
            <w:r>
              <w:rPr>
                <w:rStyle w:val="IndexLink"/>
              </w:rPr>
              <w:t>146</w:t>
            </w:r>
          </w:hyperlink>
        </w:p>
        <w:p>
          <w:pPr>
            <w:pStyle w:val="Contents4"/>
            <w:tabs>
              <w:tab w:val="clear" w:pos="8176"/>
              <w:tab w:val="right" w:pos="9026" w:leader="dot"/>
            </w:tabs>
            <w:rPr/>
          </w:pPr>
          <w:hyperlink w:anchor="__RefHeading___Toc4751588_211673320">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ادلّه قائلین به اعتبار تفسیر و مناقشه در آن‌</w:t>
            </w:r>
            <w:r>
              <w:rPr>
                <w:rStyle w:val="IndexLink"/>
                <w:rtl w:val="true"/>
              </w:rPr>
              <w:tab/>
            </w:r>
            <w:r>
              <w:rPr>
                <w:rStyle w:val="IndexLink"/>
              </w:rPr>
              <w:t>148</w:t>
            </w:r>
          </w:hyperlink>
        </w:p>
        <w:p>
          <w:pPr>
            <w:pStyle w:val="Contents5"/>
            <w:tabs>
              <w:tab w:val="clear" w:pos="7892"/>
              <w:tab w:val="right" w:pos="9026" w:leader="dot"/>
            </w:tabs>
            <w:rPr/>
          </w:pPr>
          <w:hyperlink w:anchor="__RefHeading___Toc4751590_21167332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4751592_211673320">
            <w:r>
              <w:rPr>
                <w:webHidden/>
                <w:rStyle w:val="IndexLink"/>
                <w:rtl w:val="true"/>
              </w:rPr>
              <w:t xml:space="preserve">نتیجه بحث </w:t>
            </w:r>
            <w:r>
              <w:rPr>
                <w:rStyle w:val="IndexLink"/>
                <w:rtl w:val="true"/>
              </w:rPr>
              <w:t>(</w:t>
            </w:r>
            <w:r>
              <w:rPr>
                <w:rStyle w:val="IndexLink"/>
                <w:rtl w:val="true"/>
              </w:rPr>
              <w:t>بررسی آرا و خصوصا بررسی و نقد کلام محدّث نوری</w:t>
            </w:r>
            <w:r>
              <w:rPr>
                <w:rStyle w:val="IndexLink"/>
                <w:rtl w:val="true"/>
              </w:rPr>
              <w:t>)</w:t>
              <w:tab/>
            </w:r>
            <w:r>
              <w:rPr>
                <w:rStyle w:val="IndexLink"/>
              </w:rPr>
              <w:t>159</w:t>
            </w:r>
          </w:hyperlink>
        </w:p>
        <w:p>
          <w:pPr>
            <w:pStyle w:val="Contents4"/>
            <w:tabs>
              <w:tab w:val="clear" w:pos="8176"/>
              <w:tab w:val="right" w:pos="9026" w:leader="dot"/>
            </w:tabs>
            <w:rPr/>
          </w:pPr>
          <w:hyperlink w:anchor="__RefHeading___Toc4751594_211673320">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ادلّه قائلین به تفصیل‌</w:t>
            </w:r>
            <w:r>
              <w:rPr>
                <w:rStyle w:val="IndexLink"/>
                <w:rtl w:val="true"/>
              </w:rPr>
              <w:tab/>
            </w:r>
            <w:r>
              <w:rPr>
                <w:rStyle w:val="IndexLink"/>
              </w:rPr>
              <w:t>170</w:t>
            </w:r>
          </w:hyperlink>
        </w:p>
        <w:p>
          <w:pPr>
            <w:pStyle w:val="Contents2"/>
            <w:tabs>
              <w:tab w:val="clear" w:pos="8743"/>
              <w:tab w:val="right" w:pos="9026" w:leader="dot"/>
            </w:tabs>
            <w:rPr/>
          </w:pPr>
          <w:hyperlink w:anchor="__RefHeading___Toc4751596_211673320">
            <w:r>
              <w:rPr>
                <w:webHidden/>
                <w:rStyle w:val="IndexLink"/>
                <w:rtl w:val="true"/>
              </w:rPr>
              <w:t>فصل پنجم</w:t>
            </w:r>
            <w:r>
              <w:rPr>
                <w:rStyle w:val="IndexLink"/>
                <w:rtl w:val="true"/>
              </w:rPr>
              <w:t xml:space="preserve">: </w:t>
            </w:r>
            <w:r>
              <w:rPr>
                <w:rStyle w:val="IndexLink"/>
                <w:rtl w:val="true"/>
              </w:rPr>
              <w:t>بررسی سندی و طریق شیخ صدوق به تفسیر منسوب به امام عسکری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4751598_21167332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4751600_211673320">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بررسی راویان تفسیر</w:t>
            </w:r>
            <w:r>
              <w:rPr>
                <w:rStyle w:val="IndexLink"/>
                <w:rtl w:val="true"/>
              </w:rPr>
              <w:tab/>
            </w:r>
            <w:r>
              <w:rPr>
                <w:rStyle w:val="IndexLink"/>
              </w:rPr>
              <w:t>173</w:t>
            </w:r>
          </w:hyperlink>
        </w:p>
        <w:p>
          <w:pPr>
            <w:pStyle w:val="Contents4"/>
            <w:tabs>
              <w:tab w:val="clear" w:pos="8176"/>
              <w:tab w:val="right" w:pos="9026" w:leader="dot"/>
            </w:tabs>
            <w:rPr/>
          </w:pPr>
          <w:hyperlink w:anchor="__RefHeading___Toc4751602_211673320">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 xml:space="preserve">ابو جعفر محمّد بن علی بن حسین بن بابویه قمی </w:t>
            </w:r>
            <w:r>
              <w:rPr>
                <w:rStyle w:val="IndexLink"/>
                <w:rtl w:val="true"/>
              </w:rPr>
              <w:t>(</w:t>
            </w:r>
            <w:r>
              <w:rPr>
                <w:rStyle w:val="IndexLink"/>
                <w:rtl w:val="true"/>
              </w:rPr>
              <w:t>شیخ صدوق</w:t>
            </w:r>
            <w:r>
              <w:rPr>
                <w:rStyle w:val="IndexLink"/>
                <w:rtl w:val="true"/>
              </w:rPr>
              <w:t>)</w:t>
              <w:tab/>
            </w:r>
            <w:r>
              <w:rPr>
                <w:rStyle w:val="IndexLink"/>
              </w:rPr>
              <w:t>173</w:t>
            </w:r>
          </w:hyperlink>
        </w:p>
        <w:p>
          <w:pPr>
            <w:pStyle w:val="Contents4"/>
            <w:tabs>
              <w:tab w:val="clear" w:pos="8176"/>
              <w:tab w:val="right" w:pos="9026" w:leader="dot"/>
            </w:tabs>
            <w:rPr/>
          </w:pPr>
          <w:hyperlink w:anchor="__RefHeading___Toc4751604_211673320">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محمّد بن قاسم مفسر استرآبادی‌</w:t>
            </w:r>
            <w:r>
              <w:rPr>
                <w:rStyle w:val="IndexLink"/>
                <w:rtl w:val="true"/>
              </w:rPr>
              <w:tab/>
            </w:r>
            <w:r>
              <w:rPr>
                <w:rStyle w:val="IndexLink"/>
              </w:rPr>
              <w:t>174</w:t>
            </w:r>
          </w:hyperlink>
        </w:p>
        <w:p>
          <w:pPr>
            <w:pStyle w:val="Contents4"/>
            <w:tabs>
              <w:tab w:val="clear" w:pos="8176"/>
              <w:tab w:val="right" w:pos="9026" w:leader="dot"/>
            </w:tabs>
            <w:rPr/>
          </w:pPr>
          <w:hyperlink w:anchor="__RefHeading___Toc4751606_211673320">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راویان مفسّر استرآبادی</w:t>
            </w:r>
            <w:r>
              <w:rPr>
                <w:rStyle w:val="IndexLink"/>
                <w:rtl w:val="true"/>
              </w:rPr>
              <w:t xml:space="preserve">: </w:t>
            </w:r>
            <w:r>
              <w:rPr>
                <w:rStyle w:val="IndexLink"/>
                <w:rtl w:val="true"/>
              </w:rPr>
              <w:t xml:space="preserve">ابو یعقوب یوسف بن محمّد بن زیاد و ابو الحسن علی بن محمّد بن سیّار </w:t>
            </w:r>
            <w:r>
              <w:rPr>
                <w:rStyle w:val="IndexLink"/>
                <w:rtl w:val="true"/>
              </w:rPr>
              <w:t>[</w:t>
            </w:r>
            <w:r>
              <w:rPr>
                <w:rStyle w:val="IndexLink"/>
                <w:rtl w:val="true"/>
              </w:rPr>
              <w:t>یسار</w:t>
            </w:r>
            <w:r>
              <w:rPr>
                <w:rStyle w:val="IndexLink"/>
                <w:rtl w:val="true"/>
              </w:rPr>
              <w:t>]</w:t>
              <w:tab/>
            </w:r>
            <w:r>
              <w:rPr>
                <w:rStyle w:val="IndexLink"/>
              </w:rPr>
              <w:t>178</w:t>
            </w:r>
          </w:hyperlink>
        </w:p>
        <w:p>
          <w:pPr>
            <w:pStyle w:val="Contents3"/>
            <w:tabs>
              <w:tab w:val="clear" w:pos="8459"/>
              <w:tab w:val="right" w:pos="9026" w:leader="dot"/>
            </w:tabs>
            <w:rPr/>
          </w:pPr>
          <w:hyperlink w:anchor="__RefHeading___Toc4751608_211673320">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بررسی طریق شیخ صدوق به تفسیر</w:t>
            </w:r>
            <w:r>
              <w:rPr>
                <w:rStyle w:val="IndexLink"/>
                <w:rtl w:val="true"/>
              </w:rPr>
              <w:tab/>
            </w:r>
            <w:r>
              <w:rPr>
                <w:rStyle w:val="IndexLink"/>
              </w:rPr>
              <w:t>182</w:t>
            </w:r>
          </w:hyperlink>
        </w:p>
        <w:p>
          <w:pPr>
            <w:pStyle w:val="Contents3"/>
            <w:tabs>
              <w:tab w:val="clear" w:pos="8459"/>
              <w:tab w:val="right" w:pos="9026" w:leader="dot"/>
            </w:tabs>
            <w:rPr/>
          </w:pPr>
          <w:hyperlink w:anchor="__RefHeading___Toc4751610_211673320">
            <w:r>
              <w:rPr>
                <w:webHidden/>
                <w:rStyle w:val="IndexLink"/>
                <w:rtl w:val="true"/>
              </w:rPr>
              <w:t>نتیجه‌</w:t>
            </w:r>
            <w:r>
              <w:rPr>
                <w:rStyle w:val="IndexLink"/>
                <w:rtl w:val="true"/>
              </w:rPr>
              <w:tab/>
            </w:r>
            <w:r>
              <w:rPr>
                <w:rStyle w:val="IndexLink"/>
              </w:rPr>
              <w:t>187</w:t>
            </w:r>
          </w:hyperlink>
        </w:p>
        <w:p>
          <w:pPr>
            <w:pStyle w:val="Contents2"/>
            <w:tabs>
              <w:tab w:val="clear" w:pos="8743"/>
              <w:tab w:val="right" w:pos="9026" w:leader="dot"/>
            </w:tabs>
            <w:rPr/>
          </w:pPr>
          <w:hyperlink w:anchor="__RefHeading___Toc4751612_211673320">
            <w:r>
              <w:rPr>
                <w:webHidden/>
                <w:rStyle w:val="IndexLink"/>
                <w:rtl w:val="true"/>
              </w:rPr>
              <w:t>فصل ششم</w:t>
            </w:r>
            <w:r>
              <w:rPr>
                <w:rStyle w:val="IndexLink"/>
                <w:rtl w:val="true"/>
              </w:rPr>
              <w:t xml:space="preserve">: </w:t>
            </w:r>
            <w:r>
              <w:rPr>
                <w:rStyle w:val="IndexLink"/>
                <w:rtl w:val="true"/>
              </w:rPr>
              <w:t>بررسی محتوایی و متنی تفسیر منسوب به امام عسکری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4751614_211673320">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4751616_211673320">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بررسی مواردی از کاستیها و اشکالات محتوایی تفسیر</w:t>
            </w:r>
            <w:r>
              <w:rPr>
                <w:rStyle w:val="IndexLink"/>
                <w:rtl w:val="true"/>
              </w:rPr>
              <w:tab/>
            </w:r>
            <w:r>
              <w:rPr>
                <w:rStyle w:val="IndexLink"/>
              </w:rPr>
              <w:t>190</w:t>
            </w:r>
          </w:hyperlink>
        </w:p>
        <w:p>
          <w:pPr>
            <w:pStyle w:val="Contents4"/>
            <w:tabs>
              <w:tab w:val="clear" w:pos="8176"/>
              <w:tab w:val="right" w:pos="9026" w:leader="dot"/>
            </w:tabs>
            <w:rPr/>
          </w:pPr>
          <w:hyperlink w:anchor="__RefHeading___Toc4751618_2116733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4751620_211673320">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اضطراب و اختلاط در متن روایات‌</w:t>
            </w:r>
            <w:r>
              <w:rPr>
                <w:rStyle w:val="IndexLink"/>
                <w:rtl w:val="true"/>
              </w:rPr>
              <w:tab/>
            </w:r>
            <w:r>
              <w:rPr>
                <w:rStyle w:val="IndexLink"/>
              </w:rPr>
              <w:t>191</w:t>
            </w:r>
          </w:hyperlink>
        </w:p>
        <w:p>
          <w:pPr>
            <w:pStyle w:val="Contents4"/>
            <w:tabs>
              <w:tab w:val="clear" w:pos="8176"/>
              <w:tab w:val="right" w:pos="9026" w:leader="dot"/>
            </w:tabs>
            <w:rPr/>
          </w:pPr>
          <w:hyperlink w:anchor="__RefHeading___Toc4751622_211673320">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تعارض با کتاب خدا</w:t>
            </w:r>
            <w:r>
              <w:rPr>
                <w:rStyle w:val="IndexLink"/>
                <w:rtl w:val="true"/>
              </w:rPr>
              <w:tab/>
            </w:r>
            <w:r>
              <w:rPr>
                <w:rStyle w:val="IndexLink"/>
              </w:rPr>
              <w:t>212</w:t>
            </w:r>
          </w:hyperlink>
        </w:p>
        <w:p>
          <w:pPr>
            <w:pStyle w:val="Contents4"/>
            <w:tabs>
              <w:tab w:val="clear" w:pos="8176"/>
              <w:tab w:val="right" w:pos="9026" w:leader="dot"/>
            </w:tabs>
            <w:rPr/>
          </w:pPr>
          <w:hyperlink w:anchor="__RefHeading___Toc4751624_211673320">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تعارض با کتاب خدا و روایات قطعی‌</w:t>
            </w:r>
            <w:r>
              <w:rPr>
                <w:rStyle w:val="IndexLink"/>
                <w:rtl w:val="true"/>
              </w:rPr>
              <w:tab/>
            </w:r>
            <w:r>
              <w:rPr>
                <w:rStyle w:val="IndexLink"/>
              </w:rPr>
              <w:t>219</w:t>
            </w:r>
          </w:hyperlink>
        </w:p>
        <w:p>
          <w:pPr>
            <w:pStyle w:val="Contents4"/>
            <w:tabs>
              <w:tab w:val="clear" w:pos="8176"/>
              <w:tab w:val="right" w:pos="9026" w:leader="dot"/>
            </w:tabs>
            <w:rPr/>
          </w:pPr>
          <w:hyperlink w:anchor="__RefHeading___Toc4751626_211673320">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تعارض با روایات معصومین علیهم السّلام‌</w:t>
            </w:r>
            <w:r>
              <w:rPr>
                <w:rStyle w:val="IndexLink"/>
                <w:rtl w:val="true"/>
              </w:rPr>
              <w:tab/>
            </w:r>
            <w:r>
              <w:rPr>
                <w:rStyle w:val="IndexLink"/>
              </w:rPr>
              <w:t>232</w:t>
            </w:r>
          </w:hyperlink>
        </w:p>
        <w:p>
          <w:pPr>
            <w:pStyle w:val="Contents5"/>
            <w:tabs>
              <w:tab w:val="clear" w:pos="7892"/>
              <w:tab w:val="right" w:pos="9026" w:leader="dot"/>
            </w:tabs>
            <w:rPr/>
          </w:pPr>
          <w:hyperlink w:anchor="__RefHeading___Toc4751628_211673320">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4751630_211673320">
            <w:r>
              <w:rPr>
                <w:webHidden/>
                <w:rStyle w:val="IndexLink"/>
                <w:rtl w:val="true"/>
              </w:rPr>
              <w:t>الف</w:t>
            </w:r>
            <w:r>
              <w:rPr>
                <w:rStyle w:val="IndexLink"/>
                <w:rtl w:val="true"/>
              </w:rPr>
              <w:t xml:space="preserve">- </w:t>
            </w:r>
            <w:r>
              <w:rPr>
                <w:rStyle w:val="IndexLink"/>
                <w:rtl w:val="true"/>
              </w:rPr>
              <w:t>از نظر سند</w:t>
            </w:r>
            <w:r>
              <w:rPr>
                <w:rStyle w:val="IndexLink"/>
                <w:rtl w:val="true"/>
              </w:rPr>
              <w:tab/>
            </w:r>
            <w:r>
              <w:rPr>
                <w:rStyle w:val="IndexLink"/>
              </w:rPr>
              <w:t>239</w:t>
            </w:r>
          </w:hyperlink>
        </w:p>
        <w:p>
          <w:pPr>
            <w:pStyle w:val="Contents5"/>
            <w:tabs>
              <w:tab w:val="clear" w:pos="7892"/>
              <w:tab w:val="right" w:pos="9026" w:leader="dot"/>
            </w:tabs>
            <w:rPr/>
          </w:pPr>
          <w:hyperlink w:anchor="__RefHeading___Toc4751632_211673320">
            <w:r>
              <w:rPr>
                <w:webHidden/>
                <w:rStyle w:val="IndexLink"/>
                <w:rtl w:val="true"/>
              </w:rPr>
              <w:t>ب</w:t>
            </w:r>
            <w:r>
              <w:rPr>
                <w:rStyle w:val="IndexLink"/>
                <w:rtl w:val="true"/>
              </w:rPr>
              <w:t xml:space="preserve">- </w:t>
            </w:r>
            <w:r>
              <w:rPr>
                <w:rStyle w:val="IndexLink"/>
                <w:rtl w:val="true"/>
              </w:rPr>
              <w:t>از نظر متن‌</w:t>
            </w:r>
            <w:r>
              <w:rPr>
                <w:rStyle w:val="IndexLink"/>
                <w:rtl w:val="true"/>
              </w:rPr>
              <w:tab/>
            </w:r>
            <w:r>
              <w:rPr>
                <w:rStyle w:val="IndexLink"/>
              </w:rPr>
              <w:t>244</w:t>
            </w:r>
          </w:hyperlink>
        </w:p>
        <w:p>
          <w:pPr>
            <w:pStyle w:val="Contents4"/>
            <w:tabs>
              <w:tab w:val="clear" w:pos="8176"/>
              <w:tab w:val="right" w:pos="9026" w:leader="dot"/>
            </w:tabs>
            <w:rPr/>
          </w:pPr>
          <w:hyperlink w:anchor="__RefHeading___Toc4751634_211673320">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تعارض با مسلّمات تاریخی‌</w:t>
            </w:r>
            <w:r>
              <w:rPr>
                <w:rStyle w:val="IndexLink"/>
                <w:rtl w:val="true"/>
              </w:rPr>
              <w:tab/>
            </w:r>
            <w:r>
              <w:rPr>
                <w:rStyle w:val="IndexLink"/>
              </w:rPr>
              <w:t>269</w:t>
            </w:r>
          </w:hyperlink>
        </w:p>
        <w:p>
          <w:pPr>
            <w:pStyle w:val="Contents4"/>
            <w:tabs>
              <w:tab w:val="clear" w:pos="8176"/>
              <w:tab w:val="right" w:pos="9026" w:leader="dot"/>
            </w:tabs>
            <w:rPr/>
          </w:pPr>
          <w:hyperlink w:anchor="__RefHeading___Toc4751636_211673320">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اشتمال بر غلوّ و افراط و عجایب غیر معقول‌</w:t>
            </w:r>
            <w:r>
              <w:rPr>
                <w:rStyle w:val="IndexLink"/>
                <w:rtl w:val="true"/>
              </w:rPr>
              <w:tab/>
            </w:r>
            <w:r>
              <w:rPr>
                <w:rStyle w:val="IndexLink"/>
              </w:rPr>
              <w:t>299</w:t>
            </w:r>
          </w:hyperlink>
        </w:p>
        <w:p>
          <w:pPr>
            <w:pStyle w:val="Contents3"/>
            <w:tabs>
              <w:tab w:val="clear" w:pos="8459"/>
              <w:tab w:val="right" w:pos="9026" w:leader="dot"/>
            </w:tabs>
            <w:rPr/>
          </w:pPr>
          <w:hyperlink w:anchor="__RefHeading___Toc4751638_211673320">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بررسی مواردی از روایات صحیح و معتبر در تفسیر</w:t>
            </w:r>
            <w:r>
              <w:rPr>
                <w:rStyle w:val="IndexLink"/>
                <w:rtl w:val="true"/>
              </w:rPr>
              <w:tab/>
            </w:r>
            <w:r>
              <w:rPr>
                <w:rStyle w:val="IndexLink"/>
              </w:rPr>
              <w:t>322</w:t>
            </w:r>
          </w:hyperlink>
        </w:p>
        <w:p>
          <w:pPr>
            <w:pStyle w:val="Contents4"/>
            <w:tabs>
              <w:tab w:val="clear" w:pos="8176"/>
              <w:tab w:val="right" w:pos="9026" w:leader="dot"/>
            </w:tabs>
            <w:rPr/>
          </w:pPr>
          <w:hyperlink w:anchor="__RefHeading___Toc4751640_211673320">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4751642_211673320">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استحکام متن و مطابقت با اصول مذهب و روایات‌</w:t>
            </w:r>
            <w:r>
              <w:rPr>
                <w:rStyle w:val="IndexLink"/>
                <w:rtl w:val="true"/>
              </w:rPr>
              <w:tab/>
            </w:r>
            <w:r>
              <w:rPr>
                <w:rStyle w:val="IndexLink"/>
              </w:rPr>
              <w:t>322</w:t>
            </w:r>
          </w:hyperlink>
        </w:p>
        <w:p>
          <w:pPr>
            <w:pStyle w:val="Contents4"/>
            <w:tabs>
              <w:tab w:val="clear" w:pos="8176"/>
              <w:tab w:val="right" w:pos="9026" w:leader="dot"/>
            </w:tabs>
            <w:rPr/>
          </w:pPr>
          <w:hyperlink w:anchor="__RefHeading___Toc4751644_211673320">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مطابقت با کتاب خدا</w:t>
            </w:r>
            <w:r>
              <w:rPr>
                <w:rStyle w:val="IndexLink"/>
                <w:rtl w:val="true"/>
              </w:rPr>
              <w:tab/>
            </w:r>
            <w:r>
              <w:rPr>
                <w:rStyle w:val="IndexLink"/>
              </w:rPr>
              <w:t>339</w:t>
            </w:r>
          </w:hyperlink>
        </w:p>
        <w:p>
          <w:pPr>
            <w:pStyle w:val="Contents4"/>
            <w:tabs>
              <w:tab w:val="clear" w:pos="8176"/>
              <w:tab w:val="right" w:pos="9026" w:leader="dot"/>
            </w:tabs>
            <w:rPr/>
          </w:pPr>
          <w:hyperlink w:anchor="__RefHeading___Toc4751646_211673320">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مطابقت با قرآن و روایات قطعی‌</w:t>
            </w:r>
            <w:r>
              <w:rPr>
                <w:rStyle w:val="IndexLink"/>
                <w:rtl w:val="true"/>
              </w:rPr>
              <w:tab/>
            </w:r>
            <w:r>
              <w:rPr>
                <w:rStyle w:val="IndexLink"/>
              </w:rPr>
              <w:t>351</w:t>
            </w:r>
          </w:hyperlink>
        </w:p>
        <w:p>
          <w:pPr>
            <w:pStyle w:val="Contents5"/>
            <w:tabs>
              <w:tab w:val="clear" w:pos="7892"/>
              <w:tab w:val="right" w:pos="9026" w:leader="dot"/>
            </w:tabs>
            <w:rPr/>
          </w:pPr>
          <w:hyperlink w:anchor="__RefHeading___Toc4751648_211673320">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4751650_211673320">
            <w:r>
              <w:rPr>
                <w:webHidden/>
                <w:rStyle w:val="IndexLink"/>
                <w:rtl w:val="true"/>
              </w:rPr>
              <w:t>الف</w:t>
            </w:r>
            <w:r>
              <w:rPr>
                <w:rStyle w:val="IndexLink"/>
                <w:rtl w:val="true"/>
              </w:rPr>
              <w:t xml:space="preserve">- </w:t>
            </w:r>
            <w:r>
              <w:rPr>
                <w:rStyle w:val="IndexLink"/>
                <w:rtl w:val="true"/>
              </w:rPr>
              <w:t>مطابقت متن با استناد به آیه قرآن کریم</w:t>
            </w:r>
            <w:r>
              <w:rPr>
                <w:rStyle w:val="IndexLink"/>
                <w:rtl w:val="true"/>
              </w:rPr>
              <w:t>:</w:t>
              <w:tab/>
            </w:r>
            <w:r>
              <w:rPr>
                <w:rStyle w:val="IndexLink"/>
              </w:rPr>
              <w:t>355</w:t>
            </w:r>
          </w:hyperlink>
        </w:p>
        <w:p>
          <w:pPr>
            <w:pStyle w:val="Contents5"/>
            <w:tabs>
              <w:tab w:val="clear" w:pos="7892"/>
              <w:tab w:val="right" w:pos="9026" w:leader="dot"/>
            </w:tabs>
            <w:rPr/>
          </w:pPr>
          <w:hyperlink w:anchor="__RefHeading___Toc4751652_211673320">
            <w:r>
              <w:rPr>
                <w:webHidden/>
                <w:rStyle w:val="IndexLink"/>
                <w:rtl w:val="true"/>
              </w:rPr>
              <w:t>ب</w:t>
            </w:r>
            <w:r>
              <w:rPr>
                <w:rStyle w:val="IndexLink"/>
                <w:rtl w:val="true"/>
              </w:rPr>
              <w:t xml:space="preserve">- </w:t>
            </w:r>
            <w:r>
              <w:rPr>
                <w:rStyle w:val="IndexLink"/>
                <w:rtl w:val="true"/>
              </w:rPr>
              <w:t>مطابقت متن با روایات‌</w:t>
            </w:r>
            <w:r>
              <w:rPr>
                <w:rStyle w:val="IndexLink"/>
                <w:rtl w:val="true"/>
              </w:rPr>
              <w:tab/>
            </w:r>
            <w:r>
              <w:rPr>
                <w:rStyle w:val="IndexLink"/>
              </w:rPr>
              <w:t>361</w:t>
            </w:r>
          </w:hyperlink>
        </w:p>
        <w:p>
          <w:pPr>
            <w:pStyle w:val="Contents4"/>
            <w:tabs>
              <w:tab w:val="clear" w:pos="8176"/>
              <w:tab w:val="right" w:pos="9026" w:leader="dot"/>
            </w:tabs>
            <w:rPr/>
          </w:pPr>
          <w:hyperlink w:anchor="__RefHeading___Toc4751654_211673320">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روایات معتبر در فضائل اهل بیت علیهم السّلام از باب تأویل‌</w:t>
            </w:r>
            <w:r>
              <w:rPr>
                <w:rStyle w:val="IndexLink"/>
                <w:rtl w:val="true"/>
              </w:rPr>
              <w:tab/>
            </w:r>
            <w:r>
              <w:rPr>
                <w:rStyle w:val="IndexLink"/>
              </w:rPr>
              <w:t>372</w:t>
            </w:r>
          </w:hyperlink>
        </w:p>
        <w:p>
          <w:pPr>
            <w:pStyle w:val="Contents3"/>
            <w:tabs>
              <w:tab w:val="clear" w:pos="8459"/>
              <w:tab w:val="right" w:pos="9026" w:leader="dot"/>
            </w:tabs>
            <w:rPr/>
          </w:pPr>
          <w:hyperlink w:anchor="__RefHeading___Toc4751656_211673320">
            <w:r>
              <w:rPr>
                <w:webHidden/>
                <w:rStyle w:val="IndexLink"/>
                <w:rtl w:val="true"/>
              </w:rPr>
              <w:t>نتیجه‌گیری نهایی‌</w:t>
            </w:r>
            <w:r>
              <w:rPr>
                <w:rStyle w:val="IndexLink"/>
                <w:rtl w:val="true"/>
              </w:rPr>
              <w:tab/>
            </w:r>
            <w:r>
              <w:rPr>
                <w:rStyle w:val="IndexLink"/>
              </w:rPr>
              <w:t>423</w:t>
            </w:r>
          </w:hyperlink>
        </w:p>
        <w:p>
          <w:pPr>
            <w:pStyle w:val="Contents2"/>
            <w:tabs>
              <w:tab w:val="clear" w:pos="8743"/>
              <w:tab w:val="right" w:pos="9026" w:leader="dot"/>
            </w:tabs>
            <w:rPr/>
          </w:pPr>
          <w:hyperlink w:anchor="__RefHeading___Toc4751658_211673320">
            <w:r>
              <w:rPr>
                <w:webHidden/>
                <w:rStyle w:val="IndexLink"/>
                <w:rtl w:val="true"/>
              </w:rPr>
              <w:t>فهرست منابع و مآخذ</w:t>
            </w:r>
            <w:r>
              <w:rPr>
                <w:rStyle w:val="IndexLink"/>
                <w:rtl w:val="true"/>
              </w:rPr>
              <w:tab/>
            </w:r>
            <w:r>
              <w:rPr>
                <w:rStyle w:val="IndexLink"/>
              </w:rPr>
              <w:t>426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0_2719"/>
      <w:bookmarkStart w:id="1" w:name="pg550_2719"/>
      <w:bookmarkEnd w:id="1"/>
    </w:p>
    <w:p>
      <w:pPr>
        <w:pStyle w:val="Heading2"/>
        <w:numPr>
          <w:ilvl w:val="1"/>
          <w:numId w:val="1"/>
        </w:numPr>
        <w:rPr/>
      </w:pPr>
      <w:bookmarkStart w:id="2" w:name="pg550_2719"/>
      <w:bookmarkStart w:id="3" w:name="__RefHeading___Toc475135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فاطمه،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المنسوب الی الامام ابی‌محمدالحسن‌بن‌علی‌العسکری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صحت و اعتبار روایات تفسیر منسوب به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المنسوب الی الامام ابی‌محمدالحسن‌بن‌علی‌العسکری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51360_21167332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مأثور و اعتبار آن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تفسیر مأثور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لغوی و اصطلاحی تفسیر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لغوی اثر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اصطلاحی اثر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تفسیر مأثور و بررسی حجیّت آن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مأثور از نبی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مأثور از ائمه اهل بیت علیهم السّلام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مأثور از صحابی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مأثور از اعلام تابعین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ارزیابی و اعتبار تفاسیر مأثور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اعتبار و ارزش روایات تفسیری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قطعی السند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طرق غیر قطعی السند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ضوابط صحت و اعتبار روایات تفسیری از دیدگاه امامیه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معیار صحت روایات نزد قدماء امامیه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صحت روایات نزد متأخرین امامیه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ملاکهای صحت و قبول روایات نزد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ملاکهای ارزیابی داخلی متن روایات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ملاکهای ارزیابی خارجی متن روایات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تفاسیر مأثور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از مراد خداوند متعال به دلالت یقینی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به تفاسیر مأثور به واسطه اعتماد بر نصوص کهن موثق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تفاسیر مأثور و ضرورت تنقیح روایات تفسیری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سند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جعل در احادیث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اسرائیلیات در روایات تفسیری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تحریف و تصحیف در کتابت احادیث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تنقیح و تحقیق در روایات تفسیری منسوب به اهل بیت علیهم السّلام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تفسیر مأثور منسوب به امام عسکری علیه 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شرایط حاکم بر عصر امام عسکری و نقش راهبردی آن حضرت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مختصری از زندگی امام عسکری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سیاسی و اجتماعی حاکم بر عصر امام عسکری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امام عسکری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فشار خلفای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سکونت اجباری امام عسکری در سامرا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علل فشار، سختگیری و بازداشتهای مکرّر امام عسکری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فرهنگی حاکم بر عصر امام عسکری علیه السّلام و نقش آن حضرت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ارتباط امام با شیعیان و گسترش سیستم وکالت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میراث حدیثی شیعه از طریق تربیت شاگردان خاص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احادیث عرضه شده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تفسیر منسوب به امام عسکری علیه السّلام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مکتوب منسوب به امام عسکری علیه السّلام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تفسیر منسوب به امام عسکری علیه السّلام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 و چاپی تفسیر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و سبک نگارش تفسیر </w:t>
      </w:r>
      <w:r>
        <w:rPr>
          <w:rFonts w:eastAsia="IRNazanin" w:cs="IRNazanin"/>
          <w:color w:val="111111"/>
          <w:sz w:val="28"/>
          <w:szCs w:val="28"/>
          <w:lang w:bidi="fa-IR"/>
        </w:rPr>
        <w:t>142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بررسیها پیرامون تفسیر منسوب به امام عسکری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علما پیرامون اعتبار یا عدم اعتبار تفسیر منسوب به امام عسکری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قائلین به عدم اعتبار تفسیر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قائلین به اعتبار تفسیر و مناقشه در آن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آرا و خصوصا بررسی و نقد کلام محدّث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قائلین به تفصیل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سندی و طریق شیخ صدوق به تفسیر منسوب به امام عسکری علیه السّلام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راویان تفسیر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مفسر استرآبادی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مفسر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یعقوب یوسف بن محمّد بن زیاد و ابو الحسن علی بن محمّد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طریق شیخ صدوق به تفسیر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محتوایی و متنی تفسیر منسوب به امام عسکری علیه السّلام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مواردی از کاستیها و اشکالات محتوایی تفسیر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و اختلاط در متن روایات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با کتاب خدا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با کتاب خدا و روایات قطعی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با روایات معصومین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با مسلّمات تاریخی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بر غلوّ و افراط و عجایب غیر معقول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مواردی از روایات صحیح و معتبر در تفسیر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متن و مطابقت با اصول مذهب و روایات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با کتاب خدا </w:t>
      </w:r>
      <w:r>
        <w:rPr>
          <w:rFonts w:eastAsia="IRNazanin" w:cs="IRNazanin"/>
          <w:color w:val="111111"/>
          <w:sz w:val="28"/>
          <w:szCs w:val="28"/>
          <w:lang w:bidi="fa-IR"/>
        </w:rPr>
        <w:t>350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با قرآن و روایات قطعی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 در فضائل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تأویل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نتیجه‌گیری نهایی </w:t>
      </w:r>
      <w:r>
        <w:rPr>
          <w:rFonts w:eastAsia="IRNazanin" w:cs="IRNazanin"/>
          <w:color w:val="111111"/>
          <w:sz w:val="28"/>
          <w:szCs w:val="28"/>
          <w:lang w:bidi="fa-IR"/>
        </w:rPr>
        <w:t>435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439</w:t>
      </w:r>
      <w:bookmarkStart w:id="7" w:name="pg550_2733"/>
    </w:p>
    <w:p>
      <w:pPr>
        <w:pStyle w:val="Heading2"/>
        <w:numPr>
          <w:ilvl w:val="1"/>
          <w:numId w:val="1"/>
        </w:numPr>
        <w:rPr/>
      </w:pPr>
      <w:bookmarkStart w:id="8" w:name="__RefHeading___Toc4751362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اشرف علوم از جهت اهمیت و منزلت، علم به معانی قرآن کریم و شناخت تفسیر و تأویل آن است؛ زیرا موضوع علم تفسیر، کلام خداوند متعال است و غرض از این علم به دست آوردن نیروی استنباط صحیح تعالیم اسلام و شناسایی کامل نسبت به مفاهیم و مراد آیات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تفاسیر مأثور، نخستین تفاسیری بودند که در حوزه جامعه اسلامی از سالهای آغاز نزول قرآن کریم پدید آمدند و باید آن را به عنوان اولین روش تفسیرنگاری در متون تفسیری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پس از قرآن کریم، مجموعه‌های حدیثی بزرگ‌ترین منبع و مصدر معارف اسلامی هستند که در شناخت دین مبین اسلام و فهم ابعاد شریعت و تفسیر و تبیین قرآن نقش مهمی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اکرم صلّی اللّه علیه و آله از همان زمان نزول قرآن کریم بنا به تصریح و تأکید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إِلَیْکَ الذِّکْرَ لِتُبَیِّنَ لِلنَّاسِ ما نُزِّلَ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اساسی پرداختند، و پس از ایشان ائمه اطهار علیهم السّلام همواره مسلمین را به فراگیری و فهم و نشر احادیث در تبیین و تفسیر قرآن ترغیب کرده‌اند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 و اساس تفاسیر مأثور از دیدگاه اهل سنت صرفا احادیث مأثور از نبی صلّی اللّه علیه و آله است و بسیاری از آنان اقوال و آرای صحابه را هم بدان ضمیمه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بعضی به حجیّت اقوال أعلام تابعین نیز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شیعه به دلیل</w:t>
      </w:r>
    </w:p>
    <w:p>
      <w:pPr>
        <w:pStyle w:val="BookText"/>
        <w:rPr/>
      </w:pPr>
      <w:r>
        <w:rPr>
          <w:rFonts w:ascii="IRNazanin" w:hAnsi="IRNazanin" w:eastAsia="IRNazanin"/>
          <w:color w:val="111111"/>
          <w:sz w:val="28"/>
          <w:sz w:val="28"/>
          <w:szCs w:val="28"/>
          <w:rtl w:val="true"/>
          <w:lang w:bidi="fa-IR"/>
        </w:rPr>
        <w:t>اعتقاد به حجیّت سنت ائمه علیهم السّلام، اساس تفاسیر مأثور را علاوه بر نقل و اخذ از احادیث نبوی صلّی اللّه علیه و آله شامل نقل و اخذ احادیث ولوی نیز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شیعه، حجیّت و اعتبار احادیث صادره از ائمه علیهم السّلام، همپایه حجیّت و اعتبار احادیث پیامبر صلّی اللّه علیه و آله است و ائمه معصومین علیهم السّلام نیز در استمرار نبوت، به عنوان مصدر تشریع و معالم دین نقش هدایت تربیتی و تعلیم جامعه را بر عهده دارند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معتقد است که فهم کلام وحی و وقوف بر دقائق آیات قرآن کریم جز با تمسک به حاملان و ورثه حقیقی قرآن یعنی اهل بیت پیامبر علیهم السّلام و سنت آنان که مکمّل سنت نبوی است، میسّر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آنچه از سنت و سیره پیامبر صلّی اللّه علیه و آله و ائمه معصومین علیهم السّلام در تفسیر قرآن و در جهت گسترش و تبیین معارف قرآنی و احکام و تعالیم اسلامی برجای مانده است، بزرگترین میراث حدیثی شیعه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دوران حضور ائمه علیهم السّلام، پس از رحلت پیامبر صلّی اللّه علیه و آله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غیبت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مدوّنات حدیثی فراوانی اعم از اصول و مدونات حدیثی و تفاسیر مأثور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صورت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به واسطه محدودیتها و شرایط سخت سیاسی و فرهنگی حاکم بر جامعه، آثار مکتوب و به‌طبع رسیده شیعه بسیار کم بوده است و بخش عظیمی از این آثار نیز در گذر زمان و تحت آن شرایط خاص و تنگناهایی که برای شیعیان وجود داشته است، از بین رفته است و در دسترس نمی‌باشد وانگهی آن مقداری هم که توسط علما و محدثان و حافظان حدیث حفظ شده و برجای مانده است، اغلب به درستی ضبط نشده است؛ به‌طوری که گاه در اسناد و انتساب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معصومین علیهم السّلام بحث و تردیدهایی وجود دارد، اعم از ضعف سند، یا انتساب کلام غیر معصوم به معصوم، یا اضطراب و ضعف در اسلوب روایی به واسطه نقل به معنا از سوی راویان، یا به دلیل وجود آفاتی همچون دروغ و جعل و تحریف و تعصبات افراطی و نفوذ اباطیل اسرائیلی، یا تصحیف و تحریف و</w:t>
      </w:r>
    </w:p>
    <w:p>
      <w:pPr>
        <w:pStyle w:val="BookText"/>
        <w:rPr/>
      </w:pPr>
      <w:r>
        <w:rPr>
          <w:rFonts w:ascii="IRNazanin" w:hAnsi="IRNazanin" w:eastAsia="IRNazanin"/>
          <w:color w:val="111111"/>
          <w:sz w:val="28"/>
          <w:sz w:val="28"/>
          <w:szCs w:val="28"/>
          <w:rtl w:val="true"/>
          <w:lang w:bidi="fa-IR"/>
        </w:rPr>
        <w:t>حذف و زیادات از سوی نسّاخ در نسخ خطی، و امثال این موارد که موجب عدم اعتماد به روایات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گواه تاریخ، علمای شیعه در زمینه ثبت و ضبط و مصونیت احادیث شیعه گامهای مؤثری در تدوین علم الحدیث و درایة الحدیث و علم رجال و تصحیح و تعلیق مجموعه‌های حدیثی برداشته‌اند، لکن ضرورت پالایش احادیث و شناخت موارد سقیم از صحیح خصوصا در احادیث تفسیری، برای حفظ آثار مکتوب برجای مانده از اهل بیت علیهم السّلام و صحت اسناد و اعتبار آنها، ضرورتی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در شرایط خاص سیاسی و فرهنگی حاکم بر عصر خود، علی‌رغم بازداشتهای مکرر و حبس و فشار و کنترل شدید خلفای عباسی نسبت به ایشان و ملاقات‌کنندگان با آن حضرت، توانستند با گسترش سیستم وکالت در شهرها و نقاط مختلف ایران و نیز بغداد و کوفه و بصره و حجاز و یمن و تماسهای پنهانی با اصحاب خاص و نمایندگان خود، گاه به صورت حضوری و گاه به صورت مکاتبه‌ای، نقش هدایتگری امت و ارتباط با آنها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از طریق تربیت شاگردان خاص و بررسی صحت و سقم احادیث عرضه شده بر ایشان، موجب غنای فرهنگ شیعه و پاکسازی و اطمینان بخشی به احادیث مأثور از اهل بیت علیهم السّلام در دوران خود گشتند و نقش بسزایی را در این مرحله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منسوب به امام عسکری علیه السّلام یکی از تفاسیر مأثور برجای مانده از قرن سوم هجری است که مأثور از پیامبر صلّی اللّه علیه و آله و اهل بیت علیهم السّلام می‌باشد و یکی از منابع مهم تفسیر مأثور شیعه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چاپی این تفسیر با تطبیق بر نسخ خطی آن، در دسترس است امّا آنچه مهم است، این است که باید انتساب و صحت و اعتبار این تفسیر معلوم گردد تا مورد عمل و احتجاج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صحت و اعتبار روایات تفسیر منسوب به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و در راستای دستیابی به این هدف نگاشته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بعد از بررسی در زمینه حجیّت و اعتبار تفاسیر مأثور و میزان</w:t>
      </w:r>
    </w:p>
    <w:p>
      <w:pPr>
        <w:pStyle w:val="BookText"/>
        <w:rPr/>
      </w:pPr>
      <w:r>
        <w:rPr>
          <w:rFonts w:ascii="IRNazanin" w:hAnsi="IRNazanin" w:eastAsia="IRNazanin"/>
          <w:color w:val="111111"/>
          <w:sz w:val="28"/>
          <w:sz w:val="28"/>
          <w:szCs w:val="28"/>
          <w:rtl w:val="true"/>
          <w:lang w:bidi="fa-IR"/>
        </w:rPr>
        <w:t>ارزش آنها، بررسی مفهوم و ملاکهای صحت و اعتبار روایات از دیدگاه امامیه، و ضرورت تنقیح و تحقیق در روایات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پیش‌درآمد بر مبحث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پیرامون ضرورت تنقیح و تهذیب در روایات تفسیری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تفسیر مأثور منسوب به امام عسکری علیه السّلام، بررسی شرایط سیاسی و اجتماعی و فرهنگی حاکم بر آن دوران و راهکار آن حضرت در آن شرایط، ارزیابی تفسیر موجود از جهت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و طریق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متنی مواردی از روایات نادرست و درست موجود در تفسیر با استفاده از ملاکهای معتبر در تشخیص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مندرج در این کتاب مشتمل بر شش فصل است که هرفصل نیز به بخشها و زیربخشهایی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مأثور و اعتبار آن، شامل دو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تفسیر مأثور</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تفسیر مأثور و بررسی حجیّت آن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ارزیابی و اعتبار تفاسیر مأثور، شامل چهار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اعتبار و ارزش روایات تفسیری</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ضوابط صحت و اعتبار روایات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تفاسیر مأثور</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تفاسیر مأثور و ضرورت تنقیح روایات تفسیری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شرایط حاکم بر عصر امام عسکری علیه السّلام و نقش راهبردی آن حضرت، شامل سه بخش</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مختصری از زندگی امام عسکری علیه السّلام</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سیاسی و اجتماعی حاکم بر عصر امام عسکری علیه السّلام</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فرهنگی حاکم بر عصر امام عسکری علیه السّلام و راهکار آن حضرت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تفسیر منسوب به امام عسکری علیه السّلام شامل سه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مکتوب منسوب به امام عسکری علیه السّلام</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تفسیر منسوب به امام عسکری علیه السّلام</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علما پیرامون اعتبار یا عدم اعتبار تفسیر منسوب به امام عسکری علیه السّلام</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و طریق شیخ صدوق به تفسیر منسوب به امام عسکری علیه السّلام شامل دو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راویان تفسیر</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طریق شیخ صدوق به تفسیر</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محتوایی و متنی تفسیر منسوب به امام عسکری علیه السّلام شامل دو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مواردی از کاستیها و اشکالات محتوایی تفسیر</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مواردی از روایات صحیح و معتبر در تفسیر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تهیه و نگارش مطالب، از منابع معتبر همچون اهمّ تفاسیر مأثور شیعه و اهل سنت، اهمّ کتب تراجم و رجال، اهم کتب علم الحدیث و درایة الحدیث، اهم کتب تاریخ و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تاریخ صدر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حدیثی، و مقایسه و استفاده از منابعی که پیرامون اعتبار یا عدم اعتبار این تفسیر بحث کرده‌اند، استفاده شده است و سعی بر آن بوده که در پایان هربخش، نتیجه‌گیری مشخصی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مباحث مطرح شده و پژوهش پیرامون موضوع مورد نظر، چنین برمی‌آید که تفسیر منسوب به امام عسکری علیه السّلام را باید در زمره تفاسیر مأثور از اهل بیت علیهم السّلام در قرن سوم هجری دانست که تفسیری محدود شامل تفسیر سوره حمد و سوره بقره تا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صدور و انتساب این تفسیر به امام عسکری علیه السّلام محل تردید است؛ زیرا راویان این تفسیر از نظر وثاقت، مجهول هستند و تاکنون طریق قطعی بر اثبات آن ارائه نشده است و لذا علمای زیادی به همین جهت، این تفسیر را بی‌اعتبار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مسلّم است اینکه شیخ صدوق در کتب مختلف خود، این تفسیر را از مفسر استرآبادی روایت کرده و هرجا نام او را ذکر کرده از واژه ترضی یا ترحم استفاده کرده است، امّا صرف نقل شیخ صدوق از شخص دلالت بر توثیق وی ندارد، و ترضی و ترحم نیز تنها دلالت بر مدح دارد؛ اگرچه دأب صدوق آن بوده که بعد از ذکر مشایخ شیعی خود از این عبارات استفاده می‌کرده است تا از مشایخ عامی او متمایز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در طریق این تفسیر، اضطراب و ضعف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طریق شیخ صدوق به این تفسیر که در کتبش به خصوص در الفقیه به روایت از مفسر استرآبادی از ابو یعقوب یوسف بن محمّد بن زیاد و ابو الحسن علی بن محمّد بن سیّار، با واسطه پدران آن دو، از امام عسکری علیه السّلام نقل کرده است، با آنچه که صراحتا در ابتدای تفسیر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واسطه این تفسیر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تناقض را چنین توجیه کرد که چه‌بسا شیخ صدوق طریق دیگری به روایات این تفسیر داشته که نزد خود او معلوم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عده‌ای از علما همچون شیخ آقا بزرگ طهرانی درصدد توجیه و اثبات طریق صحیح شیخ صدوق به این تفسیر برآمده‌اند، لکن در همان طرق هم ضعف و اضطراب دیده می‌شود که قابل اثبات نیست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بررسی محتوایی این تفسیر معلوم می‌شود که سبک نگارش تفسیر چنان</w:t>
      </w:r>
    </w:p>
    <w:p>
      <w:pPr>
        <w:pStyle w:val="BookText"/>
        <w:rPr/>
      </w:pPr>
      <w:r>
        <w:rPr>
          <w:rFonts w:ascii="IRNazanin" w:hAnsi="IRNazanin" w:eastAsia="IRNazanin"/>
          <w:color w:val="111111"/>
          <w:sz w:val="28"/>
          <w:sz w:val="28"/>
          <w:szCs w:val="28"/>
          <w:rtl w:val="true"/>
          <w:lang w:bidi="fa-IR"/>
        </w:rPr>
        <w:t xml:space="preserve">است که در تفسیر آیات بیشتر به مصادیق و نیز به تأویل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بطنی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 در زمینه معجزات و فضایل پیامبر صلّی اللّه علیه و آله و ائمه علیهم السّلام است، با تکیه بر روایات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نگارش مطالب و روایات این تفسیر به‌گونه‌ای است که گویا هدف از آن تربیت و آشنایی راویان تفسیر با معارف قرآنی و جایگاه اهل بیت علیهم السّلام در قرآن بوده است، و چون راویان آن اهل گرگان بوده‌اند و این تفسیر را طبق گفته خودشان از آنچه که از امام عسکری علیه السّلام دریافت می‌کرده‌اند، به خاطر سپرده و یادداشت کرده‌اند، لذا گاه اضطراب و آشفتگی در متن روایات و مطالب دیده می‌شود که نشانگر نقل به معنا یا خطا و سهو راویان است و گاه معلول خطای نسّاخ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آفاتی که در تفاسیر مأثور رخ می‌دهد، در این تفسیر نیز رسوخ پیدا کرده است، به‌طوری که علاوه بر ضعف در سند و طریق در این تفسیر، ضعف در متن روایات آن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این تفسیر را به‌طور کلی باید بر دو قسم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و مطالب موجود در این تفسیر، اسلوب روایی خود را حفظ نکرده و مورد خدشه و مناقشه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اضطراب در متن، تعارض با کتاب خدا، تعارض با احادیث قطعی صادره از معصومین علیهم السّلام، تعارض با عقل، تعارض با مسلّمات تاریخی، و اشتمال بر غلوّ و عجایب غیر معقول در روایات دیده می‌شود که با ملاکهای اعتبار حدیث منافات دارد و قابل پذیرش نیست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از روایات و مطالب موجود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تعدادشان نسبت به دسته اول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روایی خود را حفظ کرده و با ملاکهای ارزیابی و اعتبار احادیث مطابقت دارند؛ چنان‌که روایاتی مطابق با کتاب خدا و سنت قطعی و مسلّمات تاریخی و برخوردار از استحکام متن در آن دیده می‌شود، به‌علاوه آنکه احادیثی در باب فضایل و معجزات معصومین علیهم السّلام نقل شده که از باب تأویل است و با شأن اهل بیت سازگاری دارد و با روایات قطعی صادره از معصومین در کتب</w:t>
      </w:r>
    </w:p>
    <w:p>
      <w:pPr>
        <w:pStyle w:val="BookText"/>
        <w:rPr/>
      </w:pPr>
      <w:r>
        <w:rPr>
          <w:rFonts w:ascii="IRNazanin" w:hAnsi="IRNazanin" w:eastAsia="IRNazanin"/>
          <w:color w:val="111111"/>
          <w:sz w:val="28"/>
          <w:sz w:val="28"/>
          <w:szCs w:val="28"/>
          <w:rtl w:val="true"/>
          <w:lang w:bidi="fa-IR"/>
        </w:rPr>
        <w:t>روایی معتبر در این مورد تأیید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دسته روایات صرف نظر از ضعف و تردید در سند، از نظر محتوا قابل عمل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بررسی میراث حدیثی شیعه خصوصا تفاسیر مأثور از اهل بیت علیهم السّلام همچون تفسیر منسوب به امام عسکری علیه السّلام، به منظور اثبات صدور و استناد آن به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جهت سند و چه از جهت محتوا و اشتمال آن بر آثار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تنقیح و تحقیق در روایات آنها براساس معیارهای معتبر ارزیابی احادیث و مقایسه با دیگر مجموعه‌های مأثور حدیثی، در راستای حفظ و استحکام آثار معصومین علیهم السّلام در حوزه تفسیر قرآن امری ضروری و ارزنده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رساله مطرح و تحقیق شده است، گامی لرزان در جهت حرکت در این مسیر است که نگارنده با توجه به بضاعت مزجات علمی خود و محدوده منابعی که در اختیار داشته است، نهایت تلاش را در بررسی حجیت و اعتبار روایات تفسیر منسوب به امام عسکری علیه السّلام، از جهت سند و ارزیابی محتوایی نمونه‌ای از روایات نادرست و درست در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پنجاه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آنکه ره‌توشه علمی سالکان این مسیر قرار گیرد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الّا باللّه العلیّ العظیم و الیه انیب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فاطمه هاشمی پاییز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bookmarkStart w:id="10" w:name="pg550_2748"/>
    </w:p>
    <w:p>
      <w:pPr>
        <w:pStyle w:val="Heading2"/>
        <w:numPr>
          <w:ilvl w:val="1"/>
          <w:numId w:val="1"/>
        </w:numPr>
        <w:rPr/>
      </w:pPr>
      <w:bookmarkStart w:id="11" w:name="__RefHeading___Toc4751364_211673320"/>
      <w:bookmarkStart w:id="12" w:name="_Toc4"/>
      <w:bookmarkEnd w:id="10"/>
      <w:bookmarkEnd w:id="11"/>
      <w:r>
        <w:rPr>
          <w:rtl w:val="true"/>
        </w:rPr>
        <w:t>فصل اول</w:t>
      </w:r>
      <w:r>
        <w:rPr>
          <w:rtl w:val="true"/>
        </w:rPr>
        <w:t xml:space="preserve">: </w:t>
      </w:r>
      <w:r>
        <w:rPr>
          <w:rtl w:val="true"/>
        </w:rPr>
        <w:t>تفسیر مأثور و اعتبار آن‌</w:t>
      </w:r>
      <w:bookmarkEnd w:id="12"/>
    </w:p>
    <w:p>
      <w:pPr>
        <w:pStyle w:val="Heading3"/>
        <w:numPr>
          <w:ilvl w:val="2"/>
          <w:numId w:val="1"/>
        </w:numPr>
        <w:rPr/>
      </w:pPr>
      <w:bookmarkStart w:id="13" w:name="__RefHeading___Toc4751366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 تفسیر مأثور و اعتبار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تفسیر مأثور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تفسیر مأثور و بررسی حجیت آنها</w:t>
      </w:r>
      <w:bookmarkStart w:id="15" w:name="pg550_2752"/>
    </w:p>
    <w:p>
      <w:pPr>
        <w:pStyle w:val="Heading3"/>
        <w:numPr>
          <w:ilvl w:val="2"/>
          <w:numId w:val="1"/>
        </w:numPr>
        <w:rPr/>
      </w:pPr>
      <w:bookmarkStart w:id="16" w:name="__RefHeading___Toc4751368_211673320"/>
      <w:bookmarkStart w:id="17" w:name="_Toc6"/>
      <w:bookmarkEnd w:id="15"/>
      <w:bookmarkEnd w:id="16"/>
      <w:r>
        <w:rPr/>
        <w:t>1</w:t>
      </w:r>
      <w:r>
        <w:rPr>
          <w:rtl w:val="true"/>
        </w:rPr>
        <w:t xml:space="preserve">- </w:t>
      </w:r>
      <w:r>
        <w:rPr/>
        <w:t>1</w:t>
      </w:r>
      <w:r>
        <w:rPr>
          <w:rtl w:val="true"/>
        </w:rPr>
        <w:t xml:space="preserve">. </w:t>
      </w:r>
      <w:r>
        <w:rPr>
          <w:rtl w:val="true"/>
        </w:rPr>
        <w:t>چیستی تفسیر مأثور</w:t>
      </w:r>
      <w:bookmarkEnd w:id="17"/>
    </w:p>
    <w:p>
      <w:pPr>
        <w:pStyle w:val="Heading4"/>
        <w:numPr>
          <w:ilvl w:val="3"/>
          <w:numId w:val="1"/>
        </w:numPr>
        <w:rPr/>
      </w:pPr>
      <w:bookmarkStart w:id="18" w:name="__RefHeading___Toc4751370_211673320"/>
      <w:bookmarkStart w:id="19" w:name="_Toc7"/>
      <w:bookmarkEnd w:id="18"/>
      <w:r>
        <w:rPr>
          <w:rtl w:val="true"/>
        </w:rPr>
        <w:t>اشاره</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تفسیر مأثور</w:t>
      </w:r>
    </w:p>
    <w:p>
      <w:pPr>
        <w:pStyle w:val="BookText"/>
        <w:rPr/>
      </w:pPr>
      <w:r>
        <w:rPr>
          <w:rFonts w:ascii="IRNazanin" w:hAnsi="IRNazanin" w:eastAsia="IRNazanin"/>
          <w:color w:val="111111"/>
          <w:sz w:val="28"/>
          <w:sz w:val="28"/>
          <w:szCs w:val="28"/>
          <w:rtl w:val="true"/>
          <w:lang w:bidi="fa-IR"/>
        </w:rPr>
        <w:t xml:space="preserve">اصیل‌ترین روش تفسیر قرآن، تفسیر به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قدمت آن به دوره صحابه و صدر اسلام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بیان تعریف تفسیر مأثور، لازم است ابتدا بیان اجمالی در معرفی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و آن‌گاه به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4"/>
        <w:numPr>
          <w:ilvl w:val="3"/>
          <w:numId w:val="1"/>
        </w:numPr>
        <w:rPr/>
      </w:pPr>
      <w:bookmarkStart w:id="20" w:name="__RefHeading___Toc4751372_211673320"/>
      <w:bookmarkStart w:id="21" w:name="_Toc8"/>
      <w:bookmarkEnd w:id="20"/>
      <w:r>
        <w:rPr/>
        <w:t>1</w:t>
      </w:r>
      <w:r>
        <w:rPr>
          <w:rtl w:val="true"/>
        </w:rPr>
        <w:t xml:space="preserve">- </w:t>
      </w:r>
      <w:r>
        <w:rPr/>
        <w:t>1</w:t>
      </w:r>
      <w:r>
        <w:rPr>
          <w:rtl w:val="true"/>
        </w:rPr>
        <w:t xml:space="preserve">- </w:t>
      </w:r>
      <w:r>
        <w:rPr/>
        <w:t>1</w:t>
      </w:r>
      <w:r>
        <w:rPr>
          <w:rtl w:val="true"/>
        </w:rPr>
        <w:t xml:space="preserve">. </w:t>
      </w:r>
      <w:r>
        <w:rPr>
          <w:rtl w:val="true"/>
        </w:rPr>
        <w:t>مفهوم لغوی و اصطلاحی تفسیر</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 و اصطلاحی تفسیر</w:t>
      </w:r>
    </w:p>
    <w:p>
      <w:pPr>
        <w:pStyle w:val="BookText"/>
        <w:rPr/>
      </w:pPr>
      <w:r>
        <w:rPr>
          <w:rFonts w:ascii="IRNazanin" w:hAnsi="IRNazanin" w:eastAsia="IRNazanin"/>
          <w:color w:val="111111"/>
          <w:sz w:val="28"/>
          <w:sz w:val="28"/>
          <w:szCs w:val="28"/>
          <w:rtl w:val="true"/>
          <w:lang w:bidi="fa-IR"/>
        </w:rPr>
        <w:t xml:space="preserve">کلمه تفسیر،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که اصل ثلاثی مجرد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مقلوب و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هردو به معنای کشف و برداشتن پرده و پوشش است، منتها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باطنی و معنوی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ظاهری و مادی به‌کار می‌رود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نظر لغوی واژه تفسیر و مشتقات آن به معنای کشف، برداشتن مانع، روشن و واضح ساختن و شرح و گزارش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آیات قرآن نیز به همین مفهوم آمده است، چنان‌که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یَأْتُونَکَ بِمَثَلٍ إِلَّا جِئْناکَ بِالْحَقِّ وَ أَحْسَنَ تَفْسِیراً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2" w:name="pg550_2754"/>
    </w:p>
    <w:p>
      <w:pPr>
        <w:pStyle w:val="BookText"/>
        <w:rPr/>
      </w:pPr>
      <w:bookmarkEnd w:id="22"/>
      <w:r>
        <w:rPr>
          <w:rFonts w:ascii="IRNazanin" w:hAnsi="IRNazanin" w:eastAsia="IRNazanin"/>
          <w:color w:val="111111"/>
          <w:sz w:val="28"/>
          <w:sz w:val="28"/>
          <w:szCs w:val="28"/>
          <w:rtl w:val="true"/>
          <w:lang w:bidi="fa-IR"/>
        </w:rPr>
        <w:t xml:space="preserve">و امّا مفهوم اصطلاحی تفسیر قرآن،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ساختن مفهوم آیات کتاب الهی و واضح کردن مراد پروردگار متعال از آن آیات، آن هم با مدارک و دلایلی که عقلا و یا شرعا حجیت و اعتبار آن ثابت و مسلّم گردیده باشد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مهم‌ترین مدارک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علم‌آور و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عقلی و شرعی که در زمینه تفسیر قرآن اعتبار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الفاظ قرآن، عقل فطری و برکنار از تأثیرات افکار و سلیقه‌های شخصی، سنّت و اقوال و افعال منقول از ناحیه معصومین علیهم السّلام که به طریق صحیح از آنها رسیده باشد و اخبار ظنّی معتبر</w:t>
      </w:r>
      <w:r>
        <w:rPr>
          <w:rFonts w:eastAsia="IRNazanin" w:cs="IRNazanin"/>
          <w:color w:val="111111"/>
          <w:sz w:val="28"/>
          <w:szCs w:val="28"/>
          <w:rtl w:val="true"/>
          <w:lang w:bidi="fa-IR"/>
        </w:rPr>
        <w:t xml:space="preserve">. </w:t>
      </w:r>
      <w:r>
        <w:rPr>
          <w:rStyle w:val="FootnoteAnchor"/>
          <w:rtl w:val="true"/>
        </w:rPr>
        <w:footnoteReference w:id="5"/>
      </w:r>
    </w:p>
    <w:p>
      <w:pPr>
        <w:pStyle w:val="Heading4"/>
        <w:numPr>
          <w:ilvl w:val="3"/>
          <w:numId w:val="1"/>
        </w:numPr>
        <w:rPr/>
      </w:pPr>
      <w:bookmarkStart w:id="23" w:name="__RefHeading___Toc4751374_211673320"/>
      <w:bookmarkStart w:id="24" w:name="_Toc9"/>
      <w:bookmarkEnd w:id="23"/>
      <w:r>
        <w:rPr/>
        <w:t>1</w:t>
      </w:r>
      <w:r>
        <w:rPr>
          <w:rtl w:val="true"/>
        </w:rPr>
        <w:t xml:space="preserve">- </w:t>
      </w:r>
      <w:r>
        <w:rPr/>
        <w:t>1</w:t>
      </w:r>
      <w:r>
        <w:rPr>
          <w:rtl w:val="true"/>
        </w:rPr>
        <w:t xml:space="preserve">- </w:t>
      </w:r>
      <w:r>
        <w:rPr/>
        <w:t>2</w:t>
      </w:r>
      <w:r>
        <w:rPr>
          <w:rtl w:val="true"/>
        </w:rPr>
        <w:t xml:space="preserve">. </w:t>
      </w:r>
      <w:r>
        <w:rPr>
          <w:rtl w:val="true"/>
        </w:rPr>
        <w:t>مفهوم لغوی اثر</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 اثر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به معنای علامت، نشان، بقیه و برجای مانده از هرچیز می‌باشد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از همین معناست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اثر جراحتی است که بعد از جراحی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مفهوم مکرمت و بزرگواریهایی است که برجای مانده است و از آنها سخن به میان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سنتهای برجای مانده از پیامبر صلّی اللّه علیه و آله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أثرت الحدیث اثرا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نقل کردم پس آن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حدیثی که از سلف نقل شده و باقی مانده باشد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معنای لغوی در آیات کریمه قرآن نیز آمده است، چنان‌که خداوند متعال در بیان پاسخ سامری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فَقَبَضْتُ قَبْضَةً مِنْ أَثَرِ الرَّسُولِ فَنَبَذْتُها، </w:t>
      </w:r>
      <w:r>
        <w:rPr>
          <w:rStyle w:val="FootnoteAnchor"/>
          <w:rtl w:val="true"/>
        </w:rPr>
        <w:footnoteReference w:id="8"/>
      </w:r>
      <w:r>
        <w:rPr>
          <w:rFonts w:ascii="IRNazanin" w:hAnsi="IRNazanin" w:eastAsia="IRNazanin"/>
          <w:color w:val="111111"/>
          <w:sz w:val="28"/>
          <w:sz w:val="28"/>
          <w:szCs w:val="28"/>
          <w:rtl w:val="true"/>
          <w:lang w:bidi="fa-IR"/>
        </w:rPr>
        <w:t xml:space="preserve">که منظور از اثر در این آیه، باقیمانده جای پای رسول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5" w:name="pg550_2756"/>
    </w:p>
    <w:p>
      <w:pPr>
        <w:pStyle w:val="BookText"/>
        <w:rPr/>
      </w:pPr>
      <w:bookmarkEnd w:id="25"/>
      <w:r>
        <w:rPr>
          <w:rFonts w:ascii="IRNazanin" w:hAnsi="IRNazanin" w:eastAsia="IRNazanin"/>
          <w:color w:val="111111"/>
          <w:sz w:val="28"/>
          <w:sz w:val="28"/>
          <w:szCs w:val="28"/>
          <w:rtl w:val="true"/>
          <w:lang w:bidi="fa-IR"/>
        </w:rPr>
        <w:t>و یا آنکه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نَکْتُبُ ما قَدَّمُوا وَ 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که کلمه آثارهم در آیه به معنای اعمالی است که از انسانها بعد از آنها برجای می‌ماند، اعم از سنّت حسنه یا قبیحه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بِکِتابٍ مِنْ قَبْلِ هذا أَوْ أَثارَةٍ مِنْ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که کلمه اثارة به معنای نشان و علامت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آنکه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w:t>
      </w:r>
      <w:r>
        <w:rPr>
          <w:rStyle w:val="FootnoteAnchor"/>
          <w:rtl w:val="true"/>
        </w:rPr>
        <w:footnoteReference w:id="11"/>
      </w:r>
      <w:r>
        <w:rPr>
          <w:rFonts w:ascii="IRNazanin" w:hAnsi="IRNazanin" w:eastAsia="IRNazanin"/>
          <w:color w:val="111111"/>
          <w:sz w:val="28"/>
          <w:sz w:val="28"/>
          <w:szCs w:val="28"/>
          <w:rtl w:val="true"/>
          <w:lang w:bidi="fa-IR"/>
        </w:rPr>
        <w:t>که کلمه آثرک به معنای فضّلک اللّه علینا می‌باشد</w:t>
      </w:r>
      <w:r>
        <w:rPr>
          <w:rFonts w:eastAsia="IRNazanin" w:cs="IRNazanin"/>
          <w:color w:val="111111"/>
          <w:sz w:val="28"/>
          <w:szCs w:val="28"/>
          <w:rtl w:val="true"/>
          <w:lang w:bidi="fa-IR"/>
        </w:rPr>
        <w:t>.</w:t>
      </w:r>
    </w:p>
    <w:p>
      <w:pPr>
        <w:pStyle w:val="Heading4"/>
        <w:numPr>
          <w:ilvl w:val="3"/>
          <w:numId w:val="1"/>
        </w:numPr>
        <w:rPr/>
      </w:pPr>
      <w:bookmarkStart w:id="26" w:name="__RefHeading___Toc4751376_211673320"/>
      <w:bookmarkStart w:id="27" w:name="_Toc10"/>
      <w:bookmarkEnd w:id="26"/>
      <w:r>
        <w:rPr/>
        <w:t>1</w:t>
      </w:r>
      <w:r>
        <w:rPr>
          <w:rtl w:val="true"/>
        </w:rPr>
        <w:t xml:space="preserve">- </w:t>
      </w:r>
      <w:r>
        <w:rPr/>
        <w:t>1</w:t>
      </w:r>
      <w:r>
        <w:rPr>
          <w:rtl w:val="true"/>
        </w:rPr>
        <w:t xml:space="preserve">- </w:t>
      </w:r>
      <w:r>
        <w:rPr/>
        <w:t>3</w:t>
      </w:r>
      <w:r>
        <w:rPr>
          <w:rtl w:val="true"/>
        </w:rPr>
        <w:t xml:space="preserve">. </w:t>
      </w:r>
      <w:r>
        <w:rPr>
          <w:rtl w:val="true"/>
        </w:rPr>
        <w:t>مفهوم اصطلاحی اثر</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اصطلاحی اثر</w:t>
      </w:r>
    </w:p>
    <w:p>
      <w:pPr>
        <w:pStyle w:val="BookText"/>
        <w:rPr/>
      </w:pPr>
      <w:r>
        <w:rPr>
          <w:rFonts w:ascii="IRNazanin" w:hAnsi="IRNazanin" w:eastAsia="IRNazanin"/>
          <w:color w:val="111111"/>
          <w:sz w:val="28"/>
          <w:sz w:val="28"/>
          <w:szCs w:val="28"/>
          <w:rtl w:val="true"/>
          <w:lang w:bidi="fa-IR"/>
        </w:rPr>
        <w:t>در مفهوم اصطلاحی اثر و محدوده آن بین علما اختلاف نظر دیده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اصطلاحی اثر از دیدگاه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خراسان به احادیث موقوف، </w:t>
      </w:r>
      <w:r>
        <w:rPr>
          <w:rStyle w:val="FootnoteAnchor"/>
          <w:rtl w:val="true"/>
        </w:rPr>
        <w:footnoteReference w:id="12"/>
      </w:r>
      <w:r>
        <w:rPr>
          <w:rFonts w:ascii="IRNazanin" w:hAnsi="IRNazanin" w:eastAsia="IRNazanin"/>
          <w:color w:val="111111"/>
          <w:sz w:val="28"/>
          <w:sz w:val="28"/>
          <w:szCs w:val="28"/>
          <w:rtl w:val="true"/>
          <w:lang w:bidi="fa-IR"/>
        </w:rPr>
        <w:t xml:space="preserve">اثر می‌گویند و به احادیث مرفوع </w:t>
      </w:r>
      <w:r>
        <w:rPr>
          <w:rStyle w:val="FootnoteAnchor"/>
          <w:rtl w:val="true"/>
        </w:rPr>
        <w:footnoteReference w:id="13"/>
      </w:r>
      <w:r>
        <w:rPr>
          <w:rFonts w:ascii="IRNazanin" w:hAnsi="IRNazanin" w:eastAsia="IRNazanin"/>
          <w:color w:val="111111"/>
          <w:sz w:val="28"/>
          <w:sz w:val="28"/>
          <w:szCs w:val="28"/>
          <w:rtl w:val="true"/>
          <w:lang w:bidi="fa-IR"/>
        </w:rPr>
        <w:t>خبر اطلاق می‌کنند و بسیاری از مصنفین نیز بر همین عقیده‌اند</w:t>
      </w:r>
      <w:r>
        <w:rPr>
          <w:rFonts w:eastAsia="IRNazanin" w:cs="IRNazanin"/>
          <w:color w:val="111111"/>
          <w:sz w:val="28"/>
          <w:szCs w:val="28"/>
          <w:rtl w:val="true"/>
          <w:lang w:bidi="fa-IR"/>
        </w:rPr>
        <w:t xml:space="preserve">. </w:t>
      </w:r>
      <w:r>
        <w:rPr>
          <w:rStyle w:val="FootnoteAnchor"/>
        </w:rPr>
        <w:footnoteReference w:id="1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اصطلاحی اثر از دیدگاه محدثین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شایع‌ترین مفهوم در میان محدثین اهل سنت، همان اصطلاح فقهاست که اکثرا قایل به تفاوت بین مفهوم اثر و خبر شده‌اند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افعال و اقوال منقول و برجای مانده از صحابه، اثر اطلاق می‌شود و به منقولات از نبی صلّی اللّه علیه و آله خبر گرفته می‌شود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اگرچه عده‌ای از آنها، بالعکس، اثر را به منقولات از نبی صلّی اللّه علیه و آله و خبر را به منقولات از صحابه اطلاق کرده‌اند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بعضی دیگر اثر را منطبق بر موقوف و مرفوع دانسته‌اند، چنان‌که علّامه قاسمی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افعال و اقوال منقول از صحابه گویند و البته اطلاق آن بر کلام رسول خدا صلّی اللّه علیه و اله نیز صحیح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از همین روست که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را باید به منقولات از نبی صلّی اللّه علیه و آله و منقولات سلف از صحابه و تابعین تعمیم داد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چنان‌که طبری بر همین اساس کتابی تحت عنوان تهذیب الآثار و تفصیل المعانی الثابت عن رسول اللّه صلّی اللّه علیه و آله من الاخبار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این‌همه معمول میان محدثین اهل سنت آن است که خصوصا در کتب فهرست‌نگاری خود، منقولات از پیامبر صلّی اللّه علیه و آله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منقولات از صحابه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اصطلاحی اثر از دیدگاه محدثین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شیعه، مفهوم اثر را مترادف با مفهوم حدیث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 از آنها، اثر را مختص به منقولات سلف از صحابه و تابعین دانسته‌اند، چنان‌که والد شیخ بهایی در وصول الأخیار گوید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به اقوال و افعال منقول از صحابه و تابعین اطلاق می‌گردد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بعضی دیگر، اصطلاح اثر را تعمیم داده و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اعم از حدیث و خبر است به‌طوری که هر حدیث و خبری قطعا اثری از آثار پیشینیان است، لکن نمی‌توان هر اثر برجای مانده را ضرورتا منقول از پیامبر صلّی اللّه علیه و آله و یا صحابه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به شهید ثانی نسبت داده شده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بعضی دیگر، همچنان‌که میرداماد معتقد است، اصطلاح اثر را تنها بر منقولات ائمه علیهم السّلام و یا بر منقولات پیامبر صلّی اللّه علیه و آله و ائمه علیهم السّلام اطلاق می‌کنند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شیعه مفهوم اثر را مترادف با حدیث دانسته‌اند و لذا در احادیث منقول از معصوم علیه السّلام نیز عنوان اثر را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وجود کتاب کفایة الأثر فی النص علی الائمة الاثنی عشر از ابو القاسم علی بن محمّد بن علی خزاز رازی، و کتاب مقتضب الأثر فی النص علی عدد الائمة الاثنی عشر می‌باشد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به‌هرحال از بررسی آرای اکثریت محدثین چنین برمی‌آید که علی‌رغم اختلاف نظر در محدوده اصطلاح اثر، مفهوم اصطلاحی آن متناسب با مفهوم لغوی آن است، پس بهتر است مفهوم اصطلاحی اثر را مفهومی عام بدانیم که شامل منقولات و بقایای اقوال و افعال از پیامبر صلّی اللّه علیه و آله و سلف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اصطلاحی اثر از دیدگاه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تفسیر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از مراد خداوند متعال در آیات کتاب الهی است با اعتماد بر آثار صحیحه وارده از رسول خدا صلّی اللّه علیه و آله و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ماده و مدرک تفسیر مأثور بین مفسرین اهل سنّت و شیعه اختلاف نظر وجود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علاوه بر منقولات نبی صلّی اللّه علیه و آله اقوال و آرای رسیده از صحابه و حتی گاه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در شرایطی اقوال و آرای رسیده از بزرگان تابعین را جزو مدارک و مصادیق تفسیر مأثور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شیعه امامیه تنها اقوال و افعال منقول از نبی صلّی اللّه علیه و آله و ائمه اهل بیت علیهم السّلام را در شمار مصادیق تفسیر مأثور دانسته و تنها قائل به حجیّت سنّت پیامبر صلّی اللّه علیه و آله و ائمه معصومین علیهم السّلام می‌باشد، و لذا در استناد به اقوال و افعال غیر معصومین، قائل به حجیّتی 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تعریفی که برای مفهوم تفسیر مأثور عنوان شد، بعضی علما تعریفهای دیگری را ارائه داده‌اند که قابل تأمل است، چنان‌که ذهبی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مأثور، تفسیر آیات قرآن کریم است با دسته‌ای از آیات دیگر که به عنوان تبیین آیات مجمل و تفصیل آیات مبهم آمده است، و همچنین تفسیر آیات قرآن است با آنچه که از پیامبر اسلام صلّی اللّه علیه و آله و صحابه و تابعین در مورد تفسیر قرآن بیان شده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وی در جای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در مورد مرویات تابعین اختلاف نظر است که آیا منقولات از تابعین نیز جزو اثر شمرده می‌شود یا آنکه رأی شخصی تابعین است؟</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ذهبی دو اشکال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براساس آنچه در مفهوم اصطلاحی اثر بیان شد،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مصادیق تفسیر مأثور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اولین و مهم‌ترین مدرک تفسیر قرآن، آن دسته از آیات قرآن است که به عنوان تبیین و تفسیر و تفصیل آیات دیگر آمده است و بر مفسر قرآن لازم است با روش تفسیر قرآن به قرآن، در فهم آیات کتاب خدا بکوشد و سپس به تفسیر مأثور و منقولات صحیحه از نبی صلّی اللّه علیه و آله و سلف صالح منتقل شود، لکن تفسیر قرآن را نمی‌توان همان تفسیر مأثور دانست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مورد جایگاه تفسیری صحابه و حجیّت اقوال و آرای آنها که اکثریت اهل</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بدان قائلند، بحث و بررسی مستقلی در مبحث بعد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جایگاه تفسیری تابعین و حجیّت اقوال آنها، لازم به ذکر است که همه اهل سنّت قائل به این مطلب نیستند و بعضی اصلا حجّیتی برای اقوال تابعین قائل نیستند، و بعضی دیگر تحت شرایطی قائل به اعتبار اقوال و آرای تابعین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به‌طوری‌که عده‌ای همچون شعبة بن حجّاج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تابعین بر چیزی اجماع کنند، در حجیّت آن نباید شکّی کرد، بلکه عدم حجّیت اقوال آنان در جایی است که با هم اختلاف کنند که در این صورت اقوالشان حجّت نیست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ابن تیمیه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اختلاف تابعین در تفسیر آیات الهی، باید به لغت قرآن و یا سنت و یا به اقوال و آرای صحابه مراجعه کرد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 تفسیر مأثور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شامل اقوال تابعین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28" w:name="pg550_2768"/>
    </w:p>
    <w:p>
      <w:pPr>
        <w:pStyle w:val="Heading3"/>
        <w:numPr>
          <w:ilvl w:val="2"/>
          <w:numId w:val="1"/>
        </w:numPr>
        <w:rPr/>
      </w:pPr>
      <w:bookmarkStart w:id="29" w:name="__RefHeading___Toc4751378_211673320"/>
      <w:bookmarkStart w:id="30" w:name="_Toc11"/>
      <w:bookmarkEnd w:id="28"/>
      <w:bookmarkEnd w:id="29"/>
      <w:r>
        <w:rPr/>
        <w:t>1</w:t>
      </w:r>
      <w:r>
        <w:rPr>
          <w:rtl w:val="true"/>
        </w:rPr>
        <w:t xml:space="preserve">- </w:t>
      </w:r>
      <w:r>
        <w:rPr/>
        <w:t>2</w:t>
      </w:r>
      <w:r>
        <w:rPr>
          <w:rtl w:val="true"/>
        </w:rPr>
        <w:t xml:space="preserve">. </w:t>
      </w:r>
      <w:r>
        <w:rPr>
          <w:rtl w:val="true"/>
        </w:rPr>
        <w:t>مصادیق تفسیر مأثور و بررسی حجیّت آن‌</w:t>
      </w:r>
      <w:bookmarkEnd w:id="30"/>
    </w:p>
    <w:p>
      <w:pPr>
        <w:pStyle w:val="Heading4"/>
        <w:numPr>
          <w:ilvl w:val="3"/>
          <w:numId w:val="1"/>
        </w:numPr>
        <w:rPr/>
      </w:pPr>
      <w:bookmarkStart w:id="31" w:name="__RefHeading___Toc4751380_211673320"/>
      <w:bookmarkStart w:id="32" w:name="_Toc12"/>
      <w:bookmarkEnd w:id="31"/>
      <w:r>
        <w:rPr>
          <w:rtl w:val="true"/>
        </w:rPr>
        <w:t>اشاره</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تفسیر مأثور و بررسی حجیّت آن</w:t>
      </w:r>
    </w:p>
    <w:p>
      <w:pPr>
        <w:pStyle w:val="BookText"/>
        <w:rPr/>
      </w:pPr>
      <w:r>
        <w:rPr>
          <w:rFonts w:ascii="IRNazanin" w:hAnsi="IRNazanin" w:eastAsia="IRNazanin"/>
          <w:color w:val="111111"/>
          <w:sz w:val="28"/>
          <w:sz w:val="28"/>
          <w:szCs w:val="28"/>
          <w:rtl w:val="true"/>
          <w:lang w:bidi="fa-IR"/>
        </w:rPr>
        <w:t>براساس آنچه در تعریف تفسیر مأثور بیان شد، تفسیر مأثور از نظر شیعه مشتمل بر سنّت رسول اللّه صلّی اللّه علیه و آله و سنّت ائمه معصومین علیهم السّلام است و از نظر اهل سنت نیز علاوه بر سنّت نبوی صلّی اللّه علیه و آله مشتمل بر اقوال و آرای صحابه و گاه در شرایطی اقوال أعلام تابعین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مصادیق تفسیر مأثور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 از نبی صلّی اللّه علیه و آله، مأثور از ائمه اهل بیت علیهم السّلام، مأثور از صحابه، و مأثور از أعلام تابعین</w:t>
      </w:r>
      <w:r>
        <w:rPr>
          <w:rFonts w:eastAsia="IRNazanin" w:cs="IRNazanin"/>
          <w:color w:val="111111"/>
          <w:sz w:val="28"/>
          <w:szCs w:val="28"/>
          <w:rtl w:val="true"/>
          <w:lang w:bidi="fa-IR"/>
        </w:rPr>
        <w:t>.</w:t>
      </w:r>
    </w:p>
    <w:p>
      <w:pPr>
        <w:pStyle w:val="Heading4"/>
        <w:numPr>
          <w:ilvl w:val="3"/>
          <w:numId w:val="1"/>
        </w:numPr>
        <w:rPr/>
      </w:pPr>
      <w:bookmarkStart w:id="33" w:name="__RefHeading___Toc4751382_211673320"/>
      <w:bookmarkStart w:id="34" w:name="_Toc13"/>
      <w:bookmarkEnd w:id="33"/>
      <w:r>
        <w:rPr/>
        <w:t>1</w:t>
      </w:r>
      <w:r>
        <w:rPr>
          <w:rtl w:val="true"/>
        </w:rPr>
        <w:t xml:space="preserve">- </w:t>
      </w:r>
      <w:r>
        <w:rPr/>
        <w:t>2</w:t>
      </w:r>
      <w:r>
        <w:rPr>
          <w:rtl w:val="true"/>
        </w:rPr>
        <w:t xml:space="preserve">- </w:t>
      </w:r>
      <w:r>
        <w:rPr/>
        <w:t>1</w:t>
      </w:r>
      <w:r>
        <w:rPr>
          <w:rtl w:val="true"/>
        </w:rPr>
        <w:t xml:space="preserve">. </w:t>
      </w:r>
      <w:r>
        <w:rPr>
          <w:rtl w:val="true"/>
        </w:rPr>
        <w:t>تفسیر مأثور از نبی صلّی اللّه علیه و آله‌</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مأثور از نبی صلّی اللّه علیه و آله</w:t>
      </w:r>
    </w:p>
    <w:p>
      <w:pPr>
        <w:pStyle w:val="BookText"/>
        <w:rPr/>
      </w:pPr>
      <w:r>
        <w:rPr>
          <w:rFonts w:ascii="IRNazanin" w:hAnsi="IRNazanin" w:eastAsia="IRNazanin"/>
          <w:color w:val="111111"/>
          <w:sz w:val="28"/>
          <w:sz w:val="28"/>
          <w:szCs w:val="28"/>
          <w:rtl w:val="true"/>
          <w:lang w:bidi="fa-IR"/>
        </w:rPr>
        <w:t xml:space="preserve">شکی نیست که مجموعه احکام شریعت و جزئیات فروع مسائل آن از طریق سنّت به عنوان تفصیل مبهمات و تبیین مجملات و ابعاد شریعت وارد شده است، آن هم گاه به صورت قول و گاه به صورت فعل و سیره پیامبر صلّی اللّه علیه و آله که به قول و فعل و تقریر پیامبر صلّی اللّه علیه و آله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صراحتا وظیفه تبیین احکام اسلامی را بر عهده پیامبر اکرم صلّی اللّه علیه و آله قرار داده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إِلَیْکَ الذِّکْرَ لِتُبَیِّنَ لِلنَّاسِ ما نُزِّلَ إِلَیْهِمْ وَ لَعَلَّهُمْ یَتَفَکَّرُونَ </w:t>
      </w:r>
      <w:r>
        <w:rPr>
          <w:rStyle w:val="FootnoteAnchor"/>
          <w:rtl w:val="true"/>
        </w:rPr>
        <w:footnoteReference w:id="27"/>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الْکِتابَ وَ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که مطابق این‌گونه آیات وظیفه اساسی پیامبر صلّی اللّه علیه و آله تبیین و رفع ابهام از مجملات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آن حضرت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قد اوتیت القرآن 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آگاه باشید که خداوند به من قرآن و همانند آن را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 تبیین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وحی بیانی، در کنار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علاوه بر نزول وحی الهی در نزول آیات بر پیامبر صلّی اللّه علیه و آله تفسیر و تبیین آنها نیز بر پیامبر صلّی اللّه علیه و آله توسط جبرئیل آورده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پیامبر اکرم صلّی اللّه علیه و آله به تفصیل مجملات و تفسیر مبهمات و تبیین معانی قرآن کریم در زمان حیات مبارک خود پرداختند، به‌طوری که حجم وسیعی از تفاسیر مأثور نبوی صلّی اللّه علیه و آله از طریق صحابه و از طریق اهل بیت علیهم السّلام که مستند به رسول خدا صلّی اللّه علیه و آله است، برجای مانده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کلام رسول اللّه صلّی اللّه علیه و آله در تفسیر و تبیین آیات الهی، همچون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جایگاه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آیاتی همچون آیه شریفه ما آتاکُمُ الرَّسُولُ فَخُذُوهُ وَ ما نَهاکُمْ عَنْهُ فَانْتَهُوا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و نیز آیه شریفه 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31"/>
      </w:r>
      <w:r>
        <w:rPr>
          <w:rFonts w:ascii="Amiri" w:hAnsi="Amiri" w:eastAsia="Amiri" w:cs="Amiri"/>
          <w:color w:val="111111"/>
          <w:sz w:val="28"/>
          <w:sz w:val="28"/>
          <w:szCs w:val="28"/>
          <w:rtl w:val="true"/>
          <w:lang w:bidi="ar-SA"/>
        </w:rPr>
        <w:t xml:space="preserve">و نیز آیه شریفه لَقَدْ کانَ لَکُمْ فِی رَسُولِ اللَّهِ أُسْوَةٌ حَسَنَةٌ </w:t>
      </w:r>
      <w:r>
        <w:rPr>
          <w:rStyle w:val="FootnoteAnchor"/>
          <w:rtl w:val="true"/>
        </w:rPr>
        <w:footnoteReference w:id="32"/>
      </w:r>
      <w:r>
        <w:rPr>
          <w:rFonts w:ascii="IRNazanin" w:hAnsi="IRNazanin" w:eastAsia="IRNazanin"/>
          <w:color w:val="111111"/>
          <w:sz w:val="28"/>
          <w:sz w:val="28"/>
          <w:szCs w:val="28"/>
          <w:rtl w:val="true"/>
          <w:lang w:bidi="fa-IR"/>
        </w:rPr>
        <w:t>و امثال اینها به دست می‌آید و معلوم می‌شود که پیامبر به عنوان الگوی کامل و همه‌جانبه است و تمامی رفتار و گفتار و حتی سکوت و تقریر ایشان، از مصدر تشریع صادر شده و جزو سنّت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35" w:name="pg550_2772"/>
    </w:p>
    <w:p>
      <w:pPr>
        <w:pStyle w:val="BookText"/>
        <w:rPr/>
      </w:pPr>
      <w:bookmarkEnd w:id="35"/>
      <w:r>
        <w:rPr>
          <w:rFonts w:ascii="IRNazanin" w:hAnsi="IRNazanin" w:eastAsia="IRNazanin"/>
          <w:color w:val="111111"/>
          <w:sz w:val="28"/>
          <w:sz w:val="28"/>
          <w:szCs w:val="28"/>
          <w:rtl w:val="true"/>
          <w:lang w:bidi="fa-IR"/>
        </w:rPr>
        <w:t>پس ملاک حجیّت سنّت پیامبر صلّی اللّه علیه و آله همان ملاک حجیت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 صلّی اللّه علیه و آله چه با واسطه فرشته وحی و چه بدون وساطت فرشته وحی، یقینا به مصدر ربوبی منتسب است؛ زیرا گرچه سنّت و حدیث پیامبر صلّی اللّه علیه و آله لفظا از ناحیه پیامبر صلّی اللّه علیه و آله صادر شده، لکن محتوا و معنای آن قطعا منتسب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پیروی از سنّت پیامبر صلّی اللّه علیه و آله از ضروریات شرع و عقل بوده و به طور قطع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علما در فهم آیات، پس از فهم و تفسیر آنها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آیات بر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بهترین و مطمئن‌ترین شیوه تفسیر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براساس سنت نبوی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مشروط است به آنکه صدور احادیث از ناحیه آن حضرت براساس معیارهای شناخت حدیث استوار و ثابت شده باشد و همچنین از جهت دلالت، مضمون آن از صحت و کمال برخوردار باشد تا بتوان آن را به پیامبر صلّی اللّه علیه و آله انتساب داد</w:t>
      </w:r>
      <w:r>
        <w:rPr>
          <w:rFonts w:eastAsia="IRNazanin" w:cs="IRNazanin"/>
          <w:color w:val="111111"/>
          <w:sz w:val="28"/>
          <w:szCs w:val="28"/>
          <w:rtl w:val="true"/>
          <w:lang w:bidi="fa-IR"/>
        </w:rPr>
        <w:t>.</w:t>
      </w:r>
    </w:p>
    <w:p>
      <w:pPr>
        <w:pStyle w:val="Heading4"/>
        <w:numPr>
          <w:ilvl w:val="3"/>
          <w:numId w:val="1"/>
        </w:numPr>
        <w:rPr/>
      </w:pPr>
      <w:bookmarkStart w:id="36" w:name="__RefHeading___Toc4751384_211673320"/>
      <w:bookmarkStart w:id="37" w:name="_Toc14"/>
      <w:bookmarkEnd w:id="36"/>
      <w:r>
        <w:rPr/>
        <w:t>1</w:t>
      </w:r>
      <w:r>
        <w:rPr>
          <w:rtl w:val="true"/>
        </w:rPr>
        <w:t xml:space="preserve">- </w:t>
      </w:r>
      <w:r>
        <w:rPr/>
        <w:t>2</w:t>
      </w:r>
      <w:r>
        <w:rPr>
          <w:rtl w:val="true"/>
        </w:rPr>
        <w:t xml:space="preserve">- </w:t>
      </w:r>
      <w:r>
        <w:rPr/>
        <w:t>2</w:t>
      </w:r>
      <w:r>
        <w:rPr>
          <w:rtl w:val="true"/>
        </w:rPr>
        <w:t xml:space="preserve">. </w:t>
      </w:r>
      <w:r>
        <w:rPr>
          <w:rtl w:val="true"/>
        </w:rPr>
        <w:t>تفسیر مأثور از ائمه اهل بیت علیهم السّلام‌</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مأثور از ائمه اهل بیت علیهم السّلام</w:t>
      </w:r>
    </w:p>
    <w:p>
      <w:pPr>
        <w:pStyle w:val="BookText"/>
        <w:rPr/>
      </w:pPr>
      <w:r>
        <w:rPr>
          <w:rFonts w:ascii="IRNazanin" w:hAnsi="IRNazanin" w:eastAsia="IRNazanin"/>
          <w:color w:val="111111"/>
          <w:sz w:val="28"/>
          <w:sz w:val="28"/>
          <w:szCs w:val="28"/>
          <w:rtl w:val="true"/>
          <w:lang w:bidi="fa-IR"/>
        </w:rPr>
        <w:t>ضرورت نیازمندی قرآن به تفسیر و تبیین در همه اعصار و استمرار و جاودانگی این ضرورت پس از دوران رسالت، ایجاب می‌کند که بعد از پیامبر صلّی اللّه علیه و اله و علاوه بر آن حضرت، منابعی متصل به علوم الهی و مسلح به نیروی عصمت، وظیفه رهبری و هدایت امّت و تفسیر و تبیین قرآن را ادامه دهند تا مردم به ضلالت و گمراهی دچار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اکرم صلّی اللّه علیه و آله ضمن حدیث مشهور و متواتر ثقلین، به این تداوم و ارتباط ضروری قرآن با عترت تذکر داده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امامیه معتقد است مطابق آیات قرآن و روایات قطعی و متواتر منقول از پیامبر اکرم صلّی اللّه علیه و آله، سنّت اهل بیت علیهم السّلام نیز همچون سنت پیامبر صلّی اللّه علیه و آله حجت است و ائمه علیهم السّلام نیز وظیفه تبیین احکام و معارف الهی و بیان معانی و مفاهیم حقیقی آیات قرآن را پس از پیامبر اسلام صلّی اللّه علیه و آله بر عهده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شیعه امامیه، استناد به آیه شریفه 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33"/>
      </w:r>
      <w:r>
        <w:rPr>
          <w:rFonts w:ascii="IRNazanin" w:hAnsi="IRNazanin" w:eastAsia="IRNazanin"/>
          <w:color w:val="111111"/>
          <w:sz w:val="28"/>
          <w:sz w:val="28"/>
          <w:szCs w:val="28"/>
          <w:rtl w:val="true"/>
          <w:lang w:bidi="fa-IR"/>
        </w:rPr>
        <w:t>، است که بیانگر این حقیقت است که تنها پاکان دسترسی به باطن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پیامبر اکرم صلّی اللّه علیه و آله و خاندان مطهّر او هستند که عصمت و طهارت دارند و خداوند در وصف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Style w:val="FootnoteAnchor"/>
          <w:rtl w:val="true"/>
        </w:rPr>
        <w:footnoteReference w:id="34"/>
      </w:r>
      <w:r>
        <w:rPr>
          <w:rFonts w:ascii="IRNazanin" w:hAnsi="IRNazanin" w:eastAsia="IRNazanin"/>
          <w:color w:val="111111"/>
          <w:sz w:val="28"/>
          <w:sz w:val="28"/>
          <w:szCs w:val="28"/>
          <w:rtl w:val="true"/>
          <w:lang w:bidi="fa-IR"/>
        </w:rPr>
        <w:t>، که مطابق روایات قطعی منقول از عامه و خاصه، در آیه مزبور منظور از اهل بیت، علی و فاطمه و حسنین علیهم السّلام می‌باشند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بنابراین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پیغمبر صلّی اللّه علیه و آله و ائمه اهل بیت علیهم السّلام صلاحیت درک بطون آیات نورانی قرآن را دارند، که با وجود روایات کثیر و استوار مبنی بر قطعیت نزول آیه تطهیر در شأن اصحاب کسا، </w:t>
      </w:r>
      <w:r>
        <w:rPr>
          <w:rStyle w:val="FootnoteAnchor"/>
          <w:rtl w:val="true"/>
        </w:rPr>
        <w:footnoteReference w:id="36"/>
      </w:r>
      <w:r>
        <w:rPr>
          <w:rFonts w:ascii="IRNazanin" w:hAnsi="IRNazanin" w:eastAsia="IRNazanin"/>
          <w:color w:val="111111"/>
          <w:sz w:val="28"/>
          <w:sz w:val="28"/>
          <w:szCs w:val="28"/>
          <w:rtl w:val="true"/>
          <w:lang w:bidi="fa-IR"/>
        </w:rPr>
        <w:t xml:space="preserve">و موضع قاطع و هشداردهنده ائمه علیهم السّلام نسبت به تفسیر این آیه و تطبیق آن در شأن ائمه معصوم علیهم السّلام </w:t>
      </w:r>
      <w:r>
        <w:rPr>
          <w:rStyle w:val="FootnoteAnchor"/>
          <w:rtl w:val="true"/>
        </w:rPr>
        <w:footnoteReference w:id="37"/>
      </w:r>
      <w:r>
        <w:rPr>
          <w:rFonts w:ascii="IRNazanin" w:hAnsi="IRNazanin" w:eastAsia="IRNazanin"/>
          <w:color w:val="111111"/>
          <w:sz w:val="28"/>
          <w:sz w:val="28"/>
          <w:szCs w:val="28"/>
          <w:rtl w:val="true"/>
          <w:lang w:bidi="fa-IR"/>
        </w:rPr>
        <w:t>امکان تطبیق آن بر دیگران امری باطل و محال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آیه شریفه فَسْئَلُوا أَهْلَ الذِّکْرِ إِنْ کُنْتُمْ لا تَعْلَمُونَ </w:t>
      </w:r>
      <w:r>
        <w:rPr>
          <w:rStyle w:val="FootnoteAnchor"/>
          <w:rtl w:val="true"/>
        </w:rPr>
        <w:footnoteReference w:id="38"/>
      </w:r>
      <w:r>
        <w:rPr>
          <w:rFonts w:ascii="IRNazanin" w:hAnsi="IRNazanin" w:eastAsia="IRNazanin"/>
          <w:color w:val="111111"/>
          <w:sz w:val="28"/>
          <w:sz w:val="28"/>
          <w:szCs w:val="28"/>
          <w:rtl w:val="true"/>
          <w:lang w:bidi="fa-IR"/>
        </w:rPr>
        <w:t xml:space="preserve">استناد می‌شود که بیانگر این اصل شرعی و عقلی است که جاهلان و ناآگاهان باید به آگاهان مراجعه کنند، پس قطعا خود این آگاهان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بایستی کامل باشند و بیانشان حجت باشد تا بتوانند راهنمای ناآگاهان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تعیین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قطعی و منقول از عامه و خاصه گواه بر آن است که مصداق اتمّ آن، پیامبر صلّی اللّه علیه و آله و ائمه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 هستند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دلائل روائی در حجّیت سنّت ائمه علیهم السّلام نیز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حدیث شریف و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صلّی اللّه علیه و آله به شأن اهل بیت خود در جنب کتاب خدا تأکید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 بیتی، ما ان تمسّکتم بهما لن تضلّوا ابدا و انّهما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 در این حدیث شریف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مطلب است که هریک از ثقلین موجب تبیین و توضیح دیگری است و تمسک به این دوتا آخر الزمان موجب هدایت جامعه است، بنابراین اهل بیت پیامبر علیهم السّلام بعد از آن حضرت مرجع در فهم شریعت و معانی قرآن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وجود دارد که به امتیاز و فضائل ائمه اهل بیت علیهم السّلام در طهارت علمی و عملی ایشان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پیامبر اکرم صلّی اللّه علیه و آله 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اهل بیتی لا تعلّموهم فانّهم أعلم منکم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به آنان نیاموزید؛ زیرا که آنان از شما آگاه‌تر هستند و معدن علوم لدنّی هستند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حدیث نبوی صلّی اللّه علیه و آله اهل بیت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الارض من الغرق، و اهل بیتی أمان لأمّتی من الاختلاف، فاذا خالفتها قبیلة من العرب اختلفوا فصاروا حزب ابلیس</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ستارگانبه</w:t>
      </w:r>
    </w:p>
    <w:p>
      <w:pPr>
        <w:pStyle w:val="BookText"/>
        <w:rPr/>
      </w:pPr>
      <w:r>
        <w:rPr>
          <w:rFonts w:ascii="IRNazanin" w:hAnsi="IRNazanin" w:eastAsia="IRNazanin"/>
          <w:color w:val="111111"/>
          <w:sz w:val="28"/>
          <w:sz w:val="28"/>
          <w:szCs w:val="28"/>
          <w:rtl w:val="true"/>
          <w:lang w:bidi="fa-IR"/>
        </w:rPr>
        <w:t>موجب امنیت ساکنان زمین از غرق شدن هستند و اهل بیت من نیز امنیت‌بخش امتم در اختلافات هستند؛ پس اگر گروهی از عرب با آنها مخالفت کنند، میان آنها تفرقه افتاده و در حزب ابلیس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از آنان همچون سفینه نوح،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اهل بیتی فیکم کمثل سفینة نوح، من رکبها نجا و من تخلّف عنها غرق</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همانا مثل اهل بیت من در میان شما، مثل کشتی نوح است که هرکس بدان درآید نجات یابد و هرکس در اطاعت و پیروی از آن تخلف بورزد،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با اسناد خود، روایتی را از امیر المؤمنین علی علیه السّلام در این مورد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طهّرنا و عصمنا و جعلنا شهداء علی خلقه و حجّته فی أرضه، و جعلنا مع القرآن و جعل القرآن معنا، لا نفارقه و لا یفارقنا</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نکته قابل توجه در استناد به حجیت سنت ائمه علیهم السّلام آن است که علوم ائمه علیهم السّلام نشأت گرفته از علوم پیامبر صلّی اللّه علیه و آله می‌باشد، از این‌رو طریق اتصال سند احادیث نزد شیعه، منتهی به پیامبر صلّی اللّه علیه و اله و یا یکی از ائمه معصوم است؛ زیرا شیعه معتقد است همان‌طور که پیامبر اکرم صلّی اللّه علیه و آله هرگز با رأی شخصی سخن نمی‌گوید، ائمه علیهم السّلام نیز کلامی در تعارض با وحی الهی و سنت نبوی صلّی اللّه علیه و آله نمی‌گویند، چون سنت ائمه علیهم السّلام همچون سنّت نبوی صلّی اللّه علیه و آله منتسب به مصدر ربوبی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مطلب، روایت شیخ مفید است که با اسناد از جابر بن عبد اللّه انصاری نقل کرده است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من حدیثی نقل می‌کنید، سلسله راویان آن را هم ذکر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w:t>
      </w:r>
      <w:r>
        <w:rPr>
          <w:rFonts w:eastAsia="IRNazanin" w:cs="IRNazanin"/>
          <w:color w:val="111111"/>
          <w:sz w:val="28"/>
          <w:szCs w:val="28"/>
          <w:lang w:bidi="fa-IR"/>
        </w:rPr>
        <w:t>1</w:t>
      </w:r>
      <w:r>
        <w:rPr>
          <w:rFonts w:eastAsia="IRNazanin" w:cs="IRNazanin"/>
          <w:color w:val="111111"/>
          <w:sz w:val="28"/>
          <w:szCs w:val="28"/>
          <w:rtl w:val="true"/>
          <w:lang w:bidi="fa-IR"/>
        </w:rPr>
        <w:t>.</w:t>
      </w:r>
      <w:bookmarkStart w:id="38" w:name="pg550_2780"/>
    </w:p>
    <w:p>
      <w:pPr>
        <w:pStyle w:val="BookText"/>
        <w:rPr/>
      </w:pPr>
      <w:bookmarkEnd w:id="38"/>
      <w:r>
        <w:rPr>
          <w:rFonts w:ascii="IRNazanin" w:hAnsi="IRNazanin" w:eastAsia="IRNazanin"/>
          <w:color w:val="111111"/>
          <w:sz w:val="28"/>
          <w:sz w:val="28"/>
          <w:szCs w:val="28"/>
          <w:rtl w:val="true"/>
          <w:lang w:bidi="fa-IR"/>
        </w:rPr>
        <w:t>جدّی، عن رسول اللّه صلّی اللّه علیه و آله، عن جبرئیل، عن اللّه تبارک و تعالی، و کلّ ما أحدّثک بهذا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حدیث کرد برای من پدرم، از جدّم، از رسول خدا صلّی اللّه علیه و آله از جبرئیل، از خداوند تبارک و تعالی، پس هرگاه برای تو حدیث می‌گویم با همین سند است </w:t>
      </w:r>
      <w:r>
        <w:rPr>
          <w:rFonts w:eastAsia="IRNazanin" w:cs="IRNazanin"/>
          <w:color w:val="111111"/>
          <w:sz w:val="28"/>
          <w:szCs w:val="28"/>
          <w:rtl w:val="true"/>
          <w:lang w:bidi="fa-IR"/>
        </w:rPr>
        <w:t>....</w:t>
      </w:r>
    </w:p>
    <w:p>
      <w:pPr>
        <w:pStyle w:val="Heading4"/>
        <w:numPr>
          <w:ilvl w:val="3"/>
          <w:numId w:val="1"/>
        </w:numPr>
        <w:rPr/>
      </w:pPr>
      <w:bookmarkStart w:id="39" w:name="__RefHeading___Toc4751386_211673320"/>
      <w:bookmarkStart w:id="40" w:name="_Toc15"/>
      <w:bookmarkEnd w:id="39"/>
      <w:r>
        <w:rPr/>
        <w:t>1</w:t>
      </w:r>
      <w:r>
        <w:rPr>
          <w:rtl w:val="true"/>
        </w:rPr>
        <w:t xml:space="preserve">- </w:t>
      </w:r>
      <w:r>
        <w:rPr/>
        <w:t>2</w:t>
      </w:r>
      <w:r>
        <w:rPr>
          <w:rtl w:val="true"/>
        </w:rPr>
        <w:t xml:space="preserve">- </w:t>
      </w:r>
      <w:r>
        <w:rPr/>
        <w:t>3</w:t>
      </w:r>
      <w:r>
        <w:rPr>
          <w:rtl w:val="true"/>
        </w:rPr>
        <w:t xml:space="preserve">. </w:t>
      </w:r>
      <w:r>
        <w:rPr>
          <w:rtl w:val="true"/>
        </w:rPr>
        <w:t>تفسیر مأثور از صحابی‌</w:t>
      </w:r>
      <w:bookmarkEnd w:id="40"/>
    </w:p>
    <w:p>
      <w:pPr>
        <w:pStyle w:val="Heading5"/>
        <w:numPr>
          <w:ilvl w:val="4"/>
          <w:numId w:val="1"/>
        </w:numPr>
        <w:rPr/>
      </w:pPr>
      <w:bookmarkStart w:id="41" w:name="__RefHeading___Toc4751388_211673320"/>
      <w:bookmarkStart w:id="42" w:name="_Toc16"/>
      <w:bookmarkEnd w:id="41"/>
      <w:r>
        <w:rPr>
          <w:rtl w:val="true"/>
        </w:rPr>
        <w:t>اشاره</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مأثور از صحابی</w:t>
      </w:r>
    </w:p>
    <w:p>
      <w:pPr>
        <w:pStyle w:val="BookText"/>
        <w:rPr/>
      </w:pPr>
      <w:r>
        <w:rPr>
          <w:rFonts w:ascii="IRNazanin" w:hAnsi="IRNazanin" w:eastAsia="IRNazanin"/>
          <w:color w:val="111111"/>
          <w:sz w:val="28"/>
          <w:sz w:val="28"/>
          <w:szCs w:val="28"/>
          <w:rtl w:val="true"/>
          <w:lang w:bidi="fa-IR"/>
        </w:rPr>
        <w:t>قطعا تفسیر صحابی نیز از ارزشی والا برخوردار است، زیرا صحابه بزرگوار به واسطه درک و شرف حضور پیامبر اکرم صلّی اللّه علیه و آله تحت ارشادات آن حضرت تربیت یافته و مستقیما از سرچشمه گوارای آن حضرت اخذ علم نموده‌اند، و لذا نزدیک‌ترین مردم به فهم قرآن و بهره‌گیری از هدایت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روایات فراوانی وجود دارد که صراحت دارد بر این که رسول خدا صلّی اللّه علیه و آله اهتمام شدیدی به تعلیم صحابه بزرگوار و آگاهی دادن به آنان نسبت به تعالیم قرآن و شریعت اسلام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ابن مسعود نقل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هرکدام از ما چنان بودیم که هرگاه ده آیه از قرآن را می‌آموختیم، تا وقتی که مفاهیم و تفسیر آن را نمی‌دانستیم و بدان عمل نکرده بودیم، از آن تجاوز نکرده و فراتر نمی‌رفتیم</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از آنجا که صحابه در عصر نزول قرآن می‌زیسته‌اند، قطعا آگاه‌ترین مردم نسبت به فهم مفاهیم قرآن و شأن نزول آیات بوده‌اند و لذا بسیاری از قرائن را که به لحاظ عدم ضبط و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لحاظ بی‌توجهی از بین رفته است، در اختیار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آن‌که آرای صحابه نقش بسیار مؤثری در شکل‌گیری اولیه مدارس تفسیری و جهت دادن به آرای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تدوین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جایگاه تفسیری صحابه و بررسی اقوال و آرای آنان</w:t>
      </w:r>
      <w:r>
        <w:rPr>
          <w:rFonts w:eastAsia="IRNazanin" w:cs="IRNazanin"/>
          <w:color w:val="111111"/>
          <w:sz w:val="28"/>
          <w:szCs w:val="28"/>
          <w:lang w:bidi="fa-IR"/>
        </w:rPr>
        <w:t>3</w:t>
      </w:r>
      <w:r>
        <w:rPr>
          <w:rFonts w:eastAsia="IRNazanin" w:cs="IRNazanin"/>
          <w:color w:val="111111"/>
          <w:sz w:val="28"/>
          <w:szCs w:val="28"/>
          <w:rtl w:val="true"/>
          <w:lang w:bidi="fa-IR"/>
        </w:rPr>
        <w:t>.</w:t>
      </w:r>
      <w:bookmarkStart w:id="43" w:name="pg550_2782"/>
    </w:p>
    <w:p>
      <w:pPr>
        <w:pStyle w:val="BookText"/>
        <w:rPr/>
      </w:pPr>
      <w:bookmarkEnd w:id="43"/>
      <w:r>
        <w:rPr>
          <w:rFonts w:ascii="IRNazanin" w:hAnsi="IRNazanin" w:eastAsia="IRNazanin"/>
          <w:color w:val="111111"/>
          <w:sz w:val="28"/>
          <w:sz w:val="28"/>
          <w:szCs w:val="28"/>
          <w:rtl w:val="true"/>
          <w:lang w:bidi="fa-IR"/>
        </w:rPr>
        <w:t>هم به جهت آشنایی با مواضع اسباب النزول و فهم چگونگی مفاهیم اولیه واژگان قرآنی و هم به جهت شناخت میزان اثرپذیری اعلام تابعین از آنان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دیدگاه و اعتقاد جمهور اهل سنت در مورد عدالت صحابه و حجیّت اقوال و آرای صحابه با دیدگاه شیعه در این زمینه متفاوت است</w:t>
      </w:r>
      <w:r>
        <w:rPr>
          <w:rFonts w:eastAsia="IRNazanin" w:cs="IRNazanin"/>
          <w:color w:val="111111"/>
          <w:sz w:val="28"/>
          <w:szCs w:val="28"/>
          <w:rtl w:val="true"/>
          <w:lang w:bidi="fa-IR"/>
        </w:rPr>
        <w:t>.</w:t>
      </w:r>
    </w:p>
    <w:p>
      <w:pPr>
        <w:pStyle w:val="Heading5"/>
        <w:numPr>
          <w:ilvl w:val="4"/>
          <w:numId w:val="1"/>
        </w:numPr>
        <w:rPr/>
      </w:pPr>
      <w:bookmarkStart w:id="44" w:name="__RefHeading___Toc4751390_211673320"/>
      <w:bookmarkStart w:id="45" w:name="_Toc17"/>
      <w:bookmarkEnd w:id="44"/>
      <w:r>
        <w:rPr/>
        <w:t>1</w:t>
      </w:r>
      <w:r>
        <w:rPr>
          <w:rtl w:val="true"/>
        </w:rPr>
        <w:t xml:space="preserve">- </w:t>
      </w:r>
      <w:r>
        <w:rPr/>
        <w:t>2</w:t>
      </w:r>
      <w:r>
        <w:rPr>
          <w:rtl w:val="true"/>
        </w:rPr>
        <w:t xml:space="preserve">- </w:t>
      </w:r>
      <w:r>
        <w:rPr/>
        <w:t>3</w:t>
      </w:r>
      <w:r>
        <w:rPr>
          <w:rtl w:val="true"/>
        </w:rPr>
        <w:t xml:space="preserve">- </w:t>
      </w:r>
      <w:r>
        <w:rPr/>
        <w:t>1</w:t>
      </w:r>
      <w:r>
        <w:rPr>
          <w:rtl w:val="true"/>
        </w:rPr>
        <w:t xml:space="preserve">. </w:t>
      </w:r>
      <w:r>
        <w:rPr>
          <w:rtl w:val="true"/>
        </w:rPr>
        <w:t>عقیده اهل سنّت در مورد صحابی و حجیت اقوال و آرای آنان‌</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اهل سنّت در مورد صحابی و حجیت اقوال و آرای آنان</w:t>
      </w:r>
    </w:p>
    <w:p>
      <w:pPr>
        <w:pStyle w:val="BookText"/>
        <w:rPr/>
      </w:pPr>
      <w:r>
        <w:rPr>
          <w:rFonts w:ascii="IRNazanin" w:hAnsi="IRNazanin" w:eastAsia="IRNazanin"/>
          <w:color w:val="111111"/>
          <w:sz w:val="28"/>
          <w:sz w:val="28"/>
          <w:szCs w:val="28"/>
          <w:rtl w:val="true"/>
          <w:lang w:bidi="fa-IR"/>
        </w:rPr>
        <w:t>اکثر اهل سنّت، صرف مصاحبت و درک پیامبر اسلام صلّی اللّه علیه و آله را برای آن‌که کسی در زمره صحابی قرار بگیرد،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حجر در تعریف صحابی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 من لقی النبیّ صلّی اللّه علیه و آله مؤمنا به و مات علی الاسلام، فیدخل فی من لقیه من طالت مجالسته أو قصرت، من روی عنه أو لم یرو، و من غزا معه او لم یغز، و من رأه رؤیة و لو لم یجالسه او من لم یره لعارض کالعمی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صحابی، افرادی هستند که پیامبر صلّی اللّه علیه و آله را دیده و به آن حضرت ایمان آورده و در حال مسلمانی از دنیا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تعریف داخلند کسانی که پیامبر صلّی اللّه علیه و آله را دیده و مجالستشان با آن حضرت طولانی یا کوتاه باشد؛ و نیز از آن حضرت روایت کرده باشند یا روایت نکرده باشند، و نیز کسانی که به جنگ رفته باشند یا نرفته باشند، و نیز آن حضرت را ملاقات کرده باشند، اگرچه با وی معاشرت و مجالست نداشته باشند یا به خاطر مانعی مثل کوری اصلا پیامبر صلّی اللّه علیه و آله را ندیده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اهل سنت معتقدند که مصاحبت با پیامبر صلّی اللّه علیه و آله خودبه‌خود موجب عدالت برای صحابی می‌باشد، و لذا اقوال و آرای صحابی و سنّت حکایت شده از خلفای راشدین را منضم به سنت نبوی دانسته و قائل به حجیت آن هستند و به مقتضای آن عمل می‌کنند، بدون فحص از جرح و تعدیل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الصحابة یشارکون سائر الرّواة فی جمیع ذلک الّا فی الجرح و التعدیل فانّهم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 عدول لا یتطرّق الیهم جرح لأنّ اللّه عزّ و جلّ و رسوله صلّی اللّه علیه و آله زکیّاهم و عدّلاهم، و ذلک مشهور لا نحتاج لذکره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صحابه با سایر روات در همه شرایط یکسانند مگر در جرح و تعدیل؛ زیرا همه آنها عادلند و جرح در حق آنان راه ندارد، چون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تزکیه و تعدیل کرده‌اند، و این مطلبی مشهور است که احتیاجی به ذکر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اهل سنّت، برخلاف رأی جمهور اهل سنّت، قائلند که صحابه نیز همچون دیگر روات باید مورد تعدیل و جرح قرار گیرند، خصوصا وقتی که بین آنها اختلاف افتد و مرتکب گناه شوند که از این زمان به بعد در ردیف دیگرانند و قابل نقد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واصل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قدریّه بر این عقیده‌اند، منتها در این مسیر افراط ورزیده‌اند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همچنین برخی از علمای متأخر اهل سنت، دیدگاهی معتدلانه در این مورد مطرح کرده‌اند و معتقد به مصونیت تمام صحابه نیستند که در زمره آنها شیخ صالح مهدی مقبلی، شیخ محمّد عبده، محمّد رشید رضا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با این‌همه جمهور اهل سنّت معتقد به عدالت جمیع صحابه هستند و به منظور اثبات اعتقاد خویش به آیاتی در این زمینه استناد جسته‌اند </w:t>
      </w:r>
      <w:r>
        <w:rPr>
          <w:rStyle w:val="FootnoteAnchor"/>
          <w:rtl w:val="true"/>
        </w:rPr>
        <w:footnoteReference w:id="51"/>
      </w:r>
      <w:r>
        <w:rPr>
          <w:rFonts w:ascii="IRNazanin" w:hAnsi="IRNazanin" w:eastAsia="IRNazanin"/>
          <w:color w:val="111111"/>
          <w:sz w:val="28"/>
          <w:sz w:val="28"/>
          <w:szCs w:val="28"/>
          <w:rtl w:val="true"/>
          <w:lang w:bidi="fa-IR"/>
        </w:rPr>
        <w:t>که حکایت از مدح امت اسلام و گروهی از صحابه به خاطر جانفشانیها و جهاد و ایثار آنها دارد، لکن دلائل آنها قطعی و تمام نیست و این مدح تنها محدود به دوره صحابه نمی‌باشد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شامل امت اسلام در تمامی قرون است که چنانچه واجد آن ویژگیها باشند در موردشان صدق می‌کند، و صحابه فداکار و بزرگواری که در جلب رضایت خدا و پیامبر صلّی اللّه علیه و آله تلاش کرده‌اند در زمره آنها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این آیات صراحتی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فردفرد صحابه ندارد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یعقوب، نظریة عدالة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روایاتی استناد جسته‌اند که عمدتا از لحاظ سند معتبر نیستند و یا از نظر دلالت محل تردید هستند علاوه بر آنکه در تضاد با روایات صحیح و قطعی الصدور نبوی نیز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عنوان نمونه به یکی از این روایات که استناد جسته‌اند،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روایتی را از عبد اللّه بن مغفّل نقل کرده که رسول خدا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اصحابی، اللّه اللّه فی اصحابی، لا تتّخذوهم غرضا بعدی، فمن أحبّهم فبحبی أحبّهم، و من أبغضهم فببغضی أبغضهم، و من آذاهم فقد آذانی، و من آذانی فقد آذی اللّه، و من آذی اللّه فیوشک أن 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از خدا بترسید در مورد اصحابم، خدا را در نظر داشته باشید درباره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آنان را هدف آزار قرار ندهید، پس هرکس آنها را دوست می‌دارد، به خاطر دوستی من آنها را دوست داشته است، و هرکس آنها را دشمن می‌دارد، به خاطر دشمنی آنها با من آنها را دشمن داشته است، و هر کس آنها را اذیت کند مرا اذیت کرده است، و هرکس مرا اذیت کند خداوند را اذیت کرده، و هرکس خدا را اذیت کند، پس به زودی خدا او را هلاک خواهد ساخت و به عقوبت گرفتار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ضعیف و غریب است، چنان‌که خود ترمذی بعد از ذکر روایت بدان اعتراف می‌کند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ثانیا، در روایت فوق تحریف رخ داده است، چرا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این روایت با روایات فراوان و مشهوری که از پیامبر صلّی اللّه علیه و آله مبنی بر دوستی</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نقل شده،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روایت صحیحی است که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هرکس از من جدا شود، از خدا جدا شده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به من ایمان آورده‌اند سفارش می‌کنم به دوستی علی بن ابی طالب، هرکس او را دوست بدارد، مرا دوست داشته است و هر کس مرا دوست بدارد، خدا را دوست داشته است، و هرکس علی را دشمن بدارد، مرا دشمن داشته است و هرکس مرا دشمن بدارد، خدا را دشمن داشته است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زمینه حجیت و اعتبار اقوال صحابی، اهل سنّت قائلند که اگر تفسیر صحابی مربوط به اسباب النزول باشد، حکم روایت مرفوع را دارد که در این صورت چنین تفسیری حجیت دارد، امّا در غیر این صورت تفسیر صحابی حکم روایت موقوف را دارد که در پذیرش آن اختلاف نظر وجود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در مستدرک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اقوال منقول از صحابی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 زیرا سلسله روایت به صحابی جلیل منتهی می‌گردد و این مطلب در اسناد حدیث به رسول اللّه صلّی اللّه علیه و آله کفایت می‌کند، هرچند خود صحابی این اسناد را نیاورده باشد</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کتاب معرفة علوم الحدیث، از این اطلاق برگشته و آن را تخصیص زده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حدیثی موقوف به صحابی باشد در حکم مرفوع به نبی صلّی اللّه علیه و آله نیست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 یعنی مسند نمی‌باشد، و آنگاه به روایتی از ابو هریره استناد کرده است که وی در مورد گفتار خداوند متعال لَوَّاحَةٌ لِلْبَشَرِ </w:t>
      </w:r>
      <w:r>
        <w:rPr>
          <w:rStyle w:val="FootnoteAnchor"/>
          <w:rtl w:val="true"/>
        </w:rPr>
        <w:footnoteReference w:id="60"/>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آتش به مجرمان برخورد می‌کند و آنان را چنان می‌سوزاند که گوشتی بر استخوان باقی نمی‌گذارد، مگر آنکه بر پی اتکا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موقوفات از تفسیر صحابی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غیر این باشد، مسند است،</w:t>
      </w:r>
      <w:r>
        <w:rPr>
          <w:rFonts w:eastAsia="IRNazanin" w:cs="IRNazanin"/>
          <w:color w:val="111111"/>
          <w:sz w:val="28"/>
          <w:szCs w:val="28"/>
          <w:lang w:bidi="fa-IR"/>
        </w:rPr>
        <w:t>9</w:t>
      </w:r>
      <w:r>
        <w:rPr>
          <w:rFonts w:eastAsia="IRNazanin" w:cs="IRNazanin"/>
          <w:color w:val="111111"/>
          <w:sz w:val="28"/>
          <w:szCs w:val="28"/>
          <w:rtl w:val="true"/>
          <w:lang w:bidi="fa-IR"/>
        </w:rPr>
        <w:t>.</w:t>
      </w:r>
      <w:bookmarkStart w:id="46" w:name="pg550_2790"/>
    </w:p>
    <w:p>
      <w:pPr>
        <w:pStyle w:val="BookText"/>
        <w:rPr/>
      </w:pPr>
      <w:bookmarkEnd w:id="46"/>
      <w:r>
        <w:rPr>
          <w:rFonts w:ascii="IRNazanin" w:hAnsi="IRNazanin" w:eastAsia="IRNazanin"/>
          <w:color w:val="111111"/>
          <w:sz w:val="28"/>
          <w:sz w:val="28"/>
          <w:szCs w:val="28"/>
          <w:rtl w:val="true"/>
          <w:lang w:bidi="fa-IR"/>
        </w:rPr>
        <w:t>مانند حدیث جابر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الیهود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امرأته من دبرها فی قبلها جاء الولد أحول، فانزل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نِساؤُکُمْ حَرْثٌ لَکُمْ فَأْتُوا حَرْثَکُمْ أَنَّی شِئْتُمْ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حدیث و نظایر آن مسند است نه موقوف؛ زیرا صحابی شاهد وحی و تنزیل بوده است و خبر داده است که آیه مورد نظر در مورد چه مطلبی نازل شده است، پس این حدیث مسند است</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4751392_211673320"/>
      <w:bookmarkStart w:id="48" w:name="_Toc18"/>
      <w:bookmarkEnd w:id="47"/>
      <w:r>
        <w:rPr/>
        <w:t>1</w:t>
      </w:r>
      <w:r>
        <w:rPr>
          <w:rtl w:val="true"/>
        </w:rPr>
        <w:t xml:space="preserve">- </w:t>
      </w:r>
      <w:r>
        <w:rPr/>
        <w:t>2</w:t>
      </w:r>
      <w:r>
        <w:rPr>
          <w:rtl w:val="true"/>
        </w:rPr>
        <w:t xml:space="preserve">- </w:t>
      </w:r>
      <w:r>
        <w:rPr/>
        <w:t>3</w:t>
      </w:r>
      <w:r>
        <w:rPr>
          <w:rtl w:val="true"/>
        </w:rPr>
        <w:t xml:space="preserve">- </w:t>
      </w:r>
      <w:r>
        <w:rPr/>
        <w:t>2</w:t>
      </w:r>
      <w:r>
        <w:rPr>
          <w:rtl w:val="true"/>
        </w:rPr>
        <w:t xml:space="preserve">. </w:t>
      </w:r>
      <w:r>
        <w:rPr>
          <w:rtl w:val="true"/>
        </w:rPr>
        <w:t>عقیده شیعه در مورد صحابی و حجیت اقوال و آرای آنان‌</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شیعه در مورد صحابی و حجیت اقوال و آرای آنان</w:t>
      </w:r>
    </w:p>
    <w:p>
      <w:pPr>
        <w:pStyle w:val="BookText"/>
        <w:rPr/>
      </w:pPr>
      <w:r>
        <w:rPr>
          <w:rFonts w:ascii="IRNazanin" w:hAnsi="IRNazanin" w:eastAsia="IRNazanin"/>
          <w:color w:val="111111"/>
          <w:sz w:val="28"/>
          <w:sz w:val="28"/>
          <w:szCs w:val="28"/>
          <w:rtl w:val="true"/>
          <w:lang w:bidi="fa-IR"/>
        </w:rPr>
        <w:t xml:space="preserve">از دیدگاه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ملازمت و مصاحبت زمانی و مکانی با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پیامبر صلّی اللّه علیه و آله یا یکی از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به طوری‌که در این مصاحبت، متأثر به آثار و تعلیمات معصوم علیه السّلام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دیدگاه، شیعه قائل به عدالت جمیع صحابه نیست، همچنان‌که قائل به تکفیر جمیع صحابه هم نیست؛ بلکه معتقد است صحابه از نظر علم و فضیلت در یک درجه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معتقد به موالات اصحاب پیامبر صلّی اللّه علیه و اله است که در نصرت و یاری دین با بلای حسنه مورد ابتلا واقع شدند و با جان و اموال خویش در راه خدا و اطاعت از پیامبرش جهاد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اتهام شیعه به سبّ صحابه و یا تکفیر جمیع آنها، اتهامی باطل است که از روی جهل و تعصب بیان شده و از اوهام و اباطیل مخالفان شیعه است</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معتقد است حکم صحابی از نظر عدالت و بررسی احوال وی، همچون دیگر افراد است؛ </w:t>
      </w:r>
      <w:r>
        <w:rPr>
          <w:rStyle w:val="FootnoteAnchor"/>
          <w:rtl w:val="true"/>
        </w:rPr>
        <w:footnoteReference w:id="64"/>
      </w:r>
      <w:r>
        <w:rPr>
          <w:rFonts w:ascii="IRNazanin" w:hAnsi="IRNazanin" w:eastAsia="IRNazanin"/>
          <w:color w:val="111111"/>
          <w:sz w:val="28"/>
          <w:sz w:val="28"/>
          <w:szCs w:val="28"/>
          <w:rtl w:val="true"/>
          <w:lang w:bidi="fa-IR"/>
        </w:rPr>
        <w:t>زیرا به گواه آیات، روایات و تاریخ، در بین صحابه وفادار و صحابه‌ای که از مراتب و فضائل والایی برخوردار بودند، تعدادی نیز فاسق و منافق</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متعال در آیات زیادی خطر نفاق عده‌ای از صحابه را گوشزد نموده است و به واسطه رفتار و عملکرد متضادشان پرده از نفاق ظاهری و باطنی آنان برداشته است، تا بدین‌وسیله صحابه وفادار و درستکار از صحابه منافق و فاسق تمیز داده شوند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به‌علاوه روایات فراوانی حتی در کتب حدیثی معتبر نزد اهل سنت وجود دارد که دلالت بر لعن عده‌ای از صحابه، به زبان پیامبر صلّی اللّه علیه و آله و انحراف و ارتداد بعضی صحابه بعد از ایشان دارد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از سوی دیگر عملکرد منحرفانه و منافقانه بعضی اصحاب، اعمال رأی بعضی صحابه در مقابل نصّ معتبر، خیانتهایی که در جریان جعل حدیث توسط بعضی اصحاب همچون ابو هریره و سمرة بن جندب و امثال آنها واقع شد، حرکتهای ضد دین حاکمان و زمامداران حاکم بر جامعه اسلامی، کشتار و غارت اموال مسلمین و آزار و کشتار بسیاری از صحابه وفادار توسط زمامداران و یا عمّال آنها، واقعه حرّه و دیگر جنایات به دست کسانی که خود را در زمره صحابه می‌دانستند،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جایی برای اثبات نظریه عدالت جمیع صحابه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حجیت و اعتبار اقوال صحابی، علمای شیعه دو شرط را در حجیّت و اعتبار منقولات از صحابه مطرح کرده‌اند که اولا باید طریق صحیح به آن باشد، یعنی صحّت اسناد آن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و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یا ائمه معصوم علیهم السّلام ثابت شود و متضمن قول یا فعل یا تقریر معصوم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راوی، در زمره صحابه بافضیلت و مورد وثوق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این دو شرط ثابت گردد، اخذ اقوال صحابی و اعتماد بر آن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غیر این باشد، یعنی مرویات صحابه متضمن رأی خود صحابی و مستند به خود صحابی باشد، جزو روایات موقوف است که از اقسام روایات ضعیف شمرده می‌شود و تنها مستند به فهم خاص صحابی است و لذا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در روایت موقوف، صحابی به علت وجود محذور از تصریح نام معصوم علیه السّلام معذور بوده است و ما یقین داشته باشیم که آن روایت، سخن او نیست بلکه در واقع وی کلام معصوم علیه السّلام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گفتار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احادیثی که از صحابه نقل می‌شود، اگر متضمن قول یا فعل یا تقریر پیامبر اکرم صلّی اللّه علیه و آله باشد و مخالف با احادیث اهل بیت علیهم السّلام هم نباشد، قابل قبول است، ولی اگر متضمن نظر و رأی خود صحابی باشد، حجّیتی ندارد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عدم شمول آیات و عدم نص قرآنی مبنی بر حجیت اقوال صحابی، چنانچه خبر منقول از صحابی به صورت خبر متواتر یا خبر محفوف به قرینه قطعیه باشد که صدور آن را از ناحیه پیامبر صلّی اللّه علیه و آله ثابت کند در این صورت حجّت است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جمع‌بندی نظر علمای شیعه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علمای بزرگ شیعه آن است که تفسیر مأثور از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صاحب منزلت و مقام والایی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شمرده می‌شود و اسناد آن به نبی صلّی اللّه علیه و آله درحالی‌که آن قول ذاتا مستند نشده باشد، صحیح نمی‌باشد، حال چه رأی صحابی در آن تفسیر دخیل باشد چه دخیل نباشد؛ زیرا آن تفسیر از روی علم خود صحابی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مصدر تفسیر صحابی، تعلیم از ناحیه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راوی تصریح به آن ننموده باشد، این‌چنین است؛ زیرا در این صورت می‌تواند تفسیر صحابی ناشی از استنباط خاص خود او باشد که آن را از مبانی و اصولی که در</w:t>
      </w:r>
      <w:r>
        <w:rPr>
          <w:rFonts w:eastAsia="IRNazanin" w:cs="IRNazanin"/>
          <w:color w:val="111111"/>
          <w:sz w:val="28"/>
          <w:szCs w:val="28"/>
          <w:lang w:bidi="fa-IR"/>
        </w:rPr>
        <w:t>8</w:t>
      </w:r>
      <w:r>
        <w:rPr>
          <w:rFonts w:eastAsia="IRNazanin" w:cs="IRNazanin"/>
          <w:color w:val="111111"/>
          <w:sz w:val="28"/>
          <w:szCs w:val="28"/>
          <w:rtl w:val="true"/>
          <w:lang w:bidi="fa-IR"/>
        </w:rPr>
        <w:t>.</w:t>
      </w:r>
      <w:bookmarkStart w:id="49" w:name="pg550_2796"/>
    </w:p>
    <w:p>
      <w:pPr>
        <w:pStyle w:val="BookText"/>
        <w:rPr/>
      </w:pPr>
      <w:bookmarkEnd w:id="49"/>
      <w:r>
        <w:rPr>
          <w:rFonts w:ascii="IRNazanin" w:hAnsi="IRNazanin" w:eastAsia="IRNazanin"/>
          <w:color w:val="111111"/>
          <w:sz w:val="28"/>
          <w:sz w:val="28"/>
          <w:szCs w:val="28"/>
          <w:rtl w:val="true"/>
          <w:lang w:bidi="fa-IR"/>
        </w:rPr>
        <w:t>حضور پیامبر صلّی اللّه علیه و آله قرار گرفته، استخراج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نوع تفسیر به عنوان نصّ از جانب پیامبر صلّی اللّه علیه و آله تلقی نمی‌شود، بلکه ناشی از اجتهاد صحابیی است که احیانا از هوش و درایت والا و اطلاعات وسیع خود بهره برده است؛ و بدیهی است که مجتهد، معصوم نیست و امکان خطا برای او وجود دارد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ازاین‌رو شیعه معتقد است که علی‌رغم اهمیت آرای صحابه در تفسیر قرآن، تفاسیر مأثور از صحابه را نمی‌توان در حکم حدیث مرفوع تلقی کرد و قائل به حجیت آن شد، بلکه با استناد به ادلّه قرآنی و روایات متواتری همچون حدیث ثقلین، تنها آنچه از منبع معصوم یعنی از پیامبر اکرم صلّی اللّه علیه و آله و یا از ائمه علیهم السّلام صادر و نقل شده باشد حجیت دارد و باید به خود ایشان اسناد داده شود، و البته باید از تفاسیر صحابه نیز در تفسیر قرآن بهره گرفت و در فهم آیات کتاب الهی با نقد و تحلیل درست از آنها یاری جست</w:t>
      </w:r>
      <w:r>
        <w:rPr>
          <w:rFonts w:eastAsia="IRNazanin" w:cs="IRNazanin"/>
          <w:color w:val="111111"/>
          <w:sz w:val="28"/>
          <w:szCs w:val="28"/>
          <w:rtl w:val="true"/>
          <w:lang w:bidi="fa-IR"/>
        </w:rPr>
        <w:t>.</w:t>
      </w:r>
    </w:p>
    <w:p>
      <w:pPr>
        <w:pStyle w:val="Heading4"/>
        <w:numPr>
          <w:ilvl w:val="3"/>
          <w:numId w:val="1"/>
        </w:numPr>
        <w:rPr/>
      </w:pPr>
      <w:bookmarkStart w:id="50" w:name="__RefHeading___Toc4751394_211673320"/>
      <w:bookmarkStart w:id="51" w:name="_Toc19"/>
      <w:bookmarkEnd w:id="50"/>
      <w:r>
        <w:rPr/>
        <w:t>1</w:t>
      </w:r>
      <w:r>
        <w:rPr>
          <w:rtl w:val="true"/>
        </w:rPr>
        <w:t xml:space="preserve">- </w:t>
      </w:r>
      <w:r>
        <w:rPr/>
        <w:t>2</w:t>
      </w:r>
      <w:r>
        <w:rPr>
          <w:rtl w:val="true"/>
        </w:rPr>
        <w:t xml:space="preserve">- </w:t>
      </w:r>
      <w:r>
        <w:rPr/>
        <w:t>4</w:t>
      </w:r>
      <w:r>
        <w:rPr>
          <w:rtl w:val="true"/>
        </w:rPr>
        <w:t xml:space="preserve">. </w:t>
      </w:r>
      <w:r>
        <w:rPr>
          <w:rtl w:val="true"/>
        </w:rPr>
        <w:t>تفسیر مأثور از اعلام تابعین‌</w:t>
      </w:r>
      <w:bookmarkEnd w:id="51"/>
    </w:p>
    <w:p>
      <w:pPr>
        <w:pStyle w:val="Heading5"/>
        <w:numPr>
          <w:ilvl w:val="4"/>
          <w:numId w:val="1"/>
        </w:numPr>
        <w:rPr/>
      </w:pPr>
      <w:bookmarkStart w:id="52" w:name="__RefHeading___Toc4751396_211673320"/>
      <w:bookmarkStart w:id="53" w:name="_Toc20"/>
      <w:bookmarkEnd w:id="52"/>
      <w:r>
        <w:rPr>
          <w:rtl w:val="true"/>
        </w:rPr>
        <w:t>اشاره</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مأثور از اعلام تابعین</w:t>
      </w:r>
    </w:p>
    <w:p>
      <w:pPr>
        <w:pStyle w:val="BookText"/>
        <w:rPr/>
      </w:pPr>
      <w:r>
        <w:rPr>
          <w:rFonts w:ascii="IRNazanin" w:hAnsi="IRNazanin" w:eastAsia="IRNazanin"/>
          <w:color w:val="111111"/>
          <w:sz w:val="28"/>
          <w:sz w:val="28"/>
          <w:szCs w:val="28"/>
          <w:rtl w:val="true"/>
          <w:lang w:bidi="fa-IR"/>
        </w:rPr>
        <w:t>مسلّما حجم زیادی از تفاسیر منقول از سلف صالح، توسط بزرگان تابعین به ما رسیده است، خصوصا از جانب تربیت‌شدگان مکتب تفسیری ابن عباس در مکه و مکتب تفسیری ابن مسعود در کوفه، که این مطلب دلالت بر مقام والا و شدت اهتمام بزرگان تابعین نسبت به تفسیر قرآن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تابعین نسبت به نسلها و دوره‌های بعد در نزدیک‌ترین عهد به زمان نزول وحی قرآنی بوده‌اند و اطلاع و احاطه بر اسباب النزول قرآن داشته‌اند و امکان فهم قرآن با مراجعه به صحابه کبار پیامبر صلّی اللّه علیه و آله برایشان مقدور بوده است، خصوصا آنکه در آن دوره هنوز لغت عرب و اسالیب کلام آنان اصالت خود را از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تابعین نسبت به احادیث پیامبر صلّی اللّه علیه و آله با واسطه علما و صحابه بزرگوار، و نسبت به منقولات صحابه بیش از دیگران در فهم ابعاد شریعت و احاطه بر</w:t>
      </w:r>
      <w:r>
        <w:rPr>
          <w:rFonts w:eastAsia="IRNazanin" w:cs="IRNazanin"/>
          <w:color w:val="111111"/>
          <w:sz w:val="28"/>
          <w:szCs w:val="28"/>
          <w:lang w:bidi="fa-IR"/>
        </w:rPr>
        <w:t>7</w:t>
      </w:r>
      <w:r>
        <w:rPr>
          <w:rFonts w:eastAsia="IRNazanin" w:cs="IRNazanin"/>
          <w:color w:val="111111"/>
          <w:sz w:val="28"/>
          <w:szCs w:val="28"/>
          <w:rtl w:val="true"/>
          <w:lang w:bidi="fa-IR"/>
        </w:rPr>
        <w:t>.</w:t>
      </w:r>
      <w:bookmarkStart w:id="54" w:name="pg550_2798"/>
    </w:p>
    <w:p>
      <w:pPr>
        <w:pStyle w:val="BookText"/>
        <w:rPr/>
      </w:pPr>
      <w:bookmarkEnd w:id="54"/>
      <w:r>
        <w:rPr>
          <w:rFonts w:ascii="IRNazanin" w:hAnsi="IRNazanin" w:eastAsia="IRNazanin"/>
          <w:color w:val="111111"/>
          <w:sz w:val="28"/>
          <w:sz w:val="28"/>
          <w:szCs w:val="28"/>
          <w:rtl w:val="true"/>
          <w:lang w:bidi="fa-IR"/>
        </w:rPr>
        <w:t>جوانب قرآن و سنت نبوی صلّی اللّه علیه و آله بهره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آرای سلف از اعلام تابعین ارزش والایی دارد و در سایه تلاشهای آنان بوده است که وسعت و پیشرفت در مسیر فقه و حدیث و تفسیر و تکامل در فهم و ابعاد شریعت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حجیت و اعتبار تفاسیر منقول از تابعین، دیدگاه اهل سنت با دیدگاه شیعه متفاوت است</w:t>
      </w:r>
      <w:r>
        <w:rPr>
          <w:rFonts w:eastAsia="IRNazanin" w:cs="IRNazanin"/>
          <w:color w:val="111111"/>
          <w:sz w:val="28"/>
          <w:szCs w:val="28"/>
          <w:rtl w:val="true"/>
          <w:lang w:bidi="fa-IR"/>
        </w:rPr>
        <w:t>:</w:t>
      </w:r>
    </w:p>
    <w:p>
      <w:pPr>
        <w:pStyle w:val="Heading5"/>
        <w:numPr>
          <w:ilvl w:val="4"/>
          <w:numId w:val="1"/>
        </w:numPr>
        <w:rPr/>
      </w:pPr>
      <w:bookmarkStart w:id="55" w:name="__RefHeading___Toc4751398_211673320"/>
      <w:bookmarkStart w:id="56" w:name="_Toc21"/>
      <w:bookmarkEnd w:id="55"/>
      <w:r>
        <w:rPr/>
        <w:t>1</w:t>
      </w:r>
      <w:r>
        <w:rPr>
          <w:rtl w:val="true"/>
        </w:rPr>
        <w:t xml:space="preserve">- </w:t>
      </w:r>
      <w:r>
        <w:rPr/>
        <w:t>2</w:t>
      </w:r>
      <w:r>
        <w:rPr>
          <w:rtl w:val="true"/>
        </w:rPr>
        <w:t xml:space="preserve">- </w:t>
      </w:r>
      <w:r>
        <w:rPr/>
        <w:t>4</w:t>
      </w:r>
      <w:r>
        <w:rPr>
          <w:rtl w:val="true"/>
        </w:rPr>
        <w:t xml:space="preserve">- </w:t>
      </w:r>
      <w:r>
        <w:rPr/>
        <w:t>1</w:t>
      </w:r>
      <w:r>
        <w:rPr>
          <w:rtl w:val="true"/>
        </w:rPr>
        <w:t xml:space="preserve">. </w:t>
      </w:r>
      <w:r>
        <w:rPr>
          <w:rtl w:val="true"/>
        </w:rPr>
        <w:t>دیدگاه اهل سنّت</w:t>
      </w:r>
      <w:r>
        <w:rPr>
          <w:rtl w:val="true"/>
        </w:rPr>
        <w:t>:</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بسیاری از اهل سنت قائل به حجیت اقوال و تفاسیر تابعین هستند، لکن در این مورد همه علمای عامه متّفق الرأی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عده‌ای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اعتبار روایات تفسیری اعلام تابعین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برخی از بزرگان تابعین را نام برده که شافعی، بخاری و دیگران، روایات آنها را در فقه و تفسیر نقل کرده‌اند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وی در مقام اثبات و حمایت از حجیّت اقوال تابعین و سلف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تفسیر ابن جریر طبری، از بزرگ‌ترین تفاسیر است و پس از آن تفسیر ابن ابی حاتم و ابن ماجه و حاکم و ابن مردویه و ابو الشیخ بن حبّان و ابن منذر، که همه اینها صرفا مسند به صحابه و تابعین و اتباع تابعین هستند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وی در مقام تأسی به آن تفاسیر، در کتاب الدر المنثور فی التفسیر بالمأثور، که در تفسیر نگاشته است به این قسمت از ادعایش که مشتمل بر مجموعه روایات منقول از صحابه و تابعین باشد، صحّت بخشیده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دیگر قائل به عدم اعتبار روایات تفسیری و آرای تابعین هستند، و البته در این مورد استنباطهای مختلفی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تیمیه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شعبة بن حجاج و دیگران گفته‌اند که سخن تابعین در فروع حجّت نیست، پس چگونه در تفسیر قرآن می‌تواند حجّت باشد؟ این مطلبی صحیح است، امّا اگر تابعین بر چیزی اجماع کنند نباید در حجیّت آن شکی کرد؛ زیرا از باب کاشفیت از سنت نبی صلّی اللّه علیه و آله و</w:t>
      </w:r>
      <w:r>
        <w:rPr>
          <w:rFonts w:eastAsia="IRNazanin" w:cs="IRNazanin"/>
          <w:color w:val="111111"/>
          <w:sz w:val="28"/>
          <w:szCs w:val="28"/>
          <w:lang w:bidi="fa-IR"/>
        </w:rPr>
        <w:t>5</w:t>
      </w:r>
      <w:r>
        <w:rPr>
          <w:rFonts w:eastAsia="IRNazanin" w:cs="IRNazanin"/>
          <w:color w:val="111111"/>
          <w:sz w:val="28"/>
          <w:szCs w:val="28"/>
          <w:rtl w:val="true"/>
          <w:lang w:bidi="fa-IR"/>
        </w:rPr>
        <w:t>.</w:t>
      </w:r>
      <w:bookmarkStart w:id="57" w:name="pg550_2801"/>
    </w:p>
    <w:p>
      <w:pPr>
        <w:pStyle w:val="BookText"/>
        <w:rPr/>
      </w:pPr>
      <w:bookmarkEnd w:id="57"/>
      <w:r>
        <w:rPr>
          <w:rFonts w:ascii="IRNazanin" w:hAnsi="IRNazanin" w:eastAsia="IRNazanin"/>
          <w:color w:val="111111"/>
          <w:sz w:val="28"/>
          <w:sz w:val="28"/>
          <w:szCs w:val="28"/>
          <w:rtl w:val="true"/>
          <w:lang w:bidi="fa-IR"/>
        </w:rPr>
        <w:t>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عدم حجیّت اقوال تابعین هنگامی است که آنها با هم اختلاف کنند که در این صورت نه بر یکدیگر و نه بر پیشینیان حجت نخواهد بود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عده‌ای دیگر، استدلالشان بر عدم اعتبار اقوال تابعین آن است که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عدالت صحابه وجود دارد، لذا اخذ اقوال صحابه جائز است؛ لکن اقوال و آرای تابعین، سماع از رسول خدا صلّی اللّه علیه و آله نیست و امکان خطا در آن وجود دارد و نصّی هم مبنی بر عدالت تابعین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ابو حنیفه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رسول خدا صلّی اللّه علیه و آله صادر شده و به ما رسیده است بر سر و چشم ما قرار دارد، و در باره آنچه از صحابه به ما رسیده است ما در آن متحیریم، و اما آنچه که از تابعین به ما رسیده است اعتباری ندارد، ما مردان علم و روایت کننده هستیم و آنها هم مثل ما بوده‌اند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ذهبی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نفس انسان بدان مایل می‌شود، آن است که اخذ به اقوال تابعین در تفسیر واجب نیست، مگر در مواردی باشد که مجال رأی و نظر شخصی در آن نباشد، در این صورت اگر شکی در آن نباشد می‌توان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شک داشته باشیم، آن قول و رأی را ترک کرده و بدان اعتماد نمی‌کنیم، منتها اگر تابعین بر رأی و قولی اتفاق نظر داشته باشند، واجب است آن را اخذ کرده و به غیر آن توجهی نکنیم</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58" w:name="__RefHeading___Toc4751400_211673320"/>
      <w:bookmarkStart w:id="59" w:name="_Toc22"/>
      <w:bookmarkEnd w:id="58"/>
      <w:r>
        <w:rPr/>
        <w:t>1</w:t>
      </w:r>
      <w:r>
        <w:rPr>
          <w:rtl w:val="true"/>
        </w:rPr>
        <w:t xml:space="preserve">- </w:t>
      </w:r>
      <w:r>
        <w:rPr/>
        <w:t>2</w:t>
      </w:r>
      <w:r>
        <w:rPr>
          <w:rtl w:val="true"/>
        </w:rPr>
        <w:t xml:space="preserve">- </w:t>
      </w:r>
      <w:r>
        <w:rPr/>
        <w:t>4</w:t>
      </w:r>
      <w:r>
        <w:rPr>
          <w:rtl w:val="true"/>
        </w:rPr>
        <w:t xml:space="preserve">- </w:t>
      </w:r>
      <w:r>
        <w:rPr/>
        <w:t>2</w:t>
      </w:r>
      <w:r>
        <w:rPr>
          <w:rtl w:val="true"/>
        </w:rPr>
        <w:t xml:space="preserve">. </w:t>
      </w:r>
      <w:r>
        <w:rPr>
          <w:rtl w:val="true"/>
        </w:rPr>
        <w:t>دیدگاه شیعه</w:t>
      </w:r>
      <w:r>
        <w:rPr>
          <w:rtl w:val="true"/>
        </w:rPr>
        <w:t>:</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در اخذ اقوال تابعین به دو جهت توجه 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عقلایی در اخذ اقوال تابعین است، که با توجه به اسبق بودن و اقرب بودن تابعین به منابع وحی و مهبط تنزیل، امکان دسترسی آنها به فهم قرآن 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شریعت و مراجعه به علمای بزرگ صحابه و ائمه علیهم السّلام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ایشان اعرف به مواضع لغت فصیح عرب بوده‌اند، لذا از این جهت آرا و نظریات تابعین، از اصول متین استنباط شده و از سرچشمه‌های زلال صحابه بزرگوار سیراب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تمسک به آرا و اقوال تابعین آن هم به جهت استعانت و بهره‌گیری از آنها و نه به جهت تقلید یا تعبّد، امری مقبول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اخذ به اقوال و آرای تابعین، از نظر علمای شیعه دلیلی مبنی بر تعبّد آن وجود ندارد، لذا علمای شیعه متفقا برای اخذ اقوال و آرای تابعین صرفا به عنوان تابعی بودن و بدون استناد به پیامبر اکرم صلّی اللّه علیه و آله و یا ائمه علیهم السّلام، هیچ ارزشی قائل نیستند و معتقدند که در پذیرش اقوال صحابه و تابعین باید به جرح و تعدیل پرداخت و چه‌بسا که اقوال صحابی و تابعی محصول رأی و اجتهاد شخصی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مرویات طبقه تابعین نسبت به طبقه صحابه بیشتر است و تناقض و تضارب اقوال نیز در آن زیاد دیده می‌شود، لازم است روایات تفسیری منقول از تابعین مورد بررسی سندی و متنی قرار گیرند، همان‌طور که این مطلب در مورد اقوال و تفاسیر مأثور از صحابه نیز صدق می‌کند</w:t>
      </w:r>
      <w:r>
        <w:rPr>
          <w:rFonts w:eastAsia="IRNazanin" w:cs="IRNazanin"/>
          <w:color w:val="111111"/>
          <w:sz w:val="28"/>
          <w:szCs w:val="28"/>
          <w:rtl w:val="true"/>
          <w:lang w:bidi="fa-IR"/>
        </w:rPr>
        <w:t>.</w:t>
      </w:r>
      <w:bookmarkStart w:id="60" w:name="pg550_2806"/>
    </w:p>
    <w:p>
      <w:pPr>
        <w:pStyle w:val="Heading2"/>
        <w:numPr>
          <w:ilvl w:val="1"/>
          <w:numId w:val="1"/>
        </w:numPr>
        <w:rPr/>
      </w:pPr>
      <w:bookmarkStart w:id="61" w:name="__RefHeading___Toc4751402_211673320"/>
      <w:bookmarkStart w:id="62" w:name="_Toc23"/>
      <w:bookmarkEnd w:id="60"/>
      <w:bookmarkEnd w:id="61"/>
      <w:r>
        <w:rPr>
          <w:rtl w:val="true"/>
        </w:rPr>
        <w:t>فصل دوم</w:t>
      </w:r>
      <w:r>
        <w:rPr>
          <w:rtl w:val="true"/>
        </w:rPr>
        <w:t xml:space="preserve">: </w:t>
      </w:r>
      <w:r>
        <w:rPr>
          <w:rtl w:val="true"/>
        </w:rPr>
        <w:t>میزان ارزیابی و اعتبار تفاسیر مأثور</w:t>
      </w:r>
      <w:bookmarkEnd w:id="62"/>
    </w:p>
    <w:p>
      <w:pPr>
        <w:pStyle w:val="Heading3"/>
        <w:numPr>
          <w:ilvl w:val="2"/>
          <w:numId w:val="1"/>
        </w:numPr>
        <w:rPr/>
      </w:pPr>
      <w:bookmarkStart w:id="63" w:name="__RefHeading___Toc4751404_211673320"/>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فصل دوم میزان ارزیابی و اعتبار تفاسیر مأثور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اعتبار و ارزش روایات تفسیری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ضوابط صحت و اعتبار روایات تفسیری از دیدگاه امامیه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تفاسیر مأثور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تفاسیر مأثور و ضرورت تنقیح روایات تفسیری</w:t>
      </w:r>
      <w:bookmarkStart w:id="65" w:name="pg550_2808"/>
    </w:p>
    <w:p>
      <w:pPr>
        <w:pStyle w:val="Heading3"/>
        <w:numPr>
          <w:ilvl w:val="2"/>
          <w:numId w:val="1"/>
        </w:numPr>
        <w:rPr/>
      </w:pPr>
      <w:bookmarkStart w:id="66" w:name="__RefHeading___Toc4751406_211673320"/>
      <w:bookmarkStart w:id="67" w:name="_Toc25"/>
      <w:bookmarkEnd w:id="65"/>
      <w:bookmarkEnd w:id="66"/>
      <w:r>
        <w:rPr/>
        <w:t>2</w:t>
      </w:r>
      <w:r>
        <w:rPr>
          <w:rtl w:val="true"/>
        </w:rPr>
        <w:t xml:space="preserve">- </w:t>
      </w:r>
      <w:r>
        <w:rPr/>
        <w:t>1</w:t>
      </w:r>
      <w:r>
        <w:rPr>
          <w:rtl w:val="true"/>
        </w:rPr>
        <w:t xml:space="preserve">. </w:t>
      </w:r>
      <w:r>
        <w:rPr>
          <w:rtl w:val="true"/>
        </w:rPr>
        <w:t>میزان اعتبار و ارزش روایات تفسیری‌</w:t>
      </w:r>
      <w:bookmarkEnd w:id="67"/>
    </w:p>
    <w:p>
      <w:pPr>
        <w:pStyle w:val="Heading4"/>
        <w:numPr>
          <w:ilvl w:val="3"/>
          <w:numId w:val="1"/>
        </w:numPr>
        <w:rPr/>
      </w:pPr>
      <w:bookmarkStart w:id="68" w:name="__RefHeading___Toc4751408_211673320"/>
      <w:bookmarkStart w:id="69" w:name="_Toc26"/>
      <w:bookmarkEnd w:id="68"/>
      <w:r>
        <w:rPr>
          <w:rtl w:val="true"/>
        </w:rPr>
        <w:t>اشاره</w:t>
      </w:r>
      <w:bookmarkEnd w:id="6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اعتبار و ارزش روایات تفسیری</w:t>
      </w:r>
    </w:p>
    <w:p>
      <w:pPr>
        <w:pStyle w:val="BookText"/>
        <w:rPr/>
      </w:pPr>
      <w:r>
        <w:rPr>
          <w:rFonts w:ascii="IRNazanin" w:hAnsi="IRNazanin" w:eastAsia="IRNazanin"/>
          <w:color w:val="111111"/>
          <w:sz w:val="28"/>
          <w:sz w:val="28"/>
          <w:szCs w:val="28"/>
          <w:rtl w:val="true"/>
          <w:lang w:bidi="fa-IR"/>
        </w:rPr>
        <w:t xml:space="preserve">بدیهی است که اگر تفسیر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روایات قطعی الصدور و صحیح باشد، بهترین و مطمئن‌ترین روش تفسیر قرآن خواهد بود، اما شرط اصلی در آن اطمینان و وثوق به صدور روایات است؛ زیرا همه روایات و احادیث از صحت و اعتبار قطعی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مرحله از اطمینان، مستلزم آن است که ابتدا سلسله اسناد تک‌تک روایات بررسی شود و سپس برطبق ضوابط و ملاکهای مربوط، به بررسی صحت و سقم متن روایات پرداخته شود، آنگاه پس از حصول اطمینان نسبت به صدور و صحت آنها، آن روایات را در تفسیر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روایات تفسیری را به اعتبار راویان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قطعیت یا عدم قطعیت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به دو قسم تقسیم کرده‌اند</w:t>
      </w:r>
      <w:r>
        <w:rPr>
          <w:rFonts w:eastAsia="IRNazanin" w:cs="IRNazanin"/>
          <w:color w:val="111111"/>
          <w:sz w:val="28"/>
          <w:szCs w:val="28"/>
          <w:rtl w:val="true"/>
          <w:lang w:bidi="fa-IR"/>
        </w:rPr>
        <w:t>.</w:t>
      </w:r>
    </w:p>
    <w:p>
      <w:pPr>
        <w:pStyle w:val="Heading4"/>
        <w:numPr>
          <w:ilvl w:val="3"/>
          <w:numId w:val="1"/>
        </w:numPr>
        <w:rPr/>
      </w:pPr>
      <w:bookmarkStart w:id="70" w:name="__RefHeading___Toc4751410_211673320"/>
      <w:bookmarkStart w:id="71" w:name="_Toc27"/>
      <w:bookmarkEnd w:id="70"/>
      <w:r>
        <w:rPr/>
        <w:t>2</w:t>
      </w:r>
      <w:r>
        <w:rPr>
          <w:rtl w:val="true"/>
        </w:rPr>
        <w:t xml:space="preserve">- </w:t>
      </w:r>
      <w:r>
        <w:rPr/>
        <w:t>1</w:t>
      </w:r>
      <w:r>
        <w:rPr>
          <w:rtl w:val="true"/>
        </w:rPr>
        <w:t xml:space="preserve">- </w:t>
      </w:r>
      <w:r>
        <w:rPr/>
        <w:t>1</w:t>
      </w:r>
      <w:r>
        <w:rPr>
          <w:rtl w:val="true"/>
        </w:rPr>
        <w:t xml:space="preserve">. </w:t>
      </w:r>
      <w:r>
        <w:rPr>
          <w:rtl w:val="true"/>
        </w:rPr>
        <w:t>روایات قطعی السند</w:t>
      </w:r>
      <w:bookmarkEnd w:id="71"/>
    </w:p>
    <w:p>
      <w:pPr>
        <w:pStyle w:val="Heading5"/>
        <w:numPr>
          <w:ilvl w:val="4"/>
          <w:numId w:val="1"/>
        </w:numPr>
        <w:rPr/>
      </w:pPr>
      <w:bookmarkStart w:id="72" w:name="__RefHeading___Toc4751412_211673320"/>
      <w:bookmarkStart w:id="73" w:name="_Toc28"/>
      <w:bookmarkEnd w:id="72"/>
      <w:r>
        <w:rPr>
          <w:rtl w:val="true"/>
        </w:rPr>
        <w:t>اشاره</w:t>
      </w:r>
      <w:bookmarkEnd w:id="7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قطعی السند</w:t>
      </w:r>
    </w:p>
    <w:p>
      <w:pPr>
        <w:pStyle w:val="BookText"/>
        <w:rPr/>
      </w:pPr>
      <w:r>
        <w:rPr>
          <w:rFonts w:ascii="IRNazanin" w:hAnsi="IRNazanin" w:eastAsia="IRNazanin"/>
          <w:color w:val="111111"/>
          <w:sz w:val="28"/>
          <w:sz w:val="28"/>
          <w:szCs w:val="28"/>
          <w:rtl w:val="true"/>
          <w:lang w:bidi="fa-IR"/>
        </w:rPr>
        <w:t>که خود شامل خبر متواتر، و خبر محفوف به قرائن که موجب قطع به صدور آن گردد، می‌باشد</w:t>
      </w:r>
      <w:r>
        <w:rPr>
          <w:rFonts w:eastAsia="IRNazanin" w:cs="IRNazanin"/>
          <w:color w:val="111111"/>
          <w:sz w:val="28"/>
          <w:szCs w:val="28"/>
          <w:rtl w:val="true"/>
          <w:lang w:bidi="fa-IR"/>
        </w:rPr>
        <w:t>.</w:t>
      </w:r>
    </w:p>
    <w:p>
      <w:pPr>
        <w:pStyle w:val="Heading5"/>
        <w:numPr>
          <w:ilvl w:val="4"/>
          <w:numId w:val="1"/>
        </w:numPr>
        <w:rPr/>
      </w:pPr>
      <w:bookmarkStart w:id="74" w:name="__RefHeading___Toc4751414_211673320"/>
      <w:bookmarkStart w:id="75" w:name="_Toc29"/>
      <w:bookmarkEnd w:id="74"/>
      <w:r>
        <w:rPr>
          <w:rtl w:val="true"/>
        </w:rPr>
        <w:t>الف</w:t>
      </w:r>
      <w:r>
        <w:rPr>
          <w:rtl w:val="true"/>
        </w:rPr>
        <w:t xml:space="preserve">- </w:t>
      </w:r>
      <w:r>
        <w:rPr>
          <w:rtl w:val="true"/>
        </w:rPr>
        <w:t>خبر متواتر</w:t>
      </w:r>
      <w:r>
        <w:rPr>
          <w:rtl w:val="true"/>
        </w:rPr>
        <w:t>:</w:t>
      </w:r>
      <w:bookmarkEnd w:id="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ناقلان و روات آن از لحاظ کثرت به حدی باشند که به‌طور عادت و معمول، اتفاق آنها بر کذب محال باشد و این وصف در جمیع طبقات آن استمرار داشته باشد، به‌طوری که گروهی از گروه دیگر روایت کنند و بدین‌سان باشد تا اول سند، و همگی در این وصف نیز این‌چنین باشند، و</w:t>
      </w:r>
      <w:bookmarkStart w:id="76" w:name="pg550_2810"/>
    </w:p>
    <w:p>
      <w:pPr>
        <w:pStyle w:val="BookText"/>
        <w:rPr/>
      </w:pPr>
      <w:bookmarkEnd w:id="76"/>
      <w:r>
        <w:rPr>
          <w:rFonts w:ascii="IRNazanin" w:hAnsi="IRNazanin" w:eastAsia="IRNazanin"/>
          <w:color w:val="111111"/>
          <w:sz w:val="28"/>
          <w:sz w:val="28"/>
          <w:szCs w:val="28"/>
          <w:rtl w:val="true"/>
          <w:lang w:bidi="fa-IR"/>
        </w:rPr>
        <w:t>البته خبر متواتر در تعداد خاصی منحصر نمی‌گردد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ملاک حجیّت خبر متواتر، علم به صدور مضمون آن است؛ زیرا در این صورت تواتر نقل همراه با شروط آن از جمله امانت راویان و عدم تواطؤ آنان بر کذب با وجود کثرت آنها، معلوم می‌کند که مفید جزم و یقین و قطع به صحت خبر از ناحیه رسول خدا صلّی اللّه علیه و آله و یا معصوم علیه السّلام است</w:t>
      </w:r>
      <w:r>
        <w:rPr>
          <w:rFonts w:eastAsia="IRNazanin" w:cs="IRNazanin"/>
          <w:color w:val="111111"/>
          <w:sz w:val="28"/>
          <w:szCs w:val="28"/>
          <w:rtl w:val="true"/>
          <w:lang w:bidi="fa-IR"/>
        </w:rPr>
        <w:t>.</w:t>
      </w:r>
    </w:p>
    <w:p>
      <w:pPr>
        <w:pStyle w:val="Heading5"/>
        <w:numPr>
          <w:ilvl w:val="4"/>
          <w:numId w:val="1"/>
        </w:numPr>
        <w:rPr/>
      </w:pPr>
      <w:bookmarkStart w:id="77" w:name="__RefHeading___Toc4751416_211673320"/>
      <w:bookmarkStart w:id="78" w:name="_Toc30"/>
      <w:bookmarkEnd w:id="77"/>
      <w:r>
        <w:rPr>
          <w:rtl w:val="true"/>
        </w:rPr>
        <w:t>ب</w:t>
      </w:r>
      <w:r>
        <w:rPr>
          <w:rtl w:val="true"/>
        </w:rPr>
        <w:t xml:space="preserve">- </w:t>
      </w:r>
      <w:r>
        <w:rPr>
          <w:rtl w:val="true"/>
        </w:rPr>
        <w:t>خبر محفوف به قرائن که موجب قطع به صدور آن گردد</w:t>
      </w:r>
      <w:r>
        <w:rPr>
          <w:rtl w:val="true"/>
        </w:rPr>
        <w:t>:</w:t>
      </w:r>
      <w:bookmarkEnd w:id="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محفوف به قرائن که موجب قطع به صدور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خبر غیر متواتر و خبری است که ازآن‌جهت که متواتر نیست، مفید علم به صدور آن نمی‌باشد لکن با قرائنی که منجر به علم به صدق و صدور آن می‌گردد،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این‌گونه اخبار، علم به صدق صدور آن مستند به خود خبر نیست بلکه مستند به آن قرائن یقینی‌آور است که موجب قطع صدور از ناحیه معصوم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قرائن موافقت خبر با کتاب خدا، موافقت با سنت قطعی، موافقت با اجماع، و موافقت با دلیل عقلی قابل ذکر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ملاک در حجیت این‌گونه اخبار، حصول علم به آنهاست</w:t>
      </w:r>
      <w:r>
        <w:rPr>
          <w:rFonts w:eastAsia="IRNazanin" w:cs="IRNazanin"/>
          <w:color w:val="111111"/>
          <w:sz w:val="28"/>
          <w:szCs w:val="28"/>
          <w:rtl w:val="true"/>
          <w:lang w:bidi="fa-IR"/>
        </w:rPr>
        <w:t>.</w:t>
      </w:r>
    </w:p>
    <w:p>
      <w:pPr>
        <w:pStyle w:val="Heading4"/>
        <w:numPr>
          <w:ilvl w:val="3"/>
          <w:numId w:val="1"/>
        </w:numPr>
        <w:rPr/>
      </w:pPr>
      <w:bookmarkStart w:id="79" w:name="__RefHeading___Toc4751418_211673320"/>
      <w:bookmarkStart w:id="80" w:name="_Toc31"/>
      <w:bookmarkEnd w:id="79"/>
      <w:r>
        <w:rPr/>
        <w:t>2</w:t>
      </w:r>
      <w:r>
        <w:rPr>
          <w:rtl w:val="true"/>
        </w:rPr>
        <w:t xml:space="preserve">- </w:t>
      </w:r>
      <w:r>
        <w:rPr/>
        <w:t>1</w:t>
      </w:r>
      <w:r>
        <w:rPr>
          <w:rtl w:val="true"/>
        </w:rPr>
        <w:t xml:space="preserve">- </w:t>
      </w:r>
      <w:r>
        <w:rPr/>
        <w:t>2</w:t>
      </w:r>
      <w:r>
        <w:rPr>
          <w:rtl w:val="true"/>
        </w:rPr>
        <w:t xml:space="preserve">. </w:t>
      </w:r>
      <w:r>
        <w:rPr>
          <w:rtl w:val="true"/>
        </w:rPr>
        <w:t>روایات و طرق غیر قطعی السند</w:t>
      </w:r>
      <w:bookmarkEnd w:id="8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طرق غیر قطعی السند</w:t>
      </w:r>
    </w:p>
    <w:p>
      <w:pPr>
        <w:pStyle w:val="BookText"/>
        <w:rPr/>
      </w:pPr>
      <w:r>
        <w:rPr>
          <w:rFonts w:ascii="IRNazanin" w:hAnsi="IRNazanin" w:eastAsia="IRNazanin"/>
          <w:color w:val="111111"/>
          <w:sz w:val="28"/>
          <w:sz w:val="28"/>
          <w:szCs w:val="28"/>
          <w:rtl w:val="true"/>
          <w:lang w:bidi="fa-IR"/>
        </w:rPr>
        <w:t xml:space="preserve">از جمله مشهورترین این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مشهورترین تعریفی که برای خبر واحد بیان کرده‌اند،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به حد تواتر نرسیده باشد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واحد همچون خبر متواتر نیست و فی حد نفسه معتضد به قرائنی که موجب قطع به صدور آن از ناحیه معصوم گردد، نمی‌باشد، لذا در قبول خبر واحد بین علما اختلاف است؛ زیرا قطعا در تفسیر قرآن و شناخت معارف قرآنی نمی‌توان به ظن اکتفا و اعتماد کرد وَ إِنَّ الظَّنَّ لا یُغْنِی مِنَ الْحَقِّ شَیْئاً </w:t>
      </w:r>
      <w:r>
        <w:rPr>
          <w:rStyle w:val="FootnoteAnchor"/>
          <w:rtl w:val="true"/>
        </w:rPr>
        <w:footnoteReference w:id="79"/>
      </w:r>
      <w:r>
        <w:rPr>
          <w:rFonts w:ascii="IRNazanin" w:hAnsi="IRNazanin" w:eastAsia="IRNazanin"/>
          <w:color w:val="111111"/>
          <w:sz w:val="28"/>
          <w:sz w:val="28"/>
          <w:szCs w:val="28"/>
          <w:rtl w:val="true"/>
          <w:lang w:bidi="fa-IR"/>
        </w:rPr>
        <w:t>، امّا از سویی دیگر، روایاتد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 در تفسیر جدّا کم هستند و اکثر روایات تفسیری خبر واحد هستند که گاه در آنها بیانات و مفاهیمی است که اگر رها شوند در آن صورت بخش مهمی از احادیث تفسیری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خبر واحد مقرون به قرائن علمی باشد، نزد شیعه و اهل سنّت حجّت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اگرچه اکثر اهل سنّت، خبر واحد بدون نشانه علمی را هم که در اصطلاح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حجّت و معتبر می‌دانند و به‌طور مطلق به آن عمل می‌کنند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 در میزان اعتبار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به 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شیعه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متقدمین به‌طور مطلق آن را رد کرده و خبر واحد را نه در فقه و نه در تفسیر حجت نمی‌دانند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همچون سید مرتضی </w:t>
      </w:r>
      <w:r>
        <w:rPr>
          <w:rStyle w:val="FootnoteAnchor"/>
          <w:rtl w:val="true"/>
        </w:rPr>
        <w:footnoteReference w:id="83"/>
      </w:r>
      <w:r>
        <w:rPr>
          <w:rFonts w:ascii="IRNazanin" w:hAnsi="IRNazanin" w:eastAsia="IRNazanin"/>
          <w:color w:val="111111"/>
          <w:sz w:val="28"/>
          <w:sz w:val="28"/>
          <w:szCs w:val="28"/>
          <w:rtl w:val="true"/>
          <w:lang w:bidi="fa-IR"/>
        </w:rPr>
        <w:t>و ابن ادریس حلّی</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حجیت خبر واحد ظنی را فقط در احکام فقهی و عملی حجت می‌دانند، نه در تفسیر، همچون شیخ طوسی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طباطبایی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متأخرین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اعتبار و حجیت خبر واحد ظنی، هم در احکام فرعی فقهی و هم در تفسیر هستند، و در اثبات آن دلائلی را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گاه با استناد به حجیت داشتن اماره که در حکم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آیة اللّه خویی</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و گاه با استناد به انسداد باب علم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عمید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 گاه با استناد به دلیل عقلی و بنای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فاضل لنکرانی</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به اثبات مطلب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مناقشه ادلّه این گروهها چنین برمی‌آید که خبر واحد با وجود شرایطی، به عنوان دلیل بر حکم شرعی و مصدری برای اثبات آن حکم شمرده می‌شود که اگرچه مفید علم نیست، لکن مفید ظن هست به خاطر وجود دلایل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بنای عقلا و سیره عملی عقلا در اعتماد به خبر واحد در تمام امور چه آثار عملی بر آن مترتب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خاطر ادلّه شرعی و تعبدی مثل کتاب </w:t>
      </w:r>
      <w:r>
        <w:rPr>
          <w:rStyle w:val="FootnoteAnchor"/>
          <w:rtl w:val="true"/>
        </w:rPr>
        <w:footnoteReference w:id="90"/>
      </w:r>
      <w:r>
        <w:rPr>
          <w:rFonts w:ascii="IRNazanin" w:hAnsi="IRNazanin" w:eastAsia="IRNazanin"/>
          <w:color w:val="111111"/>
          <w:sz w:val="28"/>
          <w:sz w:val="28"/>
          <w:szCs w:val="28"/>
          <w:rtl w:val="true"/>
          <w:lang w:bidi="fa-IR"/>
        </w:rPr>
        <w:t xml:space="preserve">، سنت </w:t>
      </w:r>
      <w:r>
        <w:rPr>
          <w:rStyle w:val="FootnoteAnchor"/>
          <w:rtl w:val="true"/>
        </w:rPr>
        <w:footnoteReference w:id="91"/>
      </w:r>
      <w:r>
        <w:rPr>
          <w:rFonts w:ascii="IRNazanin" w:hAnsi="IRNazanin" w:eastAsia="IRNazanin"/>
          <w:color w:val="111111"/>
          <w:sz w:val="28"/>
          <w:sz w:val="28"/>
          <w:szCs w:val="28"/>
          <w:rtl w:val="true"/>
          <w:lang w:bidi="fa-IR"/>
        </w:rPr>
        <w:t>، و اجماع که حجیت آن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هرگاه خبر واحد ظنی دارای شرایط اعتبار باشد یعنی راوی ثقه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وثاقت او شده باشد یا دلائل و قرائن مبنی بر صدق او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که آن خبر در احکام فقهی و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در تفسیر قرآن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می‌بینیم حقیقتا اکثر روایات تفسیری جزء اخبار آحاد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پذیرش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باب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ملاحظه سند و اطمینان از وثاقت راوی، مضمون آن خبر نیز مورد بررسی قرار 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اکثریت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در پذیرش روایات، ضمن بررسی احوال روات از نظر وثاقت یا عدم وثاقت آنان، به بررسی و تطبیق روایات با کتاب خدا، سنت قطعی، قواعد عقلی، و دیگر ملاکهای معتبر در ارزیابی متن احادیث پرداخته‌اند و چنانچه روایت ثقه‌ای در تعارض با کتاب یا سنّت یا عقل باشد تا جایی که قابل جمع نباشد، آن روایت را کنار گذاشته‌اند</w:t>
      </w:r>
      <w:r>
        <w:rPr>
          <w:rFonts w:eastAsia="IRNazanin" w:cs="IRNazanin"/>
          <w:color w:val="111111"/>
          <w:sz w:val="28"/>
          <w:szCs w:val="28"/>
          <w:rtl w:val="true"/>
          <w:lang w:bidi="fa-IR"/>
        </w:rPr>
        <w:t>...</w:t>
      </w:r>
      <w:bookmarkStart w:id="81" w:name="pg550_2816"/>
    </w:p>
    <w:p>
      <w:pPr>
        <w:pStyle w:val="Heading3"/>
        <w:numPr>
          <w:ilvl w:val="2"/>
          <w:numId w:val="1"/>
        </w:numPr>
        <w:rPr/>
      </w:pPr>
      <w:bookmarkStart w:id="82" w:name="__RefHeading___Toc4751420_211673320"/>
      <w:bookmarkStart w:id="83" w:name="_Toc32"/>
      <w:bookmarkEnd w:id="81"/>
      <w:bookmarkEnd w:id="82"/>
      <w:r>
        <w:rPr/>
        <w:t>2</w:t>
      </w:r>
      <w:r>
        <w:rPr>
          <w:rtl w:val="true"/>
        </w:rPr>
        <w:t xml:space="preserve">- </w:t>
      </w:r>
      <w:r>
        <w:rPr/>
        <w:t>2</w:t>
      </w:r>
      <w:r>
        <w:rPr>
          <w:rtl w:val="true"/>
        </w:rPr>
        <w:t xml:space="preserve">. </w:t>
      </w:r>
      <w:r>
        <w:rPr>
          <w:rtl w:val="true"/>
        </w:rPr>
        <w:t>مفهوم و ضوابط صحت و اعتبار روایات تفسیری از دیدگاه امامیه‌</w:t>
      </w:r>
      <w:bookmarkEnd w:id="83"/>
    </w:p>
    <w:p>
      <w:pPr>
        <w:pStyle w:val="Heading4"/>
        <w:numPr>
          <w:ilvl w:val="3"/>
          <w:numId w:val="1"/>
        </w:numPr>
        <w:rPr/>
      </w:pPr>
      <w:bookmarkStart w:id="84" w:name="__RefHeading___Toc4751422_211673320"/>
      <w:bookmarkStart w:id="85" w:name="_Toc33"/>
      <w:bookmarkEnd w:id="84"/>
      <w:r>
        <w:rPr>
          <w:rtl w:val="true"/>
        </w:rPr>
        <w:t>اشاره</w:t>
      </w:r>
      <w:bookmarkEnd w:id="8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ضوابط صحت و اعتبار روایات تفسیری از دیدگاه امامیه</w:t>
      </w:r>
    </w:p>
    <w:p>
      <w:pPr>
        <w:pStyle w:val="BookText"/>
        <w:rPr/>
      </w:pPr>
      <w:r>
        <w:rPr>
          <w:rFonts w:ascii="IRNazanin" w:hAnsi="IRNazanin" w:eastAsia="IRNazanin"/>
          <w:color w:val="111111"/>
          <w:sz w:val="28"/>
          <w:sz w:val="28"/>
          <w:szCs w:val="28"/>
          <w:rtl w:val="true"/>
          <w:lang w:bidi="fa-IR"/>
        </w:rPr>
        <w:t>بنابر آنچه مطرح شد، نمی‌توان به صرف انتساب روایتی به پیامبر صلّی اللّه علیه و آله و یا اهل بیت علیهم السّلام، آن را پذیرفت؛ زیرا پذیرش روایات تفسیری و عمل به آنها، ضوابط و ملاکهایی دارد که باید مطابق آنها صحت و صدور روایات از ناحیه ائمه معصومین علیهم السّلام را با توجه به سند و متن احادیث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محتاج استفاده از علم رجال، علم درایه، و آشنایی با ملاکهای صحت و اعتبار سند و متن حدیث نزد علما است</w:t>
      </w:r>
      <w:r>
        <w:rPr>
          <w:rFonts w:eastAsia="IRNazanin" w:cs="IRNazanin"/>
          <w:color w:val="111111"/>
          <w:sz w:val="28"/>
          <w:szCs w:val="28"/>
          <w:rtl w:val="true"/>
          <w:lang w:bidi="fa-IR"/>
        </w:rPr>
        <w:t>.</w:t>
      </w:r>
    </w:p>
    <w:p>
      <w:pPr>
        <w:pStyle w:val="Heading4"/>
        <w:numPr>
          <w:ilvl w:val="3"/>
          <w:numId w:val="1"/>
        </w:numPr>
        <w:rPr/>
      </w:pPr>
      <w:bookmarkStart w:id="86" w:name="__RefHeading___Toc4751424_211673320"/>
      <w:bookmarkStart w:id="87" w:name="_Toc34"/>
      <w:bookmarkEnd w:id="86"/>
      <w:r>
        <w:rPr/>
        <w:t>2</w:t>
      </w:r>
      <w:r>
        <w:rPr>
          <w:rtl w:val="true"/>
        </w:rPr>
        <w:t xml:space="preserve">- </w:t>
      </w:r>
      <w:r>
        <w:rPr/>
        <w:t>2</w:t>
      </w:r>
      <w:r>
        <w:rPr>
          <w:rtl w:val="true"/>
        </w:rPr>
        <w:t xml:space="preserve">- </w:t>
      </w:r>
      <w:r>
        <w:rPr/>
        <w:t>1</w:t>
      </w:r>
      <w:r>
        <w:rPr>
          <w:rtl w:val="true"/>
        </w:rPr>
        <w:t xml:space="preserve">. </w:t>
      </w:r>
      <w:r>
        <w:rPr>
          <w:rtl w:val="true"/>
        </w:rPr>
        <w:t>مفهوم و معیار صحت روایات نزد قدمای امامیه‌</w:t>
      </w:r>
      <w:bookmarkEnd w:id="8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معیار صحت روایات نزد قدمای امامیه</w:t>
      </w:r>
    </w:p>
    <w:p>
      <w:pPr>
        <w:pStyle w:val="BookText"/>
        <w:rPr/>
      </w:pPr>
      <w:r>
        <w:rPr>
          <w:rFonts w:ascii="IRNazanin" w:hAnsi="IRNazanin" w:eastAsia="IRNazanin"/>
          <w:color w:val="111111"/>
          <w:sz w:val="28"/>
          <w:sz w:val="28"/>
          <w:szCs w:val="28"/>
          <w:rtl w:val="true"/>
          <w:lang w:bidi="fa-IR"/>
        </w:rPr>
        <w:t>بسیاری از علما معتقدند که معیار صحت و ضعف در میان قدما و متأخرین مفهومی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بین قدما تا قرن هفتم هجری، احادیث به دو نوع تقسیم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این تقسیم‌بندی، وثوق و اعتماد به صدور روایت از ناحیه امام علیه السّلام بوده است، اعم از آنکه راوی ثقه باشد یا ثقه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اساس معیار بحث احادیث نزد متقدمین،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و اماراتی بوده است که موجب قطع یا ظن به صدور روایت از معصوم علیه السّلام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قرائن عبارت بودند از</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وثاقت راوی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قرائن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وجود روایت در یک یا دو اصل به طرق معتبره مختلف؛ وجود حدیث در چند اصل از اصول اربعمأة مشهور و متداول بین اصحاب؛ وجود روایت در اصول راویانی که تصدیق و توثیق آنها اجماعی است مانند زراره، محمّد بن مسلم، فضیل بن یسار، عمار ساباطی؛ وجود حدیث در کتب تألیف شده توسط اصحاب ائمه علیهم السّلام و تأیید امام علیه السّلام نسبت به آن پس از عرضه بر امام علیه السّلام مانند کتاب عبید اللّه حلبی که بر امام صادق علیه السّلام عرضه گردید و نیز کتاب یونس بن عبد الرحمان که بر امام عسکری علیه السّلام عرضه شد و مورد تأیید قرار گرفت؛ اخذ حدیث از کتب مشهور و معتمد میان قدمای امامیه، چه مؤلف آن امامی مذهب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کتاب الصلوة حریز بن عبد اللّه سیستانی و کتاب بنی سعد و علی ابن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مؤلف آن غیر امامی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کتاب قبله علی بن حسن طاطری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بعضی معتقدند از کلمات قدما معلوم می‌شود که حتی در میان قدما هم توجه به سند مطرح بوده است، چنان‌که شیخ طوسی در عدّة الاصول، در بحث از حجیت اخبار واحد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وجدنا الطائفة میّزت الرّجال الناقلة لهذه الأخبار، فوثّقت الثّقات و ضعّفت الضعفاء، و فرّقوا بین من یعتمد علی حدیثه و روایته و من لا یعتمد علی خبره، و مدحوا الممدوح منهم، و ذمّوا المذموم،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متّهم فی حدیثه، و فلان فطحیّ، و غیر ذلک من الطّعون الّتی ذکروها</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تفحص کرده و چنین یافته‌ایم که علمای قدمای امامیه، روات ناقلین اخبار را از یکدیگر مجزا می‌کرده‌اند، به‌طوری که ثقات را توثیق و ضعفا را تضعیف می‌نموده‌اند؛ و فرق می‌گذاشته‌اند بین کسی که به حدیثش اعتماد می‌شود و آنکه اعتمادی به حدیثش نیست، و راویان ممدوح را مدح کرده و راویان مذموم را مورد طعن و ذم قرار می‌دادند و در بررسی احوال روات مثلا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روایت کردن متّهم است یا فلانی کذّاب است یا فلانی اختلاط در حدیثش هست یا فلانی از نظر مذهب و عقیده مخالف با امامیه است یا فلانی واقفی مذهب است یا فلانی فطحی مذهب است و یا دیگر الفاظی که بیانگر طعن آنها باشد، در مورد آنها به کار</w:t>
      </w:r>
      <w:r>
        <w:rPr>
          <w:rFonts w:eastAsia="IRNazanin" w:cs="IRNazanin"/>
          <w:color w:val="111111"/>
          <w:sz w:val="28"/>
          <w:szCs w:val="28"/>
          <w:lang w:bidi="fa-IR"/>
        </w:rPr>
        <w:t>6</w:t>
      </w:r>
      <w:r>
        <w:rPr>
          <w:rFonts w:eastAsia="IRNazanin" w:cs="IRNazanin"/>
          <w:color w:val="111111"/>
          <w:sz w:val="28"/>
          <w:szCs w:val="28"/>
          <w:rtl w:val="true"/>
          <w:lang w:bidi="fa-IR"/>
        </w:rPr>
        <w:t>.</w:t>
      </w:r>
      <w:bookmarkStart w:id="88" w:name="pg550_2820"/>
    </w:p>
    <w:p>
      <w:pPr>
        <w:pStyle w:val="BookText"/>
        <w:rPr/>
      </w:pPr>
      <w:bookmarkEnd w:id="88"/>
      <w:r>
        <w:rPr>
          <w:rFonts w:ascii="IRNazanin" w:hAnsi="IRNazanin" w:eastAsia="IRNazanin"/>
          <w:color w:val="111111"/>
          <w:sz w:val="28"/>
          <w:sz w:val="28"/>
          <w:szCs w:val="28"/>
          <w:rtl w:val="true"/>
          <w:lang w:bidi="fa-IR"/>
        </w:rPr>
        <w:t>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بااین‌همه حقیقت آن است که قدما منظورشان از خبر صحیح و غیر صحیح بیشتر با توجه به متن خبر و قرائن موجود در آن بوده است تا سند حدیث، البته وثاقت راوی هم یکی از قرائن معتضد بوده است، اما چه وثاقت راوی ثابت می‌شد چه ثابت نمی‌شد با قرائن معتضد دیگر که مربوط به متن است ارزیابی می‌کردند تا مفید اطمینان به صدور خبر از امام علیه السّلام باشد</w:t>
      </w:r>
      <w:r>
        <w:rPr>
          <w:rFonts w:eastAsia="IRNazanin" w:cs="IRNazanin"/>
          <w:color w:val="111111"/>
          <w:sz w:val="28"/>
          <w:szCs w:val="28"/>
          <w:rtl w:val="true"/>
          <w:lang w:bidi="fa-IR"/>
        </w:rPr>
        <w:t>.</w:t>
      </w:r>
    </w:p>
    <w:p>
      <w:pPr>
        <w:pStyle w:val="Heading4"/>
        <w:numPr>
          <w:ilvl w:val="3"/>
          <w:numId w:val="1"/>
        </w:numPr>
        <w:rPr/>
      </w:pPr>
      <w:bookmarkStart w:id="89" w:name="__RefHeading___Toc4751426_211673320"/>
      <w:bookmarkStart w:id="90" w:name="_Toc35"/>
      <w:bookmarkEnd w:id="89"/>
      <w:r>
        <w:rPr/>
        <w:t>2</w:t>
      </w:r>
      <w:r>
        <w:rPr>
          <w:rtl w:val="true"/>
        </w:rPr>
        <w:t xml:space="preserve">- </w:t>
      </w:r>
      <w:r>
        <w:rPr/>
        <w:t>2</w:t>
      </w:r>
      <w:r>
        <w:rPr>
          <w:rtl w:val="true"/>
        </w:rPr>
        <w:t xml:space="preserve">- </w:t>
      </w:r>
      <w:r>
        <w:rPr/>
        <w:t>2</w:t>
      </w:r>
      <w:r>
        <w:rPr>
          <w:rtl w:val="true"/>
        </w:rPr>
        <w:t xml:space="preserve">. </w:t>
      </w:r>
      <w:r>
        <w:rPr>
          <w:rtl w:val="true"/>
        </w:rPr>
        <w:t>مفهوم صحت روایات نزد متأخرین امامیه‌</w:t>
      </w:r>
      <w:bookmarkEnd w:id="9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صحت روایات نزد متأخرین امامیه</w:t>
      </w:r>
    </w:p>
    <w:p>
      <w:pPr>
        <w:pStyle w:val="BookText"/>
        <w:rPr/>
      </w:pPr>
      <w:r>
        <w:rPr>
          <w:rFonts w:ascii="IRNazanin" w:hAnsi="IRNazanin" w:eastAsia="IRNazanin"/>
          <w:color w:val="111111"/>
          <w:sz w:val="28"/>
          <w:sz w:val="28"/>
          <w:szCs w:val="28"/>
          <w:rtl w:val="true"/>
          <w:lang w:bidi="fa-IR"/>
        </w:rPr>
        <w:t xml:space="preserve">تقسیم احادیث به اقسام چهارگانه مشهور نزد متأخرین امامیه، از قرن هفتم هجری به بعد یعنی از زمان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شاگردش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اساس این تقسیم‌بندی بر مبنای سلسله سند حدیث و شناخت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عده‌ای از متأخرین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را نپذیرفته و معتقدند که نزد قدما، حجیت خبر واحد به دلیل محفوف بودن آن به قرائنی بوده است که موجب وثوق صدور آن از معصوم علیه السّلام می‌شده است، لذا این تقسیم‌بندی باطل و نوعی بدعت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درحالی‌که اگر دقت کنیم، بنابه دلایلی متأخرین امامیه مجبور بوده‌اند که از طریقه قدما عدول کنند و اصطلاحات متداول بین اهل سنت را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بندی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دلایل و عوامل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بخش مهمی از اصول اولیه معتمده و مصنفات حدیثی قدما که در طی مدت زمان طولانی فاصله بین قدما و روات اولیه با زمان متأخرین پدید آمده بود، به طوری که جز نام، هیچ اثری از آنها برجای نمانده بود، همچنین به واسطه درج احادیث اصول اولیه در کتب اربعه شیعه امامیه و مشتبه شدن احادیث معتبر یا غیر معتبر و احادیث مکرر با غیر مکرر در آنها، و از سوی دیگر به دلیل مخفی ماندن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قرائن صدق و صحت احادیث نزد قدما که برای خود آنها حجت بوده و موجب حصول اطمینان آنها به صدور حدیث از معصوم علیه السّلام می‌شده است، در حالی‌که آن قرائن در دسترس متأخرین نیست، و از آنجایی که قدما به عصر ائمه علیهم السّلام نزدیک بوده‌اند و همچنین کثرت قرائن قطع به صدور حدیث برایشان میسّر بوده است، لذا نیاز چندانی به بررسی سند نداشتند، امّا با گذشت زمان و دور شدن از عصر ائمه علیهم السّلام و در دسترس نبودن آن 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مراجعه به اسناد روایات و تقسیم حدیث از جهت سند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متأخرین امامیه، احادیث را به چهار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حسن و موثق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کردند و پس از آن نیز تاکنون این تقسیم‌بندی و اصطلاحات بین علما و محدّثین امامیه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محدثین متأخر امامیه، عبارت است از حدیثی که سلسله سند توسط راویان عادل و امامی مذهب در جمیع طبقات در هرمرتبه‌ای از مراتب سند به معصوم متصل گردد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لکن از نظر بعضی از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شیخ عبد الصمد حارثی در الوجیزه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است از حدیثی متصل السند که توسط راویان عادل و ضابط نقل شده باشد مشروط بر آنکه معلّل </w:t>
      </w:r>
      <w:r>
        <w:rPr>
          <w:rStyle w:val="FootnoteAnchor"/>
          <w:rtl w:val="true"/>
        </w:rPr>
        <w:footnoteReference w:id="96"/>
      </w:r>
      <w:r>
        <w:rPr>
          <w:rFonts w:ascii="IRNazanin" w:hAnsi="IRNazanin" w:eastAsia="IRNazanin"/>
          <w:color w:val="111111"/>
          <w:sz w:val="28"/>
          <w:sz w:val="28"/>
          <w:szCs w:val="28"/>
          <w:rtl w:val="true"/>
          <w:lang w:bidi="fa-IR"/>
        </w:rPr>
        <w:t xml:space="preserve">و شاذ </w:t>
      </w:r>
      <w:r>
        <w:rPr>
          <w:rStyle w:val="FootnoteAnchor"/>
          <w:rtl w:val="true"/>
        </w:rPr>
        <w:footnoteReference w:id="97"/>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متصلی را گویند که تمامی سلسله سند، امامی مذهب و ممدوح باشند ولی تنصیص بر عدالت هرکدام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حدیث از دیدگاه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صورتی معتبر است که راوی، معروف به فسق نبوده و دارای عقیده‌ای صحیح باشد و خبر او مقرون به قرائنی باشد که صدور آن از معصوم را تقویت کند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حدیث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گویند که نسبت به کلیه افراد سلسله سند نزد علمای رجال امامیه تصریح به وثاقت شده باشد، حتی اگر بعضی از افراد زنجیره حدیث غیر امامی باشند مثل علی بن فضال یا ابان بن عثمان</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حدیث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گویند که شروط احادیث صحیح و حسن و موثق در آن نباشد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احادیث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امامیه و هم از نظر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ضعف حدیث براساس اقسام حدیث ضعیف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متروک و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متهم بودن راوی به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ارسال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کثرت خطای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غفلت راوی از اتقان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فسق راوی که منجر به جعل حدیث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تدلیس در سند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مخفی کردن عیب و علّت در روایت و توهّم صحت در آن روایت برای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تغییر و اضافات در سند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مدرج، حدیث مصحّف، حدیث محرّف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مجهول بودن راوی از نظر وثاقت یا عدم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بدعت بودن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نبودن راوی و نسیان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شاذ، حدیث مختلط</w:t>
      </w:r>
      <w:r>
        <w:rPr>
          <w:rFonts w:eastAsia="IRNazanin" w:cs="IRNazanin"/>
          <w:color w:val="111111"/>
          <w:sz w:val="28"/>
          <w:szCs w:val="28"/>
          <w:rtl w:val="true"/>
          <w:lang w:bidi="fa-IR"/>
        </w:rPr>
        <w:t xml:space="preserve">)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ضعف یک حدیث از نظر سند یا ضعف کتب حدیثی از نظر سند و انتساب آن به صاحبش، به مفهوم آن نیست که آن حدیث کاملا بی‌ارزش است؛ زیرا چه‌بسا همین حدیث ضعیف السند، دارای برخی قرائن داخلی یا خارجی باشد که موجب رجحان یافتن حکم به صدور آن حدیث از معصوم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چه‌بسا احادیث ضعیف طبق اصطلاح متأخرین، در شمار احادیث</w:t>
      </w:r>
      <w:r>
        <w:rPr>
          <w:rFonts w:eastAsia="IRNazanin" w:cs="IRNazanin"/>
          <w:color w:val="111111"/>
          <w:sz w:val="28"/>
          <w:szCs w:val="28"/>
          <w:lang w:bidi="fa-IR"/>
        </w:rPr>
        <w:t>7</w:t>
      </w:r>
      <w:r>
        <w:rPr>
          <w:rFonts w:eastAsia="IRNazanin" w:cs="IRNazanin"/>
          <w:color w:val="111111"/>
          <w:sz w:val="28"/>
          <w:szCs w:val="28"/>
          <w:rtl w:val="true"/>
          <w:lang w:bidi="fa-IR"/>
        </w:rPr>
        <w:t>.</w:t>
      </w:r>
      <w:bookmarkStart w:id="91" w:name="pg550_2826"/>
    </w:p>
    <w:p>
      <w:pPr>
        <w:pStyle w:val="BookText"/>
        <w:rPr/>
      </w:pPr>
      <w:bookmarkEnd w:id="91"/>
      <w:r>
        <w:rPr>
          <w:rFonts w:ascii="IRNazanin" w:hAnsi="IRNazanin" w:eastAsia="IRNazanin"/>
          <w:color w:val="111111"/>
          <w:sz w:val="28"/>
          <w:sz w:val="28"/>
          <w:szCs w:val="28"/>
          <w:rtl w:val="true"/>
          <w:lang w:bidi="fa-IR"/>
        </w:rPr>
        <w:t>صحیح طبق اصطلاح قدما محسوب می‌شده است؛ زیرا قدما ملاک صحت احادیث را قرائن و شواهدی می‌دانستند که مفید وثوق و اطمینان به صدور حدیث از معصوم علیه السّلام باشد هرچند آن قرائن امروزه نزد ما معلوم نباشد</w:t>
      </w:r>
      <w:r>
        <w:rPr>
          <w:rFonts w:eastAsia="IRNazanin" w:cs="IRNazanin"/>
          <w:color w:val="111111"/>
          <w:sz w:val="28"/>
          <w:szCs w:val="28"/>
          <w:rtl w:val="true"/>
          <w:lang w:bidi="fa-IR"/>
        </w:rPr>
        <w:t>.</w:t>
      </w:r>
    </w:p>
    <w:p>
      <w:pPr>
        <w:pStyle w:val="Heading4"/>
        <w:numPr>
          <w:ilvl w:val="3"/>
          <w:numId w:val="1"/>
        </w:numPr>
        <w:rPr/>
      </w:pPr>
      <w:bookmarkStart w:id="92" w:name="__RefHeading___Toc4751428_211673320"/>
      <w:bookmarkStart w:id="93" w:name="_Toc36"/>
      <w:bookmarkEnd w:id="92"/>
      <w:r>
        <w:rPr/>
        <w:t>2</w:t>
      </w:r>
      <w:r>
        <w:rPr>
          <w:rtl w:val="true"/>
        </w:rPr>
        <w:t xml:space="preserve">- </w:t>
      </w:r>
      <w:r>
        <w:rPr/>
        <w:t>2</w:t>
      </w:r>
      <w:r>
        <w:rPr>
          <w:rtl w:val="true"/>
        </w:rPr>
        <w:t xml:space="preserve">- </w:t>
      </w:r>
      <w:r>
        <w:rPr/>
        <w:t>3</w:t>
      </w:r>
      <w:r>
        <w:rPr>
          <w:rtl w:val="true"/>
        </w:rPr>
        <w:t xml:space="preserve">. </w:t>
      </w:r>
      <w:r>
        <w:rPr>
          <w:rtl w:val="true"/>
        </w:rPr>
        <w:t xml:space="preserve">ملاکهای صحت و قبول روایات نزد متأخرین </w:t>
      </w:r>
      <w:r>
        <w:rPr>
          <w:rtl w:val="true"/>
        </w:rPr>
        <w:t>(</w:t>
      </w:r>
      <w:r>
        <w:rPr>
          <w:rtl w:val="true"/>
        </w:rPr>
        <w:t>امامیه</w:t>
      </w:r>
      <w:r>
        <w:rPr>
          <w:rtl w:val="true"/>
        </w:rPr>
        <w:t>)</w:t>
      </w:r>
      <w:bookmarkEnd w:id="93"/>
    </w:p>
    <w:p>
      <w:pPr>
        <w:pStyle w:val="Heading5"/>
        <w:numPr>
          <w:ilvl w:val="4"/>
          <w:numId w:val="1"/>
        </w:numPr>
        <w:rPr/>
      </w:pPr>
      <w:bookmarkStart w:id="94" w:name="__RefHeading___Toc4751430_211673320"/>
      <w:bookmarkStart w:id="95" w:name="_Toc37"/>
      <w:bookmarkEnd w:id="94"/>
      <w:r>
        <w:rPr>
          <w:rtl w:val="true"/>
        </w:rPr>
        <w:t>اشاره</w:t>
      </w:r>
      <w:bookmarkEnd w:id="9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ملاکهای صحت و قبول روایات نزد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قبول خبر، اطمینان به صدور آن از ناحیه معصوم علیه السّلام است که این اطمینان باید با بررسی سند و مضمون احادیث منقول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جدید احادیث توسط متأخرین نیز در واقع احادیث را به نقد و ارزیابی سند و متن حدیث 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صاحب وصول الاخیار به این حقیقت اشاره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حدیثی از نظر سند صحیح باشد ولی به واسطه مخالفت با مضمون کتاب یا سنّت یا اجماع و یا اعراض اکثر علما از مضمون حدیث به‌خاطر تعارض با خبر قوی‌تر، مردود شمرده شود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این‌رو ملاکها و ضوابط صحت و اعتبار روایات را باید در دو جهت سندی و متنی بررسی کرد</w:t>
      </w:r>
      <w:r>
        <w:rPr>
          <w:rFonts w:eastAsia="IRNazanin" w:cs="IRNazanin"/>
          <w:color w:val="111111"/>
          <w:sz w:val="28"/>
          <w:szCs w:val="28"/>
          <w:rtl w:val="true"/>
          <w:lang w:bidi="fa-IR"/>
        </w:rPr>
        <w:t>.</w:t>
      </w:r>
    </w:p>
    <w:p>
      <w:pPr>
        <w:pStyle w:val="Heading5"/>
        <w:numPr>
          <w:ilvl w:val="4"/>
          <w:numId w:val="1"/>
        </w:numPr>
        <w:rPr/>
      </w:pPr>
      <w:bookmarkStart w:id="96" w:name="__RefHeading___Toc4751432_211673320"/>
      <w:bookmarkStart w:id="97" w:name="_Toc38"/>
      <w:bookmarkEnd w:id="96"/>
      <w:r>
        <w:rPr/>
        <w:t>2</w:t>
      </w:r>
      <w:r>
        <w:rPr>
          <w:rtl w:val="true"/>
        </w:rPr>
        <w:t xml:space="preserve">- </w:t>
      </w:r>
      <w:r>
        <w:rPr/>
        <w:t>2</w:t>
      </w:r>
      <w:r>
        <w:rPr>
          <w:rtl w:val="true"/>
        </w:rPr>
        <w:t xml:space="preserve">- </w:t>
      </w:r>
      <w:r>
        <w:rPr/>
        <w:t>3</w:t>
      </w:r>
      <w:r>
        <w:rPr>
          <w:rtl w:val="true"/>
        </w:rPr>
        <w:t xml:space="preserve">- </w:t>
      </w:r>
      <w:r>
        <w:rPr/>
        <w:t>1</w:t>
      </w:r>
      <w:r>
        <w:rPr>
          <w:rtl w:val="true"/>
        </w:rPr>
        <w:t xml:space="preserve">. </w:t>
      </w:r>
      <w:r>
        <w:rPr>
          <w:rtl w:val="true"/>
        </w:rPr>
        <w:t>بررسی ضوابط صحت روایات از نظر سند</w:t>
      </w:r>
      <w:bookmarkEnd w:id="97"/>
    </w:p>
    <w:p>
      <w:pPr>
        <w:pStyle w:val="Heading6"/>
        <w:numPr>
          <w:ilvl w:val="5"/>
          <w:numId w:val="1"/>
        </w:numPr>
        <w:rPr/>
      </w:pPr>
      <w:bookmarkStart w:id="98" w:name="__RefHeading___Toc4751434_211673320"/>
      <w:bookmarkStart w:id="99" w:name="_Toc39"/>
      <w:bookmarkEnd w:id="98"/>
      <w:r>
        <w:rPr/>
        <w:t>1</w:t>
      </w:r>
      <w:r>
        <w:rPr>
          <w:rtl w:val="true"/>
        </w:rPr>
        <w:t xml:space="preserve">. </w:t>
      </w:r>
      <w:r>
        <w:rPr>
          <w:rtl w:val="true"/>
        </w:rPr>
        <w:t>وثاقت راوی و عدم اشتهار وی به کذب و جعل و خیانت‌</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وثاقت راوی و عدم اشتهار وی به کذب و جعل و خیانت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احراز وثاقت و راستگویی راوی، اعتماد به گفته او حاصل می‌شود و در نتیجه وثاقت او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اموری موجب تحکیم اعتماد و وثوق به راوی می‌شود که اهم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راستگویی راوی، توجه راوی به ضبط صحیح حدیث، تقوای علمی راوی در نقل از اصول و کتب معتمده، توجه به وسایط حدیث و کتب حدیثی، اجتناب راوی از نقل روایات ضعفا و کذابین، اجتناب راوی از هرگونه دروغ و جعل و تدلیس در نقل روایات، اهتمام به نقل روایت از ثقات، مسلمان بودن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راوی طبق آیه إِنْ جاءَکُمْ فاسِقٌ بِنَبَإٍ فَتَبَیَّنُوا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که فاسق شامل کافر هم می‌شود، پس به خبر کافر نمی‌توان اعتماد داشت مگر بعد از تجسس خبر او، اجتناب راوی از فسق و فجور و محرّمات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احراز عدالت راوی، قدما از قرن دوم تا چهارم هجری قمری معتقد بودند که عدالت راوی متوقف بر عدم ظهور هرگونه فسق عملی از راوی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اما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نپذیرفته و قائل است که میزان عدالت راوی همان احراز راستگویی و وثاقت اوست، و لذا با احراز راستگویی و ثقه بودن راوی در روایت کردنش، لزومی در عدالت راوی به معنای عدم ظهور فسق عملی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وی در عدة الاصول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عدالتی که در نقل روایت معتبر است غیر از عدالتی است که در قبول شهادت معتبر است؛ زیرا اگر راوی در بعضی سخنانش اشتباه کند یا در بعضی اعمال فسق از او سر بزند، منتها در روایت کردنش ثقه باشد و نسبت به مرویات و منقولاتش فاسق نباشد، پس در این صورت خبر او به واسطه اشتباه و فسق عملی او رد نمی‌شود و عمل به آن جائز است؛ زیرا عدالتی که در نقل روایت معتبر است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فسق عملی او مانع از قبول شهادت اوست ولی مانع از قبول خبر او نیست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بسیاری شرط عدالت را برای احراز وثاقت راوی لازم دانسته‌اند، گرچه در تعبیر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متقدمان،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ترک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لکن متأخران،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دوری از انجام کبایر و عدم اصرار بر صغایر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عدالت آن نیست که شخص، تارک تمام معاصی باشد، بلکه مراد آن است که از موجبات فسق</w:t>
      </w:r>
      <w:r>
        <w:rPr>
          <w:rFonts w:eastAsia="IRNazanin" w:cs="IRNazanin"/>
          <w:color w:val="111111"/>
          <w:sz w:val="28"/>
          <w:szCs w:val="28"/>
          <w:lang w:bidi="fa-IR"/>
        </w:rPr>
        <w:t>2</w:t>
      </w:r>
      <w:r>
        <w:rPr>
          <w:rFonts w:eastAsia="IRNazanin" w:cs="IRNazanin"/>
          <w:color w:val="111111"/>
          <w:sz w:val="28"/>
          <w:szCs w:val="28"/>
          <w:rtl w:val="true"/>
          <w:lang w:bidi="fa-IR"/>
        </w:rPr>
        <w:t>.</w:t>
      </w:r>
      <w:bookmarkStart w:id="100" w:name="pg550_2830"/>
    </w:p>
    <w:p>
      <w:pPr>
        <w:pStyle w:val="BookText"/>
        <w:rPr/>
      </w:pPr>
      <w:bookmarkEnd w:id="100"/>
      <w:r>
        <w:rPr>
          <w:rFonts w:ascii="IRNazanin" w:hAnsi="IRNazanin" w:eastAsia="IRNazanin"/>
          <w:color w:val="111111"/>
          <w:sz w:val="28"/>
          <w:sz w:val="28"/>
          <w:szCs w:val="28"/>
          <w:rtl w:val="true"/>
          <w:lang w:bidi="fa-IR"/>
        </w:rPr>
        <w:t>یعنی انجام کبایر و اصرار بر صغایر پرهیز کند و این امر در او به صورت ملکه درآید</w:t>
      </w:r>
      <w:r>
        <w:rPr>
          <w:rFonts w:eastAsia="IRNazanin" w:cs="IRNazanin"/>
          <w:color w:val="111111"/>
          <w:sz w:val="28"/>
          <w:szCs w:val="28"/>
          <w:rtl w:val="true"/>
          <w:lang w:bidi="fa-IR"/>
        </w:rPr>
        <w:t xml:space="preserve">). </w:t>
      </w:r>
      <w:r>
        <w:rPr>
          <w:rStyle w:val="FootnoteAnchor"/>
          <w:rtl w:val="true"/>
        </w:rPr>
        <w:footnoteReference w:id="107"/>
      </w:r>
    </w:p>
    <w:p>
      <w:pPr>
        <w:pStyle w:val="Heading6"/>
        <w:numPr>
          <w:ilvl w:val="5"/>
          <w:numId w:val="1"/>
        </w:numPr>
        <w:rPr/>
      </w:pPr>
      <w:bookmarkStart w:id="101" w:name="__RefHeading___Toc4751436_211673320"/>
      <w:bookmarkStart w:id="102" w:name="_Toc40"/>
      <w:bookmarkEnd w:id="101"/>
      <w:r>
        <w:rPr/>
        <w:t>2</w:t>
      </w:r>
      <w:r>
        <w:rPr>
          <w:rtl w:val="true"/>
        </w:rPr>
        <w:t xml:space="preserve">. </w:t>
      </w:r>
      <w:r>
        <w:rPr>
          <w:rtl w:val="true"/>
        </w:rPr>
        <w:t>اتصال سند و قوّت ضبط</w:t>
      </w:r>
      <w:bookmarkEnd w:id="1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سند و قوّت ضبط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اطمینان به صدور روایت از عصوم علیه السّلام لازم است سلسله سند توسط راویان موثق و مذکور در هرطبقه به معصوم منتهی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ارسال یا تعلیق سند در صورتی که راویان حذف شده مشخص نباشند، موجب ضعف و عدم اعتبار روایت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ضابط بودن راوی و دقت در نقل لازم است؛ زیرا چنانچه سهو و نسیان و اضطراب نقل یا زیادت و کاستی عمدی از طرف راوی در روایت ایجاد شود، کثرت این امور مانع از وثوق و اعتماد به گفته راوی می‌گردد</w:t>
      </w:r>
      <w:r>
        <w:rPr>
          <w:rFonts w:eastAsia="IRNazanin" w:cs="IRNazanin"/>
          <w:color w:val="111111"/>
          <w:sz w:val="28"/>
          <w:szCs w:val="28"/>
          <w:rtl w:val="true"/>
          <w:lang w:bidi="fa-IR"/>
        </w:rPr>
        <w:t>.</w:t>
      </w:r>
    </w:p>
    <w:p>
      <w:pPr>
        <w:pStyle w:val="Heading6"/>
        <w:numPr>
          <w:ilvl w:val="5"/>
          <w:numId w:val="1"/>
        </w:numPr>
        <w:rPr/>
      </w:pPr>
      <w:bookmarkStart w:id="103" w:name="__RefHeading___Toc4751438_211673320"/>
      <w:bookmarkStart w:id="104" w:name="_Toc41"/>
      <w:bookmarkEnd w:id="103"/>
      <w:r>
        <w:rPr/>
        <w:t>3</w:t>
      </w:r>
      <w:r>
        <w:rPr>
          <w:rtl w:val="true"/>
        </w:rPr>
        <w:t xml:space="preserve">. </w:t>
      </w:r>
      <w:r>
        <w:rPr>
          <w:rtl w:val="true"/>
        </w:rPr>
        <w:t>معاصر بودن راوی و رعایت طبقه روات</w:t>
      </w:r>
      <w:r>
        <w:rPr>
          <w:rtl w:val="true"/>
        </w:rPr>
        <w:t>:</w:t>
      </w:r>
      <w:bookmarkEnd w:id="1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معاصر بودن راوی و رعایت طبقه 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باید معاصر با کسی باشد که از او حدیث نقل می‌کند و معلوم باشد که آیا راوی آن شخص را دیده و در زمان او می‌زیسته است یا خیر؟</w:t>
      </w:r>
    </w:p>
    <w:p>
      <w:pPr>
        <w:pStyle w:val="BookText"/>
        <w:rPr/>
      </w:pPr>
      <w:r>
        <w:rPr>
          <w:rFonts w:ascii="IRNazanin" w:hAnsi="IRNazanin" w:eastAsia="IRNazanin"/>
          <w:color w:val="111111"/>
          <w:sz w:val="28"/>
          <w:sz w:val="28"/>
          <w:szCs w:val="28"/>
          <w:rtl w:val="true"/>
          <w:lang w:bidi="fa-IR"/>
        </w:rPr>
        <w:t>به‌هرحال، در بررسی سندی احادیث و روایات، نیاز به توثیق و تعدیل و بررسی احوال روات می‌باشد</w:t>
      </w:r>
      <w:r>
        <w:rPr>
          <w:rFonts w:eastAsia="IRNazanin" w:cs="IRNazanin"/>
          <w:color w:val="111111"/>
          <w:sz w:val="28"/>
          <w:szCs w:val="28"/>
          <w:rtl w:val="true"/>
          <w:lang w:bidi="fa-IR"/>
        </w:rPr>
        <w:t>.</w:t>
      </w:r>
    </w:p>
    <w:p>
      <w:pPr>
        <w:pStyle w:val="Heading6"/>
        <w:numPr>
          <w:ilvl w:val="5"/>
          <w:numId w:val="1"/>
        </w:numPr>
        <w:rPr/>
      </w:pPr>
      <w:bookmarkStart w:id="105" w:name="__RefHeading___Toc4751440_211673320"/>
      <w:bookmarkStart w:id="106" w:name="_Toc42"/>
      <w:bookmarkEnd w:id="105"/>
      <w:r>
        <w:rPr>
          <w:rtl w:val="true"/>
        </w:rPr>
        <w:t>ضرورت نیاز به توثیق و تعدیل راویان و بررسی احوال آنها</w:t>
      </w:r>
      <w:bookmarkEnd w:id="106"/>
    </w:p>
    <w:p>
      <w:pPr>
        <w:pStyle w:val="Heading6"/>
        <w:numPr>
          <w:ilvl w:val="5"/>
          <w:numId w:val="1"/>
        </w:numPr>
        <w:rPr/>
      </w:pPr>
      <w:bookmarkStart w:id="107" w:name="__RefHeading___Toc4751442_211673320"/>
      <w:bookmarkStart w:id="108" w:name="_Toc43"/>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ضرورت نیاز به توثیق و تعدیل راویان و بررسی احوال آنها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شناسایی حال روات و حکم به ثقه یا عدالت یا جرح راوی، رجوع به علم رجال که متکفّل بیان احوال روات در مورد عدالت و وثاقت و تشخیص ثقه از غیر ثقه و صالح از غیر صالح است، امری ضروری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احراز وثوق به صدور خبر، یا باید راویان آن مشهور به وثاقت باشند یا آنکه با تعدیل و جرح علما به احوال روات آگاهی پیدا شود به‌طوری که مفید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این مورد صرف اینکه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کافی نیست، بلکه محتاج به احراز</w:t>
      </w:r>
      <w:r>
        <w:rPr>
          <w:rFonts w:eastAsia="IRNazanin" w:cs="IRNazanin"/>
          <w:color w:val="111111"/>
          <w:sz w:val="28"/>
          <w:szCs w:val="28"/>
          <w:lang w:bidi="fa-IR"/>
        </w:rPr>
        <w:t>5</w:t>
      </w:r>
      <w:r>
        <w:rPr>
          <w:rFonts w:eastAsia="IRNazanin" w:cs="IRNazanin"/>
          <w:color w:val="111111"/>
          <w:sz w:val="28"/>
          <w:szCs w:val="28"/>
          <w:rtl w:val="true"/>
          <w:lang w:bidi="fa-IR"/>
        </w:rPr>
        <w:t>.</w:t>
      </w:r>
      <w:bookmarkStart w:id="109" w:name="pg550_2832"/>
    </w:p>
    <w:p>
      <w:pPr>
        <w:pStyle w:val="BookText"/>
        <w:rPr/>
      </w:pPr>
      <w:bookmarkEnd w:id="109"/>
      <w:r>
        <w:rPr>
          <w:rFonts w:ascii="IRNazanin" w:hAnsi="IRNazanin" w:eastAsia="IRNazanin"/>
          <w:color w:val="111111"/>
          <w:sz w:val="28"/>
          <w:sz w:val="28"/>
          <w:szCs w:val="28"/>
          <w:rtl w:val="true"/>
          <w:lang w:bidi="fa-IR"/>
        </w:rPr>
        <w:t xml:space="preserve">اطمینان درباره خبر او هستیم و این امر محقق نمی‌شود مگر آنکه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باشد که امام علیه السّلام نقل کرده است که این مطلب قطعا با مراجعه و بررسی احوال راویان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گاه راوی ثقه است، لکن در احادیث او اضطراب یا تعارض دیده می‌شود، گاه قسمتی از کلام امام علیه السّلام را در حدیث حذف کرده یا عبارتی را به عنوان فهم حدیث در کلام امام علیه السّلام اضافه کرده، یا آنکه نقل به معنا کرده است، بدون آنکه لفظ او کافی در افاده مراد معصوم علیه السّلام باشد</w:t>
      </w:r>
      <w:r>
        <w:rPr>
          <w:rFonts w:eastAsia="IRNazanin" w:cs="IRNazanin"/>
          <w:color w:val="111111"/>
          <w:sz w:val="28"/>
          <w:szCs w:val="28"/>
          <w:rtl w:val="true"/>
          <w:lang w:bidi="fa-IR"/>
        </w:rPr>
        <w:t>.</w:t>
      </w:r>
    </w:p>
    <w:p>
      <w:pPr>
        <w:pStyle w:val="Heading6"/>
        <w:numPr>
          <w:ilvl w:val="5"/>
          <w:numId w:val="1"/>
        </w:numPr>
        <w:rPr/>
      </w:pPr>
      <w:bookmarkStart w:id="110" w:name="__RefHeading___Toc4751444_211673320"/>
      <w:bookmarkStart w:id="111" w:name="_Toc44"/>
      <w:bookmarkEnd w:id="110"/>
      <w:r>
        <w:rPr/>
        <w:t>1</w:t>
      </w:r>
      <w:r>
        <w:rPr>
          <w:rtl w:val="true"/>
        </w:rPr>
        <w:t xml:space="preserve">. </w:t>
      </w:r>
      <w:r>
        <w:rPr>
          <w:rtl w:val="true"/>
        </w:rPr>
        <w:t>بررسی احوال روات با رجوع به کتب رجالیون</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احوال روات با رجوع به کتب رجالیون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علما معتقدند، بهترین طریق برای اثبات عدالت یا جرح راوی، رجوع به کتب رجالی معتبر </w:t>
      </w:r>
      <w:r>
        <w:rPr>
          <w:rStyle w:val="FootnoteAnchor"/>
          <w:rtl w:val="true"/>
        </w:rPr>
        <w:footnoteReference w:id="108"/>
      </w:r>
      <w:r>
        <w:rPr>
          <w:rFonts w:ascii="IRNazanin" w:hAnsi="IRNazanin" w:eastAsia="IRNazanin"/>
          <w:color w:val="111111"/>
          <w:sz w:val="28"/>
          <w:sz w:val="28"/>
          <w:szCs w:val="28"/>
          <w:rtl w:val="true"/>
          <w:lang w:bidi="fa-IR"/>
        </w:rPr>
        <w:t>و اعتماد بر آنهاست؛ زیرا عده‌ای از قدما بنابر اقوال اهل خبره، به جرح یا توثیق و تعدیل روات با الفاظ خاص توثیق یا مدح یا جرح اقدام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بعضی رجوع به کتب رجالی قدماء را از باب تحصیل قرائن و شواهد برای حصول اطمینان بر صدق و وثاقت راوی یا اطمینان از صدور حدیث، معتبر می‌دانند و بعضی دیگر رجوع به کتب رجالی قدما را از باب شهادت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اعتبار و حجیت قول رجالیین از باب شهادت، اشکالاتی مطرح شده است و لذا علما درصدد پاسخگویی به این اشکالات و شهادت برآمده‌اند، از جمله اشکالات این است که اگر حجیت قول رجالیون از باب شهادت است، پس باید شرایط شهادت هم حفظ شود یعنی اعتماد بر حس باشد نه حدس و از طرفی علما نیز بر آن اتفاق نظر داشته باشند، که معلوم است این شرط تحقق نمی‌یابد؛ زیرا غالبا معدّل با معدّل معاصر نیستند؟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پاسخهای زیادی به این شبهات داده شده است، از جمله آیة اللّه سبحانی در کتاب کلیات فی علم الرجال در پاسخ به چنین شبهاتی مطرح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شهادت شرط است، آن است که شهادت مشهود به امری حسّی یا قریب به حس باشد اگرچه بنفسه حسّی نباشد، مثل عدالت و شجاعت که دو امر غیر حسی هستند منتها مبادی آنها حسی است، نظیر التزام به فرائض و نوافل و اجتناب از ارتکاب گناهان کبیره در عدالت، و درهم‌کوباندن دلاوران و شجاعان در میادین جنگ و اقدام به امور مهم و بزرگ و اعمال جسورانه با رعایت دقت و در فرصت مقتضی و مناسب اقدام کردن در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احراز عدالت معاصر یا با معاشرت ممکن می‌گردد و یا با اقامه قرائن و شواهدی مبنی بر عدالت یا شهرت او بین مردم بنحوی که مفید اطمینان باشد، احراز عدالت راوی غیر معاصر نیز با شهرت و امارات و قرائن منقول و متواتر که دوره به دوره رسیده است مفید قطع و یقین یا اطمینان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 نیست که کشّی، نجاشی و شیخ طوسی به خاطر قرائن وصل‌کننده راویان از مشایخ و بزرگان عصر خود که منتهی به عصر روات می‌شده است، قطعا بر احوال روات و خصوصیات و شأن آنها از حیث وثاقت و ضبط واقف بوده‌اند و لذا شهادت به وثاقت یا ضعف راویان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احتمال قوی وجود دارد که شهادت اینان در حق راویان، مستند به سماع از شیوخ خود بوده تا آنکه منتهی به عصر راویان شده است و اینان طبقه آخری بوده‌اند که با آنها معاشرت و اختلاط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تعدیل یا جرح روات، امری ارتجالی نبوده است بلکه یا مستند به قرائن متواتر و شواهد قطعی مفید علم به عدالت و ضعف راوی است، و یا مستند به سماع از شیخ به شیخ دیگر تا عصر روات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رجوع قدمای رجالیون به کتب تألیف شده پیشینیان بوده است که صاحبان آن کتب معاصر با آن روات بوده‌اند و با آنها معاشرت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قسمت مهمی از مضامین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 قدمای امامیه با رجوع به کتب معتمده پیشینیان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معلوم می‌شود که اعلام متقدمین، در تصریح خود بر وثاقت راویان، به</w:t>
      </w:r>
    </w:p>
    <w:p>
      <w:pPr>
        <w:pStyle w:val="BookText"/>
        <w:rPr/>
      </w:pPr>
      <w:r>
        <w:rPr>
          <w:rFonts w:ascii="IRNazanin" w:hAnsi="IRNazanin" w:eastAsia="IRNazanin"/>
          <w:color w:val="111111"/>
          <w:sz w:val="28"/>
          <w:sz w:val="28"/>
          <w:szCs w:val="28"/>
          <w:rtl w:val="true"/>
          <w:lang w:bidi="fa-IR"/>
        </w:rPr>
        <w:t>طور حسی شهادت داده‌اند و این امر به سه دلیل معلوم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رجوع قدما به کتب رجالی پیشینیان که در دسترس آنها بوده و نسبت آن کتب به مؤلفین آنها، با طریق صحیح و ثابت نزد ایشان معلوم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سماع از مشایخ و بزرگان خود از بزرگان و از ثقات به ثقات تا عصر روات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اعتماد به قرائن متواتره و شواهد مفید علم و یا استناد بر استفاضه و شهرت بین اصحاب، چنان‌که مثلا علم ما به عدالت صاحب حدائق و صاحب جواهر و شیخ انصاری و دیگر مشایخ از طریق استفاضه و اشتهار در هرنسل و عصر بوده تا آنکه به زمان خود آنها رسیده است، لذا ما تصریح به وثاقت اینها می‌کنیم اگرچه با سند خاص، وثاقتشان به ما نرسیده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مؤیّداتی که بیانگر استناد قدما به حس در توثیقات و تعدیل روات در کتب رجالی می‌باشد، آن چیزی است که شیخ در عدة الاصول ذکر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وجدنا الطائفة میّزت الرجال الناقلة لهذه الأخبار، فوثّقت الثقات و ضعّفت الضعفاء و فرّقوا بین من یعتمد علی حدیثه و روایته، و من لا یعتمد علی خبره و مدحوا الممدوح منهم و ذمّوا المذموم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تفحص کرده و چنین یافته‌ایم که قدمای علمای پیشین امامیه، ناقلان اخبار را از هم تمیز داده و جدا می‌کرده‌اند، به‌طوری که ثقات را توثیق و ضعفا را تضعیف می‌کردند، و بین کسی که بر خبرش اعتماد بود و آن‌که به خبرش اعتماد نبود فرق می‌گذاشتند، راویان ممدوح را مدح کرده و راویان ضعیف را تضعیف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اکثر توثیقات و یا تضعیف روات در کتب مشهوره رجالی مستند به شهادت پیشینیان است که در کتب آنها در حق راویان به اثبات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آقا بزرگ طهرانی در مقدمه کتاب مصفّی المقال فی مصنّفی علم الرجال، ضمن بیان تألیفات زیادی از قدما در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کتب مشهور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تتبّع در احوال علمای متقدمین رجالی، اذعان و یقین حاصل می‌شود</w:t>
      </w:r>
      <w:r>
        <w:rPr>
          <w:rFonts w:eastAsia="IRNazanin" w:cs="IRNazanin"/>
          <w:color w:val="111111"/>
          <w:sz w:val="28"/>
          <w:szCs w:val="28"/>
          <w:lang w:bidi="fa-IR"/>
        </w:rPr>
        <w:t>6</w:t>
      </w:r>
      <w:r>
        <w:rPr>
          <w:rFonts w:eastAsia="IRNazanin" w:cs="IRNazanin"/>
          <w:color w:val="111111"/>
          <w:sz w:val="28"/>
          <w:szCs w:val="28"/>
          <w:rtl w:val="true"/>
          <w:lang w:bidi="fa-IR"/>
        </w:rPr>
        <w:t>.</w:t>
      </w:r>
      <w:bookmarkStart w:id="112" w:name="pg550_2838"/>
    </w:p>
    <w:p>
      <w:pPr>
        <w:pStyle w:val="BookText"/>
        <w:rPr/>
      </w:pPr>
      <w:bookmarkEnd w:id="112"/>
      <w:r>
        <w:rPr>
          <w:rFonts w:ascii="IRNazanin" w:hAnsi="IRNazanin" w:eastAsia="IRNazanin"/>
          <w:color w:val="111111"/>
          <w:sz w:val="28"/>
          <w:sz w:val="28"/>
          <w:szCs w:val="28"/>
          <w:rtl w:val="true"/>
          <w:lang w:bidi="fa-IR"/>
        </w:rPr>
        <w:t xml:space="preserve">که توثیقات و تضعیفات وارده در کتب اعلام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رجال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w:t>
      </w:r>
      <w:r>
        <w:rPr>
          <w:rStyle w:val="FootnoteAnchor"/>
          <w:rtl w:val="true"/>
        </w:rPr>
        <w:footnoteReference w:id="111"/>
      </w:r>
      <w:r>
        <w:rPr>
          <w:rFonts w:ascii="IRNazanin" w:hAnsi="IRNazanin" w:eastAsia="IRNazanin"/>
          <w:color w:val="111111"/>
          <w:sz w:val="28"/>
          <w:sz w:val="28"/>
          <w:szCs w:val="28"/>
          <w:rtl w:val="true"/>
          <w:lang w:bidi="fa-IR"/>
        </w:rPr>
        <w:t>، یا مستند است بر وجدان در کتابی که نسبت و انتساب آن به مؤلفش ثابت است، یا مستند است به نقل و سماع، و یا مستند است به استفاضه و اشتهار و طرقی نزدیک به اینها</w:t>
      </w:r>
      <w:r>
        <w:rPr>
          <w:rFonts w:eastAsia="IRNazanin" w:cs="IRNazanin"/>
          <w:color w:val="111111"/>
          <w:sz w:val="28"/>
          <w:szCs w:val="28"/>
          <w:rtl w:val="true"/>
          <w:lang w:bidi="fa-IR"/>
        </w:rPr>
        <w:t xml:space="preserve">). </w:t>
      </w:r>
      <w:r>
        <w:rPr>
          <w:rStyle w:val="FootnoteAnchor"/>
          <w:rtl w:val="true"/>
        </w:rPr>
        <w:footnoteReference w:id="112"/>
      </w:r>
    </w:p>
    <w:p>
      <w:pPr>
        <w:pStyle w:val="Heading6"/>
        <w:numPr>
          <w:ilvl w:val="5"/>
          <w:numId w:val="1"/>
        </w:numPr>
        <w:rPr/>
      </w:pPr>
      <w:bookmarkStart w:id="113" w:name="__RefHeading___Toc4751446_211673320"/>
      <w:bookmarkStart w:id="114" w:name="_Toc45"/>
      <w:bookmarkEnd w:id="113"/>
      <w:r>
        <w:rPr/>
        <w:t>2</w:t>
      </w:r>
      <w:r>
        <w:rPr>
          <w:rtl w:val="true"/>
        </w:rPr>
        <w:t xml:space="preserve">. </w:t>
      </w:r>
      <w:r>
        <w:rPr>
          <w:rtl w:val="true"/>
        </w:rPr>
        <w:t>بررسی احوال راویان از طریق قرائن و امارات</w:t>
      </w:r>
      <w:r>
        <w:rPr>
          <w:rtl w:val="true"/>
        </w:rPr>
        <w:t>:</w:t>
      </w:r>
      <w:bookmarkEnd w:id="1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احوال راویان از طریق قرائن و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از آنجا که ملاک علما در جرح و تعدیل روات یکسان نیست و گاه مستند و سبب تعدیل یا جرح راویان را ذکر نکرده‌اند، پس نمی‌توان در همه موارد به صرف مراجعه به کتب رجالیون و با توجه به جرح یا تعدیل روات توسط آنان، خبر آن روات را پذیرفت یا رد کرد؛ زیرا معیار قدمای رجالیون امامیه در توثیق و تعدیل روات از قرن دوم تا چهارم هجری، همان اسلام آوردن و عدم ظهور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بوده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درحالی‌که متأخرین رجالیون امامیه و علمای مشهور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ملکه دوری از انجام کبایر و عدم اصرار بر صغایر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وقتی ملکه اجتناب از کبایر و عدم اصرار بر صغایر در راوی احراز نشده باشد، تعدیل و وثوق نسبت به گفته او حاصل نمی‌شود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مامقانی در استدلال بر رأی مشهور، به نکته جالبی اشاره کرده است، چنان‌که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قرائنی وجود دارد که منظور از تعدیل روات حتی در کتب رجالی قدما هم، احراز ملکه اجتناب از کبایر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ما دیده‌ایم علمای</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در مورد بعضی راویان، جمله‌ای را ذکر کرده‌اند که مفهومی بیشتر از ظهور اسلام و عدم ظهور فسق دارد و حتی دلالت بر مراتب بالایی از حسن ظاهر می‌کند، بااین‌حال تصریح به تعدیل و یا توثیق آن راویان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مثلا در مورد ابراهیم بن هاشم آورده‌اند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اولین کسی بود که احادیث کوفیین را در قم انتشار داد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واضح است که این جمله دلالت بر مراتب اقوی از حسن ظاهر دارد؛ زیرا شأن و دأب علمای قمیین عدم وثوق به کسانی بوده است که از ضعفا نقل روایت می‌کرده‌اند و بلکه چنین کسانی را از سرزمینشان اخراج می‌کرده‌اند، تا چه رسد به کسی که فاسق باشد یا بر طریقی غیر طریق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وصف یعنی تحقق انتشار اخباریین قمیین، دلالت بر کمال جلالت راوی دارد، درحالی‌که احدی در آن تصریح به توثیق یا تعدیل نکرده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البته قطعا صاحبان کتب رجالی خصوصا کتب اربعه رجالی امامیه با استناد به گفته اهل خبره که عارف به اسباب جرح و تعدیل بوده‌اند، به تدوین کتب رجالی خود پرداخته‌اند و در بسیاری موارد تصریح به توثیق یا تضعیف روات دارند، لکن در همه موارد چنین نیست و دقیقا معلوم نیست براساس چه قرائنی به جرح و تعدیل روات می‌پرداخته‌اند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از تبعات دیگر این بحث، تعارض بین جرح و تعدیل نسبت به یکی از راویان در کتب مشهوره رجالی می‌باشد، که در این مورد اقوال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دید آیا رجالیون نامبرده به سبب جرح یا تعدیل اشاره کرده‌اند؟ و آیا مفاد تعدیل و یا جرح راوی جزو شروط مورد اتفاق میان مسلمین هست یا خیر؟ به علاوه در چنین مواردی، حق آن است که به معیار جرح و تعدیل روات در میان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متأخرین امامیه چون ملاک در تعدیل راوی، احراز ملکه نفسانی اجتناب از کبایر است، پس قهرا کسی جز با علم به وجود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مزبور در راوی نمی‌تواند او را تعدیل کند، یعنی معدّل باید مدّعی علم به وجود ملکه عدالت در راوی باشد و جارح باید مدعی علم به نفی صفت مزبور باشد که در این صورت از نظر متأخرین این دو ادعا با هم معارضند و دلیلی بر رجحان یکی بر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نزد قدمای امامیه و آن دسته از علما که ملاک در تعدیل راوی، ظاهر حال مسلمانی و عدم مشاهده فسق راوی است، قطعا قول جارح بر قول معدّل ترجیح دارد؛ زیرا در این صورت جارح، اطلاع بر معاصی و فسق پنهانی راوی پیدا کرده است درحالی‌که معدّل اطلاعی از آن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دو قول با هم متعارض نیستند و قول جارح مقدم بر قول معدّل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اینکه می‌بینیم گاه علمای متقدمین به اخباری تمسک جسته‌اند که در اصطلاح متأخرین، ضعیف السند است، بدان جهت است که قدما توجه به متن داشته‌اند و به واسطه قرائن و شواهد موجود در متن حدیث که نزد خودشان معلوم و ثابت بوده است، به آن حدیث عمل کرده و بدان فتوا داده‌اند، درحالی‌که بسیاری از این قرائن برای ما معلوم نیست و نسخه‌های کتب معتمده مشهور اصحاب نیز که انتساب آنها به مؤلفانشان ثابت و قطعی بوده و بعضی از آنها در دسترس علمای قدیم رجالی بوده، امروزه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علما از قرن هفتم هجری به بعد، به بررسی سندی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متأخرین امامیه به صرف ضعف سند از عمل به خبر، خودداری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چه‌بسا ایشان علی‌رغم ضعف سند به دلیل قرائنی مانند عمل اصحاب به متن آن خبر عمل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ضعف با عمل اصحاب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قرائن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بسیار پیش می‌آید که از نظر متأخرین، روایتی ضعیف السند باشد ولی متن آن صحیح باشد، یا آنکه روایتی صحیح السند باشد درحالی‌که متن آن ضعیف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میان متأخرین، در بررسی صحت و اعتبار احادیث، ابتدا به سند حدیث و</w:t>
      </w:r>
      <w:bookmarkStart w:id="115" w:name="pg550_2845"/>
    </w:p>
    <w:p>
      <w:pPr>
        <w:pStyle w:val="BookText"/>
        <w:rPr/>
      </w:pPr>
      <w:bookmarkEnd w:id="115"/>
      <w:r>
        <w:rPr>
          <w:rFonts w:ascii="IRNazanin" w:hAnsi="IRNazanin" w:eastAsia="IRNazanin"/>
          <w:color w:val="111111"/>
          <w:sz w:val="28"/>
          <w:sz w:val="28"/>
          <w:szCs w:val="28"/>
          <w:rtl w:val="true"/>
          <w:lang w:bidi="fa-IR"/>
        </w:rPr>
        <w:t>احوال راوی توجه می‌شود و سپس متن آن نیز مورد ارزیابی قرار می‌گیرد</w:t>
      </w:r>
      <w:r>
        <w:rPr>
          <w:rFonts w:eastAsia="IRNazanin" w:cs="IRNazanin"/>
          <w:color w:val="111111"/>
          <w:sz w:val="28"/>
          <w:szCs w:val="28"/>
          <w:rtl w:val="true"/>
          <w:lang w:bidi="fa-IR"/>
        </w:rPr>
        <w:t>.</w:t>
      </w:r>
    </w:p>
    <w:p>
      <w:pPr>
        <w:pStyle w:val="Heading5"/>
        <w:numPr>
          <w:ilvl w:val="4"/>
          <w:numId w:val="1"/>
        </w:numPr>
        <w:rPr/>
      </w:pPr>
      <w:bookmarkStart w:id="116" w:name="__RefHeading___Toc4751448_211673320"/>
      <w:bookmarkStart w:id="117" w:name="_Toc46"/>
      <w:bookmarkEnd w:id="116"/>
      <w:r>
        <w:rPr/>
        <w:t>2</w:t>
      </w:r>
      <w:r>
        <w:rPr>
          <w:rtl w:val="true"/>
        </w:rPr>
        <w:t xml:space="preserve">- </w:t>
      </w:r>
      <w:r>
        <w:rPr/>
        <w:t>2</w:t>
      </w:r>
      <w:r>
        <w:rPr>
          <w:rtl w:val="true"/>
        </w:rPr>
        <w:t xml:space="preserve">- </w:t>
      </w:r>
      <w:r>
        <w:rPr/>
        <w:t>3</w:t>
      </w:r>
      <w:r>
        <w:rPr>
          <w:rtl w:val="true"/>
        </w:rPr>
        <w:t xml:space="preserve">- </w:t>
      </w:r>
      <w:r>
        <w:rPr/>
        <w:t>2</w:t>
      </w:r>
      <w:r>
        <w:rPr>
          <w:rtl w:val="true"/>
        </w:rPr>
        <w:t xml:space="preserve">. </w:t>
      </w:r>
      <w:r>
        <w:rPr>
          <w:rtl w:val="true"/>
        </w:rPr>
        <w:t>بررسی ضوابط و ملاکهای صحت روایات از نظر مضمون برطبق رأی متأخرین‌</w:t>
      </w:r>
      <w:bookmarkEnd w:id="117"/>
    </w:p>
    <w:p>
      <w:pPr>
        <w:pStyle w:val="Heading6"/>
        <w:numPr>
          <w:ilvl w:val="5"/>
          <w:numId w:val="1"/>
        </w:numPr>
        <w:rPr/>
      </w:pPr>
      <w:bookmarkStart w:id="118" w:name="__RefHeading___Toc4751450_211673320"/>
      <w:bookmarkStart w:id="119" w:name="_Toc47"/>
      <w:bookmarkEnd w:id="118"/>
      <w:r>
        <w:rPr>
          <w:rtl w:val="true"/>
        </w:rPr>
        <w:t>اشاره</w:t>
      </w:r>
      <w:bookmarkEnd w:id="11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ضوابط و ملاکهای صحت روایات از نظر مضمون برطبق رأی متأخرین</w:t>
      </w:r>
    </w:p>
    <w:p>
      <w:pPr>
        <w:pStyle w:val="BookText"/>
        <w:rPr/>
      </w:pPr>
      <w:r>
        <w:rPr>
          <w:rFonts w:ascii="IRNazanin" w:hAnsi="IRNazanin" w:eastAsia="IRNazanin"/>
          <w:color w:val="111111"/>
          <w:sz w:val="28"/>
          <w:sz w:val="28"/>
          <w:szCs w:val="28"/>
          <w:rtl w:val="true"/>
          <w:lang w:bidi="fa-IR"/>
        </w:rPr>
        <w:t>ملاکهای نقد و ارزیابی مضمون حدیث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ملاکهای ارزیابی داخلی متن روایات و ملاکهای ارزیابی خارجی متن روایات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غنیة القاصدین فی معرفة اصطلاح المحدثین از شهید ثانی؛ البدایة فی الدرایة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شهید ثانی؛ وصول الأخیار الی اصول الاخبار، از عز الدین حسین بن عبد الصمد حارثی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منتقی الجمان فی الاحادیث الصحاح و الحسان، از حسن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الرواشح السماویة، از محمّد باقر بن محمّد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وجیزة، از شیخ بهایی؛ نهایة الدرایة، از سید حسن صدر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وجیزه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 الالباب، از ملا محمّد جعفر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استدلالی در 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تلخیص المقال، از سید محمّد 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درایه و اصول کلی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المقال فی الدرایة و الرجال، از شیخ حسین عبد اللّه مرعی؛ قواعد الحدیث، از محیی الدین موسوی غریفی،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6"/>
        <w:numPr>
          <w:ilvl w:val="5"/>
          <w:numId w:val="1"/>
        </w:numPr>
        <w:rPr/>
      </w:pPr>
      <w:bookmarkStart w:id="120" w:name="__RefHeading___Toc4751452_211673320"/>
      <w:bookmarkStart w:id="121" w:name="_Toc48"/>
      <w:bookmarkEnd w:id="120"/>
      <w:r>
        <w:rPr>
          <w:rtl w:val="true"/>
        </w:rPr>
        <w:t>ملاکهای ارزیابی داخلی متن روایات‌</w:t>
      </w:r>
      <w:bookmarkEnd w:id="121"/>
    </w:p>
    <w:p>
      <w:pPr>
        <w:pStyle w:val="BookText"/>
        <w:rPr/>
      </w:pPr>
      <w:r>
        <w:rPr>
          <w:rFonts w:ascii="IRNazanin" w:hAnsi="IRNazanin" w:eastAsia="IRNazanin"/>
          <w:color w:val="111111"/>
          <w:sz w:val="28"/>
          <w:sz w:val="28"/>
          <w:szCs w:val="28"/>
          <w:rtl w:val="true"/>
          <w:lang w:bidi="fa-IR"/>
        </w:rPr>
        <w:t>ملاکهای ارزیابی داخلی متن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سیاق و ترجیح ترتیب مطالب در روایات منتسب به معصومین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بودن از اضطراب در متن روایت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رکاکت لفظی و بالاخص عدم رکاکت معنوی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مفهومی عبارت نقل شده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الحدیث</w:t>
      </w:r>
      <w:r>
        <w:rPr>
          <w:rFonts w:eastAsia="IRNazanin" w:cs="IRNazanin"/>
          <w:color w:val="111111"/>
          <w:sz w:val="28"/>
          <w:szCs w:val="28"/>
          <w:rtl w:val="true"/>
          <w:lang w:bidi="fa-IR"/>
        </w:rPr>
        <w:t>)</w:t>
      </w:r>
    </w:p>
    <w:p>
      <w:pPr>
        <w:pStyle w:val="Heading6"/>
        <w:numPr>
          <w:ilvl w:val="5"/>
          <w:numId w:val="1"/>
        </w:numPr>
        <w:rPr/>
      </w:pPr>
      <w:bookmarkStart w:id="122" w:name="__RefHeading___Toc4751454_211673320"/>
      <w:bookmarkStart w:id="123" w:name="_Toc49"/>
      <w:bookmarkEnd w:id="122"/>
      <w:r>
        <w:rPr>
          <w:rtl w:val="true"/>
        </w:rPr>
        <w:t>ملاکهای ارزیابی خارجی متن روایات‌</w:t>
      </w:r>
      <w:bookmarkEnd w:id="123"/>
    </w:p>
    <w:p>
      <w:pPr>
        <w:pStyle w:val="Heading6"/>
        <w:numPr>
          <w:ilvl w:val="5"/>
          <w:numId w:val="1"/>
        </w:numPr>
        <w:rPr/>
      </w:pPr>
      <w:bookmarkStart w:id="124" w:name="__RefHeading___Toc4751456_211673320"/>
      <w:bookmarkStart w:id="125" w:name="_Toc50"/>
      <w:bookmarkEnd w:id="124"/>
      <w:r>
        <w:rPr/>
        <w:t>1</w:t>
      </w:r>
      <w:r>
        <w:rPr>
          <w:rtl w:val="true"/>
        </w:rPr>
        <w:t xml:space="preserve">. </w:t>
      </w:r>
      <w:r>
        <w:rPr>
          <w:rtl w:val="true"/>
        </w:rPr>
        <w:t xml:space="preserve">مطابقت مضمون روایات با قرآن </w:t>
      </w:r>
      <w:r>
        <w:rPr>
          <w:rtl w:val="true"/>
        </w:rPr>
        <w:t>(</w:t>
      </w:r>
      <w:r>
        <w:rPr>
          <w:rtl w:val="true"/>
        </w:rPr>
        <w:t>عرضه روایات بر قرآن</w:t>
      </w:r>
      <w:r>
        <w:rPr>
          <w:rtl w:val="true"/>
        </w:rPr>
        <w:t>)</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مطابقت مضمون روایات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روایات بر قرآن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معیار برای سنجش و داوری صحت یا سقم روایات و مهم‌ترین راه حل</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برطرف کردن ناسازگاری بین روایات، عرضه آنها به قرآن و روح کلی معارف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مضمون روایات با اصول و معارف کلّی قرآن و نصوص و ظواهر آن مطابق باشد، آن روایت مورد قبول است وگرنه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آن است که رابطه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رابطه طولی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طول قرآن و در مرحله پس از آن قرار دارد و از آنجا که قول، فعل، و تقریر معصوم علیه السّلام متکی به عصمت است، همواره سنّت معصومین علیهم السّلام با قرآن سازگار می‌باشد و نیاز به ارزیابی ندارد؛ منتها چون سنّت در قالب خبر و روایت ظهور می‌کند، نیاز به ارزیابی و بررسی صحت و سقم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روایات بر قرآن به عنوان معیار درستی و نادرستی روایات هم از طرف پیامبر صلّی اللّه علیه و آله و هم از طرف ائمه اهل بیت علیهم السّلام بارها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پیامبر اکرم صلّی اللّه علیه و آله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عنّی رواة یروون الحدیث فاعرضوه علی القرآن فان وافق القرآن فخذوه و الّا فدعوه</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به زودی پس از من راویانی خواهند بود که حدیث مرا نقل می‌کنند، هرگاه حدیث من به شما رسید آن را بر قرآن عرضه نمایید، اگر بین آن حدیث و قرآن همخوانی یافتید بدان عمل کنید و در غیر این صورت حدیث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نیز در راستای حفظ احادیث شیعه و بازشناسی احادیث صحیح از غیر صحیح، به این معیار توجه کرده و به عنوان رهنمود به امت سفارشهایی کرده‌اند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کلینی از علی بن ابراهیم قمی با اسناد خود از ابی الجارود نقل کرده است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حدّثتکم بشی‌ء فاسألونی من کتاب اللّه</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هرگاه چیزی را برایتان بیان کردم، دلیل و مدرک آن را در کتاب خدا از من بپرسید، در ادامه حدیث آمده است که آنگاه حضرت روایتی را از پیامبر صلّی اللّه علیه و آله نقل کرد که رسول اکرم صلّی اللّه علیه و آله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پرسیدن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اینها که از پیامبر صلّی اللّه علیه و آله نقل کردید در کجای قرآن است؟ امام باقر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کَثِیرٍ مِنْ نَجْواهُمْ إِلَّا مَنْ أَمَرَ بِصَدَقَةٍ أَوْ مَعْرُوفٍ أَوْ إِصْلاحٍ بَیْنَ النَّاسِ، </w:t>
      </w:r>
      <w:r>
        <w:rPr>
          <w:rStyle w:val="FootnoteAnchor"/>
          <w:rtl w:val="true"/>
        </w:rPr>
        <w:footnoteReference w:id="120"/>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الَّتِی جَعَلَ اللَّهُ لَکُمْ قِیاماً، </w:t>
      </w:r>
      <w:r>
        <w:rPr>
          <w:rStyle w:val="FootnoteAnchor"/>
          <w:rtl w:val="true"/>
        </w:rPr>
        <w:footnoteReference w:id="121"/>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تَسْئَلُوا عَنْ أَشْیاءَ إِنْ تُبْدَ لَکُمْ تَسُؤْکُمْ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امام باقر علیه السّلام عرضه حدیث بر قرآن را عملا انجام داده است و به مردم تعلیم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أنظروا أمرنا و ما جاءکم عنّا، فان وجدتموه للقرآن موافقا فخذوا به، و ان لم تجدوه موافقا فردّوه، و ان اشتبه الأمر علیکم فقفوا عنده و ردّوه الینا حتّی نشرح لکم من ذلک ما شرح لنا</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به دستورات ما و آنچه که از طرف ما برای شما آمده است دقت کنید، پس اگر آن را موافق با قرآن یافتید آن را اخذ کنید و چنانچه موافق با قرآن نیافتید آن را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بر شما مشتبه شد پس توقف کنید و امر را به ما باز گردانید تا آنکه فرجی حاصل شود و شرح آن از سوی ما برای شما به نحوی که برای ما شرح داده شده،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این‌گونه روایات دلالت بر عرضه احادیث بر قرآن و یا تفسیر وارده از اهل بیت علیهم السّلام در تطابق این مطلب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آن است که عرض حدیث به قرآن، کاری سطحی و آسان نیست که هرکس قادر به آن باشد بلکه به خبره بودن در فهم حدیث و قرآن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روایتی به همین مضمون از امام صادق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یختلف فیه اثنان الّا و له أصل فی کتاب اللّه عزّ و جلّ و لکن لا تبلغه عقول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هیچ امری نیست که دو نفر در آن اختلاف نظر داشته باشند مگر آنکه در کتاب خدا برای آن ریشه و اصلی هست، ولی عقلهای مردم عادی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اینجا حائز اهمیت است، آن است که منظور از تطبیق و عرضه روایات بر قرآن چیست؟</w:t>
      </w:r>
    </w:p>
    <w:p>
      <w:pPr>
        <w:pStyle w:val="BookText"/>
        <w:rPr/>
      </w:pPr>
      <w:r>
        <w:rPr>
          <w:rFonts w:ascii="IRNazanin" w:hAnsi="IRNazanin" w:eastAsia="IRNazanin"/>
          <w:color w:val="111111"/>
          <w:sz w:val="28"/>
          <w:sz w:val="28"/>
          <w:szCs w:val="28"/>
          <w:rtl w:val="true"/>
          <w:lang w:bidi="fa-IR"/>
        </w:rPr>
        <w:t>بسیاری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سازگاری با اصول کلی معارف قرآنی و عموم و اطلاقات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شاطبی در الموافقات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از نظر معنی به کتاب بازمی‌گردد، پس امری را در سنّت نمی‌یابی مگر آنکه قرآن به صورت اجمال یا تفصیل بر معنای آن دلالت کرده است، و همچنین تمام دلیلهایی که قرآن را تمامی دین و سرچشمه آن می‌داند بر همین حقیقت گواهی می‌دهند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شهید صدر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بعید نیست که مقصود ائمه علیهم السّلام از دور افکندن خبر ناسازگار با کتاب یا خبری که شاهد و گواهی از قرآن برای آن نیست، دور افکندن روایتی باشد که با روح عام قرآن کریم ناسازگار باشد و نمونه‌های شبیه آن در قرآن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روایتی در نکوهش قومی رسیده و صفات زشت و منفی به آنها نسبت داده شده است، می‌گوییم این روایت ناسازگار با قرآن است؛ زیرا روح حاکم بر قرآن در مورد بشر همان وحدت و مساوات انسانها از هرجنس و نژاد و قبیله و مسئولیتهای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مثلا اگر روایتی در مورد وجوب دعا هنگام رؤیت هلال آمده باشد، می‌گوییم این روایت هماهنگ با قرآن است؛ زیرا بر توجه و تقرّب به سوی خدا تشویق می‌کند، و این مضمون در سراسر آیات وحی موجود 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منظور از عرضه روایات بر قرآن، آن نیست که تمام منقولات معصومین علیهم السّلام</w:t>
      </w:r>
      <w:r>
        <w:rPr>
          <w:rFonts w:eastAsia="IRNazanin" w:cs="IRNazanin"/>
          <w:color w:val="111111"/>
          <w:sz w:val="28"/>
          <w:szCs w:val="28"/>
          <w:lang w:bidi="fa-IR"/>
        </w:rPr>
        <w:t>7</w:t>
      </w:r>
      <w:r>
        <w:rPr>
          <w:rFonts w:eastAsia="IRNazanin" w:cs="IRNazanin"/>
          <w:color w:val="111111"/>
          <w:sz w:val="28"/>
          <w:szCs w:val="28"/>
          <w:rtl w:val="true"/>
          <w:lang w:bidi="fa-IR"/>
        </w:rPr>
        <w:t>.</w:t>
      </w:r>
      <w:bookmarkStart w:id="126" w:name="pg550_2852"/>
    </w:p>
    <w:p>
      <w:pPr>
        <w:pStyle w:val="BookText"/>
        <w:rPr/>
      </w:pPr>
      <w:bookmarkEnd w:id="126"/>
      <w:r>
        <w:rPr>
          <w:rFonts w:ascii="IRNazanin" w:hAnsi="IRNazanin" w:eastAsia="IRNazanin"/>
          <w:color w:val="111111"/>
          <w:sz w:val="28"/>
          <w:sz w:val="28"/>
          <w:szCs w:val="28"/>
          <w:rtl w:val="true"/>
          <w:lang w:bidi="fa-IR"/>
        </w:rPr>
        <w:t>در قرآن است، بلکه منظور آن است که سنّت هم همچون قرآن منتسب به منشأ الهی است و اصول بسیاری از معارف، از قرآن گرفته شده و می‌توان با عرضه روایات بر روح کلی و مفاهیم عمومی قرآن، به صحت و اعتبار روایات یا عدم صحت و اعتبار آن پی برد</w:t>
      </w:r>
      <w:r>
        <w:rPr>
          <w:rFonts w:eastAsia="IRNazanin" w:cs="IRNazanin"/>
          <w:color w:val="111111"/>
          <w:sz w:val="28"/>
          <w:szCs w:val="28"/>
          <w:rtl w:val="true"/>
          <w:lang w:bidi="fa-IR"/>
        </w:rPr>
        <w:t>.</w:t>
      </w:r>
    </w:p>
    <w:p>
      <w:pPr>
        <w:pStyle w:val="Heading6"/>
        <w:numPr>
          <w:ilvl w:val="5"/>
          <w:numId w:val="1"/>
        </w:numPr>
        <w:rPr/>
      </w:pPr>
      <w:bookmarkStart w:id="127" w:name="__RefHeading___Toc4751458_211673320"/>
      <w:bookmarkStart w:id="128" w:name="_Toc51"/>
      <w:bookmarkEnd w:id="127"/>
      <w:r>
        <w:rPr/>
        <w:t>2</w:t>
      </w:r>
      <w:r>
        <w:rPr>
          <w:rtl w:val="true"/>
        </w:rPr>
        <w:t xml:space="preserve">. </w:t>
      </w:r>
      <w:r>
        <w:rPr>
          <w:rtl w:val="true"/>
        </w:rPr>
        <w:t>مطابقت با سنّت قطعی معصومین علیهم السّلام‌</w:t>
      </w:r>
      <w:bookmarkEnd w:id="1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مطابقت با سنّت قطعی معصومین علیهم السّلام</w:t>
      </w:r>
    </w:p>
    <w:p>
      <w:pPr>
        <w:pStyle w:val="BookText"/>
        <w:rPr/>
      </w:pPr>
      <w:r>
        <w:rPr>
          <w:rFonts w:ascii="IRNazanin" w:hAnsi="IRNazanin" w:eastAsia="IRNazanin"/>
          <w:color w:val="111111"/>
          <w:sz w:val="28"/>
          <w:sz w:val="28"/>
          <w:szCs w:val="28"/>
          <w:rtl w:val="true"/>
          <w:lang w:bidi="fa-IR"/>
        </w:rPr>
        <w:t>یکی دیگر از معیارها برای صحت و یا سقم حدیث و نیز رفع ناسازگاری بین احادیث، عرضه روایات بر سنّت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هم در آیات قرآن و هم در احادیث صحیح از پیامبر صلّی اللّه علیه و آله و ائمه علیهم السّلام سفارش شده است و بیانگر پیوند قرآن و سنّت و مرجعیت این دو در رفع اختلافات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آیات کریمه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آتاکُمُ الرَّسُولُ فَخُذُوهُ وَ ما نَهاکُمْ عَنْهُ فَانْتَهُوا، </w:t>
      </w:r>
      <w:r>
        <w:rPr>
          <w:rStyle w:val="FootnoteAnchor"/>
          <w:rtl w:val="true"/>
        </w:rPr>
        <w:footnoteReference w:id="127"/>
      </w:r>
      <w:r>
        <w:rPr>
          <w:rFonts w:ascii="IRNazanin" w:hAnsi="IRNazanin" w:eastAsia="IRNazanin"/>
          <w:color w:val="111111"/>
          <w:sz w:val="28"/>
          <w:sz w:val="28"/>
          <w:szCs w:val="28"/>
          <w:rtl w:val="true"/>
          <w:lang w:bidi="fa-IR"/>
        </w:rPr>
        <w:t>آنچه که پیامبر شما را بدان دستور دهد بگیرید و از هرچه شما را نهی کند واگذارید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المؤمنین علی علیه السّلام نیز در نامه مشهور خود به مالک اشتر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اردد الی اللّه و رسوله ما یضلعک من الخطوب و یشتبه علیک من الامور، فقد قال اللّه سبحانه لقوم أحبّ ارشادهم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w:t>
      </w:r>
      <w:r>
        <w:rPr>
          <w:rStyle w:val="FootnoteAnchor"/>
          <w:rtl w:val="true"/>
        </w:rPr>
        <w:footnoteReference w:id="128"/>
      </w:r>
      <w:r>
        <w:rPr>
          <w:rFonts w:ascii="IRNazanin" w:hAnsi="IRNazanin" w:eastAsia="IRNazanin"/>
          <w:color w:val="111111"/>
          <w:sz w:val="28"/>
          <w:sz w:val="28"/>
          <w:szCs w:val="28"/>
          <w:rtl w:val="true"/>
          <w:lang w:bidi="fa-IR"/>
        </w:rPr>
        <w:t>فالرّدّ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بمحکم کتابه، و الرّدّ الی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بسنته الجامعة غیر المفرّقة</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مشکل که در می‌مانی و کارهایی که بر تو مشتبه می‌گردد و در حکم آن سرگردانی، به کتاب خدا و سنّت پیامبر او برگردان، که خداوند سبحان برای گروهی که دوستدار هدایتشان بوده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از خدا و رسول او و اولی الأمر از</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یعنی امام بر حق و جانشین پیامبر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حکمی اختلاف پیدا کردید به خدا و رسولش ارجاع دهید، پس رجوع به خدا همان فراگرفتن محکم و امور قطعی از کتاب اوست، و رجوع به رسول همان فراگرفتن سنّت اوست که گردآورنده است و همه را به یک اندیشه رهنمون می‌کند، و پراکنده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اختلاف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فردی روایت کند که به او اعتماد داریم و نیز همان را فرد دیگری روایت کند که به او اعتماد نداریم، سؤال کردم؟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ورد علیکم حدیث فوجدتم له شاهدا من کتاب اللّه او من قول رسول اللّه صلّی اللّه علیه و آله و الّا فالّذی جاءکم به اولی به</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حدیثی به شما رسید پس اگر از قرآن یا قول پیامبر صلّی اللّه علیه و آله گواهی بر آن یافتید آن را اخذ کنید و بپذیرید، و گرنه برای آنکه آن را آورده است سزاوارتر است پس آن را نپذیرفته و به ناقلش برگردانید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امام صادق علیه السّلام نقل است که آن حضرت ضمن رهنمودهای افشاگرانه نسبت به خطر معرفی کذّابین و غالیان،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آنچه را که خلاف قرآن است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برای شما حدیث می‌گوییم موافق با قرآن و سنّت پیامبر صلّی اللّه علیه و آله است و ما همواره احادیث خود را به نقل از خداوند عزّ و جلّ و به نقل از پیامبر صلّی اللّه علیه و آله می‌گوییم و هرگز نمی‌گوییم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کلام ما تناقض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ما آخرش همچون اول آن است و اولش مصدّق آخر آن است، پس هرگاه سخنی از ما به شما رسید که خلاف این هماهنگی و والایی بود، آن را ترک کرده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به آنچه ائمه علیهم السّلام به حقیقت گفته‌اند؛ زیرا همراه کلام ما حقیقت و بر آن نورانیت است، پس کلامی که در آن حقیقت و نورانیت نباشد، کلام شیطان است</w:t>
      </w:r>
      <w:r>
        <w:rPr>
          <w:rFonts w:eastAsia="IRNazanin" w:cs="IRNazanin"/>
          <w:color w:val="111111"/>
          <w:sz w:val="28"/>
          <w:szCs w:val="28"/>
          <w:rtl w:val="true"/>
          <w:lang w:bidi="fa-IR"/>
        </w:rPr>
        <w:t xml:space="preserve">). </w:t>
      </w:r>
      <w:r>
        <w:rPr>
          <w:rStyle w:val="FootnoteAnchor"/>
        </w:rPr>
        <w:footnoteReference w:id="13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29" w:name="pg550_2856"/>
    </w:p>
    <w:p>
      <w:pPr>
        <w:pStyle w:val="Heading6"/>
        <w:numPr>
          <w:ilvl w:val="5"/>
          <w:numId w:val="1"/>
        </w:numPr>
        <w:rPr/>
      </w:pPr>
      <w:bookmarkStart w:id="130" w:name="__RefHeading___Toc4751460_211673320"/>
      <w:bookmarkStart w:id="131" w:name="_Toc52"/>
      <w:bookmarkEnd w:id="129"/>
      <w:bookmarkEnd w:id="130"/>
      <w:r>
        <w:rPr/>
        <w:t>3</w:t>
      </w:r>
      <w:r>
        <w:rPr>
          <w:rtl w:val="true"/>
        </w:rPr>
        <w:t xml:space="preserve">. </w:t>
      </w:r>
      <w:r>
        <w:rPr>
          <w:rtl w:val="true"/>
        </w:rPr>
        <w:t xml:space="preserve">مطابقت با عقل </w:t>
      </w:r>
      <w:r>
        <w:rPr>
          <w:rtl w:val="true"/>
        </w:rPr>
        <w:t>(</w:t>
      </w:r>
      <w:r>
        <w:rPr>
          <w:rtl w:val="true"/>
        </w:rPr>
        <w:t>قواعد عقلی فطری و بدیهی</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مطابقت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عقلی فطری و بدیهی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معیارها و ملاکهای شناخت مضمون حدیث، مطابقت با عقل است؛ زیرا عقل، حجت درونی و پیامبر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عقل، شیوه‌های استدلال و استنتاج خاص متفکران نیست بلکه منظور همان ودیعه الهی است که در ضمیر هرکس قرار دارد و مبتنی بر اصول فطری و بدیهی است</w:t>
      </w:r>
      <w:r>
        <w:rPr>
          <w:rFonts w:eastAsia="IRNazanin" w:cs="IRNazanin"/>
          <w:color w:val="111111"/>
          <w:sz w:val="28"/>
          <w:szCs w:val="28"/>
          <w:rtl w:val="true"/>
          <w:lang w:bidi="fa-IR"/>
        </w:rPr>
        <w:t>.</w:t>
      </w:r>
      <w:bookmarkStart w:id="132" w:name="pg550_2860"/>
    </w:p>
    <w:p>
      <w:pPr>
        <w:pStyle w:val="Heading6"/>
        <w:numPr>
          <w:ilvl w:val="5"/>
          <w:numId w:val="1"/>
        </w:numPr>
        <w:rPr/>
      </w:pPr>
      <w:bookmarkStart w:id="133" w:name="__RefHeading___Toc4751462_211673320"/>
      <w:bookmarkStart w:id="134" w:name="_Toc53"/>
      <w:bookmarkEnd w:id="132"/>
      <w:bookmarkEnd w:id="133"/>
      <w:r>
        <w:rPr/>
        <w:t>4</w:t>
      </w:r>
      <w:r>
        <w:rPr>
          <w:rtl w:val="true"/>
        </w:rPr>
        <w:t xml:space="preserve">. </w:t>
      </w:r>
      <w:r>
        <w:rPr>
          <w:rtl w:val="true"/>
        </w:rPr>
        <w:t>مطابقت با مسلّمات تاریخی‌</w:t>
      </w:r>
      <w:bookmarkEnd w:id="1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مطابقت با مسلّمات تاریخی</w:t>
      </w:r>
    </w:p>
    <w:p>
      <w:pPr>
        <w:pStyle w:val="BookText"/>
        <w:rPr/>
      </w:pPr>
      <w:r>
        <w:rPr>
          <w:rFonts w:ascii="IRNazanin" w:hAnsi="IRNazanin" w:eastAsia="IRNazanin"/>
          <w:color w:val="111111"/>
          <w:sz w:val="28"/>
          <w:sz w:val="28"/>
          <w:szCs w:val="28"/>
          <w:rtl w:val="true"/>
          <w:lang w:bidi="fa-IR"/>
        </w:rPr>
        <w:t>معیار تاریخ، محک مناسبی است برای تشخیص احادیثی که ظاهرا درست هستند امّا با مسلّمات تاریخی منافات دارند، و در این بررسی معلوم می‌شود که آیا ناقل روایت، از تاریخ اطلاع داشته و یا صرفا دروغهایی را به صورت ظاهر فریبنده به‌هم بافته است؟</w:t>
      </w:r>
    </w:p>
    <w:p>
      <w:pPr>
        <w:pStyle w:val="Heading6"/>
        <w:numPr>
          <w:ilvl w:val="5"/>
          <w:numId w:val="1"/>
        </w:numPr>
        <w:rPr/>
      </w:pPr>
      <w:bookmarkStart w:id="135" w:name="__RefHeading___Toc4751464_211673320"/>
      <w:bookmarkStart w:id="136" w:name="_Toc54"/>
      <w:bookmarkEnd w:id="135"/>
      <w:r>
        <w:rPr/>
        <w:t>5</w:t>
      </w:r>
      <w:r>
        <w:rPr>
          <w:rtl w:val="true"/>
        </w:rPr>
        <w:t xml:space="preserve">. </w:t>
      </w:r>
      <w:r>
        <w:rPr>
          <w:rtl w:val="true"/>
        </w:rPr>
        <w:t xml:space="preserve">مطابقت با اتفاق نظر </w:t>
      </w:r>
      <w:r>
        <w:rPr>
          <w:rtl w:val="true"/>
        </w:rPr>
        <w:t>(</w:t>
      </w:r>
      <w:r>
        <w:rPr>
          <w:rtl w:val="true"/>
        </w:rPr>
        <w:t>اجماع</w:t>
      </w:r>
      <w:r>
        <w:rPr>
          <w:rtl w:val="true"/>
        </w:rPr>
        <w:t xml:space="preserve">) </w:t>
      </w:r>
      <w:r>
        <w:rPr>
          <w:rtl w:val="true"/>
        </w:rPr>
        <w:t>علمای مسلمین‌</w:t>
      </w:r>
      <w:bookmarkEnd w:id="13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مطابقت با اتفاق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مسلمین</w:t>
      </w:r>
    </w:p>
    <w:p>
      <w:pPr>
        <w:pStyle w:val="BookText"/>
        <w:rPr/>
      </w:pPr>
      <w:r>
        <w:rPr>
          <w:rFonts w:ascii="IRNazanin" w:hAnsi="IRNazanin" w:eastAsia="IRNazanin"/>
          <w:color w:val="111111"/>
          <w:sz w:val="28"/>
          <w:sz w:val="28"/>
          <w:szCs w:val="28"/>
          <w:rtl w:val="true"/>
          <w:lang w:bidi="fa-IR"/>
        </w:rPr>
        <w:t>این معیار نیز برای بررسی و تمیز احادیث جعلی و دروغین از احادیث صحیح مناسب است</w:t>
      </w:r>
      <w:r>
        <w:rPr>
          <w:rFonts w:eastAsia="IRNazanin" w:cs="IRNazanin"/>
          <w:color w:val="111111"/>
          <w:sz w:val="28"/>
          <w:szCs w:val="28"/>
          <w:rtl w:val="true"/>
          <w:lang w:bidi="fa-IR"/>
        </w:rPr>
        <w:t>.</w:t>
      </w:r>
    </w:p>
    <w:p>
      <w:pPr>
        <w:pStyle w:val="Heading6"/>
        <w:numPr>
          <w:ilvl w:val="5"/>
          <w:numId w:val="1"/>
        </w:numPr>
        <w:rPr/>
      </w:pPr>
      <w:bookmarkStart w:id="137" w:name="__RefHeading___Toc4751466_211673320"/>
      <w:bookmarkStart w:id="138" w:name="_Toc55"/>
      <w:bookmarkEnd w:id="137"/>
      <w:r>
        <w:rPr/>
        <w:t>6</w:t>
      </w:r>
      <w:r>
        <w:rPr>
          <w:rtl w:val="true"/>
        </w:rPr>
        <w:t xml:space="preserve">. </w:t>
      </w:r>
      <w:r>
        <w:rPr>
          <w:rtl w:val="true"/>
        </w:rPr>
        <w:t>موافقت با اصول شرعیه و قواعد مقرره‌</w:t>
      </w:r>
      <w:bookmarkEnd w:id="138"/>
    </w:p>
    <w:p>
      <w:pPr>
        <w:pStyle w:val="Heading6"/>
        <w:numPr>
          <w:ilvl w:val="5"/>
          <w:numId w:val="1"/>
        </w:numPr>
        <w:rPr/>
      </w:pPr>
      <w:bookmarkStart w:id="139" w:name="__RefHeading___Toc4751468_211673320"/>
      <w:bookmarkStart w:id="140" w:name="_Toc56"/>
      <w:bookmarkEnd w:id="139"/>
      <w:r>
        <w:rPr/>
        <w:t>7</w:t>
      </w:r>
      <w:r>
        <w:rPr>
          <w:rtl w:val="true"/>
        </w:rPr>
        <w:t xml:space="preserve">. </w:t>
      </w:r>
      <w:r>
        <w:rPr>
          <w:rtl w:val="true"/>
        </w:rPr>
        <w:t>عدم اشتمال حدیث بر منکرات و امور سخیفه نزد عقلا و علما</w:t>
      </w:r>
      <w:bookmarkEnd w:id="140"/>
    </w:p>
    <w:p>
      <w:pPr>
        <w:pStyle w:val="Heading6"/>
        <w:numPr>
          <w:ilvl w:val="5"/>
          <w:numId w:val="1"/>
        </w:numPr>
        <w:rPr/>
      </w:pPr>
      <w:bookmarkStart w:id="141" w:name="__RefHeading___Toc4751470_211673320"/>
      <w:bookmarkStart w:id="142" w:name="_Toc57"/>
      <w:bookmarkEnd w:id="141"/>
      <w:r>
        <w:rPr/>
        <w:t>8</w:t>
      </w:r>
      <w:r>
        <w:rPr>
          <w:rtl w:val="true"/>
        </w:rPr>
        <w:t xml:space="preserve">. </w:t>
      </w:r>
      <w:r>
        <w:rPr>
          <w:rtl w:val="true"/>
        </w:rPr>
        <w:t>دور بودن حدیث از شوائب و شذوذ نفسانی‌</w:t>
      </w:r>
      <w:bookmarkEnd w:id="142"/>
    </w:p>
    <w:p>
      <w:pPr>
        <w:pStyle w:val="Heading3"/>
        <w:numPr>
          <w:ilvl w:val="2"/>
          <w:numId w:val="1"/>
        </w:numPr>
        <w:rPr/>
      </w:pPr>
      <w:bookmarkStart w:id="143" w:name="__RefHeading___Toc4751472_211673320"/>
      <w:bookmarkStart w:id="144" w:name="_Toc58"/>
      <w:bookmarkEnd w:id="143"/>
      <w:r>
        <w:rPr/>
        <w:t>2</w:t>
      </w:r>
      <w:r>
        <w:rPr>
          <w:rtl w:val="true"/>
        </w:rPr>
        <w:t xml:space="preserve">- </w:t>
      </w:r>
      <w:r>
        <w:rPr/>
        <w:t>3</w:t>
      </w:r>
      <w:r>
        <w:rPr>
          <w:rtl w:val="true"/>
        </w:rPr>
        <w:t xml:space="preserve">. </w:t>
      </w:r>
      <w:r>
        <w:rPr>
          <w:rtl w:val="true"/>
        </w:rPr>
        <w:t>مزایای تفاسیر مأثور</w:t>
      </w:r>
      <w:bookmarkEnd w:id="144"/>
    </w:p>
    <w:p>
      <w:pPr>
        <w:pStyle w:val="Heading4"/>
        <w:numPr>
          <w:ilvl w:val="3"/>
          <w:numId w:val="1"/>
        </w:numPr>
        <w:rPr/>
      </w:pPr>
      <w:bookmarkStart w:id="145" w:name="__RefHeading___Toc4751474_211673320"/>
      <w:bookmarkStart w:id="146" w:name="_Toc59"/>
      <w:bookmarkEnd w:id="145"/>
      <w:r>
        <w:rPr>
          <w:rtl w:val="true"/>
        </w:rPr>
        <w:t>اشاره</w:t>
      </w:r>
      <w:bookmarkEnd w:id="14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تفاسیر مأثور</w:t>
      </w:r>
    </w:p>
    <w:p>
      <w:pPr>
        <w:pStyle w:val="BookText"/>
        <w:rPr/>
      </w:pPr>
      <w:r>
        <w:rPr>
          <w:rFonts w:ascii="IRNazanin" w:hAnsi="IRNazanin" w:eastAsia="IRNazanin"/>
          <w:color w:val="111111"/>
          <w:sz w:val="28"/>
          <w:sz w:val="28"/>
          <w:szCs w:val="28"/>
          <w:rtl w:val="true"/>
          <w:lang w:bidi="fa-IR"/>
        </w:rPr>
        <w:t>از جمله مهم‌ترین مزایای تفاسیر مأثور عبارتند از</w:t>
      </w:r>
      <w:r>
        <w:rPr>
          <w:rFonts w:eastAsia="IRNazanin" w:cs="IRNazanin"/>
          <w:color w:val="111111"/>
          <w:sz w:val="28"/>
          <w:szCs w:val="28"/>
          <w:rtl w:val="true"/>
          <w:lang w:bidi="fa-IR"/>
        </w:rPr>
        <w:t>:</w:t>
      </w:r>
    </w:p>
    <w:p>
      <w:pPr>
        <w:pStyle w:val="Heading4"/>
        <w:numPr>
          <w:ilvl w:val="3"/>
          <w:numId w:val="1"/>
        </w:numPr>
        <w:rPr/>
      </w:pPr>
      <w:bookmarkStart w:id="147" w:name="__RefHeading___Toc4751476_211673320"/>
      <w:bookmarkStart w:id="148" w:name="_Toc60"/>
      <w:bookmarkEnd w:id="147"/>
      <w:r>
        <w:rPr/>
        <w:t>2</w:t>
      </w:r>
      <w:r>
        <w:rPr>
          <w:rtl w:val="true"/>
        </w:rPr>
        <w:t xml:space="preserve">- </w:t>
      </w:r>
      <w:r>
        <w:rPr/>
        <w:t>3</w:t>
      </w:r>
      <w:r>
        <w:rPr>
          <w:rtl w:val="true"/>
        </w:rPr>
        <w:t xml:space="preserve">- </w:t>
      </w:r>
      <w:r>
        <w:rPr/>
        <w:t>1</w:t>
      </w:r>
      <w:r>
        <w:rPr>
          <w:rtl w:val="true"/>
        </w:rPr>
        <w:t xml:space="preserve">. </w:t>
      </w:r>
      <w:r>
        <w:rPr>
          <w:rtl w:val="true"/>
        </w:rPr>
        <w:t>کشف از مراد خداوند متعال به دلالت یقینی‌</w:t>
      </w:r>
      <w:bookmarkEnd w:id="14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از مراد خداوند متعال به دلالت یقینی</w:t>
      </w:r>
    </w:p>
    <w:p>
      <w:pPr>
        <w:pStyle w:val="BookText"/>
        <w:rPr/>
      </w:pPr>
      <w:r>
        <w:rPr>
          <w:rFonts w:ascii="IRNazanin" w:hAnsi="IRNazanin" w:eastAsia="IRNazanin"/>
          <w:color w:val="111111"/>
          <w:sz w:val="28"/>
          <w:sz w:val="28"/>
          <w:szCs w:val="28"/>
          <w:rtl w:val="true"/>
          <w:lang w:bidi="fa-IR"/>
        </w:rPr>
        <w:t>از آنجا که تفاسیر مأثور، اتکا بر نقل روایات دارند، لذا پس از حصول اطمینان و وثوق به صدور روایات از ناحیه پیامبر صلّی اللّه علیه و آله یا ائمه معصومین علیهم السّلام و پس از حصول صحت روایات برطبق ضوابط و ملاکهای اعتبار حدیث که موجب عمل به اخذ آن می‌شود، می‌توان به دلالت قطعی به مراد خداوند از آیات کتاب الهی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واسطه اعتمادی است که بر آثار صحیحه منقول از رسول صلّی اللّه علیه و آله و اهل بیت علیهم السّلام و اصحاب بزرگوار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اعلام تابعین طبق نظر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4"/>
        <w:numPr>
          <w:ilvl w:val="3"/>
          <w:numId w:val="1"/>
        </w:numPr>
        <w:rPr/>
      </w:pPr>
      <w:bookmarkStart w:id="149" w:name="__RefHeading___Toc4751478_211673320"/>
      <w:bookmarkStart w:id="150" w:name="_Toc61"/>
      <w:bookmarkEnd w:id="149"/>
      <w:r>
        <w:rPr/>
        <w:t>2</w:t>
      </w:r>
      <w:r>
        <w:rPr>
          <w:rtl w:val="true"/>
        </w:rPr>
        <w:t xml:space="preserve">- </w:t>
      </w:r>
      <w:r>
        <w:rPr/>
        <w:t>3</w:t>
      </w:r>
      <w:r>
        <w:rPr>
          <w:rtl w:val="true"/>
        </w:rPr>
        <w:t xml:space="preserve">- </w:t>
      </w:r>
      <w:r>
        <w:rPr/>
        <w:t>2</w:t>
      </w:r>
      <w:r>
        <w:rPr>
          <w:rtl w:val="true"/>
        </w:rPr>
        <w:t xml:space="preserve">. </w:t>
      </w:r>
      <w:r>
        <w:rPr>
          <w:rtl w:val="true"/>
        </w:rPr>
        <w:t>اطمینان به تفاسیر مأثور به واسطه اعتماد بر نصوص کهن موثق‌</w:t>
      </w:r>
      <w:bookmarkEnd w:id="15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تفاسیر مأثور به واسطه اعتماد بر نصوص کهن موثق</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تفسیر به مأثور به دلیل امتیاز آن از دیگر روشها در تفسیر قرآن از جهت قدمت و بعد تاریخی ممتد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حیات رسول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اصلی‌ترین قدم و حرکت در فهم بسیاری از معارف و اصول است و اصولی‌ترین روش برای سایر روشهای تفسیری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رمز پایداری و اعتماد بر تفسیر نقلی علی‌رغم ظهور دیگر روشهای تفسیری و جریانات فکری و اختلافات آرا در تفسیر قرآن</w:t>
      </w:r>
      <w:bookmarkStart w:id="151" w:name="pg550_2862"/>
    </w:p>
    <w:p>
      <w:pPr>
        <w:pStyle w:val="BookText"/>
        <w:rPr/>
      </w:pPr>
      <w:bookmarkEnd w:id="151"/>
      <w:r>
        <w:rPr>
          <w:rFonts w:ascii="IRNazanin" w:hAnsi="IRNazanin" w:eastAsia="IRNazanin"/>
          <w:color w:val="111111"/>
          <w:sz w:val="28"/>
          <w:sz w:val="28"/>
          <w:szCs w:val="28"/>
          <w:rtl w:val="true"/>
          <w:lang w:bidi="fa-IR"/>
        </w:rPr>
        <w:t>می‌باشد؛ زیرا اکتساب بسیاری از علوم و معارف جز از طریق روایت ممکن نیست و نمی‌توان آن را از طریق درایت و استنباط غیر نقلی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زرکشی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است که علم تفسیر، متوقف بر نقل در معرفت سبب النزول، نسخ، تفسیر مبهم، و تبیین مجمل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قطعا آنچه موجب اعتماد و اطمینان بر این نوع تفسیر می‌شود، آن است که روایات مأثوره از نصوص کهن و راویان موثق اخذ شده باشد نه از روایات غیر مسند و راویان غیر ثقه؛ لذا اگر روایات مأثوره در آنچه که مربوط به پدیده‌ها و مسائل خلقت یا قصص قرآن یا توصیف آنچه که قرآن به آن نپرداخته است، از نفوذ اسرائیلیات پیراسته گردند و روایات جعلی و غیر صحیح از روایات سالم و صحیح جدا گردند، در این صورت اعتماد و اطمینان به تفاسیر مأثور ایجاد می‌شود</w:t>
      </w:r>
      <w:r>
        <w:rPr>
          <w:rFonts w:eastAsia="IRNazanin" w:cs="IRNazanin"/>
          <w:color w:val="111111"/>
          <w:sz w:val="28"/>
          <w:szCs w:val="28"/>
          <w:rtl w:val="true"/>
          <w:lang w:bidi="fa-IR"/>
        </w:rPr>
        <w:t>.</w:t>
      </w:r>
    </w:p>
    <w:p>
      <w:pPr>
        <w:pStyle w:val="Heading4"/>
        <w:numPr>
          <w:ilvl w:val="3"/>
          <w:numId w:val="1"/>
        </w:numPr>
        <w:rPr/>
      </w:pPr>
      <w:bookmarkStart w:id="152" w:name="__RefHeading___Toc4751480_211673320"/>
      <w:bookmarkStart w:id="153" w:name="_Toc62"/>
      <w:bookmarkEnd w:id="152"/>
      <w:r>
        <w:rPr/>
        <w:t>2</w:t>
      </w:r>
      <w:r>
        <w:rPr>
          <w:rtl w:val="true"/>
        </w:rPr>
        <w:t xml:space="preserve">- </w:t>
      </w:r>
      <w:r>
        <w:rPr/>
        <w:t>3</w:t>
      </w:r>
      <w:r>
        <w:rPr>
          <w:rtl w:val="true"/>
        </w:rPr>
        <w:t xml:space="preserve">- </w:t>
      </w:r>
      <w:r>
        <w:rPr/>
        <w:t>3</w:t>
      </w:r>
      <w:r>
        <w:rPr>
          <w:rtl w:val="true"/>
        </w:rPr>
        <w:t xml:space="preserve">. </w:t>
      </w:r>
      <w:r>
        <w:rPr>
          <w:rtl w:val="true"/>
        </w:rPr>
        <w:t>تشویق در جهت استنباط و تدبر عقلانی در ضمن روایات تفسیری‌</w:t>
      </w:r>
      <w:bookmarkEnd w:id="15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در جهت استنباط و تدبر عقلانی در ضمن روایات تفسیری</w:t>
      </w:r>
    </w:p>
    <w:p>
      <w:pPr>
        <w:pStyle w:val="BookText"/>
        <w:rPr/>
      </w:pPr>
      <w:r>
        <w:rPr>
          <w:rFonts w:ascii="IRNazanin" w:hAnsi="IRNazanin" w:eastAsia="IRNazanin"/>
          <w:color w:val="111111"/>
          <w:sz w:val="28"/>
          <w:sz w:val="28"/>
          <w:szCs w:val="28"/>
          <w:rtl w:val="true"/>
          <w:lang w:bidi="fa-IR"/>
        </w:rPr>
        <w:t>از خلال روایات تفسیری منقول، می‌توان در جهت تحریک مسلمین به تفکر و استنباط تأثیر گرفت، چنان‌که مرویات تفسیری منقول از پیامبر صلّی اللّه علیه و آله و ائمه علیهم السّلام مورد تقابل عقل و جهل، تقابل ایمان و کفر، اثبات وحدانیت خدا، تبیین صفات خدا، اثبات اصول عقائد، و تبیین مفاهیم قرآن با بلیغ‌ترین بیان و قوی‌ترین حجت، گویای این حقیقت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اشارات عقلی و فکری در روایات تفسیری منقول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طرز تفکر ساده مسلمین در عصر نبوی و ملاکهای مادی آنها در مقایسه و شناخت و قبول پیامبر صلّی اللّه علیه و آله و عناد و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جهل خود، بااین‌همه در ضمن تبیین آیات قرآن، تحریک به تدبر عقلانی مطرح شده است، چنان‌که در عهد رسول اللّه صلّی اللّه علیه و آله بسیاری از مردم علاقه شدیدی به شعر داشتند و اغلب شعرا صرفا در پندارها و خیالات شاعرانه خود اسیر بودند و از حقیقت فاصله داشتند و مدح یا هجو باطل می‌کردند تا آنکه این آیه شریفه نازل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الشُّعَراءُ یَتَّبِعُهُمُ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الْغاوُونَ أَ لَمْ تَرَ أَنَّهُمْ فِی کُلِّ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یَهِیمُونَ وَ أَنَّهُمْ یَقُولُونَ ما لا یَفْعَلُونَ، </w:t>
      </w:r>
      <w:r>
        <w:rPr>
          <w:rStyle w:val="FootnoteAnchor"/>
          <w:rtl w:val="true"/>
        </w:rPr>
        <w:footnoteReference w:id="133"/>
      </w:r>
      <w:r>
        <w:rPr>
          <w:rFonts w:ascii="IRNazanin" w:hAnsi="IRNazanin" w:eastAsia="IRNazanin"/>
          <w:color w:val="111111"/>
          <w:sz w:val="28"/>
          <w:sz w:val="28"/>
          <w:szCs w:val="28"/>
          <w:rtl w:val="true"/>
          <w:lang w:bidi="fa-IR"/>
        </w:rPr>
        <w:t>پس از نزول این آیه شاعران پیامبر نزد آن حضرت آمدند و درحالی‌که گریان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آگاه است که ما شعر در مدح پیامبرش صلّی اللّه علیه و آله می‌گوییم بااین‌همه این آیه را نازل فرمود؟ پس پیامبر صلّی اللّه علیه و آله آیه بعد را تلاوت فرمود که إِلَّا الَّذِینَ آمَنُوا وَ عَمِلُوا الصَّالِحاتِ وَ ذَکَرُوا اللَّهَ کَثِیراً وَ انْتَصَرُوا مِنْ بَعْدِ ما ظُلِمُوا وَ سَیَعْلَمُ الَّذِینَ ظَلَمُوا أَیَّ مُنْقَلَبٍ یَنْقَلِبُونَ، </w:t>
      </w:r>
      <w:r>
        <w:rPr>
          <w:rStyle w:val="FootnoteAnchor"/>
          <w:rtl w:val="true"/>
        </w:rPr>
        <w:footnoteReference w:id="134"/>
      </w:r>
      <w:r>
        <w:rPr>
          <w:rFonts w:ascii="IRNazanin" w:hAnsi="IRNazanin" w:eastAsia="IRNazanin"/>
          <w:color w:val="111111"/>
          <w:sz w:val="28"/>
          <w:sz w:val="28"/>
          <w:szCs w:val="28"/>
          <w:rtl w:val="true"/>
          <w:lang w:bidi="fa-IR"/>
        </w:rPr>
        <w:t>و بدین‌گونه در تبیین آیات مربوطه به آنان فهماند که شاعرانی که با تمثل به شعر به دفاع از عقیده با قول حق و ایمان و عمل صالح می‌پردازند نسبت به غالب شعرایی که صرفا در پندارها و خیالات شاعرانه خود سرگردانند و اشعارشان با مدح دروغ یا هجای باطل همراه بوده و به دور از حق و حقیقت است، ممتاز و متفاوت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اشارات علمی، فکری، اعتقادی و کلامی در روایات تفسیری بعد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مرحله بعد، یعنی تفسیر عهد صحابه و تابعین همچنین تفسیر ائمه معصومین علیهم السّلام، حتی بیش از مرویات تفسیری عصر نبوی صلّی اللّه علیه و آله گرایش به انواع صور حیات عقلی و تشویق در این جهت دیده می‌شود که این امر ناشی از کثرت مرویات تفسیری از ناحیه صحابه و تابعین و ائمه اهل بیت علیهم السّلام است و همچنین بیانگر تأثیرپذیری بعضی منقولات تفسیری این دوره از جریانات فکری و اعتقادی و کلامی و فلسفی گسترش یافته در محیط جامعه اسلامی آن‌روز می‌باشد و قطعا بیان این حقایق مطابق با روح آن عصر و میزان درک مردم آن‌زمان مطرح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روایات تفسیری راجع به مسایل علمی در زمینه مسایل طبیعی و شگفتیهای خلقت زمین و آسمان و ستارگان و امثال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علی علیه السّلام نقل است که در تفسیر آیه شریفهد؟</w:t>
      </w:r>
    </w:p>
    <w:p>
      <w:pPr>
        <w:pStyle w:val="BookText"/>
        <w:rPr/>
      </w:pPr>
      <w:r>
        <w:rPr>
          <w:rFonts w:ascii="Amiri" w:hAnsi="Amiri" w:eastAsia="Amiri" w:cs="Amiri"/>
          <w:color w:val="111111"/>
          <w:sz w:val="28"/>
          <w:sz w:val="28"/>
          <w:szCs w:val="28"/>
          <w:rtl w:val="true"/>
          <w:lang w:bidi="ar-SA"/>
        </w:rPr>
        <w:t xml:space="preserve">فَلا أُقْسِمُ بِرَبِّ الْمَشارِقِ وَ الْمَغارِبِ، </w:t>
      </w:r>
      <w:r>
        <w:rPr>
          <w:rStyle w:val="FootnoteAnchor"/>
          <w:rtl w:val="true"/>
        </w:rPr>
        <w:footnoteReference w:id="13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دلالت بر کروی بودن زمین دارد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همچنین نقل است که آن حضرت در تفسیر آیه شریفه وَ عَلاماتٍ وَ بِالنَّجْمِ هُمْ یَهْتَدُونَ، </w:t>
      </w:r>
      <w:r>
        <w:rPr>
          <w:rStyle w:val="FootnoteAnchor"/>
          <w:rtl w:val="true"/>
        </w:rPr>
        <w:footnoteReference w:id="137"/>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ستاره جدی است که قبله براساس ظاهر و باطن آن بنا شده است و به واسطه این ستاره، اهل خشکی و دریاها هدایت می‌یابند؛ زیرا نور آن دائمی است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اشارات اعتقادی و کلامی در این دوره، خصوصا از عهد تابعین به بعد، به دنبال مطرح شدن مسائل و افکار جدید کلامی همچون قدم و حدوث، جبر و تفویض، تبیین صفات خداوند، استفاده از اصطلاحات فلسفی همچون جوهر و عرض و امثال این موارد که مرتبط با تفسیر و بیان مفاهیم قرآن هم بود، روایات تفسیری با هدف روشنگری در این زمینه نقل شده است، که برخی روایات درصدد تبیین مسائل اعتقادی و کلامی با ادله واقعی محسوس و به دور از روشهای فلاسفه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قابل فهم همگان باشد و هرفطرت سلیمی آن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خداوند چیست، بدون آنکه راجع به وجود و جوهر و عرض برایم تذکر دهی؟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در دریا سوار کشتی شده‌ای؟ مرد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اتفاق افتاده که گاه دریا طوفانی شود و ترس غرق شدن برایت پیش آمده باشد؟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حالت در درون خودت دنبال کسی می‌گشته‌ای که تو را نجات دهد؟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خداوند سبحان است، همچنان‌که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مَنْ تَدْعُونَ إِلَّا إِیَّاهُ</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نیزد</w:t>
      </w:r>
      <w:r>
        <w:rPr>
          <w:rFonts w:eastAsia="IRNazanin" w:cs="IRNazanin"/>
          <w:color w:val="111111"/>
          <w:sz w:val="28"/>
          <w:szCs w:val="28"/>
          <w:rtl w:val="true"/>
          <w:lang w:bidi="fa-IR"/>
        </w:rPr>
        <w:t>.</w:t>
      </w:r>
      <w:bookmarkStart w:id="154" w:name="pg550_2869"/>
    </w:p>
    <w:p>
      <w:pPr>
        <w:pStyle w:val="BookText"/>
        <w:rPr/>
      </w:pPr>
      <w:bookmarkEnd w:id="154"/>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مَسَّکُمُ الضُّرُّ فَإِلَیْهِ تَجْئَرُونَ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دسته دیگری روایات نقل شده که درصدد اثبات وجود خداوند و صفات خدا از طریق استدلالات فلسفی و کلامی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تفسیر آیه اللَّهُ لا إِلهَ إِلَّا هُوَ الْحَیُّ الْقَیُّومُ، </w:t>
      </w:r>
      <w:r>
        <w:rPr>
          <w:rStyle w:val="FootnoteAnchor"/>
          <w:rtl w:val="true"/>
        </w:rPr>
        <w:footnoteReference w:id="142"/>
      </w:r>
      <w:r>
        <w:rPr>
          <w:rFonts w:ascii="IRNazanin" w:hAnsi="IRNazanin" w:eastAsia="IRNazanin"/>
          <w:color w:val="111111"/>
          <w:sz w:val="28"/>
          <w:sz w:val="28"/>
          <w:szCs w:val="28"/>
          <w:rtl w:val="true"/>
          <w:lang w:bidi="fa-IR"/>
        </w:rPr>
        <w:t xml:space="preserve">از ربیع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را به عدم موت تفسیر کرده است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دیگران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خودش را حیّ نامیده است به خاطر آن‌که با اختیار خویش به امور می‌پردازد و اشیا را اندازه‌گیری و سنجش می‌کند، پس او زنده است به واسطه تدبیر نه زنده بواسطه حیات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یا مثلا روایتی که از امام صادق علیه السّلام در رد توهم معتزله مبنی بر خلود در آتش جهنم و عدم قبول توبه کسی که مرتکب گناه کبیره شود،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برخلاف این توهم و پندار نازل شده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رَبَّکَ لَذُو مَغْفِرَةٍ لِلنَّاسِ عَلی ظُلْمِهِمْ، </w:t>
      </w:r>
      <w:r>
        <w:rPr>
          <w:rStyle w:val="FootnoteAnchor"/>
          <w:rtl w:val="true"/>
        </w:rPr>
        <w:footnoteReference w:id="145"/>
      </w:r>
      <w:r>
        <w:rPr>
          <w:rFonts w:ascii="IRNazanin" w:hAnsi="IRNazanin" w:eastAsia="IRNazanin"/>
          <w:color w:val="111111"/>
          <w:sz w:val="28"/>
          <w:sz w:val="28"/>
          <w:szCs w:val="28"/>
          <w:rtl w:val="true"/>
          <w:lang w:bidi="fa-IR"/>
        </w:rPr>
        <w:t xml:space="preserve">پس مرتکب گناه کبیره در صورت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پذیرش توبه‌اش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جاودانه نخواهد ماند</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155" w:name="__RefHeading___Toc4751482_211673320"/>
      <w:bookmarkStart w:id="156" w:name="_Toc63"/>
      <w:bookmarkEnd w:id="155"/>
      <w:r>
        <w:rPr/>
        <w:t>2</w:t>
      </w:r>
      <w:r>
        <w:rPr>
          <w:rtl w:val="true"/>
        </w:rPr>
        <w:t xml:space="preserve">- </w:t>
      </w:r>
      <w:r>
        <w:rPr/>
        <w:t>3</w:t>
      </w:r>
      <w:r>
        <w:rPr>
          <w:rtl w:val="true"/>
        </w:rPr>
        <w:t xml:space="preserve">- </w:t>
      </w:r>
      <w:r>
        <w:rPr/>
        <w:t>4</w:t>
      </w:r>
      <w:r>
        <w:rPr>
          <w:rtl w:val="true"/>
        </w:rPr>
        <w:t xml:space="preserve">. </w:t>
      </w:r>
      <w:r>
        <w:rPr>
          <w:rtl w:val="true"/>
        </w:rPr>
        <w:t>مصونیت از تفسیر به رأی‌</w:t>
      </w:r>
      <w:bookmarkEnd w:id="15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از تفسیر به رأی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امتیازات روش تفسیر به مأثور، آن است که به جهت اتکای به نقل موجب مصونیت مفسر از دام تفسیر به رأی می‌گردد؛ زیرا در روش تفسیر اثری، مفسر ابتدائا خود را از ورود به عرضه استدلال و احتجاج و براهین عقلی و پیچیده و تبعات ناشی از آن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علی‌رغم گرایش بعضی صحابه و تابعین در استخدام قرار دادن لغت عرب و کمک گرفتن از آن در فهم نصوص، و یا گرایش</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تابعین به عقل و استفاده از استنباطهای کلامی و اعتقادی و فلسفی در تفسیر قرآن، همچنان پایه اصلی در تفسیر به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نقل و تطبیق روایات و عرضه آنها بر قرآن و احراز دیگر ملاکهای اعتبار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157" w:name="pg550_2873"/>
    </w:p>
    <w:p>
      <w:pPr>
        <w:pStyle w:val="Heading3"/>
        <w:numPr>
          <w:ilvl w:val="2"/>
          <w:numId w:val="1"/>
        </w:numPr>
        <w:rPr/>
      </w:pPr>
      <w:bookmarkStart w:id="158" w:name="__RefHeading___Toc4751484_211673320"/>
      <w:bookmarkStart w:id="159" w:name="_Toc64"/>
      <w:bookmarkEnd w:id="157"/>
      <w:bookmarkEnd w:id="158"/>
      <w:r>
        <w:rPr/>
        <w:t>2</w:t>
      </w:r>
      <w:r>
        <w:rPr>
          <w:rtl w:val="true"/>
        </w:rPr>
        <w:t xml:space="preserve">- </w:t>
      </w:r>
      <w:r>
        <w:rPr/>
        <w:t>4</w:t>
      </w:r>
      <w:r>
        <w:rPr>
          <w:rtl w:val="true"/>
        </w:rPr>
        <w:t xml:space="preserve">. </w:t>
      </w:r>
      <w:r>
        <w:rPr>
          <w:rtl w:val="true"/>
        </w:rPr>
        <w:t>آسیب‌شناسی تفاسیر مأثور و ضرورت تنقیح روایات تفسیری‌</w:t>
      </w:r>
      <w:bookmarkEnd w:id="159"/>
    </w:p>
    <w:p>
      <w:pPr>
        <w:pStyle w:val="Heading4"/>
        <w:numPr>
          <w:ilvl w:val="3"/>
          <w:numId w:val="1"/>
        </w:numPr>
        <w:rPr/>
      </w:pPr>
      <w:bookmarkStart w:id="160" w:name="__RefHeading___Toc4751486_211673320"/>
      <w:bookmarkStart w:id="161" w:name="_Toc65"/>
      <w:bookmarkEnd w:id="160"/>
      <w:r>
        <w:rPr>
          <w:rtl w:val="true"/>
        </w:rPr>
        <w:t>اشاره</w:t>
      </w:r>
      <w:bookmarkEnd w:id="16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تفاسیر مأثور و ضرورت تنقیح روایات تفسیری</w:t>
      </w:r>
    </w:p>
    <w:p>
      <w:pPr>
        <w:pStyle w:val="BookText"/>
        <w:rPr/>
      </w:pPr>
      <w:r>
        <w:rPr>
          <w:rFonts w:ascii="IRNazanin" w:hAnsi="IRNazanin" w:eastAsia="IRNazanin"/>
          <w:color w:val="111111"/>
          <w:sz w:val="28"/>
          <w:sz w:val="28"/>
          <w:szCs w:val="28"/>
          <w:rtl w:val="true"/>
          <w:lang w:bidi="fa-IR"/>
        </w:rPr>
        <w:t>علی‌رغم امتیازاتی که در تفاسیر مأثور مطرح شد، متأسفانه وجود پاره‌ای روایات تفسیری در کتب تفاسیر مأثور بدون بررسی و اطمینان به صدور و صحت آنها و همچنین آمیخته شدن روایات صحیح با اخبار جعلی و کذب و اسرائیلیات، تفاسیر مأثور را در معرض نقد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آفات که منجر به سستی و ضعف تفاسیر مأثور می‌گردند، عبارتند از</w:t>
      </w:r>
      <w:r>
        <w:rPr>
          <w:rFonts w:eastAsia="IRNazanin" w:cs="IRNazanin"/>
          <w:color w:val="111111"/>
          <w:sz w:val="28"/>
          <w:szCs w:val="28"/>
          <w:rtl w:val="true"/>
          <w:lang w:bidi="fa-IR"/>
        </w:rPr>
        <w:t>:</w:t>
      </w:r>
    </w:p>
    <w:p>
      <w:pPr>
        <w:pStyle w:val="Heading4"/>
        <w:numPr>
          <w:ilvl w:val="3"/>
          <w:numId w:val="1"/>
        </w:numPr>
        <w:rPr/>
      </w:pPr>
      <w:bookmarkStart w:id="162" w:name="__RefHeading___Toc4751488_211673320"/>
      <w:bookmarkStart w:id="163" w:name="_Toc66"/>
      <w:bookmarkEnd w:id="162"/>
      <w:r>
        <w:rPr/>
        <w:t>2</w:t>
      </w:r>
      <w:r>
        <w:rPr>
          <w:rtl w:val="true"/>
        </w:rPr>
        <w:t xml:space="preserve">- </w:t>
      </w:r>
      <w:r>
        <w:rPr/>
        <w:t>4</w:t>
      </w:r>
      <w:r>
        <w:rPr>
          <w:rtl w:val="true"/>
        </w:rPr>
        <w:t xml:space="preserve">- </w:t>
      </w:r>
      <w:r>
        <w:rPr/>
        <w:t>1</w:t>
      </w:r>
      <w:r>
        <w:rPr>
          <w:rtl w:val="true"/>
        </w:rPr>
        <w:t xml:space="preserve">. </w:t>
      </w:r>
      <w:r>
        <w:rPr>
          <w:rtl w:val="true"/>
        </w:rPr>
        <w:t>ضعف سند</w:t>
      </w:r>
      <w:bookmarkEnd w:id="163"/>
    </w:p>
    <w:p>
      <w:pPr>
        <w:pStyle w:val="Heading5"/>
        <w:numPr>
          <w:ilvl w:val="4"/>
          <w:numId w:val="1"/>
        </w:numPr>
        <w:rPr/>
      </w:pPr>
      <w:bookmarkStart w:id="164" w:name="__RefHeading___Toc4751490_211673320"/>
      <w:bookmarkStart w:id="165" w:name="_Toc67"/>
      <w:bookmarkEnd w:id="164"/>
      <w:r>
        <w:rPr>
          <w:rtl w:val="true"/>
        </w:rPr>
        <w:t>اشاره</w:t>
      </w:r>
      <w:bookmarkEnd w:id="16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مقباس الهدایة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سند، طریقی است که ما را به متن روایت وصل می‌کند و شامل عده‌ای از راویان می‌شود که از قولشان فلان سند اخذ می‌گردد، پس به خاطر اعتماد علما در صحت یا ضعف حدیث بر آن طریق سند نامیده شده است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تکیه‌گاه تفاسیر مأثور بر نقل است، لذا بررسی سند به عنوان اولین و عمده‌ترین محور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معرفت سند از مشکل‌ترین مباحث علوم حدیث است و رسیدن به اطمینان در این جهت برای مفسّر کاری سخت می‌باشد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66" w:name="pg550_2874"/>
    </w:p>
    <w:p>
      <w:pPr>
        <w:pStyle w:val="BookText"/>
        <w:rPr/>
      </w:pPr>
      <w:bookmarkEnd w:id="166"/>
      <w:r>
        <w:rPr>
          <w:rFonts w:ascii="IRNazanin" w:hAnsi="IRNazanin" w:eastAsia="IRNazanin"/>
          <w:color w:val="111111"/>
          <w:sz w:val="28"/>
          <w:sz w:val="28"/>
          <w:szCs w:val="28"/>
          <w:rtl w:val="true"/>
          <w:lang w:bidi="fa-IR"/>
        </w:rPr>
        <w:t>به‌هرحال در بررسی سلسله سند احادیث تفسیری، غالبا دو معضل دیده می‌شود که موجب خدشه در سند روایات تفسیری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از جهت راویان، و عدم اتصال سند</w:t>
      </w:r>
      <w:r>
        <w:rPr>
          <w:rFonts w:eastAsia="IRNazanin" w:cs="IRNazanin"/>
          <w:color w:val="111111"/>
          <w:sz w:val="28"/>
          <w:szCs w:val="28"/>
          <w:rtl w:val="true"/>
          <w:lang w:bidi="fa-IR"/>
        </w:rPr>
        <w:t>.</w:t>
      </w:r>
    </w:p>
    <w:p>
      <w:pPr>
        <w:pStyle w:val="Heading5"/>
        <w:numPr>
          <w:ilvl w:val="4"/>
          <w:numId w:val="1"/>
        </w:numPr>
        <w:rPr/>
      </w:pPr>
      <w:bookmarkStart w:id="167" w:name="__RefHeading___Toc4751492_211673320"/>
      <w:bookmarkStart w:id="168" w:name="_Toc68"/>
      <w:bookmarkEnd w:id="167"/>
      <w:r>
        <w:rPr/>
        <w:t>2</w:t>
      </w:r>
      <w:r>
        <w:rPr>
          <w:rtl w:val="true"/>
        </w:rPr>
        <w:t xml:space="preserve">- </w:t>
      </w:r>
      <w:r>
        <w:rPr/>
        <w:t>4</w:t>
      </w:r>
      <w:r>
        <w:rPr>
          <w:rtl w:val="true"/>
        </w:rPr>
        <w:t xml:space="preserve">- </w:t>
      </w:r>
      <w:r>
        <w:rPr/>
        <w:t>1</w:t>
      </w:r>
      <w:r>
        <w:rPr>
          <w:rtl w:val="true"/>
        </w:rPr>
        <w:t xml:space="preserve">- </w:t>
      </w:r>
      <w:r>
        <w:rPr/>
        <w:t>1</w:t>
      </w:r>
      <w:r>
        <w:rPr>
          <w:rtl w:val="true"/>
        </w:rPr>
        <w:t xml:space="preserve">. </w:t>
      </w:r>
      <w:r>
        <w:rPr>
          <w:rtl w:val="true"/>
        </w:rPr>
        <w:t xml:space="preserve">ضعف سند از ناحیه راویان </w:t>
      </w:r>
      <w:r>
        <w:rPr>
          <w:rtl w:val="true"/>
        </w:rPr>
        <w:t>(</w:t>
      </w:r>
      <w:r>
        <w:rPr>
          <w:rtl w:val="true"/>
        </w:rPr>
        <w:t>وجود راویان غیر ثقه یا کاذب یا مجهول</w:t>
      </w:r>
      <w:r>
        <w:rPr>
          <w:rtl w:val="true"/>
        </w:rPr>
        <w:t>)</w:t>
      </w:r>
      <w:bookmarkEnd w:id="16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سند از ناحیه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راویان غیر ثقه یا کاذب یا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حدیث اعم از متقدمین و متأخرین به جهت اهمیت موضوع، همواره به بررسی احوال راویان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معرفت راویان و جرح و تعدیل آنان مطلبی مشکل است که جز برای علمای ماهر در این فن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گاه می‌بینیم راویان ضعیف در سلسله اسناد روایتی قرار دارند که چه‌بسا نزد عده‌ای دیگر مورد وثوق هستند و یا چه‌بسا راوی که از نظر عده‌ای مجروح است از دیدگاه گروه دیگر ممدوح شمرده می‌شود، لذا دقت و بررسی جرح و تعدیل راویان، بهره‌گیری از آرای مشایخ علم رجال و شناخت نسبت به ملاک آنان در جرح و تعدیل روات، در تقویت سند روایات و پالایش کتب تفسیری از روایات ضعیفی که توسط راویان ضعیف یا غیر ثقه یا مجهول نقل شده، امری بسیار مؤثر و ضروری است</w:t>
      </w:r>
      <w:r>
        <w:rPr>
          <w:rFonts w:eastAsia="IRNazanin" w:cs="IRNazanin"/>
          <w:color w:val="111111"/>
          <w:sz w:val="28"/>
          <w:szCs w:val="28"/>
          <w:rtl w:val="true"/>
          <w:lang w:bidi="fa-IR"/>
        </w:rPr>
        <w:t>.</w:t>
      </w:r>
    </w:p>
    <w:p>
      <w:pPr>
        <w:pStyle w:val="Heading5"/>
        <w:numPr>
          <w:ilvl w:val="4"/>
          <w:numId w:val="1"/>
        </w:numPr>
        <w:rPr/>
      </w:pPr>
      <w:bookmarkStart w:id="169" w:name="__RefHeading___Toc4751494_211673320"/>
      <w:bookmarkStart w:id="170" w:name="_Toc69"/>
      <w:bookmarkEnd w:id="169"/>
      <w:r>
        <w:rPr/>
        <w:t>2</w:t>
      </w:r>
      <w:r>
        <w:rPr>
          <w:rtl w:val="true"/>
        </w:rPr>
        <w:t xml:space="preserve">- </w:t>
      </w:r>
      <w:r>
        <w:rPr/>
        <w:t>4</w:t>
      </w:r>
      <w:r>
        <w:rPr>
          <w:rtl w:val="true"/>
        </w:rPr>
        <w:t xml:space="preserve">- </w:t>
      </w:r>
      <w:r>
        <w:rPr/>
        <w:t>1</w:t>
      </w:r>
      <w:r>
        <w:rPr>
          <w:rtl w:val="true"/>
        </w:rPr>
        <w:t xml:space="preserve">- </w:t>
      </w:r>
      <w:r>
        <w:rPr/>
        <w:t>2</w:t>
      </w:r>
      <w:r>
        <w:rPr>
          <w:rtl w:val="true"/>
        </w:rPr>
        <w:t xml:space="preserve">. </w:t>
      </w:r>
      <w:r>
        <w:rPr>
          <w:rtl w:val="true"/>
        </w:rPr>
        <w:t xml:space="preserve">عدم اتصال سند </w:t>
      </w:r>
      <w:r>
        <w:rPr>
          <w:rtl w:val="true"/>
        </w:rPr>
        <w:t>(</w:t>
      </w:r>
      <w:r>
        <w:rPr>
          <w:rtl w:val="true"/>
        </w:rPr>
        <w:t>بصورت ارسال سند یا حذف اسناد</w:t>
      </w:r>
      <w:r>
        <w:rPr>
          <w:rtl w:val="true"/>
        </w:rPr>
        <w:t>)</w:t>
      </w:r>
      <w:bookmarkEnd w:id="17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اتصال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ارسال سند یا حذف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محدثین، روایاتی که سلسله سند آن قطع نشده و به پیامبر اکرم صلّی اللّه علیه و آله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Style w:val="FootnoteAnchor"/>
          <w:rtl w:val="true"/>
        </w:rPr>
        <w:footnoteReference w:id="148"/>
      </w:r>
      <w:r>
        <w:rPr>
          <w:rFonts w:ascii="IRNazanin" w:hAnsi="IRNazanin" w:eastAsia="IRNazanin"/>
          <w:color w:val="111111"/>
          <w:sz w:val="28"/>
          <w:sz w:val="28"/>
          <w:szCs w:val="28"/>
          <w:rtl w:val="true"/>
          <w:lang w:bidi="fa-IR"/>
        </w:rPr>
        <w:t xml:space="preserve">اما روایاتی که سند آن قطع شده و متصل به پیامبر صلّی اللّه علیه و آله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سند آن منتهی به یکی از صحابه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سند آن منتهی به یکی از تابعین گردد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از وسط یا آخر سند، راویی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مرسلات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به معنای خاص، حدیثی است که یک تن از کسانی که خود حدیث را از پیامبر صلّی اللّه علیه و آله یا امام علیه السّلام نشنیده، بدون وساطت صحابی از معصوم نقل کند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نظر شیعه، تنها روایاتی صحیح و معتبر می‌باشند که از طریق راویان ثقه، مسند و متصل به معصوم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شیعه، احادیث موقوف و مقطوع و مرسل را در شمار احادیث ضعیف می‌داند که حجیت ندارند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البته در حجیت مراسیل اختلاف نظرهایی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عده‌ای از علمای شیعه قائل به حجیت مرسلات سه تن از ثقات یعنی ابن ابی عمیر و صفوان بن یحیی و احمد بن محمّد بن ابی نصر بزنطی هستند که از حالشان فهمیده می‌شود که جز از ثقات نقل نمی‌کرده‌اند و لذا معتقدند مراسیل اینان همچون مسانیدشان حجت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و عده‌ای دیگر قائل به حجیت مرسلات عده‌ای از ثقات و اجلای صحابه مثل اصحاب اجماع هستند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امّا از نظر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حدیث موقوف و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منقول از صحابه از نظر ایشان گاه حکم مرفوع به نبی صلّی اللّه علیه و آله را دارد و آن موقعی است که متصل به نبی صلّی اللّه علیه و آله باشد، و گاه حکم موقوف را دارد و آن وقتی است که منتهی به خود صحابه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احادیث موقوف را حجّت می‌دانند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اصحّ مراسیل نزد اهل سنت، مراسیل سعید بن مسیّب است که معتقدند</w:t>
      </w:r>
      <w:r>
        <w:rPr>
          <w:rFonts w:eastAsia="IRNazanin" w:cs="IRNazanin"/>
          <w:color w:val="111111"/>
          <w:sz w:val="28"/>
          <w:szCs w:val="28"/>
          <w:lang w:bidi="fa-IR"/>
        </w:rPr>
        <w:t>6</w:t>
      </w:r>
      <w:r>
        <w:rPr>
          <w:rFonts w:eastAsia="IRNazanin" w:cs="IRNazanin"/>
          <w:color w:val="111111"/>
          <w:sz w:val="28"/>
          <w:szCs w:val="28"/>
          <w:rtl w:val="true"/>
          <w:lang w:bidi="fa-IR"/>
        </w:rPr>
        <w:t>.</w:t>
      </w:r>
      <w:bookmarkStart w:id="171" w:name="pg550_2879"/>
    </w:p>
    <w:p>
      <w:pPr>
        <w:pStyle w:val="BookText"/>
        <w:rPr/>
      </w:pPr>
      <w:bookmarkEnd w:id="171"/>
      <w:r>
        <w:rPr>
          <w:rFonts w:ascii="IRNazanin" w:hAnsi="IRNazanin" w:eastAsia="IRNazanin"/>
          <w:color w:val="111111"/>
          <w:sz w:val="28"/>
          <w:sz w:val="28"/>
          <w:szCs w:val="28"/>
          <w:rtl w:val="true"/>
          <w:lang w:bidi="fa-IR"/>
        </w:rPr>
        <w:t>بیشتر بزرگان صحابه را درک کرده و اغلب مراسیل وی با سند صحیح نقل شده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به‌هرحال آنچه مسلّم است اینکه تقریبا تا عهد تابعین، علمای تفسیر خود را ملزم به حفظ سند روایات و حفظ نقل روایات از ثقه می‌کرده‌اند، اما از عهد تابعین به بعد عده‌ای به جهت اختصار سند، اسناد احادیث را حذف کرده و مرویات تفسیری مأثور خصوصا مأثور از تابعین را منتهی به یکی از تابعین نقل می‌کردند بدون آنکه سند به یکی از صحابه متصل شود و یا مرفوع به نبی صلّی اللّه علیه و آله باشد، که همین امر موجبات ضعف تفاسیر اثری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می‌بینیم از دوره تابعین به بعد گرایش به اعمال رأی یا گرایشهای لغوی و ادبی و اجتهادی و یا گرایشهای کلامی و اعتقادی و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تطوّر حیات عقلی و فکری حاکم بر آن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یافته و این گرایشها بعضا در آرای تفسیری آنها نیز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حذف اسناد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احادیث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نفوذ احادیث غیر صحیح و کذب در بین احادیث صحیح شده و هرگونه جعلیات و منقولات بدون سند، به عنوان روایات تفسیری و به گمان اینکه قول پیامبر صلّی اللّه علیه و آله یا معصوم علیه السّلام است تفسیر تلقی و به آن اعتماد شده است</w:t>
      </w:r>
      <w:r>
        <w:rPr>
          <w:rFonts w:eastAsia="IRNazanin" w:cs="IRNazanin"/>
          <w:color w:val="111111"/>
          <w:sz w:val="28"/>
          <w:szCs w:val="28"/>
          <w:rtl w:val="true"/>
          <w:lang w:bidi="fa-IR"/>
        </w:rPr>
        <w:t>.</w:t>
      </w:r>
    </w:p>
    <w:p>
      <w:pPr>
        <w:pStyle w:val="Heading4"/>
        <w:numPr>
          <w:ilvl w:val="3"/>
          <w:numId w:val="1"/>
        </w:numPr>
        <w:rPr/>
      </w:pPr>
      <w:bookmarkStart w:id="172" w:name="__RefHeading___Toc4751496_211673320"/>
      <w:bookmarkStart w:id="173" w:name="_Toc70"/>
      <w:bookmarkEnd w:id="172"/>
      <w:r>
        <w:rPr/>
        <w:t>2</w:t>
      </w:r>
      <w:r>
        <w:rPr>
          <w:rtl w:val="true"/>
        </w:rPr>
        <w:t xml:space="preserve">- </w:t>
      </w:r>
      <w:r>
        <w:rPr/>
        <w:t>4</w:t>
      </w:r>
      <w:r>
        <w:rPr>
          <w:rtl w:val="true"/>
        </w:rPr>
        <w:t xml:space="preserve">- </w:t>
      </w:r>
      <w:r>
        <w:rPr/>
        <w:t>2</w:t>
      </w:r>
      <w:r>
        <w:rPr>
          <w:rtl w:val="true"/>
        </w:rPr>
        <w:t xml:space="preserve">. </w:t>
      </w:r>
      <w:r>
        <w:rPr>
          <w:rtl w:val="true"/>
        </w:rPr>
        <w:t>وضع و جعل در احادیث‌</w:t>
      </w:r>
      <w:bookmarkEnd w:id="17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جعل در احادیث</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اسباب ضعف در تفاسیر مأثور، جعل و دسّ و تزویر 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نخستین نشانه‌های دروغ بستن بر پیامبر صلّی اللّه علیه و آله و جعل حدیث، از همان روزگار پیامبر اکرم صلّی اللّه علیه و آله مطرح شد و لذا پیامبر صلّی اللّه علیه و آله در مقام موضع‌گیری در برابر جاعلان حدیث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قد کثرت علیّ الکذّابة فمن کذب علیّ متعمّدا فلیتبوّأ مقعده من النّار</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علّامه مامقانی این حدیث را در زمره احادیث متواتر لفظیر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است که شصت و دو تن از صحابیان آن را نقل کرده‌اند و همواره ناقلان آن رو به فزونی داشته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بعد از این موضع‌گیری، دروغ‌پردازان یقین پیدا کردند که نمی‌توانند به اهداف شوم خود برسند و لذا دست از این کار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رحلت پیامبر صلّی اللّه علیه و آله به تدریج و به واسطه عواملی زمینه‌های جعل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منع تدوین و کتابت احادیث نبوی که توسط خلفای تا یک قرن و نیم اجرا شد از عوامل مهم در گسترش احادیث جعلی و دستبرد و تحریف گنجینه گرانقدر سنت نبوی صلّی اللّه علیه و آله و انتساب احادیث دروغین به آن حضرت بود، به‌علاوه سوداگری گروهی از مسلمین طمّاع و سودجو که از راه آلوده ساختن احادیث نبوی و مشوّه ساختن چهره پاک اسلام ارتزاق می‌کردند، موجبات جعل حدیث را فراهم کرد تا جایی که کار به جایی رسید که در دوران حکومت معاویه رسما جعل حدیث گسترش یافت </w:t>
      </w:r>
      <w:r>
        <w:rPr>
          <w:rStyle w:val="FootnoteAnchor"/>
          <w:rtl w:val="true"/>
        </w:rPr>
        <w:footnoteReference w:id="158"/>
      </w:r>
      <w:r>
        <w:rPr>
          <w:rFonts w:ascii="IRNazanin" w:hAnsi="IRNazanin" w:eastAsia="IRNazanin"/>
          <w:color w:val="111111"/>
          <w:sz w:val="28"/>
          <w:sz w:val="28"/>
          <w:szCs w:val="28"/>
          <w:rtl w:val="true"/>
          <w:lang w:bidi="fa-IR"/>
        </w:rPr>
        <w:t>به‌طوری که هرکس در سبّ علی علیه السّلام و دشمنی اهل بیت علیهم السّلام و فضائل خلفای روایتی نقل می‌کرد، از طریق دربار صله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دروغگویانی همچون ابو هریره و انس بن مالک و سمرة بن جنذب و دیگران اجازه نقل هرروایتی را که به مذاق حکّام خوش آید، یافتند و میدان جعل و وضع حدیث را برای خود باز دیده و از این فرصت در جهت آلوده کردن اساس شریعت پاک اسلام و جعل و دسّ در احادیث نبوی صلّی اللّه علیه و آله و جعل احادیثی در فضائل ساختگی خلفای یا فرقه‌های مذهبی با مقاصد سیاسی و تعصبات مذهبی و آرای شخصی، سوء استفاده‌ها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دامنه جعل احادیث، حتی پس از رفع منع نگارش حدیث تا زمان عباسیان نیز ادامه یافت و در این دوره هم دروغ‌پردازان و وضّاعینی ظاهر شدند که شهرت در کذب و جعل حدیث داشتند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آفت جعل حدیث توسط چهره‌های کذّاب و جعال به هرانگیزه‌ای که</w:t>
      </w:r>
      <w:r>
        <w:rPr>
          <w:rFonts w:eastAsia="IRNazanin" w:cs="IRNazanin"/>
          <w:color w:val="111111"/>
          <w:sz w:val="28"/>
          <w:szCs w:val="28"/>
          <w:lang w:bidi="fa-IR"/>
        </w:rPr>
        <w:t>8</w:t>
      </w:r>
      <w:r>
        <w:rPr>
          <w:rFonts w:eastAsia="IRNazanin" w:cs="IRNazanin"/>
          <w:color w:val="111111"/>
          <w:sz w:val="28"/>
          <w:szCs w:val="28"/>
          <w:rtl w:val="true"/>
          <w:lang w:bidi="fa-IR"/>
        </w:rPr>
        <w:t>.</w:t>
      </w:r>
      <w:bookmarkStart w:id="174" w:name="pg550_2883"/>
    </w:p>
    <w:p>
      <w:pPr>
        <w:pStyle w:val="BookText"/>
        <w:rPr/>
      </w:pPr>
      <w:bookmarkEnd w:id="174"/>
      <w:r>
        <w:rPr>
          <w:rFonts w:ascii="IRNazanin" w:hAnsi="IRNazanin" w:eastAsia="IRNazanin"/>
          <w:color w:val="111111"/>
          <w:sz w:val="28"/>
          <w:sz w:val="28"/>
          <w:szCs w:val="28"/>
          <w:rtl w:val="true"/>
          <w:lang w:bidi="fa-IR"/>
        </w:rPr>
        <w:t xml:space="preserve">داشته‌اند، ضربات جبران‌ناپذیری را بر پیکره احادیث مأثور از پیامبر صلّی اللّه علیه و آله و ائمه علیهم السّلام وارد ساخته است و تأثیرات ویرانگر آن هنوز به طور کامل از حوزه احادیث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احادیث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همین آفت موجب شده است که عده‌ای اساس روایات تفسیری را مورد انتقاد و تعرض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کتب لیس لها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 و الملاحم و التفسیر</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سه دسته کتاب هستند که اصل و اساسی برای آنها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مربوط به غزوات و جنگها، کتب مربوط به حوادث حماسی و کشتارهای خونین، و کتب مربوط به تفسیر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خطیب در توجیه این کلام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ابن حنبل بر کتب مخصوصی در این موارد سه‌گانه حمل می‌شود که به دلیل عدم عدالت ناقلان آنها و یا زیادت قصه و کذب در آنها، مورد اعتماد نیستند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به‌هرحال مسئله جعل و وضع حدیث در زمینه تفسیر، اتفاق افتاده است و علی‌رغم تلاشهای علما در دسته‌بندی احادیث موضوعه، انگیزه‌های جاعلان حدیث، اقسام جاعلان حدیث، معرفی و بررسی نمونه‌هایی از احادیث موضوعه، </w:t>
      </w:r>
      <w:r>
        <w:rPr>
          <w:rStyle w:val="FootnoteAnchor"/>
          <w:rtl w:val="true"/>
        </w:rPr>
        <w:footnoteReference w:id="161"/>
      </w:r>
      <w:r>
        <w:rPr>
          <w:rFonts w:ascii="IRNazanin" w:hAnsi="IRNazanin" w:eastAsia="IRNazanin"/>
          <w:color w:val="111111"/>
          <w:sz w:val="28"/>
          <w:sz w:val="28"/>
          <w:szCs w:val="28"/>
          <w:rtl w:val="true"/>
          <w:lang w:bidi="fa-IR"/>
        </w:rPr>
        <w:t>همچنان ضرورت پیرایش روایات و بررسی سندی و متنی روایات در استخراج روایات صحیح از روایات جعلی، مطرح است</w:t>
      </w:r>
      <w:r>
        <w:rPr>
          <w:rFonts w:eastAsia="IRNazanin" w:cs="IRNazanin"/>
          <w:color w:val="111111"/>
          <w:sz w:val="28"/>
          <w:szCs w:val="28"/>
          <w:rtl w:val="true"/>
          <w:lang w:bidi="fa-IR"/>
        </w:rPr>
        <w:t>.</w:t>
      </w:r>
    </w:p>
    <w:p>
      <w:pPr>
        <w:pStyle w:val="Heading4"/>
        <w:numPr>
          <w:ilvl w:val="3"/>
          <w:numId w:val="1"/>
        </w:numPr>
        <w:rPr/>
      </w:pPr>
      <w:bookmarkStart w:id="175" w:name="__RefHeading___Toc4751498_211673320"/>
      <w:bookmarkStart w:id="176" w:name="_Toc71"/>
      <w:bookmarkEnd w:id="175"/>
      <w:r>
        <w:rPr/>
        <w:t>2</w:t>
      </w:r>
      <w:r>
        <w:rPr>
          <w:rtl w:val="true"/>
        </w:rPr>
        <w:t xml:space="preserve">- </w:t>
      </w:r>
      <w:r>
        <w:rPr/>
        <w:t>4</w:t>
      </w:r>
      <w:r>
        <w:rPr>
          <w:rtl w:val="true"/>
        </w:rPr>
        <w:t xml:space="preserve">- </w:t>
      </w:r>
      <w:r>
        <w:rPr/>
        <w:t>3</w:t>
      </w:r>
      <w:r>
        <w:rPr>
          <w:rtl w:val="true"/>
        </w:rPr>
        <w:t xml:space="preserve">. </w:t>
      </w:r>
      <w:r>
        <w:rPr>
          <w:rtl w:val="true"/>
        </w:rPr>
        <w:t>نفوذ اسرائیلیات در روایات تفسیری‌</w:t>
      </w:r>
      <w:bookmarkEnd w:id="176"/>
    </w:p>
    <w:p>
      <w:pPr>
        <w:pStyle w:val="Heading5"/>
        <w:numPr>
          <w:ilvl w:val="4"/>
          <w:numId w:val="1"/>
        </w:numPr>
        <w:rPr/>
      </w:pPr>
      <w:bookmarkStart w:id="177" w:name="__RefHeading___Toc4751500_211673320"/>
      <w:bookmarkStart w:id="178" w:name="_Toc72"/>
      <w:bookmarkEnd w:id="177"/>
      <w:r>
        <w:rPr>
          <w:rtl w:val="true"/>
        </w:rPr>
        <w:t>اشاره</w:t>
      </w:r>
      <w:bookmarkEnd w:id="17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اسرائیلیات در روایات تفسیری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قصص و اسطوره‌هایی که منشأ بنی اسرائیلیا</w:t>
      </w:r>
      <w:r>
        <w:rPr>
          <w:rFonts w:eastAsia="IRNazanin" w:cs="IRNazanin"/>
          <w:color w:val="111111"/>
          <w:sz w:val="28"/>
          <w:szCs w:val="28"/>
          <w:rtl w:val="true"/>
          <w:lang w:bidi="fa-IR"/>
        </w:rPr>
        <w:t>.</w:t>
      </w:r>
      <w:bookmarkStart w:id="179" w:name="pg550_2885"/>
    </w:p>
    <w:p>
      <w:pPr>
        <w:pStyle w:val="BookText"/>
        <w:rPr/>
      </w:pPr>
      <w:bookmarkEnd w:id="179"/>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علمای تفسیر و حدیث، مفهومی وسیع‌تر از قصص یهودی دارد و اصطلاحا به آنچه که از اساطیر کهن از منابع یهودی و یا مسیحی در تفسیر و تاریخ و حدیث رسوخ کرده،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هرآنچه را که دشمنان اسلام از اهل کتاب به قصد آلوده ساختن اساس اسلام با تزویر در تفسیر و حدیث وارد کرده‌اند، حتی اگر اصلی برای آن در منابع یهودی و یا مسیحی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لفظ اسرائیلیات، از باب تغلیب صبغه یهودی بر این خرافات و اباطیل است که بیشتر از منابع یهودی سرچشمه گرفته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روست که یهودیان در میان اعراب می‌زیستند و مسلمین صدر اسلام در اغلب موارد به ایشان مراجعه می‌کردند و از میان اهل کتاب، یهودیان بیش از دیگران با مسلمین ارتباط داشتند و لذا اینان از فرصت استفاده کرده و مکر و خدعه خویش را در مشوّه ساختن چهره تابناک اسلام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به گفته قرآن، چون زخم‌خورده اسلام بودند، بغض و کینه بیشتری نسبت به مسلمین داشتند، چنان‌که قرآن کریم پرده از دشمنی و کینه‌توزی آنها برداشته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لَتَجِدَنَّ أَشَدَّ النَّاسِ عَداوَةً لِلَّذِینَ آمَنُوا الْیَهُودَ وَ الَّذِینَ أَشْرَکُوا، </w:t>
      </w:r>
      <w:r>
        <w:rPr>
          <w:rStyle w:val="FootnoteAnchor"/>
          <w:rtl w:val="true"/>
        </w:rPr>
        <w:footnoteReference w:id="162"/>
      </w:r>
      <w:r>
        <w:rPr>
          <w:rFonts w:ascii="IRNazanin" w:hAnsi="IRNazanin" w:eastAsia="IRNazanin"/>
          <w:color w:val="111111"/>
          <w:sz w:val="28"/>
          <w:sz w:val="28"/>
          <w:szCs w:val="28"/>
          <w:rtl w:val="true"/>
          <w:lang w:bidi="fa-IR"/>
        </w:rPr>
        <w:t>به همین جهت صبغه یهودی بر دیگر وجوه که در تفسیر و حدیث رسوخ یافته، غلبه داشته است</w:t>
      </w:r>
      <w:r>
        <w:rPr>
          <w:rFonts w:eastAsia="IRNazanin" w:cs="IRNazanin"/>
          <w:color w:val="111111"/>
          <w:sz w:val="28"/>
          <w:szCs w:val="28"/>
          <w:rtl w:val="true"/>
          <w:lang w:bidi="fa-IR"/>
        </w:rPr>
        <w:t>.</w:t>
      </w:r>
    </w:p>
    <w:p>
      <w:pPr>
        <w:pStyle w:val="Heading5"/>
        <w:numPr>
          <w:ilvl w:val="4"/>
          <w:numId w:val="1"/>
        </w:numPr>
        <w:rPr/>
      </w:pPr>
      <w:bookmarkStart w:id="180" w:name="__RefHeading___Toc4751502_211673320"/>
      <w:bookmarkStart w:id="181" w:name="_Toc73"/>
      <w:bookmarkEnd w:id="180"/>
      <w:r>
        <w:rPr/>
        <w:t>2</w:t>
      </w:r>
      <w:r>
        <w:rPr>
          <w:rtl w:val="true"/>
        </w:rPr>
        <w:t xml:space="preserve">- </w:t>
      </w:r>
      <w:r>
        <w:rPr/>
        <w:t>4</w:t>
      </w:r>
      <w:r>
        <w:rPr>
          <w:rtl w:val="true"/>
        </w:rPr>
        <w:t xml:space="preserve">- </w:t>
      </w:r>
      <w:r>
        <w:rPr/>
        <w:t>3</w:t>
      </w:r>
      <w:r>
        <w:rPr>
          <w:rtl w:val="true"/>
        </w:rPr>
        <w:t xml:space="preserve">- </w:t>
      </w:r>
      <w:r>
        <w:rPr/>
        <w:t>1</w:t>
      </w:r>
      <w:r>
        <w:rPr>
          <w:rtl w:val="true"/>
        </w:rPr>
        <w:t xml:space="preserve">. </w:t>
      </w:r>
      <w:r>
        <w:rPr>
          <w:rtl w:val="true"/>
        </w:rPr>
        <w:t>مهم‌ترین عوامل نفوذ اسرائیلیات و رواج آن در روایات‌</w:t>
      </w:r>
      <w:bookmarkEnd w:id="181"/>
    </w:p>
    <w:p>
      <w:pPr>
        <w:pStyle w:val="Heading6"/>
        <w:numPr>
          <w:ilvl w:val="5"/>
          <w:numId w:val="1"/>
        </w:numPr>
        <w:rPr/>
      </w:pPr>
      <w:bookmarkStart w:id="182" w:name="__RefHeading___Toc4751504_211673320"/>
      <w:bookmarkStart w:id="183" w:name="_Toc74"/>
      <w:bookmarkEnd w:id="182"/>
      <w:r>
        <w:rPr>
          <w:rtl w:val="true"/>
        </w:rPr>
        <w:t>اشاره</w:t>
      </w:r>
      <w:bookmarkEnd w:id="18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عوامل نفوذ اسرائیلیات و رواج آن در روایات</w:t>
      </w:r>
    </w:p>
    <w:p>
      <w:pPr>
        <w:pStyle w:val="BookText"/>
        <w:rPr/>
      </w:pPr>
      <w:r>
        <w:rPr>
          <w:rFonts w:ascii="IRNazanin" w:hAnsi="IRNazanin" w:eastAsia="IRNazanin"/>
          <w:color w:val="111111"/>
          <w:sz w:val="28"/>
          <w:sz w:val="28"/>
          <w:szCs w:val="28"/>
          <w:rtl w:val="true"/>
          <w:lang w:bidi="fa-IR"/>
        </w:rPr>
        <w:t xml:space="preserve">به منظور بررسی مهم‌ترین عوامل نفوذ و رواج اسرائیلیات به حوزه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تفسیری،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به طرح این عوامل در دو مرحله مجزّا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رحلت پیامبر صلّی اللّه علیه و آله و بعد از رحلت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6"/>
        <w:numPr>
          <w:ilvl w:val="5"/>
          <w:numId w:val="1"/>
        </w:numPr>
        <w:rPr/>
      </w:pPr>
      <w:bookmarkStart w:id="184" w:name="__RefHeading___Toc4751506_211673320"/>
      <w:bookmarkStart w:id="185" w:name="_Toc75"/>
      <w:bookmarkEnd w:id="184"/>
      <w:r>
        <w:rPr>
          <w:rtl w:val="true"/>
        </w:rPr>
        <w:t>الف</w:t>
      </w:r>
      <w:r>
        <w:rPr>
          <w:rtl w:val="true"/>
        </w:rPr>
        <w:t xml:space="preserve">- </w:t>
      </w:r>
      <w:r>
        <w:rPr>
          <w:rtl w:val="true"/>
        </w:rPr>
        <w:t>عوامل نفوذ اسرائیلیات در دوران ظهور اسلام و عصر نبوی صلّی اللّه علیه و آله‌</w:t>
      </w:r>
      <w:bookmarkEnd w:id="1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نفوذ اسرائیلیات در دوران ظهور اسلام و عصر نبوی صلّی اللّه علیه و آله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حضور اهل کتاب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اکثریت آنها را یهودیان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اختلاط و معاشرت آنها با اعراب یمن و شام و یثرب، و در نتیجه آن تأثیرپذیری اعراب از فرهنگ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جهل و بیسوادی و ضعف فرهنگی اعراب، که زمینه مؤثری برای مراجعه به اهل کتاب بود که تحت عنوان 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علم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مجمل و کلی بودن مطالب قرآن در بیان بعضی جزئیات تاریخی و حوادث آفرینش و قصص انبیاء، که غالبا این مطالب مشترک در کتب عهدین با تفصیل بیشتری مطرح شده بود، حال آنکه ضرورت نداشته است قرآن به عنوان کتاب سعادت و هدایت همه مردم تا آخر الزمان، به تفصیل این موارد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بسیاری از مسلمین و اعراب تازه‌مسلمان‌شده به منظور آگاهی از جزئیات در امور فوق الذکر به اهل کتاب تازه‌مسلمان‌شده مراجعه می‌کردند و آنان نیز طبق اندوخته‌های علمی و مأنوسات ذهنی خود مطالبی را بیان می‌کردند که احیانا آلوده به تحریفات بود و به تدریج در روایات تفسیری تحت عنوان تفسیر آیات، رسوخ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جهل و بیسوادی اعراب آن‌زمان و تمایل آنها به تفصیل اموری همچون علل حوادث ابتدای آفرینش و حوادث مربوط به آینده و قصص اقوام و انبیای گذشته را عامل اصلی در نفوذ و رواج اسرائیلیاتی می‌داند که اقطاب اسرائیلی به دنبال مراجعه اعراب به ایشان، وارد روایات تفسیری کردند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رابعا اسلام آوردن ظاهری بعضی از سران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بعضی از علمای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تشکیل جلسات پرسش می‌کردند که گاه این جلسات در محضر پیامبر صلّی اللّه علیه و آله به منظور امتحان دانش و میزان صداقت آن حضرت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گرایش گروهی از علمای یهود همچون عبد اللّه بن سلام، کعب الاحبار و دیگران شد که ظاهرا اسلام آوردند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اکثرا همین اقطاب، در مراجعه مسلمین از معلومات قبلی خود از کتب عهدین</w:t>
      </w:r>
      <w:r>
        <w:rPr>
          <w:rFonts w:eastAsia="IRNazanin" w:cs="IRNazanin"/>
          <w:color w:val="111111"/>
          <w:sz w:val="28"/>
          <w:szCs w:val="28"/>
          <w:lang w:bidi="fa-IR"/>
        </w:rPr>
        <w:t>9</w:t>
      </w:r>
      <w:r>
        <w:rPr>
          <w:rFonts w:eastAsia="IRNazanin" w:cs="IRNazanin"/>
          <w:color w:val="111111"/>
          <w:sz w:val="28"/>
          <w:szCs w:val="28"/>
          <w:rtl w:val="true"/>
          <w:lang w:bidi="fa-IR"/>
        </w:rPr>
        <w:t>.</w:t>
      </w:r>
      <w:bookmarkStart w:id="186" w:name="pg550_2888"/>
    </w:p>
    <w:p>
      <w:pPr>
        <w:pStyle w:val="BookText"/>
        <w:rPr/>
      </w:pPr>
      <w:bookmarkEnd w:id="186"/>
      <w:r>
        <w:rPr>
          <w:rFonts w:ascii="IRNazanin" w:hAnsi="IRNazanin" w:eastAsia="IRNazanin"/>
          <w:color w:val="111111"/>
          <w:sz w:val="28"/>
          <w:sz w:val="28"/>
          <w:szCs w:val="28"/>
          <w:rtl w:val="true"/>
          <w:lang w:bidi="fa-IR"/>
        </w:rPr>
        <w:t>تحریف‌شده استفاده می‌کردند و عامل آمیختگی فرهنگ تحریف شده یهود با فرهنگ پاک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تأثیر و نقش قصاصون در رواج اسرائیلیات که از عوامل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اعراب قبل از ظهور اسلام هم تمایل به شنیدن قصص اسرائیلی داشتند، امّا بعد از ظهور اسلام بعضی اعراب مسلمان بسیار مشتاق به تفصیل روایات تاریخی و قصص اقوام و ملل گذشته و پیامبران پیشین بودند که در قرآن به صورت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عبرت‌گیری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داستان آدم و حوا، داستان داود پیامبر، داستان بنی اسرائیل، داستان یوسف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قصاصون نیز از این موقعیت بهره برده و هرچه را که می‌خواستند با پر و بال بسیار به عنوان افسانه‌های تاریخی برای مسلمین بیان کرده و در روایات تفسیری وارد کردند</w:t>
      </w:r>
      <w:r>
        <w:rPr>
          <w:rFonts w:eastAsia="IRNazanin" w:cs="IRNazanin"/>
          <w:color w:val="111111"/>
          <w:sz w:val="28"/>
          <w:szCs w:val="28"/>
          <w:rtl w:val="true"/>
          <w:lang w:bidi="fa-IR"/>
        </w:rPr>
        <w:t>.</w:t>
      </w:r>
    </w:p>
    <w:p>
      <w:pPr>
        <w:pStyle w:val="Heading6"/>
        <w:numPr>
          <w:ilvl w:val="5"/>
          <w:numId w:val="1"/>
        </w:numPr>
        <w:rPr/>
      </w:pPr>
      <w:bookmarkStart w:id="187" w:name="__RefHeading___Toc4751508_211673320"/>
      <w:bookmarkStart w:id="188" w:name="_Toc76"/>
      <w:bookmarkEnd w:id="187"/>
      <w:r>
        <w:rPr>
          <w:rtl w:val="true"/>
        </w:rPr>
        <w:t>ب</w:t>
      </w:r>
      <w:r>
        <w:rPr>
          <w:rtl w:val="true"/>
        </w:rPr>
        <w:t xml:space="preserve">- </w:t>
      </w:r>
      <w:r>
        <w:rPr>
          <w:rtl w:val="true"/>
        </w:rPr>
        <w:t>عوامل نفوذ و رواج اسرائیلیات بعد از رحلت پیامبر صلّی اللّه علیه و آله‌</w:t>
      </w:r>
      <w:bookmarkEnd w:id="1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نفوذ و رواج اسرائیلیات بعد از رحلت پیامبر صلّی اللّه علیه و آله</w:t>
      </w:r>
    </w:p>
    <w:p>
      <w:pPr>
        <w:pStyle w:val="BookText"/>
        <w:rPr/>
      </w:pPr>
      <w:r>
        <w:rPr>
          <w:rFonts w:ascii="IRNazanin" w:hAnsi="IRNazanin" w:eastAsia="IRNazanin"/>
          <w:color w:val="111111"/>
          <w:sz w:val="28"/>
          <w:sz w:val="28"/>
          <w:szCs w:val="28"/>
          <w:rtl w:val="true"/>
          <w:lang w:bidi="fa-IR"/>
        </w:rPr>
        <w:t>اولا عدم نگارش و تدوین احادیث نبوی صلّی اللّه علیه و آله و دور شدن از چشمه زلال معرفت اهل بیت علیهم السّلام، چنان‌که بعد از رحلت پیامبر صلّی اللّه علیه و آله به دنبال سیاست خلفا مبنی بر منع رسمی نگارش و تدوین احادیث نبوی صلّی اللّه علیه و آله و خلأ علمی ناشی از این امر، عده‌ای از اهل کتاب به ظاهر مسلمان شده همچون تمیم داری، کعب الاحبار، وهب بن منبه، و دیگران فرصت یافتند تا به نقل بیانات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مطالب قرآنی در زمینه آفرینش جهان و آسمان و زمین و حوادث تاریخی و قصص اقوام و انبیای گذشته و بسیاری از اسرار اقوام گذشته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عامل موجب شد که عالم‌نمایان مسیحی و یهودی از فرصت استفاده کرده و علنا به بیان و اشاعه افسانه‌های اسرائیلی در جهت اهداف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تأثیر این امر را بیشتر کرد، علاوه بر تأثیر اقطاب اسرائیلی، شاگردان این اقطاب همچون ابو هریره، از مروّجان روایات اسرائیلی بودند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حمایت و مساعدت حکام اموی در انتشار اسرائیلیات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w:t>
      </w:r>
      <w:bookmarkStart w:id="189" w:name="pg550_2890"/>
    </w:p>
    <w:p>
      <w:pPr>
        <w:pStyle w:val="BookText"/>
        <w:rPr/>
      </w:pPr>
      <w:bookmarkEnd w:id="189"/>
      <w:r>
        <w:rPr>
          <w:rFonts w:ascii="IRNazanin" w:hAnsi="IRNazanin" w:eastAsia="IRNazanin"/>
          <w:color w:val="111111"/>
          <w:sz w:val="28"/>
          <w:sz w:val="28"/>
          <w:szCs w:val="28"/>
          <w:rtl w:val="true"/>
          <w:lang w:bidi="fa-IR"/>
        </w:rPr>
        <w:t>عوامل در این دوره، اجازه و حمایت دستگاه خلافت از اقطاب اسرائیلی مروج اسرائیلیات بود که اینان در دوران حکومت معاویه در کنار بسیاری از جاعلان حدیث، آزادانه به انتشار اباطیل و جعلیات پرداختند و در طی مدت منع نگارش رسمی حدیث تا یک قرن و نیم پس از هجرت، این افراد از فرصت استفاده کرده و هرگونه خواستند در راستای حفظ حاکمیت بنی امیه در برتری معاویه و فضائل ساختگی بنی امیه و سرزمین شام و بیت المقدس و سرگذشت انبیا و اقوام گذشته، به نام روایات تفسیری و تاریخی سخن گفتند و تأثیرات مصیبت‌باری بر فرهنگ اسلامی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کرده و ریشه این سوءاستفاده را در زمان خلیفه دوم می‌داند که در زمان معاویه آزادانه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کعب الاحبار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الاحبار در زمان خلافت عمر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خود نیز از او حدیث نقل می‌کرد، در مواردی پای صحبتهای او می‌نشست و به سخنانش گوش فرامی‌داد، او به مردم اجازه داد که از کعب الاحبار نقل حدیث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چون اباطیل و اکاذیب کعب الاحبار رو به فزونی گذاشت، خلیفه وی را به خارج شبه جزیره عربستان تبعید کرد، تا آنکه کعب الاحبار در زمان خلافت عثمان به شام پناهنده شد و تحت حمایت معاویه قرار گرفت و به انتشار اباطیل اسرائیلی پرداخت </w:t>
      </w:r>
      <w:r>
        <w:rPr>
          <w:rFonts w:eastAsia="IRNazanin" w:cs="IRNazanin"/>
          <w:color w:val="111111"/>
          <w:sz w:val="28"/>
          <w:szCs w:val="28"/>
          <w:rtl w:val="true"/>
          <w:lang w:bidi="fa-IR"/>
        </w:rPr>
        <w:t xml:space="preserve">...). </w:t>
      </w:r>
      <w:r>
        <w:rPr>
          <w:rStyle w:val="FootnoteAnchor"/>
          <w:rtl w:val="true"/>
        </w:rPr>
        <w:footnoteReference w:id="164"/>
      </w:r>
    </w:p>
    <w:p>
      <w:pPr>
        <w:pStyle w:val="Heading5"/>
        <w:numPr>
          <w:ilvl w:val="4"/>
          <w:numId w:val="1"/>
        </w:numPr>
        <w:rPr/>
      </w:pPr>
      <w:bookmarkStart w:id="190" w:name="__RefHeading___Toc4751510_211673320"/>
      <w:bookmarkStart w:id="191" w:name="_Toc77"/>
      <w:bookmarkEnd w:id="190"/>
      <w:r>
        <w:rPr/>
        <w:t>2</w:t>
      </w:r>
      <w:r>
        <w:rPr>
          <w:rtl w:val="true"/>
        </w:rPr>
        <w:t xml:space="preserve">- </w:t>
      </w:r>
      <w:r>
        <w:rPr/>
        <w:t>4</w:t>
      </w:r>
      <w:r>
        <w:rPr>
          <w:rtl w:val="true"/>
        </w:rPr>
        <w:t xml:space="preserve">- </w:t>
      </w:r>
      <w:r>
        <w:rPr/>
        <w:t>3</w:t>
      </w:r>
      <w:r>
        <w:rPr>
          <w:rtl w:val="true"/>
        </w:rPr>
        <w:t xml:space="preserve">- </w:t>
      </w:r>
      <w:r>
        <w:rPr/>
        <w:t>2</w:t>
      </w:r>
      <w:r>
        <w:rPr>
          <w:rtl w:val="true"/>
        </w:rPr>
        <w:t xml:space="preserve">. </w:t>
      </w:r>
      <w:r>
        <w:rPr>
          <w:rtl w:val="true"/>
        </w:rPr>
        <w:t>اقسام روایات اسرائیلی‌</w:t>
      </w:r>
      <w:bookmarkEnd w:id="19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روایات اسرائیلی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در زمینه جواز یا عدم جواز رجوع به آرا و روایات اهل کتاب، طبق آنچه از قرآن کریم و روایات به دست می‌آید، باید روایات منقول از اهل کتاب را به سه دسته تقسیم کرد</w:t>
      </w:r>
      <w:r>
        <w:rPr>
          <w:rFonts w:eastAsia="IRNazanin" w:cs="IRNazanin"/>
          <w:color w:val="111111"/>
          <w:sz w:val="28"/>
          <w:szCs w:val="28"/>
          <w:rtl w:val="true"/>
          <w:lang w:bidi="fa-IR"/>
        </w:rPr>
        <w:t xml:space="preserve">. </w:t>
      </w:r>
      <w:r>
        <w:rPr>
          <w:rStyle w:val="FootnoteAnchor"/>
        </w:rPr>
        <w:footnoteReference w:id="16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نقل آنها جائز است و می‌توان به عنوان احتجاج و یا استشهاد به آنها استناد جست و این در مواردی است که روایات منقول از اهل کتاب موافق با اصول و فروع مبانی شریعت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صورت می‌توان به عنوان احتجاج بر اهل کتاب نه اعتقاد به آنها استناد جست و در صورت علم به صحت آنها و حصول توافق با قرآن و سنت قطعی نبوی صلّی اللّه علیه و آله، نقل آن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آیاتی در قرآن کریم دیده می‌شود که صراحتا رجوع به اهل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اوائل دعوت پیامبر صلّی اللّه علیه و آله که امید به صداقت و ادای امانت از سوی علمای اهل کتاب می‌رفته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به عنوان منبع تصدیق کننده پیامبر صلّی اللّه علیه و آله و احتجاج بر اهل کتاب سفارش فرموده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فِی شَکٍّ مِمَّا أَنْزَلْنا إِلَیْکَ فَسْئَلِ الَّذِینَ یَقْرَؤُنَ الْکِتابَ مِنْ قَبْلِکَ لَقَدْ جاءَکَ الْحَقُّ مِنْ رَبِّکَ فَلا تَکُونَنَّ مِنَ المُمْتَرِینَ</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پس هرگاه شک و ریبی از آنچه به تو فرستادیم در دل داری، از پیشینیان خود که عالم به کتب الهی هستند سؤال کن، که همانا این کتاب از جانب خداوند آمده است پس هرگز نباید در حقانیت آن شک به خود راه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روایاتی که در توجیه جواز اخذ از اهل کتاب مطرح شده است، روایتی است که از عبد اللّه بن عمرو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بلّغوا عنّی و لو آیة و حدّثوا عن بنی اسرائیل و لا حرج</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از من خبر دهید و لو به یک آیه باشد، و از بنی اسرائیل نیز نقل کنید که ایرادی در آن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درحالی‌که این روایت جعلی است و با روایات صحیح مبنی بر نهی از اخذ اقوال و آرای اهل کتاب، منافات دارد و جاعلین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هریره و عبد اللّه بن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جواز نقل هرمطلب غث و سمین از اهل کتاب</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تفاسیر و احادیث داشته باشند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نقل آنها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مواردی است که اخبار اهل کتاب مخالفت با قرآن کریم و سنت نبوی صلّی اللّه علیه و آله و اصول و فروع شریعت اسلامی داشته باشد که این قبیل روایات مشمول نهی صریح قرآن و پیامبر صلّی اللّه علیه و آله از پذیرفتن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قرآن در مذمت یهودیان و اهل کتاب که در هنگام مراجعه مسلمین ادای امانت نکرده و راه مکر خدعه را در جهت گمراهی مسلمین و تضعیف عقائد مسلمین در پیش گرفتند، صراحتا دستور به نهی از مراجعه به آنها را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 اهل ایمان، از غیر همدینان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صمیمی همراز نگیرید؛ زیرا آنها که معتقد به دینی غیر از دین اسلامند از خلل و فساد در کار شما و ذهنتان نسبت به اسلام، ذره‌ای کوتاهی نمی‌کنند و دوست دارند شما در رنج و سختی روحی و فکری باشید، آنان دشمنی شما را بر زبان خود آشکار می‌سازند در صورتی که محققا آنچه در دل پنهان می‌دارند بیشتر از آن است که بر زبانشان آشکار می‌شود، ما آیات خود را برای شما به خوبی بیان کردیم اگر عقل و اندیشه‌تان را به کار بندید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هم از پیامبر اکرم صلّی اللّه علیه و آله در نهی صریح از مراجعه به اهل کتاب نقل شده است، </w:t>
      </w:r>
      <w:r>
        <w:rPr>
          <w:rStyle w:val="FootnoteAnchor"/>
          <w:rtl w:val="true"/>
        </w:rPr>
        <w:footnoteReference w:id="171"/>
      </w:r>
      <w:r>
        <w:rPr>
          <w:rFonts w:ascii="IRNazanin" w:hAnsi="IRNazanin" w:eastAsia="IRNazanin"/>
          <w:color w:val="111111"/>
          <w:sz w:val="28"/>
          <w:sz w:val="28"/>
          <w:szCs w:val="28"/>
          <w:rtl w:val="true"/>
          <w:lang w:bidi="fa-IR"/>
        </w:rPr>
        <w:t>چنان‌که نهی پیامبر صلّی اللّه علیه و آله نسبت به عمر در این مورد، در کتب معتبر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و ابن ابی شیبه و برّاز از حدیث مجالد از شعبی از جابر بن عبد اللّه انصاری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عمر بن خطّاب،</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حضور پیامبر صلّی اللّه علیه و آله رسید و کتابی را با خود آورد که از بعضی از اهل کتاب به او رسیده بود و از روی آن مطالبی را برای پیامبر صلّی اللّه علیه و آله خواند، پیامبر صلّی اللّه علیه و آله غضبناک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امتهوّ کون فیها یابن الخطّاب؟ و الّذی نفسی بیده لقد جئتکم بها بیضاء نقیّة، لا تسألوهم عن شی‌ء فیخبروکم بحقّ تکذّبوا به أو بباطل فتصدّقوا به، و الّذی نفسی بیده لو أنّ موسی کان حیّا ما وسعه الّا أن یتّبعنی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ای ابن خطاب، آیا در دین خود متحیر شده‌اید؟ سوگند به آن‌که جانم در دست اوست من برای شما شریعتی روشن و پاک آورده‌ام، پس از اهل کتاب در مورد چیزی سؤال نکنید که چه‌بسا آنها شما را به حقیقتی باخبر سازند امّا شما آن را تکذیب کنید یا آنکه با باطلی سخن گویند و شما آن باطل را تصدیق کنید، سوگند به خدایی که جانم در دست اوست هرگاه موسی علیه السّلام هم زنده می‌بود جز تبعیّت و پیروی از من یارای امر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نه مخالف با نصوص قرآن و سنت هستند و نه موافق با آنها، که این قسم مسکوت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روایات اسرائیلی مربوط به اسمای اصحاب کهف، اندازه کشتی نوح علیه السّلام، وصف عصای موسی علیه السّلام، بعضی حوادث تاریخی،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این‌گونه روایات هم احتمال کذب می‌رود و هم احتمال صدق درحالی‌که ما صدق آن را از کذب آن تشخیص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این‌گونه اخبار باید سکوت پیشه کرد، چنان‌که در همین زمینه از پیامبر اکرم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با اسناد خود از ابو هریره روایت کرده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تصدّقوا اهل الکتاب و لا تکذّبوهم و قولوا امنّا باللّه و ما انزل الینا و ما انزل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اهل کتاب را نه تصدیق کنید و نه تکذیب نمایید، بلکه بگویید ما به خداوند و آنچه بر ما و شما فرستاده است ایمان آورده‌ایم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اکثر روایات اسرائیلی موجود در کتب تفاسیر، شامل</w:t>
      </w:r>
      <w:r>
        <w:rPr>
          <w:rFonts w:eastAsia="IRNazanin" w:cs="IRNazanin"/>
          <w:color w:val="111111"/>
          <w:sz w:val="28"/>
          <w:szCs w:val="28"/>
          <w:lang w:bidi="fa-IR"/>
        </w:rPr>
        <w:t>9</w:t>
      </w:r>
      <w:r>
        <w:rPr>
          <w:rFonts w:eastAsia="IRNazanin" w:cs="IRNazanin"/>
          <w:color w:val="111111"/>
          <w:sz w:val="28"/>
          <w:szCs w:val="28"/>
          <w:rtl w:val="true"/>
          <w:lang w:bidi="fa-IR"/>
        </w:rPr>
        <w:t>.</w:t>
      </w:r>
      <w:bookmarkStart w:id="192" w:name="pg550_2898"/>
    </w:p>
    <w:p>
      <w:pPr>
        <w:pStyle w:val="BookText"/>
        <w:rPr/>
      </w:pPr>
      <w:bookmarkEnd w:id="192"/>
      <w:r>
        <w:rPr>
          <w:rFonts w:ascii="IRNazanin" w:hAnsi="IRNazanin" w:eastAsia="IRNazanin"/>
          <w:color w:val="111111"/>
          <w:sz w:val="28"/>
          <w:sz w:val="28"/>
          <w:szCs w:val="28"/>
          <w:rtl w:val="true"/>
          <w:lang w:bidi="fa-IR"/>
        </w:rPr>
        <w:t>روایات قسمت دوم است که نقل آنها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زهره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کتب تفسیر مشتمل بر اسرائیلیات را قرائت کنید، می‌بینید که اکثر روایاتی که در آنها دسّ و تزویر و جعل وجود دارد، از این قبیل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به‌هرحال متأسفانه علی‌رغم نهی صریح پیامبر صلّی اللّه علیه و آله در مورد مراجعه به اهل کتاب و تکیه بر اقوال و آرای آنان، مرویات اسرائیلی توسط اقطاب اسرائیلیان و مروّجان آن و نهایتا به علت بی‌احتیاطی مسلمین در اکثر کتب تفسیری راه یافته است، اگرچه اکثرا این مرویات متعلق به احکام فرعی شرعی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بااین‌همه تنقیح روایات تفسیری از روایات جعلی و اباطیل اسرائیلی موجب سلامت و اعتماد به تفاسیر مأثور می‌گردد</w:t>
      </w:r>
      <w:r>
        <w:rPr>
          <w:rFonts w:eastAsia="IRNazanin" w:cs="IRNazanin"/>
          <w:color w:val="111111"/>
          <w:sz w:val="28"/>
          <w:szCs w:val="28"/>
          <w:rtl w:val="true"/>
          <w:lang w:bidi="fa-IR"/>
        </w:rPr>
        <w:t>.</w:t>
      </w:r>
    </w:p>
    <w:p>
      <w:pPr>
        <w:pStyle w:val="Heading4"/>
        <w:numPr>
          <w:ilvl w:val="3"/>
          <w:numId w:val="1"/>
        </w:numPr>
        <w:rPr/>
      </w:pPr>
      <w:bookmarkStart w:id="193" w:name="__RefHeading___Toc4751512_211673320"/>
      <w:bookmarkStart w:id="194" w:name="_Toc78"/>
      <w:bookmarkEnd w:id="193"/>
      <w:r>
        <w:rPr/>
        <w:t>2</w:t>
      </w:r>
      <w:r>
        <w:rPr>
          <w:rtl w:val="true"/>
        </w:rPr>
        <w:t xml:space="preserve">- </w:t>
      </w:r>
      <w:r>
        <w:rPr/>
        <w:t>4</w:t>
      </w:r>
      <w:r>
        <w:rPr>
          <w:rtl w:val="true"/>
        </w:rPr>
        <w:t xml:space="preserve">- </w:t>
      </w:r>
      <w:r>
        <w:rPr/>
        <w:t>4</w:t>
      </w:r>
      <w:r>
        <w:rPr>
          <w:rtl w:val="true"/>
        </w:rPr>
        <w:t xml:space="preserve">. </w:t>
      </w:r>
      <w:r>
        <w:rPr>
          <w:rtl w:val="true"/>
        </w:rPr>
        <w:t>آفت تحریف و تصحیف در کتابت احادیث‌</w:t>
      </w:r>
      <w:bookmarkEnd w:id="19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تحریف و تصحیف در کتابت احادیث</w:t>
      </w:r>
    </w:p>
    <w:p>
      <w:pPr>
        <w:pStyle w:val="BookText"/>
        <w:rPr/>
      </w:pPr>
      <w:r>
        <w:rPr>
          <w:rFonts w:ascii="IRNazanin" w:hAnsi="IRNazanin" w:eastAsia="IRNazanin"/>
          <w:color w:val="111111"/>
          <w:sz w:val="28"/>
          <w:sz w:val="28"/>
          <w:szCs w:val="28"/>
          <w:rtl w:val="true"/>
          <w:lang w:bidi="fa-IR"/>
        </w:rPr>
        <w:t xml:space="preserve">علاوه بر آفاتی که ذکر آن گذشت، آفت تحریف </w:t>
      </w:r>
      <w:r>
        <w:rPr>
          <w:rStyle w:val="FootnoteAnchor"/>
          <w:rtl w:val="true"/>
        </w:rPr>
        <w:footnoteReference w:id="175"/>
      </w:r>
      <w:r>
        <w:rPr>
          <w:rFonts w:ascii="IRNazanin" w:hAnsi="IRNazanin" w:eastAsia="IRNazanin"/>
          <w:color w:val="111111"/>
          <w:sz w:val="28"/>
          <w:sz w:val="28"/>
          <w:szCs w:val="28"/>
          <w:rtl w:val="true"/>
          <w:lang w:bidi="fa-IR"/>
        </w:rPr>
        <w:t xml:space="preserve">و تصحیف </w:t>
      </w:r>
      <w:r>
        <w:rPr>
          <w:rStyle w:val="FootnoteAnchor"/>
          <w:rtl w:val="true"/>
        </w:rPr>
        <w:footnoteReference w:id="176"/>
      </w:r>
      <w:r>
        <w:rPr>
          <w:rFonts w:ascii="IRNazanin" w:hAnsi="IRNazanin" w:eastAsia="IRNazanin"/>
          <w:color w:val="111111"/>
          <w:sz w:val="28"/>
          <w:sz w:val="28"/>
          <w:szCs w:val="28"/>
          <w:rtl w:val="true"/>
          <w:lang w:bidi="fa-IR"/>
        </w:rPr>
        <w:t>در نگارش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آثار مکتوب و نسخ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است که موجب ابهام و یا ضعف روایات تفسیری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وجود اشکال یا اشتباه در کتابت احادیث، با توجه به دوره منع رسمی نگارش و تدوین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قرن و نیم بعد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پس از آن امری</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ناپذیر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عواملی همچون نقل به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تمام صحابه قدرت ادای نقل به معنا در کلام پیامبر صلّی اللّه علیه و آله را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کمی حافظه راویان، سطح پایین فکری بعضی از روات، خطای سهوی و یا عمدی روات، خطای خطّاطان و نسخه‌برداران، و عواملی از این قبیل موجب تحریف یا تصحیف در احادیث شده است که هم به سند و هم به متن احادیث آسیب رسانده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باید احادیث موضوع، محرّف، مصحّف، و نقل به معنا شده از هم متمایز گردند تا امکان تمیز اخبار ضعیف از غیر آن صورت پذیرد</w:t>
      </w:r>
      <w:r>
        <w:rPr>
          <w:rFonts w:eastAsia="IRNazanin" w:cs="IRNazanin"/>
          <w:color w:val="111111"/>
          <w:sz w:val="28"/>
          <w:szCs w:val="28"/>
          <w:rtl w:val="true"/>
          <w:lang w:bidi="fa-IR"/>
        </w:rPr>
        <w:t>.</w:t>
      </w:r>
      <w:bookmarkStart w:id="195" w:name="pg550_2904"/>
    </w:p>
    <w:p>
      <w:pPr>
        <w:pStyle w:val="Heading3"/>
        <w:numPr>
          <w:ilvl w:val="2"/>
          <w:numId w:val="1"/>
        </w:numPr>
        <w:rPr/>
      </w:pPr>
      <w:bookmarkStart w:id="196" w:name="__RefHeading___Toc4751514_211673320"/>
      <w:bookmarkStart w:id="197" w:name="_Toc79"/>
      <w:bookmarkEnd w:id="195"/>
      <w:bookmarkEnd w:id="196"/>
      <w:r>
        <w:rPr/>
        <w:t>2</w:t>
      </w:r>
      <w:r>
        <w:rPr>
          <w:rtl w:val="true"/>
        </w:rPr>
        <w:t xml:space="preserve">- </w:t>
      </w:r>
      <w:r>
        <w:rPr/>
        <w:t>5</w:t>
      </w:r>
      <w:r>
        <w:rPr>
          <w:rtl w:val="true"/>
        </w:rPr>
        <w:t xml:space="preserve">. </w:t>
      </w:r>
      <w:r>
        <w:rPr>
          <w:rtl w:val="true"/>
        </w:rPr>
        <w:t>ضرورت تنقیح و تحقیق در روایات تفسیری منسوب به اهل بیت علیهم السّلام‌</w:t>
      </w:r>
      <w:bookmarkEnd w:id="197"/>
    </w:p>
    <w:p>
      <w:pPr>
        <w:pStyle w:val="Heading4"/>
        <w:numPr>
          <w:ilvl w:val="3"/>
          <w:numId w:val="1"/>
        </w:numPr>
        <w:rPr/>
      </w:pPr>
      <w:bookmarkStart w:id="198" w:name="__RefHeading___Toc4751516_211673320"/>
      <w:bookmarkStart w:id="199" w:name="_Toc80"/>
      <w:bookmarkEnd w:id="198"/>
      <w:r>
        <w:rPr>
          <w:rtl w:val="true"/>
        </w:rPr>
        <w:t>اشاره</w:t>
      </w:r>
      <w:bookmarkEnd w:id="19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تنقیح و تحقیق در روایات تفسیری منسوب به اهل بیت علیهم السّلام</w:t>
      </w:r>
    </w:p>
    <w:p>
      <w:pPr>
        <w:pStyle w:val="BookText"/>
        <w:rPr/>
      </w:pPr>
      <w:r>
        <w:rPr>
          <w:rFonts w:ascii="IRNazanin" w:hAnsi="IRNazanin" w:eastAsia="IRNazanin"/>
          <w:color w:val="111111"/>
          <w:sz w:val="28"/>
          <w:sz w:val="28"/>
          <w:szCs w:val="28"/>
          <w:rtl w:val="true"/>
          <w:lang w:bidi="fa-IR"/>
        </w:rPr>
        <w:t>از آنجا که رسول خدا صلّی اللّه علیه و آله و اهل بیت علیهم السّلام به عنوان حجت خدا در زمین هستند و علوم اهل بیت علیهم السّلام و پیامبر صلّی اللّه علیه و آله از یک مشرب ناشی می‌شود، قطعا روایات و منقولات آنان همچون نوری در جهت تبیین معارف قرآنی و هدایت انسانها به حقیقت شریعت اسلام می‌درخشد و نباید تعارض یا ابهامی در سند و متن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این حقیقت، در بعضی روایات تفسیری منقول و منتسب به اهل بیت علیهم السّلام، اشکال و تعارض و ناسازگاری دیده می‌شود که قطعا صدور این روایات را از ناحیه اهل بیت علیهم السّلام دچار تردید می‌سازد، اگرچه چنین روایاتی در کتب روایی شیعه وجود داشته باشد و به ایشان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اختلاف و تعارض در روایات تفسیری منتسب به اهل بیت علیهم السّلام و ضرورت بررسی در آنها به عوامل زیر بازمی‌گردد</w:t>
      </w:r>
      <w:r>
        <w:rPr>
          <w:rFonts w:eastAsia="IRNazanin" w:cs="IRNazanin"/>
          <w:color w:val="111111"/>
          <w:sz w:val="28"/>
          <w:szCs w:val="28"/>
          <w:rtl w:val="true"/>
          <w:lang w:bidi="fa-IR"/>
        </w:rPr>
        <w:t>.</w:t>
      </w:r>
    </w:p>
    <w:p>
      <w:pPr>
        <w:pStyle w:val="Heading4"/>
        <w:numPr>
          <w:ilvl w:val="3"/>
          <w:numId w:val="1"/>
        </w:numPr>
        <w:rPr/>
      </w:pPr>
      <w:bookmarkStart w:id="200" w:name="__RefHeading___Toc4751518_211673320"/>
      <w:bookmarkStart w:id="201" w:name="_Toc81"/>
      <w:bookmarkEnd w:id="200"/>
      <w:r>
        <w:rPr/>
        <w:t>1</w:t>
      </w:r>
      <w:r>
        <w:rPr>
          <w:rtl w:val="true"/>
        </w:rPr>
        <w:t xml:space="preserve">. </w:t>
      </w:r>
      <w:r>
        <w:rPr>
          <w:rtl w:val="true"/>
        </w:rPr>
        <w:t>وجود انگیزه‌های جعل در روایات تفسیری اهل بیت علیهم السّلام</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انگیزه‌های جعل در روایات تفسیری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وضع یا جعل حدیث از بزرگ‌ترین و خطرناک‌ترین آفتهای حدیثی است که موجب تضعیف حدیث می‌گردد که توسط جاعلان و واضعان گاه به عمد، گاه به سهو، گاه به نیت خیر، و گاه به نیت شرّ صورت می‌گرفته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شیعه در هرزمان چه قبل از منع رسمی نگارش و نشر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عمر بن عبد العزیز، 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w:t>
      </w:r>
    </w:p>
    <w:p>
      <w:pPr>
        <w:pStyle w:val="BookText"/>
        <w:rPr/>
      </w:pPr>
      <w:r>
        <w:rPr>
          <w:rFonts w:ascii="IRNazanin" w:hAnsi="IRNazanin" w:eastAsia="IRNazanin"/>
          <w:color w:val="111111"/>
          <w:sz w:val="28"/>
          <w:sz w:val="28"/>
          <w:szCs w:val="28"/>
          <w:rtl w:val="true"/>
          <w:lang w:bidi="fa-IR"/>
        </w:rPr>
        <w:t>دسترسی به ائمه اهل بیت علیهم السّلام را با وجود سختی و فشار حاکم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در احادیث شیعه نیز به واسطه انگیزه‌ها و عوامل مختلفی همچون جریان غلات، نفوذ زنادقه، برخی فرقه‌های صوفیه، تفرقه‌ها و تشعبات مذهبی و کلامی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مفوّضه و مقصّره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و دروغ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تفاسیر منسوب به سلف صالح و به خصوص تفاسیر منسوب به ائمه علیهم السّلام نیز آفت جعل راه یافته است، به‌طوری که عده‌ای کج‌اندیش جاهل نسبت به مراد امام علیه السّلام در روایات برای موجّه جلوه دادن آرای شخصی خود و نیز عده‌ای به عنوان دشمنی و مخدوش ساختن چهره اهل بیت علیهم السّلام به منظور ترویج افکار باطل خود و ایجاد تفرقه و دودستگی میان پیروان ائمه علیهم السّلام دست به جعل حدیث زده‌اند و اسانیدی را وضع کرده‌اند و آنها را به سلف صالح و ائمه علیهم السّلام نسبت داده‌اند تا به دیده قبول به آنها نظر شود، درحالی‌که اکثر این دروغها، منافات با شرع اسلام و مبانی پرحکمت اسلام دارد و با طبع سلیم و عقل رشید نیز ناسازگار است و قطعا صدور آنها از ناحیه مقدسه اهل بیت علیهم السّلام محال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سندی این‌گونه روایات کذب و جعلی در تفاسیر مأثور منتسب به اهل بیت علیهم السّلام معلوم می‌شود که غالبا دارای اعتبار نیستند و ضعف اسناد دارند به طوری که گاه اسانید آنها مقطوع و یا مرسل است و از رجال ضعیف یا مشهور به وضع و کذب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بررسی مضمونی این‌گونه روایات، مخالفت مضمون آنها با اصول اعتقادی و مبانی شریعت اسلام، مخالفت با عقل سلیم و رشید، مخالفت با سنت قطعی پیامبر صلّی اللّه علیه و آله، مخالفت با روایات مسلّم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صدور امثال این روایات از ائمه معصوم علیهم السّلام ممکن نیست و نسبت دادن این‌گونه روایات به ائمه علیهم السّلام اهانت به مقام مقدس آنها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روایات موجود در این کتب تفسیری احتیاج به تصحیح و بررسی دارند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202" w:name="pg550_2908"/>
    </w:p>
    <w:p>
      <w:pPr>
        <w:pStyle w:val="BookText"/>
        <w:rPr/>
      </w:pPr>
      <w:bookmarkEnd w:id="202"/>
      <w:r>
        <w:rPr>
          <w:rFonts w:ascii="IRNazanin" w:hAnsi="IRNazanin" w:eastAsia="IRNazanin"/>
          <w:color w:val="111111"/>
          <w:sz w:val="28"/>
          <w:sz w:val="28"/>
          <w:szCs w:val="28"/>
          <w:rtl w:val="true"/>
          <w:lang w:bidi="fa-IR"/>
        </w:rPr>
        <w:t xml:space="preserve">متأسفانه در تفاسیر مأثور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به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مواردی از ضعف اسناد و جعل راه یافته است، چنان‌که در 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احمد بن محمّد 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ماهیار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ابو الجارود که به نقل از امام باقر علیه السّلام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منسوب به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منسوب به امام عسکری علیه السّلام، تفسیر منسوب به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البرهان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ضعف در مواردی دیده می‌شود</w:t>
      </w:r>
      <w:r>
        <w:rPr>
          <w:rFonts w:eastAsia="IRNazanin" w:cs="IRNazanin"/>
          <w:color w:val="111111"/>
          <w:sz w:val="28"/>
          <w:szCs w:val="28"/>
          <w:rtl w:val="true"/>
          <w:lang w:bidi="fa-IR"/>
        </w:rPr>
        <w:t>.</w:t>
      </w:r>
    </w:p>
    <w:p>
      <w:pPr>
        <w:pStyle w:val="Heading4"/>
        <w:numPr>
          <w:ilvl w:val="3"/>
          <w:numId w:val="1"/>
        </w:numPr>
        <w:rPr/>
      </w:pPr>
      <w:bookmarkStart w:id="203" w:name="__RefHeading___Toc4751520_211673320"/>
      <w:bookmarkStart w:id="204" w:name="_Toc82"/>
      <w:bookmarkEnd w:id="203"/>
      <w:r>
        <w:rPr/>
        <w:t>2</w:t>
      </w:r>
      <w:r>
        <w:rPr>
          <w:rtl w:val="true"/>
        </w:rPr>
        <w:t xml:space="preserve">. </w:t>
      </w:r>
      <w:r>
        <w:rPr>
          <w:rtl w:val="true"/>
        </w:rPr>
        <w:t>نقل به معنا در احادیث معصومین علیهم السّلام</w:t>
      </w:r>
      <w:r>
        <w:rPr>
          <w:rtl w:val="true"/>
        </w:rPr>
        <w:t>:</w:t>
      </w:r>
      <w:bookmarkEnd w:id="2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به معنا در احادیث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آن دقتی که شایسته است در نقل روایات معصومین علیهم السّلام صورت نگرفته است، به‌طوری که گاه راوی کلامی را از امام معصوم علیه السّلام شنیده، منتها عین لفظ امام علیه السّلام را نقل نمی‌کند بلکه نقل به معنا کرده و آن معنایی را که می‌فهمد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نقل به معنا جائز است اما هرکس قدرت ادای کلام معصوم علیه السّلام را در نقل به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هم صدور روایت را از امام ثابت کرد و هم اینکه آیا الفاظ حدیث، عین لفظ معصوم علیه السّلام است یا معنایی است که راوی فهمیده است؟ و سپس به بررسی مضمون حدیث پرداخت</w:t>
      </w:r>
      <w:r>
        <w:rPr>
          <w:rFonts w:eastAsia="IRNazanin" w:cs="IRNazanin"/>
          <w:color w:val="111111"/>
          <w:sz w:val="28"/>
          <w:szCs w:val="28"/>
          <w:rtl w:val="true"/>
          <w:lang w:bidi="fa-IR"/>
        </w:rPr>
        <w:t>.</w:t>
      </w:r>
    </w:p>
    <w:p>
      <w:pPr>
        <w:pStyle w:val="Heading4"/>
        <w:numPr>
          <w:ilvl w:val="3"/>
          <w:numId w:val="1"/>
        </w:numPr>
        <w:rPr/>
      </w:pPr>
      <w:bookmarkStart w:id="205" w:name="__RefHeading___Toc4751522_211673320"/>
      <w:bookmarkStart w:id="206" w:name="_Toc83"/>
      <w:bookmarkEnd w:id="205"/>
      <w:r>
        <w:rPr/>
        <w:t>3</w:t>
      </w:r>
      <w:r>
        <w:rPr>
          <w:rtl w:val="true"/>
        </w:rPr>
        <w:t xml:space="preserve">. </w:t>
      </w:r>
      <w:r>
        <w:rPr>
          <w:rtl w:val="true"/>
        </w:rPr>
        <w:t>نسیان و دروغ راوی حدیث</w:t>
      </w:r>
      <w:r>
        <w:rPr>
          <w:rtl w:val="true"/>
        </w:rPr>
        <w:t>.</w:t>
      </w:r>
      <w:bookmarkEnd w:id="206"/>
    </w:p>
    <w:p>
      <w:pPr>
        <w:pStyle w:val="Heading4"/>
        <w:numPr>
          <w:ilvl w:val="3"/>
          <w:numId w:val="1"/>
        </w:numPr>
        <w:rPr/>
      </w:pPr>
      <w:bookmarkStart w:id="207" w:name="__RefHeading___Toc4751524_211673320"/>
      <w:bookmarkStart w:id="208" w:name="_Toc84"/>
      <w:bookmarkEnd w:id="207"/>
      <w:r>
        <w:rPr/>
        <w:t>4</w:t>
      </w:r>
      <w:r>
        <w:rPr>
          <w:rtl w:val="true"/>
        </w:rPr>
        <w:t xml:space="preserve">. </w:t>
      </w:r>
      <w:r>
        <w:rPr>
          <w:rtl w:val="true"/>
        </w:rPr>
        <w:t>جهل در فهم نسبت به مراد امام علیه السّلام از نظر تفاوت سطح فهم و نیازهای مخاطبان</w:t>
      </w:r>
      <w:r>
        <w:rPr>
          <w:rtl w:val="true"/>
        </w:rPr>
        <w:t>:</w:t>
      </w:r>
      <w:bookmarkEnd w:id="20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در فهم نسبت به مراد امام علیه السّلام از نظر تفاوت سطح فهم و نیازهای مخاطبان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مخاطب توان ذهنی مطلبی را ندارد و یا مخاطب عقیده‌ای مخالف با عقیده امام علیه السّلام داشته است و امام علیه السّلام او را امین و طالب حق نمی‌دانسته است، لذا آن‌چنان‌که با اصحاب خاص خود سخن می‌گفته با او مطرح نمی‌کند، که این تفاوت سطح فهم و تفاوت درک و عقیده موجب صدور روایاتی از اهل بیت علیهم السّلام با</w:t>
      </w:r>
      <w:bookmarkStart w:id="209" w:name="pg550_2909"/>
    </w:p>
    <w:p>
      <w:pPr>
        <w:pStyle w:val="BookText"/>
        <w:rPr/>
      </w:pPr>
      <w:bookmarkEnd w:id="209"/>
      <w:r>
        <w:rPr>
          <w:rFonts w:ascii="IRNazanin" w:hAnsi="IRNazanin" w:eastAsia="IRNazanin"/>
          <w:color w:val="111111"/>
          <w:sz w:val="28"/>
          <w:sz w:val="28"/>
          <w:szCs w:val="28"/>
          <w:rtl w:val="true"/>
          <w:lang w:bidi="fa-IR"/>
        </w:rPr>
        <w:t>شیوه‌های مختلف بوده است که ظاهرا تعارض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درک و شناخت حدیث و توجه به شرایط صدور حدیث و توجه به فهم و عقیده راوی می‌توان ناسازگاری را مرتفع کرد</w:t>
      </w:r>
      <w:r>
        <w:rPr>
          <w:rFonts w:eastAsia="IRNazanin" w:cs="IRNazanin"/>
          <w:color w:val="111111"/>
          <w:sz w:val="28"/>
          <w:szCs w:val="28"/>
          <w:rtl w:val="true"/>
          <w:lang w:bidi="fa-IR"/>
        </w:rPr>
        <w:t>.</w:t>
      </w:r>
    </w:p>
    <w:p>
      <w:pPr>
        <w:pStyle w:val="Heading4"/>
        <w:numPr>
          <w:ilvl w:val="3"/>
          <w:numId w:val="1"/>
        </w:numPr>
        <w:rPr/>
      </w:pPr>
      <w:bookmarkStart w:id="210" w:name="__RefHeading___Toc4751526_211673320"/>
      <w:bookmarkStart w:id="211" w:name="_Toc85"/>
      <w:bookmarkEnd w:id="210"/>
      <w:r>
        <w:rPr/>
        <w:t>5</w:t>
      </w:r>
      <w:r>
        <w:rPr>
          <w:rtl w:val="true"/>
        </w:rPr>
        <w:t xml:space="preserve">. </w:t>
      </w:r>
      <w:r>
        <w:rPr>
          <w:rtl w:val="true"/>
        </w:rPr>
        <w:t>تحریف و تصحیف در روایات تفسیری مأثور از اهل بیت علیهم السّلام</w:t>
      </w:r>
      <w:r>
        <w:rPr>
          <w:rtl w:val="true"/>
        </w:rPr>
        <w:t>:</w:t>
      </w:r>
      <w:bookmarkEnd w:id="21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و تصحیف در روایات تفسیری مأثور از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ذکر شد عواملی همچون نقل به معنا، قصور حافظه بعضی روات، درک متفاوت روات، خطای سهوی روات، خطای خطّاطان و نسخه‌برداران، موجب تحریف و یا تصحیف در سند یا متن روایات تفسیری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گاه تحریف در احادیث تفسیری اهل بیت علیهم السّلام به واسطه فشارهای وارده از سوی حکّام صورت گرفته است به‌طوری که بعضی روات برای رهایی از دست حکّام، قسمتهایی از احادیث صادر شده از ائمه علیهم السّلام را حذف کرده و یا وارونه نقل می‌کرده‌اند که این مطلب با توجه به تفاوت سطح فهم راویان در حفظ و ضرورت و اجرای تقیه، صیانت احادیث ائمه علیهم السّلام را خدشه‌دار می‌کرده است</w:t>
      </w:r>
      <w:r>
        <w:rPr>
          <w:rFonts w:eastAsia="IRNazanin" w:cs="IRNazanin"/>
          <w:color w:val="111111"/>
          <w:sz w:val="28"/>
          <w:szCs w:val="28"/>
          <w:rtl w:val="true"/>
          <w:lang w:bidi="fa-IR"/>
        </w:rPr>
        <w:t>.</w:t>
      </w:r>
    </w:p>
    <w:p>
      <w:pPr>
        <w:pStyle w:val="Heading4"/>
        <w:numPr>
          <w:ilvl w:val="3"/>
          <w:numId w:val="1"/>
        </w:numPr>
        <w:rPr/>
      </w:pPr>
      <w:bookmarkStart w:id="212" w:name="__RefHeading___Toc4751528_211673320"/>
      <w:bookmarkStart w:id="213" w:name="_Toc86"/>
      <w:bookmarkEnd w:id="212"/>
      <w:r>
        <w:rPr/>
        <w:t>6</w:t>
      </w:r>
      <w:r>
        <w:rPr>
          <w:rtl w:val="true"/>
        </w:rPr>
        <w:t xml:space="preserve">. </w:t>
      </w:r>
      <w:r>
        <w:rPr>
          <w:rtl w:val="true"/>
        </w:rPr>
        <w:t>عدم شناخت بعضی راویان نسبت به سبک و سیره خاص تفسیری اهل بیت علیهم السّلام</w:t>
      </w:r>
      <w:r>
        <w:rPr>
          <w:rtl w:val="true"/>
        </w:rPr>
        <w:t>:</w:t>
      </w:r>
      <w:bookmarkEnd w:id="21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شناخت بعضی راویان نسبت به سبک و سیره خاص تفسیری اهل بیت علیهم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 علیهم السّلام در تفسیر آیات درصدد بیان مصادیق عینی و کامل آیات قرآن بوده‌اند نه آنکه محتوای جامع آیات به همانها محدود شود، لذا در نقل بعضی از روایات تفسیری، دیده می‌شود که آیات قرآن را بر معصومین علیهم السّلام و اسرار آنها منطبق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از آن‌جهت است که ائمه علیهم السّلام علاوه بر تفسیر ظاهر، به دلیل بهره از علوم الهی، بیشتر به تفسیر معنوی و بطنی آیات توجه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وجوه مختلف بطون و تأویل آیات آگاهی داشته و بعضی از آنها را برای امّت بیان کرده‌اند، امّا بعضی جاهلان که از علوم اهل بیت علیهم السّلام بهره ندارند و با سبک و سیره تفسیری اهل بیت علیهم السّلام مأنوس نیستند، ممکن است این‌گونه روایات را متعارض و یا کذب و یا از روی غلوّ تصور کنند</w:t>
      </w:r>
      <w:r>
        <w:rPr>
          <w:rFonts w:eastAsia="IRNazanin" w:cs="IRNazanin"/>
          <w:color w:val="111111"/>
          <w:sz w:val="28"/>
          <w:szCs w:val="28"/>
          <w:rtl w:val="true"/>
          <w:lang w:bidi="fa-IR"/>
        </w:rPr>
        <w:t>.</w:t>
      </w:r>
      <w:bookmarkStart w:id="214" w:name="pg550_2911"/>
    </w:p>
    <w:p>
      <w:pPr>
        <w:pStyle w:val="Heading4"/>
        <w:numPr>
          <w:ilvl w:val="3"/>
          <w:numId w:val="1"/>
        </w:numPr>
        <w:rPr/>
      </w:pPr>
      <w:bookmarkStart w:id="215" w:name="__RefHeading___Toc4751530_211673320"/>
      <w:bookmarkStart w:id="216" w:name="_Toc87"/>
      <w:bookmarkEnd w:id="214"/>
      <w:bookmarkEnd w:id="215"/>
      <w:r>
        <w:rPr/>
        <w:t>7</w:t>
      </w:r>
      <w:r>
        <w:rPr>
          <w:rtl w:val="true"/>
        </w:rPr>
        <w:t xml:space="preserve">. </w:t>
      </w:r>
      <w:r>
        <w:rPr>
          <w:rtl w:val="true"/>
        </w:rPr>
        <w:t>عدم توجه به شرایط گوناگون صدور روایات</w:t>
      </w:r>
      <w:r>
        <w:rPr>
          <w:rtl w:val="true"/>
        </w:rPr>
        <w:t>:</w:t>
      </w:r>
      <w:bookmarkEnd w:id="21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شرایط گوناگون صدور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بررسی روایات تفسیری منسوب به ائمه علیهم السّلام حتما به شرایط صدور روایت از ناحیه امام علیه السّلام از قبیل نقش زمان، شرایط خاص سیاسی و اجتماعی حاکم بر دوره امام علیه السّلام میزان آزادی امام علیه السّلام در گفتار و نشر احادیث، امکان یا عدم امکان تقیه در صدور روایت، توجه به جریانات فکری اعم از فقهی، کلامی، مذهبی در دوره امام علیه السّلام و حتی تفاوت سطح فهم و دیدگاه سؤال کننده و مخاطب،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صحت و اطمینان به صدور روایت از ناحیه امام علیه السّلام قطعی‌تر صورت می‌گیرد و در تشخیص احادیث صحیح از غیر صحیح کمک زیادی می‌کند؛ زیرا چه‌بسا احادیث تقطیع شده، موجب بدعت یا نقصان منظور معصوم علیه السّلام گردد</w:t>
      </w:r>
      <w:r>
        <w:rPr>
          <w:rFonts w:eastAsia="IRNazanin" w:cs="IRNazanin"/>
          <w:color w:val="111111"/>
          <w:sz w:val="28"/>
          <w:szCs w:val="28"/>
          <w:rtl w:val="true"/>
          <w:lang w:bidi="fa-IR"/>
        </w:rPr>
        <w:t>.</w:t>
      </w:r>
    </w:p>
    <w:p>
      <w:pPr>
        <w:pStyle w:val="Heading4"/>
        <w:numPr>
          <w:ilvl w:val="3"/>
          <w:numId w:val="1"/>
        </w:numPr>
        <w:rPr/>
      </w:pPr>
      <w:bookmarkStart w:id="217" w:name="__RefHeading___Toc4751532_211673320"/>
      <w:bookmarkStart w:id="218" w:name="_Toc88"/>
      <w:bookmarkEnd w:id="217"/>
      <w:r>
        <w:rPr/>
        <w:t>8</w:t>
      </w:r>
      <w:r>
        <w:rPr>
          <w:rtl w:val="true"/>
        </w:rPr>
        <w:t xml:space="preserve">. </w:t>
      </w:r>
      <w:r>
        <w:rPr>
          <w:rtl w:val="true"/>
        </w:rPr>
        <w:t>جعل حدیث پیامبر صلّی اللّه علیه و آله و ائمه علیهم السّلام توسط غلات شیعه</w:t>
      </w:r>
      <w:r>
        <w:rPr>
          <w:rtl w:val="true"/>
        </w:rPr>
        <w:t>:</w:t>
      </w:r>
      <w:bookmarkEnd w:id="21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حدیث پیامبر صلّی اللّه علیه و آله و ائمه علیهم السّلام توسط غلات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آفات مهم در روایات، نفوذ غالی‌گری است، اعم از غلوّ درباره عقاید یا پیامبران یا ائمه علیهم السّلام یا پیروان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بسیاری از روایات پیامبر صلّی اللّه علیه و آله و اقوال صحابه مبتلا به جعل حدیث شده است، بسیاری از اقوال ائمه اهل بیت علیهم السّلام نیز توسط غلات مبتلا به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غلو از همان قرون اولیه اسلام برای کوباندن مذهب شیعه و اصول متعارف شریعت اسلامی مطرح شد و نتیجه این افراطگرایی، ارائه چهره‌ای تحریف‌آلود و دور از اعتدال در مورد دین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آفت عمدتا توسط فرقه‌هایی از شیعه، در روایات معصومین علیهم السّلام رسوخ یافت که سالیان متمادی شاهد توهین و دشنام به علی علیه السّلام و نسبتهای دروغ به پیامبر صلّی اللّه علیه و آله در جعل روایات و فضائل ساختگی خلفا و بنی امیه آن هم رسما و بر فراز منبرها و اجتماعات خصوصا در دوران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اینان در دوران ضعف بنی امیه از فرصت استفاده کرده و هرفرقه طبق گرایشهای مذهبی خود، احادیثی دروغین در فضیلت امام علی علیه السّلام و دیگر ائمه اهل بیت علیهم السّلام و در عیبجویی و ناسزاگویی از خلفا انتشار داده و آنها را به ائمه علیهم السّلام منتسب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قرآن</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w:t>
      </w:r>
      <w:r>
        <w:rPr>
          <w:rStyle w:val="FootnoteAnchor"/>
          <w:rtl w:val="true"/>
        </w:rPr>
        <w:footnoteReference w:id="178"/>
      </w:r>
      <w:r>
        <w:rPr>
          <w:rFonts w:ascii="IRNazanin" w:hAnsi="IRNazanin" w:eastAsia="IRNazanin"/>
          <w:color w:val="111111"/>
          <w:sz w:val="28"/>
          <w:sz w:val="28"/>
          <w:szCs w:val="28"/>
          <w:rtl w:val="true"/>
          <w:lang w:bidi="fa-IR"/>
        </w:rPr>
        <w:t>کافران را ناسزا نگویید تا آنها نیز از روی نادانی و سرکشی خدا را ناسزا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گروهی از غلات شیعه به بهانه طرفداری و حمایت از اهل بیت، خود را در میان اصحاب و راویان ائمه علیهم السّلام جای زده و با جلب اطمینان مسلمین به سوی خود، بسیاری از روایات را طبق عقیده افراطی و گاه کفرآلود خود به ائمه علیهم السّلام نسبت دادند و آنها را در میان احادیث شیعه گنجاندند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مقلاص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مغیرة بن سعید، بشار شعیری، عمر بن خیثم، عبد اللّه بن حرث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هوشیاری و اعلام ائمه معصومین علیهم السّلام نسبت به خطر نفوذ غلات و افشاگری ائمه علیهم السّلام در مورد رؤسای غلات و توطئه‌های آنان و حتی صدور فرمان قتل بعضی از رؤسای غلات، تقریبا تا قبل از قرن پنجم هجری فرقه‌های مختلف غالی به اضمحلال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هنوز آثاری از این‌گونه جریانات برجای مانده است و عقائدی غلوآمیز در بین علمای رجال و نیز اعتقادات شیعیان و در میان احادیث مربوط به کلام و عقائد اسلامی خصوصا در روایات شیعه راه یافته است، چنان‌که این امر موجب گشته است که چهره‌ای تحریف‌آلود از شیعه در برابر مستشرقین و مخالفان شیعه جلوه‌گر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قرآن به شدّت مسلمین و اهل کتاب را از غلوّ و افراطگرایی و تعصب دینی نهی کرده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حق را به خدا نسبت ندهید و پیامبران الهی همچون عیسی مسیح علیه السّلام را از حدّ نبوت بالاتر نبرده و او را پسر خدا ندانید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w:t>
      </w:r>
      <w:r>
        <w:rPr>
          <w:rFonts w:eastAsia="IRNazanin" w:cs="IRNazanin"/>
          <w:color w:val="111111"/>
          <w:sz w:val="28"/>
          <w:szCs w:val="28"/>
          <w:rtl w:val="true"/>
          <w:lang w:bidi="fa-IR"/>
        </w:rPr>
        <w:t xml:space="preserve">.... </w:t>
      </w:r>
      <w:r>
        <w:rPr>
          <w:rStyle w:val="FootnoteAnchor"/>
        </w:rPr>
        <w:footnoteReference w:id="17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روایات بیشماری به دست ما رسیده است که بیانگر این مطلب است که پیامبر صلّی اللّه علیه و آله و ائمه علیهم السّلام به شدت با پدیده غلو مبارزه کرده‌اند، چنان‌که از پیامبر صلّی اللّه علیه و آله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امّتی لا نصیب لهم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 لأهل بیتی حربا و غال فی الدّین مارق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در میان امت من دو گروه هستند که از اسلام بهره‌ای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جنگ و مخالفت با اهل بیت من برخاسته و نیز آنان که در دین غلوّ نموده و از حد اعتدال تجاوز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علی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تتجاوزوا بنا العبودیّة، ثمّ قولوا ما شئتم و لن تبلغوا، و ایّاکم و الغلوّ کغلوّ النّصاری فانّی بری‌ء من الغالین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در مورد ما از حدّ عبودیت و بنده پروردگار بودن تجاوز نکنید، سپس هرآنچه خواستید درباره ما بگویید و بدانید که به آنچه ما استحقاق آن را داریم هرگز نخواهید رسید، از غلوّ دوری کنید همچون غلو و افراطگری مسیحیان که من از غالی گرایان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علمای متقدمین همچون یونس بن عبد الرحمن، احمد بن محمّد بن عیسی، محمّد بن حسن بن ولید و دیگران، بسیار در امر حدیث دقیق بوده‌اند و به هرخبری عمل نمی‌کرده‌اند، به‌طوری که بارها به یونس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بسیاری از روایات اصحاب ما را انکار می‌کنی؟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برای من روایت کرد که از امام صادق علیه السّلام شنیده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تقبلوا علینا حدیثا الّا ما وافق القرآن و السّنّة أو تجدون معه شاهدا من أحادیثنا المتقدّمة، فانّ المغیرة بن سعید دسّ فی کتب اصحاب أبی احادیث لم یحدّث بها أبی، فاتّقوا اللّه و لا تقبلوا علینا ما خالف قول ربّنا تعالی و سنّة نبیّنا صلّی اللّه علیه و آله</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احادیثی را که به ما نسبت می‌دهند قبول نکنید مگر آنکه موافق با قرآن و سنّت باشد و یا آنکه قرینه و شاهدی از احادیث متقدّم ما در صدق آن بیابید، همانا مغیرة بن سعید عملا در کتاب اصحاب پدرم تزویر کرده است و احادیثی را که از</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صادر نشده است به دروغ به او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آنچه را که از ما نقل می‌کنند چنانچه مخالف قول خداوند متعال و سنّت پیامبر ما صلّی اللّه علیه و آله است، نپذیرید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نیز از امام رضا علیه السّلام روایتی را آورده است که ابراهیم بن ابی محمود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در نزد ما اخباری در فضیلت امیر المؤمنین علی علیه السّلام و در فضیلت اهل بیت او وجود دارد، درحالی‌که این اخبار و روایات از طریق مخالفین روایت شده و همانند آنها در نزد شما نمی‌شناسیم، آیا به این روایات ملتزم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محمود، مخالفان ما روایاتی در فضیلت ما جعل کرده و آنها را بر سه نوع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غلو است، دیگری در کوتاهی نسبت به ما، و سومی در تصریح به عیوب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مردم غلوّ درباره ما را بشنوند، شیعیانمان را تکفیر می‌کنند و آنان را متهم به عقیده به ربوبیت ما می‌کنند، و هرگاه تقصیر و کاستی را درباره ما بشنوند، آن کاستی را به ما نسبت می‌دهند، و هرگاه عیبجویی و سرزنش دشمنان ما را به نام و نشان آنها بشنوند، آنها نیز از ما با نام و نشان عیبجویی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تَسُبُّوا الَّذِینَ یَدْعُونَ مِنْ دُونِ اللَّهِ فَیَسُبُّوا اللَّهَ عَدْواً بِغَیْرِ عِلْمٍ، </w:t>
      </w:r>
      <w:r>
        <w:rPr>
          <w:rStyle w:val="FootnoteAnchor"/>
          <w:rtl w:val="true"/>
        </w:rPr>
        <w:footnoteReference w:id="183"/>
      </w:r>
      <w:r>
        <w:rPr>
          <w:rFonts w:ascii="IRNazanin" w:hAnsi="IRNazanin" w:eastAsia="IRNazanin"/>
          <w:color w:val="111111"/>
          <w:sz w:val="28"/>
          <w:sz w:val="28"/>
          <w:szCs w:val="28"/>
          <w:rtl w:val="true"/>
          <w:lang w:bidi="fa-IR"/>
        </w:rPr>
        <w:t>تا آنکه در ادامه این روایت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ابی محمود، آنچه برای تو حدیث کردم حفظ و نگهداری کن که من برایت آنچه را که در آن خیر دنیا و آخرت است گرد آورده‌ام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مطابق این روایات، صراحتا افراط و دروغ در بیان صفات و فضائل معصومین علیهم السّلام آن‌چنان‌که بوی خروج از حدّ مخلوق و رساندن آنها به مقام خدایی به مشام برسد یا انتساب غرائب و عجائبی که عصمت و مقام والای معصومین علیهم السّلام را زیر سؤال ببرد، نهی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آثار سوء این جریانات انحرافی و افراطی علی‌رغم تلاشهای عده‌ای</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شیعی در پاکسازی آنها، هنوز در آثار و کتب شیعی وجود دارد ازاین‌رو بررسی و تهذیب روایات تفسیری و بالاخص روایات تفسیری مأثور از معصومین علیهم السّلام و تمیز احادیث صحیح و قطعی الصدور از ناحیه ایشان، از احادیث ساختگی و دروغین و انحرافی امری غیر قابل انکار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علمای اسلامی از دوران تهذیب احادیث یعنی از قرن سوم هجری به بعد تلاشهای فراوانی در این راستا به کار برده‌اند، چنان‌که در میان علمای اهل سنّت، اقدامات عمده‌ای در شناسایی جاعلان حدیث و روایات جعلی صورت گرفته </w:t>
      </w:r>
      <w:r>
        <w:rPr>
          <w:rStyle w:val="FootnoteAnchor"/>
          <w:rtl w:val="true"/>
        </w:rPr>
        <w:footnoteReference w:id="185"/>
      </w:r>
      <w:r>
        <w:rPr>
          <w:rFonts w:ascii="IRNazanin" w:hAnsi="IRNazanin" w:eastAsia="IRNazanin"/>
          <w:color w:val="111111"/>
          <w:sz w:val="28"/>
          <w:sz w:val="28"/>
          <w:szCs w:val="28"/>
          <w:rtl w:val="true"/>
          <w:lang w:bidi="fa-IR"/>
        </w:rPr>
        <w:t xml:space="preserve">و علمای شیعه نیز حقیقتا در این زمینه اقداماتی انجام داده‌اند، به‌طوری‌که گاه در ضمن بحثهای فقهی یا تفسیری یا اعتقادی به مسئله تمیز احادیث و ملاکهای اعتبار آن پرداخته، و گاه در جهت حل مشکلات و نارساییهای احادیث منقول از معصومین علیهم السّلام به تدوین تألیفاتی در علم رجال و درایه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احوال راوی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معیار تشخیص احادیث و محدثین قابل اعتماد از غیر آن پرداخته‌اند، و گاه نیز مستقیما در نقد و تهذیب احادیث شیعه و دفاع از میراث حدیثی شیعه آثاری را برجای گذاشته‌اند، </w:t>
      </w:r>
      <w:r>
        <w:rPr>
          <w:rStyle w:val="FootnoteAnchor"/>
          <w:rtl w:val="true"/>
        </w:rPr>
        <w:footnoteReference w:id="186"/>
      </w:r>
      <w:r>
        <w:rPr>
          <w:rFonts w:ascii="IRNazanin" w:hAnsi="IRNazanin" w:eastAsia="IRNazanin"/>
          <w:color w:val="111111"/>
          <w:sz w:val="28"/>
          <w:sz w:val="28"/>
          <w:szCs w:val="28"/>
          <w:rtl w:val="true"/>
          <w:lang w:bidi="fa-IR"/>
        </w:rPr>
        <w:t xml:space="preserve">بااین‌همه کتاب مدوّن کاملی که بیانگر بررسی و نقد احادیث جعلی راه‌یافته در بین احادیث شیعه باشد، تدوین نشده است لذا ضرورت تنقیح و تهذیب روایات و بالاخص روایات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سند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219" w:name="pg550_2922"/>
    </w:p>
    <w:p>
      <w:pPr>
        <w:pStyle w:val="Heading4"/>
        <w:numPr>
          <w:ilvl w:val="3"/>
          <w:numId w:val="1"/>
        </w:numPr>
        <w:rPr/>
      </w:pPr>
      <w:bookmarkStart w:id="220" w:name="__RefHeading___Toc4751534_211673320"/>
      <w:bookmarkStart w:id="221" w:name="_Toc89"/>
      <w:bookmarkEnd w:id="219"/>
      <w:bookmarkEnd w:id="220"/>
      <w:r>
        <w:rPr/>
        <w:t>2</w:t>
      </w:r>
      <w:r>
        <w:rPr>
          <w:rtl w:val="true"/>
        </w:rPr>
        <w:t xml:space="preserve">- </w:t>
      </w:r>
      <w:r>
        <w:rPr/>
        <w:t>5</w:t>
      </w:r>
      <w:r>
        <w:rPr>
          <w:rtl w:val="true"/>
        </w:rPr>
        <w:t xml:space="preserve">- </w:t>
      </w:r>
      <w:r>
        <w:rPr/>
        <w:t>1</w:t>
      </w:r>
      <w:r>
        <w:rPr>
          <w:rtl w:val="true"/>
        </w:rPr>
        <w:t xml:space="preserve">. </w:t>
      </w:r>
      <w:r>
        <w:rPr>
          <w:rtl w:val="true"/>
        </w:rPr>
        <w:t>جایگاه تفسیر مأثور منسوب به امام عسکری علیه السّلام‌</w:t>
      </w:r>
      <w:bookmarkEnd w:id="22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تفسیر مأثور منسوب به امام عسکری علیه السّلام</w:t>
      </w:r>
    </w:p>
    <w:p>
      <w:pPr>
        <w:pStyle w:val="BookText"/>
        <w:rPr/>
      </w:pPr>
      <w:r>
        <w:rPr>
          <w:rFonts w:ascii="IRNazanin" w:hAnsi="IRNazanin" w:eastAsia="IRNazanin"/>
          <w:color w:val="111111"/>
          <w:sz w:val="28"/>
          <w:sz w:val="28"/>
          <w:szCs w:val="28"/>
          <w:rtl w:val="true"/>
          <w:lang w:bidi="fa-IR"/>
        </w:rPr>
        <w:t>پس از قرآن کریم، احادیث مأثور از معصومین علیهم السّلام در شرح و تفسیر و تبیین قرآن و احکام شریعت اسلام، از اهمیت ویژه‌ای برخوردار هستند لکن به دلیل از بین رفتن بخش عظیمی از مجموعه‌های حدیثی و کتب تفسیری سلف صالح، خصوصا تفاسیر منسوب به ائمه اهل بیت علیهم السّلام در طی حوادث و شرایط خاص سیاسی و فرهنگی حاکم بر جامعه، آفات و نارساییهایی در سند و مضمون تفاسیر روایی نفوذ کرده است که ذکر آن در مبحث پیشین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انتساب هراثر و حدیثی به معصومین علیهم السّلام جائز و قابل قبول نیست و قطعا نسبت دروغ به معصومین علیهم السّلام علاوه بر اهانت به مقام مقدس ایشان، موجب سستی احکام اسلام و اعتقادات شیعی می‌گردد، لذا کتب تفسیری مأثور از ائمه اهل بیت علیهم السّلام دقت و احتیاط بیشتری را در اثبات انتساب و صدور مطالب آن به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سند و چه از نظر بررسی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منسوب به امام عسکری علیه السّلام از جمله کتب تفسیری شیعه است که در زمره تفاسیر مأثور بر جای مانده از قرن سوم هجری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شیخ صدوق، امام عسکری علیه السّلام مجموعه روایات این کتاب تفسیر را بر دو تن از تلامذه خود، به نام ابو یعقوب یوسف بن محمّد بن زیاد و ابو الحسن علی بن محمّد بن سیار، املاء کرده است و راوی از این دو نفر، محمّد بن قاسم خطیب استرآبادی بوده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صدور و انتساب این تفسیر به امام عسکری علیه السّلام، تردید وجود دارد و بسیاری از محققین به دلیل وجود راویان مجهول در سند این تفسیر، آن را فاقد اعتبار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بسیاری موارد، روایات موجود در این کتاب تفسیری، از نظر صحت و اعتبار متن قابل خدشه هستند و با ضوابط احادیث معتبر 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لابلای مطالب و روایات این تفسیر، بیاناتی هم وجود دارد که از استحکام متن برخوردار هستند و صرف نظر از ضعف و تردید در سند و انتساب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به امام عسکری علیه السّلام، از نظر محتوا قابل قبول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مجموعه حدیثی تفسیری، نیاز به بررسی و پالایش دارد تا بتوان حکم به اعتبار یا عدم اعتبار روایات موجود در آن داد</w:t>
      </w:r>
      <w:r>
        <w:rPr>
          <w:rFonts w:eastAsia="IRNazanin" w:cs="IRNazanin"/>
          <w:color w:val="111111"/>
          <w:sz w:val="28"/>
          <w:szCs w:val="28"/>
          <w:rtl w:val="true"/>
          <w:lang w:bidi="fa-IR"/>
        </w:rPr>
        <w:t>.</w:t>
      </w:r>
      <w:bookmarkStart w:id="222" w:name="pg550_2930"/>
    </w:p>
    <w:p>
      <w:pPr>
        <w:pStyle w:val="Heading2"/>
        <w:numPr>
          <w:ilvl w:val="1"/>
          <w:numId w:val="1"/>
        </w:numPr>
        <w:rPr/>
      </w:pPr>
      <w:bookmarkStart w:id="223" w:name="__RefHeading___Toc4751536_211673320"/>
      <w:bookmarkStart w:id="224" w:name="_Toc90"/>
      <w:bookmarkEnd w:id="222"/>
      <w:bookmarkEnd w:id="223"/>
      <w:r>
        <w:rPr>
          <w:rtl w:val="true"/>
        </w:rPr>
        <w:t>فصل سوم</w:t>
      </w:r>
      <w:r>
        <w:rPr>
          <w:rtl w:val="true"/>
        </w:rPr>
        <w:t xml:space="preserve">: </w:t>
      </w:r>
      <w:r>
        <w:rPr>
          <w:rtl w:val="true"/>
        </w:rPr>
        <w:t>بررسی شرایط حاکم بر عصر امام عسکری علیه السّلام و نقش راهبردی آن حضرت‌</w:t>
      </w:r>
      <w:bookmarkEnd w:id="224"/>
    </w:p>
    <w:p>
      <w:pPr>
        <w:pStyle w:val="Heading3"/>
        <w:numPr>
          <w:ilvl w:val="2"/>
          <w:numId w:val="1"/>
        </w:numPr>
        <w:rPr/>
      </w:pPr>
      <w:bookmarkStart w:id="225" w:name="__RefHeading___Toc4751538_211673320"/>
      <w:bookmarkStart w:id="226" w:name="_Toc91"/>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فصل سوم بررسی شرایط حاکم بر عصر امام عسکری علیه السّلام و نقش راهبردی آن حضرت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مختصری از زندگی امام عسکری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سیاسی و اجتماعی حاکم بر عصر امام عسکری علیه السّلام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فرهنگی حاکم بر عصر امام عسکری علیه السّلام و نقش آن حضرت</w:t>
      </w:r>
      <w:bookmarkStart w:id="227" w:name="pg550_2931"/>
    </w:p>
    <w:p>
      <w:pPr>
        <w:pStyle w:val="Heading3"/>
        <w:numPr>
          <w:ilvl w:val="2"/>
          <w:numId w:val="1"/>
        </w:numPr>
        <w:rPr/>
      </w:pPr>
      <w:bookmarkStart w:id="228" w:name="__RefHeading___Toc4751540_211673320"/>
      <w:bookmarkStart w:id="229" w:name="_Toc92"/>
      <w:bookmarkEnd w:id="227"/>
      <w:bookmarkEnd w:id="228"/>
      <w:r>
        <w:rPr/>
        <w:t>3</w:t>
      </w:r>
      <w:r>
        <w:rPr>
          <w:rtl w:val="true"/>
        </w:rPr>
        <w:t xml:space="preserve">- </w:t>
      </w:r>
      <w:r>
        <w:rPr/>
        <w:t>1</w:t>
      </w:r>
      <w:r>
        <w:rPr>
          <w:rtl w:val="true"/>
        </w:rPr>
        <w:t xml:space="preserve">. </w:t>
      </w:r>
      <w:r>
        <w:rPr>
          <w:rtl w:val="true"/>
        </w:rPr>
        <w:t>شرح حال مختصری از زندگی امام عسکری علیه السّلام‌</w:t>
      </w:r>
      <w:bookmarkEnd w:id="22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مختصری از زندگی امام عسکری علیه السّلام</w:t>
      </w:r>
    </w:p>
    <w:p>
      <w:pPr>
        <w:pStyle w:val="BookText"/>
        <w:rPr/>
      </w:pPr>
      <w:r>
        <w:rPr>
          <w:rFonts w:ascii="IRNazanin" w:hAnsi="IRNazanin" w:eastAsia="IRNazanin"/>
          <w:color w:val="111111"/>
          <w:sz w:val="28"/>
          <w:sz w:val="28"/>
          <w:szCs w:val="28"/>
          <w:rtl w:val="true"/>
          <w:lang w:bidi="fa-IR"/>
        </w:rPr>
        <w:t xml:space="preserve">قول مشهور در ولادت امام ابو محمّد حسن بن علی العسکری علیه السّلام آن است که در روز جمعه هشتم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مدینه منوّره متولد شده است، </w:t>
      </w:r>
      <w:r>
        <w:rPr>
          <w:rStyle w:val="FootnoteAnchor"/>
          <w:rtl w:val="true"/>
        </w:rPr>
        <w:footnoteReference w:id="187"/>
      </w:r>
      <w:r>
        <w:rPr>
          <w:rFonts w:ascii="IRNazanin" w:hAnsi="IRNazanin" w:eastAsia="IRNazanin"/>
          <w:color w:val="111111"/>
          <w:sz w:val="28"/>
          <w:sz w:val="28"/>
          <w:szCs w:val="28"/>
          <w:rtl w:val="true"/>
          <w:lang w:bidi="fa-IR"/>
        </w:rPr>
        <w:t xml:space="preserve">اگر چه در بعضی منابع، ولادت ایشان را روز دهم و یا چهارم ربیع الثانی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کرده‌اند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اسم شریف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 الهادی، الرفیق، الزّکی، السراج، المضی‌ء، الشافی، المرضیّ، النقیّ و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البته لقب مشهور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این بدان دلیل است که وقتی به فرمان متوکل عباسی امام علی النقی علیه السّلام به همراه فرزند گرامیش حسن بن علی علیه السّلام از مدینه به سامرا احضار شد، در محله عسکر مستقر گردید، به همین جهت این دو امام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پدران بزرگوارش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می‌گفتند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خاتم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له مقالید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گرامی ایشان به نامهای حدیث، حدیثه، سوسن، و سلیل خوانده شده و از آن رو که جدّه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بزرگوار در نهایت پارسایی و تقوا و از زنان عارفه و صالحه بوده است که بعد از رحلت امام عسکری علیه السّلام نیز ملجأ شیعه بوده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سراسر عمر کوتاه امام حسن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 و رنج سپری شد، به‌طوری که مدتی از آن را همراه پدر بزرگوارش امام هادی علیه السّلام در سامرا با رنج و تعب گذرانید تا زمانی که امام هادی 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شهادت رسید، از آن‌زمان به بعد نیز که بنا به وصیت و تنصیص پدرش به سمت امامت شیعیان اثنی عشری منصوب شد، </w:t>
      </w:r>
      <w:r>
        <w:rPr>
          <w:rStyle w:val="FootnoteAnchor"/>
          <w:rtl w:val="true"/>
        </w:rPr>
        <w:footnoteReference w:id="193"/>
      </w:r>
      <w:r>
        <w:rPr>
          <w:rFonts w:ascii="IRNazanin" w:hAnsi="IRNazanin" w:eastAsia="IRNazanin"/>
          <w:color w:val="111111"/>
          <w:sz w:val="28"/>
          <w:sz w:val="28"/>
          <w:szCs w:val="28"/>
          <w:rtl w:val="true"/>
          <w:lang w:bidi="fa-IR"/>
        </w:rPr>
        <w:t>همچنان در سامرا سکونت داشت و همواره تحت فشار و آزار عباسیان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صحیح، چنین برمی‌آید که آن حضرت در مدت امامت خویش بیشتر اوقات یا محبوس و سخت تحت فشار مأموران بودند و همواره زندانبانان سخت‌گیری همچون نحریر و دیگران را بر ایشان می‌گماشتند، و یا اگر ظاهرا در زندان به سر نمی‌بردند، ممنوع الملاقات و ممنوع المعاشرت بودند و رفت و آمدهای شیعیان با آن حضرت تحت کنترل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مکارم اخلاقی، حسن رفتار، و ابّهت و عظمت آن حضرت که موجب جذب دوستان و حتی دشمنان شده بود، فراوان است که متأسفانه در اینجا مجال بحث در مورد آن نیست</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امام عسکری علیه السّلام را با نیرنگ معتمد عباسی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رحلت آن امام بزرگوار در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داده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گرچه بعضی شبهه کرده‌اند که فوت آن حضرت به دنبال بیماری و مرگ طبیعی بوده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لکن با توجه به روایات و نقل مسلّمات تاریخی که بیانگر شدت فشار دستگاه حاکمه عباسی بر ایشان بود و با توجه به احضار آن حضرت و پدرش علیهم السّلام به سامرا و با توجه به سوابق حبس و بازداشتها و کنترلهایی که نسبت به آن امام می‌شده است، همه قرائن دالّ بر شهادت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رحلت امام هادی 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پس طبعا مدت امامت امام عسکری علیه السّلام طبق روایت شیخ مفید، شش سال بیشتر نبوده است، و سن آن حضرت نیز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رحلت آن حضرت سامرا غرق در ماتم شد، بازار شهر تعطیل گشت، و جمع کثیری از شیعیان و بنی هاشم و گروههای مختلف مردم و بعضی از قضات و رهبران و شخصیتهای سیاسی از جمله وزیر معتمد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 آن حضرت حاضر شدند و نقل شده است که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قیامت شده بود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مقبره پدر بزرگوارش علیه السّلام مدفون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230" w:name="pg550_2939"/>
    </w:p>
    <w:p>
      <w:pPr>
        <w:pStyle w:val="Heading3"/>
        <w:numPr>
          <w:ilvl w:val="2"/>
          <w:numId w:val="1"/>
        </w:numPr>
        <w:rPr/>
      </w:pPr>
      <w:bookmarkStart w:id="231" w:name="__RefHeading___Toc4751542_211673320"/>
      <w:bookmarkStart w:id="232" w:name="_Toc93"/>
      <w:bookmarkEnd w:id="230"/>
      <w:bookmarkEnd w:id="231"/>
      <w:r>
        <w:rPr/>
        <w:t>3</w:t>
      </w:r>
      <w:r>
        <w:rPr>
          <w:rtl w:val="true"/>
        </w:rPr>
        <w:t xml:space="preserve">- </w:t>
      </w:r>
      <w:r>
        <w:rPr/>
        <w:t>2</w:t>
      </w:r>
      <w:r>
        <w:rPr>
          <w:rtl w:val="true"/>
        </w:rPr>
        <w:t xml:space="preserve">. </w:t>
      </w:r>
      <w:r>
        <w:rPr>
          <w:rtl w:val="true"/>
        </w:rPr>
        <w:t>شرایط سیاسی و اجتماعی حاکم بر عصر امام عسکری علیه السّلام‌</w:t>
      </w:r>
      <w:bookmarkEnd w:id="232"/>
    </w:p>
    <w:p>
      <w:pPr>
        <w:pStyle w:val="Heading4"/>
        <w:numPr>
          <w:ilvl w:val="3"/>
          <w:numId w:val="1"/>
        </w:numPr>
        <w:rPr/>
      </w:pPr>
      <w:bookmarkStart w:id="233" w:name="__RefHeading___Toc4751544_211673320"/>
      <w:bookmarkStart w:id="234" w:name="_Toc94"/>
      <w:bookmarkEnd w:id="233"/>
      <w:r>
        <w:rPr>
          <w:rtl w:val="true"/>
        </w:rPr>
        <w:t>اشاره</w:t>
      </w:r>
      <w:bookmarkEnd w:id="23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سیاسی و اجتماعی حاکم بر عصر امام عسکری علیه السّلام</w:t>
      </w:r>
    </w:p>
    <w:p>
      <w:pPr>
        <w:pStyle w:val="BookText"/>
        <w:rPr/>
      </w:pPr>
      <w:r>
        <w:rPr>
          <w:rFonts w:ascii="IRNazanin" w:hAnsi="IRNazanin" w:eastAsia="IRNazanin"/>
          <w:color w:val="111111"/>
          <w:sz w:val="28"/>
          <w:sz w:val="28"/>
          <w:szCs w:val="28"/>
          <w:rtl w:val="true"/>
          <w:lang w:bidi="fa-IR"/>
        </w:rPr>
        <w:t>از جمله عواملی که می‌تواند در بررسی و اطمینان از صدور احادیث از ناحیه ائمه علیهم السّلام و کیفیت آن مؤثر باشد، توجه به شرایط سیاسی و اجتماعی و فرهنگی حاکم بر آن دوره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شرایط خاص سیاسی و اجتماعی حاکم بر عصر امام عسکری علیه السّلام لازم است به چند بعد توجه کنیم</w:t>
      </w:r>
      <w:r>
        <w:rPr>
          <w:rFonts w:eastAsia="IRNazanin" w:cs="IRNazanin"/>
          <w:color w:val="111111"/>
          <w:sz w:val="28"/>
          <w:szCs w:val="28"/>
          <w:rtl w:val="true"/>
          <w:lang w:bidi="fa-IR"/>
        </w:rPr>
        <w:t>.</w:t>
      </w:r>
    </w:p>
    <w:p>
      <w:pPr>
        <w:pStyle w:val="Heading4"/>
        <w:numPr>
          <w:ilvl w:val="3"/>
          <w:numId w:val="1"/>
        </w:numPr>
        <w:rPr/>
      </w:pPr>
      <w:bookmarkStart w:id="235" w:name="__RefHeading___Toc4751546_211673320"/>
      <w:bookmarkStart w:id="236" w:name="_Toc95"/>
      <w:bookmarkEnd w:id="235"/>
      <w:r>
        <w:rPr/>
        <w:t>3</w:t>
      </w:r>
      <w:r>
        <w:rPr>
          <w:rtl w:val="true"/>
        </w:rPr>
        <w:t xml:space="preserve">- </w:t>
      </w:r>
      <w:r>
        <w:rPr/>
        <w:t>2</w:t>
      </w:r>
      <w:r>
        <w:rPr>
          <w:rtl w:val="true"/>
        </w:rPr>
        <w:t xml:space="preserve">- </w:t>
      </w:r>
      <w:r>
        <w:rPr/>
        <w:t>1</w:t>
      </w:r>
      <w:r>
        <w:rPr>
          <w:rtl w:val="true"/>
        </w:rPr>
        <w:t xml:space="preserve">. </w:t>
      </w:r>
      <w:r>
        <w:rPr>
          <w:rtl w:val="true"/>
        </w:rPr>
        <w:t>مقبولیّت امام عسکری علیه السّلام‌</w:t>
      </w:r>
      <w:bookmarkEnd w:id="23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امام عسکری علیه السّلام</w:t>
      </w:r>
    </w:p>
    <w:p>
      <w:pPr>
        <w:pStyle w:val="BookText"/>
        <w:rPr/>
      </w:pPr>
      <w:r>
        <w:rPr>
          <w:rFonts w:ascii="IRNazanin" w:hAnsi="IRNazanin" w:eastAsia="IRNazanin"/>
          <w:color w:val="111111"/>
          <w:sz w:val="28"/>
          <w:sz w:val="28"/>
          <w:szCs w:val="28"/>
          <w:rtl w:val="true"/>
          <w:lang w:bidi="fa-IR"/>
        </w:rPr>
        <w:t xml:space="preserve">بدیهی است مقبولیت امامت امام عسکری علیه السّلام که پس از رحلت امام هادی 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وصیت و تنصیص آن حضرت مبنی بر امامت فرزندش حسن ابن علی علیه السّلام </w:t>
      </w:r>
      <w:r>
        <w:rPr>
          <w:rStyle w:val="FootnoteAnchor"/>
          <w:rtl w:val="true"/>
        </w:rPr>
        <w:footnoteReference w:id="197"/>
      </w:r>
      <w:r>
        <w:rPr>
          <w:rFonts w:ascii="IRNazanin" w:hAnsi="IRNazanin" w:eastAsia="IRNazanin"/>
          <w:color w:val="111111"/>
          <w:sz w:val="28"/>
          <w:sz w:val="28"/>
          <w:szCs w:val="28"/>
          <w:rtl w:val="true"/>
          <w:lang w:bidi="fa-IR"/>
        </w:rPr>
        <w:t>در میان اکثریت شیعیان و اصحاب امام هادی علیه السّلام در آن روزگار مطرح بود، موجب یکپارچگی شیعیان در آن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نفوذ امام در میان شیعیان، موجب شکل‌گیری تشکلات شیعیان که از دوران امام هادی علیه السّلام آغاز شده بود، نیز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عده اندکی از مسلمین به امامت محمّد بن علی و عده دیگری به امامت جعفر بن علی معتقد بودند، لکن اکثریت معتقد به امامت حسن بن علی علیه السّلام بودند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37" w:name="pg550_2941"/>
    </w:p>
    <w:p>
      <w:pPr>
        <w:pStyle w:val="Heading4"/>
        <w:numPr>
          <w:ilvl w:val="3"/>
          <w:numId w:val="1"/>
        </w:numPr>
        <w:rPr/>
      </w:pPr>
      <w:bookmarkStart w:id="238" w:name="__RefHeading___Toc4751548_211673320"/>
      <w:bookmarkStart w:id="239" w:name="_Toc96"/>
      <w:bookmarkEnd w:id="237"/>
      <w:bookmarkEnd w:id="238"/>
      <w:r>
        <w:rPr/>
        <w:t>3</w:t>
      </w:r>
      <w:r>
        <w:rPr>
          <w:rtl w:val="true"/>
        </w:rPr>
        <w:t xml:space="preserve">- </w:t>
      </w:r>
      <w:r>
        <w:rPr/>
        <w:t>2</w:t>
      </w:r>
      <w:r>
        <w:rPr>
          <w:rtl w:val="true"/>
        </w:rPr>
        <w:t xml:space="preserve">- </w:t>
      </w:r>
      <w:r>
        <w:rPr/>
        <w:t>2</w:t>
      </w:r>
      <w:r>
        <w:rPr>
          <w:rtl w:val="true"/>
        </w:rPr>
        <w:t xml:space="preserve">. </w:t>
      </w:r>
      <w:r>
        <w:rPr>
          <w:rtl w:val="true"/>
        </w:rPr>
        <w:t xml:space="preserve">سیاست فشار خلفای عباسی </w:t>
      </w:r>
      <w:r>
        <w:rPr>
          <w:rtl w:val="true"/>
        </w:rPr>
        <w:t>(</w:t>
      </w:r>
      <w:r>
        <w:rPr>
          <w:rtl w:val="true"/>
        </w:rPr>
        <w:t>سکونت اجباری امام عسکری علیه السّلام در سامرا و بازداشتهای مکرر</w:t>
      </w:r>
      <w:r>
        <w:rPr>
          <w:rtl w:val="true"/>
        </w:rPr>
        <w:t>)</w:t>
      </w:r>
      <w:bookmarkEnd w:id="23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فشار خلفای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اجباری امام عسکری علیه السّلام در سامرا و بازداشتهای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مأمون به بعد دوباره حبس آشکار و فشار شدید بر ائمه علیهم السّلام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مأمون، امام رضا علیه السّلام و امام جواد علیه السّلام را به دربار خود متصل کرد تا روابط آن ائمه علیهم السّلام را با شیعیانشان محدودتر کند و زیر نظر داشته باشد، متوکل نیز همین سیاست را با فشار و کنترل بیشتری دنبال کرد و همچنان‌که ذکر شد برای آنکه بتواند بهتر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دنبال قیامهای علویان در مناطق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را به عنوان شخصیت اصلی رهبری کننده امامیه و قیامهای علویان تحت نظر داشته باشد، ایشان را به همراه فرزندانش حسن بن علی علیه السّلام و جعفر بن علی از مدینه به سامرا احضار کرد و آن حضرت تا آخر عمر شریف خود در سامرا بود و پیروانش نیز تحت فشار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 ابن خلّکان در وفیات الاعیان، امام هادی علیه السّلام نزدیک به بیست سال و نه ماه در سامرا به سر برده است، آن هم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پادگان نظامیان بود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بدین ترتیب با توجه به شهادت امام هادی 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زمان ورود امام هادی علیه السّلام و امام عسکری علیه السّلام به سامرا حدود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الارشاد، صص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امام هادی علیه السّلام در سامرا به وسیله سم، امامت امام عسکری علیه السّلام به نص پدر بزرگوارش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حکومت عباسی در عصر این امام نیز سیاست فشار و مراقبت و محدود کردن رفت‌وآمد شیعیان با آن امام را ادامه داد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سالهای سکونت امام عسکری علیه السّلام در سامرا، خصوصا در دوران امامت آن حضرت، ایشان چندین بار محبوس در زندان بود که اکثرا به دنبال ظهور حرکات و جریانات خاص و یا قیامهای علویان صورت می‌گرفت که موجب تهدید حکومت</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عباسی آن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 حضرت ظاهرا در حبس نبود، شیعیان به سختی با آن حضرت ملاقات داشتند و امکان ملاقات آزادانه و دور از کنترل مأموران عباسی میسّر نبود، به‌طوری که گاه شیعیان مشکلات و مسائل و تقاضاهای خود با آن امام را هنگام حرکت ایشان به سمت دار الخلافه به منظور اعلام حضور خود به دربار، با آن حضرت درمیان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زمان، فرصت مناسبی برای مشتاقان زیارت آن حضرت و حل مشکلات آنها به صورت حضوری و مستقیم بود، لکن گاه همین فرصت هم با ممانعت مأموران خلیفه و خطر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سکونت اجباری امام عسکری علیه السّلام در سامرا که به دنبال احضار امام هادی و امام عسکری علیهما السّلام به دستور متوکل عباسی واقع شد، در واقع به مفهوم حبس و کنترل این دو امام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بازداشتهای متعدد امام عسکری علیه السّلام و سرانجام به شهادت رساندن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آنجایی‌که در دوران امامت امام عسکری علیه السّلام نیز علویان قیامهای پراکنده و بیشتری در نواحی جدید برپا کردند، حکومت وقت به دستگیری برخی از شخصیتهای امامیه به اتهام دخالت و یا رهبری آشوبها و قیامها پرداخت که در زمره آنان امام حسن عسکری علیه السّلام را نیز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بازداشت شدن امام عسکری علیه السّلام روایتهای مختلف و گاه متضاد نقل شده است که بعضا به دلیل تعدد بازداشت آن حضرت و یا به دلیل اشتباه در نام خلفای دوران آن امام بوده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گزارشها در این‌باره چنین به دست می‌آید که قطعا آن حضرت در دوران خلافت معتز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 رفته است، چنان‌که طبرسی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معتز، عده‌ای از شیعیان از جمله ابو هاشم جعفری در زندان بوده‌اند و در همین دوران حسن بن علی عسکری علیه السّلام و برادرش جعفر بن علی نیز در زندان بوده‌اند که متولی حبس این دو صالح بن وصیف بود و این حبس</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افراد زندانی مرد جمحیّ جاسوسی نیز در حبس بود که ادعای علوی بودن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علیه السّلام به آن عده از شیعیان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این مرد مخفیانه حرکاتتان را به خلیفه گزارش می‌دهد، به شما می‌گفتم که چه زمانی از زندان آزاد می‌شوید، و سپس اشاره به مرد جمحی کرد که خارج شو، پس او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هاشم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روزی این مرد را غافلگیر کرده و به تفتیش او پرداختیم و نوشته‌ای از او به دست آوردیم که در آن گزارشهای مهم و خطرناکی درباره هریک از ما برای خلیفه آماده کرده بود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علّامه مجلسی ضمن نقل این روایت، به تعارض در آن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در روایت اشتباه یا تصحیف رخ داده است؛ زیرا معتز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سه سال قبل از تاریخی که در روایت ذکر شده،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صالح ابن وصیف نیز که مأمور حبس بود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یا بیشتر از آن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ظاهرا زمان زندانی شدن امام عسکری علیه السّلام و برادرش حدود سالهای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چیزی که در بررسی روایت صحیح‌تر به نظر می‌رسد، آن است که با توجه به آغاز خلافت معتز در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شهادت امام هادی 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احتمالا زمان محبوس شدن امام و برادرش حدود سال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روایات، آن حضرت در دوران خلافت مستعین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تحت بازداشت بوده است و مطابق این روایات، مستعین دستور بازداشت امام و احضار وی به کوفه را به سعید حاجب داد و لیکن سه روز بعد مستعین خلع شد و بدین‌سان خطر از امام علیه السّلام مرتفع گردید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روایات، با آغاز امامت عسکری 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منافات دارد، پس چه‌بسا در روایت مزبور نام مستعین اشتباها به جای نام معتز آمده باشد که در این صورت سال کشته شدن معتز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امامت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نقل شده است که امام عسکری علیه السّلام در دوران مهتدی عباسی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زندان رفته است، چنان‌که از ابو هاشم داود بن قاسم جعفری نقل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دوران مهتدی بن واثق، هنگامی که در زندان بودم امام عسکری علیه السّلام را نیز به زندان آوردند که با کشته شدن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امام را از مرگ نجات داد؛ زیرا خلیفه قصد کشتن آن حضرت را داشت، و بدین‌سان ما نیز در امان ماندیم</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همچنین نقل است که امام در دوران خلافت معتمد عباسی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بازداشت بوده است چنان‌که در روایتی آمده است که امام علیه السّلام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 معتمد عباسی بوده است و علی بن جرین مأمور حبس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معتمد درباره امام علیه السّلام از او سؤال کرد،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روزها را روزه‌دار است و شبها را به نماز قیام دارد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مؤید این مطلب، روایتی است که از سعد بن جناح کشّی نقل شده که گفته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ابراهیم سمرقندی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در سر راه به یکی از دوستان بنام بورق بوشنجانی که معروف به صدق و صلاح و ورع بود سری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بودم تا آنکه سخن از فضل بن شاذان شد، بورق از بیماری نفخ معده خود خبر داد که شدت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سفری که به قصد حج عازم مکه بودم نزد محمّد بن عیسی عبیدی که شیخی فاضل بود رفتم، دیدم در خانه او عده‌ای با حالتی افسرده نشسته بودند، علت را جویا شدم، گفتند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240" w:name="pg550_2948"/>
    </w:p>
    <w:p>
      <w:pPr>
        <w:pStyle w:val="BookText"/>
        <w:rPr/>
      </w:pPr>
      <w:bookmarkEnd w:id="240"/>
      <w:r>
        <w:rPr>
          <w:rFonts w:ascii="IRNazanin" w:hAnsi="IRNazanin" w:eastAsia="IRNazanin"/>
          <w:color w:val="111111"/>
          <w:sz w:val="28"/>
          <w:sz w:val="28"/>
          <w:szCs w:val="28"/>
          <w:rtl w:val="true"/>
          <w:lang w:bidi="fa-IR"/>
        </w:rPr>
        <w:t>ابو محمّد علیه السّلام زندانی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خود را دنبال کردم و در بازگشت بار دیگر به دیدن محمّد بن عیسی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او را با چهره‌ای شاد و سرحال دیدم، علت را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بورق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من در حالی‌که کتاب یوم و 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یونس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داشتم به سامرا رفته و به محضر ابو محمّد علیه السّلام شرفیاب شدم و آن کتاب را به ایشان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درحالی‌که ورق به ورق آن کتاب را با دقت می‌نگریستند،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سخت بیمار است و شنیده‌ام که به خاطر نفرین شما به این بیماری دچار شده است درحالی‌که نسبتهای دروغی را درباره او به اطلاع شما رسانده‌اند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او نسبتهای دروغ بسته‌اند، خداوند فضل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و دیدم در همان ایامی که امام علیه السّلام برای فضل بن شاذان طلب رحمت از خدا کرده بود، فضل از دنیا رفته بوده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در بررسی این روایت، آنچه مؤید مطلب می‌باشد، این است که چون فضل بن شاذان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 پس قطعا امام عسکری علیه السّلام حدود اواخر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 معتمد عباسی بوده است</w:t>
      </w:r>
      <w:r>
        <w:rPr>
          <w:rFonts w:eastAsia="IRNazanin" w:cs="IRNazanin"/>
          <w:color w:val="111111"/>
          <w:sz w:val="28"/>
          <w:szCs w:val="28"/>
          <w:rtl w:val="true"/>
          <w:lang w:bidi="fa-IR"/>
        </w:rPr>
        <w:t>.</w:t>
      </w:r>
    </w:p>
    <w:p>
      <w:pPr>
        <w:pStyle w:val="Heading4"/>
        <w:numPr>
          <w:ilvl w:val="3"/>
          <w:numId w:val="1"/>
        </w:numPr>
        <w:rPr/>
      </w:pPr>
      <w:bookmarkStart w:id="241" w:name="__RefHeading___Toc4751550_211673320"/>
      <w:bookmarkStart w:id="242" w:name="_Toc97"/>
      <w:bookmarkEnd w:id="241"/>
      <w:r>
        <w:rPr/>
        <w:t>3</w:t>
      </w:r>
      <w:r>
        <w:rPr>
          <w:rtl w:val="true"/>
        </w:rPr>
        <w:t xml:space="preserve">- </w:t>
      </w:r>
      <w:r>
        <w:rPr/>
        <w:t>2</w:t>
      </w:r>
      <w:r>
        <w:rPr>
          <w:rtl w:val="true"/>
        </w:rPr>
        <w:t xml:space="preserve">- </w:t>
      </w:r>
      <w:r>
        <w:rPr/>
        <w:t>3</w:t>
      </w:r>
      <w:r>
        <w:rPr>
          <w:rtl w:val="true"/>
        </w:rPr>
        <w:t xml:space="preserve">. </w:t>
      </w:r>
      <w:r>
        <w:rPr>
          <w:rtl w:val="true"/>
        </w:rPr>
        <w:t>بررسی علل فشار، سختگیری و بازداشتهای مکرّر امام عسکری علیه السّلام‌</w:t>
      </w:r>
      <w:bookmarkEnd w:id="24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علل فشار، سختگیری و بازداشتهای مکرّر امام عسکری علیه السّلام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ذکر شد، در دوران خلافت عباسیان در سامرا، نهضتهای متعددی از سوی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که از سویی نشانگر ضعف حکومتی و فساد کارگزاران حکومتی و از سوی دیگر نشان نارضایتی علویان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حکّام عباسی دوام حکومت و قدرت خود را در از میان بردن شورش و قیام علویان و شعار آنان که همان تحقق حکومت امامان بر حق و تحقق حکومت عدل مصلح جهانی،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می‌دیدند لذا به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سرکوبی نهضتهای علویان و دستگیری ایشان پرداختند و چون ائمه معصوم علیهم السّلام را به عنوان رهبران جهت دهنده و حمایت کننده از این قیامهای حق‌طلبانه می‌دانستند، لذا در دوران ائمه متأخر خصوصا از دوران امام هادی علیه السّلام به اعمال فشار و خشونت مجدّد بر ائمه علیهم السّلام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قطعا علت احضار امام هادی و امام عسکری علیهما السّلام به سامرا، آن هم در محله عسکر، تحت کنترل قرار دادن امام و رفت‌وآمد شیعیان با ایشان بوده است که در دسترس و نزدیک به مرکز خلافت عباسیان آن دوره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بالاترین فشار سیاسی بر آن دو امام بزرگوار بود که تا شهادت امام هادی علیه السّلام و پس از آن تا زمان شهادت امام عسکری علیه السّلام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آن‌همه فشار و محدودیت خصوصا در دوران حیات امام عسکری علیه السّلام در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سکونت اجباری در سامرا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حبسها و بازداشتهای متعدد آن امام در دوران کوتاه امامت شش ساله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مرتبط با کنترل شیعیان و از بین بردن تشکلات آنها بوده است که از دوران امام هادی علیه السّلام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 بود که حکّام وقت از امام عسکری علیه السّلام خواستند که به طور مداوم هردوشنبه و پنجشنبه </w:t>
      </w:r>
      <w:r>
        <w:rPr>
          <w:rStyle w:val="FootnoteAnchor"/>
          <w:rtl w:val="true"/>
        </w:rPr>
        <w:footnoteReference w:id="206"/>
      </w:r>
      <w:r>
        <w:rPr>
          <w:rFonts w:ascii="IRNazanin" w:hAnsi="IRNazanin" w:eastAsia="IRNazanin"/>
          <w:color w:val="111111"/>
          <w:sz w:val="28"/>
          <w:sz w:val="28"/>
          <w:szCs w:val="28"/>
          <w:rtl w:val="true"/>
          <w:lang w:bidi="fa-IR"/>
        </w:rPr>
        <w:t>حضور خود در سامرا را به اطلاع دار الخلافه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دلائل فشارهای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دوره بر امام علیه السّلام ترس حکومت از موقعیت علمی و اخلاقی امام عسکری علیه السّلام و گرایش مردم نسبت به آن حضرت بود که برای حکومت ناخوشایند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زیادی در منابع و مصادر معتبر نقل شده که حاکی از موقعیت علمی و اخلاقی برجسته امام علیه السّلام و جذب تعداد زیادی از دوستان حتی دشمنان آن حضرت در طی مدت امامت ایشان بوده است، به‌طوری که شیعیان زیادی در این مدت به منظور زیارت آن حضرت به سامرا هجوم آورده بودند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جلالت، هیبت، و حسن منظر آن حضرت، از امتیازات و خصوصیات ایشان بود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هرملاقات‌کننده‌ای را تحت تأثیر و جذبه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آن است که با وجود آنکه حتی در زندان هم بر امام سخت می‌گرفتند و از زندانبانان سخت‌گیر و قسیّ القلب همچون نحریر، صالح بن وصیف، و دیگران در کنترل و نظارت بر امام بهره می‌گرفتند؛ لکن بواسطه مکارم اخلاقی، جلالت و هیبت، حسن رفتار، و عبادات مستمر و خالصانه ایشان در زندان، در موارد زیادی اتفاق می‌افتاد که نگهبانان زندان تحت تأثیر قرار گرفته و در مقابل آن حضرت خضوع کرده و گاه حتی موفق به توبه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این مورد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عبید اللّه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اکرام و عزت پدرش که وزیر معتمد عباسی بود، نسبت به امام عسکری علیه السّلام در زمان حیات و شدت بیماری و رحلت آن حضرت ذکر شده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همچنین نقل شده که صالح بن 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خلفای عباسی مأمور سخت‌گیری نسبت به امام عسکری علیه السّلام در زندان بود، اعتراف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مأموران را که بدترین مردم می‌دانستم بر امام گماشتم، ولی آنها چنان تحت تأثیر ابو محمّد علیه السّلام قرار گرفتند که در عبادت و نماز و روزه به مقام والایی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علت آن از ایشان سؤال شد، آن دو تن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چیزی نمی‌گوییم در مورد فردی که روزها روزه می‌گیرد و شبها نماز بپای می‌دارد و جز به عبادت اشتغال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عباسیان چون این مطلب را شنیدند سرافکنده بازگشتند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شیخ مفید نیز از محمّد بن اسماعیل علوی روایت کرده است که گفته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نزد نگهبانی بنام علی بن اوتامش زندانی بود، این نگهبان مردی قسیّ القلب و از دشمنان سرسخت آل محمّد صلّی اللّه علیه و آله و آل ابی طالب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دستور داده شد که درباره امام هرچه می‌تواند انجام دهد و سختگیری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آن حضرت درحالی از ایشان جدا شد که بیش از دیگران نسبت به عظمت الهی آن حضرت بصیرت و شناخت پیدا کرده بود و از آن حضرت ستایش می‌کرد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امّا عمده‌ترین عاملی که موجب حساسیت و کنترل شدید دستگاه خلافت حاکمه عباسی نسبت به امام عسکری علیه السّلام به‌طور خاص بود، مسئله تولد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حجت خدا و امام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به دلیل شرایط خاص و فشار سیاسی و اجتماعی حاکم بر آن دوران، بهترین راه برای حفظ جان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ماندن حجت خدا بر زمین، یعنی پنهان کردن تولد آن حضرت را به کار برد و خبر ولادت فرزند خود را آشکارا منتشر نساخت، جز برای عده اندکی از پیروان و شیعیان خاص و معتمد خود، آن هم بدون آنکه عباسیان متوجه شوند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خلفای عباسی حاکم بر سامرا و بغداد که خبر تولد فرزندی از صلب وجود مقدس امام عسکری علیه السّلام را از ائمه پیشین شیعیان شنیده بودند، برای یافتن فرزندی از آن حضرت که نامش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هیچ کوششی فروگذار نکردند تا بلکه بتوانند به گمان باطل خود، راه امامت شیعه را مسدود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مأموران عباسی بارها به کاوش و تحقیق در منزل امام عسکری علیه السّلام پرداخته و از هرجهت آنجا را تحت کنترل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معتمد پنج تن از افسران مورد اعتماد خود را که نحریر، ندیم وی نیز در میان آنان بود، به منزل امام فرستاد تا ایشان را تحت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ایام شدت بیماری امام علیه السّلام نیز ادامه یافت و حتی بعد از رحلت امام علیه السّلام به دستور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جهت تفتیش منزل آن حضرت اعزام شد، که خانه آن حضرت را مهر و موم کردند و تلاشهای مستمری را برای یافتن فرزندی از آن حضرت آغاز کردند، به‌طوری که حتی کنیزان امام را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گرفتند تا به بررسی احتمال بارداری در مورد آنها بپردازند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به فضل خدای تعالی دسترسی به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نیافتند یُرِیدُونَ لِیُطْفِؤُا نُورَ اللَّهِ بِأَفْواهِهِمْ وَ اللَّهُ مُتِمُّ نُورِهِ وَ لَوْ کَرِهَ الْکافِرُونَ </w:t>
      </w:r>
      <w:r>
        <w:rPr>
          <w:rStyle w:val="FootnoteAnchor"/>
          <w:rtl w:val="true"/>
        </w:rPr>
        <w:footnoteReference w:id="211"/>
      </w:r>
      <w:r>
        <w:rPr>
          <w:rFonts w:ascii="IRNazanin" w:hAnsi="IRNazanin" w:eastAsia="IRNazanin"/>
          <w:color w:val="111111"/>
          <w:sz w:val="28"/>
          <w:sz w:val="28"/>
          <w:szCs w:val="28"/>
          <w:rtl w:val="true"/>
          <w:lang w:bidi="fa-IR"/>
        </w:rPr>
        <w:t>و از سویی با ابتکار امام عسکری علیه السّلام که مادر خود را به عنوان وصی خود تعیین و وصیت کرد که ما ترک او به مادرش بخشیده شود و به میان نیاوردن نامی از فرزند خود به عنوان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حسین علیه السّلام نیز زینب علیها السّلام را به عنوان وصی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که خلفای عباسی آخرین حربه را به کار برند و این شبهه را القا کنند که امام عسکری علیه السّلام فرزندی نداشته است، </w:t>
      </w:r>
      <w:r>
        <w:rPr>
          <w:rStyle w:val="FootnoteAnchor"/>
          <w:rtl w:val="true"/>
        </w:rPr>
        <w:footnoteReference w:id="212"/>
      </w:r>
      <w:r>
        <w:rPr>
          <w:rFonts w:ascii="IRNazanin" w:hAnsi="IRNazanin" w:eastAsia="IRNazanin"/>
          <w:color w:val="111111"/>
          <w:sz w:val="28"/>
          <w:sz w:val="28"/>
          <w:szCs w:val="28"/>
          <w:rtl w:val="true"/>
          <w:lang w:bidi="fa-IR"/>
        </w:rPr>
        <w:t>تا بلکه بدین‌وسیله شیعیان را سردرگم و یا متفرق سازند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درحالی‌که به دلیل تأیید و تصدیق گروهی از شیعیان مورد اعتماد و موثق و تعدادی از وکلای امام عسکری علیه السّلام و عده‌ای از خدمتکاران منزل آن حضرت که به اذن و دستور امام عسکری علیه السّلام از تولد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شده بودند و عده‌ای از ایشان نیز موفق به 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امام عسکری علیه السّلام شده بودند، </w:t>
      </w:r>
      <w:r>
        <w:rPr>
          <w:rStyle w:val="FootnoteAnchor"/>
          <w:rtl w:val="true"/>
        </w:rPr>
        <w:footnoteReference w:id="213"/>
      </w:r>
      <w:r>
        <w:rPr>
          <w:rFonts w:ascii="IRNazanin" w:hAnsi="IRNazanin" w:eastAsia="IRNazanin"/>
          <w:color w:val="111111"/>
          <w:sz w:val="28"/>
          <w:sz w:val="28"/>
          <w:szCs w:val="28"/>
          <w:rtl w:val="true"/>
          <w:lang w:bidi="fa-IR"/>
        </w:rPr>
        <w:t xml:space="preserve">و نیز به دلیل وجود احادیث قطعی و صحیح وارده از ناحیه پیامبر اکرم صلّی اللّه علیه و آله و سایر ائمه معصومین علیهم السّلام تا امام عسکری علیه السّلام مبنی بر امامت امام دوازدهم و غیبت آخرین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قطعا جای هیچ‌گونه اشکال و ابهامی برای اثبات تولد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شیعیان پاکدل و حقیقت‌بین باقی نمی‌گذارد، ازاین‌رو اکثریت شیعه امامیه بر همین عقیده هستند، هرچند عده‌ای پس از رحلت امام یازدهم، به گروهها و فرق مختلف </w:t>
      </w:r>
      <w:r>
        <w:rPr>
          <w:rStyle w:val="FootnoteAnchor"/>
          <w:rtl w:val="true"/>
        </w:rPr>
        <w:footnoteReference w:id="215"/>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w:t>
      </w:r>
      <w:bookmarkStart w:id="243" w:name="pg550_2958"/>
    </w:p>
    <w:p>
      <w:pPr>
        <w:pStyle w:val="Heading3"/>
        <w:numPr>
          <w:ilvl w:val="2"/>
          <w:numId w:val="1"/>
        </w:numPr>
        <w:rPr/>
      </w:pPr>
      <w:bookmarkStart w:id="244" w:name="__RefHeading___Toc4751552_211673320"/>
      <w:bookmarkStart w:id="245" w:name="_Toc98"/>
      <w:bookmarkEnd w:id="243"/>
      <w:bookmarkEnd w:id="244"/>
      <w:r>
        <w:rPr/>
        <w:t>3</w:t>
      </w:r>
      <w:r>
        <w:rPr>
          <w:rtl w:val="true"/>
        </w:rPr>
        <w:t xml:space="preserve">- </w:t>
      </w:r>
      <w:r>
        <w:rPr/>
        <w:t>3</w:t>
      </w:r>
      <w:r>
        <w:rPr>
          <w:rtl w:val="true"/>
        </w:rPr>
        <w:t xml:space="preserve">. </w:t>
      </w:r>
      <w:r>
        <w:rPr>
          <w:rtl w:val="true"/>
        </w:rPr>
        <w:t>شرایط فرهنگی حاکم بر عصر امام عسکری علیه السّلام و نقش آن حضرت‌</w:t>
      </w:r>
      <w:bookmarkEnd w:id="245"/>
    </w:p>
    <w:p>
      <w:pPr>
        <w:pStyle w:val="Heading4"/>
        <w:numPr>
          <w:ilvl w:val="3"/>
          <w:numId w:val="1"/>
        </w:numPr>
        <w:rPr/>
      </w:pPr>
      <w:bookmarkStart w:id="246" w:name="__RefHeading___Toc4751554_211673320"/>
      <w:bookmarkStart w:id="247" w:name="_Toc99"/>
      <w:bookmarkEnd w:id="246"/>
      <w:r>
        <w:rPr>
          <w:rtl w:val="true"/>
        </w:rPr>
        <w:t>اشاره</w:t>
      </w:r>
      <w:bookmarkEnd w:id="24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فرهنگی حاکم بر عصر امام عسکری علیه السّلام و نقش آن حضرت</w:t>
      </w:r>
    </w:p>
    <w:p>
      <w:pPr>
        <w:pStyle w:val="BookText"/>
        <w:rPr/>
      </w:pPr>
      <w:r>
        <w:rPr>
          <w:rFonts w:ascii="IRNazanin" w:hAnsi="IRNazanin" w:eastAsia="IRNazanin"/>
          <w:color w:val="111111"/>
          <w:sz w:val="28"/>
          <w:sz w:val="28"/>
          <w:szCs w:val="28"/>
          <w:rtl w:val="true"/>
          <w:lang w:bidi="fa-IR"/>
        </w:rPr>
        <w:t>قطعا شرایط فشار و اختناق حاکم بر عصر امام عسکری علیه السّلام بر شرایط و اوضاع فرهنگی آن‌زمان بی‌تأثیر نبوده است، امّا آنچه حائز اهمیت است، ضرورت هدایتگری امت توسط امام و ارتباط با آنها و نیز نقش و راهکارهای عملی امام عسکری علیه السّلام به منظور ارائه رهنمودهای لازم و رفع مشکلات علمی و فقهی و مالی شیعیان و از همه مهم‌تر حفظ میراث حدیثی شیعه در آن دوران علی‌رغم محدودیتها و فشارهای سیاسی اجتماعی حاکم می‌باشد، که لازم است به بررسی این روشها و راهکارهای فرهنگی بپردازیم</w:t>
      </w:r>
      <w:r>
        <w:rPr>
          <w:rFonts w:eastAsia="IRNazanin" w:cs="IRNazanin"/>
          <w:color w:val="111111"/>
          <w:sz w:val="28"/>
          <w:szCs w:val="28"/>
          <w:rtl w:val="true"/>
          <w:lang w:bidi="fa-IR"/>
        </w:rPr>
        <w:t>.</w:t>
      </w:r>
    </w:p>
    <w:p>
      <w:pPr>
        <w:pStyle w:val="Heading4"/>
        <w:numPr>
          <w:ilvl w:val="3"/>
          <w:numId w:val="1"/>
        </w:numPr>
        <w:rPr/>
      </w:pPr>
      <w:bookmarkStart w:id="248" w:name="__RefHeading___Toc4751556_211673320"/>
      <w:bookmarkStart w:id="249" w:name="_Toc100"/>
      <w:bookmarkEnd w:id="248"/>
      <w:r>
        <w:rPr/>
        <w:t>3</w:t>
      </w:r>
      <w:r>
        <w:rPr>
          <w:rtl w:val="true"/>
        </w:rPr>
        <w:t xml:space="preserve">- </w:t>
      </w:r>
      <w:r>
        <w:rPr/>
        <w:t>3</w:t>
      </w:r>
      <w:r>
        <w:rPr>
          <w:rtl w:val="true"/>
        </w:rPr>
        <w:t xml:space="preserve">- </w:t>
      </w:r>
      <w:r>
        <w:rPr/>
        <w:t>1</w:t>
      </w:r>
      <w:r>
        <w:rPr>
          <w:rtl w:val="true"/>
        </w:rPr>
        <w:t xml:space="preserve">. </w:t>
      </w:r>
      <w:r>
        <w:rPr>
          <w:rtl w:val="true"/>
        </w:rPr>
        <w:t>نحوه ارتباط امام با شیعیان و گسترش سیستم وکالت‌</w:t>
      </w:r>
      <w:bookmarkEnd w:id="24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ارتباط امام با شیعیان و گسترش سیستم وکالت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اوج فشار و اختناق نسبت به علویان و شیعیان در عراق، بسیاری از شیعیان مجبور به مهاجرت به مناطق امن‌تر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خصوصا از زمان امام رضا علیه السّلام تا اواخر دوران حضور ائمه علیهم السّلام ادامه داشت، لذا تعدادی از شیعیان به سمت شرق و خصوصا نقاط مختلف ایران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شش ساله امامت امام عسکری علیه السّلام نیز وضع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مناطقی که شیعیان فراوانی را در زمان امام عسکری علیه السّلام در خود جای داده بود، شهر نیشابور بود که در قسمت شرق ایران واقع شده و در قرن سوم و چهارم هجری از نظر علمی و فرهنگی اهمیت زیادی داشت و تعدادی از علما و اصحاب شیعه در آنجا بودند مانند فضل</w:t>
      </w:r>
    </w:p>
    <w:p>
      <w:pPr>
        <w:pStyle w:val="BookText"/>
        <w:rPr/>
      </w:pPr>
      <w:r>
        <w:rPr>
          <w:rFonts w:ascii="IRNazanin" w:hAnsi="IRNazanin" w:eastAsia="IRNazanin"/>
          <w:color w:val="111111"/>
          <w:sz w:val="28"/>
          <w:sz w:val="28"/>
          <w:szCs w:val="28"/>
          <w:rtl w:val="true"/>
          <w:lang w:bidi="fa-IR"/>
        </w:rPr>
        <w:t>ابن شاذان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مناطق سمرقند، بیهق و طوس از استان خراسان محل تجمع شیعیان و علمای شیعه بوده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قم و شهر ری نیز عده‌ای از علمای شیعه و اصحاب آن حضرت جای داشتند که شهر قم از امتیاز بیشتری برخوردار بود؛ زیرا این شهر از زمان امام صادق علیه السّلام به طور منظم با ائمه معصومین علیهم السّلام در ارتباط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شخصیتهای شیعی قم که با امام عسکری علیه السّلام رابطه داشت، احمد بن اسحاق بن عبد اللّه اشعری بود که واسطه بین مردم قم و امام بوده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پراکندگی شیعیان از سویی، و شدت فشار و محدودیتهای سیاسی و اجتماعی حاکم بر آن دوران از سوی دیگر، موجب شد که آن حضرت اکثرا در خفا و تقیه زندگی کند و به دلیل محدودیت و کنترل شدید خلفای عباسی خصوصا در دوران معتمد عباسی، اکثر پیروان آن حضرت نیز از تماس آزاد با ایشان محروم بودند، از این‌رو ضرورت ارتباط امام با شیعیان در جهت رفع مشکلات و پاسخگویی و رهنمودهای لازم علمی و سیاسی و اجتماعی آنها دوچندان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نیز بنا به همین ضرورت، علی‌رغم محدودیتهای موجود و بنا به مصلحت گاه به ندرت از طریق ملاقات مستقیم با شیعیان در ایام حج و یا در ضمن طی مسیر حرکت به سمت دار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ممانعتی یا خطری برای شیعیان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طریق ملاقاتهای نهانی و مخفیانه با اصحاب خاص و گاه از طریق مکاتبه و ارسال نامه، و غالبا با تعیین وکلایی از جانب خویش که به صورت نهانی با شیعیان ارتباط برقرار می‌کردند و اکثرا به صورت مکاتبه بود و گاه حضوری، نقش هدایتگری امت و ارتباط با آنها را ایفا می‌نمود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کانال مهمی که امام عسکری علیه السّلام در دوران حیات و خصوصا در دوران امامت خویش، به علت فقدان تماس آزاد مستقیم با پیروانشان در نظر گرفته بودند، وجودن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رابطان و نمایندگان آن حضرت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منظور ارائه رهنمودهای لازم به شیعیان، به عنوان مرجعی برای اثبات حقانیت امامت امام علیه السّلام و زمینه‌سازی امامت جانشین آن حضرت یعنی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آنها ضروری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وکلا، در واقع مهم‌ترین رابط بین شیعیان و امام عسکری علیه السّلام بودند که از سوی امام برای رسیدگی در امور مختلف علمی، فقهی، نامه‌ها و خصوصا اخذ وجوهات شرعی و اداره اموال به منظور رسیدگی به نیازمندان و امور ضروری شیعیان تعیین می‌شدند و لذا نامه‌های فراوانی به صورت مکتوب میان شیعیان و امام از طریق این وکلا، ردّ و بدل می‌شده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وکلا در شهرستانها و نواحی مختلف به دستور امام پراکنده شده و مخفیانه به امور شیعیان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وکلای امام به ناحیه بغداد و مدائن و سواد و کوفه، عده‌ای دیگر به بصره و اهواز، عده‌ای به ناحیه قم و همدان، و عده‌ای به ناحیه حجاز، یمن و بصره فرستاده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امام غالبا از طریق مکاتبه با امام به ارائه رهنمودهای لازم و نظرات و مواضع علمی، فقهی، سیاسی امام برای شیعیان می‌پرداختند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وکلای امام از بین شخصیتهای معتمد، باتقوا، رازدار، واجد آگاهیهای لازم و با سابقه علمی و مذهبی تعیین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علیه السّلام طی توقیعاتی به افراد مطمئن، به صورت مکاتبه آن وکلا را معرفی کرده و در مورد آنها تأکید و سفارش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بااین‌همه صرف وکالت از ناحیه امام علیه السّلام فی حد نفسه موجب وثاقت فرد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امام عسکری علیه السّلام از بین شخصیتهای معتمد مذهبی و علمی چنین افرادی را به عنوان رابط بین خود و مردم، و آن هم با رعایت سلسله‌مراتب، تعیین و منصوب می‌فرمود و آن‌گاه آنها را به نمایندگان خود معرفی</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اعلام می‌فرمود، لکن بااین‌همه گاه شبهاتی در مورد بعضی وکلا مطرح می‌شد که در این مورد، چنانچه آن شبهه بی‌اساس بود، امام علیه السّلام خود صراحتا و با تأکید در جهت رفع شبهه اقدام می‌فرمود، چنان‌که در مورد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آن حضرت، شبهه‌ای در اصالت و صحت دستخط امام علیه السّلام درباره او مطرح شده بود که امام عسکری علیه السّلام بلافاصله با توقیع مجدد، وی را تأیید کرده و بر وکالت او صحّه گذاشت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البته گاه که شبهه به جا بود، یعنی برخی از وکلا از طریق استقامت خارج شده و یا دچار وسوسه و خیانت می‌شدند، در این موارد هم امام علیه السّلام بلافاصله و به صراحت توقیعی متضمن لعن و سرزنش و هشدار صادر می‌فرمود و آنها را از وکالت عزل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مطلب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دهقان دیده می‌شود که وکیل امام و مسئول خزانه‌داری اموال بود و به جرم اختلاس، مشمول لعن و نفرین و طرد از ناحیه امام علیه السّلام شد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نیز در مورد احمد بن هلال، که پس از دوران استقامت در دین و عقیده و مصاحبت با امام، به دلیل خودرأی بودن و گرایشهای غالی‌گرایانه و نفوذ افکار انحرافی، مورد طرد امام عسکری علیه السّلام واقع شد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قطعا امام علیه السّلام در این موارد، برای اطمینان و صحت اعتقاد شیعیان و آگاهی آنان از صحت رأی خود، نامه‌های مفصّل و مستمر برای علما و اصحاب خاص خود و علت طرد چنین افرادی صادر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وکلای ممدوح منصوب شده از ناحیه امام عسکری علیه السّلام در منابع معتبر آمده است، که مشهورترین آنها عبارتند از</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بن عبد اللّه اشعری قمی، از خواص اصحاب امام عسکری علیه السّلام که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بین قمیین و امام علیه السّلام و وکیل امام عسکری علیه السّلام در اوقاف قم بود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بعد از رحلت امام عسکری علیه السّلام وکیل نائب اول در بغداد و عراق بود و از ممدوحین بوده که توقیع شریف در مدح وی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شرف ملاقات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نائل شده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ابراهیم بن عبده، که طی توقیع شریف امام عسکری علیه السّلام با اعلام و معرفی به عبد اللّه بن حمدویه بیهقی و اسحاق بن اسماعیل نیشابوری، به عنوان وکیل امام بر تمام نواحی خراسان و بیهق منصوب شده و مسئول اخذ وجوهات شرعی بود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ابراهیم بن مهزیار اهوازی، از وکلای امام عسکری علیه السّلام بود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ابو الادیان، وکیل امام عسکری علیه السّلام در حمل و ارسال نامه‌ها بود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عثمان بن سعید عمروی، از طرف امام هادی علیه السّلام و امام عسکری علیه السّلام وکالت داشت و آن دو بزرگوار تأکید بر اعتماد نسبت به وی داشته‌اند، </w:t>
      </w:r>
      <w:r>
        <w:rPr>
          <w:rStyle w:val="FootnoteAnchor"/>
          <w:rtl w:val="true"/>
        </w:rPr>
        <w:footnoteReference w:id="228"/>
      </w:r>
      <w:r>
        <w:rPr>
          <w:rFonts w:ascii="IRNazanin" w:hAnsi="IRNazanin" w:eastAsia="IRNazanin"/>
          <w:color w:val="111111"/>
          <w:sz w:val="28"/>
          <w:sz w:val="28"/>
          <w:szCs w:val="28"/>
          <w:rtl w:val="true"/>
          <w:lang w:bidi="fa-IR"/>
        </w:rPr>
        <w:t>به‌طوری که مطابق روایت احمد بن اسحاق، همان تعبیراتی را که امام هادی علیه السّلام در وثاقت و اعتماد به وی به کار برده است، امام عسکری علیه السّلام نیز درباره او به‌کار برده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عثمان بن سعید از مهم‌ترین وکلای امام عسکری علیه السّلام بود که در رأس سلسله مراتب وکلا و رابطان امام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مسایل یا اموال و وجوهاتی که می‌بایست به دست امام عسکری علیه السّلام برسد، از طریق او به آن حضرت می‌رسید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جمله افرادی است که همراه چهل نفر دیگر توفیق زیارت حضرت مهدی علیه السّلام را در زمان حیات امام عسکری علیه السّلام داشته است و امام عسکری علیه السّلام در آن‌زمان پس از</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امام دوازدهم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این امام شما و جانشین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پیروی کنید و پراکنده نگردید که در امر دین به هلاکت می‌رسید، بدانید که بعد از امروز دیگر او را نخواهید دید تا عمر او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شأن عثمان بن سعید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عثمان بن سعید از جانب او به شما خبر می‌دهد بپذیرید، او نماینده امام شماست و نیابت به وی تفویض می‌گردد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این وعده بعد از رحلت آن حضرت تحقق یافت و عثمان بن سعید عمروی طی توقیع شریف به عنوان اولین نائب از نواب اربعه در غیبت صغری معیّن و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مطهّر، وی مأمور کارهای امام عسکری علیه السّلام بوده است، این سمت کاشف از آن است که وی مقامی ممتاز و ویژه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مادر امام عسکری علیه السّلام با حضرت صاحب الزمان علیه السّلام به مکه داشت، احمد بن محمّد بن مطهّر از سوی امام عسکری علیه السّلام متولی کارهای ایشان بوده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به‌هرحال گسترش سیستم وکالت مخفیانه در زمان امام عسکری علیه السّلام و شیوه مخفی ماندن امام از دید مردم که اغلب ارتباط شیعیان با آن حضرت به صورت مکاتبه بود، آن هم مکاتبه از طریق وکلا، علاوه بر آنکه نشانگر شدت فشار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حاکم بر آن دوران است در واقع ابتکاری بجا و ضروری از ناحیه امام عسکری علیه السّلام به شمار می‌رود که به تبع شرایط سخت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بهترین راه ارتباط شیعیان و تشکلات آنها با امام علیه السّلام بوده است و از طریق وکلا از رأی امام در زمینه‌های لازم برای رفع مشکلات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ابتکار گسترش سیستم وکالت مخفیانه، زمینه غیبت امام دوازدهم علیه السّلام را نیز فراهم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امام هادی علیه السّلام و امام عسکری علیه السّلام عمدا گاه با اصحاب خاص خود از پشت پرده صحبت می‌کردند تا کم‌کم مردم به غیبت آخرین حجت خدا عادت کنند و با این موضوع مأنوس شده و منکر غیبت امام زمان علیه السّلام نشوند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50" w:name="pg550_2970"/>
    </w:p>
    <w:p>
      <w:pPr>
        <w:pStyle w:val="Heading4"/>
        <w:numPr>
          <w:ilvl w:val="3"/>
          <w:numId w:val="1"/>
        </w:numPr>
        <w:rPr/>
      </w:pPr>
      <w:bookmarkStart w:id="251" w:name="__RefHeading___Toc4751558_211673320"/>
      <w:bookmarkStart w:id="252" w:name="_Toc101"/>
      <w:bookmarkEnd w:id="250"/>
      <w:bookmarkEnd w:id="251"/>
      <w:r>
        <w:rPr/>
        <w:t>3</w:t>
      </w:r>
      <w:r>
        <w:rPr>
          <w:rtl w:val="true"/>
        </w:rPr>
        <w:t xml:space="preserve">- </w:t>
      </w:r>
      <w:r>
        <w:rPr/>
        <w:t>3</w:t>
      </w:r>
      <w:r>
        <w:rPr>
          <w:rtl w:val="true"/>
        </w:rPr>
        <w:t xml:space="preserve">- </w:t>
      </w:r>
      <w:r>
        <w:rPr/>
        <w:t>2</w:t>
      </w:r>
      <w:r>
        <w:rPr>
          <w:rtl w:val="true"/>
        </w:rPr>
        <w:t xml:space="preserve">. </w:t>
      </w:r>
      <w:r>
        <w:rPr>
          <w:rtl w:val="true"/>
        </w:rPr>
        <w:t>حفظ میراث حدیثی شیعه از طریق تربیت شاگردان خاص‌</w:t>
      </w:r>
      <w:bookmarkEnd w:id="25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میراث حدیثی شیعه از طریق تربیت شاگردان خاص</w:t>
      </w:r>
    </w:p>
    <w:p>
      <w:pPr>
        <w:pStyle w:val="BookText"/>
        <w:rPr/>
      </w:pPr>
      <w:r>
        <w:rPr>
          <w:rFonts w:ascii="IRNazanin" w:hAnsi="IRNazanin" w:eastAsia="IRNazanin"/>
          <w:color w:val="111111"/>
          <w:sz w:val="28"/>
          <w:sz w:val="28"/>
          <w:szCs w:val="28"/>
          <w:rtl w:val="true"/>
          <w:lang w:bidi="fa-IR"/>
        </w:rPr>
        <w:t>از مهم‌ترین عملکردهای امام عسکری علیه السّلام حفظ میراث حدیثی شیعه از طریق تربیت شاگردان و اصحاب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گاه به صورت مستقیم و اکثرا از طریق مکاتبه جواب مسائل خود را از امام علیه السّلام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امام با تألیف و تصنیف کتب، در جمع‌آوری روایات شیعه و انتقال نظرات ائمه به شیعیان در علوم مختلف فقهی، علمی و تاریخی نقش مؤثری داشته و آثار باارزشی برجای گذاشته‌اند، خصوصا آنکه مدوّنات اصحاب و اصولی که اصحاب ائمه علیهم السّلام از دوران امامت امام علی علیه السّلام تا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نمودند، پایه‌های اصلی جوامع حدیثی شیعه را در قرن چهارم همچون کافی، من لا یحضره الفقیه، تهذیب و استبصار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شاگردان و اصحاب امام که صاحب تألیف نیز بوده‌اند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اشکیب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قم بوده و سپس به سمرقند رفته است، او یکی از حلقات پیوند میان تشیع قم با حوزه سمرقند در اواخر قرن سوم و اوائل قرن چهارم شمرده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تألیفات اوست کتاب الردّ علی الزّیدیة که با استناد به روایات صادره از ائمه علیهم السّلام تألیف شده است، </w:t>
      </w:r>
      <w:r>
        <w:rPr>
          <w:rStyle w:val="FootnoteAnchor"/>
          <w:rtl w:val="true"/>
        </w:rPr>
        <w:footnoteReference w:id="233"/>
      </w:r>
      <w:r>
        <w:rPr>
          <w:rFonts w:ascii="IRNazanin" w:hAnsi="IRNazanin" w:eastAsia="IRNazanin"/>
          <w:color w:val="111111"/>
          <w:sz w:val="28"/>
          <w:sz w:val="28"/>
          <w:szCs w:val="28"/>
          <w:rtl w:val="true"/>
          <w:lang w:bidi="fa-IR"/>
        </w:rPr>
        <w:t>و با توجه به شدت فعالیت زیدیه در آن دوران، موجب کنترل و حفظ از انحرافات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برجسته‌ای بود که مشهورتر از پدرش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معاصر با امام هادی علیه السّلام و امام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تألیفات زیادی داشته است که از جمله آنهاست کتاب المحاسن مشتمل بر روایات ائمه علیهم السّلام در زمینه تمام معارف دینی از اخلاق و تفسیر و 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کتاب التبیان فی اخبار البلدان در جغرافیای سرزمینهای اسلامی</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موسی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عسکری علیه السّلام که تألیفات زیادی</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داشته، از آن جمله است کتاب الردّ علی الواقفیة، </w:t>
      </w:r>
      <w:r>
        <w:rPr>
          <w:rStyle w:val="FootnoteAnchor"/>
          <w:rtl w:val="true"/>
        </w:rPr>
        <w:footnoteReference w:id="235"/>
      </w:r>
      <w:r>
        <w:rPr>
          <w:rFonts w:ascii="IRNazanin" w:hAnsi="IRNazanin" w:eastAsia="IRNazanin"/>
          <w:color w:val="111111"/>
          <w:sz w:val="28"/>
          <w:sz w:val="28"/>
          <w:szCs w:val="28"/>
          <w:rtl w:val="true"/>
          <w:lang w:bidi="fa-IR"/>
        </w:rPr>
        <w:t>که این تألیف با توجه به انحرافاتی که فرقه واقفیه در آن دوران داشت ضروری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ابراهیم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و نزدیکان امام عسکری علیه السّلام که تألیفات زیادی داشته است، مانند کتاب اسماء الجبال و المیاه و الاودیة </w:t>
      </w:r>
      <w:r>
        <w:rPr>
          <w:rStyle w:val="FootnoteAnchor"/>
          <w:rtl w:val="true"/>
        </w:rPr>
        <w:footnoteReference w:id="236"/>
      </w:r>
      <w:r>
        <w:rPr>
          <w:rFonts w:ascii="IRNazanin" w:hAnsi="IRNazanin" w:eastAsia="IRNazanin"/>
          <w:color w:val="111111"/>
          <w:sz w:val="28"/>
          <w:sz w:val="28"/>
          <w:szCs w:val="28"/>
          <w:rtl w:val="true"/>
          <w:lang w:bidi="fa-IR"/>
        </w:rPr>
        <w:t>در دانش جغرافی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ادریس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عسکری علیه السّلام بوده است که ثقه، کثیر الحدیث، فقیه و روایاتش قابل اعتماد بوده است، </w:t>
      </w:r>
      <w:r>
        <w:rPr>
          <w:rStyle w:val="FootnoteAnchor"/>
          <w:rtl w:val="true"/>
        </w:rPr>
        <w:footnoteReference w:id="237"/>
      </w:r>
      <w:r>
        <w:rPr>
          <w:rFonts w:ascii="IRNazanin" w:hAnsi="IRNazanin" w:eastAsia="IRNazanin"/>
          <w:color w:val="111111"/>
          <w:sz w:val="28"/>
          <w:sz w:val="28"/>
          <w:szCs w:val="28"/>
          <w:rtl w:val="true"/>
          <w:lang w:bidi="fa-IR"/>
        </w:rPr>
        <w:t>لکن از امام عسکری علیه السّلام روایت نکرده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صاحب کتاب النوادر است و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کرده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ریان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جواد علیه السّلام، امام هادی علیه السّلام و امام عسکری علیه السّلام بوده است و صاحب مسائلی از امام حسن عسکری علیه السّلام می‌باشد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سعد بن عبد اللّه بن ابی خلف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نام وی را در زمره اصحاب امام عسکری علیه السّلام آورده است که ثقه، شیخ، فقیه، و از مشایخ طائفه امامیه بوده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که آیا وی از امام عسکری علیه السّلام روایت کرده است یا نه؟ </w:t>
      </w:r>
      <w:r>
        <w:rPr>
          <w:rStyle w:val="FootnoteAnchor"/>
          <w:rtl w:val="true"/>
        </w:rPr>
        <w:footnoteReference w:id="242"/>
      </w:r>
      <w:r>
        <w:rPr>
          <w:rFonts w:ascii="IRNazanin" w:hAnsi="IRNazanin" w:eastAsia="IRNazanin"/>
          <w:color w:val="111111"/>
          <w:sz w:val="28"/>
          <w:sz w:val="28"/>
          <w:szCs w:val="28"/>
          <w:rtl w:val="true"/>
          <w:lang w:bidi="fa-IR"/>
        </w:rPr>
        <w:t>سعد بن عبد اللّه کتب بسیاری داشته از جمله کتاب الرحمة</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فرّوخ صفّار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اصحاب امامیه در قم بوده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عظیم القدر، و مورد اعتماد </w:t>
      </w:r>
      <w:r>
        <w:rPr>
          <w:rStyle w:val="FootnoteAnchor"/>
          <w:rtl w:val="true"/>
        </w:rPr>
        <w:footnoteReference w:id="244"/>
      </w:r>
      <w:r>
        <w:rPr>
          <w:rFonts w:ascii="IRNazanin" w:hAnsi="IRNazanin" w:eastAsia="IRNazanin"/>
          <w:color w:val="111111"/>
          <w:sz w:val="28"/>
          <w:sz w:val="28"/>
          <w:szCs w:val="28"/>
          <w:rtl w:val="true"/>
          <w:lang w:bidi="fa-IR"/>
        </w:rPr>
        <w:t>و از اصحاب امام عسکری علیه السّلام نیز بوده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وی صاحب کتاب بصائر الدرجات و صاحب مسائلی است که از امام عسکری علیه السّلام پرسیده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نجاشی نام کتاب وی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محبوب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عسکری علیه السّلام بوده 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ثقه، شیخ قمیین، فقیه، و از بزرگان امامیه عصر خود بوده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صاحب کتب و روایات زیادی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کتاب به نام قرب الأسناد تألیف کرده است </w:t>
      </w:r>
      <w:r>
        <w:rPr>
          <w:rStyle w:val="FootnoteAnchor"/>
          <w:rtl w:val="true"/>
        </w:rPr>
        <w:footnoteReference w:id="251"/>
      </w:r>
      <w:r>
        <w:rPr>
          <w:rFonts w:ascii="IRNazanin" w:hAnsi="IRNazanin" w:eastAsia="IRNazanin"/>
          <w:color w:val="111111"/>
          <w:sz w:val="28"/>
          <w:sz w:val="28"/>
          <w:szCs w:val="28"/>
          <w:rtl w:val="true"/>
          <w:lang w:bidi="fa-IR"/>
        </w:rPr>
        <w:t xml:space="preserve">و هرکدام درباره روایاتی است که سند عالی به هفت امام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علیه السّلام تا امام دوازدهم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گرچه تنها سه کتاب قرب الاسناد او که روایات از امام ششم و هفتم و هشتم دارد بما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عیسی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 را از اصحاب امام هادی علیه السّلام </w:t>
      </w:r>
      <w:r>
        <w:rPr>
          <w:rStyle w:val="FootnoteAnchor"/>
          <w:rtl w:val="true"/>
        </w:rPr>
        <w:footnoteReference w:id="252"/>
      </w:r>
      <w:r>
        <w:rPr>
          <w:rFonts w:ascii="IRNazanin" w:hAnsi="IRNazanin" w:eastAsia="IRNazanin"/>
          <w:color w:val="111111"/>
          <w:sz w:val="28"/>
          <w:sz w:val="28"/>
          <w:szCs w:val="28"/>
          <w:rtl w:val="true"/>
          <w:lang w:bidi="fa-IR"/>
        </w:rPr>
        <w:t>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مسائلی بوده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سهل اسماعیل بن علی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متکلمین طایفه نوبختیه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مقام و منزلت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سهل، کتب بسیاری تألیف کرده که بعضی از آنها به خط خود اوست و درباره</w:t>
      </w:r>
      <w:r>
        <w:rPr>
          <w:rFonts w:eastAsia="IRNazanin" w:cs="IRNazanin"/>
          <w:color w:val="111111"/>
          <w:sz w:val="28"/>
          <w:szCs w:val="28"/>
          <w:lang w:bidi="fa-IR"/>
        </w:rPr>
        <w:t>6</w:t>
      </w:r>
      <w:r>
        <w:rPr>
          <w:rFonts w:eastAsia="IRNazanin" w:cs="IRNazanin"/>
          <w:color w:val="111111"/>
          <w:sz w:val="28"/>
          <w:szCs w:val="28"/>
          <w:rtl w:val="true"/>
          <w:lang w:bidi="fa-IR"/>
        </w:rPr>
        <w:t>.</w:t>
      </w:r>
      <w:bookmarkStart w:id="253" w:name="pg550_2976"/>
    </w:p>
    <w:p>
      <w:pPr>
        <w:pStyle w:val="BookText"/>
        <w:rPr/>
      </w:pPr>
      <w:bookmarkEnd w:id="253"/>
      <w:r>
        <w:rPr>
          <w:rFonts w:ascii="IRNazanin" w:hAnsi="IRNazanin" w:eastAsia="IRNazanin"/>
          <w:color w:val="111111"/>
          <w:sz w:val="28"/>
          <w:sz w:val="28"/>
          <w:szCs w:val="28"/>
          <w:rtl w:val="true"/>
          <w:lang w:bidi="fa-IR"/>
        </w:rPr>
        <w:t>علم کلام و فلسفه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هم در باب امامت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ناقلین فلسفه مثل ابو عثمان دمشقی، اسحاق، ثابت، و غیر اینها از وجود او استفاده می‌کردند</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254" w:name="__RefHeading___Toc4751560_211673320"/>
      <w:bookmarkStart w:id="255" w:name="_Toc102"/>
      <w:bookmarkEnd w:id="254"/>
      <w:r>
        <w:rPr/>
        <w:t>3</w:t>
      </w:r>
      <w:r>
        <w:rPr>
          <w:rtl w:val="true"/>
        </w:rPr>
        <w:t xml:space="preserve">- </w:t>
      </w:r>
      <w:r>
        <w:rPr/>
        <w:t>3</w:t>
      </w:r>
      <w:r>
        <w:rPr>
          <w:rtl w:val="true"/>
        </w:rPr>
        <w:t xml:space="preserve">- </w:t>
      </w:r>
      <w:r>
        <w:rPr/>
        <w:t>3</w:t>
      </w:r>
      <w:r>
        <w:rPr>
          <w:rtl w:val="true"/>
        </w:rPr>
        <w:t xml:space="preserve">. </w:t>
      </w:r>
      <w:r>
        <w:rPr>
          <w:rtl w:val="true"/>
        </w:rPr>
        <w:t>بررسی احادیث عرضه شده‌</w:t>
      </w:r>
      <w:bookmarkEnd w:id="25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احادیث عرضه شده</w:t>
      </w:r>
    </w:p>
    <w:p>
      <w:pPr>
        <w:pStyle w:val="BookText"/>
        <w:rPr/>
      </w:pPr>
      <w:r>
        <w:rPr>
          <w:rFonts w:ascii="IRNazanin" w:hAnsi="IRNazanin" w:eastAsia="IRNazanin"/>
          <w:color w:val="111111"/>
          <w:sz w:val="28"/>
          <w:sz w:val="28"/>
          <w:szCs w:val="28"/>
          <w:rtl w:val="true"/>
          <w:lang w:bidi="fa-IR"/>
        </w:rPr>
        <w:t xml:space="preserve">امام عسکری علیه السّلام علاوه بر نقل احادیث برای شاگردان و اصحاب خود و پاسخگویی به مکاتبات شیعیان در مسائل و مشکلاتی که گاه مستقیما و گاه توسط وکلای آن حضرت به ایشان ارجاع داده می‌شد، همچون ائمه پیشین علیهم السّلام به بررسی صحت و سقم احادیث عرضه شده که توسط اصحاب طی مکاتبات و یا حضور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انفرادی یا مجموعه‌ای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در میان گذاشته می‌شد می‌پرداخت و پاسخ و رأی صریح خویش در آن مورد 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عرضه‌های اجمالی و پراکنده، و گاه مجموعه‌ای، در غنای فرهنگی شیعه و پاکسازی و اطمینان‌بخشی به احادیث مأثور از اهل بیت علیهم السّلام تأثیر به‌سزایی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توجّه به دوران کوتاه شش ساله امامت امام عسکری علیه السّلام آن هم درحالی‌که در بازداشتهای متعدد به سر می‌برده است، مقدار و تعداد احادیث عرضه شده بر آن امام علیه السّلام نسبت به دوره ائمه قبل کمتر بوده است، لکن این نقص ظاهری با توجه عمیق امام علیه السّلام نسبت به ضرورت اصلاح احادیث شیعه مرتفع می‌شد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این موارد، مکاتبه‌ای است که احمد بن محمّد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خاص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امام علیه السّلام داشته است و در مورد به‌جای آوردن نمازهای مستحبی رسول خدا صلّی اللّه علیه و آله در ماه مبارک رمضان، با عرضه روایتی منتسب به ائمه علیهم السّلام نسبت به اطمینان یا عدم اطمینان از صدور آن از ناحیه ائمه علیهم السّلام از آن حضرت سؤال کرده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آن حضرت ضمن ردّ آن روایت به اصلاح و پاسخ درست پرداخته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همچنین از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خاص امام عسکری علیه السّلام مکاتبه‌ای نقل شده است که به قصد حل تعارض در احادیث وقف و صدقه به آن حضرت عرضه و کسب تکلیف شده است، که امام به پاسخ صحیح و حل تعارض آنها می‌پردازد، </w:t>
      </w:r>
      <w:r>
        <w:rPr>
          <w:rStyle w:val="FootnoteAnchor"/>
          <w:rtl w:val="true"/>
        </w:rPr>
        <w:footnoteReference w:id="256"/>
      </w:r>
      <w:r>
        <w:rPr>
          <w:rFonts w:ascii="IRNazanin" w:hAnsi="IRNazanin" w:eastAsia="IRNazanin"/>
          <w:color w:val="111111"/>
          <w:sz w:val="28"/>
          <w:sz w:val="28"/>
          <w:szCs w:val="28"/>
          <w:rtl w:val="true"/>
          <w:lang w:bidi="fa-IR"/>
        </w:rPr>
        <w:t>چنان‌که در موردی دیگر، محمّد بن حسن صفّار درباره حل مشکلات فقهی وقف با عرضه اشکالی از مسائل مربوط به آن سؤال کرده است و آن حضرت به اصلاح و پاسخ آنها پرداخته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علاوه بر عرضه احادیث منفرد و پراکنده، گاه مجموعه‌های روایی و یا کتب بر امام عسکری علیه السّلام عرضه می‌شده است، چنان‌که در مورد مجموعه روایات کتب بنی فضّال که قبلا شیعی مستقیم المذهب بودند، لکن بعد از شهادت امام صادق علیه السّلام گرایش به مذهب فطحیه پیدا کردند، به دلیل تردید شیعیان در صحت و سقم روایات کتب آنها، از آن حضرت سؤال شد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رووا و ذروا بما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روایاتشان را اخذ کنید ولی آرا و عقیده‌شان را قبول نکنید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یا در مورد صحت و سقم کتاب یوم و لیله یونس بن عبد الرحمان، روایتی نقل شده که این کتاب، دوبار بر امام عسکری علیه السّلام عرضه شد؛ بار اول توسط 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راستین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را به امام هادی علیه السّلام و همچنین آن را بر امام عسکری علیه السّلام عرضه نمود، و آن حضرت آن را تأیید کرد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توسط بورق بوسنجانی که معروف به صلاح و ورع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آن گذشت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در سامرّا کتاب یوم و لیله را به منظور اطمینان بیشتر شخصا به امام</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عسکری علیه السّلام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پس از آنکه ورق به ورق آن را با دقت نگریست،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صحیح است و عمل به آن شایسته می‌باشد</w:t>
      </w:r>
      <w:r>
        <w:rPr>
          <w:rFonts w:eastAsia="IRNazanin" w:cs="IRNazanin"/>
          <w:color w:val="111111"/>
          <w:sz w:val="28"/>
          <w:szCs w:val="28"/>
          <w:rtl w:val="true"/>
          <w:lang w:bidi="fa-IR"/>
        </w:rPr>
        <w:t xml:space="preserve">). </w:t>
      </w:r>
      <w:r>
        <w:rPr>
          <w:rStyle w:val="FootnoteAnchor"/>
        </w:rPr>
        <w:footnoteReference w:id="26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56" w:name="pg550_2984"/>
    </w:p>
    <w:p>
      <w:pPr>
        <w:pStyle w:val="Heading2"/>
        <w:numPr>
          <w:ilvl w:val="1"/>
          <w:numId w:val="1"/>
        </w:numPr>
        <w:rPr/>
      </w:pPr>
      <w:bookmarkStart w:id="257" w:name="__RefHeading___Toc4751562_211673320"/>
      <w:bookmarkStart w:id="258" w:name="_Toc103"/>
      <w:bookmarkEnd w:id="256"/>
      <w:bookmarkEnd w:id="257"/>
      <w:r>
        <w:rPr>
          <w:rtl w:val="true"/>
        </w:rPr>
        <w:t>فصل چهارم</w:t>
      </w:r>
      <w:r>
        <w:rPr>
          <w:rtl w:val="true"/>
        </w:rPr>
        <w:t xml:space="preserve">: </w:t>
      </w:r>
      <w:r>
        <w:rPr>
          <w:rtl w:val="true"/>
        </w:rPr>
        <w:t>معرفی تفسیر منسوب به امام عسکری علیه السّلام‌</w:t>
      </w:r>
      <w:bookmarkEnd w:id="258"/>
    </w:p>
    <w:p>
      <w:pPr>
        <w:pStyle w:val="Heading3"/>
        <w:numPr>
          <w:ilvl w:val="2"/>
          <w:numId w:val="1"/>
        </w:numPr>
        <w:rPr/>
      </w:pPr>
      <w:bookmarkStart w:id="259" w:name="__RefHeading___Toc4751564_211673320"/>
      <w:bookmarkStart w:id="260" w:name="_Toc104"/>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فصل چهارم معرفی تفسیر منسوب به امام عسکری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مکتوب منسوب به امام عسکری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تفسیر منسوب به امام عسکری علیه السّلام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علما پیرامون اعتبار یا عدم اعتبار تفسیر منسوب به امام عسکری علیه السّلام</w:t>
      </w:r>
      <w:bookmarkStart w:id="261" w:name="pg550_2985"/>
    </w:p>
    <w:p>
      <w:pPr>
        <w:pStyle w:val="Heading3"/>
        <w:numPr>
          <w:ilvl w:val="2"/>
          <w:numId w:val="1"/>
        </w:numPr>
        <w:rPr/>
      </w:pPr>
      <w:bookmarkStart w:id="262" w:name="__RefHeading___Toc4751566_211673320"/>
      <w:bookmarkStart w:id="263" w:name="_Toc105"/>
      <w:bookmarkEnd w:id="261"/>
      <w:bookmarkEnd w:id="262"/>
      <w:r>
        <w:rPr/>
        <w:t>4</w:t>
      </w:r>
      <w:r>
        <w:rPr>
          <w:rtl w:val="true"/>
        </w:rPr>
        <w:t xml:space="preserve">- </w:t>
      </w:r>
      <w:r>
        <w:rPr/>
        <w:t>1</w:t>
      </w:r>
      <w:r>
        <w:rPr>
          <w:rtl w:val="true"/>
        </w:rPr>
        <w:t xml:space="preserve">. </w:t>
      </w:r>
      <w:r>
        <w:rPr>
          <w:rtl w:val="true"/>
        </w:rPr>
        <w:t>آثار مکتوب منسوب به امام عسکری علیه السّلام‌</w:t>
      </w:r>
      <w:bookmarkEnd w:id="26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مکتوب منسوب به امام عسکری علیه السّلام</w:t>
      </w:r>
    </w:p>
    <w:p>
      <w:pPr>
        <w:pStyle w:val="BookText"/>
        <w:rPr/>
      </w:pPr>
      <w:r>
        <w:rPr>
          <w:rFonts w:ascii="IRNazanin" w:hAnsi="IRNazanin" w:eastAsia="IRNazanin"/>
          <w:color w:val="111111"/>
          <w:sz w:val="28"/>
          <w:sz w:val="28"/>
          <w:szCs w:val="28"/>
          <w:rtl w:val="true"/>
          <w:lang w:bidi="fa-IR"/>
        </w:rPr>
        <w:t>دو کتاب به امام عسکری علیه السّلام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یا رساله 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این کتاب را به امام عسکری علیه السّلام نسبت داده است که مشتمل بر بسیاری از علوم حلال و حرام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جعفر حمیری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آن را در کتاب مکاتبات الرجال عن العسکریین علیهما السّلام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درحالی‌که خود ابن شهرآشوب تصریح کرده است </w:t>
      </w:r>
      <w:r>
        <w:rPr>
          <w:rStyle w:val="FootnoteAnchor"/>
          <w:rtl w:val="true"/>
        </w:rPr>
        <w:footnoteReference w:id="262"/>
      </w:r>
      <w:r>
        <w:rPr>
          <w:rFonts w:ascii="IRNazanin" w:hAnsi="IRNazanin" w:eastAsia="IRNazanin"/>
          <w:color w:val="111111"/>
          <w:sz w:val="28"/>
          <w:sz w:val="28"/>
          <w:szCs w:val="28"/>
          <w:rtl w:val="true"/>
          <w:lang w:bidi="fa-IR"/>
        </w:rPr>
        <w:t>که در ابتدای رساله المقنعه،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علی بن محمّد بن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می‌رساند که ظاهرا محتوای این کتاب از امام هادی علیه السّلام روایت شده است نه از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مطلب در عدم صحت انتساب رساله المقنعة به امام عسکری علیه السّلام، نقل سید ابن طاووس و نجاشی و شیخ آقا بزرگ طهرانی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سید بن طاووس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عبد الواحد با سند خود به رجاء بن یحیی، نقل کرده است که از خانه ابو محمّد حسن بن علی صاحب العسکر،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کتابی به دست ما رسیده است، و آن‌گاه الرسالة المقنعة را به‌طور کامل برای ما نقل کرد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نیز در شرح حال رجاء بن یحیی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رجاء بن یحیی از امام</w:t>
      </w:r>
      <w:r>
        <w:rPr>
          <w:rFonts w:eastAsia="IRNazanin" w:cs="IRNazanin"/>
          <w:color w:val="111111"/>
          <w:sz w:val="28"/>
          <w:szCs w:val="28"/>
          <w:lang w:bidi="fa-IR"/>
        </w:rPr>
        <w:t>0</w:t>
      </w:r>
      <w:r>
        <w:rPr>
          <w:rFonts w:eastAsia="IRNazanin" w:cs="IRNazanin"/>
          <w:color w:val="111111"/>
          <w:sz w:val="28"/>
          <w:szCs w:val="28"/>
          <w:rtl w:val="true"/>
          <w:lang w:bidi="fa-IR"/>
        </w:rPr>
        <w:t>.</w:t>
      </w:r>
      <w:bookmarkStart w:id="264" w:name="pg550_2987"/>
    </w:p>
    <w:p>
      <w:pPr>
        <w:pStyle w:val="BookText"/>
        <w:rPr/>
      </w:pPr>
      <w:bookmarkEnd w:id="264"/>
      <w:r>
        <w:rPr>
          <w:rFonts w:ascii="IRNazanin" w:hAnsi="IRNazanin" w:eastAsia="IRNazanin"/>
          <w:color w:val="111111"/>
          <w:sz w:val="28"/>
          <w:sz w:val="28"/>
          <w:szCs w:val="28"/>
          <w:rtl w:val="true"/>
          <w:lang w:bidi="fa-IR"/>
        </w:rPr>
        <w:t>ابو الحسن الهادی علیه السّلام روایت می‌کرده است و به وسیله پدرش که در خانه ابو الحسن مشغول به کار بوده، به خانه آن حضرت راه یافته است و در زمره خواص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را با عنوان المقنعة فی ابواب الشریعة از امام هادی علیه السّلام نقل کرده است که ابو المفضل شیبانی آن را از رجاء بن یحیی روایت کرده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بنابراین، این رساله، نمی‌تواند منتسب به امام عسکری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الذریعة نیز در این مورد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محتوای کتاب المقنعة، از امام ابو الحسن الهادی علیه السّلام بوده که توسط رجاء بن یحیی عبرتائی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خانه ابو محمّد حسن بن علی العسکری علیه السّلام به بیرون راه پیدا کرده، و ابو المفضل نیز آن را از رجاء بن یحیی 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نقل کرده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تفسیر الامام ابو محمّد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تفسیر سوره حمد و قسمتهایی از سوره بقره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انتساب، سند، و اعتبار تفسیر منسوب به امام عسکری علیه السّلام قضاوتهای گوناگون مطرح شده است که به‌طور مشروح به آنها پرداخته خواهد شد</w:t>
      </w:r>
      <w:r>
        <w:rPr>
          <w:rFonts w:eastAsia="IRNazanin" w:cs="IRNazanin"/>
          <w:color w:val="111111"/>
          <w:sz w:val="28"/>
          <w:szCs w:val="28"/>
          <w:rtl w:val="true"/>
          <w:lang w:bidi="fa-IR"/>
        </w:rPr>
        <w:t>.</w:t>
      </w:r>
    </w:p>
    <w:p>
      <w:pPr>
        <w:pStyle w:val="Heading3"/>
        <w:numPr>
          <w:ilvl w:val="2"/>
          <w:numId w:val="1"/>
        </w:numPr>
        <w:rPr/>
      </w:pPr>
      <w:bookmarkStart w:id="265" w:name="__RefHeading___Toc4751568_211673320"/>
      <w:bookmarkStart w:id="266" w:name="_Toc106"/>
      <w:bookmarkEnd w:id="265"/>
      <w:r>
        <w:rPr/>
        <w:t>4</w:t>
      </w:r>
      <w:r>
        <w:rPr>
          <w:rtl w:val="true"/>
        </w:rPr>
        <w:t xml:space="preserve">- </w:t>
      </w:r>
      <w:r>
        <w:rPr/>
        <w:t>2</w:t>
      </w:r>
      <w:r>
        <w:rPr>
          <w:rtl w:val="true"/>
        </w:rPr>
        <w:t xml:space="preserve">. </w:t>
      </w:r>
      <w:r>
        <w:rPr>
          <w:rtl w:val="true"/>
        </w:rPr>
        <w:t>معرفی تفسیر منسوب به امام عسکری علیه السّلام‌</w:t>
      </w:r>
      <w:bookmarkEnd w:id="266"/>
    </w:p>
    <w:p>
      <w:pPr>
        <w:pStyle w:val="Heading4"/>
        <w:numPr>
          <w:ilvl w:val="3"/>
          <w:numId w:val="1"/>
        </w:numPr>
        <w:rPr/>
      </w:pPr>
      <w:bookmarkStart w:id="267" w:name="__RefHeading___Toc4751570_211673320"/>
      <w:bookmarkStart w:id="268" w:name="_Toc107"/>
      <w:bookmarkEnd w:id="267"/>
      <w:r>
        <w:rPr>
          <w:rtl w:val="true"/>
        </w:rPr>
        <w:t>اشاره</w:t>
      </w:r>
      <w:bookmarkEnd w:id="26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تفسیر منسوب به امام عسکری علیه السّلام</w:t>
      </w:r>
    </w:p>
    <w:p>
      <w:pPr>
        <w:pStyle w:val="BookText"/>
        <w:rPr/>
      </w:pPr>
      <w:r>
        <w:rPr>
          <w:rFonts w:ascii="IRNazanin" w:hAnsi="IRNazanin" w:eastAsia="IRNazanin"/>
          <w:color w:val="111111"/>
          <w:sz w:val="28"/>
          <w:sz w:val="28"/>
          <w:szCs w:val="28"/>
          <w:rtl w:val="true"/>
          <w:lang w:bidi="fa-IR"/>
        </w:rPr>
        <w:t xml:space="preserve">تفسیر منسوب به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ناتمام است، شامل تفسیر سوره فاتحة الکتاب و تفسیر آیات پراکنده‌ای از سوره بقره تا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بلندترین آیه قرآن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بنابه روایت شیخ صدوق، کتاب تفسیر منسوب به امام عسکری علیه السّلام، اثر دو نفر به نامهای ابو یعقوب یوسف بن محمّد بن زیاد و ابو الحسن علی بن محمّد بن سیّار است که این دو با امام عسکری علیه السّلام رفت و آمد داشتند و هرروز مقداری از آنچه که آن حضرت برایشان تعلیم می‌فرمود،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تفسیر، در واقع املای این دو نفر است از گفته‌های امام عسکری علیه السّلام در طی هفت سالی که ملازم با آن حضرت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نسخ مطبوع تفسیر منسوب به امام عسکری علیه السّلام، در مقدمه آن، بعد از تسمیه و تحمید و انتهای سند به ابن بابویه آمده است که ابن بابویه 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محمّد بن قاسم مفسر استرآبادی خطیب به ما خبر داد که ابو یعقوب یوسف بن محمّد بن زیاد و ابو الحسن علی بن محمّد بن سیّار که هردو از شیعیان امامیه بوده‌اند، نقل کرده‌اند که پدران ما شیعه امامیه بودند و در آن هنگام ما در استرآباد که زیدیه حاکم بودند می‌زیستیم و تحت حکومت حسن بن زید علوی ملقّب به الدّاعی الی الحق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آن‌زمان شیعه امامیه تحت فشار قرار داشتند، به‌طوری که اموال پدران ما را که از تجّار امامیه بودند مصادره کردند و ما از ترس حسن بن زید همراه خانواده‌های خود به سامرا و امام عسکری علیه السّلام پناه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در کاروانسرایی جای گرفته و سپس به دیدار امام علیه السّلام 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ما دعای خیر و گشایش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پناهندگان ما، به آستان ما خوش آمدید، اینک پناه یافتید، خداوند سعی و تلاش شما را بپذیرد و ترس شما را به ایمنی مبدّل سازد و شما را کفایت کند، بعد از اطمینان خاطر نسبت به مال و جانتان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وجود آنکه از درستی سخن آن حضرت تردیدی نداشتیم، با شگفتی به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می‌فرمایید در بازگشتن به شهری که از آن خارج شده‌ایم؟ چگونه به جایی رویم که از آن گریخته‌ایم؟ با آنکه حاکم آنجا پیوسته در تعقیب ماست و ما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فرزند خود را به من واگذارید تا آنها را دانشی بیاموزم که خداوند بدان شرافتتان بخشد و شما نسبت به بدگویی سعایت‌کنندگان و تهدیدهای حاکم، بی‌توجه باشید و بیم و هراسی نداشته باشید که خداوند در مورد شما سعادت را کامل خواهد کرد و به زودی دشمنان شما نزد حاکم شفاعت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پدرانمان پس از مشورت، به آنچه حضرت فرموده بود عمل کردند و ما را نزد امام علیه السّلام گذاشتند و خودشان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پیکی از طرف پدرانمان با مژده آمد که موانع رفع شده و حاکم زیدیه پس از تنبیه بدخواهان، قول داده است که اموال آنها را به ایشان بازگرداند و کمبودها را جبران کند و آنان را</w:t>
      </w:r>
    </w:p>
    <w:p>
      <w:pPr>
        <w:pStyle w:val="BookText"/>
        <w:rPr/>
      </w:pPr>
      <w:r>
        <w:rPr>
          <w:rFonts w:ascii="IRNazanin" w:hAnsi="IRNazanin" w:eastAsia="IRNazanin"/>
          <w:color w:val="111111"/>
          <w:sz w:val="28"/>
          <w:sz w:val="28"/>
          <w:szCs w:val="28"/>
          <w:rtl w:val="true"/>
          <w:lang w:bidi="fa-IR"/>
        </w:rPr>
        <w:t>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ده روز نامه‌ای از جانب پدرانمان رسید مبنی بر اینکه حسن بن زید الداعی الی الحق به تمام وعده‌های خود وفا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اطلاع از جریان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آن فرارسیده است که به وعده‌ام وفا کنم و به شما تفسیر قرآن را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اوّل چیزی که امام علیه السّلام بر ما املا فرمود احادیثی در فضیلت قرآن و اهل آن و موالات محمّد صلّی اللّه علیه و آله و خاندان مطهرش بود و سپس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السمیع العلیم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روایتی از علی بن ابی طالب علیه السّلام پرداخت، و پس از آن به تفسیر سوره فاتحة الکتاب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طی مدت اقامت خود نزد آن حضرت در هفت سال هرروز آن مقداری را که در توان و خاطر داشتیم، می‌نگاشتیم</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البته آنچه که از قرآن در این کتاب تفسیر و تدوین شده، شامل تفسیر تمام آیات قرآن نیست بلکه بعد از فراغ از مقدمه و شرح استعاذه، ابتدا تفسیر سوره فاتحة الکتاب آمده است و سپس تفسیر سوره بقره از آیه اوّل تا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مَنَعَ مَساجِدَ اللَّهِ أَنْ یُذْکَرَ فِیهَا اسْمُهُ وَ سَعی فِی خَرابِها أُولئِکَ ما کانَ لَهُمْ أَنْ یَدْخُلُوها إِلَّا خائِفِینَ لَهُمْ فِی الدُّنْیا خِزْیٌ وَ لَهُمْ فِی الْآخِرَةِ عَذابٌ عَظِیمٌ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قطع شده و تفسیر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 الْمَرْوَةَ مِنْ شَعائِرِ اللَّهِ فَمَنْ حَجَّ الْبَیْتَ أَوِ اعْتَمَرَ فَلا جُناحَ عَلَیْهِ أَنْ یَطَّوَّفَ بِهِما وَ مَنْ تَطَوَّعَ خَیْراً فَإِنَّ اللَّهَ شاکِرٌ عَلِیمٌ تا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 الْقِصاصِ حَیاةٌ یا أُولِی الْأَلْبابِ لَعَلَّکُمْ تَتَّقُونَ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قطع شده و تفسیر 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أَنْ تَبْتَغُوا فَضْلًا مِنْ رَبِّکُمْ فَإِذا أَفَضْتُمْ مِنْ عَرَفاتٍ فَاذْکُرُوا اللَّهَ عِنْدَ الْمَشْعَرِ الْحَرامِ وَ اذْکُرُوهُ کَما هَداکُمْ وَ إِنْ کُنْتُمْ مِنْ قَبْلِهِ لَمِنَ الضَّالِّینَ تا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هَلْ یَنْظُرُونَ إِلَّا أَنْ یَأْتِیَهُمُ اللَّهُ فِی ظُلَلٍ مِنَ الْغَمامِ وَ الْمَلائِکَةُ وَ قُضِیَ الْأَمْرُ وَ إِلَی اللَّهِ تُرْجَعُ الْأُمُورُ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باز هم تفسیر بعضی آیات پس از آن قطع شده است و تفسیر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بلندترین آیه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الَّذِی عَلَیْهِ الْحَقُّ سَفِیهاً أَوْ ضَعِیفاً أَوْ لا یَسْتَطِیعُ أَنْ یُمِلَ</w:t>
      </w:r>
      <w:r>
        <w:rPr>
          <w:rFonts w:eastAsia="IRNazanin" w:cs="IRNazanin"/>
          <w:color w:val="111111"/>
          <w:sz w:val="28"/>
          <w:szCs w:val="28"/>
          <w:rtl w:val="true"/>
          <w:lang w:bidi="fa-IR"/>
        </w:rPr>
        <w:t>).</w:t>
      </w:r>
      <w:bookmarkStart w:id="269" w:name="pg550_2993"/>
    </w:p>
    <w:p>
      <w:pPr>
        <w:pStyle w:val="BookText"/>
        <w:rPr/>
      </w:pPr>
      <w:bookmarkEnd w:id="269"/>
      <w:r>
        <w:rPr>
          <w:rFonts w:ascii="IRNazanin" w:hAnsi="IRNazanin" w:eastAsia="IRNazanin"/>
          <w:color w:val="111111"/>
          <w:sz w:val="28"/>
          <w:sz w:val="28"/>
          <w:szCs w:val="28"/>
          <w:rtl w:val="true"/>
          <w:lang w:bidi="fa-IR"/>
        </w:rPr>
        <w:t xml:space="preserve">هُوَ فَلْیُمْلِلْ وَلِیُّهُ بِالْعَدْلِ وَ اسْتَشْهِدُوا شَهِیدَیْنِ مِنْ رِجالِکُمْ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تا آیه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و سپس تفسیر تمام شده است</w:t>
      </w:r>
      <w:r>
        <w:rPr>
          <w:rFonts w:eastAsia="IRNazanin" w:cs="IRNazanin"/>
          <w:color w:val="111111"/>
          <w:sz w:val="28"/>
          <w:szCs w:val="28"/>
          <w:rtl w:val="true"/>
          <w:lang w:bidi="fa-IR"/>
        </w:rPr>
        <w:t>.</w:t>
      </w:r>
    </w:p>
    <w:p>
      <w:pPr>
        <w:pStyle w:val="Heading4"/>
        <w:numPr>
          <w:ilvl w:val="3"/>
          <w:numId w:val="1"/>
        </w:numPr>
        <w:rPr/>
      </w:pPr>
      <w:bookmarkStart w:id="270" w:name="__RefHeading___Toc4751572_211673320"/>
      <w:bookmarkStart w:id="271" w:name="_Toc108"/>
      <w:bookmarkEnd w:id="270"/>
      <w:r>
        <w:rPr/>
        <w:t>4</w:t>
      </w:r>
      <w:r>
        <w:rPr>
          <w:rtl w:val="true"/>
        </w:rPr>
        <w:t xml:space="preserve">- </w:t>
      </w:r>
      <w:r>
        <w:rPr/>
        <w:t>2</w:t>
      </w:r>
      <w:r>
        <w:rPr>
          <w:rtl w:val="true"/>
        </w:rPr>
        <w:t xml:space="preserve">- </w:t>
      </w:r>
      <w:r>
        <w:rPr/>
        <w:t>1</w:t>
      </w:r>
      <w:r>
        <w:rPr>
          <w:rtl w:val="true"/>
        </w:rPr>
        <w:t xml:space="preserve">. </w:t>
      </w:r>
      <w:r>
        <w:rPr>
          <w:rtl w:val="true"/>
        </w:rPr>
        <w:t>نسخ خطی و چاپی تفسیر</w:t>
      </w:r>
      <w:bookmarkEnd w:id="27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خطی و چاپی تفسیر</w:t>
      </w:r>
    </w:p>
    <w:p>
      <w:pPr>
        <w:pStyle w:val="BookText"/>
        <w:rPr/>
      </w:pPr>
      <w:r>
        <w:rPr>
          <w:rFonts w:ascii="IRNazanin" w:hAnsi="IRNazanin" w:eastAsia="IRNazanin"/>
          <w:color w:val="111111"/>
          <w:sz w:val="28"/>
          <w:sz w:val="28"/>
          <w:szCs w:val="28"/>
          <w:rtl w:val="true"/>
          <w:lang w:bidi="fa-IR"/>
        </w:rPr>
        <w:t>نسخ خطی موجود این تفسیر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خطی کتابخانه آیة اللّه مرعشی نجفی در قم، تحت رقم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 به خط نسخ، به تاریخ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خطی کتابخانه آیة اللّه مرعشی در قم، تحت رقم </w:t>
      </w:r>
      <w:r>
        <w:rPr>
          <w:rFonts w:eastAsia="IRNazanin" w:cs="IRNazanin"/>
          <w:color w:val="111111"/>
          <w:sz w:val="28"/>
          <w:szCs w:val="28"/>
          <w:lang w:bidi="fa-IR"/>
        </w:rPr>
        <w:t>3764</w:t>
      </w:r>
      <w:r>
        <w:rPr>
          <w:rFonts w:ascii="IRNazanin" w:hAnsi="IRNazanin" w:eastAsia="IRNazanin"/>
          <w:color w:val="111111"/>
          <w:sz w:val="28"/>
          <w:sz w:val="28"/>
          <w:szCs w:val="28"/>
          <w:rtl w:val="true"/>
          <w:lang w:bidi="fa-IR"/>
        </w:rPr>
        <w:t xml:space="preserve">، به خط نسخ، در قرن یازدهم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خطی کتابخانه سید طیّب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سید نعمة اللّه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خط نسخ، با تصحیح و شرح بعضی کلمات به زبان عربی و فارسی، به تاریخ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خطی کتابخانه مرکزی دانشگاه تهران، به خط نسخ، با تصحیح و شرح بعضی کلمات به زبان عربی و فارسی، به تاریخ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خطی کتابخانه مرکزی عمومی مشهد، تحت رقم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به خط نسخ، با تصحیح و شرح بعضی کلمات به زبان عربی و فارسی به تاریخ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خطی کتابخانه آیة للّه سید مصطفی خوانساری، به خط نسخ، با تصحیح و شرح بعضی کلمات به زبان عربی و فارسی، به تاریخ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نسخه‌های چاپی این تفسیر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سنگی با تصحیح یوسف بن ابراهیم الکجوری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الکخوری</w:t>
      </w:r>
      <w:r>
        <w:rPr>
          <w:rFonts w:eastAsia="IRNazanin" w:cs="IRNazanin"/>
          <w:color w:val="111111"/>
          <w:sz w:val="28"/>
          <w:szCs w:val="28"/>
          <w:rtl w:val="true"/>
          <w:lang w:bidi="fa-IR"/>
        </w:rPr>
        <w:t>)</w:t>
      </w:r>
      <w:bookmarkStart w:id="272" w:name="pg550_2995"/>
    </w:p>
    <w:p>
      <w:pPr>
        <w:pStyle w:val="BookText"/>
        <w:rPr/>
      </w:pPr>
      <w:bookmarkEnd w:id="272"/>
      <w:r>
        <w:rPr>
          <w:rFonts w:ascii="IRNazanin" w:hAnsi="IRNazanin" w:eastAsia="IRNazanin"/>
          <w:color w:val="111111"/>
          <w:sz w:val="28"/>
          <w:sz w:val="28"/>
          <w:szCs w:val="28"/>
          <w:rtl w:val="true"/>
          <w:lang w:bidi="fa-IR"/>
        </w:rPr>
        <w:t xml:space="preserve">المازندرانی،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طهران، دار الطباعه ملا عباسعلی، بدون شماره 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سنگی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سنگی، با حاشیه کنز العرفان فی فقه القرآن از مقداد السّیوری، به خط محمّد ابراهیم بن محمّد باقر، و تصحیح متن و حاشیه علی اصغر تبریزی و عبد المناف تبریزی، در تبریز،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همین چاپ در تهران،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تفسیر قمی در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تبریز،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تحقیق و نشر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که نسبت به چاپ سنگی قدیم مزیت دارد و در آن مقابله نسخه‌ها نیز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جدیدی که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دقت بیشتری در بیروت، توسط مؤسسة التاریخ العربی و دار احیاء التراث العربی با تحقیق سید علی عاشور، و با کیفیتی بسیار مطلوب در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چاپ نیز مقابله نسخه‌ها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تمام نسخ موجود چاپی و خطی تفسیر منسوب به امام عسکری علیه السّلام مشهود است، آن است که همه آنها مشتمل بر تفسیر سوره فاتحة الکتاب و آغاز سوره بقره تا آیه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می‌باشند</w:t>
      </w:r>
      <w:r>
        <w:rPr>
          <w:rFonts w:eastAsia="IRNazanin" w:cs="IRNazanin"/>
          <w:color w:val="111111"/>
          <w:sz w:val="28"/>
          <w:szCs w:val="28"/>
          <w:rtl w:val="true"/>
          <w:lang w:bidi="fa-IR"/>
        </w:rPr>
        <w:t>.</w:t>
      </w:r>
    </w:p>
    <w:p>
      <w:pPr>
        <w:pStyle w:val="Heading4"/>
        <w:numPr>
          <w:ilvl w:val="3"/>
          <w:numId w:val="1"/>
        </w:numPr>
        <w:rPr/>
      </w:pPr>
      <w:bookmarkStart w:id="273" w:name="__RefHeading___Toc4751574_211673320"/>
      <w:bookmarkStart w:id="274" w:name="_Toc109"/>
      <w:bookmarkEnd w:id="273"/>
      <w:r>
        <w:rPr/>
        <w:t>4</w:t>
      </w:r>
      <w:r>
        <w:rPr>
          <w:rtl w:val="true"/>
        </w:rPr>
        <w:t xml:space="preserve">- </w:t>
      </w:r>
      <w:r>
        <w:rPr/>
        <w:t>2</w:t>
      </w:r>
      <w:r>
        <w:rPr>
          <w:rtl w:val="true"/>
        </w:rPr>
        <w:t xml:space="preserve">- </w:t>
      </w:r>
      <w:r>
        <w:rPr/>
        <w:t>2</w:t>
      </w:r>
      <w:r>
        <w:rPr>
          <w:rtl w:val="true"/>
        </w:rPr>
        <w:t xml:space="preserve">. </w:t>
      </w:r>
      <w:r>
        <w:rPr>
          <w:rtl w:val="true"/>
        </w:rPr>
        <w:t>شیوه و سبک نگارش تفسیر</w:t>
      </w:r>
      <w:bookmarkEnd w:id="27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سبک نگارش تفسیر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منسوب به امام عسکری علیه السّلام به سبک تفاسیر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که در زمره تفاسیر مأثور از اهل بیت علیهم السّلام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تفسیر آیات قرآن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امام عسکری علیه السّلام گاه به صورت تفسیر قرآن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تفسیر آیات با کمک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اکثرا با استناد به روایات مأثوره از نبی صلّی اللّه علیه و آله و یا پدران بزرگوار آن حضرت از ائمه معصومین علیهم السّلام و گاه نیز با بیان و تفسیر آیات از جانب خود آن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ممیزات شیوه و سبک نگارش این تفسیر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پردازش و نگارش مطالب و روایات تفسیر منسوب به امام عسکری علیه السّلام به‌گونه‌ای است که با توجه به اینکه راویان آن اهل گرگان بودند و طبق گفته خودشان آنچه را که آن حضرت در تفسیر قرآن تعلیم می‌داده و املا می‌کرده است پس از جلسه درس، به‌خاطر سپرده و یادداشت می‌کرده‌اند، و از طرفی به زبان عربی تسلّط کامل نداشته‌اند، لذا در برخی موارد دیده می‌شود که بعضی از روایات منقول از امام عسکری علیه السّلام را به صورت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و چه‌بسا همین امر موجب بعضی آشفتگی‌ها و اضطراب در متن بعضی روایات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آیاتی از سوره حمد یا بقره ذکر شده و سپس تفسیر و یا تأویل آن با استناد به روایات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آیات، به تأویل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بطنی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شده است که بیشتر این تأویلها در مورد معجزات و فضایل پیامبر صلّی اللّه علیه و آله و ائمه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تأویل آیات تنها به نقل روایت بسنده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مصادیق آیات توجه شده است ولی به اسباب النزول آیات کمتر توجه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و تأویل آیات، از ابزار تفسیری متداول در کتب تفسیری همچون صرف، نحو، معانی، بیان، بدیع، لغت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روایتهای تفسیری در همه آیات یکسان نیستند، به‌طوری‌که در تفسیر بعضی آیات روایتهای زیادی نقل شده و در تفسیر بعضی آیات تنها به یک روایت بسنده شده است؛ علاوه بر آنکه بعضی آیات سوره بقره اصلا تفسیر نشده است</w:t>
      </w:r>
      <w:r>
        <w:rPr>
          <w:rFonts w:eastAsia="IRNazanin" w:cs="IRNazanin"/>
          <w:color w:val="111111"/>
          <w:sz w:val="28"/>
          <w:szCs w:val="28"/>
          <w:rtl w:val="true"/>
          <w:lang w:bidi="fa-IR"/>
        </w:rPr>
        <w:t>.</w:t>
      </w:r>
      <w:bookmarkStart w:id="275" w:name="pg550_2999"/>
    </w:p>
    <w:p>
      <w:pPr>
        <w:pStyle w:val="BookText"/>
        <w:rPr/>
      </w:pPr>
      <w:bookmarkEnd w:id="27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نگارش مطالب و روایات این کتاب، به‌گونه‌ای است که گویا هدف از آن، تربیت و آشنایی راویان تفسیر با معارف قرآنی و جایگاه اهل بیت علیهم السّلام در قرآن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روایتهای وارده در فضیلت قرآن و اهل آن، شرح استعاذه، فضیلت سوره فاتحة الکتاب و تلاوت آن و روایات مربوط به فضایل اهل بیت علیهم السّلام را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فقهی و کلامی مرتبط با تفسیر آیات در این تفسیر کم و بیش لکن به صورت مختصر دیده می‌شود</w:t>
      </w:r>
      <w:r>
        <w:rPr>
          <w:rFonts w:eastAsia="IRNazanin" w:cs="IRNazanin"/>
          <w:color w:val="111111"/>
          <w:sz w:val="28"/>
          <w:szCs w:val="28"/>
          <w:rtl w:val="true"/>
          <w:lang w:bidi="fa-IR"/>
        </w:rPr>
        <w:t>.</w:t>
      </w:r>
    </w:p>
    <w:p>
      <w:pPr>
        <w:pStyle w:val="Heading4"/>
        <w:numPr>
          <w:ilvl w:val="3"/>
          <w:numId w:val="1"/>
        </w:numPr>
        <w:rPr/>
      </w:pPr>
      <w:bookmarkStart w:id="276" w:name="__RefHeading___Toc4751576_211673320"/>
      <w:bookmarkStart w:id="277" w:name="_Toc110"/>
      <w:bookmarkEnd w:id="276"/>
      <w:r>
        <w:rPr/>
        <w:t>4</w:t>
      </w:r>
      <w:r>
        <w:rPr>
          <w:rtl w:val="true"/>
        </w:rPr>
        <w:t xml:space="preserve">- </w:t>
      </w:r>
      <w:r>
        <w:rPr/>
        <w:t>2</w:t>
      </w:r>
      <w:r>
        <w:rPr>
          <w:rtl w:val="true"/>
        </w:rPr>
        <w:t xml:space="preserve">- </w:t>
      </w:r>
      <w:r>
        <w:rPr/>
        <w:t>3</w:t>
      </w:r>
      <w:r>
        <w:rPr>
          <w:rtl w:val="true"/>
        </w:rPr>
        <w:t xml:space="preserve">. </w:t>
      </w:r>
      <w:r>
        <w:rPr>
          <w:rtl w:val="true"/>
        </w:rPr>
        <w:t>پیشینه بررسیها پیرامون تفسیر منسوب به امام عسکری علیه السّلام‌</w:t>
      </w:r>
      <w:bookmarkEnd w:id="27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بررسیها پیرامون تفسیر منسوب به امام عسکری علیه السّلام</w:t>
      </w:r>
    </w:p>
    <w:p>
      <w:pPr>
        <w:pStyle w:val="BookText"/>
        <w:rPr/>
      </w:pPr>
      <w:r>
        <w:rPr>
          <w:rFonts w:ascii="IRNazanin" w:hAnsi="IRNazanin" w:eastAsia="IRNazanin"/>
          <w:color w:val="111111"/>
          <w:sz w:val="28"/>
          <w:sz w:val="28"/>
          <w:szCs w:val="28"/>
          <w:rtl w:val="true"/>
          <w:lang w:bidi="fa-IR"/>
        </w:rPr>
        <w:t xml:space="preserve">عمده‌ترین منابعی که به نقد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و یا محتوایی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منسوب به امام عسکری علیه السّلام پرداخته‌اند،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نوری در خاتمه مستدرک الوسائل بخشی را اختصاص به اقوال علما در اعتبار تفسیر مزبور داده است و آن‌گاه دلایلی را مبنی بر ردّ گفته‌های ابن غضایری در جهت تضعیف قول وی مبنی بر جعلی بودن تفسیر منسوب به امام عسکری علیه السّلام ذکر کرده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 الحسن شعرانی در حاشیه تفسیر مجمع البیان طبرسی به ضعف محتوایی این تفسیر و منافات داشتن بعضی روایات آن با مسلّمات تاریخی و عقلی اشاره کرده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بلاغی در رسالة حول التفسیر المنسوب الی الامام العسکری علیه السّلام به نقد سندی و اضطراب در سند این تفسیر پرداخته است؛ همچنین در بررسی محتوایی نمونه‌هایی از روایات این تفسیر را بررسی و موارد نادرست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طهرانی، به این رساله اشاره کرده است و آن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نجف اشرف مورخ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یکی از تلامیذ ایشان بنام حاج شیخ مرتضی مظاهری نجفی اصفهانی موجود بوده که ایشان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روی آن استنساخ کرده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اخیرا آیة اللّه استادی، اقدام به استنساخ از روی نسخه حاج شیخ مرتضی مظاهری و نگارش مقدمه و تحقیق بر آن کرده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تقی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الاخبار الدخیلة باب دوم از فصل مربوط به احادیث موضوعه، جلد اول را اختصاص به نقد و بررسی محتوایی حدود چهل مورد از اخبار جعلی و دروغین و غرائب موجود در تفسیر منسوب به امام عسکری علیه السّلام داده است و در آخر گفته است که اگر به دنبال غور و بررسی و استقصا می‌بود باید بیشتر این کتاب را نقل می‌کرد؛ زیرا در این تفسیر، روایات صحیح در نهایت کمیابی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آقا بزرگ طهرانی در الذریعه الی تصانیف الشیعة به معرفی این تفسیر و ذکر اقوال قائلین به اعتبار و یا عدم اعتبار این تفسیر، و نهایتا به ضعف سند و اضطراب در سند این تفسیر پرداخته است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طریق شیخ صدوق به این تفسیر منحصر به محمّد بن قاسم استرآبادی نبوده است، بلکه در بعضی تصانیف صدوق مثل امالی طریق دیگری یافت می‌شود، و آن اینکه صدوق از محمّد بن علی استرآبادی، از آن دو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بن زیاد و علی بن محمّد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Style w:val="FootnoteAnchor"/>
          <w:rtl w:val="true"/>
        </w:rPr>
        <w:footnoteReference w:id="274"/>
      </w:r>
      <w:r>
        <w:rPr>
          <w:rFonts w:ascii="IRNazanin" w:hAnsi="IRNazanin" w:eastAsia="IRNazanin"/>
          <w:color w:val="111111"/>
          <w:sz w:val="28"/>
          <w:sz w:val="28"/>
          <w:szCs w:val="28"/>
          <w:rtl w:val="true"/>
          <w:lang w:bidi="fa-IR"/>
        </w:rPr>
        <w:t>که ظاهرا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ضعف رجال سند تفسیر منسوب به امام عسکری علیه السّلام از طریق دیگری قوّت داشته باشد و بتوان از نظر سندی قائل به اعتبار این تفسیر شد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ذهبی در کتاب التفسیر و المفسرون در ذیل بررسی تفاسیر شیعی به معرفی این تفسیر و نقد سندی و محتوایی این تفسیر پرداخته است و گاه در ضمن نقادی روایات، متعصبانه روایات بر حق در فضیلت علی علیه السّلام و اهل بیت علیهم السّلام را به اتهام غلوّ رد کرده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ابو القاسم خویی در کتاب معجم رجال الحدیث ضمن بررسی رجال سند این تفسیر، به ضعف سند و مجهول بودن راویان این تفسیر و اشتمال آن بر روایات منکر و عجایب، به صورت فشرده اشاره کرده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استادی در مقاله‌ای تحت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درباره 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مستقل و نسبتا مفصل به ذکر و بررسی ادلّه قائلین به اعتبار و یا عدم اعتبار این تفسیر پرداخته است، همچنین به نقد سندی و مواردی از نقد محتوایی آن توجه خاصی کرده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استادی در کتاب چهل مقاله به صورت فشرده به نقد و بررسی سندی این تفسیر پرداخته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معروف حسنی در کتاب بین التصوف و التشیع، تفسیر منسوب به امام عسکری علیه السّلام را به‌طور کلی از ساخته‌های غالیان و صوفیان دانسته و به لحاظ سند و محتوا این تفسیر را مخدوش می‌داند، و به تناسب به دو مورد از روایات این تفسیر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کرده است و به نقد محتوایی آنها پرداخته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مسلم داوری در کتاب اصول علم الرجال بین النظریة و التطبیق در ضمن بحث از مصادر کتاب وسائل الشیعه، به ضرورت مختصرا به بررسی سندی این تفسیر و آرای قائلین به اعتبار و یا عدم اعتبار این تفسیر اشاره کرده است و در پایان مطلب به این نتیجه رسیده است که تفسیر موجود ضعف سند دارد و تاکنون طریق معتبری بر اعتبار آن اقامه نشده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محمّد هادی معرفت در کتاب صیانة القرآن من التحریف در ضمن بحث از کتب غیر معتبری که محدث نوری در شبهه تحریف قرآن به آنها اعتماد کرده است، نام تفسیر منسوب به امام عسکری علیه السّلام را آورده و اشاره‌ای مختصر در مورد ضعف سندی و بی‌اعتباری این تفسیر دارد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هاشم خوانساری در رسالة فی تحقیق فقه الرضا علیه السّلام به ضرورت تناسب و ارتباط بحث، به‌گونه‌ای مختصر در مورد اعتبار و یا عدم اعتبار روایات این تفسیر بحث کرده است</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bookmarkStart w:id="278" w:name="pg550_3009"/>
    </w:p>
    <w:p>
      <w:pPr>
        <w:pStyle w:val="Heading3"/>
        <w:numPr>
          <w:ilvl w:val="2"/>
          <w:numId w:val="1"/>
        </w:numPr>
        <w:rPr/>
      </w:pPr>
      <w:bookmarkStart w:id="279" w:name="__RefHeading___Toc4751578_211673320"/>
      <w:bookmarkStart w:id="280" w:name="_Toc111"/>
      <w:bookmarkEnd w:id="278"/>
      <w:bookmarkEnd w:id="279"/>
      <w:r>
        <w:rPr/>
        <w:t>4</w:t>
      </w:r>
      <w:r>
        <w:rPr>
          <w:rtl w:val="true"/>
        </w:rPr>
        <w:t xml:space="preserve">- </w:t>
      </w:r>
      <w:r>
        <w:rPr/>
        <w:t>3</w:t>
      </w:r>
      <w:r>
        <w:rPr>
          <w:rtl w:val="true"/>
        </w:rPr>
        <w:t xml:space="preserve">. </w:t>
      </w:r>
      <w:r>
        <w:rPr>
          <w:rtl w:val="true"/>
        </w:rPr>
        <w:t>دیدگاه علما پیرامون اعتبار یا عدم اعتبار تفسیر منسوب به امام عسکری علیه السّلام‌</w:t>
      </w:r>
      <w:bookmarkEnd w:id="280"/>
    </w:p>
    <w:p>
      <w:pPr>
        <w:pStyle w:val="Heading4"/>
        <w:numPr>
          <w:ilvl w:val="3"/>
          <w:numId w:val="1"/>
        </w:numPr>
        <w:rPr/>
      </w:pPr>
      <w:bookmarkStart w:id="281" w:name="__RefHeading___Toc4751580_211673320"/>
      <w:bookmarkStart w:id="282" w:name="_Toc112"/>
      <w:bookmarkEnd w:id="281"/>
      <w:r>
        <w:rPr>
          <w:rtl w:val="true"/>
        </w:rPr>
        <w:t>اشاره</w:t>
      </w:r>
      <w:bookmarkEnd w:id="28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علما پیرامون اعتبار یا عدم اعتبار تفسیر منسوب به امام عسکری علیه السّلام</w:t>
      </w:r>
    </w:p>
    <w:p>
      <w:pPr>
        <w:pStyle w:val="BookText"/>
        <w:rPr/>
      </w:pPr>
      <w:r>
        <w:rPr>
          <w:rFonts w:ascii="IRNazanin" w:hAnsi="IRNazanin" w:eastAsia="IRNazanin"/>
          <w:color w:val="111111"/>
          <w:sz w:val="28"/>
          <w:sz w:val="28"/>
          <w:szCs w:val="28"/>
          <w:rtl w:val="true"/>
          <w:lang w:bidi="fa-IR"/>
        </w:rPr>
        <w:t>تفسیر منسوب به امام عسکری علیه السّلام از قرن چهارم هجری تا به امروز با قضاوتهای مختلف روبرو شده است و به‌طور کلی سه دسته رأی در اعتبار یا عدم اعتبار 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 به ساختگی بودن این تفسیر و عدم اعتبار آن هستند و معتقدند صدور چنین تفسیری از ناحیه امام معصوم علیه السّلام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قضاوتها متکی بر سندیت کتاب تفسیر منسوب به امام عسکری علیه السّلام است، علاوه بر آنکه محتوای این تفسیر نیز مشتمل بر احادیث منکر و عجایب دروغین است که بطلان آنها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این تفسیر را از اسرار و آثار ائمه معصومین علیهم السّلام می‌دانند، و لذا روایات آن را معتبر دانسته و آنها را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قائل به تفصیل هستند، اینان معتقدند بخشی از روایات این تفسیر مشتمل بر روایات معتبره است که باید آنها را پذیرفت و بخش دیگر مشتمل بر روایات غیر معتبره است که باید رد کرد</w:t>
      </w:r>
      <w:r>
        <w:rPr>
          <w:rFonts w:eastAsia="IRNazanin" w:cs="IRNazanin"/>
          <w:color w:val="111111"/>
          <w:sz w:val="28"/>
          <w:szCs w:val="28"/>
          <w:rtl w:val="true"/>
          <w:lang w:bidi="fa-IR"/>
        </w:rPr>
        <w:t>.</w:t>
      </w:r>
    </w:p>
    <w:p>
      <w:pPr>
        <w:pStyle w:val="Heading4"/>
        <w:numPr>
          <w:ilvl w:val="3"/>
          <w:numId w:val="1"/>
        </w:numPr>
        <w:rPr/>
      </w:pPr>
      <w:bookmarkStart w:id="283" w:name="__RefHeading___Toc4751582_211673320"/>
      <w:bookmarkStart w:id="284" w:name="_Toc113"/>
      <w:bookmarkEnd w:id="283"/>
      <w:r>
        <w:rPr/>
        <w:t>4</w:t>
      </w:r>
      <w:r>
        <w:rPr>
          <w:rtl w:val="true"/>
        </w:rPr>
        <w:t xml:space="preserve">- </w:t>
      </w:r>
      <w:r>
        <w:rPr/>
        <w:t>3</w:t>
      </w:r>
      <w:r>
        <w:rPr>
          <w:rtl w:val="true"/>
        </w:rPr>
        <w:t xml:space="preserve">- </w:t>
      </w:r>
      <w:r>
        <w:rPr/>
        <w:t>1</w:t>
      </w:r>
      <w:r>
        <w:rPr>
          <w:rtl w:val="true"/>
        </w:rPr>
        <w:t xml:space="preserve">. </w:t>
      </w:r>
      <w:r>
        <w:rPr>
          <w:rtl w:val="true"/>
        </w:rPr>
        <w:t>ادلّه قائلین به عدم اعتبار تفسیر</w:t>
      </w:r>
      <w:bookmarkEnd w:id="284"/>
    </w:p>
    <w:p>
      <w:pPr>
        <w:pStyle w:val="Heading5"/>
        <w:numPr>
          <w:ilvl w:val="4"/>
          <w:numId w:val="1"/>
        </w:numPr>
        <w:rPr/>
      </w:pPr>
      <w:bookmarkStart w:id="285" w:name="__RefHeading___Toc4751584_211673320"/>
      <w:bookmarkStart w:id="286" w:name="_Toc114"/>
      <w:bookmarkEnd w:id="285"/>
      <w:r>
        <w:rPr>
          <w:rtl w:val="true"/>
        </w:rPr>
        <w:t>اشاره</w:t>
      </w:r>
      <w:bookmarkEnd w:id="28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عدم اعتبار تفسیر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قائلین به رأی گروه اوّل یعنی عدم اعتبار این تفسیر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غضایری، در کتاب الضعفاء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انتساب این کتاب به وی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قاسم مفسر استرآبادی که ابو جعفر ابن بابویه از او روایت کرده است، فردی ضعیف و کذّاب است و این تفسیر را از دو نفر مجهول به نامهای یوسف بن محمّد بن زیاد و علی بن محمّد بن سیّار نقل می‌کند که آن دو نیز از پدرانشان از ابو الحسن الثالث علیه السّلام نقل کرده‌اند، و این تفسیر جعلی و ساختگی است توسط سهل دیباجی که از پدرش نقل کرده است و مشتمل بر احادیث منکر می‌باشد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در کتاب خلاصة الاقوال عین گفتار ابن غضایری را در عدم اعتبار این تفسیر بدون کم یا زیادتی آورده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تفرشی نیز در کتاب نقد الرجال، همان کلام ابن غضایری را نقل کرده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استرآبادی، صاحب کتاب منهج المقال، همان کلام علّامه حلّی را به نقل از ابن غضایری ذکر کرده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مجمع الرجال، در این کتاب در اوّل مقال، کلام ابن غضایری را در مورد راویان این تفسیر ذکر کرده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البته گفته شده که قهپایی فقط درصدد جمع کلمات و تعابیر در مورد رجال حدیث بوده است نه بحث از قبول یا رد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جواد بلاغی، در رساله‌ای مستقل در این مورد تحت عنوان رسالة حول التفسیر المنسوب الی الامام العسکری علیه السّلام، به بررسی نقادانه این تفسیر پرداخته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قائل به ضعف تفسیر و ساختگی بودن آن و عدم انتساب آن به امام عسکری علیه السّلام می‌باشد و دلیل این امر را اوّلا اضطراب در سند و راویان این تفسیر می‌داند و معتقد است که سبک بیان و نگارش این تفسیر و اضطراب و تناقض در عبارات آن هیچ شباهتی به سبک بیان و منقولات صادره از امام معصوم علیه السّلام ندارد و آن‌گاه به مواردی از اضطراب و تناقض در سند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وجود سخنان ضد و نقیض در کلام راویان و متن روایات و وجود روایات عجیبه‌ای را که با قرآن کریم و سیره قطعیه و مسلّمات تاریخی منافات دارد، دلیل بر بی‌اعتباری این تفسیر دانسته است و آن‌گاه مواردی از روایات نادرست را بررسی کرده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الاخبار الدخیلة، فصل دوم از باب دوم در احادیث موضوعه را اختصاص به اخبار تفسیر منسوب به امام عسکری علیه السّلام داده که از روی بهتان به آن حضرت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اثبات ادعای خود مبنی بر بطلان نسبت این تفسیر به امام عسکری علیه السّلام چند استشهاد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ناقدان آثار حدیثی همچون احمد بن حسین غضایری و استاد نجاشی بر ضعف تفسیر و کذب و تضعیف راوی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قاسم مفسر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مجهول بودن آن دو راوی که محمّد بن قاسم از آنها این تفسیر را روایت کرده است، و ساختگی بودن تفسیر توسط سهل دیباجی از پدرش، و وجود احادیث منکر و نادرست در این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بررسی اخبار و روایات این تفسیر، به مواردی برمی‌خوریم که بطلان آنها واضح و جعل آنها 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علّامه تستری حدود چهل روایت از این تفسیر را مورد بررسی قرار می‌دهد که به نظر او کذب و جعلی است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که این تفسیر معجزات شگفت‌انگیز فراوانیا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ذکر کرده است و آنها را به پیامبر اکرم صلّی اللّه علیه و آله و حضرت علی علیه السّلام و شهادت قرآن نسبت داده است، لکن صحت انتساب آنها به امام عسکری علیه السّلام دور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که کتاب مزبور ساخته و پرداخته جمعی از غلات شیعه می‌باشد که در ذکر فضائل پیامبر صلّی اللّه علیه و آله و حضرت علی علیه السّلام زیاده‌روی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بعضی از ناصبین و معاندین نیز اخبار زشتی را در فضائل و معجزات ایشان به قصد تخریب دین وضع کردند تا آنکه مردم با مشاهده بطلان این‌گونه روایات از راه حق منحرف شده و کافر گردند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میرزا ابو الحسن شعرانی در حاشیه مجمع البیان طبرسی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مصنّف مجمع البیان، در مورد تفسیر منسوب به امام عسکری علیه السّلام چیزی نگفته است، لکن علّامه حلّی در مورد محمّد بن قاسم استرآبادی گفته است که او این تفسیر را روایت کرده است و این تفسیر ساخته سهل بن احمد دیباجی است و احادیث منکر و زشت در آن وجود دارد؛ و من می‌گویم که از جمله اشتباهات وارده در این تفسیر که به دروغ نقل شده، آن است که مختار بن ابی عبیده پس از رهایی از زندان حجّاج انتقام خون امام حسین علیه السّلام را گرفت، درحالی‌که در تاریخ آمده است که حکومت حجّاج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و مختار قبل از این تاریخ به قتل رسیده بود، به‌طوری که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انتقام خون امام حسین علیه السّلام قیام خود را آغاز کرد و سپس توسط مصعب بن زبیر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سراپا دروغ نشان می‌دهد که نگارنده تفسیر هیچ‌گونه آشنایی با تاریخ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تعجب است که علّامه مجلسی نیز در کتاب بحار الانوار این موضوع را رد نکرده است</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خویی در کتاب معجم رجال الحدیث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منسوب به امام حسن عسکری علیه السّلام همان تفسیری است که به روایت دو مرد مجهول الحال یعنی</w:t>
      </w:r>
      <w:r>
        <w:rPr>
          <w:rFonts w:eastAsia="IRNazanin" w:cs="IRNazanin"/>
          <w:color w:val="111111"/>
          <w:sz w:val="28"/>
          <w:szCs w:val="28"/>
          <w:rtl w:val="true"/>
          <w:lang w:bidi="fa-IR"/>
        </w:rPr>
        <w:t>).</w:t>
      </w:r>
      <w:bookmarkStart w:id="287" w:name="pg550_3017"/>
    </w:p>
    <w:p>
      <w:pPr>
        <w:pStyle w:val="BookText"/>
        <w:rPr/>
      </w:pPr>
      <w:bookmarkEnd w:id="287"/>
      <w:r>
        <w:rPr>
          <w:rFonts w:ascii="IRNazanin" w:hAnsi="IRNazanin" w:eastAsia="IRNazanin"/>
          <w:color w:val="111111"/>
          <w:sz w:val="28"/>
          <w:sz w:val="28"/>
          <w:szCs w:val="28"/>
          <w:rtl w:val="true"/>
          <w:lang w:bidi="fa-IR"/>
        </w:rPr>
        <w:t>علی بن محمّد بن سیّار و یوسف بن محمّد بن زیاد نقل شده است و توجه و اعتنایی به روایت این دو از امام علیه السّلام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اهتمام امام علیه السّلام در مورد اینها و طلب کردن از پدرانشان که نزد آن حضرت بمانند تا علم تفسیر به آنان تعلیم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هرکه در این تفسیر بنگرد، شک نمی‌کند که ساختگی است و صدور چنین کتابی از محقق عالم بعید است تا چه رسد به امام معصوم علیه السّلام</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 هاشم خوانساری در رساله‌ای که در تحقیق حال کتاب معروف به فقه الرضا علیه السّلام نوشته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جعل در این کتاب یعنی فقه الرضا علیه السّلام بعید است به‌خاطر حقیقت صدق و حقی که از آن آشکار است و نیز مشتمل بودن آن بر اصول و فروع و اخلاق که اکثر آنها مطابق با مذهب امامیه و مطابق با اخبار صحیحه از ائمه علیهم السّلام است، و انگیزه‌ای برای وضع در مثل این‌گونه اخبار و روایات نیست؛ زیرا غرض جعل‌کنندگان تزییف حق و ترویج باطل است و غالبا این امر توسط غلات و مفوّضه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 کتاب خالی از این انگیزه‌ها و دستبردها است، برخلاف دیگر کتب منسوب به ائمه علیهم السّلام مثل مصباح الشریعة که منسوب به امام صادق علیه السّلام و تفسیر امام عسکری علیه السّلام که منسوب به امام ابو محمّد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امعان نظر کند، مطّلع بر امور و مطالب عجیبی می‌گردد که با اصول دین و مذهب مخالف و با طریقه ائمه علیهم السّلام و سیاق کلمات صادره از معصومین علیهم السّلام مغایرت دارد و نشان از ضعف و دستبرد در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جای دیگر قائل به اعتبار بعضی از روایات این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88" w:name="__RefHeading___Toc4751586_211673320"/>
      <w:bookmarkStart w:id="289" w:name="_Toc115"/>
      <w:bookmarkEnd w:id="288"/>
      <w:r>
        <w:rPr>
          <w:rtl w:val="true"/>
        </w:rPr>
        <w:t>نتیجه بحث‌</w:t>
      </w:r>
      <w:bookmarkEnd w:id="289"/>
    </w:p>
    <w:p>
      <w:pPr>
        <w:pStyle w:val="BookText"/>
        <w:rPr/>
      </w:pPr>
      <w:r>
        <w:rPr>
          <w:rFonts w:ascii="IRNazanin" w:hAnsi="IRNazanin" w:eastAsia="IRNazanin"/>
          <w:color w:val="111111"/>
          <w:sz w:val="28"/>
          <w:sz w:val="28"/>
          <w:szCs w:val="28"/>
          <w:rtl w:val="true"/>
          <w:lang w:bidi="fa-IR"/>
        </w:rPr>
        <w:t>نتیجه بحث</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اقوال و آرای قائلین به عدم اعتبار تفسیر منسوب به امام عسکری علیه السّلام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می‌آید که مؤیّد ادعای این دسته از علما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مطالب این تفسیر بر بسیاری از خرافات و اکاذیب و جعلیات که نه با مسلّمات تاریخی و سیره سازگاری دارند نه با مقصد شرع، لذا این‌گونه روایات موجب انکار بسیاری از محققان نسبت به روایات این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قضیه حجّاج و مختار، یا شخصی که می‌خواسته حدّ بر او جاری شود امّا کرامات برایش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روایتی که از پیامبر صلّی اللّه علیه و آله وارد شده که آن حضرت میوه‌ای را از بهشت گرفت و چون آن را باز کرد حوریّه‌ای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این‌گونه اکاذیب که با اعتبار و صحّت انتساب این تفسیر به امام سازگاری ندارد و موافقت با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مصدر نظر کسانی که قائل به جعل این کتاب هستند مثل ابن غضایری و بعد از او علّامه حلّی و تفرشی و دیگران که از ابن غضایری پیروی کرده‌اند، همین موارد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چنان‌که گفتیم انتساب کتاب الضعفاء به ابن غضایری که از قول وی این کلام در تضعیف و کذب تفسیر امام عسکری علیه السّلام و نسبت جرح به راویان آن ذکر شده، 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قسمت بعد در نتیجه بررسی ادلّه موافقین با اعتبار تفسیر منسوب به عسکری علیه السّلام بحث خواهد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ابن غضایری نسبت به راویان این تفسیر، یعنی نسبت کذب و ضعف به محمّد بن قاسم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استاد صدوق که صدوق از او بسیار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مجهول الحال دانستن دو نفر دیگر که محمّد بن قاسم از آنها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یعقوب یوسف بن محمّد بن زیاد و ابو الحسن علی ابن محمّد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نقد این مطلب باید گفت که اولا کلام ابن غضایری مورد اعتماد نیست؛ زیرا هم صحّت انتساب کتاب الضعفاء به او مورد تردید است و هم دلیلی بر ثبوت جرح نسبت به راویان این تفسیر وجود ندارد و ابن غضایری در تضعیف و جرح نسبت به راویان متفرد است و دیگران از او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آنکه این مطلب با اعتماد شیخ صدوق نسبت به راویان این تفسیر سازگاری ندارد،</w:t>
      </w:r>
      <w:bookmarkStart w:id="290" w:name="pg550_3021"/>
    </w:p>
    <w:p>
      <w:pPr>
        <w:pStyle w:val="BookText"/>
        <w:rPr/>
      </w:pPr>
      <w:bookmarkEnd w:id="290"/>
      <w:r>
        <w:rPr>
          <w:rFonts w:ascii="IRNazanin" w:hAnsi="IRNazanin" w:eastAsia="IRNazanin"/>
          <w:color w:val="111111"/>
          <w:sz w:val="28"/>
          <w:sz w:val="28"/>
          <w:szCs w:val="28"/>
          <w:rtl w:val="true"/>
          <w:lang w:bidi="fa-IR"/>
        </w:rPr>
        <w:t>مسلما شیخ صدوق که معاصر با عصر امام عسکری علیه السّلام بوده نسبت به ابن غضایری آگاه‌تر به حال راویان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التزام شیخ صدوق در اول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روایات زیادی از این تفسیر در آن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آن را حجّت بین خود و خدا قرار داده است با تضعیفات ابن غضایری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هرحال باید بگوییم حجّت بودن روایت نزد شیخ صدوق دلیل بر وثاقت روات نبوده است، به‌طوری‌که وی پس از ذکر نام محمّد بن قاسم استرآبادی در الفقیه و امالی و علل الشرائع و معانی الاخبار و کتب دیگر، عبارت ترضّی و ترحّم را آورده است که نشان از مدح دارد نه وثاقت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توثیق راویان این تفسیر در کتب رجالی معروف است که دلالت بر ضعف سندی تفسیر دارد و اعتماد شیخ صدوق به بعضی از روایات این تفسیر نمی‌تواند دلالت بر وثاقت آنها باشد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در نقد این دلیل باید گفت، دلیلی کافی است که می‌توان حکم به ضعف روایات این تفسیر نمود نه جعلی بودن آنها، مگر آنکه ما از طریقی غیر از سندی که ذکر شده، اعتبار بعضی از راویان و موثوقة الصدور بودن آن را احراز نماییم، در آن صورت می‌توانیم حکم به صحّت آن کنیم </w:t>
      </w:r>
      <w:r>
        <w:rPr>
          <w:rStyle w:val="FootnoteAnchor"/>
          <w:rtl w:val="true"/>
        </w:rPr>
        <w:footnoteReference w:id="295"/>
      </w:r>
      <w:r>
        <w:rPr>
          <w:rFonts w:ascii="IRNazanin" w:hAnsi="IRNazanin" w:eastAsia="IRNazanin"/>
          <w:color w:val="111111"/>
          <w:sz w:val="28"/>
          <w:sz w:val="28"/>
          <w:szCs w:val="28"/>
          <w:rtl w:val="true"/>
          <w:lang w:bidi="fa-IR"/>
        </w:rPr>
        <w:t>و اگر جعلی بودن یا تحریف و تصحیف آن را احراز کردیم، در آن صورت می‌توانیم حکم به کذب آن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برای جعلی بودن کلّ تفسیر وجود ندارد</w:t>
      </w:r>
      <w:r>
        <w:rPr>
          <w:rFonts w:eastAsia="IRNazanin" w:cs="IRNazanin"/>
          <w:color w:val="111111"/>
          <w:sz w:val="28"/>
          <w:szCs w:val="28"/>
          <w:rtl w:val="true"/>
          <w:lang w:bidi="fa-IR"/>
        </w:rPr>
        <w:t>.</w:t>
      </w:r>
    </w:p>
    <w:p>
      <w:pPr>
        <w:pStyle w:val="Heading4"/>
        <w:numPr>
          <w:ilvl w:val="3"/>
          <w:numId w:val="1"/>
        </w:numPr>
        <w:rPr/>
      </w:pPr>
      <w:bookmarkStart w:id="291" w:name="__RefHeading___Toc4751588_211673320"/>
      <w:bookmarkStart w:id="292" w:name="_Toc116"/>
      <w:bookmarkEnd w:id="291"/>
      <w:r>
        <w:rPr/>
        <w:t>4</w:t>
      </w:r>
      <w:r>
        <w:rPr>
          <w:rtl w:val="true"/>
        </w:rPr>
        <w:t xml:space="preserve">- </w:t>
      </w:r>
      <w:r>
        <w:rPr/>
        <w:t>3</w:t>
      </w:r>
      <w:r>
        <w:rPr>
          <w:rtl w:val="true"/>
        </w:rPr>
        <w:t xml:space="preserve">- </w:t>
      </w:r>
      <w:r>
        <w:rPr/>
        <w:t>2</w:t>
      </w:r>
      <w:r>
        <w:rPr>
          <w:rtl w:val="true"/>
        </w:rPr>
        <w:t xml:space="preserve">. </w:t>
      </w:r>
      <w:r>
        <w:rPr>
          <w:rtl w:val="true"/>
        </w:rPr>
        <w:t>ادلّه قائلین به اعتبار تفسیر و مناقشه در آن‌</w:t>
      </w:r>
      <w:bookmarkEnd w:id="292"/>
    </w:p>
    <w:p>
      <w:pPr>
        <w:pStyle w:val="Heading5"/>
        <w:numPr>
          <w:ilvl w:val="4"/>
          <w:numId w:val="1"/>
        </w:numPr>
        <w:rPr/>
      </w:pPr>
      <w:bookmarkStart w:id="293" w:name="__RefHeading___Toc4751590_211673320"/>
      <w:bookmarkStart w:id="294" w:name="_Toc117"/>
      <w:bookmarkEnd w:id="293"/>
      <w:r>
        <w:rPr>
          <w:rtl w:val="true"/>
        </w:rPr>
        <w:t>اشاره</w:t>
      </w:r>
      <w:bookmarkEnd w:id="29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اعتبار تفسیر و مناقشه در آن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کسانی هستند که قائل به اعتبار تفسیر و معتقد به صدور آن از ناحیه امام و اشتمال آن بر گنجینه و اسرار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تفسیر را کتاب معتبرد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دانسته و احادیث آن را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قائل به این رأی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 الدین راوندی، ابن شهرآشوب،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ثانی، مجلسی اول و دوم، شیخ حرّ عاملی، مولی محسن فیض کاشانی، سید هاشم بحرانی،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سلیمان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شهید اول صاحب کتاب المحتضر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نعمت اللّه جزایری، مولی محمّد جعفر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اکلیل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سلیمان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الفوائد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منتهی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التعلیقة علی منهج المقال 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ابو الحسن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مرآة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طه، سید عبد اللّه شبّر، سید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حجة الاسلام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صحیفة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مرتضی انصاری، شیخ عبد اللّه مامقانی، آیة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احادیث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مولی علی ابن حسن 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آقا بزرگ طهرانی، و محدث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تفسیر اعتماد داشته و در کتب مختلف خود همچون من لا یحضره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التوحید،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علل الشرایع،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معانی الاخبار،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از روایتهای تفسیر منسوب به امام عسکری علیه السّلام را با همان سند تفسیر که قبلا ذکر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با 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مختلف از آن نقل کرده </w:t>
      </w:r>
      <w:r>
        <w:rPr>
          <w:rStyle w:val="FootnoteAnchor"/>
          <w:rtl w:val="true"/>
        </w:rPr>
        <w:footnoteReference w:id="296"/>
      </w:r>
      <w:r>
        <w:rPr>
          <w:rFonts w:ascii="IRNazanin" w:hAnsi="IRNazanin" w:eastAsia="IRNazanin"/>
          <w:color w:val="111111"/>
          <w:sz w:val="28"/>
          <w:sz w:val="28"/>
          <w:szCs w:val="28"/>
          <w:rtl w:val="true"/>
          <w:lang w:bidi="fa-IR"/>
        </w:rPr>
        <w:t>و به آنها استناد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صدوق در مقدمه من لا یحضره الفقیه گفته است که روایاتی را که در این کتاب آورده است حجّت بین خود و خدا قرار داده و مطابق آنها فتوا داده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علّامه شوشتری در مورد اعتماد شیخ صدوق به تفسیر منسوب به امام عسکری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حجّیت سخن شیخ صدوق و مانند او در اموری است که بدانیم صحیح است، درحالی‌که تفسیر موجود مشتمل بر دروغهای واضح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احمد بن حسین غضایری که از ائمه نقّاد و استاد نجاشی بوده و شیخ اعتراف کرده به اینکه وی فهرستی را تألیف کرده که احدی از اصحاب ما مثل آن را تألیف نکرده است، قائل به اعتماد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منقولات شیخ صدوق از این تفسیر در کتبش، غیر از امور باطل و مطالب منکر واضحی است که در تفسیر موجود وجود دارد، لذا چه‌بسا شیخ صدوق آن مطالب درست را از کتابی غیر کتاب موجود نقل کرده باشد </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منصور طبرسی نیز از روایات این تفسیر استفاده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الاحتجاج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بیشتر اخباری را که روایت می‌کنم، ذکر نکرده‌ام؛ زیرا آن روایت یا مورد اجماع علما است یا عقل بر آن دلالت دارد و یا در کتب دوست و دشمن مشهور است، جز آنچه را که از تفسیر منسوب به ابو محمّد حسن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عسکری علیه السّلام نقل کرده‌ام؛ زیرا اگرچه آن روایات مشتمل بر اوصاف مذکوره است لکن در حد شهرت منابع و کتب دیگر نیست لذا در آغاز کتاب خود سند آن را ذکر کرده‌ام و روایات پیامبر صلّی اللّه علیه و آله را از این کتاب با سند واحدی که در تفسیر ذکر شده، روایت کرده‌ام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در کتاب الخرائج، عبارات زیادی از این تفسیر نقل کرده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سروی مازندرانی در کتاب معالم العلماء قائل به صحت تفسیر منسوب به امام عسکری علیه السّلام شده است، لکن آن را از جمله تألیفات حسن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به املای امام علیه السّلام نوشته شده و مشتمل بر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است، لکن تفسیر محمّد بن قاسم مفسر استرآبادی را تضعیف کرده و اسناد آن را معتبر نمی‌داند و نسبت آن را به امام عسکری علیه السّلام مختلق و مفتری دانسته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محدّث نوری درباره گفتار ابن شهرآشوب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گفته ابن شهرآشوب در معالم العلماء دو مطلب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سند تفسیر امام عسکری علیه السّلام و طریق شیخ صدوق به این تفسیر منحصر در مفسر استرآبادی نیست، بلکه حسن بن خالد برقی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رجال نجاشی و فهرست شیخ طوسی ثقه معرّفی شده است، آن را از برادرزاده‌اش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مشایخ، طریق صحیح به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معلوم می‌شود که تفسیر منسوب به امام عسکری علیه السّلام تفسیر بزرگ و کاملی بوده است بیش از تفسیر فعلی موجود که فقط مشتمل بر تفسیر سوره فاتحه و قسمتی از سوره بقره آن هم در یک جلد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اجازه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صفی الدین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اجازه را به حدیث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شیخ صدوق از محمّد بن قاسما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جرجانی از یوسف بن محمّد بن زیاد و علی بن محمّد بن سیّار از پدران آن دو از امام عسکری علیه السّلام و آن حضرت از پدران بزرگوارش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ولایت علی علیه السّلام و خاندان پیامبر صلّی اللّه علیه و آله از باب تبرّک و تیمّن مزیّن کرده که محدّث نوری آن را ذکر کرده است، </w:t>
      </w:r>
      <w:r>
        <w:rPr>
          <w:rStyle w:val="FootnoteAnchor"/>
          <w:rtl w:val="true"/>
        </w:rPr>
        <w:footnoteReference w:id="303"/>
      </w:r>
      <w:r>
        <w:rPr>
          <w:rFonts w:ascii="IRNazanin" w:hAnsi="IRNazanin" w:eastAsia="IRNazanin"/>
          <w:color w:val="111111"/>
          <w:sz w:val="28"/>
          <w:sz w:val="28"/>
          <w:szCs w:val="28"/>
          <w:rtl w:val="true"/>
          <w:lang w:bidi="fa-IR"/>
        </w:rPr>
        <w:t>و همین حدیث در تفسیر منسوب به امام عسکری علیه السّلام دیده می‌شود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همچنین این حدیث با همین سند در کتاب معانی الاخبار، عیون اخبار الرضا علیه السّلام و علل الشرایع شیخ صدوق آمده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محدّث نوری در این مورد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کلام محقق کرکی برمی‌آید که این تفسیر نزد او در غایت اعتبار بوده است همان‌طوری که در آخر بسیاری از اجازات خود آن حدیث زیبا را نقل می‌کرده است، و از سوی دیگر شیخ طوسی و غضایری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ابن غضایری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حدیث را با همان سند از امام عسکری علیه السّلام روایت کرده‌اند پس این تفسیر نزد این دو نفر نیز معتبر بوده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در کتاب منیة المرید، فصلی را به تفسیر امام عسکری علیه السّلام اختصاص داده است و روایاتی را از تفسیر منسوب به امام عسکری علیه السّلام در آن آورده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روضة المتقین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 استرآبادی که شیخ صدوق به او اعتماد کرده و از او تفسیر امام عسکری علیه السّلام را نقل کرده، استاد شیخ صدوق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ابن غضایری در تکذیب و ضعف مفسر استرآبادی گفته است و توهّم اینکه صدور مثل چنین تفسیری و نسبت آن به امام معصوم علیه السّلام جائز نیست، تصوّری باطل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با کلام ائمه علیهم السّلام آشنا باشد، می‌داند که این تفسیر همان کلام ائمه علیهم السّلام است که شهید ثانی</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آن اعتماد داشته و اخبار کثیره‌ای را از او در کتبش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اعتماد شاگردی مثل صدوق به استادش، در اعتبار و صحت این تفسیر کفایت می‌کند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همچنین ایشان در کتاب شرح الفقیه فارسی، حدیثی را در تلبیه ذکر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مأخوذ از تفسیر امام حسن عسکری علیه السّلام است که شیخ صدوق با سه واسطه از آن حضرت روایت می‌کند و یقینا شیخ صدوق با استادش یعنی محمّد بن قاسم استرآبادی، معاشرت داشته است و اینکه در مقدمه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آنچه را روایت کرده بین او و خدا حجّت است، پس یقینا اعرف بوده است که حکم به صحت خبر کرده و از مفسر استرآبادی نقل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ابن غضایری ایراد گرفته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ابن غضاپری، مفسر استرآبادی را کذّاب معرفی کرده و با قطعیت، بر روایات او را در این تفسیر، جعلی دانسته است؟ با آنکه هرکس اندک ربط و آشنایی با کلام ائمه علیهم السّلام دارد، با جزم به این مطلب می‌رسد که این تفسیر از ناحیه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این تفسیر را از محمّد بن قاسم روایت کرده است و فحول علمای ما، از ثقات معتمدین این تفسیر را به ما رسانیده‌اند تا آنجا که محدثین این سند را اعلی اسانید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آن است که این تفسیر گنجی است از گنجهای حق سبحانه و تعالی، و انشاء اللّه تعالی چیزی از آن فوت نخواهد شد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شریف بحار الانوار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تفسیر امام عسکری علیه السّلام از تفسیرهای معروفی است که شیخ صدوق به آن اعتماد داشته و از آن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بعضی از محدثین در این تفسیر طعن زده‌اند لکن شیخ صدوق از نظر زمانی اعرف و اقرب از کسانی بوده است که به آن طعن زده‌اند، از طرفی بسیاری از علما نیز بدون غمز در آن از این تفسیر روایت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ایشان در کتاب بحار الانوار در موارد متعددی از این تفسیر گاه با اعتماد به نقل خود و گاه با استناد به روایات این تفسیر در کتب معتبر دیگر، نقل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این تفسیر را از مأخذ وسائل الشیعه نام برده است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امام عسکری علیه السّلام را با سلسله سند از شیخ ابو جعفر طوسی، از شیخ مفید، از شیخ صدوق، از محمّد بن قاسم استرآبادی، از یوسف بن محمّد بن زیاد و علی بن محمّد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می‌کنم و بنا به نقل شیخ صدوق و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شیعه امامیه بوده‌اند که از پدرانشان از امام عسکری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تفسیر همان تفسیری نیست که بعضی از علمای رجال در آن طعن زده‌اند؛ زیرا آن تفسیر دیگری است که از ابی محمّد علیه السّلام نقل شده و سهل دیباجی آن را از پدرش نقل کرده است، درحالی‌که در سند این تفسیر که ما از آن روایت می‌کنیم، این افراد ذکر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تفسیری که سهل دیباجی از پدرش نقل می‌کند حاوی احادیث زشت و ساختگی است، درحالی‌که این تفسیر خالی از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مؤیّد این مطلب اعتماد رئیس المحدثین ابن بابویه به این تفسیر است که احادیث زیادی در کتاب من لا یحضره الفقیه و سایر کتب از آن روایت کرده است، همچنان‌که طبرسی صاحب احتجاج و دیگر علمای ما نیز به آن اعتماد کرده‌اند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در تفسیر صافی از این تفسیر نقل روایت کرده است و ظاهرا به آن اعتماد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تفسیر البرهان در موارد زیادی روایتهایی را از تفسیر امام عسکری علیه السّلام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حویزی نیز در تفسیر نور الثقلین روایتهایی را از این تفسیر به نقل از احتجاج</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و غیر آن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سلیمان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المحتضر دو روایت از تفسیر امام عسکری علیه السّلام نقل می‌کند و در تأیید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حدیث صراحت دارند در رؤیت پیامبر صلّی اللّه علیه و آله، علی علیه السّلام و دیگر ائمه علیهم السّلام برای شخص محتضر، که در این مجال هیچ جای شک و تردید نیست؛ زیرا که این احادیث مورد اتفاق و اجماع جماعتی از علمای امامیه است که از ائمه علیهم السّلام به همین مضمون روایت شده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نعمت اللّه جزایری نیز روایتهایی را از این تفسیر ذکر کرده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 علی در کتاب منتهی المقال بعد از نقل کلام علّامه حلّی، کلماتی که مؤید اعتبار این تفسیرند، ذکر می‌کند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وحید بهبهانی در تعلیقه‌ای که بر رجال استرآبادی نوشته، در ردّ گفتار علّامه حلّی به تبع گفته ابن غضایری که راوی این تفسیر را تضعیف کرده،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تضعیف علّامه حلّی به تبع ضعف تضعیف ابن غضایری در جعلی بودن این تفسیر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استشهاد به کلام مجلسی اول کرده که قبلا ذکر آن گذشت و لذا قائل به صحت انتساب این تفسیر به معصوم علیه السّلام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الحسن شریف در تفسیر مرآة الانوار از تفسیر امام عسکری علیه السّلام همچون سایر مآخذ حدیثی، نقل کرده است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طه در کتاب اتقان المقال بعد از نقل تضعیف ابن غضایری در مورد این تفسیر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در کتاب من لا یحضره الفقیه از این تفسیر روایت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است، همچنین شیخ جلیل احمد بن ابی طالب طبرسی در کتاب الاحتجاج از این تفسیر مطالبی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اعتماد ابن بابویه و مرحوم طبرسی در این رابطه شایسته‌تر از تضعیف ابن غضایری است، به خصوص آنکه شیخ صدوق چنان‌که از ترجمه‌اش پیداست و خود در مقدمه الفقیه گفته، روایاتش را در آن کتاب حجّتی بین خود و خدایش قرار داده است و از طرفی اینکه بعضی از روات نوادر الحکمة مثل محمّد بن عیسی بن عبید را برخلاف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کرده است پس اعتماد به شیخ صدوق شایسته‌تر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 اللّه شبّر نیز تفسیر امام عسکری علیه السّلام را از مصادر کتاب خود تسلیة الفؤاد قرار داده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بروجردی نیز بعد از نقل گفتار ابن غضایری در تضعیف راویان این تفسیر و نسبت جعل این تفسیر از سوی سهل دیباجی، استشهاد کرده است به اینکه شیخ صدوق در ذکر محمّد بن قاسم مفسر استرآبادی از تعابیر ترضّی و ترحم برای او استفاده کرده و در بحار الانوار نیز این تفسیر از کتب معروفه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الصراط المستقیم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تفسیر منسوب به امام حسن بن علی عسکری علیه السّلام، از کتب معتبره و مشهوره نزد علمای امامیه به شمار می‌رود که آن را تلقی به قبول کرده‌اند و همگی از آن تفسیر روایتهایی را در کتب نقل کرده‌اند، و همین برای ما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قدح ابن غضایری اعتباری ندارد آن هم درحالی که شیخ صدوق در بسیاری از کتبش مانند من لا یحضره الفقیه و توحید و عیون اخبار الرضا علیه السّلام از محمّد بن قاسم، روایت نقل کرده و هنگام ذکر نام او به خصوص در الفقیه از ترضّی و یا ترحم استفاده کرده است و امّا آن دو نفر که از محمّد بن قاسم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یعقوب یوسف بن محمّد و ابو الحسن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غضایری آن دو را مجهول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شیخ صدوق نسبت به ابن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غضایری اعرف به حال آن دو تن بوده و طبرسی نیز در احتجاج به این مطلب استناد کرده است، لذا حکم به اعتماد بر این تفسیر می‌شود و ما از این تفسیر در کتاب تفسیر خود به تناسب آیات روایت نقل کرده‌ایم</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انصاری در کتاب فرائد الاصول، یک روایت طولانی از این تفسیر به نقل از کتاب احتجاج طبرسی </w:t>
      </w:r>
      <w:r>
        <w:rPr>
          <w:rStyle w:val="FootnoteAnchor"/>
          <w:rtl w:val="true"/>
        </w:rPr>
        <w:footnoteReference w:id="320"/>
      </w:r>
      <w:r>
        <w:rPr>
          <w:rFonts w:ascii="IRNazanin" w:hAnsi="IRNazanin" w:eastAsia="IRNazanin"/>
          <w:color w:val="111111"/>
          <w:sz w:val="28"/>
          <w:sz w:val="28"/>
          <w:szCs w:val="28"/>
          <w:rtl w:val="true"/>
          <w:lang w:bidi="fa-IR"/>
        </w:rPr>
        <w:t>ذکر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خبر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کان من الفقهاء صائنا لنفسه حافظا لدینه مخالفا علی هواه مطیعا لأمر مولاه فللعوام أن یقلّدوه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دلالت دارد که از آثار صحیحه است، بنابر آنکه هرکس که معلوم شود تحرّز از کذب داشته، قولش قابل 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در تصدیق راوی همان تحرّز از کذب است، اگرچه ظاهرا عدالت داشته باشد یا حتی فوق آن باشد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عبد اللّه مامقانی در کتاب تنقیح المقال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فقهای متأخر مثل مجلسی اول نقل کرده‌اند که هرکس کمترین ارتباطی با احادیث و کلام ائمه اطهار علیهم السّلام داشته باشد، جزم و یقین می‌کند که این تفسیر از کلام معصوم علیه السّلام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طباطبایی بروجردی نیز در کتاب جامع احادیث الشیعة یکی از مصادر کتاب خود را تفسیر امام عسکری علیه السّلام ذکر کرده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علی بن حسن زواری، صاحب ریاض العلماء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تألیفات زواری، ترجمه فارسی تفسیر امام عسکری علیه السّلام است و من آن ترجمه را دیده‌ام</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طهرانی، در کتاب الذریعة الی تصانیف الشیعة، معتمدین به این تفسیر را طبق نقل صاحب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الفقیه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احتجاج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اجازه‌اش به شیخ صفی الدین اردبیلی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مشیخه‌اش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نام برده است، که همگی صحت انتساب این تفسیر را به امام عسکری علیه السّلام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حاشیه الذریعة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شیخ صدوق به این تفسیر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خطیب مفسر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غضایری او را جرح کرده و نسبت ضعف و کذب داده، نیست بلکه در بعضی از تصانیف شیخ صدوق، طریق دیگری به روایت این تفسیر از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یعقوب یوسف بن محمّد بن زیاد و ابو الحسن علی بن محمّد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می‌شود، به‌طوری که در امالی </w:t>
      </w:r>
      <w:r>
        <w:rPr>
          <w:rStyle w:val="FootnoteAnchor"/>
          <w:rtl w:val="true"/>
        </w:rPr>
        <w:footnoteReference w:id="325"/>
      </w:r>
      <w:r>
        <w:rPr>
          <w:rFonts w:ascii="IRNazanin" w:hAnsi="IRNazanin" w:eastAsia="IRNazanin"/>
          <w:color w:val="111111"/>
          <w:sz w:val="28"/>
          <w:sz w:val="28"/>
          <w:szCs w:val="28"/>
          <w:rtl w:val="true"/>
          <w:lang w:bidi="fa-IR"/>
        </w:rPr>
        <w:t>، شیخ صدوق از محمّد بن علی استرآبادی روایت کرده است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کردند برای ما یوسف بن محمّد بن زیاد و علی بن محمّد بن سیار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ظاهرا نسخه صحیح است و احتمال وقوع تصحیف از جانب شخص نسخه‌نویس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قاسم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اصل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حول التفسیر المنسوب الی الامام العسکری علیه السّلام،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طبرسی در خاتمه کتاب مستدرک الوسائل در فایده پنجم از آن، بخشی را اختصاص به اقوال علما در اعتبار تفسیر منسوب به امام عسکری علیه السّلام داده است، به‌طوری‌که در شرح مشیخه کتاب من لا یحضره الفقیه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قاسم استرآبادی، راوی مستقیم و بدون واسطه تفسیر امام عسکری علیه السّلام بوده است که شیخ صدوق در اغلب کتابهایش از او از این تفسیر نقل روایت کرده است، از جمله در کتابهای من لا یحضره الفقیه، امالی، علل الشرایع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بسیاری از راویان معتبر احادیث و اخبار ائمه علیهم السّلام نظیر علّامه طبرسی در کتاب احتجاج خود، قطب الدین سعید بن هبة اللّه راوندی، ابن شهرآشوب در مناقب،</w:t>
      </w:r>
      <w:r>
        <w:rPr>
          <w:rFonts w:eastAsia="IRNazanin" w:cs="IRNazanin"/>
          <w:color w:val="111111"/>
          <w:sz w:val="28"/>
          <w:szCs w:val="28"/>
          <w:lang w:bidi="fa-IR"/>
        </w:rPr>
        <w:t>4</w:t>
      </w:r>
      <w:r>
        <w:rPr>
          <w:rFonts w:eastAsia="IRNazanin" w:cs="IRNazanin"/>
          <w:color w:val="111111"/>
          <w:sz w:val="28"/>
          <w:szCs w:val="28"/>
          <w:rtl w:val="true"/>
          <w:lang w:bidi="fa-IR"/>
        </w:rPr>
        <w:t>.</w:t>
      </w:r>
      <w:bookmarkStart w:id="295" w:name="pg550_3043"/>
    </w:p>
    <w:p>
      <w:pPr>
        <w:pStyle w:val="BookText"/>
        <w:rPr/>
      </w:pPr>
      <w:bookmarkEnd w:id="295"/>
      <w:r>
        <w:rPr>
          <w:rFonts w:ascii="IRNazanin" w:hAnsi="IRNazanin" w:eastAsia="IRNazanin"/>
          <w:color w:val="111111"/>
          <w:sz w:val="28"/>
          <w:sz w:val="28"/>
          <w:szCs w:val="28"/>
          <w:rtl w:val="true"/>
          <w:lang w:bidi="fa-IR"/>
        </w:rPr>
        <w:t xml:space="preserve">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ثانی، مجلسی اول و دوم، علّامه بحرانی، وحید بهبهانی در تعلیقه بر رجال استرآبادی، شیخ سلیمان بحرانی، مولی محمّد جعفر خراسانی، شیخ حرّ عاملی، محدّث توبلی، حسن بن سلیمان حلّی، حویزی، خاتمة المحدثین ابو الحسن شریف، و غیر اینها از شیخ صدوق تبعیت نموده و قائل به اعتبار این تفسیر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سپس کلام علّامه حلّی را در تضعیف راویان این تفسیر و ساختگی بودن آن ذکر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علّامه حلّی در کتاب الرجال </w:t>
      </w:r>
      <w:r>
        <w:rPr>
          <w:rStyle w:val="FootnoteAnchor"/>
          <w:rtl w:val="true"/>
        </w:rPr>
        <w:footnoteReference w:id="327"/>
      </w:r>
      <w:r>
        <w:rPr>
          <w:rFonts w:ascii="IRNazanin" w:hAnsi="IRNazanin" w:eastAsia="IRNazanin"/>
          <w:color w:val="111111"/>
          <w:sz w:val="28"/>
          <w:sz w:val="28"/>
          <w:szCs w:val="28"/>
          <w:rtl w:val="true"/>
          <w:lang w:bidi="fa-IR"/>
        </w:rPr>
        <w:t xml:space="preserve">، همان گفتار و تضعیف ابن غضایری است که در مجمع الرجال قهپایی نیز آمده است </w:t>
      </w:r>
      <w:r>
        <w:rPr>
          <w:rStyle w:val="FootnoteAnchor"/>
          <w:rtl w:val="true"/>
        </w:rPr>
        <w:footnoteReference w:id="328"/>
      </w:r>
      <w:r>
        <w:rPr>
          <w:rFonts w:ascii="IRNazanin" w:hAnsi="IRNazanin" w:eastAsia="IRNazanin"/>
          <w:color w:val="111111"/>
          <w:sz w:val="28"/>
          <w:sz w:val="28"/>
          <w:szCs w:val="28"/>
          <w:rtl w:val="true"/>
          <w:lang w:bidi="fa-IR"/>
        </w:rPr>
        <w:t xml:space="preserve">بدون آنکه چیزی بر آن افزودن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آن‌گاه دلایلی بر تضعیف گفته ابن غضایری آورده است </w:t>
      </w:r>
      <w:r>
        <w:rPr>
          <w:rFonts w:eastAsia="IRNazanin" w:cs="IRNazanin"/>
          <w:color w:val="111111"/>
          <w:sz w:val="28"/>
          <w:szCs w:val="28"/>
          <w:rtl w:val="true"/>
          <w:lang w:bidi="fa-IR"/>
        </w:rPr>
        <w:t xml:space="preserve">...). </w:t>
      </w:r>
      <w:r>
        <w:rPr>
          <w:rStyle w:val="FootnoteAnchor"/>
          <w:rtl w:val="true"/>
        </w:rPr>
        <w:footnoteReference w:id="329"/>
      </w:r>
    </w:p>
    <w:p>
      <w:pPr>
        <w:pStyle w:val="Heading5"/>
        <w:numPr>
          <w:ilvl w:val="4"/>
          <w:numId w:val="1"/>
        </w:numPr>
        <w:rPr/>
      </w:pPr>
      <w:bookmarkStart w:id="296" w:name="__RefHeading___Toc4751592_211673320"/>
      <w:bookmarkStart w:id="297" w:name="_Toc118"/>
      <w:bookmarkEnd w:id="296"/>
      <w:r>
        <w:rPr>
          <w:rtl w:val="true"/>
        </w:rPr>
        <w:t xml:space="preserve">نتیجه بحث </w:t>
      </w:r>
      <w:r>
        <w:rPr>
          <w:rtl w:val="true"/>
        </w:rPr>
        <w:t>(</w:t>
      </w:r>
      <w:r>
        <w:rPr>
          <w:rtl w:val="true"/>
        </w:rPr>
        <w:t>بررسی آرا و خصوصا بررسی و نقد کلام محدّث نوری</w:t>
      </w:r>
      <w:r>
        <w:rPr>
          <w:rtl w:val="true"/>
        </w:rPr>
        <w:t>)</w:t>
      </w:r>
      <w:bookmarkEnd w:id="297"/>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آرا و خصوصا بررسی و نقد کلام محدّث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در خاتمه مستدرک الوسائل، علاوه بر ذکر دلایل قایلین به اعتبار تفسیر منسوب به امام عسکری علیه السّلام، تضعیف ابن غضایری مبنی بر تهمت کذب به محمّد بن قاسم استرآبادی، مجهول بودن دو راوی که از محمّد بن قاسم مفسر استرآبادی نقل می‌کنند، نسبت جعلی و ساختگی بودن این تفسیر از سوی سهل دیباجی به نقل از پدرش، مشتمل بودن این تفسیر بر مناکیر و اکاذیب، و عدم صحت انتساب این تفسیر به امام عسکری علیه السّلام را مورد طعن و نقد قرار داده است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به‌همین جهت ضمن بررسی و نقد کلام محدّث نوری، به نقد گفتار ابن غضایری و از سوی دیگر نقد گفتار قایلین به اعتبار این تفسیر می‌پردازیم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در گفته‌های ابن غضایری ایراد وجود دارد و نمی‌توان به گفته‌های 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داشت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مؤیّد در تأیید گفتار محدّث نوری، رأی علّامه شیخ آقا بزرگ طهرانی است که در نسبت کتاب الضعفاء به ابن غضایری قایل به تردید و دقت و فحص است خصوصا از نظر تاریخ بدو ظهور این کتاب، احوال مؤلف آن و نیز بررسی صحت یا عدم صحت انتساب کتاب الضعفاء به ابن غضایری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حاشیه الذریعه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مورد اصل کتاب و تاریخ پیدایش ظهور آن، بعد از تتبّع و بررسی برای ما معلوم شده است که اولین کسی که این کتاب را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ابو الفضائل احمد بن طاووس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در کتاب معروف خود بنام حلّ الاشکال فی معرفة الرجال که در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 را تألیف کرده است و در آن عباراتی از کتب خمسه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فهرست شیخ طوسی، اختیار معرفة الرجال کشّی، رجال نجاشی، و کتاب الضعفاء منسوب به ابن غضایری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 نام این کتاب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بعد از ذکر این پنج کتاب رجالی به همین ترتیب در بررسی آنها گفته است که آنچه برای من ظاهر شده این است که ابن غضایری این کتاب را از احدی روایت نکرده است، بلکه این کتاب را به او نسبت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آن‌گاه صاحب الذریعه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طاووس قطعا کتاب دیگری در مورد ممدوحین که منسوب به ابن غضایری باشد نیافته است وگرنه اگر چنین می‌بود آن را هم درج می‌کرد و فقط اکتفا به ذکر الضعفاء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سید بن طاووس، دو شاگرد بزرگوار او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خلاصة الاقوال و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خود، عین همان مطلب را که استادشان یعنی سید بن طاووس در حل الاشکال آورده است،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متأخرین از علامه حلّی و ابن داود، همگی از این دو تن نقل کرده‌اند، به‌طوری که نسخه کتاب الضعفاء که سید بن طاووس آن را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از متأخرین از آن منقطع است، لذا از کتاب الضعفاء منسوب به ابن غضایری نسخه‌ای باقی نمانده است، مگر آنچه سید بن طاووس در کتاب حل الاشکال آورده و اشاراتی به شأن آن نموده است و یقینا اگر او این کار را نمی‌کرد هیچ اثری از این کتاب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مطلب که سید بن طاووس نام این کتاب را درج کرده است، دلیل بر اعتبار این کتاب نزد او نبوده است بلکه اگر کاملا دقت و تتبّع شود می‌بینیم که سید بن طاووس بعد از اشاره به شأن او برحسب ترتیب، نام کتاب او را بعد از چهار کتاب رجالی دیگر آورده است و سپس سید تصریح کرده که روایات کتب دیگر متصله است لکن مرویات این کتاب از ابن غضایری نیست، بلکه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سید به این هم اکتفا نکرده بلکه در اول کتاب حل الاشکال ضابطه و قاعده کلّی را تأسیس کرده در جرح و تعدیل، و حاصل آن اینکه قول مادح در صورتی که معارض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قول جارح اگرچه معارض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تهمت و نسبتی که در جرح می‌آید، باید آشکارا باشد نه باطنی، لذا اگر برای مدح‌کنندگان در مقابل آن جرح آشکار حاصل نشود پس در این صورت مدح آنان مادامی که معارض برای آن حاصل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جارحین که بنابر فسق آشکار حکم به جرح داده‌اند چه‌بسا از دیدگاه آنان جرح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مادامی که حتی معارض نداشته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سید بن طاووس آن است که آنچه از ضعف و قدح در کتاب الضعفاء منسوب به ابن غضایری آمده، هیچ اثری بر آن مترتّب نیست و اطمینان به آن حاصل نمی‌شود، بنابر تقدیر وجود معارض، که اگر معارض وجود داشته باشد قطعا جرح ساقط می‌شود و اگر معارض نداشته باشد، به واسطه الحاق آن به غالب ساقط می‌شود؛ زیرا در قدح شیوع تهمت وجود دارد لکن در مدح چنین شیوعی لازم ندارد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برای ابن غضایری که کتاب الضعفاء را به او نسبت داده‌اند، ترجمه مستقلی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شیخ و رجال نجاشی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الحسین احمد بن ابی عبد اللّه الحسین بن عبید اللّه بن ابراهیم غصایری، متولد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عبید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اجلای مشایخ طوسی و ابو العباس نجاشی و معاصر با آن دو بوده، و شیخ طوسی در اول فهرست او را از شیوخ طائفه و اصحاب تصانیف شمرده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نیز در رجال خود ضمن ترجمه احمد بن حسین بن عمر گفته است که او با نجاشی در قرائت بر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ترجمه علی بن حسن بن فضال ذکر کرده است که با نجاشی در قرائت بر احمد ابن عبد الواحد نیز شرکت داشته است و بلکه از ترجمه علی بن محمّد بن شیران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ابو الحسین احمد نیز از مشایخ نجاشی بوده است؛ زیرا نجاشی با ابن شیران نزد ابو الحسین احمد بن غضایری حضور علمی و اجتماع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وفات ابن غضایری در حیات شیخ طوسی و نجاشی و قبل از تألیف کتاب رجال نجاشی و فهرست شیخ بوده است؛ زیرا که شیخ طوسی در اول فهرست خود تأسف می‌خورد که او قبل از چهل سالگی فوت کرده است و نجاشی و شیخ هرگاه در تراجم به نام ابن غضایری می‌رسند، ذکر رحمة اللّه علیه برای او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طوسی در فهرست گوید که ابن غضایری دو کتاب تألیف کرده بود یکی در ذکر مصنفات و دیگری در اصول، لکن این دو کتاب نیز همچون دیگر کتبش تلف شدند و توسط بعضی ورّاث از بین رفتند، امّا بعد از عصر شیخ و نجاشی، ما نسبت کتاب الضعفاء یا غیر آن را به ابن غضایری نمی‌بینیم تا عصر سید بن طاووس که کتاب الضعفاء را می‌یابد و آن را در کتاب خود یعنی حل الاشکال فی معرفة الرجال درج و تصریح به عدم صحت انتساب آن به ابن غضایری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ابن غضایری از اجلای معتمدین و از مشایخ شیخ طوسی و نجاشی بوده است و آن دو با وی مصاحبت داشته و مطّلع بر اقوال و آرای وی بوده‌اند و اقوال وی را در کتابشان نقل کرده‌اند، لکن نسبت کتاب الضعفاء به او،</w:t>
      </w:r>
    </w:p>
    <w:p>
      <w:pPr>
        <w:pStyle w:val="BookText"/>
        <w:rPr/>
      </w:pPr>
      <w:r>
        <w:rPr>
          <w:rFonts w:ascii="IRNazanin" w:hAnsi="IRNazanin" w:eastAsia="IRNazanin"/>
          <w:color w:val="111111"/>
          <w:sz w:val="28"/>
          <w:sz w:val="28"/>
          <w:szCs w:val="28"/>
          <w:rtl w:val="true"/>
          <w:lang w:bidi="fa-IR"/>
        </w:rPr>
        <w:t xml:space="preserve">چیزی است که اصلا ما آن را در جایی نیافته‌ایم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ساحت ابن غضایری را از اقدام به تألیف این کتاب و هتک حرمت و تضعیف مشاهیری که مشهور به تقوی و عفاف و صلاح بوده‌اند، همچون مفسّر استرآبادی و طعن آنان به انواع جروح، منزّه بدانیم</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شیخ صدوق هنگام نقل قول از محمّد بن قاسم استرآبادی، راوی تفسیر امام عسکری علیه السّلام همواره از او به نیکی یاد کرده و عبارتهای رضی اللّه عنه و یا رحمه اللّه را پشت سر نام او ذکر می‌کند </w:t>
      </w:r>
      <w:r>
        <w:rPr>
          <w:rStyle w:val="FootnoteAnchor"/>
          <w:rtl w:val="true"/>
        </w:rPr>
        <w:footnoteReference w:id="335"/>
      </w:r>
      <w:r>
        <w:rPr>
          <w:rFonts w:ascii="IRNazanin" w:hAnsi="IRNazanin" w:eastAsia="IRNazanin"/>
          <w:color w:val="111111"/>
          <w:sz w:val="28"/>
          <w:sz w:val="28"/>
          <w:szCs w:val="28"/>
          <w:rtl w:val="true"/>
          <w:lang w:bidi="fa-IR"/>
        </w:rPr>
        <w:t>، پس چگونه است که ضعف و کذب او برای شیخ صدوق مخفی بوده است و آن‌گاه ابن غضایری بعد از قرنها او را شناخته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نقد مطلب آن است که اگرچه استرآبادی از مشایخ صدوق بوده و شیخ صدوق از او روایات کثیره‌ای نقل کرده است، لکن صرف روایت شیخ صدوق از شخصی دلالت بر توثیق آن‌شخص ندارد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بلکه تنها نقل شیخ صدوق از استرآبادی ثابت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صدوق اخباری را هم از احمد بن هلال و سکونی نقل کرده است درحالی‌که این دو تضعیف شده‌اند و مورد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ترضّی و ترحم نیز نمی‌تواند دلالت بر وثاقت شخص باشد چنان‌که سیره شیخ صدوق در کتبش آن بوده که ترضی و ترحم را بعد از اسم مشایخ خود که امامیه بوده‌اند، می‌آورده است تا فرق بین مشایخ عامی و مشایخ امامی مذهب او باشد و این دو عبارت اصطلاحا دلالت بر مذهب ایشان داشته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چگونه ممکن است کذب و ضعف محمّد بن قاسم استرآبادی بر جماعتی همچون محمّد بن احمد بن شاذان </w:t>
      </w:r>
      <w:r>
        <w:rPr>
          <w:rStyle w:val="FootnoteAnchor"/>
          <w:rtl w:val="true"/>
        </w:rPr>
        <w:footnoteReference w:id="338"/>
      </w:r>
      <w:r>
        <w:rPr>
          <w:rFonts w:ascii="IRNazanin" w:hAnsi="IRNazanin" w:eastAsia="IRNazanin"/>
          <w:color w:val="111111"/>
          <w:sz w:val="28"/>
          <w:sz w:val="28"/>
          <w:szCs w:val="28"/>
          <w:rtl w:val="true"/>
          <w:lang w:bidi="fa-IR"/>
        </w:rPr>
        <w:t xml:space="preserve">، و جعفر بن احمد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قمیین در عصر خود و صاحب کتب کثیره چنان‌که در فایده دوم در احوال کتب چهارگانه او یاد شد که وی از مشایخ صدوق نیز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حسین بن عبید اللّه غضایری آن‌طور که در اجازه محقق کرکی آمده است و نیز بر محمّد بن احمد دوریستی و دیگران که این تفسیر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زعم ابن غضایری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شیخ صدوق روایت کرده‌اند، مخفی بوده باشد؟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جواب آن است که همچنان‌که ذکر شد، ابتدائا به صرف نقل شیخ صدوق از شخص نمی‌توان وثاقت آن فرد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شیخ صدوق در کتاب من لا یحضره الفقیه متعهد شده که جز احادیث صحیح را روایت نکند و روایاتش را در این کتاب حجّت بین خود و خدا قرار داده است و همچنین این تعهد در کتاب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می‌شود، امّا در مورد سایر کتب چنین التزامی نداشته است، بااین‌همه اندک مواردی را در من لا یحضره الفقیه می‌بینیم که منافات با این مطلب دارد، هرچند قابل توجیه است و ممکن است در جواب بگوییم که چه بسا شیخ صدوق طریق دیگری به آن روایات داشته است که ما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 تفسیر مورد بحث منسوب به امام ابو محمّد الحسن العسکری علیه السّلام است، نه والد آن حضرت ابو الحسن الثالث الهادی علیه السّلام، آن‌گونه که در کلام ابن غضایری آمده است</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ایراد فوق، درست است؛ زیرا مطابق آنچه در مقدمه این تفسیر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سند صدوق به این تفسیر به روایت محمد بن قاسم استرآبادی از ابو یعقوب یوسف بن محمد بن زیاد و ابو الحسن علی بن محمد بن سیّار، از امام عسکری علیه السّلام بوده است</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 کلام ابن غضائری مبنی بر جعلی بودن این تفسیر از سوی سهل</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دیباجی به نقل از پدرش، باطل است؛ زیرا در سند تفسیر مشهور منسوب به امام عسکری علیه السّلام نه اسمی از سهل دیباجی هست و نه اسمی از پدرش</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در جواب باید گفت بعید است مفسر استرآبادی که از مشایخ صدوق بوده، از سهل دیباجی که معاصر با شیخ صدوق بوده و یک سال قبل از شیخ صدوق در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 نقل حدیث کرده باشد و حتی اگر معتقد شویم که احیانا استرآبادی این تفسیر را از او شنیده است، سؤال آن است که چرا مفسر استرآبادی این تفسیر را به سهل دیباجی نسبت نداده بلکه به دو تن از راویان یعنی ابو یعقوب یوسف بن محمد بن زیاد و ابو الحسن علی بن محمد بن سیّار،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اینکه اصلا سهل دیباجی در سند تفسیر مشهور منسوب به امام عسکری علیه السّلام قرار نگرفته است، بلکه او در سند تفسیر دیگری که منسوب به امام ابو الحسن الثالث الهادی علیه السّلام است قرار داشته است که ربطی به مطلب مورد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و آیة اللّه خویی به تفاوت این دو تفسیر در سند و محتوا اشاره کرده‌اند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پس کلام ابن غضایری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التفسیر موضوع عن سهل الدیباجی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درصدد توجیه برآمده و همچون علامه شوشتری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کلام ابن غضایری عبارتی ساقط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آن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التفسیر موضوع کما عن سهل الدیباجی عن ابیه </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سادسا در کلام ابن غضایری آمده است که محمّد بن قاسم استرآبادی این تفسیر را از دو مرد مجهول روایت کرده است، درحالی‌که بعد از معرفت اسم و کنیه و نسبت و مذهب و مقر و بلد راوی، جایی برای مجهول بودن او باقی نمی‌ماند؟ علاوه بر آنکه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احتجاج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راوی را جزو شیعیان امامیه شمرده است و در صدر تمام نسخ تفسیر منسوب به امام عسکری علیه السّلام نیز نام و لقب آن دو راوی با ذکر تشیّع آنها آمده است </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نقد این استدلال باید بگوییم، شناخت از این دو راوی در همین حد است، و تنها همین دو تن، راوی محمّد بن قاسم استرآبادی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بااین‌همه شیعه بودن اینان نمی‌تواند دلالت بر توثیق یا مدح یا ذمّ آنها باشد و مراد از مجهول بودن شناخت نام و نسب و مذهب نیست، بلکه جهل حال آن دو تن از حیث ضعف و قوّت در روایت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می‌شود که علمای رجال نسبت به راویی طعن زده‌اند که مجهول است، درحالی‌که ابن داود در آخر کتابش فصلی دارد که معروفیت اسم و نسب افراد مجهول، منافاتی با واقع شدن آنها در روایات دیگر ندارد، مثلا با آنکه علی بن محمّد بن سیّار از حیث ضعف و قدرت، مجهول است، لکن در طریق سند ندبه امام سجاد علیه السّلام واقع شده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سابعا محقق داماد، نسبت ضعف محمّد بن قاسم استرآبادی را به علمای رجال داده است، درحالی‌که در کتب رجال این نسبت دیده نمی‌شود </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این استدلال آن است که در کتب معتبره رجالی مانند رجال کشی، رجال نجاشی، رجال و فهرست شیخ طوسی، اصلا ذکری از این نسبت و اتهام نشده است، بلکه تنها ابن غضایری او را تضعیف کرده و علّامه حلّی نیز در خلاصة الاقوال، ناقل عین کلام ابن غضایری است و محقق داماد هم به نقل ابن غضایری و علّامه حلّی استناد کرده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ثامنا محقق داماد گمان کرده که تفسیری که استرآبادی آن را روایت کرده است غیر از تفسیری است که حسن برقی آن را روایت کرده است، در حالی‌که این توهمی باطل است؛ زیرا ابن شهرآشوب که در مناقب خودا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را به برقی نسبت داده است، در مواردی از تفسیر موجود که استرآبادی آن را روایت کرده است نقل می‌کند، به‌طوری‌که معلوم می‌شود تفسیر امام عسکری علیه السّلام نزد او معتبر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تفسیر غیر از آن چیزی باشد که برقی روایت کرده است لازم است هردو تفسیر معتبر باشند و از املای امام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گمان نمی‌کنم که احدی معتقد به این امر باشد پس ناچارا باید قائل به اتحاد این دو تفسیر و تعدّد راوی شویم به‌طوری که حسن برقی یا در مجلس املا حاضر بوده و یا آن را از یکی از آن دو راوی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جماعتی که به نام آنها اشاره کردیم همگی از تفسیر موجودی که استرآبادی آن را روایت کرده نقل می‌کنند</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این استدلال، گفتار علّامه شوشتری است که در این مورد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محقّق داماد، کلام قشری بدون تعمق است؛ زیرا اگر این دو تفسیر یکی باشند که در این صورت کلام او بی‌معنی خواهد بود، و اگر متعدد باشند موضوع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اقلب 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تاسعا در کلام ابن غضایری، این تفسیر منسوب به ابو الحسن الثالث الهادی علیه السّلام ذکر شده است درحالی‌که شیخ صدوق در کتب خود و دیگران به تبع او، سند تفسیر را منتهی به امام ابو محمّد عسکری علیه السّلام دانسته‌اند</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استدلال همچون استدلال مورد چهارم است که ذکر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شوشتری در این زمینه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چه‌بسا منشاء وهم ابن غضایری، اشتراک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امام هادی علیه السّلام و فرزندش امام حسن عسکری علیه السّلام است</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عاشرا کلام ابن غضایری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حلّی به تبع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اشتمال این تفسیر بر مناکیر و اکاذیب، در کلّ روایات این تفسیر دیده نمی‌شود، بلکه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بعضی موارد معدود، آن هم در بعضی معجزات غریبه و قصه‌های طولانی آن است که اگر این موارد معدود را جزو منکرات بشماریم، پس باید تعدادی از کتب معتبره را نیز از حریم اعتبار خارج کنیم؛ زیرا در بسیاری از کتب معتبره نیز چنین روایاتی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بااین‌همه در این تفسیر سخنان مبالغه‌آمیز وجود ندارد و اگر چنین بود، پس چگونه است که شیخ صدوق که یکی از صاحبنظران بزرگ حدیث و معاصر دوره نزدیک به امام عسکری علیه السّلام به شمار می‌رود آن هم با وجود شدت احتیاط و تجنّب از ذکر مطالب کذب و غلوّ و منکرات و با وجود معرفت وافر او به کلام ائمه علیهم السّلام و با وجود برشمردن این کتاب تفسیر در زمره کتب معتمده و با وجود ولوع او در اخراج متون حدیث در کتبش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اینهمه به موارد مبالغه‌آمیز و منکرات این تفسیر اشاره نکرده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محدّث نوری، خود در دفاع از این استدلال و ادعای صحّت اعتبار این تفسیر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هرچند بعضی داستانها مانند داستان قیام مختار در زمان حجّاج با سیره تاریخی منافات دارد؛ زیرا مختار قبلا توسط مصعب بن زبیر به قتل رسیده بود و پس از آن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حجّاج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را به قتل رساند، لکن این اشتباه معدود نمی‌تواند دلیلی بر عدم اعتبار این تفسیر باشد؛ زیرا نظیر چنین اشتباهاتی در کتب معتبره دیگر شیعه هم رخ داده است، پس آیا باید آنها را بی‌اعتبار دانست؟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کلینی در کافی ذکر کرده است که روایتی در مورد یزید بن معاویه است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ابا جعفر علیه السّلام فرمود که یزید بن معاویه به قصد حج خانه خدا وارد مدینه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بنا به گفته علّامه مجلسی در بحار الانوار مطابق سیره معروف، آن ملعون پس از خلافت اصلا وارد مدینه نشده است و بلکه از شام هم خارج نشد تا آنکه مرد و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باوجود این اشتباه تاریخی نمی‌توان اصل کتاب کافی را نادیده و فاقد اعتبار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خبر چه‌بسا بر بعضی مشتبه شده باشد بین این خبر و خبری که در مورد نماینده آن ملعون یعنیا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ذکر شده که یزید او را برای بیعت گرفتن از اهل مدینه به مدینه فرستاد </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بررسی این استدلال،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روایات و قضایای عجیبه‌ای که در این تفسیر آمده است و قطعا با شرع و نقل و سیره تاریخی منافت دارد، حتی اگر قابل توجیه باشند، لکن عادی نیستند و همین مطلب موجب انکار بسیاری از علما نسبت به محتوای این تفسیر و قول به عدم اعتبار آن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حصل بررسی و نقد اقوال و ادله قایلین به اعتبار این تفسیر، وضوح بطلان رأی آنهاست، یعنی نمی‌توان قائل به اعتبار جمیع آنچه که در این تفسیر آمده، بود؛ زیرا مواردی در این کتاب آمده است که موافقت با آنها ممکن نیست و دلیل بر کذب و جعلی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سیره جاری بین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و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اعتنا به تضعیفات ابن غضایری بوده است و به خصوص آنکه وی در تضعیف این تفسیر متفرّد است و اثبات نسبت جرح وی راویان این تفسیر را قطعی نیست و از همین‌رو کلام ابن غضایری مورد تردید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به‌هرحال مصدر نظر کسانی که قائل به جعل این تفسیر هستند بیشتر همان موارد خاص نادرست و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اینکه بعضی همچون مرحوم مجلسی اول قائل شده‌اند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کلام امام علیه السّلام است و هرکس کمترین ارتباطی با کلام ائمه علیهم السّلام داشته باشد، جزم و قطع بر صدور این</w:t>
      </w:r>
      <w:r>
        <w:rPr>
          <w:rFonts w:eastAsia="IRNazanin" w:cs="IRNazanin"/>
          <w:color w:val="111111"/>
          <w:sz w:val="28"/>
          <w:szCs w:val="28"/>
          <w:lang w:bidi="fa-IR"/>
        </w:rPr>
        <w:t>3</w:t>
      </w:r>
      <w:r>
        <w:rPr>
          <w:rFonts w:eastAsia="IRNazanin" w:cs="IRNazanin"/>
          <w:color w:val="111111"/>
          <w:sz w:val="28"/>
          <w:szCs w:val="28"/>
          <w:rtl w:val="true"/>
          <w:lang w:bidi="fa-IR"/>
        </w:rPr>
        <w:t>.</w:t>
      </w:r>
      <w:bookmarkStart w:id="298" w:name="pg550_3065"/>
    </w:p>
    <w:p>
      <w:pPr>
        <w:pStyle w:val="BookText"/>
        <w:rPr/>
      </w:pPr>
      <w:bookmarkEnd w:id="298"/>
      <w:r>
        <w:rPr>
          <w:rFonts w:ascii="IRNazanin" w:hAnsi="IRNazanin" w:eastAsia="IRNazanin"/>
          <w:color w:val="111111"/>
          <w:sz w:val="28"/>
          <w:sz w:val="28"/>
          <w:szCs w:val="28"/>
          <w:rtl w:val="true"/>
          <w:lang w:bidi="fa-IR"/>
        </w:rPr>
        <w:t>تفسیر از ناحیه امام عسکری علیه السّلام می‌یابد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نمی‌توان دلیل محکمی اقامه کرد و بلکه ممکن است گفته شود که برخلاف آنچه علّامه مجلسی اول ذکر کرده است اگر به بعضی از روایات موجود در تفسیر دقت شود، بطلان و کذب آنها واضح می‌گردد</w:t>
      </w:r>
      <w:r>
        <w:rPr>
          <w:rFonts w:eastAsia="IRNazanin" w:cs="IRNazanin"/>
          <w:color w:val="111111"/>
          <w:sz w:val="28"/>
          <w:szCs w:val="28"/>
          <w:rtl w:val="true"/>
          <w:lang w:bidi="fa-IR"/>
        </w:rPr>
        <w:t>.</w:t>
      </w:r>
    </w:p>
    <w:p>
      <w:pPr>
        <w:pStyle w:val="Heading4"/>
        <w:numPr>
          <w:ilvl w:val="3"/>
          <w:numId w:val="1"/>
        </w:numPr>
        <w:rPr/>
      </w:pPr>
      <w:bookmarkStart w:id="299" w:name="__RefHeading___Toc4751594_211673320"/>
      <w:bookmarkStart w:id="300" w:name="_Toc119"/>
      <w:bookmarkEnd w:id="299"/>
      <w:r>
        <w:rPr/>
        <w:t>4</w:t>
      </w:r>
      <w:r>
        <w:rPr>
          <w:rtl w:val="true"/>
        </w:rPr>
        <w:t xml:space="preserve">- </w:t>
      </w:r>
      <w:r>
        <w:rPr/>
        <w:t>3</w:t>
      </w:r>
      <w:r>
        <w:rPr>
          <w:rtl w:val="true"/>
        </w:rPr>
        <w:t xml:space="preserve">- </w:t>
      </w:r>
      <w:r>
        <w:rPr/>
        <w:t>3</w:t>
      </w:r>
      <w:r>
        <w:rPr>
          <w:rtl w:val="true"/>
        </w:rPr>
        <w:t xml:space="preserve">. </w:t>
      </w:r>
      <w:r>
        <w:rPr>
          <w:rtl w:val="true"/>
        </w:rPr>
        <w:t>ادلّه قائلین به تفصیل‌</w:t>
      </w:r>
      <w:bookmarkEnd w:id="30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تفصیل</w:t>
      </w:r>
    </w:p>
    <w:p>
      <w:pPr>
        <w:pStyle w:val="BookText"/>
        <w:rPr/>
      </w:pPr>
      <w:r>
        <w:rPr>
          <w:rFonts w:ascii="IRNazanin" w:hAnsi="IRNazanin" w:eastAsia="IRNazanin"/>
          <w:color w:val="111111"/>
          <w:sz w:val="28"/>
          <w:sz w:val="28"/>
          <w:szCs w:val="28"/>
          <w:rtl w:val="true"/>
          <w:lang w:bidi="fa-IR"/>
        </w:rPr>
        <w:t>دسته سوم، گروهی هستند که قائل به تفصیل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این عده در مقابل تفسیر منسوب به امام عسکری علیه السّلام همچون سایر کتب روایی است که هم مشتمل بر روایات غیر معتبره‌ای است که به دلیل وجود اکاذیب و عجایب ساختگی و غلوّ و تعارض آنها با شرع و سیره قطعی و مسلّمات تاریخ قابل تصدیق نیست، و هم مشتمل بر روایات معتبره‌ای است که منطبق با شرع و نقل و مذهب امامیه و حقیقت است، لذا روایات غیر معتبره آن را رد کرده و روایات معتبره آن را اخذ و نقل می‌کنند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مسلم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اصول علم الرجال بین النظریة و التطبیق </w:t>
      </w:r>
      <w:r>
        <w:rPr>
          <w:rStyle w:val="FootnoteAnchor"/>
          <w:rtl w:val="true"/>
        </w:rPr>
        <w:footnoteReference w:id="3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پیرامون تفسیر منسوب به امام عسکری علیه السّلام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قائل به این تفصیل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مقاله فوق الذکر چنین نتیجه‌گیری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بررسی اقوال و ادله منکرین و موافقین اعتبار این تفسیر، باید بگوییم که دلیلی بر جعلی بودن تمام روایات این تفسیر نداریم و از طرفی دلیلی هم مبنی بر صدور تمام روایات این کتاب از ناحیه امام عسکری علیه السّلام نداریم، پس باید قائل به امری ما بین دو امر سابق شد و گفت که تفسیر منسوب به امام عسکری علیه السّلام همچون سایر کتب حدیثی است که در آن صحیح و مقبول و ضعیف و مردود وجود دارد که قبول یا عدم قبول هرکدام از روایات آن، محتاج به بحث و تحقیق و تحصیل قرائن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این سطور نیز پس از نقد و بررسی اقوال و ادله موافقان و مخالفان، قائل به رأی تفصیلی در اعتبار و صحت روایات تفسیر منسوب به امام عسکری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301" w:name="pg550_3071"/>
    </w:p>
    <w:p>
      <w:pPr>
        <w:pStyle w:val="Heading2"/>
        <w:numPr>
          <w:ilvl w:val="1"/>
          <w:numId w:val="1"/>
        </w:numPr>
        <w:rPr/>
      </w:pPr>
      <w:bookmarkStart w:id="302" w:name="__RefHeading___Toc4751596_211673320"/>
      <w:bookmarkStart w:id="303" w:name="_Toc120"/>
      <w:bookmarkEnd w:id="301"/>
      <w:bookmarkEnd w:id="302"/>
      <w:r>
        <w:rPr>
          <w:rtl w:val="true"/>
        </w:rPr>
        <w:t>فصل پنجم</w:t>
      </w:r>
      <w:r>
        <w:rPr>
          <w:rtl w:val="true"/>
        </w:rPr>
        <w:t xml:space="preserve">: </w:t>
      </w:r>
      <w:r>
        <w:rPr>
          <w:rtl w:val="true"/>
        </w:rPr>
        <w:t>بررسی سندی و طریق شیخ صدوق به تفسیر منسوب به امام عسکری علیه السّلام‌</w:t>
      </w:r>
      <w:bookmarkEnd w:id="303"/>
    </w:p>
    <w:p>
      <w:pPr>
        <w:pStyle w:val="Heading3"/>
        <w:numPr>
          <w:ilvl w:val="2"/>
          <w:numId w:val="1"/>
        </w:numPr>
        <w:rPr/>
      </w:pPr>
      <w:bookmarkStart w:id="304" w:name="__RefHeading___Toc4751598_211673320"/>
      <w:bookmarkStart w:id="305" w:name="_Toc121"/>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فصل پنجم بررسی سندی و طریق شیخ صدوق به تفسیر منسوب به امام عسکری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راویان تفسیر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طریق شیخ صدوق به تفسیر</w:t>
      </w:r>
      <w:bookmarkStart w:id="306" w:name="pg550_3073"/>
    </w:p>
    <w:p>
      <w:pPr>
        <w:pStyle w:val="BookText"/>
        <w:rPr/>
      </w:pPr>
      <w:bookmarkEnd w:id="306"/>
      <w:r>
        <w:rPr>
          <w:rFonts w:ascii="IRNazanin" w:hAnsi="IRNazanin" w:eastAsia="IRNazanin"/>
          <w:color w:val="111111"/>
          <w:sz w:val="28"/>
          <w:sz w:val="28"/>
          <w:szCs w:val="28"/>
          <w:rtl w:val="true"/>
          <w:lang w:bidi="fa-IR"/>
        </w:rPr>
        <w:t>در صدر تمام نسخ تفسیر منسوب به امام عسکری علیه السّلام طریق ابو جعفر صدوق به این تفسیر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بابویه أخبرنا ابو الحسن محمّد بن القاسم المفسر الاسترآبادی الخطیب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ابو یعقوب یوسف بن محمّد بن زیاد و ابو الحسن علی بن محمّد بن سیّار، و کانا من الشیعة الامامیة </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بنابراین در سند این تفسیر، یوسف بن محمّد بن زیاد و علی بن محمّد بن سیّار، راوی تفسیر از امام عسکری علیه السّلام نام برده شده‌اند که واسطه نقل این دو راوی و نقل صدوق، محمّد بن قاسم مفسر استرآبادی بوده است، لذا چهار تن به عنوان رجال سند این تفسیر مطرح می‌باشند</w:t>
      </w:r>
      <w:r>
        <w:rPr>
          <w:rFonts w:eastAsia="IRNazanin" w:cs="IRNazanin"/>
          <w:color w:val="111111"/>
          <w:sz w:val="28"/>
          <w:szCs w:val="28"/>
          <w:rtl w:val="true"/>
          <w:lang w:bidi="fa-IR"/>
        </w:rPr>
        <w:t>.</w:t>
      </w:r>
    </w:p>
    <w:p>
      <w:pPr>
        <w:pStyle w:val="Heading3"/>
        <w:numPr>
          <w:ilvl w:val="2"/>
          <w:numId w:val="1"/>
        </w:numPr>
        <w:rPr/>
      </w:pPr>
      <w:bookmarkStart w:id="307" w:name="__RefHeading___Toc4751600_211673320"/>
      <w:bookmarkStart w:id="308" w:name="_Toc122"/>
      <w:bookmarkEnd w:id="307"/>
      <w:r>
        <w:rPr/>
        <w:t>5</w:t>
      </w:r>
      <w:r>
        <w:rPr>
          <w:rtl w:val="true"/>
        </w:rPr>
        <w:t xml:space="preserve">- </w:t>
      </w:r>
      <w:r>
        <w:rPr/>
        <w:t>1</w:t>
      </w:r>
      <w:r>
        <w:rPr>
          <w:rtl w:val="true"/>
        </w:rPr>
        <w:t xml:space="preserve">. </w:t>
      </w:r>
      <w:r>
        <w:rPr>
          <w:rtl w:val="true"/>
        </w:rPr>
        <w:t>بررسی راویان تفسیر</w:t>
      </w:r>
      <w:bookmarkEnd w:id="308"/>
    </w:p>
    <w:p>
      <w:pPr>
        <w:pStyle w:val="Heading4"/>
        <w:numPr>
          <w:ilvl w:val="3"/>
          <w:numId w:val="1"/>
        </w:numPr>
        <w:rPr/>
      </w:pPr>
      <w:bookmarkStart w:id="309" w:name="__RefHeading___Toc4751602_211673320"/>
      <w:bookmarkStart w:id="310" w:name="_Toc123"/>
      <w:bookmarkEnd w:id="309"/>
      <w:r>
        <w:rPr/>
        <w:t>5</w:t>
      </w:r>
      <w:r>
        <w:rPr>
          <w:rtl w:val="true"/>
        </w:rPr>
        <w:t xml:space="preserve">- </w:t>
      </w:r>
      <w:r>
        <w:rPr/>
        <w:t>1</w:t>
      </w:r>
      <w:r>
        <w:rPr>
          <w:rtl w:val="true"/>
        </w:rPr>
        <w:t xml:space="preserve">- </w:t>
      </w:r>
      <w:r>
        <w:rPr/>
        <w:t>1</w:t>
      </w:r>
      <w:r>
        <w:rPr>
          <w:rtl w:val="true"/>
        </w:rPr>
        <w:t xml:space="preserve">. </w:t>
      </w:r>
      <w:r>
        <w:rPr>
          <w:rtl w:val="true"/>
        </w:rPr>
        <w:t xml:space="preserve">ابو جعفر محمّد بن علی بن حسین بن بابویه قمی </w:t>
      </w:r>
      <w:r>
        <w:rPr>
          <w:rtl w:val="true"/>
        </w:rPr>
        <w:t>(</w:t>
      </w:r>
      <w:r>
        <w:rPr>
          <w:rtl w:val="true"/>
        </w:rPr>
        <w:t>شیخ صدوق</w:t>
      </w:r>
      <w:r>
        <w:rPr>
          <w:rtl w:val="true"/>
        </w:rPr>
        <w:t>)</w:t>
      </w:r>
      <w:bookmarkEnd w:id="31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 جعفر صدوق، از نظر تمام علمای رجال، ممتاز و برجسته است و وثاقت وی قطعی است، و اتفاق نظر در این مورد وجود دارد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لذا به منظور</w:t>
      </w:r>
      <w:r>
        <w:rPr>
          <w:rFonts w:eastAsia="IRNazanin" w:cs="IRNazanin"/>
          <w:color w:val="111111"/>
          <w:sz w:val="28"/>
          <w:szCs w:val="28"/>
          <w:lang w:bidi="fa-IR"/>
        </w:rPr>
        <w:t>4</w:t>
      </w:r>
      <w:r>
        <w:rPr>
          <w:rFonts w:eastAsia="IRNazanin" w:cs="IRNazanin"/>
          <w:color w:val="111111"/>
          <w:sz w:val="28"/>
          <w:szCs w:val="28"/>
          <w:rtl w:val="true"/>
          <w:lang w:bidi="fa-IR"/>
        </w:rPr>
        <w:t>.</w:t>
      </w:r>
      <w:bookmarkStart w:id="311" w:name="pg550_3075"/>
    </w:p>
    <w:p>
      <w:pPr>
        <w:pStyle w:val="BookText"/>
        <w:rPr/>
      </w:pPr>
      <w:bookmarkEnd w:id="311"/>
      <w:r>
        <w:rPr>
          <w:rFonts w:ascii="IRNazanin" w:hAnsi="IRNazanin" w:eastAsia="IRNazanin"/>
          <w:color w:val="111111"/>
          <w:sz w:val="28"/>
          <w:sz w:val="28"/>
          <w:szCs w:val="28"/>
          <w:rtl w:val="true"/>
          <w:lang w:bidi="fa-IR"/>
        </w:rPr>
        <w:t>جلوگیری از اطاله کلام در آنچه که مورد اتفاق است، به بررسی دیگر رجال سند که مصدر این تفسیر در طریق صدوق به آن می‌باشند می‌پردازیم</w:t>
      </w:r>
      <w:r>
        <w:rPr>
          <w:rFonts w:eastAsia="IRNazanin" w:cs="IRNazanin"/>
          <w:color w:val="111111"/>
          <w:sz w:val="28"/>
          <w:szCs w:val="28"/>
          <w:rtl w:val="true"/>
          <w:lang w:bidi="fa-IR"/>
        </w:rPr>
        <w:t>.</w:t>
      </w:r>
    </w:p>
    <w:p>
      <w:pPr>
        <w:pStyle w:val="Heading4"/>
        <w:numPr>
          <w:ilvl w:val="3"/>
          <w:numId w:val="1"/>
        </w:numPr>
        <w:rPr/>
      </w:pPr>
      <w:bookmarkStart w:id="312" w:name="__RefHeading___Toc4751604_211673320"/>
      <w:bookmarkStart w:id="313" w:name="_Toc124"/>
      <w:bookmarkEnd w:id="312"/>
      <w:r>
        <w:rPr/>
        <w:t>5</w:t>
      </w:r>
      <w:r>
        <w:rPr>
          <w:rtl w:val="true"/>
        </w:rPr>
        <w:t xml:space="preserve">- </w:t>
      </w:r>
      <w:r>
        <w:rPr/>
        <w:t>1</w:t>
      </w:r>
      <w:r>
        <w:rPr>
          <w:rtl w:val="true"/>
        </w:rPr>
        <w:t xml:space="preserve">- </w:t>
      </w:r>
      <w:r>
        <w:rPr/>
        <w:t>2</w:t>
      </w:r>
      <w:r>
        <w:rPr>
          <w:rtl w:val="true"/>
        </w:rPr>
        <w:t xml:space="preserve">. </w:t>
      </w:r>
      <w:r>
        <w:rPr>
          <w:rtl w:val="true"/>
        </w:rPr>
        <w:t>محمّد بن قاسم مفسر استرآبادی‌</w:t>
      </w:r>
      <w:bookmarkEnd w:id="31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مفسر استرآبادی</w:t>
      </w:r>
    </w:p>
    <w:p>
      <w:pPr>
        <w:pStyle w:val="BookText"/>
        <w:rPr/>
      </w:pPr>
      <w:r>
        <w:rPr>
          <w:rFonts w:ascii="IRNazanin" w:hAnsi="IRNazanin" w:eastAsia="IRNazanin"/>
          <w:color w:val="111111"/>
          <w:sz w:val="28"/>
          <w:sz w:val="28"/>
          <w:szCs w:val="28"/>
          <w:rtl w:val="true"/>
          <w:lang w:bidi="fa-IR"/>
        </w:rPr>
        <w:t xml:space="preserve">مفسر استرآبادی، یکی از مشایخ ابو جعفر صدوق بوده است </w:t>
      </w:r>
      <w:r>
        <w:rPr>
          <w:rStyle w:val="FootnoteAnchor"/>
          <w:rtl w:val="true"/>
        </w:rPr>
        <w:footnoteReference w:id="363"/>
      </w:r>
      <w:r>
        <w:rPr>
          <w:rFonts w:ascii="IRNazanin" w:hAnsi="IRNazanin" w:eastAsia="IRNazanin"/>
          <w:color w:val="111111"/>
          <w:sz w:val="28"/>
          <w:sz w:val="28"/>
          <w:szCs w:val="28"/>
          <w:rtl w:val="true"/>
          <w:lang w:bidi="fa-IR"/>
        </w:rPr>
        <w:t>و صدوق از او روایات زیادی را با ذکر ترضّی یا ترحّم در باب وی نقل کرده است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البته تعبیری که بعد از ذکر نام او در روایت صدوق از وی آمده است، متفاوت است؛ بااین‌حال همه این تعابیر بازگشت به این دارد که شیخ صدوق این تفسیر را از او روایت کرده و به او اعتماد داشته است، چنان‌که در بعضی موارد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المفسّر</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الاسترآبادی المفسّر</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المفسّر المعروف بابی الحسن الجرجانی</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الاسترآبادی المعروف بابی الحسن الجرجانی</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کرده و گاه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الاسترآبادی</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او را توصیف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شخصیت محمّد بن قاسم استرآبادی، با آنکه صراحتا توثیق یا تضعیفی در کتب رجالیه معتبر نیامده، لکن اظهارنظرهای متفاوتی مطرح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ثقه دانسته و به او اعتماد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این عده، اعتماد شیخ صدوق به محمّد بن قاسم استرآبادی است که در کتب من لا یحضره الفقیه، التوحید، عیون اخبار الرضا علیه السّلام، معانی الاخبار، الامالی، علل الشرایع و دیگر کتب خود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مجلسی </w:t>
      </w:r>
      <w:r>
        <w:rPr>
          <w:rStyle w:val="FootnoteAnchor"/>
          <w:rtl w:val="true"/>
        </w:rPr>
        <w:footnoteReference w:id="370"/>
      </w:r>
      <w:r>
        <w:rPr>
          <w:rFonts w:ascii="IRNazanin" w:hAnsi="IRNazanin" w:eastAsia="IRNazanin"/>
          <w:color w:val="111111"/>
          <w:sz w:val="28"/>
          <w:sz w:val="28"/>
          <w:szCs w:val="28"/>
          <w:rtl w:val="true"/>
          <w:lang w:bidi="fa-IR"/>
        </w:rPr>
        <w:t xml:space="preserve">، علّامه محمّد باقر مجلسی </w:t>
      </w:r>
      <w:r>
        <w:rPr>
          <w:rStyle w:val="FootnoteAnchor"/>
          <w:rtl w:val="true"/>
        </w:rPr>
        <w:footnoteReference w:id="371"/>
      </w:r>
      <w:r>
        <w:rPr>
          <w:rFonts w:ascii="IRNazanin" w:hAnsi="IRNazanin" w:eastAsia="IRNazanin"/>
          <w:color w:val="111111"/>
          <w:sz w:val="28"/>
          <w:sz w:val="28"/>
          <w:szCs w:val="28"/>
          <w:rtl w:val="true"/>
          <w:lang w:bidi="fa-IR"/>
        </w:rPr>
        <w:t xml:space="preserve">، شیخ حرّ عاملی </w:t>
      </w:r>
      <w:r>
        <w:rPr>
          <w:rStyle w:val="FootnoteAnchor"/>
          <w:rtl w:val="true"/>
        </w:rPr>
        <w:footnoteReference w:id="372"/>
      </w:r>
      <w:r>
        <w:rPr>
          <w:rFonts w:ascii="IRNazanin" w:hAnsi="IRNazanin" w:eastAsia="IRNazanin"/>
          <w:color w:val="111111"/>
          <w:sz w:val="28"/>
          <w:sz w:val="28"/>
          <w:szCs w:val="28"/>
          <w:rtl w:val="true"/>
          <w:lang w:bidi="fa-IR"/>
        </w:rPr>
        <w:t xml:space="preserve">، ابو علی حائری </w:t>
      </w:r>
      <w:r>
        <w:rPr>
          <w:rStyle w:val="FootnoteAnchor"/>
          <w:rtl w:val="true"/>
        </w:rPr>
        <w:footnoteReference w:id="373"/>
      </w:r>
      <w:r>
        <w:rPr>
          <w:rFonts w:ascii="IRNazanin" w:hAnsi="IRNazanin" w:eastAsia="IRNazanin"/>
          <w:color w:val="111111"/>
          <w:sz w:val="28"/>
          <w:sz w:val="28"/>
          <w:szCs w:val="28"/>
          <w:rtl w:val="true"/>
          <w:lang w:bidi="fa-IR"/>
        </w:rPr>
        <w:t xml:space="preserve">، شیخ محمّد طه </w:t>
      </w:r>
      <w:r>
        <w:rPr>
          <w:rStyle w:val="FootnoteAnchor"/>
          <w:rtl w:val="true"/>
        </w:rPr>
        <w:footnoteReference w:id="374"/>
      </w:r>
      <w:r>
        <w:rPr>
          <w:rFonts w:ascii="IRNazanin" w:hAnsi="IRNazanin" w:eastAsia="IRNazanin"/>
          <w:color w:val="111111"/>
          <w:sz w:val="28"/>
          <w:sz w:val="28"/>
          <w:szCs w:val="28"/>
          <w:rtl w:val="true"/>
          <w:lang w:bidi="fa-IR"/>
        </w:rPr>
        <w:t xml:space="preserve">، سید حسین بروجردی </w:t>
      </w:r>
      <w:r>
        <w:rPr>
          <w:rStyle w:val="FootnoteAnchor"/>
          <w:rtl w:val="true"/>
        </w:rPr>
        <w:footnoteReference w:id="375"/>
      </w:r>
      <w:r>
        <w:rPr>
          <w:rFonts w:ascii="Amiri" w:hAnsi="Amiri" w:eastAsia="Amiri" w:cs="Amiri"/>
          <w:color w:val="111111"/>
          <w:sz w:val="28"/>
          <w:sz w:val="28"/>
          <w:szCs w:val="28"/>
          <w:rtl w:val="true"/>
          <w:lang w:bidi="ar-SA"/>
        </w:rPr>
        <w:t xml:space="preserve">، محدّث نوری </w:t>
      </w:r>
      <w:r>
        <w:rPr>
          <w:rStyle w:val="FootnoteAnchor"/>
          <w:rtl w:val="true"/>
        </w:rPr>
        <w:footnoteReference w:id="376"/>
      </w:r>
      <w:r>
        <w:rPr>
          <w:rFonts w:ascii="IRNazanin" w:hAnsi="IRNazanin" w:eastAsia="IRNazanin"/>
          <w:color w:val="111111"/>
          <w:sz w:val="28"/>
          <w:sz w:val="28"/>
          <w:szCs w:val="28"/>
          <w:rtl w:val="true"/>
          <w:lang w:bidi="fa-IR"/>
        </w:rPr>
        <w:t>، و عده‌ای دیگر بر این رأی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دیگر او را تضعیف نموده و لذا تفسیر منسوب به امام عسکری علیه السّلام را از طریق او معتبر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غضایری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علّامه حلّی </w:t>
      </w:r>
      <w:r>
        <w:rPr>
          <w:rStyle w:val="FootnoteAnchor"/>
          <w:rtl w:val="true"/>
        </w:rPr>
        <w:footnoteReference w:id="378"/>
      </w:r>
      <w:r>
        <w:rPr>
          <w:rFonts w:ascii="IRNazanin" w:hAnsi="IRNazanin" w:eastAsia="IRNazanin"/>
          <w:color w:val="111111"/>
          <w:sz w:val="28"/>
          <w:sz w:val="28"/>
          <w:szCs w:val="28"/>
          <w:rtl w:val="true"/>
          <w:lang w:bidi="fa-IR"/>
        </w:rPr>
        <w:t xml:space="preserve">و میرداماد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متأخرین، به تبعیت از ابن غضایری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آیة اللّه خویی و دیگران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خویی در این مورد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نصّی بر توثیق محمّد بن قاسم استرآبادی از یکی از متقدمین وارد نشده است، حتی شیخ صدوق هم که کثیر الروایه از اوست، او را توثیق نکرده است و تنها کسی که نسبت ضعف را صراحتا به محمّد بن قاسم داده است، ابن غضایری بوده که این قول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متأخرین هم علّامه حلّی در خلاصة الاقوال و میرداماد و غیر اینها به تبعیت از ابن غضایری به تضعیف محمّد بن قاسم پرداخته‌اند، درحالی‌که رأی صحیح آن است که محمّد بن قاسم استرآبادی مجهول الحال است و وثاقت یا ضعف او ثابت نشده است</w:t>
      </w:r>
      <w:r>
        <w:rPr>
          <w:rFonts w:eastAsia="IRNazanin" w:cs="IRNazanin"/>
          <w:color w:val="111111"/>
          <w:sz w:val="28"/>
          <w:szCs w:val="28"/>
          <w:rtl w:val="true"/>
          <w:lang w:bidi="fa-IR"/>
        </w:rPr>
        <w:t xml:space="preserve">). </w:t>
      </w:r>
      <w:r>
        <w:rPr>
          <w:rStyle w:val="FootnoteAnchor"/>
        </w:rPr>
        <w:footnoteReference w:id="38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بررسی اظهار نظر این دودسته موارد زیر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نصّی از متقدمین مبنی بر تضعیف محمّد بن قاسم استرآبادی وارد نشده است جز آنچه که به ابن غضایری در کتاب الضعفاء به وی نسبت داده شده است که البته همان‌طور که قبلا ذکر آن گذشت انتساب کتاب الضعفاء به ابن غضایری مورد تردید است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 این قول را قهپایی در مجمع الرجال ذکر کرده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متأخرینی که بعد از ابن غضایری به تضعیف استرآبادی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علّامه حلّی و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در این رأی تبعیت از ابن غضایری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هیچ نصّی مبنی بر توثیق محمّد بن قاسم استرآبادی وجود ندارد و روایت کردن صدوق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جلالت شأن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دلالت بر وثاقت محمّد بن قاسم باشد، خصوصا آنکه اگر کثرت روایت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غیر کتاب من لا یحضره الفقیه باشد؛ زیرا تنها روایات کتاب الفقیه را بین خود و خدا حجت دانسته و در این کتاب خود را ملزم دانسته که جز از ثقه روایت نکند، چنان‌که این تعهد را در کتاب المقنع نیز بر خود لازم دانسته است، اما در دیگر کتب ملزم به چنین حجّت و تعهدی نبوده است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چنان‌که علّامه بلاغی به عنوان نمونه به روایتی از امالی صدوق در آخر مجلس چهل و چهارم، اشاره می‌کند که در آن شعری را به امیر المؤمنین علی علیه السّلام و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اطعام علی علیه السّلام و اهل بیت علیهم السّلام به مسکین و یتیم و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 و می‌نویسد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شکی برای هرکس که عارف به شأن این دو بزرگوار باشد، در کذب نسبت این اشعار به ایشان باقی نمی‌ماند و آن به جهت رکاکت و لحن و اختلال وزن است</w:t>
      </w:r>
      <w:r>
        <w:rPr>
          <w:rFonts w:eastAsia="IRNazanin" w:cs="IRNazanin"/>
          <w:color w:val="111111"/>
          <w:sz w:val="28"/>
          <w:szCs w:val="28"/>
          <w:rtl w:val="true"/>
          <w:lang w:bidi="fa-IR"/>
        </w:rPr>
        <w:t xml:space="preserve">). </w:t>
      </w:r>
      <w:r>
        <w:rPr>
          <w:rStyle w:val="FootnoteAnchor"/>
        </w:rPr>
        <w:footnoteReference w:id="38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محمّد بن قاسم استرآبادی از مشایخ صدوق بوده است و شیخ صدوق از او روایات کثیره‌ای نقل کرده است و این مطلب تنها دلالت دارد بر اینکه صدوق به او اعتماد داشته است و تنها نقل صدوق از او مسلّم و ثابت است لکن دلالت بر توثیق محمّد بن قاسم استرآبادی ندارد، همچنان‌که صدوق اخباری را هم از احمد بن هلال و سکونی نقل کرده است درحالی‌که این دو تضعیف شده‌اند و مورد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می‌توان گفت این که اعتماد شیخ صدوق بر بعضی اخبار از طریق محمّد بن قاسم استرآبادی بوده است و چه‌بسا فردی ضعیف یا جاعل، خبر صحیح و درستی را روایت کرده باشد و اجلّا نیز بر او اعتماد کرده باشند درحالی‌که این امر دلالت بر موثق بودن ضعیف یا جاعل نزد ایشان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شیخ صدوق، پس از ذکر نام محمّد بن قاسم استرآبادی، از ترضّی یا ترحّم استفاده کرده است، این مطلب نیز نمی‌تواند دلالت بر وثاقت محمّد بن قاسم داشته باشد؛ زیرا این دو عبارت اصطلاحا دلالت بر مدح دارند نه توثیق، وانگهی سیره شیخ صدوق در کتبش آن بوده که ترضّی و ترحّم را بعد از اسم مشایخ خود که امامیه بوده‌اند می‌آورده است تا فرقی بین مشایخ عامی و مشایخ امامی مذهب او باشد و این عبارت صرفا دلالت بر مذهب ایشان داشته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آیة اللّه خویی در این زمینه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بعید نیست که بگوییم شیخ صدوق به محمّد بن قاسم استرآبادی اعتماد داشته و روایتهای فراوانی را از او در الفقیه و دیگر کتب خود نقل کرده است و بارها برای او رضی اللّه عنه و رحمه اللّه بکار برده است، لکن اعتماد صدوق دلالت بر وثاقت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شاید از جهت اصالة العدالة این اعتماد برای او حاصل شده باشد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و اهمیت در بررسی احوال مفسیر استرآبادی، آن است که آیا روایات استرآبادی تنها منحصر به این تفسیر بوده است یا خیر؟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آقا بزرگ طهرانی، در این مورد تحقیق عالمانه‌ای کرده و معلوم شده است</w:t>
      </w:r>
      <w:r>
        <w:rPr>
          <w:rFonts w:eastAsia="IRNazanin" w:cs="IRNazanin"/>
          <w:color w:val="111111"/>
          <w:sz w:val="28"/>
          <w:szCs w:val="28"/>
          <w:lang w:bidi="fa-IR"/>
        </w:rPr>
        <w:t>3</w:t>
      </w:r>
      <w:r>
        <w:rPr>
          <w:rFonts w:eastAsia="IRNazanin" w:cs="IRNazanin"/>
          <w:color w:val="111111"/>
          <w:sz w:val="28"/>
          <w:szCs w:val="28"/>
          <w:rtl w:val="true"/>
          <w:lang w:bidi="fa-IR"/>
        </w:rPr>
        <w:t>.</w:t>
      </w:r>
      <w:bookmarkStart w:id="314" w:name="pg550_3083"/>
    </w:p>
    <w:p>
      <w:pPr>
        <w:pStyle w:val="BookText"/>
        <w:rPr/>
      </w:pPr>
      <w:bookmarkEnd w:id="314"/>
      <w:r>
        <w:rPr>
          <w:rFonts w:ascii="IRNazanin" w:hAnsi="IRNazanin" w:eastAsia="IRNazanin"/>
          <w:color w:val="111111"/>
          <w:sz w:val="28"/>
          <w:sz w:val="28"/>
          <w:szCs w:val="28"/>
          <w:rtl w:val="true"/>
          <w:lang w:bidi="fa-IR"/>
        </w:rPr>
        <w:t>که علی‌رغم مجهول الحال بودن محمّد بن قاسم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توثیق و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نبوده است که تنها شیخ صدوق به او اعتماد داشته باشد و یا آنکه مشایخ روایی او صرفا یوسف بن محمّد بن زیاد و علی بن محمّد بن سیّار باشند که او تفسیر منسوب به امام عسکری علیه السّلام را از آنها نقل کرده باشد، بلکه حقیقت آن است که از استرآبادی غیر از این تفسیر روایات دیگری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تتبع عالمانه شیخ آقا بزرگ طهرانی در این زمینه </w:t>
      </w:r>
      <w:r>
        <w:rPr>
          <w:rStyle w:val="FootnoteAnchor"/>
          <w:rtl w:val="true"/>
        </w:rPr>
        <w:footnoteReference w:id="387"/>
      </w:r>
      <w:r>
        <w:rPr>
          <w:rFonts w:ascii="IRNazanin" w:hAnsi="IRNazanin" w:eastAsia="IRNazanin"/>
          <w:color w:val="111111"/>
          <w:sz w:val="28"/>
          <w:sz w:val="28"/>
          <w:szCs w:val="28"/>
          <w:rtl w:val="true"/>
          <w:lang w:bidi="fa-IR"/>
        </w:rPr>
        <w:t>، شاهد مطلب در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حسن حسینی، از محمّد بن قاسم استرآبادی، و او از امام عسکری علیه السّلام بیش از ده روایت نقل کرده است که در تفسیر منسوب به امام عسکری علیه السّلام نیامده است و شیخ صدوق در عیون اخبار الرضا علیه السّلام آن روایات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احمد بن هارون، از مفسّر استرآبادی روایت کرده است و این روایات در امالی شیخ صدوق آمده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ابراهیم، از مفسر استرآبادی روایت دارد که در اجازه نامه علّامه حلّی در سند دعای ندبه آمده است</w:t>
      </w:r>
      <w:r>
        <w:rPr>
          <w:rFonts w:eastAsia="IRNazanin" w:cs="IRNazanin"/>
          <w:color w:val="111111"/>
          <w:sz w:val="28"/>
          <w:szCs w:val="28"/>
          <w:rtl w:val="true"/>
          <w:lang w:bidi="fa-IR"/>
        </w:rPr>
        <w:t xml:space="preserve">. </w:t>
      </w:r>
      <w:r>
        <w:rPr>
          <w:rStyle w:val="FootnoteAnchor"/>
          <w:rtl w:val="true"/>
        </w:rPr>
        <w:footnoteReference w:id="389"/>
      </w:r>
    </w:p>
    <w:p>
      <w:pPr>
        <w:pStyle w:val="Heading4"/>
        <w:numPr>
          <w:ilvl w:val="3"/>
          <w:numId w:val="1"/>
        </w:numPr>
        <w:rPr/>
      </w:pPr>
      <w:bookmarkStart w:id="315" w:name="__RefHeading___Toc4751606_211673320"/>
      <w:bookmarkStart w:id="316" w:name="_Toc125"/>
      <w:bookmarkEnd w:id="315"/>
      <w:r>
        <w:rPr/>
        <w:t>5</w:t>
      </w:r>
      <w:r>
        <w:rPr>
          <w:rtl w:val="true"/>
        </w:rPr>
        <w:t xml:space="preserve">- </w:t>
      </w:r>
      <w:r>
        <w:rPr/>
        <w:t>1</w:t>
      </w:r>
      <w:r>
        <w:rPr>
          <w:rtl w:val="true"/>
        </w:rPr>
        <w:t xml:space="preserve">- </w:t>
      </w:r>
      <w:r>
        <w:rPr/>
        <w:t>3</w:t>
      </w:r>
      <w:r>
        <w:rPr>
          <w:rtl w:val="true"/>
        </w:rPr>
        <w:t xml:space="preserve">. </w:t>
      </w:r>
      <w:r>
        <w:rPr>
          <w:rtl w:val="true"/>
        </w:rPr>
        <w:t>راویان مفسّر استرآبادی</w:t>
      </w:r>
      <w:r>
        <w:rPr>
          <w:rtl w:val="true"/>
        </w:rPr>
        <w:t xml:space="preserve">: </w:t>
      </w:r>
      <w:r>
        <w:rPr>
          <w:rtl w:val="true"/>
        </w:rPr>
        <w:t xml:space="preserve">ابو یعقوب یوسف بن محمّد بن زیاد و ابو الحسن علی بن محمّد بن سیّار </w:t>
      </w:r>
      <w:r>
        <w:rPr>
          <w:rtl w:val="true"/>
        </w:rPr>
        <w:t>[</w:t>
      </w:r>
      <w:r>
        <w:rPr>
          <w:rtl w:val="true"/>
        </w:rPr>
        <w:t>یسار</w:t>
      </w:r>
      <w:r>
        <w:rPr>
          <w:rtl w:val="true"/>
        </w:rPr>
        <w:t>]</w:t>
      </w:r>
      <w:bookmarkEnd w:id="31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مفسّر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یعقوب یوسف بن محمّد بن زیاد و ابو الحسن علی بن محمّد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برطبق آنچه در ابتدای سند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کسانی که تفسیر را از امام عسکری علیه السّلام استماع کرده‌اند و آن را برای مفسر استرآبادی روایت کرده‌اند، ابو یعقوب یوسف بن محمّد بن زیاد و ابو الحسن علی بن محمّد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به گفته خودشان اهل استرآباد گرگان بودند و چون زیدیه در آنجا قدرت یافته و به امامیه ظلم روا می‌داشتند، به ناچار همراه پدران خود که از شیعه امامیه بودند از ظلم والی و بدلیل ترس از جان و مال متواری شده و از طبرستان به سامرا، مقر زندگی امام عسکری علیه السّلام پناه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رفع خطر به پدرانشان دستور فرمود که به استرآباد برگردند ولی پسرانشان را بگذارند تا به آنها تفسیر قرآن را تعلیم دهد و در نتیجه این دو نفر مدت حدود هفت سال تفسیر قرآن را نزد امام عسکری علیه السّلام فراگرفتند و پس از بازگشت، آن را برای مفسر استرآبادی روایت کردند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امّا این دو تن از نظر علمای رجال، مجهول الحال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به‌طوری‌که هیچ کدام از علمای رجال متقدّمین همچون کشی، شیخ طوسی، و نجاشی نه توثیق و نه تضعیفی را نسبت به این دو نفر ذکر نکرده‌اند؛ تنها ابن غضایری در کتاب الضعفاء، بعد از ذکر نام این دو تن به عنوان راویان مفسر استرآبادی،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 مجهولین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آنان به کار برده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امّا رجالیون متأخر نیز غالبا این دو را مجهول الحال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به‌طوری‌که علّامه حلّی، </w:t>
      </w:r>
      <w:r>
        <w:rPr>
          <w:rStyle w:val="FootnoteAnchor"/>
          <w:rtl w:val="true"/>
        </w:rPr>
        <w:footnoteReference w:id="392"/>
      </w:r>
      <w:r>
        <w:rPr>
          <w:rFonts w:ascii="IRNazanin" w:hAnsi="IRNazanin" w:eastAsia="IRNazanin"/>
          <w:color w:val="111111"/>
          <w:sz w:val="28"/>
          <w:sz w:val="28"/>
          <w:szCs w:val="28"/>
          <w:rtl w:val="true"/>
          <w:lang w:bidi="fa-IR"/>
        </w:rPr>
        <w:t xml:space="preserve">محقق داماد، </w:t>
      </w:r>
      <w:r>
        <w:rPr>
          <w:rStyle w:val="FootnoteAnchor"/>
          <w:rtl w:val="true"/>
        </w:rPr>
        <w:footnoteReference w:id="393"/>
      </w:r>
      <w:r>
        <w:rPr>
          <w:rFonts w:ascii="IRNazanin" w:hAnsi="IRNazanin" w:eastAsia="IRNazanin"/>
          <w:color w:val="111111"/>
          <w:sz w:val="28"/>
          <w:sz w:val="28"/>
          <w:szCs w:val="28"/>
          <w:rtl w:val="true"/>
          <w:lang w:bidi="fa-IR"/>
        </w:rPr>
        <w:t xml:space="preserve">و آیة اللّه خویی </w:t>
      </w:r>
      <w:r>
        <w:rPr>
          <w:rStyle w:val="FootnoteAnchor"/>
          <w:rtl w:val="true"/>
        </w:rPr>
        <w:footnoteReference w:id="394"/>
      </w:r>
      <w:r>
        <w:rPr>
          <w:rFonts w:ascii="IRNazanin" w:hAnsi="IRNazanin" w:eastAsia="IRNazanin"/>
          <w:color w:val="111111"/>
          <w:sz w:val="28"/>
          <w:sz w:val="28"/>
          <w:szCs w:val="28"/>
          <w:rtl w:val="true"/>
          <w:lang w:bidi="fa-IR"/>
        </w:rPr>
        <w:t>همان تعبیر ابن غضایری را در مورد این دو نفر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عده‌ای از متأخرین همچون مامقانی و سید حسین بروجردی در مقام توثیق و تأیید این دو نفر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علّامه مامقانی بر وثاقت ایشان، شأن والای این دو تن به دلیل تلمّذ نزد امام عسکری علیه السّلام و روایت کردنشان از آن حضرت می‌باشد، چنان‌که 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یعقوب یوسف بن محمّد بن زیاد و ابو الحسن علی بن محمّد بن یسار از کسانی</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که امام عسکری علیه السّلام به پدرانشان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نزد من بگذارید تا دانشی به آنان بیاموزم که موجب شرف و عزت الهی آنها گردد، که از این کلام وثاقت و منزلت آنان به خوبی آشکار می‌شود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سید حسین بروجردی نیز اعتماد صدوق به این تفسیر و تشیّع این دو نفر را دلیل بر وثاقت ایشان دانسته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این دو نفر، شیخ صدوق آگاه‌تر و عالم‌تر به حال آنان بوده است چنان‌که شیخ ما طبرسی در آغاز کتاب احتجاج به نقل از صدوق، آن دو را شیعه امامیه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بر این اساس و بنا به دلائل دیگر، گروههای زیادی از امامیه این تفسیر را صحیح دانسته‌اند و به آن اعتماد کرده‌اند، پس من نیز تمامی این تفسیر را در تفسیر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درحالی‌که نه صرف تشیّع این دو تن و نه روایت کردنشان دلالت بر وثاقت آن دو ندارد بلکه دلالت بر مدح آنان دارد و همان‌طور که قبلا هم ذکر شد صرف اعتماد صدوق هرگز موجب وثاقت راویان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می‌تواند حائز اهمیت در شناخت راویان باشد، تعداد یا انحصار روایت این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آقا بزرگ طهرانی در تتبّع عالمانه‌ای که در این زمینه انجام داده است، چنین نتیجه گرفته است که غیر از محمّد بن قاسم جرجانی، دیگرانی همچون محمّد بن علی استرآبادی و ابو محمّد بن قاسم بن محمّد استرآبادی نیز از علی بن محمّد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کرده‌اند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امالی از محمّد بن علی استرآبادی، از یوسف بن محمّد بن زیاد و علی بن محمّد بن یسار نقل حدیث کرده‌است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اجازه خود به بنی زهره در سند دعای ندبه ذکر کرده است که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الحاکم ابی القاسم عبد اللّه بن عبید اللّه الحسکانی، عن ابی القاسم علی بن محمّد العمری، عن ابی جعفر محمّد بن بابویه، عن ابی محمّد بن القاسم بن محمّد الاسترآبادی، عن عبد الملک بن ابراهیم و علی بن محمّد بن سیّار، عن ابی یحیی بن عبد اللّه بن زید المعری، عن سفیان بن عیینة، عن الزهری </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مبهم دیگر اینکه امام عسکری علیه السّلام در طی دوران حیات و امامت خود، در محاصره شدید نیروهای امنیتی خلفای عباسی بود و هرگونه رفت‌وآمد شیعیان با آن حضرت ممنوع و یا تحت کنترل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این دو فرزند چگونه مدت هفت سال، آن هم بدون کمترین ممانعتی که از آن یاد کنند، با امام رفت‌وآمد داشته‌اند؟</w:t>
      </w:r>
      <w:r>
        <w:rPr>
          <w:rFonts w:eastAsia="IRNazanin" w:cs="IRNazanin"/>
          <w:color w:val="111111"/>
          <w:sz w:val="28"/>
          <w:szCs w:val="28"/>
          <w:lang w:bidi="fa-IR"/>
        </w:rPr>
        <w:t>2</w:t>
      </w:r>
      <w:r>
        <w:rPr>
          <w:rFonts w:eastAsia="IRNazanin" w:cs="IRNazanin"/>
          <w:color w:val="111111"/>
          <w:sz w:val="28"/>
          <w:szCs w:val="28"/>
          <w:rtl w:val="true"/>
          <w:lang w:bidi="fa-IR"/>
        </w:rPr>
        <w:t>.</w:t>
      </w:r>
      <w:bookmarkStart w:id="317" w:name="pg550_3094"/>
    </w:p>
    <w:p>
      <w:pPr>
        <w:pStyle w:val="Heading3"/>
        <w:numPr>
          <w:ilvl w:val="2"/>
          <w:numId w:val="1"/>
        </w:numPr>
        <w:rPr/>
      </w:pPr>
      <w:bookmarkStart w:id="318" w:name="__RefHeading___Toc4751608_211673320"/>
      <w:bookmarkStart w:id="319" w:name="_Toc126"/>
      <w:bookmarkEnd w:id="317"/>
      <w:bookmarkEnd w:id="318"/>
      <w:r>
        <w:rPr/>
        <w:t>5</w:t>
      </w:r>
      <w:r>
        <w:rPr>
          <w:rtl w:val="true"/>
        </w:rPr>
        <w:t xml:space="preserve">- </w:t>
      </w:r>
      <w:r>
        <w:rPr/>
        <w:t>2</w:t>
      </w:r>
      <w:r>
        <w:rPr>
          <w:rtl w:val="true"/>
        </w:rPr>
        <w:t xml:space="preserve">. </w:t>
      </w:r>
      <w:r>
        <w:rPr>
          <w:rtl w:val="true"/>
        </w:rPr>
        <w:t>بررسی طریق شیخ صدوق به تفسیر</w:t>
      </w:r>
      <w:bookmarkEnd w:id="31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طریق شیخ صدوق به تفسیر</w:t>
      </w:r>
    </w:p>
    <w:p>
      <w:pPr>
        <w:pStyle w:val="BookText"/>
        <w:rPr/>
      </w:pPr>
      <w:r>
        <w:rPr>
          <w:rFonts w:ascii="IRNazanin" w:hAnsi="IRNazanin" w:eastAsia="IRNazanin"/>
          <w:color w:val="111111"/>
          <w:sz w:val="28"/>
          <w:sz w:val="28"/>
          <w:szCs w:val="28"/>
          <w:rtl w:val="true"/>
          <w:lang w:bidi="fa-IR"/>
        </w:rPr>
        <w:t>در صدر تمام نسخ تفسیر منسوب به امام عسکری علیه السّلام، طریق صدوق به این تفسیر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الحسن محمّد بن القاسم المفسر الاسترآبادی الخطیب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ابو یعقوب یوسف بن محمّد بن زیاد و ابو الحسن علی بن محمّد بن سیّار، و کانا من الشیعة الامامیة </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در کیفیت سند و طریق این تفسیر، تناقض و اشکالاتی دیده می‌شود که صحت انتساب این تفسیر به امام عسکری علیه السّلام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اشکالات در این زمینه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که آن دو نفر که استرآبادی، این تفسیر را از آنها روایت کرده است، خودشان بلاواسطه راوی این تفسیر بوده‌اند یا آنکه با واسطه پدرانشان آن را نقل کرده‌اند؟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مقتضای آنچه در ابتدای تفسیر موجود آمده است، بنا به قول صدوق، راوی این تفسیر از امام عسکری علیه السّلام همان فرزندان بودند که نزد امام باقی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پدران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عبارات مقدمه صراحت دارد که امام عسکری علیه السّلام دستور فرمودند که پدران به دلیل رفع موانع به استرآباد برگردند، ولی فرزندانشان را نزد امام باقی بگذارند تا آنکه امام علیه السّلام به آنها علوم و معارف شرعیه حقیقی و تفسیر قرآن را تعلیم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لذا مطابق آنچه در تفسیر موجود آمده است، این تفسیر در واقع املای فرزندان است از تعالیم و گفته‌های امام عسکری علیه السّلام در طی هفت سال که این دو فرزند با آن حضرت ملازم بوده و نزد ایشان تعلیم می‌دیده‌اند و حتی در اثنای تفسیر هم این دو فرزند راوی بلاواسطه از امام عسکری علیه السّلام مطرح شده‌اند، لکن آنچه موجب اضطراب و اشکال در طریق است آنکه صدوق در کتب خود همچون الفقیه، امالی، عیون اخبار الرضا علیه السّلام و هرکجا که از تفسیر امام عسکری علیه السّلام نقل کرده است سلسله سند را به این شکل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ابی القاسم، از یوسف بن محمّد بن زیاد و علی بن محمّد بن سیّار، از پدران آن دو، از امام عسکری علیه السّلام،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از پدرش ابو الحسن الثالث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امر علامت خلط و ضعف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من لا یحضره الفقیه، روایتی را در باب تلبیه ذکر کرده است که مروی از پدران آن دو نفر می‌باشد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همچنین در کتاب امالی، در مجلس سوم و مجلس سی و سوم، روایاتی را از این تفسیر از قول فرزندان، با واسطه پدرانشان از امام عسکری علیه السّلام نقل کرده است</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و یا در عیون اخبار الرضا علیه السّلام در تفسیر فاتحة الکتاب، روایاتی را با واسطه پدران آن دو از امام عسکری علیه السّلام به نقل از تفسیر امام عسکری علیه السّلام روایت کرده است </w:t>
      </w:r>
      <w:r>
        <w:rPr>
          <w:rStyle w:val="FootnoteAnchor"/>
          <w:rtl w:val="true"/>
        </w:rPr>
        <w:footnoteReference w:id="404"/>
      </w:r>
      <w:r>
        <w:rPr>
          <w:rFonts w:ascii="IRNazanin" w:hAnsi="IRNazanin" w:eastAsia="IRNazanin"/>
          <w:color w:val="111111"/>
          <w:sz w:val="28"/>
          <w:sz w:val="28"/>
          <w:szCs w:val="28"/>
          <w:rtl w:val="true"/>
          <w:lang w:bidi="fa-IR"/>
        </w:rPr>
        <w:t>و گاه روایاتی را با واسطه یکی از فرزندان از پدرش، از امام عسکری علیه السّلام روایت کرده است</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روست که می‌بینیم علّامه حلّی در رجال خود، به نقل از ابن غضایری ذکر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را ابن بابویه از محمّد بن قاسم مفسر استرآبادی</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که وی مردی ضعیف و دروغگو بوده، و محمّد بن قاسم نیز این تفسیر را از دو راوی مجهول الحال بنام ابو یعقوب یوسف بن محمّد بن زیاد و ابو الحسن علی بن محمّد بن سیّار، به نقل از پدرانشان، از امام ابو الحسن الثالث علیه السّلام نقل کرده‌اند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به‌هرحال، خلط و ضعف سند در تفسیر موجود قابل دفاع نیست مگر آنکه همچون علّامه شوشتری بگوییم که شاید نسخه‌ای که شیخ صدوق از آن نقل کرده، غیر از نسخه‌ای بوده که اکنون در دست ماست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این توجیه با آنچه که طبرسی در اول کتاب احتجاج خود در سند روایاتش از تفسیر امام عسکری علیه السّلام به نقل صدوق از مفسر استرآبادی از ابو یعقوب یوسف بن محمّد بن زیاد و ابو الحسن علی بن محمّد بن سیّار از امام عسکری علیه السّلام ذکر کرده است تأیید می‌شود آن هم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این دو را توصیف نموده به اینکه شیعه امامیه بوده‌اند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درحالی‌که قطعا این دو راوی، برادر نبودند و حداقل پدران هرکدام با دیگری فرق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سند طبرسی دقیقا مطابق است با آنچه در ابتدای تفسیر موجود در سند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آن این است که ابو یعقوب یوسف و ابو الحسن علی راویان بلاواسطه از امام عسکری علیه السّلام بوده‌اند و الّا اگر آن قیدها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ابویهما یا ابنیهما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مستلزم آن بود که این دو تن به عنوان پدران دو فرزندی که نزد امام باقی ماندند، واسطه این تفسیر بین امام و فرزندانشان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اینکه نسخ اولیه این تفسیر در قرن چهارم هجری بوده است، چه بسا این اضطراب به دلیل کهن بودن نسخه و فراوانی کاتبان و اشتباه نسّاخ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شیخ آقا بزرگ طهرانی در حلّ این اضطراب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صراحت کلمه در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کردن دو فرزند از امام عسکری علیه السّلام که در اثنای کتاب تفسیر آمده نسبت به آنچه که در مقدمه تفسیر وجود دارد، جزم و یقین ایجاد نمی‌کند که قطعا این تفسیر املای فرزندان از امام علیه السّلام باشد که نزد آن حضرت باقی ماندند تا معارف قرآن را با تفسیر امام فراگیرند و آن را در طی هفت سال که ملازم با آن حضرت بوده‌اند نوشته‌اند؟ بدیهی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اسانیدی که این قید ذکر شده، به عنوان زیادت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می‌بینیم که طبرسی،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موقع ذکر اسنادش به این تفسیر در اول کتاب احتجاج انداخته است و به همین دلیل است که در نسخه مطبوع در طهران در سنه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مصحّحان با حذف این زیادت به اصلاح سند تفسیر پرداخته‌اند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در کیفیت و نحوه اخذ روایت توسط راویان تفسیر وجود دارد، به طوری‌که گاه در متن تفسیر عباراتی آمده است که در نحوه اخذ حدیث دو فرزند از امام عسکری علیه السّلام ایجاد تردید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بلاغی به نمونه‌ای از این اضطراب اشاره کرده است و آن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در ذکر تفسیر آیه وَ إِذْ أَخَذْنا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وَ قُولُوا لِلنَّاسِ حُسْناً، </w:t>
      </w:r>
      <w:r>
        <w:rPr>
          <w:rStyle w:val="FootnoteAnchor"/>
          <w:rtl w:val="true"/>
        </w:rPr>
        <w:footnoteReference w:id="410"/>
      </w:r>
      <w:r>
        <w:rPr>
          <w:rFonts w:ascii="IRNazanin" w:hAnsi="IRNazanin" w:eastAsia="IRNazanin"/>
          <w:color w:val="111111"/>
          <w:sz w:val="28"/>
          <w:sz w:val="28"/>
          <w:szCs w:val="28"/>
          <w:rtl w:val="true"/>
          <w:lang w:bidi="fa-IR"/>
        </w:rPr>
        <w:t>ضمن روایت و کلام امام علیه السّلام در مورد آن به بیان مرویات آن حضرت از پدران بزرگوارش پرداخته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کنا عند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درحالی‌که معلوم نیست گوینده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امام رضا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آیا گوینده آن امام عسکری علیه السّلام بوده است، یا آن دو فرزند که تفسیر را از امام می‌آموخته‌اند؟ اگر کلام فرزندان است پس چرا کلام آن دو در ضمن کلام امام علیه السّلام درج شده است؟ اگر به فرض، فرزندان یا حتی یکی از دو فرزندان، امام رضا علیه السّلام را هم درک کرده است پس چرا عنوان اخذ حدیث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 چگونه آن دو فرزند هم نزد امام</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علیه السّلام بوده و آن حضرت را درک کرده‌اند و هم شاگرد امام عسکری علیه السّلام بوده‌اند آن هم با اوصاف و ویژگیهایی که در ابتدای تفسیر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ذکر روایت طولانی بر نیروی حافظه مؤلّفان تفسیر تأثیر گذاشته و فراموشی به آنان دست داده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ممکن است در جواب و توجیه اشکال علّامه بلاغی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واژه‌هایی در متن تفسیر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طبرسی در احتجاج به این امر اشاره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بالاسناد الذی تکرّر عن ابی الحسن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ابی الحسن الرضا علیه السّلام رجل </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البته این احتمالات و توجیهات، مانع از این حقیقت نیست که در متن روایات این تفسیر اضطراب و تناقض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تفسیر، املای دو فرزند از تعالیم آن حضرت در تفسیر قرآن است که در حضور امام علیه السّلام نگاشته نشده است بلکه بعد از تعلیم نزد خودشان نوشته شده است، امّا معلوم نیست که آیا نوشته‌هایشان بعد از جلسه درس و تعلیم، بر امام عسکری علیه السّلام عرضه شده است یا خیر؟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غضایری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او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را به ابو الحسن الثالث علیه السّلام یعنی امام هادی علیه السّلام نسبت داده‌اند درحالی‌که تفسیر مذکور، منسوب به امام ابو محمّد حسن بن علی عسکری علیهما السّلام است چنان‌که شیخ صدوق و دیگران این تفسیر را به امام عسکری علیه السّلام اسناد داده‌اند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شوشتری در ردّ شبهه اضطراب سند تفسیر در انتساب آن به امام عسکری علیه السّلام و یا امام هادی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تفسیر موجود طبق روایت شیخ صدوق منسوب به امام عسکری علیه السّلام بوده است و چه‌بسا منشأ اشتباه ابن غضایری، اشتراک وصف عسکری بین 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هادی و امام حسن</w:t>
      </w:r>
      <w:r>
        <w:rPr>
          <w:rFonts w:eastAsia="IRNazanin" w:cs="IRNazanin"/>
          <w:color w:val="111111"/>
          <w:sz w:val="28"/>
          <w:szCs w:val="28"/>
          <w:lang w:bidi="fa-IR"/>
        </w:rPr>
        <w:t>5</w:t>
      </w:r>
      <w:r>
        <w:rPr>
          <w:rFonts w:eastAsia="IRNazanin" w:cs="IRNazanin"/>
          <w:color w:val="111111"/>
          <w:sz w:val="28"/>
          <w:szCs w:val="28"/>
          <w:rtl w:val="true"/>
          <w:lang w:bidi="fa-IR"/>
        </w:rPr>
        <w:t>.</w:t>
      </w:r>
      <w:bookmarkStart w:id="320" w:name="pg550_3105"/>
    </w:p>
    <w:p>
      <w:pPr>
        <w:pStyle w:val="BookText"/>
        <w:rPr/>
      </w:pPr>
      <w:bookmarkEnd w:id="320"/>
      <w:r>
        <w:rPr>
          <w:rFonts w:ascii="IRNazanin" w:hAnsi="IRNazanin" w:eastAsia="IRNazanin"/>
          <w:color w:val="111111"/>
          <w:sz w:val="28"/>
          <w:sz w:val="28"/>
          <w:szCs w:val="28"/>
          <w:rtl w:val="true"/>
          <w:lang w:bidi="fa-IR"/>
        </w:rPr>
        <w:t>عسکری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غضایری این تفسیر را ساخته سهل دیباجی از پدرش دانسته که مشتمل بر احادیث منکر است، درحالی‌که این اضطراب نیز ناشی از اشتباه ابن غضایری است؛ زیرا سهل در طریق این تفسیر قرار ندارد و چه‌بسا آمدن نام سهل دیباجی در نقل قول از ابن غضایری تحریفی از سوی نسّاخ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21" w:name="__RefHeading___Toc4751610_211673320"/>
      <w:bookmarkStart w:id="322" w:name="_Toc127"/>
      <w:bookmarkEnd w:id="321"/>
      <w:r>
        <w:rPr>
          <w:rtl w:val="true"/>
        </w:rPr>
        <w:t>نتیجه‌</w:t>
      </w:r>
      <w:bookmarkEnd w:id="322"/>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به‌هرحال طریق، سند، و کیفیت سند این تفسیر، دچار ضعف و اضطراب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طریق شیخ صدوق در الفقیه در باب تلبیه که روایتی را از فرزندان از امام عسکری علیه السّلام با واسطه پدران، نقل کرده است با آنچه که صراحتا در ابتدای تفسیر آمده،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این اضطراب و تناقض در طریق را چنین جواب داد که شاید شیخ صدوق، طریقی دیگر به روایات این تفسیر داشته که نزد خودش معلوم بوده است، چنان‌که استاد غفاری در تعلیق بر الفقیه چنین توجیهی را بیان کرده است و ذکر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بین آن طریق و آنچه در اول من لا یحضره الفقیه گفته که روایات کتاب الفقیه را بین خود و خدا حجت قرار داده است نمی‌باشد، لکن اولا آن طریق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مورد سایر کتب شیخ صدوق چنین تضمین و تعهدی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احتمال آنکه شیخ صدوق از تفسیر دیگری غیر از تفسیر موجود مشهور منسوب به امام عسکری علیه السّلام نقل کرده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حتی نمی‌توان ثابت کرد که این تفسیر، ترکیبی از روایات والدین از امام عسکری علیه السّلام و کلام فرد دیگری به‌عنوان واسطه بین فرزندان و امام عسکری علیه السّلام باشد؛ زیرا با تصریح مقدمه تفسیر که صراحت بر بی‌واسطه بودن تفسیر از ناحیه فرزندان و امام علیه السّلام دارد، منافات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طریق روایت تفسیر موجود، از نظر ما مشوش است و تاکنون طریقی قطعی بر اعتبار آن اقامه نشده است مگر آنکه طریق مستدل و مستندی بر اعتبار این تفسیر یافت شود که در آن صورت می‌توان آن را اخذ کرد و الّا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آقا بزرگ طهرانی در حاشیه الذریعة، غیر از طریق معمول و معروف شیخ صدوق به این تفسیر از طریق محمّد بن قاسم استرآبادی، به طریق دیگری اشاره کرده است و در صدد اثبات و تأیید آن برآمده است، چنانکه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شیخ صدوق به این تفسیر، منحصر به محمّد بن قاسم خطیب استرآبادی که ابن غضایری او را جرح و تضعیف نموده، نیست؛ بلکه در بعضی مصنفات صدوق طریق دیگری هم به روایت این تفسیر از آن دو فرزند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امالی، در شأن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علی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حدّثنا محمّد بن علی الاسترآبادی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یوسف بن محمّد بن زیاد و علی بن محمّد بن سیّار عن ابویهما عن الامام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سند را به آبای مطهر امام علیهم السّلام، از رسول خدا صلّی اللّه علیه و آله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و حدیث را ذکر می‌کند که به نظر می‌رسد ظاهرا نسخه صحیح باشد و احتمال وقوع تصحیف از سوی نسخه‌نویسان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محمّد بن قاسم استرآبادی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اصل است</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بااین‌همه بعضی همین مورد را، از موارد تناقض و اضطراب و تصحیف در سند این تفسیر به شمار آورده‌اند</w:t>
      </w:r>
      <w:r>
        <w:rPr>
          <w:rFonts w:eastAsia="IRNazanin" w:cs="IRNazanin"/>
          <w:color w:val="111111"/>
          <w:sz w:val="28"/>
          <w:szCs w:val="28"/>
          <w:rtl w:val="true"/>
          <w:lang w:bidi="fa-IR"/>
        </w:rPr>
        <w:t xml:space="preserve">. </w:t>
      </w:r>
      <w:r>
        <w:rPr>
          <w:rStyle w:val="FootnoteAnchor"/>
        </w:rPr>
        <w:footnoteReference w:id="41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23" w:name="pg550_3112"/>
    </w:p>
    <w:p>
      <w:pPr>
        <w:pStyle w:val="Heading2"/>
        <w:numPr>
          <w:ilvl w:val="1"/>
          <w:numId w:val="1"/>
        </w:numPr>
        <w:rPr/>
      </w:pPr>
      <w:bookmarkStart w:id="324" w:name="__RefHeading___Toc4751612_211673320"/>
      <w:bookmarkStart w:id="325" w:name="_Toc128"/>
      <w:bookmarkEnd w:id="323"/>
      <w:bookmarkEnd w:id="324"/>
      <w:r>
        <w:rPr>
          <w:rtl w:val="true"/>
        </w:rPr>
        <w:t>فصل ششم</w:t>
      </w:r>
      <w:r>
        <w:rPr>
          <w:rtl w:val="true"/>
        </w:rPr>
        <w:t xml:space="preserve">: </w:t>
      </w:r>
      <w:r>
        <w:rPr>
          <w:rtl w:val="true"/>
        </w:rPr>
        <w:t>بررسی محتوایی و متنی تفسیر منسوب به امام عسکری علیه السّلام‌</w:t>
      </w:r>
      <w:bookmarkEnd w:id="325"/>
    </w:p>
    <w:p>
      <w:pPr>
        <w:pStyle w:val="Heading3"/>
        <w:numPr>
          <w:ilvl w:val="2"/>
          <w:numId w:val="1"/>
        </w:numPr>
        <w:rPr/>
      </w:pPr>
      <w:bookmarkStart w:id="326" w:name="__RefHeading___Toc4751614_211673320"/>
      <w:bookmarkStart w:id="327" w:name="_Toc129"/>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فصل ششم بررسی محتوایی و متنی تفسیر منسوب به امام عسکری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مواردی از کاستیها و اشکالات محتوایی تفسیر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مواردی از روایات صحیح و معتبر در تفسیر نتیجه‌گیری نهایی</w:t>
      </w:r>
      <w:bookmarkStart w:id="328" w:name="pg550_3115"/>
    </w:p>
    <w:p>
      <w:pPr>
        <w:pStyle w:val="BookText"/>
        <w:rPr/>
      </w:pPr>
      <w:bookmarkEnd w:id="328"/>
      <w:r>
        <w:rPr>
          <w:rFonts w:ascii="IRNazanin" w:hAnsi="IRNazanin" w:eastAsia="IRNazanin"/>
          <w:color w:val="111111"/>
          <w:sz w:val="28"/>
          <w:sz w:val="28"/>
          <w:szCs w:val="28"/>
          <w:rtl w:val="true"/>
          <w:lang w:bidi="fa-IR"/>
        </w:rPr>
        <w:t>برخی از مخالفان صحت انتساب این تفسیر به امام عسکری علیه السّلام، با توجه به محتوای آن معتقدند که در این تفسیر، مطالبی خرافی، کذب و جعلی و مغایر با اصول عقلانی و اعتقادات و مقدسات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توجه داشت که در ضمن روایات تفسیر، مطالب درست و معتبری هم هست که اسلوب روایی خود را حفظ کرده و از محتوای عمیق و هماهنگ با ملاکها و قواعد احادیث صحیح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معقول آن است که در بررسی محتوایی این تفسیر به هردو جنبه توجه شود و با تحقیق و دقت و قرائن معتبره به جداسازی این‌گونه روایات اقدام کرد</w:t>
      </w:r>
      <w:r>
        <w:rPr>
          <w:rFonts w:eastAsia="IRNazanin" w:cs="IRNazanin"/>
          <w:color w:val="111111"/>
          <w:sz w:val="28"/>
          <w:szCs w:val="28"/>
          <w:rtl w:val="true"/>
          <w:lang w:bidi="fa-IR"/>
        </w:rPr>
        <w:t>.</w:t>
      </w:r>
    </w:p>
    <w:p>
      <w:pPr>
        <w:pStyle w:val="Heading3"/>
        <w:numPr>
          <w:ilvl w:val="2"/>
          <w:numId w:val="1"/>
        </w:numPr>
        <w:rPr/>
      </w:pPr>
      <w:bookmarkStart w:id="329" w:name="__RefHeading___Toc4751616_211673320"/>
      <w:bookmarkStart w:id="330" w:name="_Toc130"/>
      <w:bookmarkEnd w:id="329"/>
      <w:r>
        <w:rPr/>
        <w:t>6</w:t>
      </w:r>
      <w:r>
        <w:rPr>
          <w:rtl w:val="true"/>
        </w:rPr>
        <w:t xml:space="preserve">- </w:t>
      </w:r>
      <w:r>
        <w:rPr/>
        <w:t>1</w:t>
      </w:r>
      <w:r>
        <w:rPr>
          <w:rtl w:val="true"/>
        </w:rPr>
        <w:t xml:space="preserve">. </w:t>
      </w:r>
      <w:r>
        <w:rPr>
          <w:rtl w:val="true"/>
        </w:rPr>
        <w:t>بررسی مواردی از کاستیها و اشکالات محتوایی تفسیر</w:t>
      </w:r>
      <w:bookmarkEnd w:id="330"/>
    </w:p>
    <w:p>
      <w:pPr>
        <w:pStyle w:val="Heading4"/>
        <w:numPr>
          <w:ilvl w:val="3"/>
          <w:numId w:val="1"/>
        </w:numPr>
        <w:rPr/>
      </w:pPr>
      <w:bookmarkStart w:id="331" w:name="__RefHeading___Toc4751618_211673320"/>
      <w:bookmarkStart w:id="332" w:name="_Toc131"/>
      <w:bookmarkEnd w:id="331"/>
      <w:r>
        <w:rPr>
          <w:rtl w:val="true"/>
        </w:rPr>
        <w:t>اشاره</w:t>
      </w:r>
      <w:bookmarkEnd w:id="33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مواردی از کاستیها و اشکالات محتوایی تفسیر</w:t>
      </w:r>
    </w:p>
    <w:p>
      <w:pPr>
        <w:pStyle w:val="BookText"/>
        <w:rPr/>
      </w:pPr>
      <w:r>
        <w:rPr>
          <w:rFonts w:ascii="IRNazanin" w:hAnsi="IRNazanin" w:eastAsia="IRNazanin"/>
          <w:color w:val="111111"/>
          <w:sz w:val="28"/>
          <w:sz w:val="28"/>
          <w:szCs w:val="28"/>
          <w:rtl w:val="true"/>
          <w:lang w:bidi="fa-IR"/>
        </w:rPr>
        <w:t>روایاتی در این تفسیر دیده می‌شود که جدا از نظر محتوا با خلل و گاه با خرافات و منکرات آمیخته است و به‌طور جدّی قابل نقد است و قطعا این‌گونه روایات و مطالب را که برخلاف مبانی دین اسلام و شریعت و عقل و فطرت است، به هیچ وجه نمی‌توان به امام معصوم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الحال بودن راویان این تفسیر از سویی و انگیزه مخالفان و غالیان و دشمنان شیعه از سوی دیگر، موجب ورود چنین مطالبی در این تفسیر آن هم با انتساب صدور روایات تفسیر از ناحیه امام معصوم گشته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غور و بررسی در روایات تفسیر منسوب به امام عسکری علیه السّلام بطلان بسیاری از</w:t>
      </w:r>
      <w:bookmarkStart w:id="333" w:name="pg550_3117"/>
    </w:p>
    <w:p>
      <w:pPr>
        <w:pStyle w:val="BookText"/>
        <w:rPr/>
      </w:pPr>
      <w:bookmarkEnd w:id="333"/>
      <w:r>
        <w:rPr>
          <w:rFonts w:ascii="IRNazanin" w:hAnsi="IRNazanin" w:eastAsia="IRNazanin"/>
          <w:color w:val="111111"/>
          <w:sz w:val="28"/>
          <w:sz w:val="28"/>
          <w:szCs w:val="28"/>
          <w:rtl w:val="true"/>
          <w:lang w:bidi="fa-IR"/>
        </w:rPr>
        <w:t>آنها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عمده‌ترین موارد به عنوان نمونه می‌پردازیم</w:t>
      </w:r>
      <w:r>
        <w:rPr>
          <w:rFonts w:eastAsia="IRNazanin" w:cs="IRNazanin"/>
          <w:color w:val="111111"/>
          <w:sz w:val="28"/>
          <w:szCs w:val="28"/>
          <w:rtl w:val="true"/>
          <w:lang w:bidi="fa-IR"/>
        </w:rPr>
        <w:t>.</w:t>
      </w:r>
    </w:p>
    <w:p>
      <w:pPr>
        <w:pStyle w:val="Heading4"/>
        <w:numPr>
          <w:ilvl w:val="3"/>
          <w:numId w:val="1"/>
        </w:numPr>
        <w:rPr/>
      </w:pPr>
      <w:bookmarkStart w:id="334" w:name="__RefHeading___Toc4751620_211673320"/>
      <w:bookmarkStart w:id="335" w:name="_Toc132"/>
      <w:bookmarkEnd w:id="334"/>
      <w:r>
        <w:rPr/>
        <w:t>6</w:t>
      </w:r>
      <w:r>
        <w:rPr>
          <w:rtl w:val="true"/>
        </w:rPr>
        <w:t xml:space="preserve">- </w:t>
      </w:r>
      <w:r>
        <w:rPr/>
        <w:t>1</w:t>
      </w:r>
      <w:r>
        <w:rPr>
          <w:rtl w:val="true"/>
        </w:rPr>
        <w:t xml:space="preserve">- </w:t>
      </w:r>
      <w:r>
        <w:rPr/>
        <w:t>1</w:t>
      </w:r>
      <w:r>
        <w:rPr>
          <w:rtl w:val="true"/>
        </w:rPr>
        <w:t xml:space="preserve">. </w:t>
      </w:r>
      <w:r>
        <w:rPr>
          <w:rtl w:val="true"/>
        </w:rPr>
        <w:t>اضطراب و اختلاط در متن روایات‌</w:t>
      </w:r>
      <w:bookmarkEnd w:id="33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اختلاط در متن روایات</w:t>
      </w:r>
    </w:p>
    <w:p>
      <w:pPr>
        <w:pStyle w:val="BookText"/>
        <w:rPr/>
      </w:pPr>
      <w:r>
        <w:rPr>
          <w:rFonts w:ascii="IRNazanin" w:hAnsi="IRNazanin" w:eastAsia="IRNazanin"/>
          <w:color w:val="111111"/>
          <w:sz w:val="28"/>
          <w:sz w:val="28"/>
          <w:szCs w:val="28"/>
          <w:rtl w:val="true"/>
          <w:lang w:bidi="fa-IR"/>
        </w:rPr>
        <w:t>روایات موجود در این تفسیر، گاه اسلوب روایی خود را از دست داده و ظاهرا نقل به مضمون شده‌اند، لذا عبارات ضعیف و مضطرب 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این موارد 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کشتار روز فتح مکّه نازل شده است که اهل کتاب را از سرزمین مکّه و جزیرة العرب بیرون می‌کردند و کافری را در آنجا باقی نگذاشتند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نکته‌ای که در بررسی مطلب ذیل تفسیر آیه مورد نظر، موجب تعجب است آن است که چه ربطی بین فتح و نزول این آیات در مورد اهل کتاب است؟ اهل مکّه تا آن‌زمان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نیاورده بودند بلکه صرفا مشرک و بت‌پرست بودند؛ و به گواه تاریخ و سیره‌نویسان هرگز پیامبر اسلام صلّی اللّه علیه و آله در روز فتح مکّه همه مشرکان را نکشت و یا همه آنها را اخراج نکرد بلکه حتی بر آنها منّت گذاشت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لذا آنان تسلیم شدند و ظاهرا اسلام آوردند، و پیامبر صلّی اللّه علیه و آله هرگز آنها را از جزیرة العرب تبعید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مواردی هم که مهدور الدم تعیین شده بودند، موارد محدودی بوده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روایاتی وجود دارد مبنی بر اینکه پیامبر اسلام صلّی اللّه علیه و آله یهودیان مدینه را به حوالی شبه جزیره عربستان، بیرون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برطبق آنچه مورخان و سیره‌نویسان و مفسّران گفته‌اند این امر به دلیل گستاخی و تزویر و خیانت خود یهودیان بود که چون آشکارا پیمان خود را با مسلمین شکستند، پیامبر صلّی اللّه علیه و آله با آنها چنین برخوردی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در کتب سیره و تفسیر آمده است، در مدینه سه گروه اصلی از یهودیان بنی قینقاع، بنی نضیر، و بنی قریظه بودند که میان آنها با پیامبر صلّی اللّه علیه و آله پیمان بسته شد لکن آنها نقض عهد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گروه،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بعد از جنگ بدر فتنه‌گری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بازار بنی قینقاع یکی از زرگران جامه زن مسلمانی را که کنار دکان او نشسته بود، به پشت او گره زد و چون زن از جای برخاست، یهودیان به استهزای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فریاد کشید و آنگاه مردی از مسلمین که در بازار حرکت می‌کرد به آن زرگر یهودی حمله کرد و او را کشت، یهودیان نیز بلافاصله بر آن مرد مسلمان تاخته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بستگان آن مسلمان، دیگر مسلمین را به فریادرسی طلبیدند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فتنه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صلّی اللّه علیه و آله دستور به تسلیم شدن آنها داد، لکن ابتدا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پیامبر صلّی اللّه علیه و آله پانزده شبانه روز آنها را محاصره کرد تا آنکه سرانجام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نزد پیامبر صلّی اللّه علیه و آله از آنها وساطت کرد؛ زیرا با آنها از قبل هم‌پیمان بود و لذا پیامبر صلّی اللّه علیه و آله از کشتن آنها درگذشت و به عبادة بن صامت که او نیز مانند عبد اللّه بن ابی با آنان پیمان داشت لکن به واسطه نقض عهد آنان با پیامبر صلّی اللّه علیه و آله از پیمانشان بیزاری جست و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آنها را از مدینه بیرون کرده و به اذرعات شام تبعید کنند و اموال آنها نیز پس از اخراج خمس بین مسلمین قسمت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سال دوم هجری اتفاق افتاد</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آیات سوره آل عمران قُلْ لِلَّذِینَ کَفَرُوا سَتُغْلَبُونَ وَ تُحْشَرُونَ إِلی جَهَنَّمَ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لَکُمْ آیَةٌ فِی فِئَتَیْنِ الْتَقَتا فِئَةٌ تُقاتِلُ فِی سَبِیلِ اللَّهِ وَ أُخْری کافِرَةٌ یَرَوْنَهُمْ مِثْلَیْهِمْ رَأْیَ الْعَیْنِ وَ اللَّهُ یُؤَیِّدُ بِنَصْرِهِ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در همین مورد نازل شده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دومین گروه، یهودیان بنی نضیر بودند که پیامبر خدا صلّی اللّه علیه و آله با عده‌ای از اصحاب بعد از جنگ بدر و پس از حادثه رجیع و بئر معونه، به منظور استمداد مالی از یهودیان بنی نضیر در خونبهای دو تن از بنی عامر </w:t>
      </w:r>
      <w:r>
        <w:rPr>
          <w:rStyle w:val="FootnoteAnchor"/>
          <w:rtl w:val="true"/>
        </w:rPr>
        <w:footnoteReference w:id="421"/>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امیّه ضمری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کشته بود، به سراغ آنها رفت تا در پرداخت این خونبها به مسلمین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نضیر ابتدا ظاهرا اعلام آمادگی و کمک کردند، لکن مخفیانه نقشه شومی کشیدند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فرصت استفاده کرده و با پرتاب سنگی از بالای بام، آن حضرت صلّی اللّه علیه و آله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چون از طریق وحی از نیّت پلید آنان آگاه شد، سریعا بدون آنکه آنها متوجه شوند، به مدینه برگشت و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بنی نضیر آماده و رهسپار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آنها فرستاد و دستور به اخراج بنی نضیر داد و اینکه به آنها پیغام دهد که فقط تا ده روز مهلت دارند و هرکس بعد از این مدت دیده شود، گردنش زده خواهد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بنی نضیر بعد از پیغام محمّد بن مسلمه قصد خروج از مدینه را داشتند، اما گروهی از منافقان بنی عوف بن خزرج برای آنان پیغام فرستادند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 و از خود دفاع کنید که ما شما را تنها نمی‌گذاریم، پس اگر مسلمین با شما جنگیدند ما شما را کمک می‌دهیم و اگر شما را بیرون کردند ما هم با شما بیرون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عبد اللّه بن ابیّ پیغام داد که دو هزار نفر از یاران و قبیله‌اش به قلعه‌های آنها آمده و یهودیان بنی قریضه و هم‌پیمانان دیگرشان را یاری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بنی نضیر به پیغام و یاری منافقان مغرور شدند، حییّ 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سرکردگان 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پیغام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نضیر رفتنی نیست، هرچهت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عبد اللّه بن امّ مکتوم را در مدینه جانشین قرار داد و تکبیرگویان همراه مسلمین رهسپار قلعه‌های بنی نضیر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قولی قلعه‌های بنی نضیر پانزده روز در محاصره مسلمین قرار داشت و پیامبر صلّی اللّه علیه و آله دستور داد تا درختان خرمای ایشان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ناحیه عبد اللّه بن ابیّ و دیگر منافقان هم هیچ کمکی برای بنی نضیر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این محاصره، یهودیان بنی نضیر تسلیم شدند و نزد پیامبر صلّی اللّه علیه و آله پیغام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ما بردار تا از مدینه بیرون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این پیشنهاد شما را نمی‌پذیرم مگر اینکه بیرون روید و جانتان در امان باشد و از بار و بنه خویش چیزی بار شتر برنگیرید و آنچه اسلحه دارید به زمین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بنی نضیر به این پیشنهاد تن دادند و عده‌ای از ایشان راهی خیبر و عده‌ای دیگر راهی شام شدند</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خداوند درباره آنان آیه 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آنچه از درختان نخل آنها قطع کردند آیه ما قَطَعْتُمْ مِنْ لِینَةٍ أَوْ تَرَکْتُمُوها قائِمَةً عَلی أُصُولِها فَبِإِذْنِ اللَّهِ وَ لِیُخْزِیَ الْفاسِقِینَ </w:t>
      </w:r>
      <w:r>
        <w:rPr>
          <w:rStyle w:val="FootnoteAnchor"/>
          <w:rtl w:val="true"/>
        </w:rPr>
        <w:footnoteReference w:id="424"/>
      </w:r>
      <w:r>
        <w:rPr>
          <w:rFonts w:ascii="Amiri" w:hAnsi="Amiri" w:eastAsia="Amiri" w:cs="Amiri"/>
          <w:color w:val="111111"/>
          <w:sz w:val="28"/>
          <w:sz w:val="28"/>
          <w:szCs w:val="28"/>
          <w:rtl w:val="true"/>
          <w:lang w:bidi="ar-SA"/>
        </w:rPr>
        <w:t xml:space="preserve">، و در مورد عبد اللّه بن ابیّ و یاران منافق او آیات أَ لَمْ تَرَ إِلَی الَّذِینَ نافَقُوا یَقُولُونَ لِإِخْوانِهِمُ الَّذِینَ کَفَرُوا مِنْ أَهْلِ الْکِتابِ لَئِنْ أُخْرِجْتُمْ لَنَخْرُجَنَّ مَعَکُمْ وَ لا نُطِیعُ فِیکُمْ أَحَداً أَبَداً </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این ماجرا در سال چهارم هجری اتفاق افتاد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گروه از اهل کتاب، یهودیان بنی قریظه بودند که در نبرد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قریش برخاستند و بعضی از یهودیان بنی نضیر را در میان خود پناه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پس از پیروزی مسلمین در جنگ احزاب، بامداد بیست و چهارم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القعده سال پنجم هجری بود که رسول خدا صلّی اللّه علیه و آله و مسلمین از پیرامون خندق به مدینه بازگشتند و اسلحه خود را بر زمین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ظهر، جبرئیل فرود آمد و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دستور می‌دهد که به جانب بنی قریظه رهسپار شوی و هم‌اکنون من بر سر ایشان می‌روم و در قلعه‌هایشان زلزله 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اعلام کن که هرکس مطیع امر خدا و رسول اوست، باید نماز عصر را جز در بنی قریظه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عبد اللّه بن ام مکتوم را در مدینه جانشین گذاشت و با مسلمین رهسپار قلعه‌های بنی قریظه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مدت بیست و پنج روز بنی قریظه را در محاصره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آنها از محاصره به تنگ آمدند و خداوند نیز آنها را مرعوب ساخت و لذا تسلیم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داوری در مورد این دسته از یهودیان را به یکی از بزرگان انصار،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قبیله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زیرا بنی قریظه از قبل هم‌پیمان با اوس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معاذ پس از اذن از پیامبر خدا صلّی اللّه علیه و آله و موافقت مسلمین و یهودیان بنی قریظه در حکم و داوری او، رأی خود را چنین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من آن است که مردان آنها کشته و زنان و فرزندانشان اسیر گردند</w:t>
      </w:r>
      <w:r>
        <w:rPr>
          <w:rFonts w:eastAsia="IRNazanin" w:cs="IRNazanin"/>
          <w:color w:val="111111"/>
          <w:sz w:val="28"/>
          <w:szCs w:val="28"/>
          <w:rtl w:val="true"/>
          <w:lang w:bidi="fa-IR"/>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وَ أَنْزَلَ الَّذِینَ ظاهَرُوهُمْ مِنْ أَهْلِ الْکِتابِ مِنْ صَیاصِیهِمْ وَ قَذَفَ فِی قُلُوبِهِمُ الرُّعْبَ فَرِیقاً تَقْتُلُونَ وَ تَأْسِرُونَ فَرِیقاً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أَوْرَثَکُمْ أَرْضَهُمْ وَ دِیارَهُمْ وَ أَمْوالَهُمْ وَ أَرْضاً لَمْ تَطَؤُها وَ کانَ اللَّهُ عَلی کُلِّ شَیْ‌ءٍ قَدِیراً</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در مورد بنی قریظه نازل شده است</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اخراج اهل کتاب از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مرزهای شام را خارج از جزیرة العرب بدانیم، قطعا در روز فتح مکه نبوده است بلکه در خلال سال دوم تا پنجم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اخراج اهل کتاب به‌طور کلی از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پیامبر صلّی اللّه علیه و آله مبنی بر اخراج ایشان، پس از رحلت پیامبر صلّی اللّه علیه و آله در زمان خلافت عمر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تفسیر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اسلام صلّی اللّه علیه و آله مسجدی را در مدینه بنا کرد، اطراف آن خانه‌های رسول خدا صلّی اللّه علیه و آله بود و هریک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خانه‌هایشان دری را به مسجد النبی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جبرئیل از سوی خدا به پیامبر صلّی اللّه علیه و آله پیغام داد که تمام درهایی که از مسجد النبی به خانه صحابه راه دارد، جز در خانه علی علیه السّلام باید بسته گردد قبل از آنکه عذاب بر آنان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کسی را که پیامبر صلّی اللّه علیه و آله گسیل فرمود تا امر به بستن درها کند، معاذ بن جبل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را به خانه عباس بن عبد المطلب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چون دستور پیامبر صلّی اللّه علیه و آله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از کنار خانه فاطمه علیها السّلام عبور کرد، دید که در خانه فاطمه علیها السّلام باز است و آن حضرت حسن و حسین علیهما السّلام را نیز کنار خود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و دستور چیست؟ این را ببینید، گویا ماده شیری است که دو کودک خود را میان دستانش جای داده است، آیا می‌پندارد که پیامبر صلّی اللّه علیه و آله عمویش را خارج می‌کند، لکن پسر عمویش را داخل می‌کند؟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جواب اعتراضات و تردیدها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ایمان به خداوند و روز جزا دارد شایسته نیست که در مسجد بیتوته کند درحالی که جنب است مگر برای محمّد صلّی اللّه علیه و آله و علی علیه السّلام و فاطمه علیها السّلام و حسن و حسین علیهما السّلام و خاندان پاک و معصوم از اولاد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به این امر رضایت داده و تسلیم شدند، اما منافقان به خشم و غیظ درآمده و سرکشی و تکبر نمودند، تا جایی که بعضی از ایشان به بعضی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محمّد صلّی اللّه علیه و آله همواره فضائل و امتیازات را مختص به پسر عموی خود می‌کند تا آنکه ما را از آن فضائل تهی و خارج سازد؟ به خدا قسم اگر در زمان حیاتش به انتقاد او بپردازیم قطعا بهتر است از آنکه بعد از وفاتش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عبد اللّه بن ابیّ که گوش به این</w:t>
      </w:r>
    </w:p>
    <w:p>
      <w:pPr>
        <w:pStyle w:val="BookText"/>
        <w:rPr/>
      </w:pPr>
      <w:r>
        <w:rPr>
          <w:rFonts w:ascii="IRNazanin" w:hAnsi="IRNazanin" w:eastAsia="IRNazanin"/>
          <w:color w:val="111111"/>
          <w:sz w:val="28"/>
          <w:sz w:val="28"/>
          <w:szCs w:val="28"/>
          <w:rtl w:val="true"/>
          <w:lang w:bidi="fa-IR"/>
        </w:rPr>
        <w:t>سخنان می‌داد، دچار اضطراب روحی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غضبناک می‌شد و گاه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 محمّد صلّی اللّه علیه و آله خود نمی‌داند چه می‌کند؟ او مردی ساحر و افسونگر است، پس از آشکار شدن و ابراز این حقیقت بترسید که در آن صورت زیانکار و حسرت‌کش خواهید شد و عیش و خوشی شما گلوگیر می‌شود، تیزفهم و بادرایت کسی است که غصه‌اش را فروببرد و منتظر فرصت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مردی از مؤمنین بنام زید بن ارقم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خدا دروغ و افترا می‌گویید و بر رسول او صلّی اللّه علیه و آله طعنه می‌زنید و نسبت به دین او کید و مکر می‌ورزید؟ به خدا قسم که به پیامبر صلّی اللّه علیه و آله نسبت به این جریان خبر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اللّه بن ابیّ و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اگر در مورد ما به او خبر دهی حتما تو را تکذیب کرده و بر این تکذیب سوگند هم می‌خوریم و قطعا او ما را تصدیق خواهد کرد، به خدا قسم که شاهدانی را بر علیه تو اقامه می‌کنیم که شهادت به افترای تو دهند به‌طوری که کشتن یا حدّ افترا بر تو واجب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زید بن ارقم به حضور پیامبر خدا صلّی اللّه علیه و آله رسید و با آن حضرت آنچه را که از عبد اللّه بن ابیّ و یارانش شنیده بود نجوی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الْکافِرِینَ وَ الْمُنافِقِینَ </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در روایت فوق، خلط و تحریف به وضوح مشخص است، به‌طوری‌که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 الّا باب امیر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شده و با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منافقانه عبد اللّه بن ابیّ در مورد رسول خدا و اطلاع زید بن ارقم به پیامبر صلّی اللّه علیه و آله نسبت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خلط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روایت اول آن است که وقتی ساختمان مسجد النبی به پایان رسید، بعضی از صحابه در اطراف مسجد کنار خانه‌های رسول خدا صلّی اللّه علیه و آله، خانه ساختند 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ایشان از خانه‌های خود دری به مسجد داشتند و از آن درهای خصوصی وارد مسجد می‌شدند، تا اینکه ناگهان دستوری از سوی خداوند رسید که تمامی درهایی که از خانه‌ها به مسجد باز می‌شده باید بسته گردد جز در خانه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سروصدایی در میان برخی اصحاب به وجود آورد و گمان کردند که این استثنا جنبه نسبی و یا عاطفی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اسلام برای رفع هرگونه ابهام، خطبه‌ای خواندند و در ضمن آن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از جانب خود دستور باز ماندن و یا بسته شدن دری را نداده‌ام بلکه این دستوری از طرف خدا بود و من از آن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روایتی است که ابن حنبل در مسند خود به نقل از زید بن ارقم، شبیه به این مضمون نقل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عده‌ای از اصحاب پیامبر صلّی اللّه علیه و آله به مسجد باز می‌شد و راه عبورشان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در خانه علی علیه السّلام بقیه درها را مسدود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مورد حرفها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به‌پاخاست و بعد از حمد و ستایش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خود چیزی را مسدود نساخته و یا نگشوده‌ام، بلکه من به آن مأمور شده‌ام و اطاعت کردم</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سند خود به نقل از زید بن ارقم، همین روایت را ذکر کرده است</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ایشان در روایت دیگری به نقل از محمّد بن عمر بغدادی با سند، از امام موسی بن جعفر از پدران بزرگوارش علیهم السّلام از پیامبر صلّی اللّه علیه و آله نقل کرده که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برای کسی که در این مسجد بیتوته می‌کند، جنب باشد مگر برای من و فاطمه علیها السّلام و علی علیه السّلام و حسن و حسین علیهما السّلام و هرکس از اهل بیت من باشد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از همین‌جا اضطراب در متن روایت اوّل، معلوم می‌شود؛ زیرا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متن روایت موجود در تفسیر منسوب به امام عسکری علیه السّلام آمده است کها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دستور جبرئیل از طرف خدا مبنی بر بستن ابواب صحابه رسید، صحابه از مهاجرین و انصار مأمور به بستن در خانه‌هایشان که رو به مسجد داشت،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انصار خودشان از قبل ساکن مدینه بودند و خانه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مهاجرین بودند که بعضی‌شان خانه‌هایی در اطراف مسجد النبی ساخته بودند که راه به مسجد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روایت اول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معاذ بن جبل از طرف پیامبر صلّی اللّه علیه و آله او را دستور داد به بستن دروازه خانه‌اش 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بعضی روایات دیگر هم نام عباس در زمره کسانی آمده است که در مورد بستن تمامی ابواب به‌جز باب علی علیه السّلام و عترت پیامبر به آن حضرت اعتراض داشته است، همچون روایتی که در کنز العمّال، </w:t>
      </w:r>
      <w:r>
        <w:rPr>
          <w:rStyle w:val="FootnoteAnchor"/>
          <w:rtl w:val="true"/>
        </w:rPr>
        <w:footnoteReference w:id="435"/>
      </w:r>
      <w:r>
        <w:rPr>
          <w:rFonts w:ascii="IRNazanin" w:hAnsi="IRNazanin" w:eastAsia="IRNazanin"/>
          <w:color w:val="111111"/>
          <w:sz w:val="28"/>
          <w:sz w:val="28"/>
          <w:szCs w:val="28"/>
          <w:rtl w:val="true"/>
          <w:lang w:bidi="fa-IR"/>
        </w:rPr>
        <w:t xml:space="preserve">المستدرک علی الصحیحین </w:t>
      </w:r>
      <w:r>
        <w:rPr>
          <w:rStyle w:val="FootnoteAnchor"/>
          <w:rtl w:val="true"/>
        </w:rPr>
        <w:footnoteReference w:id="436"/>
      </w:r>
      <w:r>
        <w:rPr>
          <w:rFonts w:ascii="IRNazanin" w:hAnsi="IRNazanin" w:eastAsia="IRNazanin"/>
          <w:color w:val="111111"/>
          <w:sz w:val="28"/>
          <w:sz w:val="28"/>
          <w:szCs w:val="28"/>
          <w:rtl w:val="true"/>
          <w:lang w:bidi="fa-IR"/>
        </w:rPr>
        <w:t xml:space="preserve">، عیون اخبار الرضا علیه السّلام </w:t>
      </w:r>
      <w:r>
        <w:rPr>
          <w:rStyle w:val="FootnoteAnchor"/>
          <w:rtl w:val="true"/>
        </w:rPr>
        <w:footnoteReference w:id="437"/>
      </w:r>
      <w:r>
        <w:rPr>
          <w:rFonts w:ascii="IRNazanin" w:hAnsi="IRNazanin" w:eastAsia="IRNazanin"/>
          <w:color w:val="111111"/>
          <w:sz w:val="28"/>
          <w:sz w:val="28"/>
          <w:szCs w:val="28"/>
          <w:rtl w:val="true"/>
          <w:lang w:bidi="fa-IR"/>
        </w:rPr>
        <w:t xml:space="preserve">، بحار الانوار </w:t>
      </w:r>
      <w:r>
        <w:rPr>
          <w:rStyle w:val="FootnoteAnchor"/>
          <w:rtl w:val="true"/>
        </w:rPr>
        <w:footnoteReference w:id="438"/>
      </w:r>
      <w:r>
        <w:rPr>
          <w:rFonts w:ascii="IRNazanin" w:hAnsi="IRNazanin" w:eastAsia="IRNazanin"/>
          <w:color w:val="111111"/>
          <w:sz w:val="28"/>
          <w:sz w:val="28"/>
          <w:szCs w:val="28"/>
          <w:rtl w:val="true"/>
          <w:lang w:bidi="fa-IR"/>
        </w:rPr>
        <w:t>، و امثال اینها وجود دارد، لکن آنچه قابل بررسی و تعمق است آنکه عباس بن عبد المطلب در آن ایام هنوز به پیامبر خدا صلّی اللّه علیه و آله ایمان نیاورده بود و جزء مهاجران نبوده است بلکه در مکه زندگی می‌کرده است، وانگهی در زمره کسانی هم نبوده است که همراه پیامبر صلّی اللّه علیه و آله در ساختن مسجد النبی شرکت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بعضی مورخین معتقدند که عباس بن عبد المطلب در غزوه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مشرکین بود تا آن‌که اسیر شد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پس چگونه ممکن است که در خانه عباس در سال اول هجرت، آن هم قبل از جنگ بدر، به مسجد النبی باز می‌شده است تا آنکه دستور بر بستن آن صادر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غفاری، در بررسی این‌گونه روایات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گفت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و امثال آن، یا غیر از عموی پیامبر صلّی اللّه علیه و آله است؛ و یا تصحیف شده و در اصل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شبیه به آن بوده است</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روایت دوم که در این تفسیر با روایت اول خلط شده، مربوط به جریانی است پس از غزوه بنی المصطلق در سال ششم هجری، که پس از پایان جنگ و پیروزی مسلمین بر بنی المصطلق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از قبایل خزاعه که همجوار قریش و از خلفای بنی مدلج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نخستین‌بار آتش فتنه و اختلاف میان مهاجران و انصار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اختلاف، نزاع دو تن 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جهجاه بن مسعود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سنان بن وبر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چاه آب زدوخورد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نزاع بالا گرفت، فریاد کمک و استغاثه از سوی هریک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را به کمک 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مهاجران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قریش و اوس و خزرج به کمک ایشان شتافتند و شمشیرها کشیده شد و ممکن بود همان خونخواهیها و تعصبات جاهلی و خاطرات کینه‌توزانه قبل از اسلام میان آنان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که از جریان خبردار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را به حال خود واگذارید که این فریاد همان فتنه اختلاف و زنده شدن تعصبات جاهلی است و موجب تفرقه میان مسلمین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تدابیر، پیامبر صلّی اللّه علیه و آله مانع گسترش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وساطت مردانی از مهاجر و انصار، سنان که جهجاه او را زده بود از حق خود صرف نظر کرد و نزاع از میان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عبد اللّه بن ابیّ که از رؤسای منافقان مدینه بود و در دل کینه مسلمین را داشت و حقیقتا ایمان نیاورده بود، از این پیشامد به خشم درآمد و در حضور جمعی از اصحاب و مردان قبیله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کار به جایی رسیده که اینان در سرزمین و شهر ما برتری جویند و در مقابل ما ایستادگی کنند؟ تقصیر از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مدینه بودیم که مهاجران مکه را در سرزمین خود جای داده و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 دشمن حفظ کردیم و حالا آنها بر ما مسلّط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به مدینه بازگردیم باید جمعیت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ناتوان 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جمع، زید بن ارقم پس از اعتراض از میان آنان جدا شد و نزد رسول خدا صلّی اللّه علیه و آله آمد و پیامبر صلّی اللّه علیه و آله را از سخنان فتنه‌انگیز عبد اللّه بن ابیّ مطلع ساخت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عبد اللّه بن ابیّ با خبر یافتن از گزارش زید بن ارقم نزد رسول خدا صلّی اللّه علیه و آله رفت و قسم خورد که چنان سخنانی را نگفته است و بر دروغ گفتن زید بن ارقم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بن ابیّ در میان قبیله خود بزرگ و محترم بود، لذا عده‌ای از بزرگان انصار هم به حضور پیامبر صلّی اللّه علیه و آله رسیدند و از عبد اللّه بن ابیّ طرفداری و حمایت کردند و زید بن ارقم را به عذر آنکه کودک است و گفتار عبد اللّه را درست حفظ نکرده، به خطا و اشتباه در نقل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خداوند متعال سوره منافقون را نازل کرد و گفتار ناروای عبد اللّه بن ابیّ را در آن سوره فاش ساخت که هُمُ الَّذِینَ یَقُولُونَ لا تُنْفِقُوا عَلی مَنْ عِنْدَ رَسُولِ اللَّهِ حَتَّی یَنْفَضُّوا وَ لِلَّهِ خَزائِنُ السَّماواتِ وَ الْأَرْضِ وَ لکِنَّ الْمُنافِقِینَ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لَئِنْ رَجَعْنا إِلَی الْمَدِینَةِ لَیُخْرِجَنَّ الْأَعَزُّ مِنْهَا الْأَذَلَّ وَ لِلَّهِ الْعِزَّةُ وَ لِرَسُولِهِ وَ لِلْمُؤْمِنِینَ وَ لکِنَّ الْمُنافِقِینَ لا یَعْلَمُونَ </w:t>
      </w:r>
      <w:r>
        <w:rPr>
          <w:rStyle w:val="FootnoteAnchor"/>
          <w:rtl w:val="true"/>
        </w:rPr>
        <w:footnoteReference w:id="442"/>
      </w:r>
      <w:r>
        <w:rPr>
          <w:rFonts w:ascii="IRNazanin" w:hAnsi="IRNazanin" w:eastAsia="IRNazanin"/>
          <w:color w:val="111111"/>
          <w:sz w:val="28"/>
          <w:sz w:val="28"/>
          <w:szCs w:val="28"/>
          <w:rtl w:val="true"/>
          <w:lang w:bidi="fa-IR"/>
        </w:rPr>
        <w:t>اینها همان مردم بدخواه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رسول خدا انفاق مال نکنید تا از پیرامون او پراکنده شوند، در صورتی که گنجهای زمین و آسمانها از آن خداست، لکن منافقان آن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مخفیانه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مدینه مراجعت کنیم البته باید صاحبان عزت و ثروت، مسلمانان ذلیل و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شهر بیرون کنند؛ حال آنکه عزّت مخصوص خدا و رسول او و اهل ایمان است لکن منافقان از این معنی آگاه نیستند</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اضطرابی که در روایت دوم، مطابق آنچه در این تفسیر منسوب به امام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عسکری علیه السّلام آمده است، وجود دارد آن است که ذکر شده عبد اللّه بن ابیّ و آن جماعت در تکذیب زید بن ارقم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شاهدانی را بر علیه شهادت تو اقامه می‌کنیم به‌طوری‌که کشتن و یا حدّ بر تو واجب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برطبق آنچه در کتب تاریخی آمده است زید بن ارقم در آن‌زمان هنوز بالغ نشده بود که شهادتش پذیرفته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تفسیر، ذیل آیه أَمْ تُرِیدُونَ أَنْ تَسْئَلُوا رَسُولَکُمْ کَما سُئِلَ مُوسی مِنْ قَبْلُ وَ مَنْ یَتَبَدَّلِ الْکُفْرَ بِالْإِیمانِ فَقَدْ ضَلَّ سَواءَ السَّبِیلِ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پیامبر خدا صلّی اللّه علیه و آله قصد غزوه‌ای را داشت، آن را از دیگران توریه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غزوه تبوک، که به آنان اظهار کرد که قصد جنگ تبوک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اصحاب خود دستور داد که خواربار و آذوقه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لشکریان از اصحاب آن حضرت برای 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سختی راه و دوری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و خواربار و گوشت و نمک و عسل و خرما فراهم کردند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قوم عیسی علیه السّلام وقتی از او درخواست کردند که مائده‌ای از آسمان برایشان نازل کند، خداوند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مُنَزِّلُها عَلَیْکُمْ فَمَنْ یَکْفُرْ بَعْدُ مِنْکُمْ فَإِنِّی أُعَذِّبُهُ عَذاباً لا أُعَذِّبُهُ أَحَداً مِنَ الْعالَمِینَ </w:t>
      </w:r>
      <w:r>
        <w:rPr>
          <w:rStyle w:val="FootnoteAnchor"/>
          <w:rtl w:val="true"/>
        </w:rPr>
        <w:footnoteReference w:id="444"/>
      </w:r>
      <w:r>
        <w:rPr>
          <w:rFonts w:ascii="IRNazanin" w:hAnsi="IRNazanin" w:eastAsia="IRNazanin"/>
          <w:color w:val="111111"/>
          <w:sz w:val="28"/>
          <w:sz w:val="28"/>
          <w:szCs w:val="28"/>
          <w:rtl w:val="true"/>
          <w:lang w:bidi="fa-IR"/>
        </w:rPr>
        <w:t>، من آن مائده را برای شما می‌فرستم، ولی هر کس بعد از نزول آن مائده کافر شود، او را چنان عذابی کنم که هیچ یک از جهانیان را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برای ایشان مائده نازل کرد و هرکس را که بعد از آن از بین ایشان کفر ورزید، به صورت خوک یا بوزینه یا خرس یا گربه یا به شکل و صورت بعضی پرندگان و یا چهارپایان خشکی مسخ کرد تا آنکه به صورت چهارصد گونه حیوان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رسول خدا صلّی اللّه علیه و آله نیز آنچه را از آسمان از او خواسته‌اید برایتان فرود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نمی‌آورد تا آنکه مبادا نسبت به کسی که از میان شما کفر بورزد، همان عذابی وارد شود که بر کفّار قوم عیسی وارد شد؛ زیرا محمّد صلّی اللّه علیه و آله نسبت به شما رئوف‌تر است از آنکه آن را به شما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 آله به پرنده‌ای در هوا نگریست و به یکی از اصحابش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پرنده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تو امر می‌کند که روی زمین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گفت، پس پرنده روی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پرنده، خداوند به تو دستور می‌دهد که بزرگ شوی و استخوانهایت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پرنده بزرگ شد و استخوانش زیاد شد و به اندازه تپه‌ای،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او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دور او را احاطه کردند، بزرگی آن پرنده به حدّی بود که اصحاب آن حضرت که بیش از دهها هزار نفر بودند، صفی دایره‌وار دور آن پرنده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پرنده، خداوند به تو دستور می‌دهد که بالها و کرک و پر خود را از هم جداسازی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همه آنها را از هم جدا کرد و به صورت گوشتی بر استخوان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پرنده، خداوند به تو دستور می‌دهد که استخوانهای بدن و پاها و منقارت را جدا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همه آنها را جدا کرد و همه آن گروه پیرامون آن پرنده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 می‌کند که این استخوانها دوباره جمع شوند پس همان‌طور که فرموده بود، استخوانها جمع شدند </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اضطراب و تناقضی که در روایت بالا دیده می‌شود، آن است که اولا در ابتدای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محمّدا لا یستنزل لکم ما سألتموه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اثنای روایت تقاضای نزول آن حضرت نسبت به آنچه از او درخواست کرده‌اند، ذکر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ابتدای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هرگاه قصد غزوه‌ای می‌کرد، توریه می‌کرد جز در غزوه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جریان فتح مکه بود که آن حضرت مقیّد بود توریه کند، همان‌طور که در تبوک مقید بود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آشکارا انجام دهد، اما در غیر این دو واقعه گاه توریه می‌کرد و گاه نیاز به توریه نمی‌دید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ضمن تفسیر آیه یا أَیُّهَا النَّاسُ اعْبُدُوا رَبَّکُمُ الَّذِی خَلَقَکُمْ وَ الَّذِینَ مِنْ قَبْلِکُمْ لَعَلَّکُمْ تَتَّقُونَ،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 صلّی اللّه علیه و آله سپاهی را برای جنگ فرستاد و علی علیه السّلام را بر آنها مأمور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جنگ به پایان رسید و مسلمین غنیمت گرفتند، علی علیه السّلام راغب شد که از میان تمامی آن غنائم جاریه‌ای را خریداری کند، لذا بهای آن جاریه را در جمله غنائم قرار داد، اما حاطب بن ابی بلتعه و بریدة بن اسلمی با او از در فریب درآمدند و قیمت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وقتی دید آن دو از راه مکر وارد شده‌اند، چنان به آنان نگریست که قیمت جاریه را به قیمت معادل همان روز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آن جاریه را به آن قیمت برای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حاطب و بریده از جنگ برگشتند، با هم نقشه کشیده و توافق کردند بر اینکه بریده، جریان را به پیامبر صلّی اللّه علیه و 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بریده در مقابل پیامبر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آیا نمی‌دانی که پسر ابی طالب جاریه‌ای را از میان غنیمتها جدای از دیگر مسلمین، برای خود انتخاب کرده است؟ اما پیامبر صلّی اللّه علیه و آله رویش را از او برگرداند؛ بریده از سمت راست حضرت آمد و همان صحبت را بازگو کرد، اما پیامبر صلّی اللّه علیه و آله رویش را برگرداند؛ بریده از سمت چپ آمد و همان گفتار را به پیامبر صلّی اللّه علیه و آله عرض کرد اما حضرت از او اعراض کرد؛ از پشت سر آمد حضرت از او اعراض کرد؛ و دوباره جلو پیامبر صلّی اللّه علیه و آله آمد و همان مطلب را تکرار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پیامبر صلّی اللّه علیه و آله چنان غضبناک شد که قبل و بعد از آن‌چنان غضبی از آن حضرت دیده نشده بود، رنگش دگرگون شد و در حالتی خشمگین که گویا رگ گردنش باد کرده و اعضای بدنش به لرزه افتاده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ای بریده، تو امروز رسول خدا صلّی اللّه علیه و آله را آزردی؟د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نشنیده‌ای که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یُؤْذُونَ الْمُؤْمِنِینَ وَ الْمُؤْمِناتِ بِغَیْرِ مَا اکْتَسَبُوا فَقَدِ احْتَمَلُوا بُهْتاناً وَ إِثْماً مُبِیناً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این روایت در المناقب، بحار الانوار، و تفسیر البرهان نیز آمده است </w:t>
      </w:r>
      <w:r>
        <w:rPr>
          <w:rStyle w:val="FootnoteAnchor"/>
          <w:rtl w:val="true"/>
        </w:rPr>
        <w:footnoteReference w:id="448"/>
      </w:r>
      <w:r>
        <w:rPr>
          <w:rFonts w:ascii="IRNazanin" w:hAnsi="IRNazanin" w:eastAsia="IRNazanin"/>
          <w:color w:val="111111"/>
          <w:sz w:val="28"/>
          <w:sz w:val="28"/>
          <w:szCs w:val="28"/>
          <w:rtl w:val="true"/>
          <w:lang w:bidi="fa-IR"/>
        </w:rPr>
        <w:t>البته مأخذ آنها تفسیر منسوب به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با دقت و بررسی در روایات تاریخی و کتب سیره معلوم می‌شود که ماجرای حاطب بن ابی بلتعه با ماجرای بریدة بن حصیب اسلمی، دو جریان متفاوت بوده است، لکن راوی خبر در این تفسیر منسوب به امام عسکری علیه السّلام آن دو را با هم خلط کرده و تحریف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ماجرای حاطب بن ابی بلتعه، در رابطه با موضوع مربوط به شرکت او در غزوه و تقسیم غنائم،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أبی بلتعه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پیامبر صلّی اللّه علیه و آله بود و شاهد همه وقایع همراه رسول خدا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افرادی بود که از قبیله بنی اسد بن عبد العزّی بن قصیّ در جنگ بدر در سپاه مسلمین حضور داشت، و در سال ششم هجری پیامبر صلّی اللّه علیه و آله او را نزد مقوقس پادشاه اسکندریه گسیل داشت</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الارشاد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صلّی اللّه علیه و آله وقتی تصمیم به فتح مکه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هشتم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قریش را از حرکت مسلمانان بی‌خبر نگهدارد تا ناگهان به مکه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بنا را بر مخفی حرکت کردن در مسیر حرکت به سمت مکّه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تنها صحابه را از قصد خویش آگاه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حاطب بن أبی بلتعه نامه‌ای محرمانه به بزرگان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امیّه، سهیل بن عمرو، و عکرمة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تصمیم پیامبر صلّی اللّه علیه و آله را مبنی بر فتح مکه به آنها گزارش داد و آن نامه را به زنی سیاه‌پوست از مزینه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آن زن وارد مکه شود و برای یاری اهل مکه آن را به قومی در مکه که او را می‌شناختند برساند و لذا به آن زن دستور داد که غیر راه اصلی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وحی بر پیامبر صلّی اللّه علیه و آله نازل شد و جریان این نامه و مکر حاطب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علی بن ابی طالب علیه السّلام را فراخواند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به اهل مکه نامه نوشته و آنها را از تصمیم ما باخبر ساخته است و من از خدا خواسته‌ام که اخبار ما از آنها مخفی و دور بماند، و اینک آن نامه همراه زن سیاه پوستی است که از بیراهه به سمت مکه می‌رود، پس شمشیرت را بردار و به او ملحق شو و آن نامه را از او بگیر و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زبیر بن عوّام را فراخواند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علی بن ابی طالب همراه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با هم رفتند و در همان‌جا که رسول خدا صلّی اللّه علیه و آله گفته بود زنی را دیدند که رهسپار مکه است، او را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بر زن سبقت گرفت و از او درخواست کرد نامه‌ای را که همراهش 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زن منکر شد و قسم خورد که نامه‌ای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من همراه او نامه‌ای نمی‌بینم، بیا نزد پیامبر صلّی اللّه علیه و آله باز گردیم و به او از مبرّا بودن این زن خبر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به من خبر داده که همراه او نامه حاطب است و به من دستور داده است که آن را از این زن بگیرم و حالا تو می‌گویی هیچ نامه‌ای همراه این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شمشیر خود را کشید و آن را در مقابل زن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نامه را بیرون نیاوری حتما آن را پیدا می‌کنم و در آن صورت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راه چاره و گریزی نیست پس ای پسر ابی طالب چهره‌ات را برگردان تا آن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رویش را برگرداند، پس آن زن مقنعه‌اش را باز کرد و آن نامه را از لابلای موهای بافته شده خود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آن را گرفت و به جانب پیامبر صلّی اللّه علیه و آله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علی علیه السّلام آن نامه را آورد، پیامبر صلّی اللّه علیه و آله دستور داد که ندا داده شود تا مردم در مسجد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مسجد پر از جمعیت شد، پیامبر صلّی اللّه علیه و آله بالای منبر رفت و نامه را به دستش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از خدا خواسته بودم که اخبار ما را از قریش مخفی نگهدارد، بااین‌همه مردی از میان شما به اهل مکه نامه نوشته تا اسرار ما را به آنها خبر دهد، پس صاحب آن نامه بلند شود و بایستد و گرنه وحی الهی او را مفتضح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بار دوم گفتار خود را تکرار کرد، در اینجا بود که حاطب بن ابی بلتعه بلند شد و در حالی‌که همچون شاخه‌ای که در معرض تندباد قرار گرفته باشد به خود می‌لرزید، به پیامبر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من آن نامه را نوشتم و البته که بعد از اسلام آوردن بر من هیچ نفاقی حاصل نشده و بعد از یقین من هیچ شکی برایم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چیز تو را وادار کرد به اینکه چنین کاری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من در مکه در میان قریش هستند و من دارای عشیره و قبیله‌ای هم نیستم، ترسیدم که بر خانواده‌ام شر برسد لذا این نامه را نوشتم که از این راه بر قریش حقی پیدا کنم و خانواده‌ام در امان باشند، امّا من مسلمانم و از دین برنگشته‌ام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اجازه قتل او را به من بده؛ زیرا که او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به سکوت امر فرمود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یاران بدر است و امید است که خداوند بر آنها نظر بیفکند و آنها را بیامرزد، او را از مسجد بیرون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ریختند که او را از پشت پرت کرده و از مسجد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حاطب متوجه پیامبر صلّی اللّه علیه و آله شد و از آن حضرت خواست که با او رقّت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دستور داد که دست از او بردارند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و جرم تو درگذشتم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استغفار کن و دیگر مثل این خطا را تکرار مکن</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حاطب که با دشمنان خدا و رسول دوستی کرده بود، آیاتی از سوره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مؤمنان را از دوستی و ارتباط محرمانه با دشمنان خدا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به همین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اختلافات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ابن هشام و اسد الغابة هم آمده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 امّا بریدة بن حصیب أسلمی، از صحابه رسول خدا صلّی اللّه علیه و آله بود، و چون رسول خدا صلّی اللّه علیه و آله در مسیر هجرت به مدینه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مکانی است نزدیک مدینه رسید، بریدة بن حصیب با هشتاد خانواده از قوم خویش نزد وی رسیدند و همگی به دین اسلام درآمدند و نماز عشا را با رسول خدا صلّی اللّه علیه و آله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بریده در میان قوم خود ماند و پس از جنگ احد به مدینه آمد و در غزوات و حوادث بعد از احد از جمله حدیبیه، بیعت رضوان، بنی المصطلق، و غزوه تبوک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نهم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کسانی بود که پیامبر صلّی اللّه علیه و آله آنها را برای زکات قبیله أسلم و غفار اعزام کرد</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الارشاد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پیامبر خدا صلّی اللّه علیه و آله از تبوک به مدینه بازگشت، عمرو بن معدیکرب با تعدادی از قبیله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بنی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وارد شد و به حضور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او را به معاد و فزع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اول و صیحه ثانویه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 و هشدار داد، پس عمرو بن معدیکرب و افرادی از قومش که همراه او بودند،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قوم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عمرو بن معدیکرب چشمش به ابی بن عثعث 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از آن حضرت خواست که او را دستگیر کنند تا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آنچه را در جاهلیت بود، هدر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عمرو بن معدیکرب به میان قوم خود بازگشت، مرتد شد و بر گروهی از بنی حرث بن کعب حمله‌ور شد و سپس به میان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نیز علی بن ابی طالب علیه السّلام را فراخواند و او را بر مهاجرین امیر قرار داد و به جانب بنی زبید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ساخت، و خالد بن ولید را هم میان طائفه‌ای از اعراب فرستاد و به او دستور داد که در مقابل قبیله جعفی ایستادگی و پایداری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لشکر به هم رسیدند، امیر المؤمنین علی علیه السّلام پیشی گرفت و خالد بن سعید بن عاص را در مقدمه لشکرش قرار داد، خالد ابن ولید هم ابو موسی اشعری را در مقدمه لشکر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قبیله جعفی که از سازماندهی لشکر مسلمین باخبر شدند، دو گروه شدند، گروهی به یمن رفتند و گروه دیگر به بنی زبید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علی علیه السّلام رسید، به خالد بن ولید نامه نوشت که هرگاه فرستاده من نزد تو رسید همان‌جا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خالد بن ولید توقف نکرد، لذا علی علیه السّلام به خالد بن سعید بن عاص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تعرّض کن و مانع از حرکتش شو تا آنکه او را دستگیر کنی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سعید طبق دستور علی مانع حرکت خالد بن ولید شد و او را بازداشت کرد و به حضور امیر المؤمنین علی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خالد بن ولید را به جهت مخالفتش سخت سرزنش کرد و سپس لشکر حرکت کرد تا آنکه به بنی زبید در دره‌ای که به آن کسر گفته می‌شد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 زبید، خالد بن سعید را دیدند به عمرو بن معدیکرب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ثور، تو را چه می‌شود که این غلام قریشی به تو رسیده و از تو تقاضای مالیات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معدیکرب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او خواهد دانست وقتی که با او روبرو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عمرو بن معدیکرب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مبارزه می‌آید؟ امیر المؤمنین علی علیه السّلام برخاست، خالد بن سعید هم بلند شد و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الحسن، پدر و مادرم به فدایت باد، این امر را به من بسپارید و اجازه دهید که با او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 را مطیع من می‌دانی پس سر جای خود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اطاعت کرد و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المؤمنین علی علیه السّلام جلو آمد و با اولین صیحه‌ای که کشید، عمرو بن معدیکرب پا به فرار گذاشت و برادر و پسر برادر عمرو</w:t>
      </w:r>
    </w:p>
    <w:p>
      <w:pPr>
        <w:pStyle w:val="BookText"/>
        <w:rPr/>
      </w:pPr>
      <w:r>
        <w:rPr>
          <w:rFonts w:ascii="IRNazanin" w:hAnsi="IRNazanin" w:eastAsia="IRNazanin"/>
          <w:color w:val="111111"/>
          <w:sz w:val="28"/>
          <w:sz w:val="28"/>
          <w:szCs w:val="28"/>
          <w:rtl w:val="true"/>
          <w:lang w:bidi="fa-IR"/>
        </w:rPr>
        <w:t>کشته شدند، و همسر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رکانة بنت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از زنان بنی زبید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بازگشت و خالد بن سعید را به عنوان جانشین خود گماشت تا صدقات را از بنی زبید بگیرد و سفارش کرد که هرکس از فراریان که برگشت و اسلام آورد،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بود که عمرو بن معدیکرب بازگشت و از خالد بن سعید اذن خواست، خالد بن سعید هم به او امان داد و بدین‌سان عمرو بن معدیکرب دوباره به اسلام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مورد آزادی همسر و فرزندانش گفتگو کرد، آنها به او بخشیده شدند؛ و عمرو نیز در مقابل این بخشش، شمشیر برّان خود را که صمصامه نام داشت به خالد بن سعید اهدا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 المؤمنین علی علیه السّلام از میان اسیران این غزوه، جاریه‌ای را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بن ولید، بریده اسلمی را نزد پیامبر صلّی اللّه علیه و آله فرستاد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جلوتر از سپاه به جانب پیامبر صلّی اللّه علیه و آله برو و به آن حضرت در مورد آنچه که علی انجام داده در برگزیدن جاریه‌ای برای خود به عنوان خمس غنائم، خبر بده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بریده حرکت کرد تا به حضور پیامبر صلّی اللّه علیه و آله برسد، چون به آنجا رسید با عمر بن خطّاب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در مورد غزوات و اقدامات آنها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او خبر داد آنچه را که علی علیه السّلام در انتخاب جاریه‌ای برای خود از خمس غنائم اتخاذ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ماموریتی را که داری حتما انجام بده؛ زیرا که پیامبر خدا صلّی اللّه علیه و آله به خاطر دخترش از این عمل علی غضبناک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بریده بر پیامبر صلّی اللّه علیه و آله وارد شد درحالی‌که همراه او نامه‌ای از خالد بن ولید بود که به بریده داده بود تا به پیامبر صلّی اللّه علیه و آله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شروع به خواندن آن نامه کرد و چهره‌اش دگرگون شد؛ بریده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اگر برای مردم مثل این عمل را رخصت دهی، غنائم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ای بریده، آیا در درون تو نفاق ایجاد شده است؟ برای علی بن ابی طالب استفاده از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به همان اندازه که برای من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 طالب بهترین مردم برای تو و قوم تو می‌باشد و بهترین کسی است که بعد از</w:t>
      </w:r>
    </w:p>
    <w:p>
      <w:pPr>
        <w:pStyle w:val="BookText"/>
        <w:rPr/>
      </w:pPr>
      <w:r>
        <w:rPr>
          <w:rFonts w:ascii="IRNazanin" w:hAnsi="IRNazanin" w:eastAsia="IRNazanin"/>
          <w:color w:val="111111"/>
          <w:sz w:val="28"/>
          <w:sz w:val="28"/>
          <w:szCs w:val="28"/>
          <w:rtl w:val="true"/>
          <w:lang w:bidi="fa-IR"/>
        </w:rPr>
        <w:t>خودم برای امّتم او را برجای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برحذر باش که نسبت به علی دشمنی نورزی؛ زیرا که خداوند بر تو غضب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آرزو کردم که ای کاش زمین شکافته می‌شد و مرا در خودش فرومی‌برد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 می‌برم از خشم و سخط خداوند متعال و رسول او، ای رسول خدا برایم طلب آمرزش کن، که من هرگز با علی بغض و دشمنی نداشته و جز خیر را در مورد او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برای او استغفار خواست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شبیه به همین مضمون با اختصار در اول روایت، روایتی در امالی طوسی از قول بریده با سند </w:t>
      </w:r>
      <w:r>
        <w:rPr>
          <w:rStyle w:val="FootnoteAnchor"/>
          <w:rtl w:val="true"/>
        </w:rPr>
        <w:footnoteReference w:id="454"/>
      </w:r>
      <w:r>
        <w:rPr>
          <w:rFonts w:ascii="IRNazanin" w:hAnsi="IRNazanin" w:eastAsia="IRNazanin"/>
          <w:color w:val="111111"/>
          <w:sz w:val="28"/>
          <w:sz w:val="28"/>
          <w:szCs w:val="28"/>
          <w:rtl w:val="true"/>
          <w:lang w:bidi="fa-IR"/>
        </w:rPr>
        <w:t>آمده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علی بن ابی طالب و خالد ابن ولید را هرکدام به تنهایی خواست و بعد آن دو را با هم جمع کرد و آنان را به سریه‌ای گسیل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یکدیگر رسیدید بر شما لازم است که از علی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لشکر به دو قسمت یمین و یسار تقسیم شد و علی علیه السّلام دور شد تا آنکه لشکر او توانست اسیر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خمس غنیمت جاریه‌ای را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بغض شدیدی نسبت به علی علیه السّلام داشتم که خالد ابن ولید از این مطلب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نزد خالد آمد و به او خبر داد که علی علیه السّلام از خمس جاریه‌ای را برگرفته است، نفر دوم آمد و همین خبر را داد، نفر سوم آمد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بدین‌ترتیب اخبار مبنی بر این واقعه پشت سر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خالد مرا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تو از کاری که علی انجام داده است مطلع شدی، پس با این نامه به جانب پیامبر خدا صلّی اللّه علیه و آله حرکت کن و او را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خالد بن ولید نامه‌ای نوشت، من هم با آن نامه حرکت کردم و به حضور پیامبر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نامه را از من گرفت، درحالی‌که آن را وارونه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w:t>
      </w:r>
      <w:r>
        <w:rPr>
          <w:rFonts w:eastAsia="IRNazanin" w:cs="IRNazanin"/>
          <w:color w:val="111111"/>
          <w:sz w:val="28"/>
          <w:szCs w:val="28"/>
          <w:rtl w:val="true"/>
          <w:lang w:bidi="fa-IR"/>
        </w:rPr>
        <w:t>).</w:t>
      </w:r>
      <w:bookmarkStart w:id="336" w:name="pg550_3149"/>
    </w:p>
    <w:p>
      <w:pPr>
        <w:pStyle w:val="BookText"/>
        <w:rPr/>
      </w:pPr>
      <w:bookmarkEnd w:id="336"/>
      <w:r>
        <w:rPr>
          <w:rFonts w:ascii="IRNazanin" w:hAnsi="IRNazanin" w:eastAsia="IRNazanin"/>
          <w:color w:val="111111"/>
          <w:sz w:val="28"/>
          <w:sz w:val="28"/>
          <w:szCs w:val="28"/>
          <w:rtl w:val="true"/>
          <w:lang w:bidi="fa-IR"/>
        </w:rPr>
        <w:t>خدای تعالی فرموده است که آن حضرت نه چیزی می‌نوشته و نه چیزی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مردی بودم که وقتی تکلم می‌کردم سرم را پایین می‌انداختم تا موقعی که حاجت و خواسته‌ام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 را پایین انداختم و شروع کردم به صحبت کردن در مورد آنچه که علی علیه السّلام انجام داده بود، سپس سرم را بلند کردم و دیدم که رسول خدا صلّی اللّه علیه و آله به شدت غضبناک شده است به اندازه‌ای که مثل آن را تا آن روز جز در ماجرای بنی قریظه و بنی نضیر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 علی بعد از من ولی شماست، پس علی را دوست دارم و او تنها آنچه را که بدان مأمور است،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برخاستم درحالی که هیچ‌یک از مردم محبوب‌تر از او نزد من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 ابو حارث بن سوید بن غفله نقل و روایت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بریده قسمتی از حدیث را کتمان کرده است آنجا که رسول خدا صلّی اللّه علیه و آله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بعد از من در درون تو نفاق ایجاد شده است؟</w:t>
      </w:r>
      <w:r>
        <w:rPr>
          <w:rFonts w:eastAsia="IRNazanin" w:cs="IRNazanin"/>
          <w:color w:val="111111"/>
          <w:sz w:val="28"/>
          <w:szCs w:val="28"/>
          <w:rtl w:val="true"/>
          <w:lang w:bidi="fa-IR"/>
        </w:rPr>
        <w:t xml:space="preserve">) </w:t>
      </w:r>
      <w:r>
        <w:rPr>
          <w:rStyle w:val="FootnoteAnchor"/>
          <w:rtl w:val="true"/>
        </w:rPr>
        <w:footnoteReference w:id="455"/>
      </w:r>
    </w:p>
    <w:p>
      <w:pPr>
        <w:pStyle w:val="Heading4"/>
        <w:numPr>
          <w:ilvl w:val="3"/>
          <w:numId w:val="1"/>
        </w:numPr>
        <w:rPr/>
      </w:pPr>
      <w:bookmarkStart w:id="337" w:name="__RefHeading___Toc4751622_211673320"/>
      <w:bookmarkStart w:id="338" w:name="_Toc133"/>
      <w:bookmarkEnd w:id="337"/>
      <w:r>
        <w:rPr/>
        <w:t>6</w:t>
      </w:r>
      <w:r>
        <w:rPr>
          <w:rtl w:val="true"/>
        </w:rPr>
        <w:t xml:space="preserve">- </w:t>
      </w:r>
      <w:r>
        <w:rPr/>
        <w:t>1</w:t>
      </w:r>
      <w:r>
        <w:rPr>
          <w:rtl w:val="true"/>
        </w:rPr>
        <w:t xml:space="preserve">- </w:t>
      </w:r>
      <w:r>
        <w:rPr/>
        <w:t>2</w:t>
      </w:r>
      <w:r>
        <w:rPr>
          <w:rtl w:val="true"/>
        </w:rPr>
        <w:t xml:space="preserve">. </w:t>
      </w:r>
      <w:r>
        <w:rPr>
          <w:rtl w:val="true"/>
        </w:rPr>
        <w:t>تعارض با کتاب خدا</w:t>
      </w:r>
      <w:bookmarkEnd w:id="33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 کتاب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این تفسیر، ذیل آیه شریفه الَّذِی جَعَلَ لَکُمُ الْأَرْضَ فِراشاً وَ السَّماءَ بِناءً وَ أَنْزَلَ مِنَ السَّماءِ ماءً فَأَخْرَجَ بِهِ مِنَ الثَّمَراتِ رِزْقاً لَکُمْ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مورد خلقت زمین آمده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باد را بر آب فرستاد، پس آب از امواج باد تبخیر شد و دود از آن برخاست و بالای آن کف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دود آسمانهای هفت‌گانه را خلق کرد و از کف آن زمینهای هفت‌گانه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زمین را بر روی آب گسترانید و آب را بر روی کوه صفا قرار داد، و کوه صفا بر روی ماهی قرار داشت، ماهی نیز بر روی گاو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خلق کرد، آن را از زیر کعبه گسترش داد و آن را بر روی آب خلق کرد و وسعت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بر هرچیزی احاطه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زمین فخر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هرچیزی احاطه یافته‌ام، چه کسی مرا مغلوب می‌کند؟ پس خداوند به ماهی دستور داد که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حرکت کرد، پس زمین با اهل و ساکنانش همچون کشتی یکسان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نتوانست حرکت کند در اینجا بود که ماهی فخر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زمین غلبه یافتم، چه کسی بر من غلبه می‌یابد؟ آنگاه خداوند کوهها را خلق کرد، کوهها در زمین لنگر انداختند و زمین به واسطه آنها سنگین شد، پس ماهی نتوانست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کوه شروع به فخر فروشی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ماهی غلبه یافتم </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فوق، از جمله اکاذیب و عجایبی است برگرفته از اسرائیلیات وهب بن منبّه که با آیات قرآن منافات دارد؛ زیرا مقتضای کلام فوق آن است که زمین قبل از خلق شدن کوهها قابل سکونت بوده و محیط بر هرچیزی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مطلب را با آیه‌ای که در سوره فصّلت آمده که قُلْ أَ إِنَّکُمْ لَتَکْفُرُونَ بِالَّذِی خَلَقَ الْأَرْضَ فِی یَوْمَیْنِ وَ تَجْعَلُونَ لَهُ أَنْداداً ذلِکَ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فِیها رَواسِیَ مِنْ فَوْقِها وَ بارَکَ فِیها وَ قَدَّرَ فِیها أَقْواتَها فِی أَرْبَعَةِ أَیَّامٍ سَواءً لِلسَّائِلِینَ </w:t>
      </w:r>
      <w:r>
        <w:rPr>
          <w:rStyle w:val="FootnoteAnchor"/>
          <w:rtl w:val="true"/>
        </w:rPr>
        <w:footnoteReference w:id="457"/>
      </w:r>
      <w:r>
        <w:rPr>
          <w:rFonts w:ascii="IRNazanin" w:hAnsi="IRNazanin" w:eastAsia="IRNazanin"/>
          <w:color w:val="111111"/>
          <w:sz w:val="28"/>
          <w:sz w:val="28"/>
          <w:szCs w:val="28"/>
          <w:rtl w:val="true"/>
          <w:lang w:bidi="fa-IR"/>
        </w:rPr>
        <w:t>، مقایسه کنیم در این صورت یا آفرینش کوهها در همان دو روزی بوده است که زمین خلق شده، آن هم بدون برکت و مقرر شدن رزق در آن، که در این صورت زمین نمی‌توانسته مسکونی و محیط بر هرچیزی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روز دیگر بوده که برکت و روزی در زمین مقرر گشته، که در این صورت بعید است که خداوند قبل از خلقت آسمانها در آن‌روز زمین را مسکونی و محیط بر هر چیز خلق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مقتضای این مطلب در تفسیر آیه آن است که زمین بر روی آب بوده است نه بر روی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کوه هم جزئی از زمین است و از همان جنس و طبیعت آفریده شده است، هرچند کوه بزرگی باشد، که این مطلب اقتضای فرورفتن زمین بر کوه صفا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طبیعت و سرشت زمین که خداوند آن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وَ إِذْ واعَدْنا مُوسی أَرْبَعِینَ لَیْلَةً ثُمَّ اتَّخَذْتُمُ الْعِجْلَ مِنْ بَعْدِهِ وَ أَنْتُمْ ظالِمُونَ،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به سامری گفتند، چطور این گوساله می‌تواند خدا و معبود باشد؟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گوساله‌ای است که پروردگارتان از آن با شما سخن می‌گوید همچنان‌که با موسی علیه السّلام از درخت سخن گفت، پس خدا در این گوساله است همان‌طور که در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سامری مردم را به واسطه آن گمراه کرد و مردم گمراه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سامری گوساله‌ای را از کالبدی ساخت که پشت او را به دیوار قرار داده بود و در سمت دیگر در داخل زمین حفّاری کرده و در آن وسیله‌ای گذاشت که بانگ از آن برمی‌خاست و در واقع غولی را در آن نشانده بود که همان غول دهانش را بر پشت گوساله گذاشته و سخن گفت و از او این صدا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روایت فوق آن است که کلمات گمراه کننده‌ای که از دهان آن گوساله خارج شد، دسیسه تکلم غولی از پشت دیوار بود که در پشت گوساله واقع شده بود، لذا بنی اسرائیل گمراه شدند و تصور کردند که این گوساله که با آنها سخن می‌گوید، همان خداست که به زبان گوساله با آنها تکلم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روایت با گفتار خدای تعالی در آیات قرآن منافات دارد، خصوصا با آیات سوره اعراف که در وصف گوساله سامری و توبیخ گمراه‌شدگان بواسطه عبادت در برابر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گوساله و احتجاج بر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 قَوْمُ مُوسی مِنْ بَعْدِهِ، مِنْ حُلِیِّهِمْ عِجْلًا جَسَداً لَهُ خُوارٌ أَ لَمْ یَرَوْا أَنَّهُ لا یُکَلِّمُهُمْ وَ لا یَهْدِیهِمْ سَبِیلًا اتَّخَذُوهُ وَ کانُوا ظالِمِینَ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منافات دارد؛ زیرا روایت فوق الذکر گویای این مطلب است که چون بنی اسرائیل دیدند گوساله با آنها تکلم می‌کند به همین خاطر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آیه صراحت دارد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آنچه به شکل و صورت گوساله درآورده بودند، حیوان زنده‌ای نبود؛ بلکه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بی‌جان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فقط بانگی که از آن گوساله برخاست امّا با آنها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سوره اعراف است که به معنای صدای مخصوصی است که از گاو یا گوساله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روایت فوق الذکر با آن قسمت از آیه که در مقام احتجاج و انکار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یَرَوْا أَنَّهُ لا یُکَلِّمُهُمْ وَ لا یَهْدِیهِمْ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ندیدید که گوساله با آنها سخن نمی‌گوید و آنها را به راه حق هدایت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احتجاج این آیه نظر به حقیقت و بطن مسئله ندارد و در مقام بیان این مطلب نیست که گوساله حقیقتا تکلّم نکرده است، بلکه همان معنای ظاهری که از آن فهمیده می‌شود مدّ نظر است و آن اینکه، آن پیکری که به شکل گوساله درآورده بودند با آنها سخنی نگفت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اگر روایت فوق الذکر درست باشد، یعنی به واسطه تکلّم گوساله، قوم موسی گمراه شده باشند، پس بایستی در برابر احتجاج و انکار آیه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یَرَوْا أَنَّهُ لا یُکَلِّمُهُمْ وَ لا یَهْدِیهِمْ سَبِیلًا جواب می‌دادند که بلکه ما دیدیم و شنیدیم که گوساله با ما تکلّم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چنین جوابی ندادند؛ زیرا دقیقا آیه بعد به جای 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 توجیه اجمالی، خبر از پشیمانی و توبه آنها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سُقِطَ فِی أَیْدِیهِمْ وَ رَأَوْا أَنَّهُمْ قَدْ ضَلُّوا قالُوا لَئِنْ لَمْ یَرْحَمْنا رَبُّنا وَ یَغْفِرْ لَنا لَنَکُونَنَّ مِنَ الْخاسِرِینَ </w:t>
      </w:r>
      <w:r>
        <w:rPr>
          <w:rStyle w:val="FootnoteAnchor"/>
          <w:rtl w:val="true"/>
        </w:rPr>
        <w:footnoteReference w:id="460"/>
      </w:r>
      <w:r>
        <w:rPr>
          <w:rFonts w:ascii="IRNazanin" w:hAnsi="IRNazanin" w:eastAsia="IRNazanin"/>
          <w:color w:val="111111"/>
          <w:sz w:val="28"/>
          <w:sz w:val="28"/>
          <w:szCs w:val="28"/>
          <w:rtl w:val="true"/>
          <w:lang w:bidi="fa-IR"/>
        </w:rPr>
        <w:t>، و هنگامی که حقیقت به دستشان افتاد و دیدند که گمراه شدند،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پروردگار به ما رحم نکند و ما را مورد بخشش قرار ندهد یقینا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ممکن است چنین روایت متعارض با صریح آیات قرآن، از ناحیه امام معصوم علیه السّلام صادر شده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وَ إِذْ قالَ مُوسی لِقَوْمِهِ إِنَّ اللَّهَ یَأْمُرُکُمْ أَنْ تَذْبَحُوا بَقَرَةً قالُوا أَ تَتَّخِذُنا هُزُواً قالَ أَعُوذُ بِاللَّهِ أَنْ أَکُونَ مِنَ الْجاهِلِینَ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غرامت سنگین است و جنایتی بر ما نیست، سوگندهای محکمی هم برپا شده که کسی او را نکشته و حقی بر گردن ما نیست اگر خدا می‌خواست حتما قاتل را به عینه به ما معرفی می‌کرد و ما را از رنج و زحمت آن کفایت می‌کرد، پس از پروردگارت بخواه که برای ما آن را واضح و مبیّن کند تا عذابی را که مستحق قاتل آن است، بر او وارد کنیم و امر او برای خردمندان معلوم 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تعالی در آنچه به شما حکم داده آن را واضح کرده است، پس شایسته نیست که من پیشنهاد و تقاضایی را غیر از آنچه حکم داده است از او داشته باشم و بر او در مورد آنچه امر کرده اعتراضی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کار کردن در روز شنبه و نیز گوشت شتر را برای شما حرام کرده است؟ پس شایسته نیست که به او پیشنهاد کنیم که آنچه را بر ما حکم داده تغییر دهد بلکه بر ما لازم است که تسلیم حکم او گردیم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که سخن بیهوده گویم و از نادانان باشم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الامام العسکری علیه السّلام،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روایت فوق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گوشت شتر را بر بنی اسرائیل حرام دانست، همان‌طور که کار کردن در روز شنبه را حرام دانسته، کذب محض است؛ زیرا این چیزی است که یهودیان ادّعا کرده‌اند، درحالی‌که خداوند آن را تکذیب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الطَّعامِ کانَ حِلًّا لِبَنِی إِسْرائِیلَ إِلَّا ما حَرَّمَ إِسْرائِیلُ عَلی نَفْسِهِ مِنْ قَبْلِ أَنْ تُنَزَّلَ التَّوْراةُ قُلْ فَأْتُوا بِالتَّوْراةِ فَاتْلُوها إِنْ کُنْتُمْ صادِقِینَ </w:t>
      </w:r>
      <w:r>
        <w:rPr>
          <w:rStyle w:val="FootnoteAnchor"/>
          <w:rtl w:val="true"/>
        </w:rPr>
        <w:footnoteReference w:id="461"/>
      </w:r>
      <w:r>
        <w:rPr>
          <w:rFonts w:ascii="IRNazanin" w:hAnsi="IRNazanin" w:eastAsia="IRNazanin"/>
          <w:color w:val="111111"/>
          <w:sz w:val="28"/>
          <w:sz w:val="28"/>
          <w:szCs w:val="28"/>
          <w:rtl w:val="true"/>
          <w:lang w:bidi="fa-IR"/>
        </w:rPr>
        <w:t xml:space="preserve">، یعنی همه طعامها برای بنی اسرائیل حلال بود، مگر آنچه را که یعقوب </w:t>
      </w:r>
      <w:r>
        <w:rPr>
          <w:rStyle w:val="FootnoteAnchor"/>
          <w:rtl w:val="true"/>
        </w:rPr>
        <w:footnoteReference w:id="462"/>
      </w:r>
      <w:r>
        <w:rPr>
          <w:rFonts w:ascii="IRNazanin" w:hAnsi="IRNazanin" w:eastAsia="IRNazanin"/>
          <w:color w:val="111111"/>
          <w:sz w:val="28"/>
          <w:sz w:val="28"/>
          <w:szCs w:val="28"/>
          <w:rtl w:val="true"/>
          <w:lang w:bidi="fa-IR"/>
        </w:rPr>
        <w:t>پیامبر پیش از نزول تورات بر خود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به یهودیان که منکر این مطلب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تورات را آورده و تلاوت کنید تا معلوم شود که کدام یک بر حق هستیم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اقتضای آیه مورد نظر در سوره آل عمران،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حلیّت طعام‌ها قبل از نزول تورات بودند و همچنین منکر حرام شدن آنها در تورات بعد از نزول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احکام یک شریعت را محال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متعال در مقام دفع شبهه یهودیان و ردّ و تکذیب آنان، خصوصا آنکه بین مسلمین القای شبهه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محمّد صلّی اللّه علیه و آله مدعی است که شریعتش همان دین ابراهیم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عقیده آنها ابراهیم پیامبر یهودی بوده و محکوم به اجرای احکام تورات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چیزهایی را که تورات حرام شمرده، محمّد صلّی اللّه علیه و آله در شریعت خود حلال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صراحت این تهمت و ادعای کذب یهودیان را رد کرده و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نزول تورات، هیچ‌یک از غذاهای پاکیزه بر بنی اسرائیل حرام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که یعقوب پیامبر آن را بر خود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هم خود تورات است، پس ای پیامبر به یهودیانی که منکر این حقیقت هستند بگو همان تورات موجود نزد خود را بیاورند و این مطلب را از روی آن بخوانند تا معلوم شود که ادعای آنها در مورد تحریم طعامها بر بنی اسرائیل قبل 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تورات،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یعقوب پیامبر قبل از نزول تورات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نزول و پیامبری موسی بن عمران، بر اثر ظلم و ستم یهودیان، از طرف خداوند بعضی غذاهای پاک و حلال به عنوان مجازات بر آنها تحریم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آن است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فَبِظُلْمٍ مِنَ الَّذِینَ هادُوا حَرَّمْنا عَلَیْهِمْ طَیِّباتٍ أُحِلَّتْ لَهُمْ </w:t>
      </w:r>
      <w:r>
        <w:rPr>
          <w:rFonts w:eastAsia="IRNazanin" w:cs="IRNazanin"/>
          <w:color w:val="111111"/>
          <w:sz w:val="28"/>
          <w:szCs w:val="28"/>
          <w:rtl w:val="true"/>
          <w:lang w:bidi="fa-IR"/>
        </w:rPr>
        <w:t xml:space="preserve">...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ظلمی که یهودیان کردند، ما نعمتهای پاکیزه خود را که بر آنان حلال بود حرام گردانیدیم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جمع این دو آیه آن است که پیش از نزول تورات از طرف خداوند چیزی از طعامها بر بنی اسرائیل حرام نبوده است و گواه آن هم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آنکه در آیات بعد از آیه مورد نظر در سوره آل عمران، اتمام حجت شده و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افْتَری عَلَی اللَّهِ الْکَذِبَ مِنْ بَعْدِ ذلِکَ فَأُولئِکَ هُمُ الظَّالِمُونَ </w:t>
      </w:r>
      <w:r>
        <w:rPr>
          <w:rStyle w:val="FootnoteAnchor"/>
          <w:rtl w:val="true"/>
        </w:rPr>
        <w:footnoteReference w:id="464"/>
      </w:r>
      <w:r>
        <w:rPr>
          <w:rFonts w:ascii="IRNazanin" w:hAnsi="IRNazanin" w:eastAsia="IRNazanin"/>
          <w:color w:val="111111"/>
          <w:sz w:val="28"/>
          <w:sz w:val="28"/>
          <w:szCs w:val="28"/>
          <w:rtl w:val="true"/>
          <w:lang w:bidi="fa-IR"/>
        </w:rPr>
        <w:t>، یعنی حالا که از آوردن تورات و تلاوت آن امتناع دارید، چون می‌دانید در تورات چنین مطلبی که ادعا می‌کنید نیست، پس اعتراف کنید که بر خدا دروغ بسته‌اید و کسانی که پس از این حجت، بر خدا دروغ ببندند به حقیقت ستمکار می‌باشند</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اینکه یعقوب علیه السّلام چه غذاهایی را بر خود تحریم کرده بود و علت آن تحریم چه بوده است، در این خصوص مطلبی در آیات قرآن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روایاتی در این مورد وارد شده که مشتمل بر مضمون مشابه هستند، از جمله آنکه در تفسیر عیاشی، از امام صادق علیه السّلام روایت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یعقوب علیه السّلام گوشت شتر می‌خورد، درد بیماری او شدت می‌گرفت و آن حضرت مبتلا به بیماری عرق النسا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شخصا خوردن گوشت شتر را برای خود حرام کرد، و این ماجرا قبل از نزول تورات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هم در این‌باره به</w:t>
      </w:r>
      <w:r>
        <w:rPr>
          <w:rFonts w:eastAsia="IRNazanin" w:cs="IRNazanin"/>
          <w:color w:val="111111"/>
          <w:sz w:val="28"/>
          <w:szCs w:val="28"/>
          <w:lang w:bidi="fa-IR"/>
        </w:rPr>
        <w:t>3</w:t>
      </w:r>
      <w:r>
        <w:rPr>
          <w:rFonts w:eastAsia="IRNazanin" w:cs="IRNazanin"/>
          <w:color w:val="111111"/>
          <w:sz w:val="28"/>
          <w:szCs w:val="28"/>
          <w:rtl w:val="true"/>
          <w:lang w:bidi="fa-IR"/>
        </w:rPr>
        <w:t>.</w:t>
      </w:r>
      <w:bookmarkStart w:id="339" w:name="pg550_3156"/>
    </w:p>
    <w:p>
      <w:pPr>
        <w:pStyle w:val="BookText"/>
        <w:rPr/>
      </w:pPr>
      <w:bookmarkEnd w:id="339"/>
      <w:r>
        <w:rPr>
          <w:rFonts w:ascii="IRNazanin" w:hAnsi="IRNazanin" w:eastAsia="IRNazanin"/>
          <w:color w:val="111111"/>
          <w:sz w:val="28"/>
          <w:sz w:val="28"/>
          <w:szCs w:val="28"/>
          <w:rtl w:val="true"/>
          <w:lang w:bidi="fa-IR"/>
        </w:rPr>
        <w:t>ایشان اقتدا کردند و کم‌کم امر بر عده‌ای مشتبه شده و تصور کردند که این تحریم از جانب خداوند به عنوان یک دستور دینی حکم شده است و بر همین اساس یهودیان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شتر بر بنی اسرائیل مطابق آنچه در تورات است، حرام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وقتی تورات نازل شد، موسی علیه السّلام نه گوشت شتر را حرام کرد و نه آن را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 را به کسی خوراند</w:t>
      </w:r>
      <w:r>
        <w:rPr>
          <w:rFonts w:eastAsia="IRNazanin" w:cs="IRNazanin"/>
          <w:color w:val="111111"/>
          <w:sz w:val="28"/>
          <w:szCs w:val="28"/>
          <w:rtl w:val="true"/>
          <w:lang w:bidi="fa-IR"/>
        </w:rPr>
        <w:t xml:space="preserve">)). </w:t>
      </w:r>
      <w:r>
        <w:rPr>
          <w:rStyle w:val="FootnoteAnchor"/>
          <w:rtl w:val="true"/>
        </w:rPr>
        <w:footnoteReference w:id="466"/>
      </w:r>
    </w:p>
    <w:p>
      <w:pPr>
        <w:pStyle w:val="Heading4"/>
        <w:numPr>
          <w:ilvl w:val="3"/>
          <w:numId w:val="1"/>
        </w:numPr>
        <w:rPr/>
      </w:pPr>
      <w:bookmarkStart w:id="340" w:name="__RefHeading___Toc4751624_211673320"/>
      <w:bookmarkStart w:id="341" w:name="_Toc134"/>
      <w:bookmarkEnd w:id="340"/>
      <w:r>
        <w:rPr/>
        <w:t>6</w:t>
      </w:r>
      <w:r>
        <w:rPr>
          <w:rtl w:val="true"/>
        </w:rPr>
        <w:t xml:space="preserve">- </w:t>
      </w:r>
      <w:r>
        <w:rPr/>
        <w:t>1</w:t>
      </w:r>
      <w:r>
        <w:rPr>
          <w:rtl w:val="true"/>
        </w:rPr>
        <w:t xml:space="preserve">- </w:t>
      </w:r>
      <w:r>
        <w:rPr/>
        <w:t>3</w:t>
      </w:r>
      <w:r>
        <w:rPr>
          <w:rtl w:val="true"/>
        </w:rPr>
        <w:t xml:space="preserve">. </w:t>
      </w:r>
      <w:r>
        <w:rPr>
          <w:rtl w:val="true"/>
        </w:rPr>
        <w:t>تعارض با کتاب خدا و روایات قطعی‌</w:t>
      </w:r>
      <w:bookmarkEnd w:id="34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 کتاب خدا و روایات قطعی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ضمن تفسیر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کُلَّما عاهَدُوا عَهْداً نَبَذَهُ فَرِیقٌ مِنْهُمْ بَلْ أَکْثَرُهُمْ لا یُؤْمِنُونَ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هجرت پیامبر صلّی اللّه علیه و آله جبرئیل از ناحیه خداوند متعال به آن حضرت وحی فرستاد که خداوند علیّ اعلی بر تو سلام می‌رساند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جهل و گروهی از قریش به پشتگرمی و همدستی یکدیگر قصد قتل تو را دارند، پس به تو امر کرده است که علی علیه السّلام را به جای خودت بخوابانی و به تو امر فرمود که منزلت علی علیه السّلام همان منزلت اسماعیل ذبیح است نسبت به ابراهیم خلیل که جان او را فدای جان تو و روح و نفس او را نگهبان روح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امر کرده است که با ابو بکر در غار ثور همراه و مصاحب باشی که او با تو مؤانست و مساعدت و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با تو عهد و پیمان بسته ثابت‌قدم است، و در بهشت از رفقای توست و در غرفه‌های بهشتی از یاران خالص توست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صلّی اللّه علیه و آله رو به علی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هستی که از تو بخواهم که من در بستر نباشم و تو جای من در آن بخوابی و چه‌بسا که جهّال به سوی تو حمله کنند و تو را به جای من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راضی هستم که روحم و جانم فدای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حیوانات که مرکب شماست،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را جز برای خدمت کردن به تو و رفتار مطابق امر و نهی تو و محبت اولیا و یاری جانشینان تو و مبارزه با دشمنانت، دوست دارم؟ و اگر چنین نباشد، دوست ندارم که حتی ساعتی را در این دنیا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رو به علی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الحسن، کلام تو را موکلون بر لوح محفوظ بر من قرائت کردند و آنچه را که خداوند برای تو از ثواب آن در آخرت مهیا کرده است به‌گونه‌ای که شنوندگان مثل آن را نشنیده و بینندگان مثل آن را ندیده‌اند و به ذهن متفکران مثل آن خطور نکرده است، بر من قرائت کرده و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رو به ابو بکر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هستی که مصاحب و همراه من باشی و آنچه را من می‌خواهم تو هم بخواهی؟ و این را بدانی که در این صورت تو هم انواع عذاب و سختیهایی را که به من وارد می‌شود، عهده‌دار می‌شوی و حمل می‌کنی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اگر به اندازه عمر دنیا زنده باشم و در تمام این مدت شدیدترین عذاب و سختی و شکنجه را ببینم که برای من نه امید گشایشی از آنها و نه رهایی مرگ در آن باشد درحالی‌که این شکنجه و عذابها در راه محبت تو واقع شود، پس یقینا آنها نزد من محبوب‌تر است از اینکه در دنیا متنعم شوم و مالک جمیع ممالک باشم درحالی‌که ملوک آن مخالف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خودم و مالم و فرزندانم جز فدای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نیز به من به آنچه در قلب تو می‌گذرد اطلاع داد که موافق با آنچه بر زبانت جاری شده است، می‌باشد و تو را نسبت به من به منزله سمع و بصر و رأس در برابر جسد و به منزله روح در بدن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علی علیه السّلام نیز از من است و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خاطر فضائل فراوان و خصال شریفی که در اوست، منزلت بالاتری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هرکس با خدا عهد ببندد و آن را نشکند و تغییر و تبدیل در آن ندهد و نسبت به کسی که خداوند او را به واسطه فضیلتها برتری داده است حسادت نورزد، پس او در رفیق اعلی</w:t>
      </w:r>
    </w:p>
    <w:p>
      <w:pPr>
        <w:pStyle w:val="BookText"/>
        <w:rPr/>
      </w:pPr>
      <w:r>
        <w:rPr>
          <w:rFonts w:ascii="IRNazanin" w:hAnsi="IRNazanin" w:eastAsia="IRNazanin"/>
          <w:color w:val="111111"/>
          <w:sz w:val="28"/>
          <w:sz w:val="28"/>
          <w:szCs w:val="28"/>
          <w:rtl w:val="true"/>
          <w:lang w:bidi="fa-IR"/>
        </w:rPr>
        <w:t>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طریقه‌ای را تبعیت کنی که پروردگارت آن را نسبت به تو دوست دارد و به دنبال آن آنچه را که موجب سخط الهی می‌شود پیروی نکنی و به عهد الهی وفا کنی، پس در روز رستاخیز به خاطر ولایت خدا و به خاطر همراهی با ما مستوجب و مستحق بهشت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بکر به آسمان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بکر در آفاق آسمان نگریست، فرشتگانی با عظمت را دید که بر سرشان آتش و در دستشان نیزه‌هایی از آتش بود و هرکدام ندا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دستورت را در مورد مخالفینت به ما صادر کن که آنها را خرد و کوبیده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بکر به زمین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زمین گوش داد که ناگهان زمین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دستورت را در مورد دشمنانت بر من صادر کن تا امر تو را امتثال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کوهها گوش 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کوهها گوش داد که ندا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دستور خود را در مورد دشمنانت بر ما صادر کن تا آنها را به هلاکت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دریاها گوش 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دریاها در حضور او حاضر شدند و امواج دریاها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دستور خود را در مورد نابودی دشمنانت صادر کن که آن را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 که آسمان و زمین و دریا همگی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پروردگارت به خاطر عجز و ناتوانی تو در مقابل کفار دستور به دخول در غار نداده است، بلکه این ابتلا و امتحانی است برای آنکه بندگان خبیث او از بندگان پاک جدا و متمایز گردند </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اینکه در روایت فوق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از طریق وحی به پیامبر صلّی اللّه علیه و آله خبر داد که باید ابو بکر را به عنوان مصاحب خود در غار به همراهی برگزیند و پیامبر صلّی اللّه علیه و آله هم ضمن گفتگو با ابو بکر، از رضایت او در این امر مطمئن شد و به او بشارت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الذکر را حتی عامّه که مصاحبت ابو بکر در یوم الغار را به عنوان فضیلتی برای او می‌دانند و بدان افتخار می‌کنند، نقل نکرده‌اند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رسد به اینکه از طریق روایات شیعه معتقد به صحت چنین روایتی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معتبر اهل سنت و شیعه، ابو بکر وقتی خروج آن حضرت را از مکه شنید خود به آن حضرت ملحق شد و این مصاحبت موجب آزار و اذیت پیامبر صلّی اللّه علیه و آله در غار به خاطر جزع و اضطراب ابو بکر بود تا جایی که پیامبر صلّی اللّه علیه و آله او را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آنچه در الدر المنثور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 و ابو نعیم در کتاب دلائل از ابن عباس روایت کرده‌اند که بعد از آنکه رسول خدا صلّی اللّه علیه و آله شبانه از خانه بیرون آمد و به غار ثور رسید، ابو بکر دید که آن حضرت در حال خروج از شهر می‌باشد، پس به دنبالش راه افتاد و صدای حرکتش به گوش پیامبر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ترسید که مبادا یکی از دشمنان باشد که در تعقیب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بکر این معنا را احساس کرد شروع به سرفه کردن نمود، رسول خدا صلّی اللّه علیه و آله صدای او را شناخت و به خاطر او ایستاد تا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همچنان به دنبال آن حضرت بود تا آنکه با هم به غار رسیدند و سه روز تمام در غار بودند و بعد از سه روز خداوند اجازه مهاجرت به آن حضرت داد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عیّاشی نیز در همین مورد، روایتی را از ابن عباس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جان خود را فدای رسول خدا صلّی اللّه علیه و آله کرد، لباس پیامبر صلّی اللّه علیه و آله را پوشید و به جای آن حضرت خوابید، پس مشرکان به تعقیب رسول خدا صلّی اللّه علیه و آله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بکر آمد درحالی‌که علی علیه السّلام در بستر خوابیده بود و ابو بکر گمان کرد که او همان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کجاست؟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بئر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 در مکه منسوب به میمون ابن خالد بن عامر حضرمی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نیز حرکت کرد و با آن حضرت داخل غار شد، و امّا دشمنان که قصد کشتن پیامبر صلّی اللّه علیه و آله را داشتند، شروع به پرتاب سنگ به جانب علی علیه السّلام کردند، به‌گمان اینکه پیامبر خدا صلّی اللّه علیه و آله را سنگباران می‌کنند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علی علیه السّلام از درد به خود می‌پیچید و سرش را هم پوشانده بود که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بر سر او ریختند و پارچه را از روی او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سرش را باز کرد، دانستند که او علی علیه السّلام است نه پیامبر صلّی اللّه علیه و آله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بستر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رفیقت بود هرچند ما به او سنگ پرتاب می‌کردیم، او به خود نمی‌پیچید درحالی‌که تو به خود می‌پیچیدی و ما از تو بی‌خبر بودیم</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علّامه مجلسی نیز در بحار الانوار، همین روایت را از عیاشی نقل کرده و چنین رأی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موافق با آن چیزی است که از طبری و ابن حنبل آورده شده درحالی‌که سایر روایات، دلالت بر این دارد که پیامبر خدا صلّی اللّه علیه و آله ابو بکر را در راه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چه‌بسا همراهی ابو بکر با پیامبر صلّی اللّه علیه و آله ازآن‌رو بود که چون پیامبر صلّی اللّه علیه و آله نمی‌خواستند که مشرکان و حتی اصحاب از خروج وی در آن شب مطلع گردند، لذا ابو بکر جهت کسب تکلیف به منزل پیامبر صلّی اللّه علیه و آله آمد و علی علیه السّلام به او فرمود که آن حضرت به تنهایی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 بکر با عجله حرکت کرد تا آنکه در راه به پیامبر صلّی اللّه علیه و آله ملحق گردید و همراه آن حضرت داخل غار شد</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اوصاف، فضائل، و بشارتی که در روایت مذکور در تفسیر منسوب به امام عسکری علیه السّلام در مورد مصاحبت ابو بکر در غار و همراهی او با پیامبر صلّی اللّه علیه و آله آمده است، منافات با صریح آیات قرآن، خصوصا آیات سوره شریفه توبه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Style w:val="FootnoteAnchor"/>
          <w:rtl w:val="true"/>
        </w:rPr>
        <w:footnoteReference w:id="471"/>
      </w:r>
      <w:r>
        <w:rPr>
          <w:rFonts w:ascii="IRNazanin" w:hAnsi="IRNazanin" w:eastAsia="IRNazanin"/>
          <w:color w:val="111111"/>
          <w:sz w:val="28"/>
          <w:sz w:val="28"/>
          <w:szCs w:val="28"/>
          <w:rtl w:val="true"/>
          <w:lang w:bidi="fa-IR"/>
        </w:rPr>
        <w:t>یعنی اگر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خدا صلّی اللّه علیه و آله را یاری نکنید، خداوند او را یاری خواهد کرد، چنان‌که در سخت‌ترین حالات او را یاری کرده است، در آن هنگامی که کافران او را بیرون کردند، درحالی</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پیامبر صلّی اللّه علیه و آله دومین نفر بود و در آن هنگام که آن دو در غار بودند و او به همراه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 این موقع سکینه و آرامش خود را بر آن حضرت فرستاد و با لشکرهایی نامرئی او را تقویت نمود و گفتار و هدف کافران را پایین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شکست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و آیین خدا همواره والا و پیروز و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مزبور دلالت بر این دارد که رسول خدا صلّی اللّه علیه و آله ابو بکر را یاری کرده و دلداری داده است، نه آنکه ابو بکر به رسول خدا صلّی اللّه علیه و آله یاری و کمک رسانده باشد و متعرض این معناست که خداوند به تنهایی شخص پیامبر صلّی اللّه علیه و آله را یاری کرده و می‌کند حتی اگر مسلمانان در یاری نکردن او متحد و یکدل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آیه بر اینکه در غار به جز خداوند، کسی پیامبر صلّی اللّه علیه و آله را یاری نکرده است دلالتی قطعی است و این معنا بهترین شاهد بر این است که ضمیرهایی که در این آیه فَأَنْزَلَ اللَّهُ سَکِینَتَهُ عَلَیْهِ وَ أَیَّدَهُ بِجُنُودٍ لَمْ تَرَوْها آمده است، به پیامبر صلّی اللّه علیه و آله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دلالت دارد که ابو بکر رفیق راه و یار غار پیامبر صلّی اللّه علیه و آله بوده است و اگرچه این دو امر از مفاخر و فضائل است، لکن تنها از افتخارات اجتماعی است و صرف مصاحبت و در زمره صحابه رسول خدا صلّی اللّه علیه و آله بودن دلالتی بر شرافت ندارد و نمی‌تواند موجب افتخار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کرامت و حرمت عبودیت و کسب درجات تقرب الی اللّه است،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در مقام بیان این حقیقت هستند که خدای تعالی به تنهایی قائم به نصرت پیامبرش می‌باشد و این یاری به صورت فرستادن سکینه بر او، تأیید آن حضرت با لشکر نامرئی ملائکه، بالادست قرار دادن کلمه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نصرت و یاری دین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زیردست قرار دادن کلمه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کردن کفار و شکست اقدام آنان مبنی بر قتل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مطلب، روایات صادره از معصومین علیهم السّلام در همین رابطه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مناظره حروری و امام باقر علیه السّلام آمده است </w:t>
      </w:r>
      <w:r>
        <w:rPr>
          <w:rStyle w:val="FootnoteAnchor"/>
          <w:rtl w:val="true"/>
        </w:rPr>
        <w:footnoteReference w:id="473"/>
      </w:r>
      <w:r>
        <w:rPr>
          <w:rFonts w:ascii="IRNazanin" w:hAnsi="IRNazanin" w:eastAsia="IRNazanin"/>
          <w:color w:val="111111"/>
          <w:sz w:val="28"/>
          <w:sz w:val="28"/>
          <w:szCs w:val="28"/>
          <w:rtl w:val="true"/>
          <w:lang w:bidi="fa-IR"/>
        </w:rPr>
        <w:t>که حروری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ابو بکر چهار خصال است که به واسطه آنها مستحق امامت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اولین فرد از صدیقین بوده است و ما او را ابو بکر صدیق می‌شناسیم، دوم آنکه صاحب و همراه رسول خدا صلّی اللّه علیه و آله در غار بوده، سوم آنکه متولی امر صلاة شد، و چهارم آنکه کنار قبر پیامبر صلّی اللّه علیه و آله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گفتی ابو بکر مصاحبت با پیامبر صلّی اللّه علیه و آله در غار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مصاحبت دلیل بر فضیلت او نبوده بلکه دلیل بر رذیلت اوست بنابر وجوهی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آنکه ما در آیه مدحی را جز خروج ابو بکر همراه پیامبر صلّی اللّه علیه و آله و مصاحبت با او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مصاحبت ارزش ندارد؛ زیرا مصاحبت به‌طور مطلق به معنای همنشینی و همسفری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مصاحبت گاه با افرادی بی‌ایمان و کافر و گاه با افراد مؤمن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در سوره کهف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صاحِبُهُ وَ هُوَ یُحاوِرُهُ أَ کَفَرْتَ بِالَّذِی خَلَقَکَ مِنْ تُرابٍ ثُمَّ مِنْ نُطْفَةٍ ثُمَّ سَوَّاکَ رَجُلًا </w:t>
      </w:r>
      <w:r>
        <w:rPr>
          <w:rStyle w:val="FootnoteAnchor"/>
          <w:rtl w:val="true"/>
        </w:rPr>
        <w:footnoteReference w:id="474"/>
      </w:r>
      <w:r>
        <w:rPr>
          <w:rFonts w:ascii="IRNazanin" w:hAnsi="IRNazanin" w:eastAsia="IRNazanin"/>
          <w:color w:val="111111"/>
          <w:sz w:val="28"/>
          <w:sz w:val="28"/>
          <w:szCs w:val="28"/>
          <w:rtl w:val="true"/>
          <w:lang w:bidi="fa-IR"/>
        </w:rPr>
        <w:t>، رفیق مؤمن به رفیق بی‌ایمان خود گفت، آیا به خدایی که نخست تو را از خاک آفرید و بعد از نطفه خلق کرد و آن‌گاه بصورت مردی کامل و آراسته خلقت ساخت کافر شده‌ای؟ و یا در سوره سبأ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تَقُومُوا لِلَّهِ مَثْنی وَ فُرادی ثُمَّ تَتَفَکَّرُوا ما بِصاحِبِکُمْ مِنْ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شما صرفا برای خدا دو نفر دو نفر با هم و یا هریک به تنهایی در امر دینتان قیام کنید و آن‌گاه تفکر و تعقل کنید تا به خوبی دریابید که یار شما یعنی رسول خدا صلّی اللّه علیه و آله جنون ندارد و صاحب عقل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هیچ ستمی را از او دفع نکرده و با هیچ دشمنی از دشمنان او نجنگیده است، به صرف مصاحبت هیچ مدحی در او نیست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دوم، این قسمت از آیه سوره توبه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إِنَّ اللَّهَ مَعَنا، </w:t>
      </w:r>
      <w:r>
        <w:rPr>
          <w:rStyle w:val="FootnoteAnchor"/>
          <w:rtl w:val="true"/>
        </w:rPr>
        <w:footnoteReference w:id="476"/>
      </w:r>
      <w:r>
        <w:rPr>
          <w:rFonts w:ascii="IRNazanin" w:hAnsi="IRNazanin" w:eastAsia="IRNazanin"/>
          <w:color w:val="111111"/>
          <w:sz w:val="28"/>
          <w:sz w:val="28"/>
          <w:szCs w:val="28"/>
          <w:rtl w:val="true"/>
          <w:lang w:bidi="fa-IR"/>
        </w:rPr>
        <w:t>دلالت</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قلق و کم‌طاقتی و خوف ابو بکر نسبت به خود و عدم اطمینان به وعده خدا و رسولش در سلامتی و پیروزی دین دارد و چون این حالت در او بود، آن حضرت صلّی اللّه علیه و آله او را از این حالت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تو سؤال می‌کنم که آیا حزن ابو بکر از روی رضایت خدا و در نظر گرفتن طاعت خدا بوده است، یا از روی سخط الهی؟</w:t>
      </w:r>
    </w:p>
    <w:p>
      <w:pPr>
        <w:pStyle w:val="BookText"/>
        <w:rPr/>
      </w:pPr>
      <w:r>
        <w:rPr>
          <w:rFonts w:ascii="IRNazanin" w:hAnsi="IRNazanin" w:eastAsia="IRNazanin"/>
          <w:color w:val="111111"/>
          <w:sz w:val="28"/>
          <w:sz w:val="28"/>
          <w:szCs w:val="28"/>
          <w:rtl w:val="true"/>
          <w:lang w:bidi="fa-IR"/>
        </w:rPr>
        <w:t>اگر بگویی رضایت و طاعت خدا را در نظر داشته که چنین چیزی ممکن نیست؛ زیرا پیامبر خدا صلّی اللّه علیه و آله نهی از چیزی که رضای خدا در آن باشد،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 از روی سخط خدا بوده و معصیت کرده،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ما را دیده بود عورتش را مقابل ما حفظ می‌کرد و آن‌گاه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چه فضیلتی است برای کسی که پیامبر صلّی اللّه علیه و آله او را از سخط الهی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لا تَحْزَنْ، منقصه و وبال برای ابو بکر است و حزن او خطا بوده است و لذا پیامبر صلّی اللّه علیه و آله او را از خطایش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عبارت إِنَّ اللَّهَ مَعَنا در آیه شریفه در واقع تعریف است برای جاهلی که حقیقت را نشناخته است و اگر پیامبر صلّی اللّه علیه و آله فساد و یا ضعف اعتقاد ابو بکر را نمی‌شناخت، جائز نبود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مَعَنا، پس این هم فضیلتی برای او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2980607</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 اینکه در آیه سوره توبه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سَکِینَتَهُ عَلَیْهِ وَ أَیَّدَهُ بِجُنُودٍ لَمْ تَرَوْها، در مورد چه کسی نازل شده است؟ حروری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 بکر با آن حضرت در سکینه و آرامش الهی مشارکت داشته است؟ حروری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زیرا اگر او در این سکینه الهی مشارکت داشت خداوند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فرموده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دلالت بر اختصاص این سکینه الهی بر پیامبر صلّی اللّه علیه و آله داشته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به خاطر اختصاص آن حضرت صلّی اللّه علیه و آله به تأیید ملائکه؛ زیرا تأیید به ملائکه و لشکر نامرئی به اجماع جز برای پیامبر صلّی اللّه علیه و آله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ابو بکر در آن حالت مستحق مشارکت در سکینه الهی با پیامبر صلّی اللّه علیه و آله بود، قطعا می‌بایست خداوند او را در آن سکینه شریک گرداند، همان‌طور که مؤمنین را در روز حنین شریک گردانده،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وَلَّیْتُمْ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اللَّهُ سَکِینَتَهُ عَلی رَسُولِهِ وَ عَلَی الْمُؤْمِنِینَ </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این ازآن‌رو بود که آنها استحقاق مشارکت در سکینه الهی همراه پیامبر صلّی اللّه علیه و آله را داشتند؛ زیرا در آن‌روز هیچ‌کدام همراه پیامبر صلّی اللّه علیه و آله صبر نکرده بودند مگر نه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شش نفر از بنی هاشم، ابو دجانه انصاری، و أیمن بن أمّ ایمن؛ پس معلوم شد که ابو بکر جزو مؤمنین نبوده وگرنه قطعا با پیامبر صلّی اللّه علیه و آله در این سکینه در غار شریک می‌شد، </w:t>
      </w:r>
      <w:r>
        <w:rPr>
          <w:rStyle w:val="FootnoteAnchor"/>
          <w:rtl w:val="true"/>
        </w:rPr>
        <w:footnoteReference w:id="479"/>
      </w:r>
      <w:r>
        <w:rPr>
          <w:rFonts w:ascii="IRNazanin" w:hAnsi="IRNazanin" w:eastAsia="IRNazanin"/>
          <w:color w:val="111111"/>
          <w:sz w:val="28"/>
          <w:sz w:val="28"/>
          <w:szCs w:val="28"/>
          <w:rtl w:val="true"/>
          <w:lang w:bidi="fa-IR"/>
        </w:rPr>
        <w:t xml:space="preserve">همان‌طور که مؤمنین با آن حضرت در روز حنین در سکینه الهی شریک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عبد اللّه بن محمّد الحجّال نقل شده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ابو الحسن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درحالی‌که حسن بن جهم نیز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به واسطه این آیه که ثانِیَ اثْنَیْنِ إِذْ هُما فِی الْغارِ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می‌کنند؟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فضیلتی در این قسمت از آیه برای آنها دیده می‌شود، درحالی‌که به خدا قسم خداوند فرموده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فَأَنْزَلَ اللَّهُ سَکِینَتَهُ عَلَیْهِ، یعنی سکینه الهی را بر پیامبر صلّی اللّه علیه و آله به تنهایی نازل کرد و این فضیلت مختص پیامبر صلّی اللّه علیه و آله است نه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گردم، آنها چنین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ما هم بدینسان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صورت علیه قرائت می‌کنیم و منظور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پیامبر صلّی اللّه علیه و آله است</w:t>
      </w:r>
      <w:r>
        <w:rPr>
          <w:rFonts w:eastAsia="IRNazanin" w:cs="IRNazanin"/>
          <w:color w:val="111111"/>
          <w:sz w:val="28"/>
          <w:szCs w:val="28"/>
          <w:rtl w:val="true"/>
          <w:lang w:bidi="fa-IR"/>
        </w:rPr>
        <w:t xml:space="preserve">) ...).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پس قطعا افتخار و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مندرج در تفسیر منسوب به امام عسکری علیه السّلام مبنی بر فضیلت ابو بکر در مصاحبت با پیامبر صلّی اللّه علیه و آله و فضیلت علی علیه السّلام در فدا کردن جان خود برای پیامبر صلّی اللّه علیه و آله در 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معامله جان خود و فروش آن در مقابل خریداری جان پیامبر صلّی اللّه علیه و آله و حفظ جان ایشان تنها شایسته امیر المؤمنین علی علیه السّلام است، و از همین روست که خداوند متعال به واسطه آن بر ملائکه مقرّب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می‌کند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ثالثا اینکه در روایت موجود در تفسیر منسوب به امام عسکری 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 که روح و جانم فدای بعضی حیوانات مرکب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مطلب از روی حقیقت گفته شده یا آنکه از روی چاپلوسی متملقان اهل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هرحال آیا هیچ عاقلی مثل چنین کلامی را می‌گوید؟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رابعا اینکه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به ابو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برای من به منزله سمع و بصر و رأس از جسد و به منزله روح از بدن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روایات صحیحی که مطابق آنها پیامبر خدا صلّی اللّه علیه و آله منزلت و ارزش علی علیه السّلام را نسبت به خود، همچون منزلت سر از بدن قرار داده است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امالی طوسی آمده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عثمان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ابی بکر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بن الربیع عن أبی هاشم الرّمانی،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منّی بمنزلة رأسی من بدنی</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روایتی از پیامبر صلّی اللّه علیه و آله در مورد سمع و بصر و فؤاد، ذکر شده است لکن مضمون و نتیجه آن روایت با تحریف و جعلی که در روایت موجود در تفسیر منسوب به امام عسکری علیه السّلام دیده می‌شود، متفاوت است و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صدوق در عیون اخبار الرضا علیه 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ابو القاسم علیّ بن محمّد بن عمران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ابی 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زیاد الآدمیّ، عن عبد العظیم بن عبد 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علی بن محمّد بن علی الرّضا علیهم السّلام عن ابیه محمّد بن علی علیهما السّلام عن ابیه الرضا علیه السّلام، عن آبائه علیهم السّلام، 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بکر منّی لبمنزلة السّمع، و إنّ عمر منّی لبمنزلة البصر، و انّ عثمان منّی لبمنزلة الفؤاد،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دخلت الیه و عنده امیر المؤمنین علیه السّلام و ابو بکر و عمر و عثمان،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سمعتک تقول فی أصحابک هؤلاء قولا، فما هو؟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أشار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السّمع و البصر و الفؤاد و سیسألون عن وصیّی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الی علیّ بن ابی طالب علیه السّلام ثمّ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w:t>
      </w:r>
      <w:r>
        <w:rPr>
          <w:rStyle w:val="FootnoteAnchor"/>
          <w:rtl w:val="true"/>
        </w:rPr>
        <w:footnoteReference w:id="48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ربّی انّ جمیع أمّتی لموقوفون یوم القیامة و مسؤولون عن ولایته،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485"/>
      </w:r>
      <w:r>
        <w:rPr>
          <w:rFonts w:ascii="IRNazanin" w:hAnsi="IRNazanin" w:eastAsia="IRNazanin"/>
          <w:color w:val="111111"/>
          <w:sz w:val="28"/>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امام رضا علیه السّلام از پدران بزرگوار خود از امام حسین علیه السّلام روایت کرده‌اند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منزله گوش برای من، عمر به منزله چشم من، و عثمان به منزله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آن‌روز خدمت پیامبر صلّی اللّه علیه و آله حضور یافتم در حالی‌که امیر المؤمنین علی علیه السّلام و ابو بکر و عمر و عثمان نیز در آنجا حاضر بودند، 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مورد این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اصحابتان شنیدم که مطلبی را فرمودید، مقصود شما چه بود؟ 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 سپس به آنان اشاره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گوش و چشم و قلب هستند و به زودی از این وصیّ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بن ابی طالب علیه السّلام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گوش و چشم و دل، همه آنها از او مورد بازخواست قرار گرفته و سؤال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پروردگارم که تمام امّتم را در قیامت نگه می‌دارند و از ولایت او یعنی علی علیه السّلام سؤال خواهند نمود و این همان است که در گفتار خداوند عزّ و جلّ آمده است که آنان را نگه دارید که از ایشان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ذیل این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پیامبر صلّی اللّه علیه و آله از اینکه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گوش و چشم و قلب من هستند و به زودی از وصیّم یعنی علی بن ابی طالب علیه السّلام مورد سؤال واقع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تأویل بطن آیه باشد به واسطه شدت اختلاط و ارتباط آنها و اطلاع آنها بر ولایت و وصایت امیر المؤمنین علی علیه السّلام که بر آنان آشکار بوده است و لذا پیامبر صلّی اللّه علیه و آله آنان را به منزله سمع و بصر و فؤاد، مسئول دانسته و حجت را بر آنها تمام کرده است </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به‌هرحال این حدیث مزبور، از دو جهت سند و متن قابل بررسی است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در سند حدیث واقع شده است که بعضی او را به غلوّ یا کذب نسبت داده‌اند</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احتمال جعلی بودن روایاتی که در آنها نام خلفا به ترتیب خلافتشان ذکر شده است،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در متن این حدیث، استشهاد به آیه‌ای از سوره شریفه اسراء شده که إِنَّ السَّمْعَ وَ الْبَصَرَ وَ الْفُؤادَ کُلُّ أُولئِکَ کانَ عَنْهُ مَسْؤُلًا، و طبق این حدیث سمع و بصر و 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مورد بازخواست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می‌گیرند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علی علیه السّلام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ظاهر آیه، اشاره به مطلب دیگری دارد و در ارتباط با آیه قبل از آن است که وَ لا تَقْفُ ما لَیْسَ لَکَ بِهِ عِلْمٌ إِنَّ السَّمْعَ وَ الْبَصَرَ وَ الْفُؤادَ کُلُّ أُولئِکَ کانَ عَنْهُ مَسْؤُلًا، یعنی از آنچه که بدان علم و قطعیت نداری پیروی مکن و کورکورانه دنبال آن مرو؛ زیرا این گوش و چشم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مشاعر شعور و آگاهی هستند و خداوند به تو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از آن سؤال خواهد شد که چرا بدون علم و کورکورانه از چیزی تبعیت کردی و از گوش و چشم و قلب درست استفاده نکردی؟ پس هریک از سمع و بصر و 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یعنی صاحب این سه نعمت درباره آنها مورد سؤال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دلالت و تأویل بطنی آیه شریفه سوره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مبنی بر اینکه در روز قیامت امّت از ولایت اهل بیت علیهم السّلام سؤال می‌شوند، </w:t>
      </w:r>
      <w:r>
        <w:rPr>
          <w:rStyle w:val="FootnoteAnchor"/>
          <w:rtl w:val="true"/>
        </w:rPr>
        <w:footnoteReference w:id="490"/>
      </w:r>
      <w:r>
        <w:rPr>
          <w:rFonts w:ascii="IRNazanin" w:hAnsi="IRNazanin" w:eastAsia="IRNazanin"/>
          <w:color w:val="111111"/>
          <w:sz w:val="28"/>
          <w:sz w:val="28"/>
          <w:szCs w:val="28"/>
          <w:rtl w:val="true"/>
          <w:lang w:bidi="fa-IR"/>
        </w:rPr>
        <w:t>بحثی نیست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مرآة الانوار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در روایت مذکور در عیون اخبار الرضا علیه السّلام آمده است، تأویل سؤال روز قیامت به سؤال از ولایت و حقوق ائمه علیهم السّلام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تأویل آیه أَوْفُوا بِالْعَهْدِ إِنَّ الْعَهْدَ کانَ مَسْؤُلًا، </w:t>
      </w:r>
      <w:r>
        <w:rPr>
          <w:rStyle w:val="FootnoteAnchor"/>
          <w:rtl w:val="true"/>
        </w:rPr>
        <w:footnoteReference w:id="491"/>
      </w:r>
      <w:r>
        <w:rPr>
          <w:rFonts w:ascii="IRNazanin" w:hAnsi="IRNazanin" w:eastAsia="IRNazanin"/>
          <w:color w:val="111111"/>
          <w:sz w:val="28"/>
          <w:sz w:val="28"/>
          <w:szCs w:val="28"/>
          <w:rtl w:val="true"/>
          <w:lang w:bidi="fa-IR"/>
        </w:rPr>
        <w:t>در کنز الفوائد از امام صادق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عهد، آن پیمانی است که پیامبر صلّی اللّه علیه و آله با مردم در مودّت ما و اطاعت امیر المؤمنین علیه السّلام گرفته است مبنی بر اینکه با او مخالفت نکرده و بر او تقدم نیابند و رحم او را قطع نکنند و به آنها اعلام کرده است که از ایشان راجع به کتاب خدا و مودّت رسول صلّی اللّه علیه و آله و ولایت ائمه علیهم السّلام سؤال خواهد شد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بنابراین از آن ظاهر می‌گردد که عمده سؤال‌شوندگان، اعداء اهل بیت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مسئول در آن‌روز، اعم باشد چنان‌که در تأویل آیه</w:t>
      </w:r>
      <w:r>
        <w:rPr>
          <w:rFonts w:eastAsia="IRNazanin" w:cs="IRNazanin"/>
          <w:color w:val="111111"/>
          <w:sz w:val="28"/>
          <w:szCs w:val="28"/>
          <w:lang w:bidi="fa-IR"/>
        </w:rPr>
        <w:t>0</w:t>
      </w:r>
      <w:r>
        <w:rPr>
          <w:rFonts w:eastAsia="IRNazanin" w:cs="IRNazanin"/>
          <w:color w:val="111111"/>
          <w:sz w:val="28"/>
          <w:szCs w:val="28"/>
          <w:rtl w:val="true"/>
          <w:lang w:bidi="fa-IR"/>
        </w:rPr>
        <w:t>.</w:t>
      </w:r>
      <w:bookmarkStart w:id="342" w:name="pg550_3169"/>
    </w:p>
    <w:p>
      <w:pPr>
        <w:pStyle w:val="BookText"/>
        <w:rPr/>
      </w:pPr>
      <w:bookmarkEnd w:id="342"/>
      <w:r>
        <w:rPr>
          <w:rFonts w:ascii="Amiri" w:hAnsi="Amiri" w:eastAsia="Amiri" w:cs="Amiri"/>
          <w:color w:val="111111"/>
          <w:sz w:val="28"/>
          <w:sz w:val="28"/>
          <w:szCs w:val="28"/>
          <w:rtl w:val="true"/>
          <w:lang w:bidi="ar-SA"/>
        </w:rPr>
        <w:t xml:space="preserve">فَسْئَلُوا أَهْلَ الذِّکْرِ </w:t>
      </w:r>
      <w:r>
        <w:rPr>
          <w:rStyle w:val="FootnoteAnchor"/>
          <w:rtl w:val="true"/>
        </w:rPr>
        <w:footnoteReference w:id="493"/>
      </w:r>
      <w:r>
        <w:rPr>
          <w:rFonts w:ascii="IRNazanin" w:hAnsi="IRNazanin" w:eastAsia="IRNazanin"/>
          <w:color w:val="111111"/>
          <w:sz w:val="28"/>
          <w:sz w:val="28"/>
          <w:szCs w:val="28"/>
          <w:rtl w:val="true"/>
          <w:lang w:bidi="fa-IR"/>
        </w:rPr>
        <w:t>، آمده است که مردم لزوما درباره آنها سؤال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سؤال در این آیات بر سبیل اجمال آمده است و آنچه در ذکر متعلق آن گفته شده، از باب تأویل است که البته با ظاهر آیه نیز تناسب دارد</w:t>
      </w:r>
      <w:r>
        <w:rPr>
          <w:rFonts w:eastAsia="IRNazanin" w:cs="IRNazanin"/>
          <w:color w:val="111111"/>
          <w:sz w:val="28"/>
          <w:szCs w:val="28"/>
          <w:rtl w:val="true"/>
          <w:lang w:bidi="fa-IR"/>
        </w:rPr>
        <w:t xml:space="preserve">). </w:t>
      </w:r>
      <w:r>
        <w:rPr>
          <w:rStyle w:val="FootnoteAnchor"/>
          <w:rtl w:val="true"/>
        </w:rPr>
        <w:footnoteReference w:id="494"/>
      </w:r>
    </w:p>
    <w:p>
      <w:pPr>
        <w:pStyle w:val="Heading4"/>
        <w:numPr>
          <w:ilvl w:val="3"/>
          <w:numId w:val="1"/>
        </w:numPr>
        <w:rPr/>
      </w:pPr>
      <w:bookmarkStart w:id="343" w:name="__RefHeading___Toc4751626_211673320"/>
      <w:bookmarkStart w:id="344" w:name="_Toc135"/>
      <w:bookmarkEnd w:id="343"/>
      <w:r>
        <w:rPr/>
        <w:t>6</w:t>
      </w:r>
      <w:r>
        <w:rPr>
          <w:rtl w:val="true"/>
        </w:rPr>
        <w:t xml:space="preserve">- </w:t>
      </w:r>
      <w:r>
        <w:rPr/>
        <w:t>1</w:t>
      </w:r>
      <w:r>
        <w:rPr>
          <w:rtl w:val="true"/>
        </w:rPr>
        <w:t xml:space="preserve">- </w:t>
      </w:r>
      <w:r>
        <w:rPr/>
        <w:t>4</w:t>
      </w:r>
      <w:r>
        <w:rPr>
          <w:rtl w:val="true"/>
        </w:rPr>
        <w:t xml:space="preserve">. </w:t>
      </w:r>
      <w:r>
        <w:rPr>
          <w:rtl w:val="true"/>
        </w:rPr>
        <w:t>تعارض با روایات معصومین علیهم السّلام‌</w:t>
      </w:r>
      <w:bookmarkEnd w:id="344"/>
    </w:p>
    <w:p>
      <w:pPr>
        <w:pStyle w:val="Heading5"/>
        <w:numPr>
          <w:ilvl w:val="4"/>
          <w:numId w:val="1"/>
        </w:numPr>
        <w:rPr/>
      </w:pPr>
      <w:bookmarkStart w:id="345" w:name="__RefHeading___Toc4751628_211673320"/>
      <w:bookmarkStart w:id="346" w:name="_Toc136"/>
      <w:bookmarkEnd w:id="345"/>
      <w:r>
        <w:rPr>
          <w:rtl w:val="true"/>
        </w:rPr>
        <w:t>اشاره</w:t>
      </w:r>
      <w:bookmarkEnd w:id="34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 روایات معصومین علیهم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ضمن تفسیر آیه شریفه وَ مِنَ النَّاسِ مَنْ یَشْرِی نَفْسَهُ ابْتِغاءَ مَرْضاتِ اللَّهِ وَ اللَّهُ رَؤُفٌ بِالْعِبادِ،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فرموده است، این آیه در مورد گروهی از نیکان اصحاب پیامبر صلّی اللّه علیه و آله نازل شده است که اهل مکه آنها را آزار و شکنجه دادند تا دست از دین اسلام بردارند که از جمله آنها بلال، صهیب، خبّاب، عمار بن یاسر، پدر و مادرش، و غیره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عباراتی مبنی بر اظهار عشق و بذل جان آنها در راه اسلام و پیامبر صلّی اللّه علیه و آله ذکر شده است و در ادامه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صهیب، وقتی که مورد آزار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پیرمردی کهنسال هستم و نمی‌توانم به شما آزاری برسانم، حال چه با شما باشم چه بر علیه شما باشم، پس مالم را بگیرید و مرا با دینم به حال خود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 مال او را به عنوان فدیه اخذ کردند و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صهیب به حضور پیامبر صلّی اللّه علیه و آله رسید،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صهیب، مالی را که تسلیم کردی 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نفست راضی به تسلیم کردن این 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گفت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تو را به حق به پیامبری مبعوث کرد، اگر تمام دنیا طلای سرخی باشد، حاضرم آن را با نگاهی که به تو و برادر و وصیّت علی بن ابی طالب علیه السّلام بنگرم،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صهیب،ت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خزانه‌داران بهشت از شمارش مال تو در ازای مالی که تسلیم کردی و در مقابل میزان اعتقاد تو عاجز مانده‌اند </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جعل و کذب این روایت کاملا واضح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مفسران و علمای بزرگ اسلامی اعم از شیعه و اهل سنت، اخبار فراوانی در سبب نزول قطعی آیه مذکور در شأن علی علیه السّلام در لیلة المبیت و جانبازی علی علیه السّلام در خوابیدن بر بستر پیامبر صلّی اللّه علیه و آله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موجود در تفسیر منسوب به امام عسکری علیه السّلام در تعارض با این روایات کثیره و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به بعضی اخبار در این زمینه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امالی، روایتی را با اسناد خود از طریق ابو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محمّد بن عبد اللّه بن محمّد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روایاتی را از جماعتی از طریق ابو المفضّل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المفضل بن محمّد بن عبد اللّه بن مطّلب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امام سجاد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ابی زید سعید بن اوس انصاری از ابو عمرو بن 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انس بن مالک آورده است؛ که همگی آنها دلالت دارند بر اینکه آیه مزبور در شأن علی علیه السّلام در لیلة المبیت نازل شده است، به دلیل مشابهت مضمون تنها به یکی از آن روایات بسنده می‌کنیم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ابو المفضّل شیبانی به ما خبر داده‌اند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سلیمان باغندی به نقل از محمّد بن صباح جرجانی، به نقل از محمّد بن کثیر مدائنی، از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از اهل بصره، از حسن بن ابی الحسن، از انس ابن 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طرف غار ثور رهسپار شد و ابو بکر نیز همراه آن حضرت بود، پیامبر صلّی اللّه علیه و آله به علی علیه السّلام دستور داد که بر بستر او بخوابد و برده او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آن شب را در بستر پیامبر صلّی اللّه علیه و آله بیتوته کرد، در حالی‌که 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برای کشته‌شدن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مردانی از تیره‌های مختلف قریش به قصد کشتن پیامبر خدا صلّی اللّه علیه و آله بر بستر پیامبر آمدند، به این قصد که بر روی او شمشیر بکشند و البته شکی نداشتند که او همان محمّد صلّی اللّه علیه و آله است،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بیدار کنید تا درد کشتن را بفهمد و شمشیرهایی را که او را دربرگرفته‌اند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او را بیدار کردند و برده را از او کنار زدند، دیدند که علی علیه السّلام به جای او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ترک کرده و به تعقیب و جستجوی پیامبر صلّی اللّه علیه و آله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خداوند عزّ و جلّ این آیه را در شأن علی علیه السّلام نازل کرد که وَ مِنَ النَّاسِ مَنْ یَشْرِی نَفْسَهُ ابْتِغاءَ مَرْضاتِ اللَّهِ وَ اللَّهُ رَؤُفٌ بِالْعِبادِ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در تفسیر خود از جابر، از امام باقر علیه السّلام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آیه وَ مِنَ النَّاسِ مَنْ یَشْرِی نَفْسَهُ ابْتِغاءَ مَرْضاتِ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علی بن ابی طالب علیه السّلام هنگام بذل جان خود برای خدا و رسولش در شبی که کفار قریش قصد کشتن پیامبر خدا صلّی اللّه علیه و آله را داشتند و آن حضرت بر بستر پیامبر صلّی اللّه علیه و آله خوابید، نازل شده است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در مناقب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مزبور در مورد بیتوته امیر المؤمنین علی علیه السّلام بر فراش پیامبر خدا صلّی اللّه علیه و آله نازل شده است، که این مطلب را ابراهیم ثقفی و فلکی طوسی با اسناد از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سدّی، از ابی مالک، از ابن عباس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المفضّل شیبانی با اسناد خود از امام سجاد علیه السّلام و از حسن بصری از انس، و از ابی زید انصاری از ابی عمرو بن علاء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نیز همین روایت را از ابن عباس و سدّی و معبد نقل کرده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بن ابراهیم کوفی،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بن کثیر به نقل از زریق بن مرزوق، از حکم بن ظهر، از سدّی، از ابی مالک، از ابن عباس در مورد آیه وَ مِنَ النَّاسِ مَنْ یَشْرِی</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 ابْتِغاءَ مَرْضاتِ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علی علیه السّلام در شبی که بر بستر رسول خدا صلّی اللّه علیه و آله بیتوته کرد، نازل شده است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قمی،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شأن امیر المؤمنین علی علیه السّلام در لیلة المبیت نازل شده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مزبور، آن است که جان خود را در راه رضای خدا بذل نمود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الصحابه، از عبد الملک عکبری، و از ابن مظفر سمنانی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ایشان از امام سجاد علیه السّلام شأن نزول آیه مذکور را درباره علی علیه السّلام ذکر کرده است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در تفسیر خود، ابن عقبه در ملحمه، ابو السعادات در فضائل العشره، ابن اثیر در اسد الغابه، غزالی در إحیاء و همچنین در کیمیای سعادت به روایاتشان از ابی یقظان، و جماعتی از اصحاب شیعه همچون ابن بابویه و ابن شاذان و کلینی و شیخ طوسی و ابن عقده و برقی و ابن فیاض و عبدلیّ و صفوانیّ و ثقفی با اسانیدشان از ابن عباس و ابی رافع و هند بن ابی هاله آورده‌اند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جبرئیل و میکائیل وحی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شما دو فرشته، برادری برقرار کردم و عمر یکی از شما را طولانی‌تر از عمر رفیقش قرار دادم، پس کدام‌یک از شما برادر خود را 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طول عمر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فرشته از مرگ کراهت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را برای خود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خداوند به آن دو فرشته وحی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مثل ولیّ من علی بن ابی طالب نیستید که من بین او و 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برقرار کردم،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پیامبر خدا صلّی اللّه علیه و آله را بر خودش مقدم و ارجح دانست به‌طوری‌که بر بستر پیامبر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به صبح رسانید تا جان او را حفظ کند؟ پس هردو بر زمین فرود آیید و او را از دشمنانش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جبرئیل و میکائیل فرود آمدند، جبرئیل کنار سر علی علیه السّلام و میکائیل نزد پاهای علی علیه السّلام نشستند و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بر تو ای پسر ابی طالب که خداوند به واسطه تو بر ملائکه مقرّبش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تعالی این آیه را نازل فرمود که وَ مِنَ النَّاسِ مَنْ یَشْرِی نَفْسَهُ ابْتِغاءَ مَرْضاتِ اللَّهِ </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کشف الغمّه نیز روایتی از ابن اثیر از کتاب الانصاف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بین تفسیر الکاشف و تفسیر الکشاف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دلالت بر فضیلت علی علیه السّلام در بیتوته و بذل جان خود در راه رضای خدا و مباهات خداوند بر جبرئیل و میکائیل به واسطه این فضائل دارد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طبرسی، از سدّی و او از ابن عباس مثل همین روایت را در سبب نزول آیه در شأن علی علیه السّلام ذکر کرده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فخر رازی، به همین سبب نزول آیه مذکور در شأن علی علیه السّلام اشاره کرده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الدین نیشابوری، به روایت مربوط به سبب نزول آیه یاد شده در شأن علی علیه السّلام هم اشاره کرده است</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و شیخ مفید، اشعاری را در همین رابطه از علی علیه السّلام نقل کرده‌اند که مربوط به تسلیم و رضایت علی علیه السّلام در بیتوته بر فراش پیامبر صلّی اللّه علیه و آله به خاطر رضای خدا و پیامبر صلّی اللّه علیه و آله می‌باشد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وقیت بنفسی خیر من وطأ الحصی و من طاف بالبیت العتیق و الحجر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لمّا خاف أن یمکروا به فوقاه ربّی ذو الجلال من المکر</w:t>
      </w:r>
    </w:p>
    <w:p>
      <w:pPr>
        <w:pStyle w:val="BookText"/>
        <w:rPr/>
      </w:pPr>
      <w:r>
        <w:rPr>
          <w:rFonts w:ascii="IRNazanin" w:hAnsi="IRNazanin" w:eastAsia="IRNazanin"/>
          <w:color w:val="111111"/>
          <w:sz w:val="28"/>
          <w:sz w:val="28"/>
          <w:szCs w:val="28"/>
          <w:rtl w:val="true"/>
          <w:lang w:bidi="fa-IR"/>
        </w:rPr>
        <w:t xml:space="preserve">و بتّ اراعیهم متی ینشروننی و قد وطّنت نفسی علی القتل و الأسر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رسول اله الخلق اذ مکروا به فنجّاه ذو الطول الکریم من المکر</w:t>
      </w:r>
    </w:p>
    <w:p>
      <w:pPr>
        <w:pStyle w:val="BookText"/>
        <w:rPr/>
      </w:pPr>
      <w:r>
        <w:rPr>
          <w:rFonts w:ascii="IRNazanin" w:hAnsi="IRNazanin" w:eastAsia="IRNazanin"/>
          <w:color w:val="111111"/>
          <w:sz w:val="28"/>
          <w:sz w:val="28"/>
          <w:szCs w:val="28"/>
          <w:rtl w:val="true"/>
          <w:lang w:bidi="fa-IR"/>
        </w:rPr>
        <w:t>و بتّ أراعیهم و هم یثبتوننی و قد صبرت نفسی علی القتل و الأسر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الفصول المختارة،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با جان خود بهترین کسی را که بر روی زمین قدم گذاشته و نیکوترین مردی را که خانه خدا و حجر اسماعیل را طواف کرده است،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آن‌شخص، محمّد صلّی اللّه علیه و آله است که هنگامی که خوف آن بود که کافران بر ضدّ وی مکر ورزیده و نقشه بکشند، خداوند بزرگ و صاحب جلال و عظمت او را از مکر آنها حفظ فرمود و من در بستر او شب را به صبح آوردم درحالی‌که منتظر و مراقب بودم که چه وقت کفّار به سویم هجوم آورده و مرا گرفتار می‌سازند، و خود را آماده مرگ و یا اسارت نموده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کتب رجال و همچنین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نظر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حضرت علی علیه السّلام و از منحرفین از وی بوده است، در حالی‌که در روایت موجود در تفسیر منسوب به امام عسکری علیه السّلام، نام صهیب در شمار نیکان اصحاب پیامبر صلّی اللّه علیه و آله برشمرده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رجال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روایت را در مذمّت او از امام صادق علیه السّلام آورده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بلال عبدا صالحا، و صهیب عبد سوء یبکی علی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شیخ مفید، روایتی شبیه به همین مضمون در مذمت صهیب از امام صادق علیه السّلام و نقل کرده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بلالا کان یحبّنا اهل البیت، و لعن اللّه صهیبا فانّه کان یعادینا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یبکی علی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خداوند بلال را</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کند که دوستدار ما اهل بیت بود، و صهیب را لعنت کند که با ما عداوت و بغض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دیگری است که صهیب بر قتل عمر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روایت فوق الذکر موجود در تفسیر منسوب به امام عسکری علیه السّلام مطابق است با بعضی روایات عامه که خواسته‌اند بدین‌وسیله فضائل امیر المؤمنین علی علیه السّلام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حجاج بن محمّد مصیصی، از ابن جریح، از عکرمه این حدیث را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عکرمه در تفسیر آیه وَ مِنَ النَّاسِ مَنْ یَشْرِی نَفْسَهُ ابْتِغاءَ مَرْضاتِ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 که این آیه در شأن ابو ذر و صهیب نازل شده است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روایت را از ابن جریر و طبرانی به نقل از عکرمه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عکرمه گفته است این آیه در مورد ابو 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صهیب بن سنان نازل شده است؛ زیرا خویشان ابو ذر، اموال ابو ذر را گرفتند و او از دست آنها فرار کرد و به حضور پیامبر صلّی اللّه علیه و آله به مدینه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صهیب نیز چنان بود که مشرکان از خانواده‌اش اموالی را اخذ کرده بودند پس او مال خود را به عنوان فدیه به آنها داد و به مدینه هجرت کرد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در سبب نزول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سبب نزول آن در شأن علی علیه السّلام در لیلة المبیت و مباهات خداوند بر ملائکه به واسطه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صهیب بن سنان مولی عبد اللّه بن جدعان، عمار بن یاسر، سمیه مادر عمّار، یاسر پدر عمّار، بلال مولی ابو بکر، ابو ذر، خبّاب بن ارت، عابس مولی حویطب نازل شده است که مشرکان آنها را گرفته و شکنجه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به اهل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سالخورده هستم و دارای مال و متاع می‌باشم، من چه با شما باشم و چه از دشمنانتان باشم ضرری به شما نمی‌رسانم، من کلامی گفته‌ام که کراهت دارم که از آن دست کشیده و پایین بیایم،</w:t>
      </w:r>
      <w:r>
        <w:rPr>
          <w:rFonts w:eastAsia="IRNazanin" w:cs="IRNazanin"/>
          <w:color w:val="111111"/>
          <w:sz w:val="28"/>
          <w:szCs w:val="28"/>
          <w:lang w:bidi="fa-IR"/>
        </w:rPr>
        <w:t>0</w:t>
      </w:r>
      <w:r>
        <w:rPr>
          <w:rFonts w:eastAsia="IRNazanin" w:cs="IRNazanin"/>
          <w:color w:val="111111"/>
          <w:sz w:val="28"/>
          <w:szCs w:val="28"/>
          <w:rtl w:val="true"/>
          <w:lang w:bidi="fa-IR"/>
        </w:rPr>
        <w:t>.</w:t>
      </w:r>
      <w:bookmarkStart w:id="347" w:name="pg550_3176"/>
    </w:p>
    <w:p>
      <w:pPr>
        <w:pStyle w:val="BookText"/>
        <w:rPr/>
      </w:pPr>
      <w:bookmarkEnd w:id="347"/>
      <w:r>
        <w:rPr>
          <w:rFonts w:ascii="IRNazanin" w:hAnsi="IRNazanin" w:eastAsia="IRNazanin"/>
          <w:color w:val="111111"/>
          <w:sz w:val="28"/>
          <w:sz w:val="28"/>
          <w:szCs w:val="28"/>
          <w:rtl w:val="true"/>
          <w:lang w:bidi="fa-IR"/>
        </w:rPr>
        <w:t>پس مال و متاعم را به شما می‌بخشم و در عوض دینم را از شما خریداری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مکه به این امر راضی شدند و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صهیب به مدینه رفت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ابْتِغاءَ مَرْضاتِ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ورود صهیب به مدینه او با ابو بکر ملاقات و برخورد کرد، ابو 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معامله‌ات سودآور بود و آن‌گاه این آیه را که خداوند درباره ارزش معامله صهیب نازل کرده بود، بر او قرائت کرد </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متعصّبانی از متأخرین همچون بیضاوی </w:t>
      </w:r>
      <w:r>
        <w:rPr>
          <w:rStyle w:val="FootnoteAnchor"/>
          <w:rtl w:val="true"/>
        </w:rPr>
        <w:footnoteReference w:id="514"/>
      </w:r>
      <w:r>
        <w:rPr>
          <w:rFonts w:ascii="IRNazanin" w:hAnsi="IRNazanin" w:eastAsia="IRNazanin"/>
          <w:color w:val="111111"/>
          <w:sz w:val="28"/>
          <w:sz w:val="28"/>
          <w:szCs w:val="28"/>
          <w:rtl w:val="true"/>
          <w:lang w:bidi="fa-IR"/>
        </w:rPr>
        <w:t xml:space="preserve">و زمخشری </w:t>
      </w:r>
      <w:r>
        <w:rPr>
          <w:rStyle w:val="FootnoteAnchor"/>
          <w:rtl w:val="true"/>
        </w:rPr>
        <w:footnoteReference w:id="515"/>
      </w:r>
      <w:r>
        <w:rPr>
          <w:rFonts w:ascii="IRNazanin" w:hAnsi="IRNazanin" w:eastAsia="IRNazanin"/>
          <w:color w:val="111111"/>
          <w:sz w:val="28"/>
          <w:sz w:val="28"/>
          <w:szCs w:val="28"/>
          <w:rtl w:val="true"/>
          <w:lang w:bidi="fa-IR"/>
        </w:rPr>
        <w:t>نزول آیه مزبور را تنها در مورد صهیب ذکر کرده‌اند ولی نامی از ابو ذر به جهت محبت او نسبت به امیر المؤمنین علی علیه السّلام نیاورده‌اند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طریق سعید بن مسیّب، روایت کرده‌است که این آیه در شأن صهیب نازل شده است، </w:t>
      </w:r>
      <w:r>
        <w:rPr>
          <w:rStyle w:val="FootnoteAnchor"/>
          <w:rtl w:val="true"/>
        </w:rPr>
        <w:footnoteReference w:id="516"/>
      </w:r>
      <w:r>
        <w:rPr>
          <w:rFonts w:ascii="IRNazanin" w:hAnsi="IRNazanin" w:eastAsia="IRNazanin"/>
          <w:color w:val="111111"/>
          <w:sz w:val="28"/>
          <w:sz w:val="28"/>
          <w:szCs w:val="28"/>
          <w:rtl w:val="true"/>
          <w:lang w:bidi="fa-IR"/>
        </w:rPr>
        <w:t>درحالی‌که این روایات که بعضی از علمای عامه در سبب نزول آیه مذکور در مورد صهیب و یا دیگر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از نظر سند و متن قابل خدشه است</w:t>
      </w:r>
      <w:r>
        <w:rPr>
          <w:rFonts w:eastAsia="IRNazanin" w:cs="IRNazanin"/>
          <w:color w:val="111111"/>
          <w:sz w:val="28"/>
          <w:szCs w:val="28"/>
          <w:rtl w:val="true"/>
          <w:lang w:bidi="fa-IR"/>
        </w:rPr>
        <w:t>:</w:t>
      </w:r>
    </w:p>
    <w:p>
      <w:pPr>
        <w:pStyle w:val="Heading5"/>
        <w:numPr>
          <w:ilvl w:val="4"/>
          <w:numId w:val="1"/>
        </w:numPr>
        <w:rPr/>
      </w:pPr>
      <w:bookmarkStart w:id="348" w:name="__RefHeading___Toc4751630_211673320"/>
      <w:bookmarkStart w:id="349" w:name="_Toc137"/>
      <w:bookmarkEnd w:id="348"/>
      <w:r>
        <w:rPr>
          <w:rtl w:val="true"/>
        </w:rPr>
        <w:t>الف</w:t>
      </w:r>
      <w:r>
        <w:rPr>
          <w:rtl w:val="true"/>
        </w:rPr>
        <w:t xml:space="preserve">- </w:t>
      </w:r>
      <w:r>
        <w:rPr>
          <w:rtl w:val="true"/>
        </w:rPr>
        <w:t>از نظر سند</w:t>
      </w:r>
      <w:bookmarkEnd w:id="3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روایت موجود در تفسیر طبری و روایتی که شیخ طبرسی بدان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ابن عباس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عامه بوده و از اخبار یا کتب رجال، دلالتی بر توثیق او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 مطلب در مورد او گفته شده که ابو عبد اللّه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بربر مغرب بوده است و از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امیر المؤمنین علی علیه السّلام تفسیر را روایت می‌کرده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علّامه شعرانی و محدث قمی، او را از مفسران امامیه ندانسته و جزو خوارج برشمرده‌اند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در مورد او روایتی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 که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اجل نزدیک شده و مرگش فرارسیده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دسترسی داشتم سخنی را به وی تعلیم می‌دادم تا طعمه آتش دوزخ نگردد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روایت موجود در غرائب القرآن نیز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زرکلی در الأعلام او را چنین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بن مسیّب بن حزن بن ابی وهب مخزومی قرشی ملقّب به ابو محمّد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تابعین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بیش از دیگر مردم احکام عمر بن خطّاب را در خاطر داشته و از آن پاسداری می‌کرده است، لذا به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اکثر علمای اهل سنت، سعید بن مسیّب را توثیق نموده و مرسلات وی را اصحّ مراسیل و قابل اعتبار می‌دانند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بااین‌همه بعضی همچون ابن ابی الحدید معتزلی، وی را در شمار منحرفین از علی علیه السّلام برشمرده‌اند و به گفتگوی تندی که میان عمر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امیر المؤمنین علی علیه السّلام از ام حبیب بنت ربیعه تغلبیه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مسیّب رخ داده، اشاره کرده‌اند</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علمای شیعه نیز در مورد او مواضع مختلف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سعید بن مسیّب را از ثقات و اصحاب خاص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حواری آن حضرت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برشمرده‌اند و فضائلی را به او نسبت داده‌اند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چنان‌که ابن شهرآشوب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الروضه آمده است که لیث خزاعی از سعید بن مسیّب در مورد ویرانی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اسبها را به ستونهای مسجد النبی بسته بودند و من اسبها را در اطراف قبر پیامبر صلّی اللّه علیه و آله دیدم، آنها سه‌بار مدینه را ویران کردند، من با علی بن حسین علیه السّلام بودم، آن حضرت کنار قبر پیامبر صلّی اللّه علیه و آله آمد و به آرامی کلامی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نشدم، پس بین ما و آن قوم حائل ایجاد شد و ما همان‌جا نماز گزاردیم، درحالی‌که ما آنها را می‌دیدیم ولی آنها ما را نمی‌دیدند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لکن بعضی دیگر از علمای شیعه، سعید بن مسیّب را در شمار ناصبین و منحرفان از امیر المؤمنین علی علیه السّلام دانسته‌اند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تا جایی که ابو علی در منتهی المقال، گرچه سعی در تعدیل سعید بن مسیّب دارد، گفتار بعضی علمای شیعه را مبنی بر طعن سعید بن مسیّب آورده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اینکه چگونه علما، وی را از حواریین امام سجاد علیه السّلام برشمرده‌اند درحالی‌که سیره و حالت و مذهب سعید بن مسیّب در احکام شرعی مخالف طریقه اهل بیت علیهم السّلام بود و این نکته بر هیچ کس مخفی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شیخ مفید نیز در الارکان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بودن سعید بن مسیّب را نمی‌توان انکار کرد، به‌هرحال سعید بن مسیب کسی بود که از نماز خواندن بر پیکر امام سجاد علیه السّلام خودداری کرد</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ابن شهرآشوب در اعتذار سعید بن مسیّب، روایتی ذکر کرده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در رجال و ابن جریر در المسترشد، با اسناد خود از علی بن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از زهری آورده‌اند که به سعید بن مسیّب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بر پیکر امام زین العابدین علیه السّلام را ترک کردی و گفتی دو رکعت نماز در مسجد می‌خوانم که آن برای من محبوب‌تر است از اینکه بر این مرد صالح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خود به من خبر داد از پدرش، از جدّش، از پیامبر خدا صلّی اللّه علیه و آله، از جبرئیل، از خداوند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از بندگان من نیست که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تو را تصدیق کند و در مسجد النبی هنگام خلوت نماز بگزارد، مگر آنکه گناهان گذشته و آینده او را برایش می‌آمرزم؛ پس من هم چیزی را بافضیلت‌تر از آن ندیدم، درحالی‌که مردم بر جنازه آن حضرت جمع شده و سروصدا می‌کردند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بتوانم روزی از روزگاران دو رکعت نماز را با فراغت در این مسجد درک کنم و به‌جای آورم همین امروز است، پس از جا پریدم که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تکبیری از آسمان بلند شد و تکبیری از زمین آن را جواب داد، بار دیگر تکبیری از آسمان آن را جواب داد و سپس تکبیری از زمین آن را جواب داد، من ترسیدم و بر روی صورت افتادم، هفت تکبیر از آسمان و هفت تکبیر از زمین شنیده شد و مردم پس از نمازگزاردن بر پیکر علی بن حسین علیه السّلام داخل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نه آن دو رکعت نماز را در مسجد النبی درک کردم و نه بر علی بن حسین علیه السّلام نماز به جای آوردم و این همان خسران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خیر را نخواستم، ای کاش بر او نماز گزارده بودم</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روایت موجود در تفسیر طبری نیز خدشه وارد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مورد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خالد عبد الملک بن جریح مکی در جمع‌آوری حدیث دقت و تأمل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تفسیر طرق مختلف روایت شده است که طریق حجاج بن محمّد از ابن جریح، صحیح و متفق علیه است</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مذهب ابن جریح که زیدی مذهب بوده یا از اهل سنت، بین علمای شیعه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از جماعتی نقل کرده است که وی از رجال عامّه بوده است لکن تمایل و محبت شدیدی نسبت به شیعه داشته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شیخ صدوق نیز در تهذیب، با اسناد خود از حسن بن زید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صادق علیه السّلام بودم که عبد الملک ابن جریح مکی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راجع به متعه چیست؟ ابن جریح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محمّد بن علی، از جابر بن عبد اللّه برایم حدیث نقل کرد که رسول خدا صلّی اللّه علیه و آله خطبه‌ای برای مردم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برای شما فروج را بر سه معانی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موروث که همان بنات است و فرج غیر موروث که همان متعه است و آنچه در ملک یمین شماست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بنابراین عده‌ای همچون شیخ طوسی، اعتقاد ابن جریح در حلّیت متعه را دلیل این مطلب دانسته‌اند که مذهب تشیّع داشته است درحالی‌که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گفتار کشّی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از رجال عامه بوده است، نمی‌توان تشیّع او را ثابت کرد مگر آنکه بگوییم شاید زیدی مذهب بوده است؛ زیرا کشّی نام او را در کنار عمرو بن خالد واسطی و عبّاد بن صهیب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حلیّت متعه تنها مختص به شیعه نیست که آن را دلیل بر تشیّع ابن جریح بدانیم بلکه تعداد کثیری از اهل سنّت نیز به حلّیت متعه اعتقاد دارند، اگرچه معروف آن است که علمای اربعه اهل سنت قائل به تحریم متعه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بااین‌همه از کتب اهل سنّت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حلّیت متعه بوده است در حالی‌که شیعی مذهب نمی‌باشد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گرچه اکثر علمای اهل سنت منکر حلّیت متعه هستند، لکن شیخ مفید</w:t>
      </w:r>
      <w:r>
        <w:rPr>
          <w:rFonts w:eastAsia="IRNazanin" w:cs="IRNazanin"/>
          <w:color w:val="111111"/>
          <w:sz w:val="28"/>
          <w:szCs w:val="28"/>
          <w:lang w:bidi="fa-IR"/>
        </w:rPr>
        <w:t>7</w:t>
      </w:r>
      <w:r>
        <w:rPr>
          <w:rFonts w:eastAsia="IRNazanin" w:cs="IRNazanin"/>
          <w:color w:val="111111"/>
          <w:sz w:val="28"/>
          <w:szCs w:val="28"/>
          <w:rtl w:val="true"/>
          <w:lang w:bidi="fa-IR"/>
        </w:rPr>
        <w:t>.</w:t>
      </w:r>
      <w:bookmarkStart w:id="350" w:name="pg550_3181"/>
    </w:p>
    <w:p>
      <w:pPr>
        <w:pStyle w:val="BookText"/>
        <w:rPr/>
      </w:pPr>
      <w:bookmarkEnd w:id="350"/>
      <w:r>
        <w:rPr>
          <w:rFonts w:ascii="IRNazanin" w:hAnsi="IRNazanin" w:eastAsia="IRNazanin"/>
          <w:color w:val="111111"/>
          <w:sz w:val="28"/>
          <w:sz w:val="28"/>
          <w:szCs w:val="28"/>
          <w:rtl w:val="true"/>
          <w:lang w:bidi="fa-IR"/>
        </w:rPr>
        <w:t>و سید مرتضی جماعتی از علمای عامه را برشمرده‌اند که قائل به حلیت متعه بوده‌اند و عبد الملک بن جریح را نیز جزو آنان دانسته‌اند</w:t>
      </w:r>
      <w:r>
        <w:rPr>
          <w:rFonts w:eastAsia="IRNazanin" w:cs="IRNazanin"/>
          <w:color w:val="111111"/>
          <w:sz w:val="28"/>
          <w:szCs w:val="28"/>
          <w:rtl w:val="true"/>
          <w:lang w:bidi="fa-IR"/>
        </w:rPr>
        <w:t xml:space="preserve">. </w:t>
      </w:r>
      <w:r>
        <w:rPr>
          <w:rStyle w:val="FootnoteAnchor"/>
          <w:rtl w:val="true"/>
        </w:rPr>
        <w:footnoteReference w:id="530"/>
      </w:r>
    </w:p>
    <w:p>
      <w:pPr>
        <w:pStyle w:val="Heading5"/>
        <w:numPr>
          <w:ilvl w:val="4"/>
          <w:numId w:val="1"/>
        </w:numPr>
        <w:rPr/>
      </w:pPr>
      <w:bookmarkStart w:id="351" w:name="__RefHeading___Toc4751632_211673320"/>
      <w:bookmarkStart w:id="352" w:name="_Toc138"/>
      <w:bookmarkEnd w:id="351"/>
      <w:r>
        <w:rPr>
          <w:rtl w:val="true"/>
        </w:rPr>
        <w:t>ب</w:t>
      </w:r>
      <w:r>
        <w:rPr>
          <w:rtl w:val="true"/>
        </w:rPr>
        <w:t xml:space="preserve">- </w:t>
      </w:r>
      <w:r>
        <w:rPr>
          <w:rtl w:val="true"/>
        </w:rPr>
        <w:t>از نظر متن‌</w:t>
      </w:r>
      <w:bookmarkEnd w:id="3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متن</w:t>
      </w:r>
    </w:p>
    <w:p>
      <w:pPr>
        <w:pStyle w:val="BookText"/>
        <w:rPr/>
      </w:pPr>
      <w:r>
        <w:rPr>
          <w:rFonts w:ascii="IRNazanin" w:hAnsi="IRNazanin" w:eastAsia="IRNazanin"/>
          <w:color w:val="111111"/>
          <w:sz w:val="28"/>
          <w:sz w:val="28"/>
          <w:szCs w:val="28"/>
          <w:rtl w:val="true"/>
          <w:lang w:bidi="fa-IR"/>
        </w:rPr>
        <w:t xml:space="preserve">اکثر مفسرانی که آیه مذکور را در شأن صهیب و دیگر صحابه پیامبر صلّی اللّه علیه و آله برشمرده‌اند، در تفسیر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اعطای مال به عنوان فدیه را از مصادیق بیع برای نفس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شراء به معنای بیع استعمال زیادی در قرآن دارد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امّا آنچه به مقام مدح مناسب‌تر است همان بیع نفس و بذل آن در طلب رضای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قطعا امیر المؤمنین علی علیه السّلام واجد چنین فضیلتی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آنکه اعطای مال به جهت فدیه و رهایی و نجات نفس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مطابق روایت یاد شده در مورد صهیب و ابو ذر و امثال او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اینکه جانبازی و بذل جان علی علیه السّلام در راه رضای خدا بالاترین درجات کمال است و فضیلتی است که هیچ فضیلت دیگری به پایه آن نمی‌رسد، در حالی‌که سایر صحابه شایسته چنین فضیلتی نبوده‌اند که آیه شریفه مذکور در مدح آنان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می‌بینیم که طبق روایات قطعی، جبرئیل به علی علیه السّلام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بخ‌بخ یا ابن ابی طالب من مثلک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مفهوم آن این است که مثلی برای علی علیه السّلام در میان اصحاب پیامبر صلّی اللّه علیه و آله و بلکه در کلّ عالم وجود ندارد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آخر آنکه، این‌گونه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روایت مربوط به نزول آیه در شأن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اخبار کثیره قطعی در سبب نزول آیه مذکور در شأن علی علیه السّلام که در لیلة المبیت نازل شده،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راویان این‌گونه روایات جعلی از روی تعصب و به قصد پوشاندن فضائل اهل بیت علیهم السّلام خصوصا فضائل علی علیه السّلام در لیلة المبیت به ذکر چنین مصادیقی در تفسیر آیه شریفه پرداخته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برشمردن صهیب جزو افرادی که حبّ پیامبر صلّی اللّه علیه و آله و حب علی علیه السّلام داشته، مطلبی غیر 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إِنَّ الَّذِینَ کَفَرُوا سَواءٌ عَلَیْهِمْ أَ أَنْذَرْتَهُمْ أَمْ لَمْ تُنْذِرْهُمْ لا یُؤْمِنُونَ،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اسلام صلّی اللّه علیه و آله وارد مدینه شد و آثار صدق دعوت و رسالتش آشکار شد، عده‌ای از بزرگان یهود در صدد فتنه و مکر بودند که انوار اسلام را خاموش ساخته و حجج آن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قصد تکذیب و ردّ رسالت پیامبر صلّی اللّه علیه و آله را داشتند، عبارت بودند از مالک بن صیف، کعب بن اشرف، حییّ بن اخطب، جدی بن اخطب، ابو لبابة بن عبد المنذر، و 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صیف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تو گمان می‌کنی که رسول خدا هستی؟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خداوندی که خالق تمام خلق و آفرینش است چنین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به تو به عنوان رسول خدا ایمان نمی‌آوریم مگر آنکه این فرش یا زمین فراخی که زیر پای ماست به صدق تو شهادت دهد</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لبابه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ما به پیامبری تو ایمان نمی‌آوریم مگر این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من است به صدق ادعای تو شهادت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آنکه به امر خدای تعالی آن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درآمد و شهادت داد بر اینکه محمّد صلّی اللّه علیه و آله عبد و فرستاده و برگزیده و دوست و ولیّ خداست و خداوند او را به عنوان سفیر بین خود و بندگانش قرار داده تا سعادتمندان به واسطه تمسک به او نجات یابند و اشقیا به واسطه عدم اطاعت از او هلاک گردند، و شهادت داد بر اینکه شأن و مقام والای علی ابن ابی طالب علیه السّلام در ملأ اعلی، سید خلق بعد از پیامبر است، و اینکه منحرفان به واسطه غلبه هوا و هوس بر عقلهایشان، منحرف شده و از اطاعت او سر باز زده و دست به تأویل کتاب خدا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تازیانه چند مرتبه فرود آمد و به صورت ابو لبابه خورد و چون ابو لبابهد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را پرسید، تازیانه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تازیانه‌ای هستم که خدا مرا به توحیدش ناطق فرمود و به من شرافت داد به واسطه تصدیق نبوّت محمّد و ولایت برادرش علی علیه السّلام که بهترین خلق خدا بعد از پیامبر صلّی اللّه علیه و آله است و همسر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زنان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شرافت بیتوته کردن بر فراش پیامبر صلّی اللّه علیه و آله را دارد که برترین جهاد است و او ذلیل کننده دشمنان با شمشیر عدالت و انتقام و آشکار کننده و مبیّن علوم حلال و حرام و شرائع و احکام در امت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ابو لبابه شهادت بر صدق اعتقاد تازیانه و صدق رسالت پیامبر صلّی اللّه علیه و 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تازیانه به نطق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 که مقرر شده تا من در دست تو باشم برای آشکار شدن ایمان و باور تو، و البته که خداوند نسبت به باطن تو آگاه‌تر است و او بر تو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یا علیه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روایت فوق، کذب محض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مطابق روایات قطعی و اخبار کتب مفسران، نزول آیه مورد نظر در مورد ابو لبابه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اتفاق نظر مورخین و مفسرین، ابو لبابة بن عبد المنذر انصاری، از مسلمین انصار از قبیله اوس و فردی مؤمن و معتقد بوده و در بیعت عقبه حضور داشته و جزو نقبا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جنگ بدر جزو سپاه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قبل از مسلمان شدن با یهودیان بنی قریظه پیمان داشت، وی تا خلافت علی علیه السّلام زندگی کرد</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برطبق روایات صحیح از طریق عامه و خاصه، آیه‌ای که در مورد ابو لبابه نازل شد، آیه شریفه سوره توبه وَ آخَرُونَ اعْتَرَفُوا بِذُنُوبِهِمْ خَلَطُوا عَمَلًا صالِحاً وَ آخَرَ سَیِّئاً عَسَی اللَّهُ أَنْ یَتُوبَ عَلَیْهِمْ إِنَّ اللَّهَ غَفُورٌ رَحِیمٌ </w:t>
      </w:r>
      <w:r>
        <w:rPr>
          <w:rStyle w:val="FootnoteAnchor"/>
          <w:rtl w:val="true"/>
        </w:rPr>
        <w:footnoteReference w:id="534"/>
      </w:r>
      <w:r>
        <w:rPr>
          <w:rFonts w:ascii="IRNazanin" w:hAnsi="IRNazanin" w:eastAsia="IRNazanin"/>
          <w:color w:val="111111"/>
          <w:sz w:val="28"/>
          <w:sz w:val="28"/>
          <w:szCs w:val="28"/>
          <w:rtl w:val="true"/>
          <w:lang w:bidi="fa-IR"/>
        </w:rPr>
        <w:t>، بوده است و یا به نظر برخی مفسرین آیه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شریفه سوره انفال یا أَیُّهَا الَّذِینَ آمَنُوا لا تَخُونُوا اللَّهَ وَ الرَّسُولَ وَ تَخُونُوا أَماناتِکُمْ وَ أَنْتُمْ تَعْلَمُونَ، </w:t>
      </w:r>
      <w:r>
        <w:rPr>
          <w:rStyle w:val="FootnoteAnchor"/>
          <w:rtl w:val="true"/>
        </w:rPr>
        <w:footnoteReference w:id="535"/>
      </w:r>
      <w:r>
        <w:rPr>
          <w:rFonts w:ascii="IRNazanin" w:hAnsi="IRNazanin" w:eastAsia="IRNazanin"/>
          <w:color w:val="111111"/>
          <w:sz w:val="28"/>
          <w:sz w:val="28"/>
          <w:szCs w:val="28"/>
          <w:rtl w:val="true"/>
          <w:lang w:bidi="fa-IR"/>
        </w:rPr>
        <w:t>بوده است نه آیه مورد نظر در 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روشن شدن مطلب، به روایات مربوط به داستان ابو لبابه و سبب نزول آیات مربوط به آن مطابق تفسیر قمی </w:t>
      </w:r>
      <w:r>
        <w:rPr>
          <w:rStyle w:val="FootnoteAnchor"/>
          <w:rtl w:val="true"/>
        </w:rPr>
        <w:footnoteReference w:id="536"/>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بنی قریظه که هم‌پیمان قبیله اوس بودند، پس از آنکه پیامبر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خیانت و عهدشکنی آنان در غزوه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محاصره کرد، سرانجام به پیامبر صلّی اللّه علیه و آله پیشنهاد دادند که همانند بنی نضیر با آنها معامله شود به این ترتیب که اینان نیز از مدینه بیرون رفته و به سوی شام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خدا صلّی اللّه علیه و آله که به صداقت آنها اعتماد نداشت، پیشنهاد آنها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شما را به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قبیله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بنی قریظه از پیامبر صلّی اللّه علیه و آله خواستند که ابو لبابة بن عبد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عمرو بن عوف، که قبل از مسلمان شدن هم‌پیمان با بنی قریظه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آنها بفرستد تا در کار خود با او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لبابه وارد دژ بنی قریظه شد، مردان یهود دست به دامن او شدند و زنان و کودکانشان نیز می‌گریستند و این امر موجب رقت قلب ابو لبابه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ابو لبابه به مشورت پرداختند که آیا صلاح است بدون قید و شرط تسلیم حکم محمّد شویم یا نه؟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لبابه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با اشاره به گلوی خود فهماند که بدانید حکم پیامبر صلّی اللّه علیه و آله در مورد شما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ابو لبابه از گفته خود که افشای اسرار مسلمین بود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قدمی برنداشته بودم که متوجه شدم به خدا و رسول او خیانت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بعضی مورخین و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در همین مورد نازل شده </w:t>
      </w:r>
      <w:r>
        <w:rPr>
          <w:rStyle w:val="FootnoteAnchor"/>
          <w:rtl w:val="true"/>
        </w:rPr>
        <w:footnoteReference w:id="537"/>
      </w:r>
      <w:r>
        <w:rPr>
          <w:rFonts w:ascii="IRNazanin" w:hAnsi="IRNazanin" w:eastAsia="IRNazanin"/>
          <w:color w:val="111111"/>
          <w:sz w:val="28"/>
          <w:sz w:val="28"/>
          <w:szCs w:val="28"/>
          <w:rtl w:val="true"/>
          <w:lang w:bidi="fa-IR"/>
        </w:rPr>
        <w:t>که اشارهم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خیانت ابو لبابه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تَخُونُوا اللَّهَ وَ الرَّسُولَ وَ تَخُونُوا أَماناتِکُمْ وَ أَنْتُمْ تَعْلَمُونَ، ای کسانی که ایمان آورده‌اید مبادا در کار دین با خدا و رسول خدا خیانت کنید و در امانتهای خود خیانت بورزید، در صورتی که شما به خوبی زشتی خیانت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ابو لبابه از دژ بیرون آمد و یک‌سره به سوی مسجد رفت و به منظور توبه خود را به یکی از ستونهای مسجد النبی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بست و با خدا پیمان بست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باز نمی‌کنم مگر آنکه بمیرم یا خداوند توبه‌ام را بپذیرد و با خدا عهد می‌کنم که دیگر هرگز در میان قبیله بنی قریظه پای نگذارم و در سرزمینی که به خدا و رسولش خیانت کرده‌ام، دیده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ابو لبابه به پیامبر خدا صلّی اللّه علیه و آله رسید،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این عمل نزد من می‌آمد برایش از خداوند طلب آمرزش می‌کردم و خداوند او را می‌بخشید، لکن چون پروردگارش را قصد کرده پس قطعا حکم خداوند نسبت به مغفرت او شایسته‌تر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ابو لبابه روزها را روزه می‌گرفت و شبها را به اندازه‌ای که رمق داشته باشد می‌خورد و تنها همسر وی در اوقات نماز، طنابی را که با آن خود را به ستون مسجد بسته بود باز می‌کرد و پس از انجام فریضه بار دیگر او را به ستون می‌بست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روز، هنگام سحرگاه بود که در خانه ام سلمه، بشارت قبول توبه ابو لبابه به رسول خدا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دیدم که رسول خدا صلّی اللّه علیه و آله می‌خندد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خندان بدارد، چرا می‌خندی؟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ابو لبابه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پیامبر صلّی اللّه علیه و آله اذن گرفت که او به ابو لبابه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 سلمه بر در حجره‌اش در مسجد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لبابه، دل خوش دار که خداوند توبه‌ات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بشارت، مردم بر سر ابو لبابه ریختند تا او را باز کنند، اما ابو 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نمی‌گذارم مگر آنکه پیامبر خدا صلّی اللّه علیه و آله با دست خود مرا باز</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لبابه همچنان ماند تا رسول خدا صلّی اللّه علیه و آله برای نماز صبح به مسجد آمد و او را باز کرد و لذا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در مورد او نازل شده است </w:t>
      </w:r>
      <w:r>
        <w:rPr>
          <w:rStyle w:val="FootnoteAnchor"/>
          <w:rtl w:val="true"/>
        </w:rPr>
        <w:footnoteReference w:id="538"/>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اعْتَرَفُوا بِذُنُوبِهِمْ خَلَطُوا عَمَلًا صالِحاً وَ آخَرَ سَیِّئاً عَسَی اللَّهُ أَنْ یَتُوبَ عَلَیْهِمْ إِنَّ اللَّهَ غَفُورٌ رَحِیمٌ، گروهی دیگر از آنها به گناهان خود اعتراف کردند که عمل نیک و بد را به هم درآمیخته‌اند، باشد که خداوند توبه آنها را بپذیرد که البته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نور الثقلین، در ادامه داستان و ارتباط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شریفه توبه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لبابه پس از بشارت پذیرفته شدن توبه‌اش در پیشگاه الهی خصوصا با نزول این قسمت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اللَّهُ أَنْ یَتُوبَ عَلَیْهِمْ، و بعد از باز شدن از ستون مسجد توسط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توبه‌ام از خانه‌ام که در آن مرتکب گناه شده‌ام و نیز از تمام اموالم صرف نظر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یک سوم از اموالت را در راه خدا صدقه بدهی</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در مجمع البیان، درباره سبب نزول آیه وَ آخَرُونَ اعْتَرَفُوا 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روایت دیده می‌شود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روایتی است که از ابو حمزه ثمالی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رسیده که این اشخاصی که به گناه خود اعتراف کردند،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لبابة ابن عبد المنذر، ثعلبة بن ودیعه، و اوس بن حذام که در جنگ تبوک بعد از آنکه رسول خدا صلّی اللّه علیه و آله حرکت کرد، این سه نفر تخلف ورزیده و چون آیه‌ای راجع به متخلفین نازل شد، یقین کردند که جهنمی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با طناب به ستونهای مسجد بستند و چون آیه وَ آخَرُونَ اعْتَرَفُوا بِذُنُوبِهِمْ خَلَطُوا عَمَلًا صالِحاً وَ آخَرَ سَیِّئاً عَسَی</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أَنْ یَتُوبَ عَلَیْهِمْ إِنَّ اللَّهَ غَفُورٌ رَحِیمٌ </w:t>
      </w:r>
      <w:r>
        <w:rPr>
          <w:rStyle w:val="FootnoteAnchor"/>
          <w:rtl w:val="true"/>
        </w:rPr>
        <w:footnoteReference w:id="540"/>
      </w:r>
      <w:r>
        <w:rPr>
          <w:rFonts w:ascii="IRNazanin" w:hAnsi="IRNazanin" w:eastAsia="IRNazanin"/>
          <w:color w:val="111111"/>
          <w:sz w:val="28"/>
          <w:sz w:val="28"/>
          <w:szCs w:val="28"/>
          <w:rtl w:val="true"/>
          <w:lang w:bidi="fa-IR"/>
        </w:rPr>
        <w:t>، نازل گشت پس رسول خدا صلّی اللّه علیه و آله نزد ایشان رفت و طنابشان را باز کرد و آنها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بعد از آزادی، اموال خود را برداشته و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به کفّاره اینکه از تو تخلف کردیم صدقه بده؛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برای گرفتن این اموال ندارم، تا آنکه آیه بعد نازل شد که خُذْ مِنْ أَمْوالِهِمْ صَدَقَةً تُطَهِّرُهُمْ وَ تُزَکِّیهِمْ بِها وَ صَلِّ عَلَیْهِمْ إِنَّ صَلاتَکَ سَکَنٌ لَهُمْ وَ اللَّهُ سَمِیعٌ عَلِیمٌ </w:t>
      </w:r>
      <w:r>
        <w:rPr>
          <w:rStyle w:val="FootnoteAnchor"/>
          <w:rtl w:val="true"/>
        </w:rPr>
        <w:footnoteReference w:id="541"/>
      </w:r>
      <w:r>
        <w:rPr>
          <w:rFonts w:ascii="IRNazanin" w:hAnsi="IRNazanin" w:eastAsia="IRNazanin"/>
          <w:color w:val="111111"/>
          <w:sz w:val="28"/>
          <w:sz w:val="28"/>
          <w:szCs w:val="28"/>
          <w:rtl w:val="true"/>
          <w:lang w:bidi="fa-IR"/>
        </w:rPr>
        <w:t>، و آن‌گاه پیامبر صلّی اللّه علیه و آله اموال آنها را به عنوان صدقه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البیان به اختلاف روایات در تعداد این متخلفین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 روایتی است که از امام باقر علیه السّلام روایت شده که این آیه در مورد ابو لبابه و ماجرایی که میان او و بنی قریظه رخ داد و به دنبال آن پشیمانی و توبه ابو لبابه، نازل شده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امام فخر رازی نیز در سبب نزول آیه وَ آخَرُونَ اعْتَرَفُوا بِذُنُوبِهِمْ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مشابه مضمون روایتی را که در مجمع البیان آمده است، ذکر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شده که این آیه در مورد سه تن از مسلمین نازل شده است که از غزوه تبوک تخلف کردند و از جمله آنها ابو لبابة بن عبد المنذر بوده است </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به‌هرحال، وجود روایات فراوان در سبب نزول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در مورد ابو لبابه، تناقض آن را با روایتی که در تفسیر منسوب به امام عسکری علیه السّلام در 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 آشکار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ضمن تفسیر آیه وَ إِذْ واعَدْنا مُوسی أَرْبَعِینَ لَیْلَةً ثُمَّ اتَّخَذْتُمُ الْعِجْلَ مِنْ بَعْدِهِ وَ أَنْتُمْ ظالِمُونَ،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برای شما فرج حاصل کرد و دشمنانتان را هلاک نمود، پس برایتان کتابی از جانب خدا می‌آورم که مشتمل بر اوامر و نواهی و مواعظ و عبرتها و بیانات راهگشا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فرج حاصل شد، از سوی خداوند متعال به موسی علیه السّلام امر شد که به وعده‌گاه بیاید و سی روز کنار کوه طور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گمان می‌کرد که بعد از این مدت کتاب الهی به او اعطا می‌گردد، لذا سی روز روزه گرفت؛ منتها وقتی در روزهای آخر این روزه گرفتن بود، قبل از افطار مسواک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او وحی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آیا ندانستی که باقی ماندن بوی دهان روزه‌دار نزد من پاکیزه‌تر و خوشبوتر از بوی مسواک است؟ پس ده روز دیگر را هم روزه بگیر و هنگام افطار مسواک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موسی علیه السّلام، ده روز دیگر را هم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کار انجام شد، خداوند به موسی علیه السّلام وحی کرد که بعد از این ده شب که جمعا چهل شب می‌شود به او کتاب و الواح عطا می‌کند</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و ساختگی بودن این روایت، و منافات داشتن آن با روایات صحیح و سنت نبوی صلّی اللّه علیه و آله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شوشتری در بررسی و نقد این خبر می‌نویسد</w:t>
      </w:r>
      <w:r>
        <w:rPr>
          <w:rFonts w:eastAsia="IRNazanin" w:cs="IRNazanin"/>
          <w:color w:val="111111"/>
          <w:sz w:val="28"/>
          <w:szCs w:val="28"/>
          <w:rtl w:val="true"/>
          <w:lang w:bidi="fa-IR"/>
        </w:rPr>
        <w:t xml:space="preserve">: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گفتار خداوند به موسی علیه السّلام طبق روایت فوق الذکر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خلوف فم الصائم اطیب عندی من ریح 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 ماندن بوی دهان روزه‌دار نزد من خوشبوتر و پاکیزه‌تر از بوی مسواک است، به واسطه ترک مناجات موسی علیه السّلام با خداوند آن هم درحالی‌که روزه بوده، می‌باشد؛ نه به خاطر آنچه در روایت فوق به نقل از تفسیر منسوب به امام عسکری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روایتی که در کافی آمده است، تأیید می‌شود چنان‌که در حدیث صحیحی از ابن ابی عمیر، از بعضی از اصحاب امام صادق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علیه السّلام وحی کرد که چه چیز تو را از مناجات با من بازداشت؟ 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می‌خواستم بوی دهانم که به واسطه روزه گرفتن ایجاد شده،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او وحی شد که بوی دهان روزه‌دار نزد من از بوی مسواک پاکیزه‌تر است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ثانیا مسواک کردن از نظر عقلی و نقلی امر ممدوحی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خداوند، موسی علیه السّلام را از آن نهی کرده باشد؟ تأیید این مطلب در روایات مأثوره از معصومین علیهم السّلام است، چنان‌که شیخ صدوق در روایتی با اسناد از عبد اللّه ابن سنان، از امام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مسواک کردن، دوازده امتیاز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سنت نبوی است، پاکیزه کننده دهان است، جلا دهنده چشم است، خداوند رحمان را راضی می‌کند، دندانها را سفید می‌گرداند، پوسیدگی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را از بین می‌برد، لثه را محکم می‌کند، اشتها به طعام را زیاد می‌کند، بلغم را از بین می‌برد، حافظه را زیاد می‌کند، حسنات را مضاعف می‌گرداند و ملائکه الهی بواسطه آن مسرور و شادمان می‌شوند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همچنین در روایتی مرسل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نمازی که با مسواک زدن نمازگزار خوانده شود، نزد خداوند عزّ و جلّ از هفتاد رکعت نمازی که بدون مسواک کردن باشد محبوب‌تر و والاتر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ثالثا بوی دهان روزه‌دار به واسطه عدم خوردن و آشامیدن در حال روزه است، لذا این بو تنها با خوردن طعام و نوشیدنیها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اگر به فرض، مسواک کردن موسی علیه السّلام روزه سی روز او را باطل کرده است، پس باید همان سی روز را اعاده کند نه آنکه ده روز دیگر به آن اضافه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باید معتقد شویم که از همان ابتدا اراده الهی در مورد نزول الواح و تعالیم تورات بر موسی علیه السّلام بعد از چهل شب مقدر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لطیف و حکمت‌آمیز در این مطلب آن است که خداوند به منظور آماده کردن قوم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تحمل و پذیرش تعالیم تورات از جانب ایشان آن را به صورت سی شب و افزودن ده شب دیگر بر آن،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تفسیر قمی، روایتی به همین مضمون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علیه السّلام وحی کرده بود که بر تو تورات را نازل می‌کنم که در آن احکام و مسائل مورد احتیاج بنی اسرائیل است، پس باید چهل روز یعنی ماه ذی القعده و ده روز از ماه ذی الحجه روزه بگیری تا آن را بر تو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وقتی این خبر را به قومش داد مبنی بر اینکه خداوند وعده داده است که به زودی تورات و الواح را بر او می‌فرستد،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سی روز که روزه بگیرم؛ و بعد از سی روز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ده روز دیگر بدان افزوده شود و کامل گردد، وعده خداوند تحقق خواهد یافت؛ و موسی علیه السّلام از همان ابتدا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روز که روزه بگیرم، به خاطر آنکه سینه آن قوم تنگ و تحمل آنها کم نشود و این همان حقیقتی است که قرآن بدان اشاره کرده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واعَدْنا مُوسی ثَلاثِینَ لَیْلَةً وَ أَتْمَمْناها بِعَشْرٍ فَتَمَّ مِیقاتُ رَبِّهِ أَرْبَعِینَ لَیْلَةً </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تفسیر آمده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ده آیه از آیات صدر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 بکر بن ابی قحافه سپرد که در آن نقض عهد با مشرکین و تحریم نزدیک شدن به مکه برای مشرکین بود و آن حضرت به ابو بکر دستور داد که در مراسم حج حضور یابد و در موسم حج با دیگران حج به جای آورد و آن آیات را بر آنان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ابو بکر خارج شد و به طرف مکه رهسپار شد، چیزی نگذشته بود که جبرئیل علیه السّلام درحالی‌که احاطه به نور شده بود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خداوند بزرگ مرتبه والا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این آیات و وظیفه تبلیغ آن را برای تو کسی جز خودت و یا مردی که از تو باشد نباید ادا کند، پس علی علیه السّلام را بفرست تا آیات را از او بگیرد و ابلاغ کند؛ زیرا او کسی است که باید اعلام نقض</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با مشرکین کند و آیات را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پروردگارت از روی سهو یا شک یا اشتباه به تو دستور نداده است که آیات را از ابو بکر بگیری و به علی علیه السّلام بدهی، بلکه خواسته است برای ضعفای مسلمین واضح گردد که مقامی که می‌تواند جانشین پیامبر گردد، برادرت علی علیه السّلام است و غیر او نمی‌تواند قائم مقام تو باشد و خواسته است در چشمهای این ضعیفان از امّتت مرتبه و منزلت او بزرگ و والا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علی علیه السّلام آن آیات را از دست ابو بکر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مدینه بازگشت و نزد پیامبر صلّی اللّه علیه و آله حضور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این آیات از من به خاطر غضب از دست من بوده است؟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لکن خدای بزرگ و عظیم به من دستور داد که کسی به جای من آن را ادا نمی‌کند مگر کسی که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پس خداوند به تو درجات رفیع و مراتب شریف را عوض دهد به خاطر آنچه که از آیات او حمل کردی و در طاعات او سختی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 مداومت بر موالات ما داشته باشی، ما هم در عرصه‌های قیامت به تو وفا می‌کنیم به خاطر عهد و میثاقی که با تو داریم، پس تو از بهترین شیعیان ما و از بزرگوارترین یارانی هستی که موالات ما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واسطه این گفتار پیامبر صلّی اللّه علیه و آله غم و اندوه از ابو بکر زایل شد</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روایت مذکور، خصوصا عباراتی که در دلداری پیامبر صلّی اللّه علیه و آله به ابو بکر پس از عزل او از ابلاغ آیات اولیه سوره توبه آمده است، کذب است و با روایت صحیح و قطعی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این مورد در روایات کتب تفسیر و حدیث آمده است، </w:t>
      </w:r>
      <w:r>
        <w:rPr>
          <w:rStyle w:val="FootnoteAnchor"/>
          <w:rtl w:val="true"/>
        </w:rPr>
        <w:footnoteReference w:id="552"/>
      </w:r>
      <w:r>
        <w:rPr>
          <w:rFonts w:ascii="IRNazanin" w:hAnsi="IRNazanin" w:eastAsia="IRNazanin"/>
          <w:color w:val="111111"/>
          <w:sz w:val="28"/>
          <w:sz w:val="28"/>
          <w:szCs w:val="28"/>
          <w:rtl w:val="true"/>
          <w:lang w:bidi="fa-IR"/>
        </w:rPr>
        <w:t xml:space="preserve">در اواخر سال نهم هجری، بعد از مراجعت از غزوه تبوک؛ پیک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آغاز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که بَراءَةٌ مِنَ اللَّهِ وَ رَسُولِهِ إِلَی الَّذِینَ عاهَدْتُمْ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فَسِیحُوا فِی الْأَرْضِ أَرْبَعَةَ أَشْهُرٍ وَ اعْلَمُوا أَنَّکُمْ غَیْرُ مُعْجِزِی اللَّهِ</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اللَّهَ مُخْزِی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عاهَدْتُمْ مِنَ الْمُشْرِکِینَ ثُمَّ لَمْ یَنْقُصُوکُمْ شَیْئاً وَ لَمْ یُظاهِرُوا عَلَیْکُمْ أَحَداً فَأَتِمُّوا إِلَیْهِمْ عَهْدَهُمْ إِلی مُدَّتِهِمْ إِنَّ اللَّهَ یُحِبُّ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و پیامبر صلّی اللّه علیه و آله را مأمور نمود که شخصی را روانه مکه کند تا در موسم حج این آیات را همراه با قطعنامه چهار ماده‌ای برای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این آیات و نیز قطعنامه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مشرکان برداشته شده و کلیه پیمانهایی که مسلمین با مشرکین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پیمانهایی که صاحبان آنها بر پیمان خود وفادار بوده و عملا درصدد نقض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گرفته شده بود و به سران مشرکان و پیروان آنها ابلاغ شد که در طی چهار ماه مهلت دارند که تکلیف خود را با حکومت اسلامی روشن کنند و چنانچه بعد از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دهم ذی الحجه سال نهم هجری تا دهم ربیع الثانی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بت‌پرستی را رها نکنند، از آنها سلب مصونیت شده و مسلمین موظفند هرکجا آنها را یافتندت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بکشند یا اسیر بگیرند و البته اگر توبه کنند و نماز و زکات را به پای دارند،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روایات اسلامی موضوع قطعنامه هم بر چهار موضوع بود که عبارت بود از اعلام الغای پیمان مشرکین، اعلام عدم حق شرکت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از سال بعد، اعلام ممنوع بودن طواف افراد عریان که تا آن زمان در میان مشرکان رایج بود، و اعلام ممنوع بودن ورود مشرکان در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پیامبر صلّی اللّه علیه و آله ابو بکر را به‌حضور طلبید و آیات اولیه سوره برائت را به او تعلیم داد و دستور داد چهل تن از مسلمین او را همراهی کرده و راه مکه را در پیش گیرند و ابو بکر این آیات را که متضمن بیزاری و برائت از مشرکان است در روز عید قربان، در حج اکبر، </w:t>
      </w:r>
      <w:r>
        <w:rPr>
          <w:rStyle w:val="FootnoteAnchor"/>
          <w:rtl w:val="true"/>
        </w:rPr>
        <w:footnoteReference w:id="554"/>
      </w:r>
      <w:r>
        <w:rPr>
          <w:rFonts w:ascii="IRNazanin" w:hAnsi="IRNazanin" w:eastAsia="IRNazanin"/>
          <w:color w:val="111111"/>
          <w:sz w:val="28"/>
          <w:sz w:val="28"/>
          <w:szCs w:val="28"/>
          <w:rtl w:val="true"/>
          <w:lang w:bidi="fa-IR"/>
        </w:rPr>
        <w:t>برای مردم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به فرمان پیامبر صلّی اللّه علیه و آله راه مکه را در پیش گرفت اما چیزی نگذشت که پیک وحی نازل شد و پیامی را از جانب خدای تعالی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یؤدّیها عنک الّا انت أو رجل من اهل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موضوع را نباید کسی جز تو و یا فردی از اهل بیت تو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علی علیه السّلام را فراخواند و مرکب مخصوص خود را در اختیار او قرار داد و دستور داد که هرچه زودتر مدینه را ترک گوید تا به ابو بکر در راه ملحق شده و آیات را از او بگیرد و در روز عید قربان آن آیات را به ضمیمه آن قطعنامه در اجتماع پرشکوه مسلمین در حج ایراد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مطابق دستور پیامبر صلّی اللّه علیه و آله راه مکه را در پیش گرفت و در جحفه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یاقوت حموی، 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مطابق بعضی روایات در روحاء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ابو بکر ملاقات کرد و پیام پیامبر صلّی اللّه علیه و آله را به او رسانید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نیز آیات را در اختیار علی علیه السّلام قرار داد و علی علیه السّلام هم طبق دستور در روز عید قربان در اجتماع پرشکوه حج تمتع، به قرائت آیات صدر سوره برائت پرداخت 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خطبه‌ای خواند</w:t>
      </w:r>
      <w:r>
        <w:rPr>
          <w:rFonts w:eastAsia="IRNazanin" w:cs="IRNazanin"/>
          <w:color w:val="111111"/>
          <w:sz w:val="28"/>
          <w:szCs w:val="28"/>
          <w:rtl w:val="true"/>
          <w:lang w:bidi="fa-IR"/>
        </w:rPr>
        <w:t xml:space="preserve">: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هیچ برهنه‌ای نباید طواف خانه خدا کند، و هیچ بت‌پرستی حق شرکت در مراسم حج را ندارد، و آن دسته از مشرکان که با پیامبر صلّی اللّه علیه و آله پیمان داشته و نقض عهد نکرده‌اند و پیمانشان مدت‌دار است پس تا پایان مدت، آن عهد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پیمانشان مدت‌دار نیست تا چهار ماه مهلت و مدت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بکر پس از واگذاری آیات به علی علیه السّلام به مدینه مراجعت کرد و به حضور پیامبر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انجام کاری لایق و شایسته شمردی که گردنها به سوی آن کشیده می‌شد و هرکس افتخار امتثال آن را در دل می‌پروراند، اما وقتی مقداری از راه را پیمودم، مرا عزل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چیزی نازل شد؟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جبرئیل آمد و پیام الهی را رساند که این وظیفه را جز من و یا کسی که از من است نباید ابلاغ کند</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را به همین مضمون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روایتی از حریز، از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ابو بکر را به منظور ابلاغ آیاتی از سوره توبه و برائت از مشرکین به موسم حج فرستاد تا آنها را برای مردم قرائت کند، اما چیزی نگذشته بود که جبرئیل نازل شد و از طرف خدا پیغام آورد که خداوند بلندمرتبه و والا بر تو سلام می‌رساند و می‌فرماید این آیات را کسی به جای تو جز علی علیه السّلام نباید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علی علیه السّلام را به حضور طلبید و به او دستور داد بر شتر مخصوص خود که عضباء نام داشت سوار شود و به ابو بکر ملحق شود تا آیات سوره توبه را از او گرفته و آن را در مکه در مراسم حج برای مردم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به مدینه مراجعت کرد و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آیات از من از روی سخط بوده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جبرئیل پیامی را از طرف خداوند رسانید که این آیات را جز مردی از خودت نباید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وارد مکه شد و در بعد از ظهر روز عید قربان، که روز حج اکبر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پیامبر خدا صلّی اللّه علیه و آله به سوی شما هستم و سپس بر آنها آیاتی از سوره توبه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اللَّهِ وَ رَسُولِهِ إِلَی الَّذِینَ عاهَدْتُمْ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فَسِیحُوا فِی الْأَرْضِ أَرْبَعَةَ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اعلام بیزاری خدا و رسول اوست به کسانی از مشرکین که شما با آنها پیمان بسته‌اید، پس چهار ماه مهلت دارید که در زمین مکه آزادانه سیر و سفر کنید و خوب بیندیشید یعنی بیست روز از ماه ذی الحجه و ماه محرم و ماه صفر و ماه ربیع الاول، و ده روز از ماه ربیع الثانی را مهلت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اعم از مرد یا زن حق ندارد برهنه طواف خانه خدا کند و پیمان هیچ مشرکی برقرار نیست مگر پیمانهایی که صاحبان آن با پیامبر عهد بسته و آن را نشکسته و یا درصدد نقض آن برنیامده‌اند که اگر پیمانشان مدت‌دار است تا مدتی که مقرر است، محترم است و چنانچه مدت‌دار نیست، مدت و مهلت آن تا چهار ماه است</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شبیه به همین مضمون در تفسیر فرات، </w:t>
      </w:r>
      <w:r>
        <w:rPr>
          <w:rStyle w:val="FootnoteAnchor"/>
          <w:rtl w:val="true"/>
        </w:rPr>
        <w:footnoteReference w:id="559"/>
      </w:r>
      <w:r>
        <w:rPr>
          <w:rFonts w:ascii="IRNazanin" w:hAnsi="IRNazanin" w:eastAsia="IRNazanin"/>
          <w:color w:val="111111"/>
          <w:sz w:val="28"/>
          <w:sz w:val="28"/>
          <w:szCs w:val="28"/>
          <w:rtl w:val="true"/>
          <w:lang w:bidi="fa-IR"/>
        </w:rPr>
        <w:t xml:space="preserve">تفسیر الصافی، </w:t>
      </w:r>
      <w:r>
        <w:rPr>
          <w:rStyle w:val="FootnoteAnchor"/>
          <w:rtl w:val="true"/>
        </w:rPr>
        <w:footnoteReference w:id="560"/>
      </w:r>
      <w:r>
        <w:rPr>
          <w:rFonts w:ascii="IRNazanin" w:hAnsi="IRNazanin" w:eastAsia="IRNazanin"/>
          <w:color w:val="111111"/>
          <w:sz w:val="28"/>
          <w:sz w:val="28"/>
          <w:szCs w:val="28"/>
          <w:rtl w:val="true"/>
          <w:lang w:bidi="fa-IR"/>
        </w:rPr>
        <w:t xml:space="preserve">مجمع البیان، </w:t>
      </w:r>
      <w:r>
        <w:rPr>
          <w:rStyle w:val="FootnoteAnchor"/>
          <w:rtl w:val="true"/>
        </w:rPr>
        <w:footnoteReference w:id="561"/>
      </w:r>
      <w:r>
        <w:rPr>
          <w:rFonts w:ascii="IRNazanin" w:hAnsi="IRNazanin" w:eastAsia="IRNazanin"/>
          <w:color w:val="111111"/>
          <w:sz w:val="28"/>
          <w:sz w:val="28"/>
          <w:szCs w:val="28"/>
          <w:rtl w:val="true"/>
          <w:lang w:bidi="fa-IR"/>
        </w:rPr>
        <w:t xml:space="preserve">نور الثقلین، </w:t>
      </w:r>
      <w:r>
        <w:rPr>
          <w:rStyle w:val="FootnoteAnchor"/>
          <w:rtl w:val="true"/>
        </w:rPr>
        <w:footnoteReference w:id="562"/>
      </w:r>
      <w:r>
        <w:rPr>
          <w:rFonts w:ascii="IRNazanin" w:hAnsi="IRNazanin" w:eastAsia="IRNazanin"/>
          <w:color w:val="111111"/>
          <w:sz w:val="28"/>
          <w:sz w:val="28"/>
          <w:szCs w:val="28"/>
          <w:rtl w:val="true"/>
          <w:lang w:bidi="fa-IR"/>
        </w:rPr>
        <w:t xml:space="preserve">علل الشرائع، </w:t>
      </w:r>
      <w:r>
        <w:rPr>
          <w:rStyle w:val="FootnoteAnchor"/>
          <w:rtl w:val="true"/>
        </w:rPr>
        <w:footnoteReference w:id="563"/>
      </w:r>
      <w:r>
        <w:rPr>
          <w:rFonts w:ascii="IRNazanin" w:hAnsi="IRNazanin" w:eastAsia="IRNazanin"/>
          <w:color w:val="111111"/>
          <w:sz w:val="28"/>
          <w:sz w:val="28"/>
          <w:szCs w:val="28"/>
          <w:rtl w:val="true"/>
          <w:lang w:bidi="fa-IR"/>
        </w:rPr>
        <w:t xml:space="preserve">خصال، </w:t>
      </w:r>
      <w:r>
        <w:rPr>
          <w:rStyle w:val="FootnoteAnchor"/>
          <w:rtl w:val="true"/>
        </w:rPr>
        <w:footnoteReference w:id="564"/>
      </w:r>
      <w:r>
        <w:rPr>
          <w:rFonts w:ascii="IRNazanin" w:hAnsi="IRNazanin" w:eastAsia="IRNazanin"/>
          <w:color w:val="111111"/>
          <w:sz w:val="28"/>
          <w:sz w:val="28"/>
          <w:szCs w:val="28"/>
          <w:rtl w:val="true"/>
          <w:lang w:bidi="fa-IR"/>
        </w:rPr>
        <w:t xml:space="preserve">الارشاد، </w:t>
      </w:r>
      <w:r>
        <w:rPr>
          <w:rStyle w:val="FootnoteAnchor"/>
          <w:rtl w:val="true"/>
        </w:rPr>
        <w:footnoteReference w:id="565"/>
      </w:r>
      <w:r>
        <w:rPr>
          <w:rFonts w:ascii="IRNazanin" w:hAnsi="IRNazanin" w:eastAsia="IRNazanin"/>
          <w:color w:val="111111"/>
          <w:sz w:val="28"/>
          <w:sz w:val="28"/>
          <w:szCs w:val="28"/>
          <w:rtl w:val="true"/>
          <w:lang w:bidi="fa-IR"/>
        </w:rPr>
        <w:t xml:space="preserve">المناقب، </w:t>
      </w:r>
      <w:r>
        <w:rPr>
          <w:rStyle w:val="FootnoteAnchor"/>
          <w:rtl w:val="true"/>
        </w:rPr>
        <w:footnoteReference w:id="566"/>
      </w:r>
      <w:r>
        <w:rPr>
          <w:rFonts w:ascii="IRNazanin" w:hAnsi="IRNazanin" w:eastAsia="IRNazanin"/>
          <w:color w:val="111111"/>
          <w:sz w:val="28"/>
          <w:sz w:val="28"/>
          <w:szCs w:val="28"/>
          <w:rtl w:val="true"/>
          <w:lang w:bidi="fa-IR"/>
        </w:rPr>
        <w:t xml:space="preserve">تفسیر البرهان، </w:t>
      </w:r>
      <w:r>
        <w:rPr>
          <w:rStyle w:val="FootnoteAnchor"/>
          <w:rtl w:val="true"/>
        </w:rPr>
        <w:footnoteReference w:id="567"/>
      </w:r>
      <w:r>
        <w:rPr>
          <w:rFonts w:ascii="IRNazanin" w:hAnsi="IRNazanin" w:eastAsia="IRNazanin"/>
          <w:color w:val="111111"/>
          <w:sz w:val="28"/>
          <w:sz w:val="28"/>
          <w:szCs w:val="28"/>
          <w:rtl w:val="true"/>
          <w:lang w:bidi="fa-IR"/>
        </w:rPr>
        <w:t xml:space="preserve">بحار الانوار، </w:t>
      </w:r>
      <w:r>
        <w:rPr>
          <w:rStyle w:val="FootnoteAnchor"/>
          <w:rtl w:val="true"/>
        </w:rPr>
        <w:footnoteReference w:id="568"/>
      </w:r>
      <w:r>
        <w:rPr>
          <w:rFonts w:ascii="IRNazanin" w:hAnsi="IRNazanin" w:eastAsia="IRNazanin"/>
          <w:color w:val="111111"/>
          <w:sz w:val="28"/>
          <w:sz w:val="28"/>
          <w:szCs w:val="28"/>
          <w:rtl w:val="true"/>
          <w:lang w:bidi="fa-IR"/>
        </w:rPr>
        <w:t xml:space="preserve">تفسیر تبیان، </w:t>
      </w:r>
      <w:r>
        <w:rPr>
          <w:rStyle w:val="FootnoteAnchor"/>
          <w:rtl w:val="true"/>
        </w:rPr>
        <w:footnoteReference w:id="569"/>
      </w:r>
      <w:r>
        <w:rPr>
          <w:rFonts w:ascii="IRNazanin" w:hAnsi="IRNazanin" w:eastAsia="IRNazanin"/>
          <w:color w:val="111111"/>
          <w:sz w:val="28"/>
          <w:sz w:val="28"/>
          <w:szCs w:val="28"/>
          <w:rtl w:val="true"/>
          <w:lang w:bidi="fa-IR"/>
        </w:rPr>
        <w:t>و دیگر تفاسیر و کتب ذکر شده است که به جهت جلوگیری از اطاله کلام و تکرار، تنها به ارجاع به آن منابع اکتفا می‌شود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نیز همین روایت، البته با اختلاف در الفاظ حدیث و جزئیات آن، ذکر شده است، چنان‌که حاکم نیشابوری، روایتی را از ابن عباس نقل کرده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ابو بکر را برای خواندن سوره توبه بر اهل مکه در مراسم حج روانه ساخت، ولی چیزی نگذشته بود که علی علیه السّلام را به دنبال او فرستاد که آن آیات را از او بگیرد،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 برایم پیغام آورد که این سوره را باید مردی ابلاغ کند که او از من باشد و من از او باشم</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همین مضمون در مسند ابن حنبل از ابن عباس </w:t>
      </w:r>
      <w:r>
        <w:rPr>
          <w:rStyle w:val="FootnoteAnchor"/>
          <w:rtl w:val="true"/>
        </w:rPr>
        <w:footnoteReference w:id="571"/>
      </w:r>
      <w:r>
        <w:rPr>
          <w:rFonts w:ascii="IRNazanin" w:hAnsi="IRNazanin" w:eastAsia="IRNazanin"/>
          <w:color w:val="111111"/>
          <w:sz w:val="28"/>
          <w:sz w:val="28"/>
          <w:szCs w:val="28"/>
          <w:rtl w:val="true"/>
          <w:lang w:bidi="fa-IR"/>
        </w:rPr>
        <w:t xml:space="preserve">و در روایت دیگر از انس بن مالک، </w:t>
      </w:r>
      <w:r>
        <w:rPr>
          <w:rStyle w:val="FootnoteAnchor"/>
          <w:rtl w:val="true"/>
        </w:rPr>
        <w:footnoteReference w:id="572"/>
      </w:r>
      <w:r>
        <w:rPr>
          <w:rFonts w:ascii="IRNazanin" w:hAnsi="IRNazanin" w:eastAsia="IRNazanin"/>
          <w:color w:val="111111"/>
          <w:sz w:val="28"/>
          <w:sz w:val="28"/>
          <w:szCs w:val="28"/>
          <w:rtl w:val="true"/>
          <w:lang w:bidi="fa-IR"/>
        </w:rPr>
        <w:t xml:space="preserve">و در روایت دیگر از علی علیه السّلام </w:t>
      </w:r>
      <w:r>
        <w:rPr>
          <w:rStyle w:val="FootnoteAnchor"/>
          <w:rtl w:val="true"/>
        </w:rPr>
        <w:footnoteReference w:id="573"/>
      </w:r>
      <w:r>
        <w:rPr>
          <w:rFonts w:ascii="IRNazanin" w:hAnsi="IRNazanin" w:eastAsia="IRNazanin"/>
          <w:color w:val="111111"/>
          <w:sz w:val="28"/>
          <w:sz w:val="28"/>
          <w:szCs w:val="28"/>
          <w:rtl w:val="true"/>
          <w:lang w:bidi="fa-IR"/>
        </w:rPr>
        <w:t xml:space="preserve">آمده است و همچنین در جامع الاصول از ترمذی از انس بن مالک و همچنین از عبد اللّه بن عباس، </w:t>
      </w:r>
      <w:r>
        <w:rPr>
          <w:rStyle w:val="FootnoteAnchor"/>
          <w:rtl w:val="true"/>
        </w:rPr>
        <w:footnoteReference w:id="574"/>
      </w:r>
      <w:r>
        <w:rPr>
          <w:rFonts w:ascii="IRNazanin" w:hAnsi="IRNazanin" w:eastAsia="IRNazanin"/>
          <w:color w:val="111111"/>
          <w:sz w:val="28"/>
          <w:sz w:val="28"/>
          <w:szCs w:val="28"/>
          <w:rtl w:val="true"/>
          <w:lang w:bidi="fa-IR"/>
        </w:rPr>
        <w:t xml:space="preserve">در تفسیر القرآن العظیم به نقل از ابن حنبل به سنن ترمذی، </w:t>
      </w:r>
      <w:r>
        <w:rPr>
          <w:rStyle w:val="FootnoteAnchor"/>
          <w:rtl w:val="true"/>
        </w:rPr>
        <w:footnoteReference w:id="575"/>
      </w:r>
      <w:r>
        <w:rPr>
          <w:rFonts w:ascii="IRNazanin" w:hAnsi="IRNazanin" w:eastAsia="IRNazanin"/>
          <w:color w:val="111111"/>
          <w:sz w:val="28"/>
          <w:sz w:val="28"/>
          <w:szCs w:val="28"/>
          <w:rtl w:val="true"/>
          <w:lang w:bidi="fa-IR"/>
        </w:rPr>
        <w:t xml:space="preserve">در تفسیر کشّاف، </w:t>
      </w:r>
      <w:r>
        <w:rPr>
          <w:rStyle w:val="FootnoteAnchor"/>
          <w:rtl w:val="true"/>
        </w:rPr>
        <w:footnoteReference w:id="576"/>
      </w:r>
      <w:r>
        <w:rPr>
          <w:rFonts w:ascii="IRNazanin" w:hAnsi="IRNazanin" w:eastAsia="IRNazanin"/>
          <w:color w:val="111111"/>
          <w:sz w:val="28"/>
          <w:sz w:val="28"/>
          <w:szCs w:val="28"/>
          <w:rtl w:val="true"/>
          <w:lang w:bidi="fa-IR"/>
        </w:rPr>
        <w:t xml:space="preserve">در تفسیر الدر المنثور، </w:t>
      </w:r>
      <w:r>
        <w:rPr>
          <w:rStyle w:val="FootnoteAnchor"/>
          <w:rtl w:val="true"/>
        </w:rPr>
        <w:footnoteReference w:id="577"/>
      </w:r>
      <w:r>
        <w:rPr>
          <w:rFonts w:ascii="IRNazanin" w:hAnsi="IRNazanin" w:eastAsia="IRNazanin"/>
          <w:color w:val="111111"/>
          <w:sz w:val="28"/>
          <w:sz w:val="28"/>
          <w:szCs w:val="28"/>
          <w:rtl w:val="true"/>
          <w:lang w:bidi="fa-IR"/>
        </w:rPr>
        <w:t>و دیگر منابع روایت مربوط به عزل ابو بکر در ابلاغ سوره برائت و فرستادن علی علیه السّلام به‌جای او با سند آمده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 از مجموعه اخبار عامه و خاصه در این مورد که دلالت دارد بر عدم استحقاق ابو بکر در ابلاغ سوره برائت و فرستادن علی علیه السّلام مبنی بر گرفتن آیات از او و قرائت و اعلام آن به مردم در ایام حج، آن هم به 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یؤدّیها عنک الّا انت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طبق امر الهی عمل کرد و تبلیغ آیات را به علی علیه السّلام واگذار کرد، کذب روایت موجود در تفسیر منسوب به امام عسکری علیه السّلام ثابت می‌گردد، خصوصا اقوال و عباراتی که در دلداری پیامبر صلّی اللّه علیه و آله نسبت به ابو بکر بعد از</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او از ابلاغ سوره برائت، یاد شده در هیچ‌یک از منابع معتبر تفسیر و حدیث دیده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تفسیر، روایت چنین نقل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معجزه و آیتی را به موسی علیه السّلام و دیگر انبیا عطا نکرده مگر آنکه مثل یا بهتر از آن را بر پیامبر اسلام صلّی اللّه علیه و آله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گروهی از یهودیان نزد پیامبر صلّی اللّه علیه و آله آمدند و با او در آنچه آورده است مجادله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اگر تو پیامبر هستی پس مثل آنچه را دیگر پیامبران آورده‌اند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از پیامبر صلّی اللّه علیه و آله تقاضای معجزاتی را که موسی داشت،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عصای موسی و دیگر معجزات او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بالاتر از عصای موسی علیه السّلام را برای شما آورده‌ام و آن قرآن است که تا ابد باقی است و احدی توان معارضه با حتی یک سوره آن را ندارد؛ و اما به جای ید بیضا، نوری است که از حسن و حسین علیهما السّلام ساطع می‌شود؛ و در مقابل سیل و طوفانی که بر قوم بنی اسرائیل وارد شد طوفانی است که پس از جنگ احد وزید که چون مادر مسافع بن طلحه و جلاس بن طلحه نذر کرده بود که در کاسه سر عاصم بن ثابت بن ابی الاقلح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دو پسرش در غزوه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عاصم در غزوه رجیع کشته شد و قبیله هذیل خواستند سر او را از تنش جدا کنند و آن را به سلانه مادر آن دو پسر بفروشند، پس به امر خداوند طوفان شدیدی وزید و پس از آن باران تند و درشتی بارید و آب رود پیکر عاصم را با خود برد و نتوانستند به آن دست یابند؛ و در مقابل ملخهایی که بر بنی اسرائیل وارد شد خداوند ملخهایی را بر دویست یهودی که در سفری از سفرهای پیامبر صلّی اللّه علیه و آله به شام قصد قتل آن حضرت را داشتند فرستاد و آنها را کشت؛ و در مقابل شپشهایی که بنی اسرائیل بدان مبتلا شده بودند، خداوند دشمنان پیامبر صلّی اللّه علیه و آله را به واسطه سوء قصدی که نسبت به پیامبر صلّی اللّه علیه و آله داشتند آنها را به شپش مبتلا کرد؛ و اما در مقابل قورباغه‌هایی که بر بنی اسرائیل وارد شدند، خداوند دویست تن از دشمنان پیامبر را از کفار و یهودیان که قصد قتل پیامبر صلّی اللّه علیه و آله را در مراسم حج داشتند در گرمای شدید، مبتلا به قورباغه و عطش شدید</w:t>
      </w:r>
    </w:p>
    <w:p>
      <w:pPr>
        <w:pStyle w:val="BookText"/>
        <w:rPr/>
      </w:pPr>
      <w:r>
        <w:rPr>
          <w:rFonts w:ascii="IRNazanin" w:hAnsi="IRNazanin" w:eastAsia="IRNazanin"/>
          <w:color w:val="111111"/>
          <w:sz w:val="28"/>
          <w:sz w:val="28"/>
          <w:szCs w:val="28"/>
          <w:rtl w:val="true"/>
          <w:lang w:bidi="fa-IR"/>
        </w:rPr>
        <w:t xml:space="preserve">کرد که همگی جز یک تن که توبه کرد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علی علیه السّلام در ادامه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خون، پس پیامبر صلّی اللّه علیه و آله یک دفعه حجامت کرد و خون خارج شده از آن را به ابو سعید خدری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رفت و آن را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خون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نگفتم آن را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ظرف غیر قابل دسترسی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که دیگر مثل این کار را انجام دهی، بدان‌که خداوند گوشت و خون تو را بر آتش حرام کرده است به خاطر آنکه با گوشت و خون من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چهل نفر از منافقین شروع به استهزای پیامبر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پنداشته که خدری به خاطر اختلاط خون بدن او با خون بدن پیامبر صلّی اللّه علیه و آله از آتش رهانیده شده است درحالی‌که محمّد جز دروغگوی افترا زننده نیست، امّا ما خون او را پلید و ناپاک می‌دانیم، ازاین‌رو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آنان را به وسیله خون عذاب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قبطیان به واسطه خوردن خون نمرده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منافقین جز مدت کوتاهی را راحت نبودند که به خون‌دماغ دائم و جاری شدن خون از دندانهایشان مبتلا شدند، پس خوراک و آشامیدنی آنها مختلط با خون شده بود و به اجبار از آن می‌خوردند که تا چهل روز وضع بدین منوال بود، و آنان به این وسیله مورد عذاب واقع شدند و پس از آن هلاک گشتند </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کذب روایت فوق به دلیل تعارض آن با روایات قطعی و مسلّم، معلوم می‌گردد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مطابق آنچه در روایت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خون حجامت پیامبر صلّی اللّه علیه و آله خورد، ابو سعید خدری است، درحالی‌که مطابق روایت کافی این مطلب در مورد مولی بنی بیاضه صدق می‌کند نه 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کافی با سند از امام باقر علیه السّلام روایت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حجامت کرد و مولی بنی بیاضه او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رگ زد، پس پیامبر صلّی اللّه علیه و آله خون خارج شده از بدن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حجامت پایان یافت،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 کجاست؟ مولی بنی بیاضه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نبود که چنین کنی، خدای تعالی آن را برای تو حجابی در برابر آتش قرار می‌دهد، پس دیگر این کار را تکرار نکن</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ثانیا اینکه در روایت فوق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منسوب به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 صلّی اللّه علیه و آله آمده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خون تو مختلط با گوشت و خون 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 کذبی است که در هیچ منبع معتبری چنین کلامی را به پیامبر صلّی اللّه علیه و آله در مورد هیچ‌یک از اصحاب نسبت نداده‌اند، چنان‌که مالک بن سنان پدر ابو سعید خدری خون روی رسول خدا صلّی اللّه علیه و آله را که در غزوه احد زخمی و خونین شده بود مکید و فروبرد، اما پیامبر صلّی اللّه علیه و آله چنین کلامی را در شأن او نفرمود، مگر آنکه طبق روایاتی تنها این مطلب را در شأن علی علیه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خون پیامبر را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 همان تأویل گفتار پیامبر صلّی اللّه علیه و آله است که من و علی از یک طینت آفریده شده‌ایم و البته هیچ‌کس جز علی علیه السّلام واجد چنین فضیلتی نمی‌باشد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امالی طوسی، روایتی با سند از ابو علی حسن بن محمّد بن حسن طوسی نقل شده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و استادم محمّد بن حسن بن علی طوسی به من خبر داد به نقل از محمّد بن محمّد بن نعمان، از ابو عبد اللّه محمّد بن عمران مرزبانی، از ابو بکر احمد بن محمّد بن عیسی مکی، از ابو عبد الرحمن عبد اللّه بن احمد بن حنبل، از یحیی بن عیسی رملی، از اعمش بن عبابه اسدی، از عبد اللّه بن عباس بن عبد المطلب، از رسول خدا صلّی اللّه علیه و آله که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 علی از من است و من از علی هستم، گوشت او از گوشت من و خون او از خون من است، و علی نسبت به من به منزله هارون از موسی است، ای ام سلمه این را بشنو و بر علی که سید مسلمین است شهادت و گواهی بده</w:t>
      </w:r>
      <w:r>
        <w:rPr>
          <w:rFonts w:eastAsia="IRNazanin" w:cs="IRNazanin"/>
          <w:color w:val="111111"/>
          <w:sz w:val="28"/>
          <w:szCs w:val="28"/>
          <w:rtl w:val="true"/>
          <w:lang w:bidi="fa-IR"/>
        </w:rPr>
        <w:t xml:space="preserve">). </w:t>
      </w:r>
      <w:r>
        <w:rPr>
          <w:rStyle w:val="FootnoteAnchor"/>
        </w:rPr>
        <w:footnoteReference w:id="58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با سند از ابو علی حسن بن محمّد بن حسن طوسی، از شیخ او ابو علی حسن بن محمّد طوسی، به نقل از محمّد بن محمّد بن نعمان، از ابو علی حسن بن عبد اللّه قطان، از ابو عمرو عثمان بن احمد بن سماک، از پیامبر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دوست بدارید که گوشت او از گوشت من و خون او از خون من است، خداوند لعنت کند گروهی از امتم را که درباره او پیمان مرا ضایع کرده و وصیتم را فراموش می‌کنند، که آنان را نزد خداوند بهره و نصیبی نمی‌باشد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در کنز العمال نیز روایت شده که پیامبر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لحمه من لحمی و دمه من دمی و هو منّی بمنزلة هارون من موسی الّا انّه لیس نبیّ من بعدی</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 علی گوشتش از گوشت من و خونش از خون من است، و او نسبت به من همانند هارون است نسبت به موسی جز آنکه پیامبری بعد از من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آیه وَ آتَیْنا عِیسَی ابْنَ مَرْیَمَ الْبَیِّناتِ وَ أَیَّدْناهُ بِرُوحِ الْقُدُسِ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روح القدس همان جبرئیل است، یعنی خداوند جبرئیل را یار و مددکار عیسی علیه السّلام قرار داد، آن هنگام که عیسی علیه السّلام از روزنه خانه‌اش به آسمان بالا رفت و خداوند شبح و تمثال او را بر کسی که قصد قتل او را داشت، مشتبه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جای عیسی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بود که کشته شد </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روایت فوق در تفسیر آیه، آنجاست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شبح و تمثال عیسی بر او القا شد، همان کسی بود که قصد قتل او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مطابق روایات قطعی و صحیح آنکه شبح عیسی علیه السّلام بر او القا شد یکی از صحابه عیسی علیه 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تفسیر قمی 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ابن ابی عمیر، از جمیل بن صالح، از حمران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علیه السّلام به اصحابش شبی را که خداوند او را به سوی خود بالا برد،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اصحابش هنگام غروب آفتاب نزد او جمع شدند که تعداد آنها دوازده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آنها را به داخل بیت خود کرد و خود از چشمه‌ای که در گوشه آن خانه بود به سوی آنان بیرون آمد، درحالی‌که سر خود را تکان می‌داد که آبهایش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من وحی کرده است که در همین ساعت مرا به سوی خود بالا برده و از یهودیان مرا پاک سازد، اینک کدام‌یک از شما حاضرید شبح و شکل من بر او القا شود تا آنکه او به جای من کشته شود و به دار آویخته شود تا همراه من در درجه و مقام من قرار گیرد؟ جوانی از میان آن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من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همان هستی و آن‌گاه عیسی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یکی از شما قبل از آنکه صبح شود دوازده بار به من کافر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اصحاب به 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را در نفس خودت درک و احساس می‌کنی؟ پس شاید تو همان کس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عیسی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 زودی شما بعد از من بر سه فرقه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فرقه که بر خدا دروغ بسته و افترا زننده هستند و جایگاهشان در آتش است و یک فرقه که از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حواریون ملقّب به 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کرده و بر خدا راستگو هستند که اینان در بهشت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عیسی علیه السّلام را از گوشه خانه به سوی خود بالا برد درحالی‌که آن اصحاب او را می‌دیدند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همان شب به جستجوی عیسی علیه السّلام پرداختند و مردی را که عیسی خبر داده بود که در میان شما کسی هست که تا قبل از صبح دوازده بار به من کافر شود، یافتند 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جوانی را که شبح عیسی به او القا شده بود، به جای عیسی علیه السّلام گرفتند و کشتند و به دار 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آن مرد که عیسی علیه السّلام به او خبر داده بود که تا قبل از صبح، دوازده بار بر من کافر</w:t>
      </w:r>
    </w:p>
    <w:p>
      <w:pPr>
        <w:pStyle w:val="BookText"/>
        <w:rPr/>
      </w:pPr>
      <w:r>
        <w:rPr>
          <w:rFonts w:ascii="IRNazanin" w:hAnsi="IRNazanin" w:eastAsia="IRNazanin"/>
          <w:color w:val="111111"/>
          <w:sz w:val="28"/>
          <w:sz w:val="28"/>
          <w:szCs w:val="28"/>
          <w:rtl w:val="true"/>
          <w:lang w:bidi="fa-IR"/>
        </w:rPr>
        <w:t>شود، این امر در مورد او تحقق یافت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مطابق روایت فوق آنکه شبح عیسی علیه السّلام به او القا شد، یکی از صحابه عیسی علیه السّلام بود و لذا روایاتی که بیانگر آن است که شبح عیسی علیه السّلام بر کسی افتاد که قصد قتل آن حضرت را داشته یا بر کسی القا شد که جاسوس بود و یهودیان را به مکان عیسی علیه السّلام دلالت کرد </w:t>
      </w:r>
      <w:r>
        <w:rPr>
          <w:rStyle w:val="FootnoteAnchor"/>
          <w:rtl w:val="true"/>
        </w:rPr>
        <w:footnoteReference w:id="585"/>
      </w:r>
      <w:r>
        <w:rPr>
          <w:rFonts w:ascii="Amiri" w:hAnsi="Amiri" w:eastAsia="Amiri" w:cs="Amiri"/>
          <w:color w:val="111111"/>
          <w:sz w:val="28"/>
          <w:sz w:val="28"/>
          <w:szCs w:val="28"/>
          <w:rtl w:val="true"/>
          <w:lang w:bidi="ar-SA"/>
        </w:rPr>
        <w:t>تا او را بکشند، مطلبی کذب است و قرآن شریف در مقابل آن سکوت کرده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وَ کانَ اللَّهُ عَزِیزاً حَکِیماً، </w:t>
      </w:r>
      <w:r>
        <w:rPr>
          <w:rStyle w:val="FootnoteAnchor"/>
          <w:rtl w:val="true"/>
        </w:rPr>
        <w:footnoteReference w:id="586"/>
      </w:r>
      <w:r>
        <w:rPr>
          <w:rFonts w:ascii="IRNazanin" w:hAnsi="IRNazanin" w:eastAsia="IRNazanin"/>
          <w:color w:val="111111"/>
          <w:sz w:val="28"/>
          <w:sz w:val="28"/>
          <w:szCs w:val="28"/>
          <w:rtl w:val="true"/>
          <w:lang w:bidi="fa-IR"/>
        </w:rPr>
        <w:t>مجازاتهای ما برای یهودیان بدان جهت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 عیسی بن مریم رسول خدا را کشتیم درحالی‌که عیسی علیه السّلام را نکشتند و به دار نزدند، ولی مطلب برایشان مشتبه شد، و کسانی که درباره قتل عیسی و یا کیفیت آن اختلاف دارند از روی شک و تردید بوده و درباره او علمی ندارند جز آنکه پیروی از گمان کرده‌اند و یقینا بدانید که آنها مسیح را نکشتند، بلکه خدا او را به سوی خود بالا برد و خداوند پیوسته مقتدر و امورش از روی حکمت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تفسیر، مطلبی در فضیلت مسجد الاقصی نقل شده که قابل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من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 فضیلت‌تر از هزار نماز در غیر این مسجد است مگر در مسجد الحرام و 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مکه و بیت المقدس</w:t>
      </w:r>
      <w:r>
        <w:rPr>
          <w:rFonts w:eastAsia="IRNazanin" w:cs="IRNazanin"/>
          <w:color w:val="111111"/>
          <w:sz w:val="28"/>
          <w:szCs w:val="28"/>
          <w:rtl w:val="true"/>
          <w:lang w:bidi="fa-IR"/>
        </w:rPr>
        <w:t xml:space="preserve">). </w:t>
      </w:r>
      <w:r>
        <w:rPr>
          <w:rStyle w:val="FootnoteAnchor"/>
          <w:rtl w:val="true"/>
        </w:rPr>
        <w:footnoteReference w:id="58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روایت فوق، مسجد الاقصی همردیف مسجد الحرام است و ثواب نماز در آن برابر ثواب نماز در مسجد النبی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مطلب، کذب است؛</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اخبار صحیحه امامیه و بعضی اخبار عامه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 لا یحضره الفقیه،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مسجدی کألف صلاة فی غیره الّا المسجد الحرام، فانّ الصلوة فی المسجد الحرام تعدل ألف صلاة فی مسجدی</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نماز در مسجد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هزار نماز در غیر آن است مگر در مسجد الحرام، که ثواب نماز در مسجد الحرام برابر با هزار نماز در مسجد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از طریق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جبیر بن مطعم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اللّه صلّی اللّه علیه و آله آمده است</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در سنن ترمذی نیز همین روایت به نقل از ابو هریره از رسول خدا صلّی اللّه علیه و آله آورده شده 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ثانیا روایت مورد نظر موجود در تفسیر منسوب به امام عسکری علیه السّلام مطابق روایاتی است که از طریق عامه و یا در کتب عامه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التهذیب، روایتی را با اسناد خود از محمّد بن حسّان، از ابو محمد نوفلی، از سکونی، از امام صادق علیه السّلام، از پدران بزرگوارش علیهم السّلام، از علی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در بیت المقدس معادل هزار نماز است، و نماز در مسجد اعظم معادل صد نماز است </w:t>
      </w:r>
      <w:r>
        <w:rPr>
          <w:rFonts w:eastAsia="IRNazanin" w:cs="IRNazanin"/>
          <w:color w:val="111111"/>
          <w:sz w:val="28"/>
          <w:szCs w:val="28"/>
          <w:rtl w:val="true"/>
          <w:lang w:bidi="fa-IR"/>
        </w:rPr>
        <w:t xml:space="preserve">...)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مراد از مسجد اعظم، مطابق سایر اخبار، همان مسجد الحرام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با همین سند در ثواب الاعمال، </w:t>
      </w:r>
      <w:r>
        <w:rPr>
          <w:rStyle w:val="FootnoteAnchor"/>
          <w:rtl w:val="true"/>
        </w:rPr>
        <w:footnoteReference w:id="592"/>
      </w:r>
      <w:r>
        <w:rPr>
          <w:rFonts w:ascii="IRNazanin" w:hAnsi="IRNazanin" w:eastAsia="IRNazanin"/>
          <w:color w:val="111111"/>
          <w:sz w:val="28"/>
          <w:sz w:val="28"/>
          <w:szCs w:val="28"/>
          <w:rtl w:val="true"/>
          <w:lang w:bidi="fa-IR"/>
        </w:rPr>
        <w:t xml:space="preserve">المحاسن، </w:t>
      </w:r>
      <w:r>
        <w:rPr>
          <w:rStyle w:val="FootnoteAnchor"/>
          <w:rtl w:val="true"/>
        </w:rPr>
        <w:footnoteReference w:id="593"/>
      </w:r>
      <w:r>
        <w:rPr>
          <w:rFonts w:ascii="IRNazanin" w:hAnsi="IRNazanin" w:eastAsia="IRNazanin"/>
          <w:color w:val="111111"/>
          <w:sz w:val="28"/>
          <w:sz w:val="28"/>
          <w:szCs w:val="28"/>
          <w:rtl w:val="true"/>
          <w:lang w:bidi="fa-IR"/>
        </w:rPr>
        <w:t xml:space="preserve">و النهایة </w:t>
      </w:r>
      <w:r>
        <w:rPr>
          <w:rStyle w:val="FootnoteAnchor"/>
          <w:rtl w:val="true"/>
        </w:rPr>
        <w:footnoteReference w:id="594"/>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اولا در سند این حدیث خدشه وارد است؛ زیرا شیخ طوسی، نام محمّد بن حسان رازی را در رجال خود ذیل اصحاب الهادی علیه السّلام و همچنین ذیل</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لم یرو عن الأئمة آورده است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نجاشی در مورد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روایاتش قابل اعتماد نیست و از ضعفا بسیار روایت می‌کند و ابن غضایری او را تضعیف کرده است</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علّامه حلّی نیز نام او را در زمره ضعفا آورده است</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امّا درباره حسین بن یزید بن محمّد بن عبد الملک نوفلی، نجاشی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قمیین گفته‌اند که در اواخر عمرش غالی بوده است، امّا ما روایتی را از او ندیدیم که دلالت بر غلوّ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علّامه حلّی نام او را در زمره ضعفا آورده است</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و امّا اسماعیل بن ابی زیاد سکّونی کوفی را شیخ در رجال خود جزو اصحاب الصادق علیه السّلام دانسته و ثقه شمرده است، </w:t>
      </w:r>
      <w:r>
        <w:rPr>
          <w:rStyle w:val="FootnoteAnchor"/>
          <w:rtl w:val="true"/>
        </w:rPr>
        <w:footnoteReference w:id="600"/>
      </w:r>
      <w:r>
        <w:rPr>
          <w:rFonts w:ascii="IRNazanin" w:hAnsi="IRNazanin" w:eastAsia="IRNazanin"/>
          <w:color w:val="111111"/>
          <w:sz w:val="28"/>
          <w:sz w:val="28"/>
          <w:szCs w:val="28"/>
          <w:rtl w:val="true"/>
          <w:lang w:bidi="fa-IR"/>
        </w:rPr>
        <w:t>علّامه حلّی نیز او را عامی و جزو ضعفا دانسته است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ثانیا در کتب خاصّه، چیزی را در فضیلت مسجد الاقصی بر مسجد الحرام و مسجد النبی نمی‌توان یافت، مگر روایاتی که دلالت بر فضیلت چهار مسجد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و مسجد النبی و مسجد الاقصی و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مساجد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امالی طوسی، روایتی با اسناد از امیر المؤمنین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قصر از قصرهای بهشتی در دنیا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الرسول، مسجد بیت المقدس، و مسجد کوفه</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حسنه ابو حمزه ثمالی نیز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ابو حمزه ثمالی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چهارگانه که بر سایر مساجد فضیلت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النبی، مسجد بیت المقدس، و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ثواب نماز واجب در آنها برابر با حج تمتع است و ثواب نماز نافله در آنها برابر با حج عمره می‌باشد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درحالی‌که روایات دیگری که در فضیلت مسجد بیت المقدس و ثواب فراوان نماز در آن نقل شده است، همگی از طریق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شکی در فضیلت و اهمیت مسجد بیت المقدس نیست؛ زیرا جزو مساجد چهارگانه‌ای است که طبق روایات صحیح بر سایر مساجد برتری دارند، و پیامبری از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در اخبار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 فضیلت مسجد الاقصی و ثواب نماز در آن نسبت به مسجد الحرام و مسجد النبی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روست که می‌بینیم، در کتاب کافی در باب فضل المساجد، روایاتی در فضیلت مسجد النبی و مسجد قبا و مسجد کوفه و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سهله و دیگر مساجد آمده است، </w:t>
      </w:r>
      <w:r>
        <w:rPr>
          <w:rStyle w:val="FootnoteAnchor"/>
          <w:rtl w:val="true"/>
        </w:rPr>
        <w:footnoteReference w:id="604"/>
      </w:r>
      <w:r>
        <w:rPr>
          <w:rFonts w:ascii="IRNazanin" w:hAnsi="IRNazanin" w:eastAsia="IRNazanin"/>
          <w:color w:val="111111"/>
          <w:sz w:val="28"/>
          <w:sz w:val="28"/>
          <w:szCs w:val="28"/>
          <w:rtl w:val="true"/>
          <w:lang w:bidi="fa-IR"/>
        </w:rPr>
        <w:t>لکن در فضیلت مسجد بیت المقدس به طور خاص روایتی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به استناد قاعده تسامح در ادله سنن،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که در فضیلت مسجد الحرام و مسجد النبی و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استفاده می‌شود که هرکس در مسجد بیت المقدس به امید کسب ثواب نماز به جای آورد، امید است که خداوند نیز آن ثواب را ببخشد هرچند خبری در مورد آن نرسیده باشد</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بااین‌همه، هرگز نمی‌توان پذیرفت که مسجد الاقصی و نماز در آن، هم‌رتبه با مسجد الحرام و مسجد النبی باشد</w:t>
      </w:r>
      <w:r>
        <w:rPr>
          <w:rFonts w:eastAsia="IRNazanin" w:cs="IRNazanin"/>
          <w:color w:val="111111"/>
          <w:sz w:val="28"/>
          <w:szCs w:val="28"/>
          <w:rtl w:val="true"/>
          <w:lang w:bidi="fa-IR"/>
        </w:rPr>
        <w:t>.).</w:t>
      </w:r>
      <w:bookmarkStart w:id="353" w:name="pg550_3206"/>
    </w:p>
    <w:p>
      <w:pPr>
        <w:pStyle w:val="Heading4"/>
        <w:numPr>
          <w:ilvl w:val="3"/>
          <w:numId w:val="1"/>
        </w:numPr>
        <w:rPr/>
      </w:pPr>
      <w:bookmarkStart w:id="354" w:name="__RefHeading___Toc4751634_211673320"/>
      <w:bookmarkStart w:id="355" w:name="_Toc139"/>
      <w:bookmarkEnd w:id="353"/>
      <w:bookmarkEnd w:id="354"/>
      <w:r>
        <w:rPr/>
        <w:t>6</w:t>
      </w:r>
      <w:r>
        <w:rPr>
          <w:rtl w:val="true"/>
        </w:rPr>
        <w:t xml:space="preserve">- </w:t>
      </w:r>
      <w:r>
        <w:rPr/>
        <w:t>1</w:t>
      </w:r>
      <w:r>
        <w:rPr>
          <w:rtl w:val="true"/>
        </w:rPr>
        <w:t xml:space="preserve">- </w:t>
      </w:r>
      <w:r>
        <w:rPr/>
        <w:t>5</w:t>
      </w:r>
      <w:r>
        <w:rPr>
          <w:rtl w:val="true"/>
        </w:rPr>
        <w:t xml:space="preserve">. </w:t>
      </w:r>
      <w:r>
        <w:rPr>
          <w:rtl w:val="true"/>
        </w:rPr>
        <w:t>تعارض با مسلّمات تاریخی‌</w:t>
      </w:r>
      <w:bookmarkEnd w:id="35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 مسلّمات تاریخی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تفسیر، در احتجاج پیامبر صلّی اللّه علیه و آله بر قریش،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جهل از پیامبر صلّی اللّه علیه و آله تقاضا کرد که اگر راست می‌گوید و پیامبر خداست، پس با صاعقه‌ای او را آتش بزند،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 جهل، بدرستی که خداوند عذاب را از تو دور کرده است به خاطر آن که بزودی از صلب تو فرزند پاکی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پسرت 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زودی او عهده‌دار اموری از امور مسلمین می‌گردد که اگر در آن امور اطاعت خدا را در نظر بگیرد نزد خداوند مقام والایی خواهد داشت، و گرنه عذاب الهی بر تو نازل می‌شود </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احتجاج طبرسی نیز آمده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جعل و کذب این روایت به دلیل تعارض آن با مسلّمات تاریخی معلوم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مطابق آنچه در روایت فوق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هنوز متولد نشده و در صلب ابو جهل بوده که بشارت تولد او و فضیلتهای او از زبان پیامبر خدا صلّی اللّه علیه و آله، در جواب پیشنهاد ابو جهل،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عکرمة بن ابی جهل در زمان بعثت متولد شده و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هشام روایت کرده است که در سال اول هجری، پیامبر صلّی اللّه علیه و آله عبیدة بن حارث بن عبد المطلب را با تعدادی از مهاجرین گسیل کرده بود تا آنکه آنها به آبی در حجاز رسیدند که احیاء نامیده می‌شد و در آنجا گروه عظیمی از قریش را دیدند که جمع شده بودند و عکرمة بن ابی جهل نیز در میان آنها بوده است</w:t>
      </w:r>
      <w:r>
        <w:rPr>
          <w:rFonts w:eastAsia="IRNazanin" w:cs="IRNazanin"/>
          <w:color w:val="111111"/>
          <w:sz w:val="28"/>
          <w:szCs w:val="28"/>
          <w:rtl w:val="true"/>
          <w:lang w:bidi="fa-IR"/>
        </w:rPr>
        <w:t xml:space="preserve">. </w:t>
      </w:r>
      <w:r>
        <w:rPr>
          <w:rStyle w:val="FootnoteAnchor"/>
          <w:rtl w:val="true"/>
        </w:rPr>
        <w:footnoteReference w:id="60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گواه دیگر آنکه وی در غزوه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اول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مشرکین بوده است و به دفاع از پدرش دست معاذ بن عمرو را قطع کرد</w:t>
      </w:r>
      <w:r>
        <w:rPr>
          <w:rFonts w:eastAsia="IRNazanin" w:cs="IRNazanin"/>
          <w:color w:val="111111"/>
          <w:sz w:val="28"/>
          <w:szCs w:val="28"/>
          <w:rtl w:val="true"/>
          <w:lang w:bidi="fa-IR"/>
        </w:rPr>
        <w:t xml:space="preserve">. </w:t>
      </w:r>
      <w:r>
        <w:rPr>
          <w:rStyle w:val="FootnoteAnchor"/>
        </w:rPr>
        <w:footnoteReference w:id="60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آنچه از روایات مسلم تاریخی برمی‌آید، آن است که عکرمة بن ابی جهل تا سال فتح مکه که به ناچار اسلام آورد، در صف دشمنان بزرگ پیامبر خدا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سیره ابن هشام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عکرمة بن ابی جهل در غزوه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میسره سپاه مشرکین را برعهده داشت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 بن ولید فرمانده میمنه سپاه مشرکین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جنگ بعضی مسلمین توسط عکرمه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خندق نیز در لشکر مشرکان بوده و جزو کسانی بود که در ابتدای جنگ از خندق گذشتند و خود را برای مبارزه رودررو آماده کرده بودند، اما بعد از کشته شدن سران قریش همچون عمرو بن عبدود، از ترس شمشیر علی علیه السّلام نیزه خود را انداخت و گریخت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حسان بن ثابت در همین مورد اشعاری گفته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در ماجرای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دستور به قتل عکرمة بن ابی جهل داد و نام او را در شمار افرادی برشمرد که خونشان مباح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مهدور الدم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چنانچه این افراد را یافتید، ولو آنکه به پرده‌های کعبه آویزان شده باشند جائز است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عکرمه در روز فتح مکه به یمن فرار کرد ولی زنش أمّ حکیمه دختر حارث بن هشام اسلام آورد و برای شوهرش از رسول خدا صلّی اللّه علیه و آله امان گرفت، و در جستجوی او رهسپار یمن شد و او را نزد رسول خدا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با شفاعت همسر خود نجات یافت و سرانجام از روی ناچاری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وقتی عکرمة بن ابی جهل نزدیک مکه رسید، رسول خدا صلّی اللّه علیه و آله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عکرمه آمد پدرش را دشنام ندهید تا آزرده خاطر نشود</w:t>
      </w:r>
      <w:r>
        <w:rPr>
          <w:rFonts w:eastAsia="IRNazanin" w:cs="IRNazanin"/>
          <w:color w:val="111111"/>
          <w:sz w:val="28"/>
          <w:szCs w:val="28"/>
          <w:rtl w:val="true"/>
          <w:lang w:bidi="fa-IR"/>
        </w:rPr>
        <w:t xml:space="preserve">. </w:t>
      </w:r>
      <w:r>
        <w:rPr>
          <w:rStyle w:val="FootnoteAnchor"/>
        </w:rPr>
        <w:footnoteReference w:id="61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تاریخ اسلام و مسلمین، گاه موارد استثنایی و درخشانی دیده می‌شود که مصداق یُخْرِجُ الْحَیَّ مِنَ الْمَیِّتِ </w:t>
      </w:r>
      <w:r>
        <w:rPr>
          <w:rStyle w:val="FootnoteAnchor"/>
          <w:rtl w:val="true"/>
        </w:rPr>
        <w:footnoteReference w:id="613"/>
      </w:r>
      <w:r>
        <w:rPr>
          <w:rFonts w:ascii="IRNazanin" w:hAnsi="IRNazanin" w:eastAsia="IRNazanin"/>
          <w:color w:val="111111"/>
          <w:sz w:val="28"/>
          <w:sz w:val="28"/>
          <w:szCs w:val="28"/>
          <w:rtl w:val="true"/>
          <w:lang w:bidi="fa-IR"/>
        </w:rPr>
        <w:t xml:space="preserve">، است و دیده شده که فرزندان پاک از پدرانی ناپاک متولد شده و ذریّه طیّبه محسوب شده‌اند، چنان‌که این امر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عبد 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ابی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آنکه عبد اللّه بن ابیّ، سردسته منافقان مدینه بود و نزول سوره شریفه منافقون، پرده از خباثت وی در گفتار و اعتقادش برداشته که یَقُولُونَ لَئِنْ رَجَعْنا إِلَی الْمَدِینَةِ لَیُخْرِجَنَّ الْأَعَزُّ مِنْهَا الْأَذَلَّ وَ لِلَّهِ الْعِزَّةُ وَ لِرَسُولِهِ وَ لِلْمُؤْمِنِینَ وَ لکِنَّ الْمُنافِقِینَ لا یَعْلَمُونَ </w:t>
      </w:r>
      <w:r>
        <w:rPr>
          <w:rStyle w:val="FootnoteAnchor"/>
          <w:rtl w:val="true"/>
        </w:rPr>
        <w:footnoteReference w:id="614"/>
      </w:r>
      <w:r>
        <w:rPr>
          <w:rFonts w:ascii="IRNazanin" w:hAnsi="IRNazanin" w:eastAsia="IRNazanin"/>
          <w:color w:val="111111"/>
          <w:sz w:val="28"/>
          <w:sz w:val="28"/>
          <w:szCs w:val="28"/>
          <w:rtl w:val="true"/>
          <w:lang w:bidi="fa-IR"/>
        </w:rPr>
        <w:t xml:space="preserve">، این کلام را عبد اللّه بن ابیّ بدنبال پیشامد نزاع بین جهجاه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نزاع پایان یافته بود، از روی خشم بر زبان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ما به جایی رسیده که این مهاجران فقیر که به ما پناه آورده‌اند بر ما مسلّط شده‌اند، پس اگر به مدینه بازگردیم باید ما که عزیزتر هستیم این ضعیفان را از شهر خود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مزبور و افشای نفاق درونی عبد اللّه بن ابیّ بود که پسر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اللّه بن ابیّ نزد پیامبر صلّی اللّه علیه و آله آمد و از آن حضرت اجازه خواست که اگر تصمیم به قتل پدرم دارید پس اجازه دهید که من این افتخار را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تو حق است مادامی که پدرت در میان 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ظاهرا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کنی و مصاحبت داشته باشی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حنظلة بن ابی عامر، نیز یکی دیگر از این نمونه‌ها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عامر در زمان جاهلیت، راهب مسیحی بود و سپس به شرک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فاسقان و دشمنان اسلام و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نبرد احد در سپاه کفار بوده و از پایه‌گذاران حادثه مسجد ضرار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حنظله فرزند پاک او در نبرد احد درحالی‌که شب قبل از نبرد احد از پیامبر صلّی اللّه علیه و آله به منظور شرکت در مراسم عروسی خود اجازه گرفتهد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بامدادان به سرعت به میدان جهاد شتافت و در رکاب رسول خدا صلّی اللّه علیه و آله آن‌چنان با شهامت جنگید که شهید شد، و از طرف پیامبر صلّی اللّه علیه و آله لقب غسیل الملائکه به او اهدا گردید </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نکته جالب‌تر آن‌که حنظلة بن ابی عامر با دختر عبد اللّه بن ابیّ تزویج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ابو جهل که خود خبیث و کافر بود، به مصداق آیه وَ الَّذِی خَبُثَ لا یَخْرُجُ إِلَّا نَکِداً </w:t>
      </w:r>
      <w:r>
        <w:rPr>
          <w:rStyle w:val="FootnoteAnchor"/>
          <w:rtl w:val="true"/>
        </w:rPr>
        <w:footnoteReference w:id="616"/>
      </w:r>
      <w:r>
        <w:rPr>
          <w:rFonts w:ascii="IRNazanin" w:hAnsi="IRNazanin" w:eastAsia="IRNazanin"/>
          <w:color w:val="111111"/>
          <w:sz w:val="28"/>
          <w:sz w:val="28"/>
          <w:szCs w:val="28"/>
          <w:rtl w:val="true"/>
          <w:lang w:bidi="fa-IR"/>
        </w:rPr>
        <w:t>، جز خبیث و کافر از او زاده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عکرمة بن ابی جهل که بعد از فتح مکه به ناچار اسلام آورده بود، بعد از پیامبر صلّی اللّه علیه و آله جزو منحرفین از علی علیه السّلام بود و نسبت به آن حضرت بغض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ضمن تفسیر آیه شریفه وَ لَقَدْ جاءَکُمْ مُوسی بِالْبَیِّناتِ ثُمَّ اتَّخَذْتُمُ الْعِجْلَ مِنْ بَعْدِهِ وَ أَنْتُمْ ظالِمُونَ،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محبّین علی بن ابی طالب علیه السّلام از شام نامه‌ای به آن حضرت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عیالوار هستم و اگر از شام خارج شوم نسبت به عیال و اموالم که آنها را می‌گذارم، بیمناکم و لذا ملحق شدن به شما و اینکه در زمره اصحاب و سپاهیان شما باشم به تأخیر افتاده است، پس ای امیر المؤمنین علیه السّلام راه نجاتی را برایم پیدا کنید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به سوی او پیغام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و عیالت را جمع کن و مالت را پیش آنها بگذار و بر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و اموالت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طیّبین او بفرست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کلها ودائعی عندک بأمر ولیّک و عبدک علی بن ابی طالب، و بعد خودت بلند شو و به طرف من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شیعی چنین کرد، تا آنکه معاویه از فرار او و پیوستن وی به علی ابن ابی طالب علیه السّلام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معاویه دستور داد که به عیال آن مرد دشنام دهند و توهین کنند و اموالش نیز مورد سرقت و غارت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مأموران معاویه رفتند که دستور را اجرا کنند، خداوند در چشم آنها عیال آن مرد را شبه عیال معاویه القا کرد و خصوصا به عیال یزید شبیه ساخت، و چون عیال آن مرد شیعی هراسناک از این بودند که دزدان ستمگر مالشان را به سرقت می‌برند، پس خداوند آن اموال را به صورت عقرب و مارهایی درآورد که هرگاه دزدی می‌خواست آن اموال را بردارد، دستش را بگزند و یا نیش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بعضی از آن دزدها مردند و بعضی دیگر پیر و فرسوده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خداوند آن مال و عیال را حفظ کرد تا آنکه روزی علی علیه السّلام به آن مرد شیعی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عیال و اموال تو نزدت آیند؟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 و اموال او را برایش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آنها نزد آن مرد حاضر شدند، دید که واقعا چیزی از عیال و اموالش کم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کرد به او خبر دادند که خداوند عیال او را شبیه عیال معاویه و یزید القا کرد و همچنین اموالش را به صورت عقرب و مارهایی مسخ کرد که هرگاه دزدی می‌خواست چیزی از آنها را بردارد او را 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متعال چه‌بسا آیات و معجزات خود را برای بعضی مؤمنین ظاهر می‌سازد تا بصیرت آنها افزون گردد، و گاه نیز برای بعضی کافرین این امر تحقق می‌یابد تا در عذر خواستن آنها به پیشگاه خدا بر آنان اتمام حجت شده باشد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روایت فوق، آنجا مشتمل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شبه عیال معاویه و یزید به جای عیال آن مرد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مسلمات تاریخی در تعارض است؛ زیرا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معاویه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کرده است، البته در سن او اختلاف نظر بین مورخین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ابن اثیر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یعنی در سی و هشت سالگی فوت کرده است و بعضی هم گفته‌اند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کرده و عمرش سی و هفت سال بوده است ولی رأی اول اصح است</w:t>
      </w:r>
      <w:r>
        <w:rPr>
          <w:rFonts w:eastAsia="IRNazanin" w:cs="IRNazanin"/>
          <w:color w:val="111111"/>
          <w:sz w:val="28"/>
          <w:szCs w:val="28"/>
          <w:rtl w:val="true"/>
          <w:lang w:bidi="fa-IR"/>
        </w:rPr>
        <w:t xml:space="preserve">). </w:t>
      </w:r>
      <w:r>
        <w:rPr>
          <w:rStyle w:val="FootnoteAnchor"/>
        </w:rPr>
        <w:footnoteReference w:id="61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بن معاویه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سی و سه سالگی فوت کرد، و مدت حکومت او سه سال و هشت ماه بوده است</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زرکلی در الاعلام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 سی و نه سالگی فوت کرده و مدت حکومتش دو سال و شش ماه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درحالی‌که با توجه به شهادت امیر المؤمنین علی علیه السّلام که قطعا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اگر قول ابن اثیر را بپذیریم، پس یزید باید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باشد و اگر قول مسعودی را بپذیریم حدودا یزید باید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باشد و اگر قول زرکلی را بپذیریم بایستی یزید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ماجرای مربوط به روایت فوق الذکر را هنگام رجوع امام علی علیه السّلام از صفین به بعد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روایت ابن اثیر، پس بایستی یزید در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طبق روایت مسعودی بایستی 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طبق گفته زرکلی باید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تمام اقوال مذکور، معلوم می‌شود که یزید هنگام شهادت علی علیه السّلام صاحب عیال نبوده است و قطعا قبل از شهادت علی علیه السّلام یعنی بعد از صفین از نظر شرائط سنی در موقعیتی نبوده که صاحب عیال باشد تا آنکه شبه عیال او با عیال آن مرد شیعی بر آن دزدان القا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تفسیر روایتی از امام عسکری علیه السّلام به نقل از امیر المؤمنین علی علیه السّلام مبنی بر زندانی شدن مختار در زمان حجاج، تهدید به قتل او از سوی حجاج، گفتگوی بین او و مختار، قادر نبودن حجاج بر کشتن مختار، و سرانجام انتقام مختار از قاتلان امام حسین علیه السّلام چنین آمده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بعضی از بنی اسرائیل اطاعت کرده و لذا مورد کرامت قرار گرفتند، بعضی از ایشان نیز عصیان ورزیده و لذا مورد عذاب واقع شدند؛ شما نیز چنین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تعظیم و بزرگداشت ما اهل بیت 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حقوق ما امر شدند لکن خیانت ورزیده و مخالفت کردند و حقوق ما را انکار کرده و ما را خوار شمردند و اولاد ما و اولاد رسول خدا صلّی اللّه علیه و آله را که به اکرام و محبت ورزیدن به آنها امر شده بودند،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آیا این امر در امت ما هم به وقوع می‌پیوندد؟</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این خبر حق و وقوع یافتنی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ظالمان زجر و عذاب دنیوی خواهند دید به‌طوری که بعضی از افراد را خداوند به عنوان انتقام‌گیرنده بر ایشان مسلّط خواهد ساخت به واسطه فسقی که مرتکب شده‌اند، و همچنان‌که به بنی اسرائیل عذاب رسید اینها نیز به عذاب فسق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منتقم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 از ثقیف که به او مختار بن ابی عبیده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عسکری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نیز در عصر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آن‌زمان، همین 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اخبار علی بن حسین علیه السّلام مبنی بر ظهور مختار به نقل از روایتی از امیر المؤمنین علی علیه السّلام به حجاج بن یوسف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مختار را خواست و دستور به قتل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غلامان رفتند و آمدند ولی شمشیر را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غلامان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خزانه را نیافتیم، کلید آن گم شده و شمشیر هم در خزانه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تو هرگز نمی‌توانی مرا بکشی؛ زیرا گفتار و پیش‌بینی پیامبر صلّی اللّه علیه و آله دروغ نیست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آن‌قدر زنده نگه می‌دارد که هشتاد و سه هزار و سیصد نفر از شما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حجاج به یکی از نگهبانانش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به جلّاد بده تا او را گردن بزند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جلاد شمشیر را گرفت تا مختار را بکشد در حالی‌که حجاج هم او را تحریک و تشویق به این کار می‌کرد، ناگهان شمشیری که در دست جلاد بود به شکم خود او اصابت کرد و شکمش را پاره کرد و مرد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شمشیرزن دیگری را آوردند و شمشیر را به دست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همین‌که دستش را بلند کرد تا گردن مختار را بزند، عقرب او را گزید و لذا به زمین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تو نمی‌توانی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به یاد آور گفته نزار بن معد بن عدنان را به شاپور ذو الاکتاف که اعراب را می‌کشت و آنها را از بیخ و بن برمی‌کند، با این ادعا که من در کتابی یافته‌ام که مردی از میان شما اعراب بیرون می‌آید که به او محمّد می‌گویند و او ادعای نبوت می‌کند و دولت پادشاهان ایرانی را از بین می‌برد، لذا می‌خواهم آن مرد را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یافته‌ای و دیده‌ای از گفته‌های راستگویان است، پس بدان که خداوند بزودی آن اصل و ریشه‌ای را که این مرد از آن خارج می‌شود حفظ می‌کند و البته تو قادر به ابطال آن نیستی و قضای الهی جریان یافته و امر خدا نافذ است اگرچه از همه عرب جز یک نفر باقی نمانده باشد، و اگر آنچه یافته‌ای از گفته‌های دروغگویان بوده است، پس چرا مردم بیگناه را می‌کشی؟ 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نزار و آن‌گاه شاپور دستور داد که دست از سر اعراب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هم ای حجاج بدان که هرگز موفق به کشتن من نمی‌شوی؛ زیرا خداوند مقرر کرده که هشتاد و سه هزار و سیصد تن از شما را بکشم، حال اگر می‌خواهی قتل مرا واگذار و دست‌به‌دست بگردان و یا آنکه واگذار مکن؛ زیرا که خداوند یا مرا از تو مصون و محفوظ می‌دارد یا آنکه بعد از کشته‌شدنت مرا زنده نگه می‌دارد، چرا که گفتار پیامبر صلّی اللّه علیه و آله در این مورد بر حق است و هیچ شکی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همچنان اصرار بر قتل مختار داشت و مکالماتی بین آن دو برقرار شد تا آنکه یکی از خواص عبد الملک بن مروان، نامه‌ای را آورد و داخل شد و خطاب به شمشیرزن فریاد زد که 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عبد الملک بن مروان از حجاج خواسته بود که به مختار تعرض نکند و ولید بن عبد الملک را شفیع قرار داده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عزم حجاج در قتل مختار و امر عبد الملک مبنی بر عدم تعرض به مختار تکرار شده است، و اینکه حجاج به هروسیله که متوسل شد نتوانست موفق به این کار شود تا آنکه سرانجام خداوند مختار را نجات داد و او انتقام امام حسین علیه السّلام را از قاتلانش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ذکر این داستان،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امام سجاد علیه السّلام این خبر را در مورد</w:t>
      </w:r>
    </w:p>
    <w:p>
      <w:pPr>
        <w:pStyle w:val="BookText"/>
        <w:rPr/>
      </w:pPr>
      <w:r>
        <w:rPr>
          <w:rFonts w:ascii="IRNazanin" w:hAnsi="IRNazanin" w:eastAsia="IRNazanin"/>
          <w:color w:val="111111"/>
          <w:sz w:val="28"/>
          <w:sz w:val="28"/>
          <w:szCs w:val="28"/>
          <w:rtl w:val="true"/>
          <w:lang w:bidi="fa-IR"/>
        </w:rPr>
        <w:t xml:space="preserve">مختار ذکر کرده بود و گفته بود که سه سال بعد در فلان روز این اتفاق می‌افتد که مختار خروج می‌کند و تعدادی را می‌کشد و در فلان روز سر عبید اللّه بن زیاد و شمر بن ذی الجوشن را می‌آورد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این دو را نزد امام سجاد علیه السّلام به مسجد آوردند درحالی که آن حضرت از نمازش فارغ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نمردم تا آنکه این جریان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شروع کرد به خوردن طعام درحالی‌که به آن دو سر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زمان آورده شدن حلوا شد، حلوا را نیاوردند و در همین موقع ندیمان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حلوا درست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شیرینی حلوا بیشتر از این شیرینی که ما به واسطه نگریستن به این دو سر احساس می‌کنیم، نیست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کذب روایت فوق و تنافی آن با مسلّمات تاریخی، امری واضح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مورّخان اتفاق نظر دارند که مختار را مصعب کشت، و مصعب را عبد الملک ابن مروان کشت؛ و عبد الملک پس از قتل مصعب،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حجّاج بن یوسف ثقفی را والی عراق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تاریخ، تولیت و امارت حجاج بر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شد درحالی‌که زمان خروج مختار و قیام او به خونخواهی امام حسین علیه السّلام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و مختار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سالها قبل از حکومت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ابن زبیر توسط مصعب بن زبیر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ماجرای مذکور در روایت موجود در تفسیر منسوب به امام عسکری علیه السّلام مورد خدشه است و چه‌بسا ماجرای مختار با عبید اللّه بن زیاد و یزید بن معاویه با ماجرای حجاج و عبد الملک ابن مروان مختلط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مطلب مطابق روایات مسلّم تاریخی، در این مورد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عبیدة بن مسعود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با کسانی که امام حسین علیه السّلام را</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یاری کرده بودند مشارکت نکرد و ظاهرا معتقد بوده که یاری او سودی ندارد و این فاجعه تحت آن شرایط به‌هرحال پیش می‌آمده است، لکن بعد از واقعه جانسوز کربلا در راه گرفتن انتقام از قاتلان حسین علیه السّلام تلاش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امام حسین علیه السّلام و یاران وفادارش کشته شدند، از عبید اللّه بن زیاد که فرمانده بصره و کوفه بود منحرف شد و از تبعیت او سر باز زد، پس عبید اللّه بن زیاد او را گرفت و شلاق زد و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ابن زیاد بود تا آنکه خواهرش صفیه بنت ابی عبیدة که همسر عبد اللّه بن عمر بن خطّاب بود این خبر را شنید و بسیار گریست و جزع کرد و از شوهرش عبد اللّه بن عمر خواست که در این امر مداخله کند، پس عبد اللّه بن عمر به یزید بن معاویه نامه نوشت که مختار داماد من است، اگر صلاح می‌بینی به ابن زیاد دستور آزادی او را صادر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به ابن زیاد نامه نوشت و دستور آزادی مختار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نیز مختار را خواست و به او گفت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سه روز باید عراق را ترک کنی، پس اگر بعد از این سه روز تو را در کوفه بیابم بری‌ء الذّمه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مختار با شفاعت ابن عمر از زندان ابن زیاد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یزید بن معاویه درگذشت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زبیر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امر خلافت در مدینه قیام کرد، مختار نیز به او پیوست و کمک به او را تعهد کرد منتها شرائطی را هم مطرح کرد که ابتدا ابن زبیر نپذیرفت، ولی سرانجام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مختار ملازم با ابن زبیر شد و حتی در جنگهایش با حصین بن نمیر شرکت داشت لکن چون ابن زبیر به وعده‌هایی که به مختار داده بود عمل نکرد، لذا مختار نسبت به ابن زبیر دل‌چرکین شد گرچه به ظاهر بروز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عبد اللّه بن زبیر اذن گرفت که به کوفه رود و مردم را به اطاعت او دعوت کند، و چون داخل کوفه شد بیشترین همت او آن بود که قاتلان حسین علیه السّلام را بیابد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که درصدد انتقام از قاتلان حسین بودند و جنبش توابین هم تقریبا پایان یافته بود، پیرامون او گرد آمدند و بسیاری از شیعیان کوفه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آمده است که مختار طی نامه‌ای به امام علی بن حسین علیه السّلام ماجرای</w:t>
      </w:r>
    </w:p>
    <w:p>
      <w:pPr>
        <w:pStyle w:val="BookText"/>
        <w:rPr/>
      </w:pPr>
      <w:r>
        <w:rPr>
          <w:rFonts w:ascii="IRNazanin" w:hAnsi="IRNazanin" w:eastAsia="IRNazanin"/>
          <w:color w:val="111111"/>
          <w:sz w:val="28"/>
          <w:sz w:val="28"/>
          <w:szCs w:val="28"/>
          <w:rtl w:val="true"/>
          <w:lang w:bidi="fa-IR"/>
        </w:rPr>
        <w:t xml:space="preserve">خروج خود بر امویان و قیام بر تعقیب قاتلان امام حسین علیه السّلام را به اطلاع آن حضرت رساند و طبق نوشته یعقوبی، در آن نامه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است با امام سجاد علیه السّلام به عنوان اینکه از نسل پیامبر صلّی اللّه علیه و آله و فرزند امام حسین علیه السّلام است، برای همیاری در خونخواهی امام حسین علیه السّلام قیام کرده و با او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وی آن نامه را به همراه اموال فراوانی برای امام سجاد علیه السّلام ارسال کرد، لکن امام سجاد علیه السّلام پیشنهادهای مختار و اموال او را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پرهیز از شرارت امویان و زبیریان و یا عدم اطمینان آن حضرت به رفتار مردم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مختار متوجه ابن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خروج خود را به او اعلام و درخواست همراهی کرد، پاسخ ابن حنفیه نیز بر عدم قیام مسلحانه بود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خداوند ما را یاری کند و کسانی را که خون ما را ریختند نابود فرماید، اما تو را به جنگ و خونریزی فرمان نمی‌دهم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نیز از خطر دوجانبه امویان و زبیریان بر علویان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مختار چنان‌که شایع است قیام خود را ادامه داد و ابن حنفیه را به عنوان وزیر یا امیر مردم معرفی کرد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مختار با لشکری که از شیعیان فراهم کرده بود، بر والی کوفه عبد اللّه بن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کارگزاران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 و بر او غلبه یافت، و به عبد اللّه بن زبیر نوشت که این به دلیل بی‌کفایتی و عاجز بودن ابن مطیع در امور کوفه بوده است، اما ابن زبیر اقدام مختار را پست دانست، لذا مختار اطاعت خود از ابن زبیر را خلع و بیعتش را با او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ابراهیم بن اشتر نخعی به مختار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مختار بر موصل مستولی شد و درصدد جستجوی قاتلان حسین علیه السّلام برآمد و شماری از آنها را کشت که از جمله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خولی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سر امام حسین علیه السّلام را که از بدنش جدا شده بود در خانه‌اش در محلی پنهان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بن ابی وقاص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امیری لشکری که با امام حسین جنگید بر عهده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سنبسی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لباسهای عباس بن علی علیه السّلام را پس از شهادتش به تاراج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ورقاء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عبد اللّه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مباشر قتل امام حسین علیه السّلام که قصد پیوستن به مصعب بن زبیر را داشت و به همین قصد از کوفه فرار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 آنها را دستگیر کرده و کشتند و بسیاری از آنها را سوزانیدند و سر عمر بن سعد و پسرش را بعد از کشتن از تن آنها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اشتر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لشکری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هفت هزار رزمنده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عبید اللّه بن زیاد فرستاد، آنان به رویارویی با ابن زیاد که موصل را به اشغال خود درآورده بود پرداختند و سرانجام در کنار رود خازر در حومه شهر موصل لشکر ابن زیاد و لشکر مختار با هم درگیر شده و ابن اشتر توانست سپاه شام را شکست دهد که منجر به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ابن زیاد و شکست امویان نه تنها برای مختار و علویان باعث سرافرازی شد که برای زبیریان نیز موجب شادی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زبیریان که خود طمع و آرزوی قدرت در عراق را داشتند، خطر مختار را که در تلاش برای برپایی دولت علوی در کوفه بود برای خود کمتر از امویان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به بعد کشمکش بر سر عراق میان ابن زبیر و مختار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جریاناتی که پیش آمد ابن زبیر توانست به تضعیف لشکر مختار موفق شود و عملا به بدرفتاری با علویان پرداخت، چنان‌که محمّد بن حنفیه و تعدادی از علویان را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شعب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مختار رسید، لشکری را به فرماندهی عبد اللّه جدلی به کوفه روانه ساخت و این لشکر توانست علویان و ابن حنفیه را از شعب رهایی دهد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میان مختار و ابن زبیر پیوسته تیره‌تر و خطرناک‌تر می‌شد تا آنکه عبد اللّه بن زبیر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بصره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امارت بصره را به نیابت از برادرش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زبیر پس از شوراندن مردم بصره و یاری مهلب بن ابی صفره و شرکت همه کسانی که از مختار فرار کرده و به کوفه آمده بودند، لشکر بزرگی را بر علیه مختار تشکیل داده و پس از نبردی خونین</w:t>
      </w:r>
    </w:p>
    <w:p>
      <w:pPr>
        <w:pStyle w:val="BookText"/>
        <w:rPr/>
      </w:pPr>
      <w:r>
        <w:rPr>
          <w:rFonts w:ascii="IRNazanin" w:hAnsi="IRNazanin" w:eastAsia="IRNazanin"/>
          <w:color w:val="111111"/>
          <w:sz w:val="28"/>
          <w:sz w:val="28"/>
          <w:szCs w:val="28"/>
          <w:rtl w:val="true"/>
          <w:lang w:bidi="fa-IR"/>
        </w:rPr>
        <w:t>که منجر به حصر مختار در کوفه شد، تعداد زیادی از لشکریان مختار کشته و یا تسلیم شدند و نهایتا در آخرین لحظات، مختار از کاخ دار الامارة که در آن سنگر گرفته بود بیرون آمد و درحالی‌که بر استری خاکستری‌رنگ سوار بود، پیوسته شمشیر زد و گروهی از زبیریان را کشت تا آنکه مردی از بنی حنیفه، به نام عبد الرحمن بن أسد بر او یورش برده و او را به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مصعب بر سر مختار ریختند و با شمشیرهای خود او را پاره‌پاره کردند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مصعب پس از قتل مختار وارد کاخ فرمانداری کوفه شد و تمام رزمندگان هوادار مختار را با آنکه تسلیم او شده بودند، از دم تیغ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آن‌روز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خونخواهان امام حسین علیه السّلام بدست مصعب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 بن حکم</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معاویه او را پس از مرگ مروان بن حکم درحالی‌که شانزده ساله بود، بر ولایت مدینه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عبد اللّه بن زبیر بعد از قتل مختار،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مصعب بن زبیر را از ولایت بصره عزل کرد و مجددا در اواخر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ولایت بر بصره را به همراه ولایت بر کوفه به او واگذار کرد و چون مصعب از عهده این دو منطقه خوب برآمد، عبد الملک بن مروان قصد قتل او را در سر پرورانید و لشکری را به همین منظور فراهم کرد و از مصعب خواست دست از ولایت این دو منطقه بردارد و کنار برود تا کشته نشود، اما چون مصعب این پیشنهاد را نپذیرفت، پس بر او حمله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کشتند و سرش را برای عبد الملک فرستادند</w:t>
      </w:r>
      <w:r>
        <w:rPr>
          <w:rFonts w:eastAsia="IRNazanin" w:cs="IRNazanin"/>
          <w:color w:val="111111"/>
          <w:sz w:val="28"/>
          <w:szCs w:val="28"/>
          <w:rtl w:val="true"/>
          <w:lang w:bidi="fa-IR"/>
        </w:rPr>
        <w:t xml:space="preserve">. </w:t>
      </w:r>
      <w:r>
        <w:rPr>
          <w:rStyle w:val="FootnoteAnchor"/>
          <w:rtl w:val="true"/>
        </w:rPr>
        <w:footnoteReference w:id="62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امارت عبد الملک بر عراق، بعد از قتل عبد اللّه بن زبیر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که عبد 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طرف او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مکه و مدینه و طائف را داشت و بعد از قتل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عراق نیز به آن افزوده شده بود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بیست هزار رزمنده به حجاز به سراغ عبد اللّه بن زبیر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حجاج از طائف وارد مکه شد و ابن زبیر را تا پنج شب در مکه محاصره کرد و مانع از طواف ابن زبیر در مکه شد، سرانجام درگیری شدیدی بین آن دو گرفت که منجر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ثانیا اختلاط دیگری که در روایت فوق الذکر موجود در تفسیر منسوب به امام عسکری علیه السّلام، دیده می‌شود و منافات با مسلّمات تاریخی دارد آن است که آنچه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ذو الاکتاف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مروج الذهب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شاپور در مسیر خود در لشکرکشیهایش به سرزمین بحرین وارد شد که در آن روزگار بنی تمیم در بحرین سکونت داشتند، پس شروع به کشتار آنها کرد و بنی تمیم دست به فرار زدند، و شیخ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تمیم بن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معمّرین بود و حدود سیصد سال داشت، به ستون خانه آویزان شده بود و چون خواستند او را با خود ببرند،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یا فردا هلاک می‌شوم و چه‌بسا خداوند مرا از نفوذ این پادشاه که مسلط بر عرب شده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رها کردند و به همان صورتی که بود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سپاه شاپور بامدادان به آن دیار وارد شدند و به جستجوی آن منطقه پرداختند و دیدند همه فرار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چون صدای شیهه اسبها و همهمه مردان شاپور را شنید، فریادی برآورد و صدای ضعیفی از 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او را گرفته و نزد شاپور آوردند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عمرو بن تمیم در مقابل شاپور قرار گرفت، شاپور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فانی، تو که هستی؟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تمیم بن مر هستم و عمرم به آنچه که می‌بینی رسیده است، مردم از دست تو به خاطر زیاده‌رویت در کشتار و شدت عذاب، فرار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 از بین رفتن ترجیح داده‌اند و چه‌بسا خداوند مالک آسمانها و زمین به دست تو گشایش ایشان را جاری سازد و تو را از راه و تصمیمی که در قتل آنها به کار بسته‌ای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درخواستی دارم اگر به من اجازه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وادار بر قتل رعیت خود و مردمان عرب کرده است؟ 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آنها سرزمینهای من و اهل مملکتم را گرفته‌اند، ما پادشاهان فارس در گنجینه علم و اخبار پیشینیان خود چنین می‌یابیم که به زودی عربها بر ما حاکم شده و بر ملک ما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این مطلب تحقق و قطعیت داری یا آنکه از روی ظن و گمان سخن می‌گویی؟ 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تحقیقا آن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مطلب را می‌دانی و به آن قطع داری، به خدا قسم اگر همه عرب را به حال خود باقی گذاری و به آنها احسان کنی، کار بدی نکرده‌ای و قطعا آنها هم وقتی دنیا به کامشان شد و قدرت یافتند، به خاطر احسان کردن تو، به قوم تو همان پاداش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درنگ کنی و مدتی را طول دهی، آنها نیز در موقع فرمانرواییشان همان معامله را با تو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منادی شاپور ندا داد که مردم در امان هستند</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وانگهی شاپور در زمان نزار فرمانروایی نمی‌کرده، بلکه او در زمان فرزند ایاد بن نزار فرمانروایی داشته است </w:t>
      </w:r>
      <w:r>
        <w:rPr>
          <w:rStyle w:val="FootnoteAnchor"/>
          <w:rtl w:val="true"/>
        </w:rPr>
        <w:footnoteReference w:id="627"/>
      </w:r>
      <w:r>
        <w:rPr>
          <w:rFonts w:ascii="IRNazanin" w:hAnsi="IRNazanin" w:eastAsia="IRNazanin"/>
          <w:color w:val="111111"/>
          <w:sz w:val="28"/>
          <w:sz w:val="28"/>
          <w:szCs w:val="28"/>
          <w:rtl w:val="true"/>
          <w:lang w:bidi="fa-IR"/>
        </w:rPr>
        <w:t>و فرزندان ایاد قبائل مشهوری نداشته‌اند با آنکه طایفه بزرگی خود را به ایاد منتسب می‌دانند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اشتمال روایت موجود در تفسیر بر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سر ابن زیاد و شمر ابن ذی الجوشن را نزد امام سجاد علیه السّلام آوردند، خدا را شکر کرد و شروع به خوردن طعام کرد درحالی‌که به آن دوسر نگاه می‌کرد، پس ندیمان موقع آوردن حلوا، حلوا نیاوردند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حلوا درست نکرده‌ایم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غریب و باطل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سر این دو در یک روز به حضور امام سجاد علیه السّلام بعید است؛ زیرا شمر بن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الجوشن را درحالی‌که در میان فراریان اهل کوفه به سوی مصعب بن زبیر فرار می‌کرد، گرفتند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عبید اللّه بن زیاد در کنار رودخانه در حومه شهر موصل در میان لشکر شام، توسط ابراهیم بن اشتر نخعی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چگونه ممکن است تصور شود که زین العابدین علیه السّلام در آن‌زمان که هنوز چیزی از واقعه جانسوز کربلا نگذشته، آنهم در زمانی که بنا به روایت تاریخی، هیچ زنی از علویان خضاب نکرده و به چشمانش سرمه نکشیده و موهایش را شانه نزده و هنوز جراحتها التیام نیافته و ناله‌ها خاموش نشده، مشغول به ندیمان و تنقل به حلوا بوده است؟ درحالی‌که طبق روایات، علی بن حسین علیه السّلام از زمانی که پدرش ابا عبد اللّه الحسین علیه السّلام به شهادت رسید جز در روزی که سر ابن زیاد به مدینه فرستاده شد، شادمان و خندان دیده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تفسیر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پیامبر خدا صلّی اللّه علیه و آله از خیبر برمی‌گشت، یکی از زنان یهودی گوشت بریان شده سمّی به آن حضرت هدیه کرد، و در آن موقع براء بن معرور انصاری و امیر المؤمنین علی علیه السّلام نیز همراه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لقمه‌ای از آن غذای بریان را برداشت و در دهانش گذاشت،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خدا صلّی اللّه علیه و آله مقدم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که از اعراب بیابانگرد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گویا تو نسبت به پیامبر خدا صلّی اللّه علیه و آله بخیل هستی؟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ماجرای فوت براء بن معرور به واسطه آن لقمه مسمومی که خورده بود مشروحا ذکر شده است</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کذب این روایت با مراجعه به روایات قطعی تاریخی و کتب سیره‌نویسان، معلوم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به اتفاق نظر خاصه و عامه براء بن معرور انصاری خزرجی از اجلای صحابه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جزو هفتاد و سه تن اصحابی بود که در بیعت عقبه دوم شرکت داشت و یک ماه پیش از هجرت رسول خدا صلّی اللّه علیه و آله به مدینه، وفات یافت، درحالی‌که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خیبر در سال هفتم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وارد مدینه شد با اصحابش به سوی قبر او حرکت کردند و آن حضرت بر سر قبر او نماز گزارد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بیامرز و مورد رحمت قرار ده و از او راضی باش</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از روایات عامه استفاده می‌شود که براء از نقبا بوده و اول کسی است که در شب عقبه با پیامبر صلّی اللّه علیه و آله بیعت کرده، و اول کسی است که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کعبه نماز گزارد و سفارش کرد که وقتی مرد و او را دفن کردند، رویش را به سمت کعبه قرار دهند، و اول کسی است که وصیت به ثلث مالش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اوائل اسلام در عهد پیامبر صلّی اللّه علیه و آله درگذشت</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بنابراین سه فعل از افعال او بود که سنت بر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آب در استنجا، وصیت به ثلث مال، و وصیت به اینکه در قبر رویش را به طرف کعبه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ابی خدیجه، از امام صادق علیه السّلام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سه قطعه سنگ طهارت می‌کردند؛ زیرا خرمای نارس می‌خوردند و مدفوعشان خشک بود، مردی از انصار کدو خورد و شکمش لیّن شد و لذا با آب طهارت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کسی را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آمد درحالی‌که می‌ترسید از اینکه مبادا امری در مورد او نازل شده باشد که طهارت او را با آب عیب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بودی که فلان روز این کار را کردی؟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اما به خدا قسم آن‌چه مرا وادار کرد که با آب طهارت کنم، آن بود که من طعامی خوردم و مبتلا به بیرون‌روی شدم پس با سنگ چیزی از آن پاک نمی‌شد، لذا با آب طهارت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بر تو که خداوند در مورد تو این آیه را نازل کرد که إِنَّ اللَّهَ یُحِبُّ التَّوَّابِینَ وَ یُحِبُّ الْمُتَطَهِّرِینَ </w:t>
      </w:r>
      <w:r>
        <w:rPr>
          <w:rStyle w:val="FootnoteAnchor"/>
          <w:rtl w:val="true"/>
        </w:rPr>
        <w:footnoteReference w:id="631"/>
      </w:r>
      <w:r>
        <w:rPr>
          <w:rFonts w:ascii="IRNazanin" w:hAnsi="IRNazanin" w:eastAsia="IRNazanin"/>
          <w:color w:val="111111"/>
          <w:sz w:val="28"/>
          <w:sz w:val="28"/>
          <w:szCs w:val="28"/>
          <w:rtl w:val="true"/>
          <w:lang w:bidi="fa-IR"/>
        </w:rPr>
        <w:t xml:space="preserve">، پس تو اولین فرد هستی که جزو توابین و متطهرین قرار گرفتی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بعد از نقل</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نام این مرد، براء بن معرور انصاری بود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شیخ صدوق نیز در خصال، روایتی را از امام صادق علیه السّلام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إِنَّ اللَّهَ یُحِبُّ التَّوَّابِینَ وَ یُحِبُّ الْمُتَطَهِّرِینَ،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معرور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زیرا وقتی بیرون‌روی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 آب خود را تطهیر کرد، درحالی‌که مردم با سنگها تطهیر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وصیّت کرده بود که در موقع وفاتش، رویش را به سمت پیامبر صلّی اللّه علیه و آله قرار دهند و توصیه به ثلث مالش در راه خیرات کرده بود، لذا در قرآن آیه مربوط به قبله نازل شد و سنّت بر توصیه به ثلث مال جاری شد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ثانیا این که در روایت موجود در تفسیر منسوب به امام عسکری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براء بن معرور لقمه‌ای از گوسفند بریان شده مسموم برداشت و آن را در دهانش گذاشت و سرانجام به واسطه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کذبی است که منافات با روایات تاریخی دارد و ممکن است منظور فرزند براء یعنی بشر بن براء بن معرور باشد که او نیز از اجلای صحابه بوده و در بیعت عقبه دوم شرکت داشته و در بدر و احد و خندق و خیبر جزو سپاه اسلام بوده است </w:t>
      </w:r>
      <w:r>
        <w:rPr>
          <w:rStyle w:val="FootnoteAnchor"/>
          <w:rtl w:val="true"/>
        </w:rPr>
        <w:footnoteReference w:id="635"/>
      </w:r>
      <w:r>
        <w:rPr>
          <w:rFonts w:ascii="IRNazanin" w:hAnsi="IRNazanin" w:eastAsia="IRNazanin"/>
          <w:color w:val="111111"/>
          <w:sz w:val="28"/>
          <w:sz w:val="28"/>
          <w:szCs w:val="28"/>
          <w:rtl w:val="true"/>
          <w:lang w:bidi="fa-IR"/>
        </w:rPr>
        <w:t>، اما راوی آن خبر را با زیادات در مورد براء بن معرور ذکر کرده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اصل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براء بن 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گوشت مسموم چنین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فتح خیبر و تقسیم غنائم و املاک آن توسط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سلام بن 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بریان شده برای پیامبر صلّی اللّه علیه و آله آماده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کدام عضو گوسفند در طعام بیشتر علاقه دارد؟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پاچه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زن یهودی پاچه‌ای را مسموم کرد و آن را آورد و در مقابل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قطعه‌ای از گوشت آن را در دهان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 اما آن را فرونبرد و از دهان بیرون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به من می‌گوید که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بشر بن براء بن معرور که همراه آن حضرت بود و همزمان با رسول خدا صلّی اللّه علیه و آله پاره‌ای از گوشت مسموم را برداشته بود، آن را بلعید و به همان علت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آن زن یهودی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وادار به این کار کرد؟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من چنان کردی که بر تو مخفی نیست،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پادشاه باشد از دست او راحت می‌شوم و اگر پیامبر باشد، پس به او خبر مسموم شدن آن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او درگذشت و بشر بن براء نیز چون از آن غذا خورده بود، فوت کرد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ابن اسحاق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عثمان بن ابی سعید بن معلّی برایم حدیث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بیماری که منجر به وفات آن حضرت شده، به امّ بشر دختر براء بن معرور که به عیادت ایشان آمده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بشر، اکنون چنین احساس و حالتی دارم که رگهای قلبم قطع می‌شود، به خاطر همان خوراکی که با برادرت در خیبر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مسلمین معتقدند رسول خدا صلّی اللّه علیه و آله به عنوان شهید از دنیا رفت، علاوه بر آنکه خداوند به او افتخار نبوت را داده بود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لذا معلوم می‌گردد ماجرای مربوط به بعد از فتح خیبر، در سال هفتم هجری منطبق با جریان بشر بن براء بن معرور است نه پدرش براء بن معرور که در سال اول هجرت قبل از ورود پیامبر صلّی اللّه علیه و آله به مدینه درگذشته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ذیل تفسیر آیه الَّذِی جَعَلَ لَکُمُ الْأَرْضَ فِراشاً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عجیب است کار این ملائکه حاملان عرش از نظر قوّت و عظمت خلقت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آن است که این ملائکه بااین‌همه قوّت، توانایی حمل صحائفی را که حسنات مردی</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امّتم در آن نوشته می‌شود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ما او را دوست بداریم و بزرگ بشماریم و به واسطه او راهی به تقرب خدا بجوییم؟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کرد به مردی که بین اصحابش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کنار وی گذشت که او از اهل بیت من بود و سرش را پوشانده بود، به‌طوری که شناخته نمی‌شد، پس وقتی او از کنار این مرد گذشت، متوجه پشتش شد و او را شناخت، لذا بلافاصله برجهید و دست و سر و سینه و پیشانی او را بوسید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ای شقیق رسول خدا صلّی اللّه علیه و آله که گوشت تو گوشت او، خون تو خون او، علم تو علم او، و حلم تو از حلم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که مرا به واسطه محبت شما اهل بیت سعادتمند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واسطه این عمل و گفتار، پاداشی را بر او واجب گردانید که آن پاداش در صحیفه‌هایی گسترده به تفصیل نوشته شده که جمیع ملائکه طواف کننده در عرش و ملائکه حاملین عرش توانایی حمل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چه کسی بودند؟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این سخنان را به مردی از اهل بیتم که سرش را پوشانده بود، گفت و آنچنان اظهار ولاء و عشق نمود،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که از اهل بیت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بسیارند کسانی که به واسطه حبّ این دو نفر سعادتمند شده، و چه بسیارند کسانی که به واسطه آنکه حبّ یکی از این دو و بغض دیگری را اختیار کرده‌اند، به شقاوت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هستند پس هرکس با یکی از آنان دشمنی بورزد در واقع با محمّد صلّی اللّه علیه و آله دشمنی کرده است</w:t>
      </w:r>
      <w:r>
        <w:rPr>
          <w:rFonts w:eastAsia="IRNazanin" w:cs="IRNazanin"/>
          <w:color w:val="111111"/>
          <w:sz w:val="28"/>
          <w:szCs w:val="28"/>
          <w:rtl w:val="true"/>
          <w:lang w:bidi="fa-IR"/>
        </w:rPr>
        <w:t xml:space="preserve">). </w:t>
      </w:r>
      <w:r>
        <w:rPr>
          <w:rStyle w:val="FootnoteAnchor"/>
          <w:rtl w:val="true"/>
        </w:rPr>
        <w:footnoteReference w:id="63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این روایت نیز با مسلّمات تاریخی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اجلای صحابه از انصار و رؤسای اوس بوده است، امّا وفات او در زمان حیات پیامبر صلّی اللّه علیه و آله پس از جنگ احزاب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بااین‌همه علی‌رغم سابقه خوبی که این صحابی در بین انصار دارد، هرگز در ردیف و مرتبه علی علیه السّلام قرار نمی‌گیرد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کسی از مسلمین وفادار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که ادعای حبّ علی بن ابی طالب علیه السّلام و بغض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تا چه رسد به آنکه مدعی شویم بسیاری از افراد چنین اعتقادی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سعد بن معاذ گرچه از صحابه وفادار و حامی علی علیه السّلام بوده است، لکن نمی‌توان او را در زمره شیعه علی علیه السّلام به معنای مصطلح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نبوی عده‌ای از اصحاب پیامبر صلّی اللّه علیه و آله همچون سلمان، ابو ذر، مقداد، و عمّار به دلیل شیعه بودن مورد مدح پیامبر صلّی اللّه علیه و آله واقع شده‌اند، منتها آن مدح، به معنای اصطلاحی شیعه که به پیروان علی بن ابی طالب علیه السّلام و اهل بیت علیهم السّلام گفته می‌شود،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تفسیر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از پیامبر خدا صلّی اللّه علیه و آله شنیدم برای شما حدیث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سپاهی را به سوی گروهی از سردمداران کفار فرستاد، اما خبر آنها به پیامبر صلّی اللّه علیه و آله تأخیر افتاد، درحالی‌که میل داشت از اوضاع آن سریّه مطلع شود،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کسی بود که اخبار آنها را به ما اطلاع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بشیر خبر آورد که آنها بر دشمنان پیروز و مستولی شده‌اند و تعدادی از مشرکان کشته و مجروح و اسیر گشته و اموالشان غارت شده و فرزندان و همسرانشان اسیر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گروه نزدیک به مدینه شدند، پیامبر صلّی اللّه علیه و آله به سوی آنان بیرون آمد تا آنها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گروهی را ملاقات کرد که زید بن حارثه را به عنوان امیر بر آنان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زید چشمش به پیامبر صلّی اللّه علیه و آله افتاد، از شتر خود پایین آمد و دست و پای آن حضرت را بوسید، پیامبر صلّی اللّه علیه و آله او را در بغل گرفت و سرش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 اللّه بن رواحه از مرکبش پایین آمد و دست و پای آن حضرت را بوسید و پیامبر صلّی اللّه علیه و آله او را به سینه خود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قیس بن عاصم و قتادة بن نعمان به حضور پیامبر صلّی اللّه علیه و آله رسیدند و آن حضرت ایشان را مورد تفقد قرار داد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امرای لشکر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دشمن شدیم، سوراخی برای خود کندیم و مراقب آنها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در رسید و هوا کاملا تاریک</w:t>
      </w:r>
    </w:p>
    <w:p>
      <w:pPr>
        <w:pStyle w:val="BookText"/>
        <w:rPr/>
      </w:pPr>
      <w:r>
        <w:rPr>
          <w:rFonts w:ascii="IRNazanin" w:hAnsi="IRNazanin" w:eastAsia="IRNazanin"/>
          <w:color w:val="111111"/>
          <w:sz w:val="28"/>
          <w:sz w:val="28"/>
          <w:szCs w:val="28"/>
          <w:rtl w:val="true"/>
          <w:lang w:bidi="fa-IR"/>
        </w:rPr>
        <w:t>شد، نیمه‌های شب آنها دروازه سرزمینشان را باز کردند، و در آن هنگام چشمان ما فرورفته و خواب‌آلود بود و در میان ما کسی بیدار نبود جز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عبد اللّه بن رواحه، قیس بن عاصم، و قتادة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در گوشه‌ای از کناره‌های لشکر نماز می‌خواند و به قرائت قرآن مشغول بود، و عبد اللّه بن رواحه در گوشه‌ای دیگر نماز می‌گزارد و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دیدیم دشمنان در آن شب تاریک و ظلمانی خارج شدند، درحالی‌که به سمت ما تیر پرتاب می‌کردند و البته این روش آنها بود با وجود آنکه به راهها و مواضع آن آگاه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بدین منوال بود که ناگهان دیدیم روشنایی از دهان قیس بن عاصم منقری مثل آتش برافروخته بیرون آمد، و از دهان قتادة بن نعمان نیز روشنایی همچون روشنایی زهره و مشتری خارج شد، و از دهان عبد اللّه بن رواحه روشنایی مثل پرتو ماه در شب تاریک بیرون زد، و از دهان زید بن حارثه نوری ساطع شد که پرنورتر از شعاع طلوع خورشید بود، که در آن هنگام آن انوار اردوگاه ما را روشن کرده بودند به‌طوری که روشن‌تر از روشنایی نیمروز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دشمنان ما در آن‌زمان در تاریکی سختی به سر می‌بردند، به‌طوری که ما آنها را می‌دیدیم اما آنها ما را نمی‌دیدند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 الحمد للّه ربّ العالمین، حمد و سپاس از آن خدایی است که پروردگار جهانیان است به خاطر آنچه که در ماه شعبان به شما فضیلت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شب اول ماه شعبان بود و ماه حرام برای شما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انوار به واسطه اعمال برادرانتان در اول ماه شعبان تابید؛ زیرا که آنها در شب قبل اعمالی را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 چیست تا ما نیز به آنها مشغول شویم؟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قیس بن عاصم منقری، امر به معروف و نهی از منکر کرده بود که دلالت بر خیر دارد، لذا هنگام قرائت قرآن برای او نور پیشکش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قتادة بن نعمان، او دینی را که بر عهده‌اش بود در اول ماه شعبان پرداخت کرد، لذا خداوند در صبح آن‌روز او را با نور مساعدت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زید بن حارثه، که نوری روشن‌تر از خورشید طلوع کننده از دهانش خارج شد که او سید قوم و افضل ایشان است، پس</w:t>
      </w:r>
    </w:p>
    <w:p>
      <w:pPr>
        <w:pStyle w:val="BookText"/>
        <w:rPr/>
      </w:pPr>
      <w:r>
        <w:rPr>
          <w:rFonts w:ascii="IRNazanin" w:hAnsi="IRNazanin" w:eastAsia="IRNazanin"/>
          <w:color w:val="111111"/>
          <w:sz w:val="28"/>
          <w:sz w:val="28"/>
          <w:szCs w:val="28"/>
          <w:rtl w:val="true"/>
          <w:lang w:bidi="fa-IR"/>
        </w:rPr>
        <w:t>خداوند آنچه را که در درون اوست می‌دانست، لذا او را اختیار کرد و بنابر علم خود به او تفضل کرد و در آن شب نوری چنان درخشنده از او ساطع شد و این ازآن‌رو بود که مردی از منافقین لشکرش می‌خواست بین او و بین علی بن ابی طالب علیه السّلام اختلاف بیندازد و بین آن دو شکاف ایجاد کند، به طوری که آن مرد منافق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زید که چنان شدی که هیچ نظیری برای تو در این تلاوت و در این نوری که از تو مشاهده می‌کنیم، در میان اهل بیت رسول و صحابه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تقوا پیشه کن و در گفتار افراط مکن و مرا بیش از اندازه و منزلت خودم بالا نبر تا حدی که خود تو هم مخالف آن باشی، من هم اگر گفتار تو را تلقی به قبول کنم همان‌طور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برایت حدیث آنچه را که در اوائل اسلام و بعد از آن پیش آمد نگویم؟ آن زمانی را که پیامبر صلّی اللّه علیه و آله و علی علیه السّلام به مدینه وارد شدند و پیامبر صلّی اللّه علیه و آله، فاطمه را به علی تزویج کرد و حسن و حسین برای آنها زاده شدند؟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ابن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محبت شدیدی به من داشت تا جایی که مرا منتسب به خود کرد و من زید بن محمّد نامیده شدم تا آنکه حسن و حسین علیهما السّلام به دنیا آمدند پس من کراهت داشتم به خاطر آن دو که خود را زید بن محمّد بدانم و لذا هرکس مرا به این نام می‌خواند به او می‌گفتم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دارم مرا زید مولی النبی صلّی اللّه علیه و آله بنامید، چون کراهت داشتم که با حسن و حسین مشابهت کنم، لذا خداوند ظن مرا تصدیق کرد و بر پیامبر صلّی اللّه علیه و آله نازل کرد که ما جَعَلَ اللَّهُ لِرَجُلٍ مِنْ قَلْبَیْنِ فِی جَوْفِهِ </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یعنی خداوند برای انسان دو قلب در درونش قرار نداده است که با یک قلب محمّد صلّی اللّه علیه و آله و آل محمّد علیهم السّلام را دوست داشته باشد و تعظیم کند و با قلب دیگر غیر ایشان را مثل آنان تعظیم کند و بزرگ بشمارد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أَزْواجَکُمُ اللَّائِی تُظاهِرُونَ مِنْهُنَّ أُمَّهاتِکُمْ وَ ما جَعَلَ أَدْعِیاءَکُمْ أَبْناءَکُمْ ذلِکُمْ قَوْلُکُمْ بِأَفْواهِکُمْ وَ اللَّهُ یَقُولُ الْحَقَّ وَ هُوَ یَهْدِی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لِآبائِهِمْ هُوَ أَقْسَطُ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أَزْواجُهُ أُمَّهاتُهُمْ وَ أُولُوا الْأَرْحامِ بَعْضُهُمْ أَوْلی بِبَعْضٍ فِی کِتابِ اللَّهِ مِنَ الْمُؤْمِنِینَ وَ الْمُهاجِرِینَ إِلَّا أَنْ تَفْعَلُوا إِلی أَوْلِیائِکُمْ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یعنی حسن و حسین در کتاب خدا و فرائض الهی اولی به فرزندی رسول خدا صلّی اللّه علیه و آله هستند، پس کسی به جایگاه و منزلت اولاد آن حضرت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این دستور را ترک کردند و شروع کردند به گفتن اینکه زید برادر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همچنان به من چنین می‌گفتند تا آنکه پیامبر صلّی اللّه علیه و آله، بین خود و بین علی بن ابی طالب علیه السّلام پیمان اخوّت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زید بن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زید مولی علی بن ابی طالب علیه السّلام است همان‌طور که مولی النبی صلّی اللّه علیه و آله بود، پس برای او نظیری را قرار نده و بیش از اندازه مقامش را بالا نبر تا آنکه همچون نصاری نباشی که وقتی مقام عیسی مسیح علیه السّلام را بیش از اندازه بالا بردند، به کفر کشیده شدند </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شاهد بر کذب روایت فوق است،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گواه روایات تاریخی، در سریّه‌هایی که زید بن حارثه شرکت داشت و امیر لشکر بود، قیس بن عاصم و قتادة بن نعمان شرکت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 مؤته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جمادی الاولی سال هشتم هجری، قبل از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رسول خدا صلّی اللّه علیه و آله پس از بازگشت از عمرة القضاء، بقیه ذی الحجه و نیز محرم و صفر و ربیع الاول و ربیع الثانی را در مدینه ماند و در ماه جمادی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اعزام داشت و زید بن حارثه را به عنوان امیر لشکر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زید به شهادت رسید، جعفر بن ابی طالب فرمانده باشد و اگر او هم به شهادت رسید عبد اللّه بن رواحه امیر سرّیّه خواهد بود</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پیشامد این سریّه را چنین نوشته‌اند 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عمیر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طایفه بنی لهب را با نامه‌ای به سوی پادشاه بصری فرستاد و وقتی حارث</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عمیر به سرزمین موته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بن عمرو 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او گرفت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قتل بر رسول خدا صلّی اللّه علیه و آله دشوار آمد و مردم را به جهاد فراخواند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زده شد و سه هزار مرد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پرچمی سفید بست و آن را به زید بن حارثه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همان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رهسپار شوند و مردم آن سرزمین را به اسلام دعوت کنند و اگر آنها از قبول اسلام سرباز زدند، به یاری خدا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مشایعت و خواندن خطبه و تذکرات لازم، آنها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رهسپار شد تا در سرزمین شام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در آنجا مطلع شدند که هرقل پادشاه روم شرقی با صد هزار رومی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و صد هزار نفر از قبایل شمال عربستان نیز به آنها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این خبر، مسلمین دو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تا تصمیم بگیرند که چه کنند؟ بالاخره تصمیم گرفتند همان‌جا مانده و پیکی روانه رسول خدا صلّی اللّه علیه و آله کنند و اوضاع را به آن حضرت گزارش دهند که یا مردانی از مسلمین به عنوان نیروهای کمکی فرستاده شود یا با همان وضعیت به سوی دشمن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جهاد و پیروزی بر دشمن با اتکای به نیروی ایمان و اشتیاق به سعادت شهادت فراخواند، لذا مسلمین پیش رفتند تا آنکه در مرزهای بلقاء با سپاهیان روم روبرو شدند و در قریه مؤته جنگ سختی بین دو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جنگ کرد تا در میان نیزه‌داران دشمن به شهادت رسید؛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گرفت و پیش تاخت و در گیرودار جنگ از اسب خود فرود آمد و او را پی کرد و همچنان جنگید و با شوق و فداکاری وصف ناشدنی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برداشت و پیش تاخت و سوار بر اسب خویش می‌جنگید و چون در آن حالت اندکی تردید در او پدید آمد، با چند بیت شعر خود را ملامت کرد و بر شهادت مصمّم شد و پیروی از زید و جعفر بن ابی طالب را موجب سعادت خویش دانست و از اسب پیاده شد و پیش تاخت تا آنکه وی نیز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w:t>
      </w:r>
    </w:p>
    <w:p>
      <w:pPr>
        <w:pStyle w:val="BookText"/>
        <w:rPr/>
      </w:pPr>
      <w:r>
        <w:rPr>
          <w:rFonts w:ascii="IRNazanin" w:hAnsi="IRNazanin" w:eastAsia="IRNazanin"/>
          <w:color w:val="111111"/>
          <w:sz w:val="28"/>
          <w:sz w:val="28"/>
          <w:szCs w:val="28"/>
          <w:rtl w:val="true"/>
          <w:lang w:bidi="fa-IR"/>
        </w:rPr>
        <w:t xml:space="preserve">شهادت این سه امیر، سپاهیان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فرماندهی برگزیدند او هم مسلمانان را به مدینه بازگرداند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البته عبد اللّه بن رواحه در سریّه‌های قبل از این سریّه با زید بن حارثه شرکت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قیس بن عاصم منقریّ، شاهد بر غزوه‌ای نبوده، بلکه اسلام آوردن او بعد از فتح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زید بن حارثه و عبد اللّه بن رواحه به همراه جعفر طیّار قبل از فتح مکه در سریّه مؤته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قیس بن عاصم در وفد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شد، و وقتی که رسول خدا صلّی اللّه علیه و آله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سید مردم صحرانشین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صحابیی مشهور به حلم بوده است و از کسانی است که در جاهلیت شراب را بر خود حرام کرد؛ زیرا یک مرتبه در حالت سکر به ابوین خود دشنام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بدنام کرد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اما قتادة بن نعمان، وی در جنگ بدر شرکت داشت و در جنگ احد نیز حاضر بود که در این جنگ چشمش آسیب دید، به‌گونه‌ای که روی گونه‌اش افتاد، پس رسول خدا صلّی اللّه علیه و آله آن را با دست خود جابه‌جا کرد و از چشم دیگر قتاده، زیباتر و تیزبین‌تر شد</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اما در سریه مؤته و دیگر سریّه‌های زید بن حارثه با وی شرکت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پیامبر خدا صلّی اللّه علیه و آله، زید را به جهت جبران قلب به واسطه تبرّی پدرش از او، منتسب به خود کرد و او را به عنوان پسرخوانده خود نامید، نه به جهت آنکه محبت شدیدی به زید بن حارثه داشته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آنچه در سیره ابن هشام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رسول خدا صلّی اللّه علیه و آله با خدیجه بنت خویلد، حکیم بن حزام برادرزاده خدیجه از سفر شام بردگانی آورد که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پسری نابالغ به نام زید بن حارثه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حزام، زید را به عمه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چون رسول خدا صلّی اللّه علیه و آله زید را نزد خدیجه دید خواست تا زید را به او ببخشد، خدیجه هم او را به رسول خدا صلّی اللّه علیه و آله بخشید و رسول خدا او را آزاد کرد و پسرخوانده خویش ساخت و البته در این‌زمان هنوز وحی بر پیامبر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پیامبر اسلام صلّی اللّه علیه و آله او را دعوت به اسلام کرد و لذا زید در شمار اولین افراد مسلمان بعد از علی بن ابی طالب و خدیجه بود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البته در بعضی کتب تفسیری آمده است که پیامبر صلّی اللّه علیه و آله قبل از بعثت و بعد از ازدواج با خدیجه، زید بن حارثه را در سوق عکاظ خریداری کرد؛ زیرا او را غلامی باهوش و خردمند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او را آزاد کرد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و اما پدر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شراحیل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پسر می‌گشت تا آنکه وارد مکه شد و او را نزد رسول خدا صلّی اللّه علیه و آله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آزاد است و تصمیم به خود او واگذار می‌شود، و به زید رخصت داد که همراه پدر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زید، رسول خدا صلّی اللّه علیه و آله را بر رفتن همراه پدر ترجیح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زنده هستم از، نبی صلّی اللّه علیه و آله جدا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شاهد باشید که من از زید برائت جستم، او پسر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زید را به پسرخواندگی خود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بود که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یعنی فرزندخواندگی از زمان جاهلیت میان عرب و حتی فارس و روم دایر و معمول بود، و وقتی کودکی را به فرزندخواندگی قبول می‌کردند تمام احکام فرزند صلبی بین او و پدرخوانده اجرا می‌شد؛ مثل حرام بودن ازدواج پدرخوانده با دخترخوانده، و حرام بودن ازدواج پدرخوانده با همسر پسرخوانده‌اش پس از مرگ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طلاق پسرخوانده، و جاری بودن احکام حقوقی وارث بین پدر و فرزندخوانده،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اسلام این عمل و احکام را لغو کرد و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أَدْعِیاءَکُمْ أَبْناءَکُمْ ذلِکُمْ قَوْلُکُمْ بِأَفْواهِکُمْ وَ اللَّهُ یَقُولُ الْحَقَّ وَ هُوَ یَهْدِی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w:t>
      </w:r>
      <w:r>
        <w:rPr>
          <w:rStyle w:val="FootnoteAnchor"/>
          <w:rtl w:val="true"/>
        </w:rPr>
        <w:footnoteReference w:id="649"/>
      </w:r>
      <w:r>
        <w:rPr>
          <w:rFonts w:ascii="IRNazanin" w:hAnsi="IRNazanin" w:eastAsia="IRNazanin"/>
          <w:color w:val="111111"/>
          <w:sz w:val="28"/>
          <w:sz w:val="28"/>
          <w:szCs w:val="28"/>
          <w:rtl w:val="true"/>
          <w:lang w:bidi="fa-IR"/>
        </w:rPr>
        <w:t xml:space="preserve">، یعنی خداوند پسرخوانده‌های شما را پسر شما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خود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گفتار شما سخنی است که به زبان خود می‌گویید و بی‌اثر و بدون واقعیت است و البته سخن خدا همواره مطابق حق و واقع است و او شما را به حقیقت و سعادت راهنمایی می‌کند، پس شما پسرخوانده‌ها را به پدرانشان نسبت دهید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فرزندخوانده به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به عدالت و راستی نزدیک‌تر است و اگر پدران آنها را به اسم‌ورسم و خصوصیات نمی‌شناسید، آنها از نظر دینی برادران و موالی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ولایت دینی آنها را یاران خود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گناهی بر شما نیست در مواردی که از روی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 یا از روی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غیر پدرانشان نسبت دهید و لیکن در تعمّد دلهایتان گناه است و البته که خدا بسیار آمرزنده و مهربان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آن به بعد پیامبر صلّی اللّه علیه و آله او را زید بن حارثه می‌نامید و مردم به او مولی رسول اللّه صلّی اللّه علیه و آله می‌گفتند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از همین‌رو بود که وقتی پیامبر صلّی اللّه علیه و آله به مدینه مهاجرت کرد، دختر عمه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زید تزویج کرد؛ و پس از آنکه زید، زینب را طلاق داد، خداوند از فوق عرش الهی زینب را برای پیامبر تزویج کرد </w:t>
      </w:r>
      <w:r>
        <w:rPr>
          <w:rStyle w:val="FootnoteAnchor"/>
          <w:rtl w:val="true"/>
        </w:rPr>
        <w:footnoteReference w:id="651"/>
      </w:r>
      <w:r>
        <w:rPr>
          <w:rFonts w:ascii="IRNazanin" w:hAnsi="IRNazanin" w:eastAsia="IRNazanin"/>
          <w:color w:val="111111"/>
          <w:sz w:val="28"/>
          <w:sz w:val="28"/>
          <w:szCs w:val="28"/>
          <w:rtl w:val="true"/>
          <w:lang w:bidi="fa-IR"/>
        </w:rPr>
        <w:t>و در مقابل طعن منافقان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پسران ما بر ما حرام می‌باشند درحالی‌که محمّد صلّی اللّه علیه و آله همسر پسرش را پس از او برای خود تزویج کرده است، آیه نازل شد که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ثالثا اینکه در روایت موجود در تفسیر منسوب به امام عسکری علیه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بعد از نزول آیات سوره احزاب به زید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 رسول اللّه، تا آنکه حسنین علیهما السّلام متولد شدند و پیامبر صلّی اللّه علیه و آله با علی علیه السّلام پیمان اخوت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کذب است؛ زیرا در هیچ زمانی مردم به زید، اخو رسول اللّه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تولد حسنین علیهما السّلام و عقد اخوت میان پیامبر صلّی اللّه علیه و آله و علی علیه السّلام ربطی به زید نداشته است، و پیامبر صلّی اللّه علیه و آله همچنان او را زید بن حارثه می‌خوانده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در هیچ روایت تفسیری نیامده است که آیه ما جَعَلَ اللَّهُ لِرَجُلٍ مِنْ قَلْبَیْنِ فِی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تصدیق گفتار زید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می‌دانست که با حسن و حسین علیهما السّلام مشابهت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نظر، بیانگر این مطلب است که هرگونه نفاق و دوگانگی در وجود انسان امری تحمیلی و برخلاف اقتضای طبیعت اوست و هیچ ربطی به آنچه در روایت موجود در تفسیر منسوب به امام عسکری علیه السّلام آمده، ندارد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مورد نظر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درون هیچ‌کس دو قلب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است از اینکه ممکن نیست کسی بین دو اعتقاد متنافی و دو رأی متناقض جمع کند و ممکن نیست یک فرد به هردو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زمینه‌چینی و مقدمه‌ای است که القای مسئله ظهار و پسرخواندگی را تعلیل می‌کند، که در این صورت مفهوم آیه ما جَعَلَ اللَّهُ لِرَجُلٍ مِنْ قَلْبَیْنِ فِی جَوْفِهِ وَ ما جَعَلَ أَزْواجَکُمُ اللَّائِی تُظاهِرُونَ مِنْهُنَّ أُمَّهاتِکُمْ وَ ما جَعَلَ أَدْعِیاءَکُمْ أَبْناءَکُمْ </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مادری و زوجیت در صورت ظهار با هم منافات دارد و همچنین جمع بین فرزندخواندگی و فرزند صلبی متنافی است و در یک قلب جمع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ما بعید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تعلیل مطلب قبل است و منظور آن است که اطاعت خدا با اطاعت کفار و منافقین منافات دارد، چون قبول ولایت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ولایت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و در یک قلب جمع نمی‌گردد</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مطلب، روایاتی است که در همین مورد در تفسیر آیه ما جَعَلَ اللَّهُ لِرَجُلٍ مِنْ قَلْبَیْنِ فِی جَوْفِهِ وارد شده است، چنانکه محمّد بن عباس با اسناد خود از ابی الجارود، از امام صادق علیه السّلام از امیر المؤمنین علی علیه السّلام در تفسیر این آیه،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از بندگان خدا نیست که خداوند قلب او را برای ایمان امتحان کرده باشد، مگر آنکه مودّت ما در قلبش موجود می‌باشد پس او ما را دوست دارد، و بنده‌ای از بندگان خدا نیست که خداوند بر او خشم گرفته باشد مگر آنکه بغض ما در قلبش موجود می‌باشد، پس او نسبت به ما بغض و دشمنی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حبّ محبین خود شاد می‌شویم و بغض مبغضین خود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ما منتظر رحمت خداوند عزّ و جلّ است چنان‌که گویا درهای رحمت برای او باز شده است و دشمن ما بر لبه پرتگاه آتش است، گویی آن لبه او را در آتش جهنم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 باد آن رحمت برای اهل رحمت و هلاک باد آن جایگاه بر اهل آتش، که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فَلَبِئْسَ مَثْوَی الْمُتَکَبِّرِینَ </w:t>
      </w:r>
      <w:r>
        <w:rPr>
          <w:rStyle w:val="FootnoteAnchor"/>
          <w:rtl w:val="true"/>
        </w:rPr>
        <w:footnoteReference w:id="655"/>
      </w:r>
      <w:r>
        <w:rPr>
          <w:rFonts w:ascii="IRNazanin" w:hAnsi="IRNazanin" w:eastAsia="IRNazanin"/>
          <w:color w:val="111111"/>
          <w:sz w:val="28"/>
          <w:sz w:val="28"/>
          <w:szCs w:val="28"/>
          <w:rtl w:val="true"/>
          <w:lang w:bidi="fa-IR"/>
        </w:rPr>
        <w:t>، و بنده‌ای از بندگان خدا نیست که در حبّ ما تقصیر و کوتاهی کرده باشد مگر آنکه خداوند همان را در قلبش قرار داده است؛ زیرا کسی که به ما محبت می‌ورزد با کسی که نسبت به ما بغض و دشمنی دارد، یکسان نیست و این دو هرگز در یک قلب با هم جمع نمی‌شوند، چنان‌که خداوند برای انسان دو قلب در درون وجود او قرار نداده است که با یک قلب دوست بدارد و با قلب دیگر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دوستدار ما در دوستی ما خالص می‌باشد همان‌گونه که طلا در آتش کوره خالص می‌شود و هیچ ناخالصی در آن دیده نمی‌شود و دشمن ما هم در مقامی است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هرت</w:t>
      </w:r>
      <w:r>
        <w:rPr>
          <w:rFonts w:eastAsia="IRNazanin" w:cs="IRNazanin"/>
          <w:color w:val="111111"/>
          <w:sz w:val="28"/>
          <w:szCs w:val="28"/>
          <w:rtl w:val="true"/>
          <w:lang w:bidi="fa-IR"/>
        </w:rPr>
        <w:t>.</w:t>
      </w:r>
      <w:bookmarkStart w:id="356" w:name="pg550_3236"/>
    </w:p>
    <w:p>
      <w:pPr>
        <w:pStyle w:val="BookText"/>
        <w:rPr/>
      </w:pPr>
      <w:bookmarkEnd w:id="356"/>
      <w:r>
        <w:rPr>
          <w:rFonts w:ascii="IRNazanin" w:hAnsi="IRNazanin" w:eastAsia="IRNazanin"/>
          <w:color w:val="111111"/>
          <w:sz w:val="28"/>
          <w:sz w:val="28"/>
          <w:szCs w:val="28"/>
          <w:rtl w:val="true"/>
          <w:lang w:bidi="fa-IR"/>
        </w:rPr>
        <w:t xml:space="preserve">کس می‌خواهد حبّ ما را در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قلب خود را آزمایش کند که اگر در قلبش در محبت ما، دشمنی با ما هم آمیخته است، در آن صورت او از ما نیست و ما هم از او نیستیم و خداوند و جبرئیل و میکائیل دشمن او هستند، و خداوند دشمن کافران است</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همین روایت با اختلاف جزئی در بعضی عبارات، در امالی طوسی با سند از صالح بن میثم تمار، از علی علیه السّلام نقل شده است</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در روایت دیگری از علی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حبّنا و حبّ عدونا فی جوف الانسان، ان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لِرَجُلٍ مِنْ قَلْبَیْنِ فِی جَوْفِهِ </w:t>
      </w:r>
      <w:r>
        <w:rPr>
          <w:rStyle w:val="FootnoteAnchor"/>
          <w:rtl w:val="true"/>
        </w:rPr>
        <w:footnoteReference w:id="658"/>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4751636_211673320"/>
      <w:bookmarkStart w:id="358" w:name="_Toc140"/>
      <w:bookmarkEnd w:id="357"/>
      <w:r>
        <w:rPr/>
        <w:t>6</w:t>
      </w:r>
      <w:r>
        <w:rPr>
          <w:rtl w:val="true"/>
        </w:rPr>
        <w:t xml:space="preserve">- </w:t>
      </w:r>
      <w:r>
        <w:rPr/>
        <w:t>1</w:t>
      </w:r>
      <w:r>
        <w:rPr>
          <w:rtl w:val="true"/>
        </w:rPr>
        <w:t xml:space="preserve">- </w:t>
      </w:r>
      <w:r>
        <w:rPr/>
        <w:t>6</w:t>
      </w:r>
      <w:r>
        <w:rPr>
          <w:rtl w:val="true"/>
        </w:rPr>
        <w:t xml:space="preserve">. </w:t>
      </w:r>
      <w:r>
        <w:rPr>
          <w:rtl w:val="true"/>
        </w:rPr>
        <w:t>اشتمال بر غلوّ و افراط و عجایب غیر معقول‌</w:t>
      </w:r>
      <w:bookmarkEnd w:id="35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بر غلوّ و افراط و عجایب غیر معقول</w:t>
      </w:r>
    </w:p>
    <w:p>
      <w:pPr>
        <w:pStyle w:val="BookText"/>
        <w:rPr/>
      </w:pPr>
      <w:r>
        <w:rPr>
          <w:rFonts w:ascii="IRNazanin" w:hAnsi="IRNazanin" w:eastAsia="IRNazanin"/>
          <w:color w:val="111111"/>
          <w:sz w:val="28"/>
          <w:sz w:val="28"/>
          <w:szCs w:val="28"/>
          <w:rtl w:val="true"/>
          <w:lang w:bidi="fa-IR"/>
        </w:rPr>
        <w:t xml:space="preserve">قطعا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اذن الهی و به دست انبیای الهی در میان مردم جریان داشته است، به منظور ارائه دلیل و اظهار نشانه‌های روشنگرانه برای اتمام حجت بوده است، نه آنکه به معنای پذیرفتن هرگونه پیشنهادی از سوی جاهلان و منکران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در این تفسیر، روایاتی دیده می‌شود که مطابق آنها طالبان معجزه، مطالب عجیب و خلاف حقیقت را درخواست کرده و پیامبر صلّی اللّه علیه و آله یا ائمه علیهم السّلام نیز آن درخواستها را اجابت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این عجائب و اباطیل را علمای شیعه در کتب تفسیری و حدیث نقل نکرده‌اند و قابل توجیه هم نیستند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روایاتی در این تفسیر وجود دارد که بیانگر افکار افراطی است که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 عقائد گروهی از غالیان می‌باشد که خود را در میان اصحاب ائمه علیهم السّلام جازده و در زیر پوشش تشیع، اخباری را در فضائل و معجزات اهل بیت علیهم السّلام جعل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تفسیر، این موارد زیاد است، اگرچه نباید تنها به ظاهر این گونه روایات بسنده کرد و چه‌بسا که از باب تأویل بطنی باشد، لکن آنجا که در تعارض با کتاب خدا و سنت قطعیه و اصول مذهب است قطعا شاهدی و توجیهی بر تأویل بطنی هم نمی‌توان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قبلا هم متذکر شدیم، ائمه علیهم السّلام بارها پیروان خود را از غلوّ برحذر داشته و آن را از مصادیق کفر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اخبار الرضا علیه السّلام در باب بیانات امام رضا علیه السّلام در ردّ غلات و مفوّضه، روایتی از علی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طائفه درباره من خود را هلاک کرده‌اند و البته هیچ گناهی بر من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دوست تجاوزگر و افراطکار که رعایت حدود را نمی‌کند، و دیگری دشمنی که عداوت را از حد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بیزاری می‌جوییم و به خداوند تبارک و تعالی پناه می‌بریم از کسی که درباره ما غلو کند و ما را از حد بندگی خدا بالاتر برد </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در این مجال، به بیان مواردی از روایات مشتمل بر عجایب و اباطیل و یا افراط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ضمن تفسیر آیه وَ إِذْ أَخَذْنا مِیثاقَکُمْ وَ رَفَعْنا فَوْقَکُمُ الطُّورَ خُذُوا ما آتَیْناکُمْ بِقُوَّةٍ وَ اسْمَعُوا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 تو پیشنهاد می‌کنند که آیه‌ای را همچون آیه نوح برایشان بیاوری،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کوه ابو قبیس بروید، وقتی که به دامنه کوه رسیدید، آیه و نشانه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شرف هلاک شدن و غرق بودید به آن ناجی و دو طفلش که در مقابلش هستند، تمسک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گروه دوم که پیشنهاد می‌کنند که آیه و نشانه ابراهیم علیه السّلام را ببینند،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تا آنجایی که از ظاهر مکه قصد می‌کنید، پس نشانه ابراهیم را در آتش می‌بینید، پس هرگاه بلا شما را فرا گرفت می‌بینید زنی در هواست که طرف عبایش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سمت پایین فرستاده است، پس به آن آویزان شوید تا شما را از هلاکت نجات دهد و آتش را از شما دور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گروه دیگر که پیشنهاد آیه و نشانه حضرت موسی علیه السّلام را 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سایه کعبه بروید، پس آیت موسی را در آنجا می‌بینید و عمویم حمزه شما را نجات می‌دهد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گروه اول به کنار کوه ابو قبیس رفتند و دیدند که آب از زیر پاهایشان شروع به بیرون شدن و فیضان کرده، و از بالای سرشان نیز آب از آسمان فرومی‌ریزد، درحالی‌که در آسمان هیچ تکه ابر یا ابرهای باران‌زا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آب بالا آمد که به دهانشان رسید و دهانشان را مثل لجام بست، لذا به سمت بالای کوه پناه بردند؛ زیرا هیچ پناهگاهی غیر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هرچه این گروه بالاتر می‌رفتند، آب و سیل هم از زمین بالاتر می‌آمد تا آنکه به نوک کوه رسید آنها هم تا نوک کوه بالا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یقین پیدا کردند که قطعا غرق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علی علیه السّلام را دیدند که بر سطح آب بالای قلّه کوه ایستاده است و در سمت راستش، طفلی و در سمت چپش طفل دیگری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آنها خطاب کرد و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یا دست یکی از این دو طفل را بگیرید تا آنکه نجات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دست علی علیه السّلام را گرفتند و بعضی دیگر دست یکی از آن دو طفل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کم‌کم از کوه پایین آمدند، سیل هم فروکش کرد، باران آسمان و آب زمین هم متوقف شد و آرام یافت و همگی در زمین قرار و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 صلّی اللّه علیه و آله آمدند درحالی‌که می‌گریستند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انّک سید المرسلین و خیر الخلق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مثل طوفان نوح را دیدیم و یک مرد و دو طفل که همراه او بودند ما را نجات دادند لکن اینک آنها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طفل حسن و حسین علیهما السّلام فرزندان برادرم علی علیه السّلام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گروه دوم گریان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تو رسول و فرستاده پروردگار جهانیان هستی و بر همه خلق سرور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صحرای صافی گذر کردیم و گفتار تو را در مورد خودمان به یاد آوردیم، ناگهان در آن صحرا دیدیم که آسمان با آتش فروزانی که از آن پخش می‌شد شکافته شد و دیدیم که زمین نیز شکاف برداشت و شعله‌های آتش 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مداوم چنین بود تا آنکه روی زمین پر از آتش و شعله گشت و شدت حرارت زمین به ما هم رسید، تا جایی که صدای جزجز سوختن را که به واسطه شدت حرارت بود می‌شنیدیم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از شدت سختی و احتراق به دنبال مفرّی می‌گشتیم تا آنکه وقتی سرمان را به هوا بلند کردیم، زنی را دیدیم که عبایش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آویزان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نزدیک ما آمد به طوری که دست ما به او می‌رسید، در همین هنگام منادی از آسمان ندا داد که اگر می‌خواهید نجات یابید به لبه‌های چادر این زن متمسک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از ما به گوشه‌ای از چادرش آویزان شدیم، آن زن ما را به هوا برد و ما سرخی و شعله‌های آتش را شکافتیم، درحالی‌که نه شر آتش به ما می‌رسید و نه جرقه‌ها و شعله‌های آن ما را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احساس سنگینی از گوشه چادری که به آن آویزان شده بودیم نمی‌کردیم با وجود آنکه آن را محکم گرفته بودیم که دستهایمان از آن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آن زن آتش را از ما دور کرد و هرکدام از ما با سلامت و صحت در صحن خانه خود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آن زن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علیها السّلام بود که سرور زنان عالم است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گروه سوم نیز گریان نزد پیامبر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دور یکدیگر نشسته بودیم و مطلب شما را در جواب ایراد و پیشنهادمان به خاطر می‌آوردیم و از خبری که به ما داده بودی مبنی بر اینکه مثل آیت موسی علیه السّلام را به ما نشان خواهی داد، با تمسخر یاد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کعبه از جایگاه خود بلند شد و بالای سر 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جایی که نشسته بودیم، راکد و بی‌حرکت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قدرتی نداشتیم که بتوانیم آن</w:t>
      </w:r>
    </w:p>
    <w:p>
      <w:pPr>
        <w:pStyle w:val="BookText"/>
        <w:rPr/>
      </w:pPr>
      <w:r>
        <w:rPr>
          <w:rFonts w:ascii="IRNazanin" w:hAnsi="IRNazanin" w:eastAsia="IRNazanin"/>
          <w:color w:val="111111"/>
          <w:sz w:val="28"/>
          <w:sz w:val="28"/>
          <w:szCs w:val="28"/>
          <w:rtl w:val="true"/>
          <w:lang w:bidi="fa-IR"/>
        </w:rPr>
        <w:t>حالت را از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عمویت حمزه آمد و نوک نیزه‌اش را زیر کعبه گذاشت و آن را گرفت و ممانعت کرد از اینکه کعبه علی‌رغم آن‌همه بزرگی بر سر ما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کنار کعبه دور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تیزی نوک نیزه‌اش را از زیر کعبه بیرون کشید که ناگهان کعبه به جایگاه اول خود فرود آمد و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عمویم حمزه، جهنم را از آمدن باز می‌دارد، همچنان‌که امروز کعبه را از فرود آمدن بر سر شما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علی بن ابی طالب علیه السّلام با نیزه‌ای که حمزه دشمنان خدا را در دنیا با آن می‌کشت، می‌آید و آن نیزه را برمی‌دارد و خطاب به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رسول خدا صلّی اللّه علیه و آله و ای عموی برادر رسول خدا، جهنم را با نیزه‌ات از ایشان دور کن، همچنان‌که با همین نیزه در دنیا دوستان خدا را در مقابل دشمنان خدا حمایت و پشتیبانی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نیزه را با دستش می‌گیرد و نوک آن را به دیوار آتشی که حائل است بین دوستان خدا و کسانی که در حال عبور به سمت بهشت و گذر از صراط می‌باشند، می‌گذارد و بدین ترتیب آتش را از آنها دفع و تا پانصد سال آنها را حفظ می‌کند و سپس خطاب به اولیای خدا و محبین الهی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کنید </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روایتی که با این تفصیل در هیچ منبع از منابع معتبر شیعه در این مورد وجود ندارد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علاوه بر آنکه متضمن عجائب، اکاذیب، و غلوّی است که بطلان آنها کاملا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ضمن تفسیر آیه أَ فَکُلَّما جاءَکُمْ رَسُولٌ بِما لا تَهْوی أَنْفُسُکُمُ اسْتَکْبَرْتُمْ فَفَرِیقاً کَذَّبْتُمْ وَ فَرِیقاً تَقْتُلُونَ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روایت زیر در مورد داستان اصحاب عقبه ذکر شده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خدا صلّی اللّه علیه و آله در اوائل نیمه شب آخر که از تبوک بازمی‌گشت،د؟</w:t>
      </w:r>
    </w:p>
    <w:p>
      <w:pPr>
        <w:pStyle w:val="BookText"/>
        <w:rPr/>
      </w:pPr>
      <w:r>
        <w:rPr>
          <w:rFonts w:ascii="IRNazanin" w:hAnsi="IRNazanin" w:eastAsia="IRNazanin"/>
          <w:color w:val="111111"/>
          <w:sz w:val="28"/>
          <w:sz w:val="28"/>
          <w:szCs w:val="28"/>
          <w:rtl w:val="true"/>
          <w:lang w:bidi="fa-IR"/>
        </w:rPr>
        <w:t>دستور داد که منادی ندا کند که احدی در حرکت به سمت عقبه بر رسول خدا صلّی اللّه علیه و آله سبقت نگیرد و قدم نگذارد، مگر آنکه پیامبر صلّی اللّه علیه و آله از آن عبور کند یا جواز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به حذیفه دستور داد که در پایین عقبه بنشیند و نگاه کند که چه کسانی از آنجا عبور می‌کنند و پیامبر صلّی اللّه علیه و آله را از آن باخبر سازد، منتها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نامشان را مستور دار و به کسی اطلاع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آشکارا شرّ و نفاق را در صورت رؤسای لشکر شما می‌بینم و می‌ترسم که اگر پایین کوه بنشینم احیانا یکی از ایشان به خاطر تدبیر و خیانتی که بر علیه شما در نظر دارد، بخواهد از این مکان به شما دسترسی پیدا کند و برای آنکه بر شما مقدّم شود چه‌بسا جستجو کند و مرا بیابد و بشناسد، و از آنجا که می‌ترسد من او را فاش کنم، مرا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به پایین گردنه رسیدی از بلندترین صخره‌ای که آنجاست به سمت پایین گردنه برو و به صخره بگو که پیامبر صلّی اللّه علیه و آله به تو امر می‌کند برایم جای باز کنی تا داخل شکمت شوم و در داخلت سوراخی ایجاد کنی که هیچ‌کس نتواند بدان وارد شود، لکن عابرین از آن سوراخ قابل دیدن باشد و آن‌گاه آنچه که خدا بخواهد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حذیفه پیام را به جای آورد و داخل شکم صخره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بیست و چهار نفر سوار بر شترانشان آمدند و در مقابلشان افراد پیاده هستند که بعضی از آنها به 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 که اینجا یافتید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تمام صحبتها به خواست خداوند چه از دور و چه از نزدیک به گوش حذیفه می‌رسید و او به خاطر می‌سپرد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گروه کاملا بر کوه تسلّط یافتند و خواستند اراده خائنانه خود را اجرا کنند، صخره با حذیفه چنین سخن گفت که همین الان به سمت پیامبر صلّی اللّه علیه و آله حرکت کن و آنچه را دیدی و شنیدی به او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داخل تو خارج شوم، درحالی‌که اگر این گروه مرا ببینند از ترس جان خودشان مرا می‌کشند؟ صخره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تو را در شکم من جای داد و آرامش و روح از آن سوراخ به سوی تو رساند، همان هم تو را به پیامبر صلّی اللّه علیه و آله می‌رساند و تو را از دشمنان خدا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حذیفه برخاست که خارج گردد، اینجا بود که صخره منفجر شد و شکافت، پس خداوند حذیفه را بصورت پرنده‌ای درآورد که در هوا اوج گرفت و پرواز کرد تا آنکه به پیامبر صلّی اللّه علیه و آله رسید و به صورت اولیه‌اش بازگشت و جریان را به آن حضرت خبر داد </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در بررسی روایت مزبور باید گفت که اصل فرستادن حذیفه به عقبه برای شناسایی منافقان بوده، لکن در روایت فوق به بیان تفصیلی عجایبی پرداخته است که هیچ دلیل قطعی بر صحت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جریان عقبه در روایات مربوط به سبب نزول 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چنان‌که در روایتی از امام باقر علیه السّلام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منافقان، نزدیک به دوازده نفر، در یک جلسه مخفیانه توطئه کردند که پس از مراجعت لشکر مسلمین از غزوه تبوک، در یکی از گردنه‌های سر راه به صورت ناشناس کمین کرده و شتر پیامبر را رم داده و آن حضرت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پیامبرش را از این نقشه شوم منافقین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نزدیک آن گردنه رسید، به مردم دستور داد که از میان وادی عقبه حرکت کنند و خود از بالای گردنه رهسپار شد درحالی‌که عمار یاسر افسار شتر پیامبر صلّی اللّه علیه و آله را می‌کشید و حذیفه نیز از پشت سر آن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گروهی از منافقان با صورت پوشیده به منظور عملی ساختن قصد خود فرارسیدند و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کاروانشان جلوگیری کن و به صورت مرکبهایشان بزن و آنها را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نیز چنین کرد، و آنان از ترس آنکه مبادا رسوا شوند، با شتاب خود را در میان سپاه مسلمین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نام یکایک آن منافقان را برای حذیفه برشمرد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همین علت حذیفه را صاحب السّر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چرا گروهی را نمی‌فرستید که آنها را به قتل برسانند؟ پیامبر صلّی اللّه علیه و آله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ندارم عرب بگویند هنگامی که محمّد صلّی اللّه علیه و آله بر یارانش پیروز گشت، به کشتن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پرداخت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روایاتی شبیه به همین مضمون با اختلاف در جزئیات و نام افراد منافق در ماجرای عقبه، در بسیاری از تفاسیر و کتب اسباب النزول آمده است</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به‌هرحال آنچه در تفسیر منسوب به امام عسکری علیه السّلام آمده مطابق با حقیقت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تفسیر، در بیان صدق ادعای علی علیه السّلام و افکار منافقانی که قصد مکر با آن حضرت را داشتند، به طاعت دو درخت برای آن حضرت در هنگامی که منافقین قصد نگاه کردن به سوءاة علی علیه السّلام را داشتند، به عنوان معجزه اشاره کرده 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معجزه‌ای که برای پیامبر صلّی اللّه علیه و آله رخ داد، برای علی بن ابی طالب نیز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 علیه السّلام از صفین بازگشت و همراهان وی از آبی دگرگون شده که زیر صخره‌ای بود نوشیدند، پس آن حضرت به منظور رفع حاجت در گوشه‌ای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یکی از منافقین لشکرش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به سوءاة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آنچه از او خارج می‌شود نگاه می‌کنم، با وجود آنکه او ادعا می‌کند که در مرتبه نبی است، تا آنکه کذب ادعای او را به دوستانم خبر دهم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 السّلام به 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 درخت و درخت دیگری که مقابل آن است، برو و خطاب به آن دو ندا بده که وصی محمّد صلّی اللّه علیه و آله به شما امر می‌کند که به هم متصل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بین آن دو بیش از یک فرسخ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صدای من به آن دو درخت می‌رسد؟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همان‌طور که نور چشمان تو به آسمان می‌رسد، درحالی‌که بین تو و آسمان پانصد سال فاصله است، پس به زودی خداوند صدای تو را به آن درختان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قنبر رفت و ندا داد، لذا یکی از آن دو درخت به سمت دیگری حرکت کرد و همچون دو یار دوستدار هم که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یکی از دیگری طولانی شده باشد، با اشتیاق به دیگری منضم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عده‌ای از منافقین لشکر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سحر به پسر عمویش رسول خدا همانندی و مشابهت می‌کند، نه او رسول خدا بود و نه این امام است، بلکه هردو جادوگر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به زودی از پشت علی دور می‌زنیم و عورت او و آنچه را از او خارج می‌شود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گفته را به گوش علی علیه السّلام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صدای بلند و آشکار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 منافقین قصد مکر و حیله با وصی رسول خدا صلّی اللّه علیه و آله را دارند و گمان کرده‌اند که هیچ مانعی برای ایشان نیست مگر این دو درخت، پس برگرد به سوی آن دو درخت و 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رسول خدا به شما امر می‌کند که به جایگاه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آنچه را که بدان مأمور شده بود انجام داد، پس آن درختان از جا کنده شدند و همچون شخص ترسو که از شجاعت قهرمانان پا به فرار می‌گذارد، 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رفت و لباسش را درآورد که بنشیند، درحالی‌که جماعتی رفته بودند که آن حضرت را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همین‌که لباسش را درآورد، خداوند چشم همه آنها را نابینا کرد به طوری که چیزی نمی‌دیدند، و چون چهره‌شان را از علی برگرداندند بینا شدند، و هرگاه به سمت علی می‌نگریستند چشمانشان نابینا می‌شد و چون از او روی برمی‌گرداندند بینا می‌شدند و این اتفاق تا هشتاد مرتبه در آن‌روز اتفاق افتاد، تا آنکه علی علیه السّلام فراغت یافت و ایستاد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منافقان رفتند که نگاه کنند به آنچه که از علی علیه السّلام خارج می‌شود، اما در همان‌جا متوقف شدند گویا که به دست و پایشان زنجیر زده شده باشد، لذا قادر نشدند چیزی را ببینند و همین‌که از این کار منصرف شدند برای ایشان امکان بازگشت فراهم بود، این حالت نیز تا صد مرتبه برای آنها اتفاق افتاد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ندا داده شد که کاروان قصد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هم مجبور شدند بازگردند، درحالی‌که تصمیمی را که داشتند نتوانستند عملی کنند و چیزی جز گستاخی و تداوم در کفر و عناد بر ایشان افزوده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ایشان به دیگران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 این نشانه‌ها و معجزات شگفت‌آور</w:t>
      </w:r>
    </w:p>
    <w:p>
      <w:pPr>
        <w:pStyle w:val="BookText"/>
        <w:rPr/>
      </w:pPr>
      <w:r>
        <w:rPr>
          <w:rFonts w:ascii="IRNazanin" w:hAnsi="IRNazanin" w:eastAsia="IRNazanin"/>
          <w:color w:val="111111"/>
          <w:sz w:val="28"/>
          <w:sz w:val="28"/>
          <w:szCs w:val="28"/>
          <w:rtl w:val="true"/>
          <w:lang w:bidi="fa-IR"/>
        </w:rPr>
        <w:t>او که بااین‌همه عاجز از معاویه و عمرو و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آن را قبل از ایشان به گوش علی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ملائکه، معاویه و عمرو و یزید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منافقان به آسمان نگاه کردند، ناگهان دیدند که ملائکه سه نفر را به حضور آن حضرت آوردند که یکی از آنها معاویه، دیگری عمرو، و دیگری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اینها را ببینید که اگر می‌خواستم آنها را می‌کشتم، لکن به آنان مهلت دادم، همان‌طور که خداوند به ابلیس تا وقت معلوم و معین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می‌بینید که صاحب شما عاجز و ذلیل نیست بلکه این منتی است از سوی خداوند متعال تا آنکه معلوم شود که اینها چگونه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علی طعن می‌زنید، بدانید که کافران و منافقان قبل از شما بر رسول خدا صلّی اللّه علیه و آله هم طعن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شبانه در ملکوت آسمانها و بهشت طواف می‌کند و برمی‌گردد، چگونه ممکن است احتیاج داشته باشد به اینکه فرار کند و داخل غار شود و از مکه به مدینه در طی یازده روز مهاجرت کند؟ و قطعا این به مشیّت خداوند بستگی دارد که اگر بخواهد قدرت خود را به شما نشان می‌دهد تا صدق ادعای انبیای الهی را بشناسید و اگر بخواهد شما را به آنچه که کراهت دارید امتحان می‌کند تا ببیند چگونه عمل می‌کنید و برای آنکه حجتش را بر شما ظاهر سازد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ساختگی بودن و کذب روایت فوق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شوشتری روایت فوق را به دلیل اضطراب در عبارات و اشتمال آن بر اکاذیب مورد طعن قرار داده است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مهم‌ترین موارد ضعف روایت مزبور چنین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روایت موجود در تفسیر، مشتمل است بر جریانی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مراجعه از صفین مطرح شده که عده‌ای از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چگونه علی از معاویه و عمرو و یزید عاجز و ناتوان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ادامه روایت آمده است که آنها را از</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روایت مزبور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منافقین لشکر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با پسر عمویش رسول اللّه، در سحر و جادوگری مشابهت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تعبیر از ناحیه منافقان بعید است؛ زیرا منافقان در غیاب آن حضرت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می‌کردند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همچنان‌که از قول منافقین آمده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انظروا الی هذا العجب من هذه آیاته و معجزاته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 از جانب آنان بعید است؛ زیرا منافقان و معاندان، اعمال شگفت‌آور علی علیه السّلام را معجزه نمی‌دانسته‌اند بلکه قائل به سحر و جادوگری در مورد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یزدهم ذلک الّا عتوّا و طغیانا و تمادیا فی کفرهم و عنادهم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قسمت در روایت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أنظروا الی هذا العجب من هذه آیاته و معجزاته و یعجز عن معاویة و عمرو 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 دارد؛ زیرا اقرار منافقان به آیات و معجزات آن حضرت با توجه به گمان ایشان در عاجز بودن او از معاویه و عمرو و یزید، دلالت بر حصول ایمان و اعتقاد برای ایشان دارد، منتها از نظر معرفت و بینش ضعف دارند و نمی‌تواند دلالت بر ازدیاد کفر و سرکشی آنها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اینکه 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منافقان لشکر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 به عورت او و آنچه از او خارج می‌شود، می‌نگرم درحالی‌که او ادعای مرتبه نبی را دارد، تا اصحابم را از کذب او باخبر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غلطی است؛ زیرا منافق هرگز اقرار به نبوت پیامبر صلّی اللّه علیه و آله نمی‌کند تا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ادعای مرتبه نبی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هرگز دیدن عورت و بول و غائط امام دلالت بر کذب ادعای او ندارد؛ زیرا طبق روایت مزبور، علی علیه السّلام مدعی مرتبه نبوت بوده است نه همه خصوصیات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روایتی از امام رضا علیه السّلام در مورد علامتهای امام معصوم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علامتهای امام آن است که بول و غائط او دیده نمی‌شود؛ زیرا خداوند به زمین دستور داده که آنچه را از او خارج می‌شود ببلعد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معرض دید دیگران به استنجا نمی‌نشیند و مدفوعش از دید دیگران پنهان می‌شود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ذیل آیه خَتَمَ اللَّهُ عَلی قُلُوبِهِمْ وَ عَلی سَمْعِهِمْ وَ عَلی أَبْصارِهِمْ غِشاوَةٌ وَ لَهُمْ عَذابٌ 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حدیثی طولانی و عجیب به نقل از امام عسکری علیه السّلام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شما در روز گذشته جان مرد مؤمنی را با جان خود حفظ 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بودم که با جانم از جان ثابت بن قیس بن شمّاس انصاری، هنگامی که منافقان او را به چاه پرتاب کرده بودند حمایت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را برای برادران مؤمن خود بگو و اما نام آن منافق را که قصد مکر و کید نسبت به ما دارد فاش مکن که خداوند شما دو تن را از شرّ او کفایت کرد و افشای او را به جهت فرصت توبه به تأخیر انداخت تا متذکر گردد یا از خدا بترسد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گذشته وقتی در میان فلان قبیله در مدینه عبور می‌کردم و ثابت بن قیس جلوی من و با فاصله دورتری از من حرکت می‌کرد، هنگامی که ثابت به چاهی قدیمی و عمیق رسید، در آنجا مردی از منافقین او را به جلو پرت کرد تا داخل چاه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ثابت بن قیس خود را حفظ کرد و نگذاشت بیفتد، اما آن مرد منافق برگشت و دوباره او را پرت کرد و به یک‌باره ثابت به داخل چاه افتاد، آن مرد اصلا متوجه من نشده بود تا آنکه به آنجا رسیدم و دیدم ثابت در چاه افتاده است، کراهت ورزیدم که در جستجوی آن منافق برآیم به خاطر ترسی که بر جان ثابت ابن قیس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هم به درون چاه رفتم تا بلکه ثابت بن قیس 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بگیرم و بالا بیاورم، اما نگاه کردم دیدم زودتر از او به ته چاه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تو در ته چاه بر ثابت سبقت نگیری، در حالی‌که تو سنگین‌تر از او هستی، و این سنگینی تو جز به واسطه علم اولین و آخرین نیست که خداوند آن را در قلب تو قرار داده و آن را به رسولش ودیعه کرده و رسولش نیز آن را برای تو ودیعه نهاده است، و حق تو آن است که سنگین‌تر از هرچیز باشی، پس حال تو و حال ثابت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من به سمت داخل چاه رفتم و ایستاده جای خود را محکم کردم و این کار برای من و پاهایم راحت‌تر و سبک‌تر از آن بود که بخواهم کم‌کم در چاه قدم بردارم و بالا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ثابت بن قیس پایین آمد و سرازیر شد و در دستهای من که برایش باز کرده بودم افتاد؛ زیرا ترسیدم که سقوط او برای من یا خودش باعث ضرر شود، او را مثل دسته گلی خوشبو با دستهایم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 کردم و دیدم که همان منافق به همراه دو نفر دیگر بر لبه چاه هستند و آن منافق به آن 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کشتن یک نفر را داشتیم حالا دوتا شدند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منافقان رفتند و سنگ بزرگی آوردند که به اندازه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وزن داشت و آن را بر روی ما داخل چاه پرتاب کردند، من ترسیدم که به ثابت بن قیس اصابت کند، لذا او را در بغل گرفتم و سرش را به سینه‌ام قرار دادم و روی او خم شدم، پس آن سنگ بزرگ بر پشتم افتاد و آن مثل بادبزن بود که در شدت گرما با آن خنک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سنگ بزرگ دیگری را آوردند که به اندازه سیصد من وزن داشت و آن را داخل چاه بر روی ما انداختند، باز هم بر روی ثابت بن قیس خم شدم و آن سنگ بزرگ به پشتم اصابت کرد که آن مثل آبی بود که در روز بسیار گرم بر سر و بدنم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سنگ بزرگ‌تری آوردند که به اندازه پانصد من وزن داشت که از شدت سنگینی آن را بر روی زمین می‌غلطاندند و قادر نبودند که آن را زیر و رو کنند، آن سنگ را هم بر روی ما داخل چاه افکندند، من بار دیگر روی ثابت بن قیس خم شدم، این‌بار هم آن سنگ بزرگ به پشت و کمرم اصابت کرد، ولی آن مثل لباس لطیف و راحتی بود که بر بدنم قالب</w:t>
      </w:r>
    </w:p>
    <w:p>
      <w:pPr>
        <w:pStyle w:val="BookText"/>
        <w:rPr/>
      </w:pPr>
      <w:r>
        <w:rPr>
          <w:rFonts w:ascii="IRNazanin" w:hAnsi="IRNazanin" w:eastAsia="IRNazanin"/>
          <w:color w:val="111111"/>
          <w:sz w:val="28"/>
          <w:sz w:val="28"/>
          <w:szCs w:val="28"/>
          <w:rtl w:val="true"/>
          <w:lang w:bidi="fa-IR"/>
        </w:rPr>
        <w:t>کرده و پوشیده باشم و در آن در کمال راحتی و رفاه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شنیدم که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پسر ابی طالب و پسر قیس صد هزار روح بوده باشد، قطعا یکی از آن روحها هم نمی‌تواند از بلا و سختی این سنگها نجات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منافقان برگشتند و خداوند شر آنها را از ما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لبه چاه اذن داد که پایین بیاید و به کف چاه دستور داد که مرتفع شود، پس چنین شد و ما قدم به روی زمین گذاشتیم و از آن چاه خارج شدیم </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احتمال جعل را در این روایت تقویت می‌کند، آنست که اولا این روایت و جریان مذکور در آن، تنها در بحار الانوار </w:t>
      </w:r>
      <w:r>
        <w:rPr>
          <w:rStyle w:val="FootnoteAnchor"/>
          <w:rtl w:val="true"/>
        </w:rPr>
        <w:footnoteReference w:id="671"/>
      </w:r>
      <w:r>
        <w:rPr>
          <w:rFonts w:ascii="IRNazanin" w:hAnsi="IRNazanin" w:eastAsia="IRNazanin"/>
          <w:color w:val="111111"/>
          <w:sz w:val="28"/>
          <w:sz w:val="28"/>
          <w:szCs w:val="28"/>
          <w:rtl w:val="true"/>
          <w:lang w:bidi="fa-IR"/>
        </w:rPr>
        <w:t xml:space="preserve">و تفسیر البرهان </w:t>
      </w:r>
      <w:r>
        <w:rPr>
          <w:rStyle w:val="FootnoteAnchor"/>
          <w:rtl w:val="true"/>
        </w:rPr>
        <w:footnoteReference w:id="672"/>
      </w:r>
      <w:r>
        <w:rPr>
          <w:rFonts w:ascii="IRNazanin" w:hAnsi="IRNazanin" w:eastAsia="IRNazanin"/>
          <w:color w:val="111111"/>
          <w:sz w:val="28"/>
          <w:sz w:val="28"/>
          <w:szCs w:val="28"/>
          <w:rtl w:val="true"/>
          <w:lang w:bidi="fa-IR"/>
        </w:rPr>
        <w:t>آن هم به نقل از تفسیر منسوب به امام عسکری علیه السّلام ذکر شده است، و این مطلب در دیگر کتب تفسیر و سیره یافت نشد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عجائب و تعابیری که در روایت مذکور در شأن ثابت بن قیس از زبان علی علیه السّلام بیان شده است، محل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مطابق آنچه در کتب سیره و اعلام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بن قیس بن شمّاس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صحابه رسول خدا صلّی اللّه علیه و آله و خطیب آن حضرت بود </w:t>
      </w:r>
      <w:r>
        <w:rPr>
          <w:rStyle w:val="FootnoteAnchor"/>
          <w:rtl w:val="true"/>
        </w:rPr>
        <w:footnoteReference w:id="673"/>
      </w:r>
      <w:r>
        <w:rPr>
          <w:rFonts w:ascii="IRNazanin" w:hAnsi="IRNazanin" w:eastAsia="IRNazanin"/>
          <w:color w:val="111111"/>
          <w:sz w:val="28"/>
          <w:sz w:val="28"/>
          <w:szCs w:val="28"/>
          <w:rtl w:val="true"/>
          <w:lang w:bidi="fa-IR"/>
        </w:rPr>
        <w:t xml:space="preserve">و در غزوه احد و بعد از آن در غزوه بنی المصطلق حضور داشت، پیامبر صلّی اللّه علیه و آله جویریه را که به عنوان سهم غنیمت به او داده بود از او خریداری کرد و بعدا جویریه به اختیار خود به همسری پیامبر صلّی اللّه علیه و آله درآمد </w:t>
      </w:r>
      <w:r>
        <w:rPr>
          <w:rFonts w:eastAsia="IRNazanin" w:cs="IRNazanin"/>
          <w:color w:val="111111"/>
          <w:sz w:val="28"/>
          <w:szCs w:val="28"/>
          <w:rtl w:val="true"/>
          <w:lang w:bidi="fa-IR"/>
        </w:rPr>
        <w:t xml:space="preserve">...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قیس در غزوه بنی قریظه نیز در سپاه مسلمین شرکت داشت و بعد از این غزوه وساطت و شفاعت ابن باطا قرظی را نزد پیامبر صلّی اللّه علیه و آله کرد و آن حضرت هم پذیرفت، لکن سرانجام به درخواست خود ابن باطا بود که ثابت بن قیس او را گردن زد </w:t>
      </w:r>
      <w:r>
        <w:rPr>
          <w:rFonts w:eastAsia="IRNazanin" w:cs="IRNazanin"/>
          <w:color w:val="111111"/>
          <w:sz w:val="28"/>
          <w:szCs w:val="28"/>
          <w:rtl w:val="true"/>
          <w:lang w:bidi="fa-IR"/>
        </w:rPr>
        <w:t xml:space="preserve">...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اولین کسی بود که به او، وصیت بعد از مرگ اجازه داده شد و سرانجام در جنگ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ابو بکر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البته به صرف صحابی بودن نمی‌توان تمامی اصحاب رسول خدا صلّی اللّه علیه و آله را مؤمن دانست، خصوصا آنکه ابن ابی الحدید در مورد ثابت بن قیس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جزو جماعتی بود که همراه عمر بن خطّاب به بیت فاطمه علیها السّلام هجوم آورده و علی علیه السّلام را به اجبار به منظور بیعت از منزل خارج کردند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ثالثا در عبارات روایت مزبور، اضطراب دیده می‌شود که دلالت بر جعل روایت و عدم صدور آن عبارات از ناحیه امام معصوم علیهم السّلام دارد، </w:t>
      </w:r>
      <w:r>
        <w:rPr>
          <w:rStyle w:val="FootnoteAnchor"/>
          <w:rtl w:val="true"/>
        </w:rPr>
        <w:footnoteReference w:id="678"/>
      </w:r>
      <w:r>
        <w:rPr>
          <w:rFonts w:ascii="IRNazanin" w:hAnsi="IRNazanin" w:eastAsia="IRNazanin"/>
          <w:color w:val="111111"/>
          <w:sz w:val="28"/>
          <w:sz w:val="28"/>
          <w:szCs w:val="28"/>
          <w:rtl w:val="true"/>
          <w:lang w:bidi="fa-IR"/>
        </w:rPr>
        <w:t>چنان‌که در این روایت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هناک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المنافقین فدفعه لیرمیه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فدفعوه لیرموه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بعد از گرفتن و دریافت چیزی صدق نمی‌کند، و 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فدفعه لیقع فی البئر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فکرهت أن اشتغل بطلب المنافق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علی ثابت فوقعت فی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در چنین مواردی که سقوط ناگهانی و غافلانه صورت می‌گیرد باید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رمیت بنفسی فی البئر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آیه الَّذِینَ یُؤْمِنُونَ بِالْغَیْبِ وَ یُقِیمُونَ 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متّقین را وصف نمود به اینکه این کتاب موجب هدایت برای ایشان است و سپس در وصفشان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 یعنی ایمان می‌آورند به اموری که غائب از حس است مثل بعث، نشور، حساب، جنّت، دوزخ، توحید، و سایر حقایقی که با حس مشاهده و شناخته نمی‌گردد، بلکه با دلایلی خداوند آنها را تعیین و مشخص کرده است شناخته می‌شود، مثل ایمان به ارسال پیامبران به دلیل آنکه حجتهای الهی هستند اگرچه آنها را مشاهده نکرده‌اند، و ایمان به غیب می‌آورند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آخرت بیمناک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چنین کسانی، سلمان فارسی است که روزی سلمان از کنار گروهی از یهود گذشت، آنان از وی تقاضا کردند بین آنها بنشیند و آنچه را از محمّد صلّی اللّه علیه و آله در آن روز شنیده برایشان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طمع اسلام آوردن آنها در میانشان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آیا کسی نیست که برای او نزد شما حوائج زیادی باشد که به آنها دست نمی‌یابد مگر آنکه بهترین خلق نسبت به شما شفاعت کرده و حاجتش برآورده گردد؟ و بدانید که بزرگ‌ترین خلق نزد من، محمّد صلّی اللّه علیه و آله و برادرش علی علیه السّلام و بعد از او ائمه معصومین علیهم السّلام هستند که واسطه و وسیله برای رسیدن به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هرکس حاجت مهمی دارد که خواستار نفع در آن است و یا هر کس گرفتاری دارد که خواستار دفع ضرر آن است باید به محمّد صلّی اللّه علیه و آله و خاندان پاک او واگذار کند تا حاجتش به بهترین وجه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با استهزا به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پس تو چرا از خدا نمی‌خواهی و متوسل به اینان نمی‌شوی که جزء ثروتمندترین مردم مدینه باشی؟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خدا به واسطه آنان دعا می‌کنم اما از آنان چیزی را مسئلت می‌کنم که بزرگ‌تر و بافضیلت‌تر و سودمندتر از ملک دنیا و امور دنیاست، و به واسطه آنها از خدا خواسته‌ام به من زبانی ببخشد که یاد کننده تمجید شأن الهی باشد و قلبی عطا کند که شاکر نعمتهایش و صابر بر سختیها باشم و خداوند عزّ و جل تقاضایم را اجابت کرده است که این صدها مرتبه برتر از تمامی ملک دنیا و خیرات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تو مقام و مرتبه بزرگی را ادعا کردی که احتیاج دارد به اینکه صدق تو از کذب تو در این ادعا امتحان شود و ما اینک بالای سر تو با تازیانه ایستاده‌ایم و تو را می‌زنیم، پس از خدایت بخواه که دست ما را از سر تو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مشغول ذکر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بلایا صابر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همچنان با تازیانه به سلمان می‌زدند تا آنکه سست و خسته شدند، گفتند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 ما تصور نمی‌کردیم که روحی در کالبدی تا به این اندازه بر مثل</w:t>
      </w:r>
    </w:p>
    <w:p>
      <w:pPr>
        <w:pStyle w:val="BookText"/>
        <w:rPr/>
      </w:pPr>
      <w:r>
        <w:rPr>
          <w:rFonts w:ascii="IRNazanin" w:hAnsi="IRNazanin" w:eastAsia="IRNazanin"/>
          <w:color w:val="111111"/>
          <w:sz w:val="28"/>
          <w:sz w:val="28"/>
          <w:szCs w:val="28"/>
          <w:rtl w:val="true"/>
          <w:lang w:bidi="fa-IR"/>
        </w:rPr>
        <w:t>چنین عذابی که به تو وارد شده،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می‌شود که از پروردگارت نمی‌خواهی که جلوی ما را بگیرد؟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تقاضا از پروردگارم، برخلاف صبر است و من تسلیم خدا هستم به خاطر مهلتی که خداوند متعال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داده است، و لذا فقط از او تقاضای صبر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گروه اندکی استراحت کردند،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تو را با تازیانه می‌زنیم که روح از بدنت جدا شود یا آنکه نسبت به محمّد صلّی اللّه علیه و آله کفر بورزی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پیامبر صلّی اللّه علیه و آله کافر نمی‌شوم چنان‌که خداوند بر محمّد صلّی اللّه علیه و آله نازل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تحمل من بر سختیهای وارده از طرف شما به خاطر آن است که در زمره گروهی داخل شوم که خداوند آنها را مدح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دوباره یهودیان شروع به تازیانه زدن او کردند تا آنکه خسته شدند، آن‌گاه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اگر ارزش و مرتبه‌ای برای ایمان تو به محمّد صلّی اللّه علیه و آله نزد پروردگارت بود، قطعا دعایت را مستجاب می‌کرد و تو را از دست ما نجات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جاهل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صورت می‌گیرد درحالی‌که خلاف آن را خواسته‌ام، من از خداوند صبر خواسته‌ام او هم مرا اجابت فرمود و صبور شدم، لکن از او درخواست ممانعت از شما را نکرده‌ام که ضد دعایم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برای مرتبه سوم آن گروه شروع به تازیانه زدن او کردند، و سلمان هم چیزی بیشتر از این گفتار را نمی‌گفت که پروردگارا مرا بر بلایا در راه حبّ برگزیده و خلیل خود محمّد صلّی اللّه علیه و آله صبر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وای بر تو، آیا محمّد صلّی اللّه علیه و آله به تو اجازه نداده که در چنین مواردی کلمه کفر را، حتی به عنوان تقیه بگویی؟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آن را جائز دانسته است نه پیامبر صلّی اللّه علیه و آله، لکن خداوند برای من جائز دانسته است که از خواسته شما اطاعت نکرده و تحمل بر سختیهای وارده از طرف شما را داشته باشم و این را بالاترین مرتبه قرار داده است و من جز این را اختیار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 تازیانه زدن او را ادامه دادند آن‌قدر که خونش جاری شد، آن‌گاه با حالت تمسخر به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w:t>
      </w:r>
    </w:p>
    <w:p>
      <w:pPr>
        <w:pStyle w:val="BookText"/>
        <w:rPr/>
      </w:pPr>
      <w:r>
        <w:rPr>
          <w:rFonts w:ascii="IRNazanin" w:hAnsi="IRNazanin" w:eastAsia="IRNazanin"/>
          <w:color w:val="111111"/>
          <w:sz w:val="28"/>
          <w:sz w:val="28"/>
          <w:szCs w:val="28"/>
          <w:rtl w:val="true"/>
          <w:lang w:bidi="fa-IR"/>
        </w:rPr>
        <w:t>نمی‌خواهی که جلوی ما را بگیرد و آنچه را که اراده کرده‌ایم ظاهر نشود تا از ما به تو آسیبی نرسد پس اگر راست می‌گویی و مدعی هستی که خدا دعای محمّد صلّی اللّه علیه و آله و خاندان او را برنمی‌گرداند، از خدا هلاکت ما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اکراه دارم از اینکه خدا را بر هلاکت شما بخوانم، از ترس آنکه در میان شما کسی باشد که خداوند می‌داند که بعد از این مؤمن خواهد شد، پس از خدا بهره‌مند شدن او را از ایمان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پروردگارا هلاک کن هرکس را که مطابق علمت می‌دانی که تا وقت مرگ بر تمرّد از محمّد صلّی اللّه علیه و آله باقی می‌ماند، که در این صورت این دعا با آنچه از تو مخفی است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دیوار خانه‌ای که آن گروه در آن بودند،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رسول خدا صلّی اللّه علیه و آله را مشاهده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هلاکت اینان را از خدا بخواه که در میان اینان کسی نیست که هدایت شود، همچنان‌که نوح علیه السّلام بر قومش چنین نفرین کرد از آنجا که می‌دانست کسی از قومش جز آنانکه ایمان آورده‌اند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سلمان به آن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که هلاکت شما را به چه صورت از خدا طلب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تازیانه هرکدام از ما تبدیل به افعی شود که سر آن خم شود و استخوانهای بدن ما را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به همان صورت آنها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تازیانه‌ای در دست ایشان نبود مگر آنکه خداوند آن را به صورت افعی دو سر درآورد که با یک سر خود، آنها را می‌خورد و با سر دیگر بر آن گروه می‌کوبید و مغز استخوانهایشان را مکیده و می‌بلعید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موقع، رسول خدا صلّی اللّه علیه و آله درحالی‌که در مجلسی دیگر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مؤمنان بدانید که خداوند متعال برادر شما سلمان را در این ساعت بر بیست نفر از یهودیان سرکش و منافقین یاری بخشید، به این صورت که تازیانه‌های ایشان را تبدیل به افعیهایی کرد که بر سر خود آنان کوبیده شد و استخوانهایشان را خرد کرده و مکیدند و آنها را به</w:t>
      </w:r>
    </w:p>
    <w:p>
      <w:pPr>
        <w:pStyle w:val="BookText"/>
        <w:rPr/>
      </w:pPr>
      <w:r>
        <w:rPr>
          <w:rFonts w:ascii="IRNazanin" w:hAnsi="IRNazanin" w:eastAsia="IRNazanin"/>
          <w:color w:val="111111"/>
          <w:sz w:val="28"/>
          <w:sz w:val="28"/>
          <w:szCs w:val="28"/>
          <w:rtl w:val="true"/>
          <w:lang w:bidi="fa-IR"/>
        </w:rPr>
        <w:t xml:space="preserve">هلاکت رساندند؛ زیراکه توافق بر تمرّد بر ولایت علی علیه السّلام داشتند </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که در ذیل آیه مربوطه است، شامل دو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اول،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غائب از حس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صحیح و معتبر است که در تفاسیر معتبر نیز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قسمت دوم که نقل حکایتی درباره ایمان سلمان و بردباری او در دین اسلام و نبوت پیامبر صلّی اللّه علیه و آله می‌باشد، مطلبی است که نه قابل دفاع و نه قابل ردّ قطعی می‌باشد؛ زیرا صرفا نقل محسوب می‌شود و نمی‌توان آن را به عنوان روایت پذیرفت و نقل هم اعم است از صدق یا کذب، علاوه بر آنکه حکایت مزبور در هیچ منبع معتبر تاریخی و یا تفاسیر معتبر ذیل آیه مربوطه دیده نمی‌شود،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تفسیر عیاشی، تفسیر البرهان، تفسیر الصافی، احتجاج طبرسی، معانی الاخبار صدوق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کتاب بحار الانوار، آن هم به نقل مستقیم از تفسیر موجود منسوب به امام عسکری علیه السّلام این مطلب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هَلْ یَنْظُرُونَ إِلَّا أَنْ یَأْتِیَهُمُ اللَّهُ فِی ظُلَلٍ مِنَ الْغَمامِ وَ الْمَلائِکَةُ وَ قُضِیَ الْأَمْرُ وَ إِلَی اللَّهِ تُرْجَعُ الْأُمُورُ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به نقل از امام 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قانع نشدند به آنچه که خداوند به آنان داده است، درحالی‌که در آن کفایت و بلاغ بود و باز هم تقاضای آیات و نشانه‌های تازه داشتند، تا آنکه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أَنْ یَأْتِیَهُمُ اللَّهُ فِی ظُلَلٍ مِنَ الْغَمامِ وَ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چون با حجتهای واضح و انکار ناپذیر قانع نشده‌اند، پس آیا منتظرند که باز هم خدا برایشان آیاتی بیاورد؟ درحالی‌که این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ناصبیان به رسول خدا صلّی اللّه علیه و آله پیشنهاد کردند که در مورد نصب امیر المؤمنین علی علیه السّلام به عنوان امام و ولی، آیات دیگری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آن‌رو بود که رسول خدا صلّی اللّه علیه و آله به نص بر فضیلت و امامت علی علیه السّلام بر امت تأکید کرد و به واسطه آن قلوب مؤمنین تسکین یافت، اما گروهی از منکرین و معاندین در این مورد مخالفت ورزیده و گروهی نیز در شک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جلسه‌ای که در آن گروهی از بهترین اصحاب پیامبر و گروههایی از دشمنان آن حضرت و جماعتی از منافقین که در سینه‌شان عداوت و بغض و حسد شعله‌ور بود، جمع شده بودند، یکی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مدح خودش اسراف و زیاده‌روی کرده است و بعد هم در مدح برادرش علی افراط کرده، درحالی‌که این را از طرف پروردگار نگفته است، بلکه از پیش خود گفته و می‌خواهد تا وقتی زنده است، ریاست بر ما را برای خودش ثابت و محکم نگهدارد و بعد از مرگش نیز آن را برای علی محکم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اینها بگو چه چیز شما را از پذیرفتن این حجتهای رسا و حقائق بازداشت؟ درحالی‌که خدا عظیم و کریم و حکیم است و هرکدام از بندگانش را که بخواهد برگزیند و آنها را به خاطر علم به حسن اطاعت و انقیاد آنها نسبت به اوامر خود مختص به کرامات گرداند، پس امور بندگان را به ایشان واگذار کرده و تدبیر حکومت و مردم را با تدبیر حکیمانه‌ای که خود برای آنها در نظر گرفته، به ایشان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ندیده‌اید که هرگاه پادشاهی خدمت یکی از بندگانش را به واسطه حسن رسیدگی او و حسن تدبیر در آنچه مربوط به امور مملکت است بپسندند، به او اعتماد کرده و امارت و سیاست سپاهیان و رعایا را به او می‌سپارد؟ پس به همین‌گونه محمّد صلّی اللّه علیه و آله نیز در تدبیری که پروردگارش برای او تعیین کرده است، وصیت و جانشینی بر امت اسلام را بعد از خود بر کسی قرار داده است که قاضی دین او و وفاکننده وعده الهی است و پشتیبانی و یاری دهنده اولیای او و دشمن نسبت به دشمنان اوست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معاندان و منافقان بدان قانع نشده و تسلیم نشدند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محمّد صلّی اللّه علیه و آله به علی بن ابی طالب علیه السّلام اسناد داده، امر کوچکی نیست؛</w:t>
      </w:r>
    </w:p>
    <w:p>
      <w:pPr>
        <w:pStyle w:val="BookText"/>
        <w:rPr/>
      </w:pPr>
      <w:r>
        <w:rPr>
          <w:rFonts w:ascii="IRNazanin" w:hAnsi="IRNazanin" w:eastAsia="IRNazanin"/>
          <w:color w:val="111111"/>
          <w:sz w:val="28"/>
          <w:sz w:val="28"/>
          <w:szCs w:val="28"/>
          <w:rtl w:val="true"/>
          <w:lang w:bidi="fa-IR"/>
        </w:rPr>
        <w:t>زیرا او را اولی به تصرف و صاحب خلق و اموال و حقوق و دین و دنیای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پیامبر صلّی اللّه علیه و آله خواستند که برای ما آیه‌ای بیاور که با جلالت این ولایت شایستگی داشته باشد؟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کفایت نکرد شما را نوری که دیده‌اید در مشرق در تاریکیهای شب از نزد رسول خدا صلّی اللّه علیه و آله به منزل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p>
    <w:p>
      <w:pPr>
        <w:pStyle w:val="BookText"/>
        <w:rPr/>
      </w:pPr>
      <w:r>
        <w:rPr>
          <w:rFonts w:ascii="IRNazanin" w:hAnsi="IRNazanin" w:eastAsia="IRNazanin"/>
          <w:color w:val="111111"/>
          <w:sz w:val="28"/>
          <w:sz w:val="28"/>
          <w:szCs w:val="28"/>
          <w:rtl w:val="true"/>
          <w:lang w:bidi="fa-IR"/>
        </w:rPr>
        <w:t>آیا کفایت نکرد شما را که علی علیه السّلام عبور کرد درحالی‌که دیوار مقابلش بود پس آن دیوار را شکافت و باز کرد و بعد از عبور علی علیه السّلام، آن دیوار برگشت و به هم چسبید؟ آیا کفایت نکرد شما را روز غدیر خم، که وقتی پیامبر خدا صلّی اللّه علیه و آله، علی علیه السّلام را به مقام ولایت برگزید، دیدید که چگونه درهای آسمان باز شد و چون ملائکه آسمان نیز از این مطلب مطلع شدند به شما ندا دادند که این ولی خداست، از او تبعیت کنید و گرنه عذاب خدا بر شما وارد خواهد شد پس خود را از آن عذاب برحذر دارید؟ و آیا کفایت نکرد شما را که دیده‌اید علی بن ابی طالب را که درحالی‌که راه می‌رفت، کوهها از مقابلش حرکت می‌کردند و کنار می‌رفتند تا علی علیه السّلام احتیاج به انحراف نداشته باشد، پس وقتی علی علیه السّلام عبور کرد آن کوهها به جایگاه خود برگشتند،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آیات را بر ایشان زیاد کن که بر تو امری سهل و آسان است تا آنکه حجت تو بر آنها افزون گردد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 گروه به خانه‌هایشان برگشتند، همین‌که خواستند داخل شوند، زمین جلوی آنها را گرفت و مانع از ورودشان شد و به آنها ندا داده شد که ورود به خانه‌ها بر شما حرام است، مگر آنکه به ولایت علی علیه السّلام ایمان آورید، پس آن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و آن‌گاه داخل خانه‌های خود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رفتند که لباسهایشان را درآورند و به جای آن لباس دیگری را بپوشند، اما آن لباسها اسباب زحمتشان شد و ندا آمد که حرام است بر شما راحت درآوردن ما مگر آنکه به ولایت علی علیه السّلام اقرار کنید، پس آنها اقرار کردند و آن‌گاه توانستند لباسهایشان 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رفتند که لباس شب خود را بپوشند، لباسها بر آنها سنگین و سخت بود و ندا آمد که حرام است بر شما پوشیدن ما مگر آنکه اعتراف به ولایت علی علیه السّلام کنید، پس اعتراف</w:t>
      </w:r>
    </w:p>
    <w:p>
      <w:pPr>
        <w:pStyle w:val="BookText"/>
        <w:rPr/>
      </w:pP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رفتند غذا بخورند اما لقمه برایشان باعث دردسر شد و آنها را آزار داد و در دهانشان سنگ شد و آنها را ندا داد که خوردن ما بر شما حرام است مگر آنکه اعتراف به ولایت علی علیه السّلام کنید پس آنان اعتراف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بالاخره بعضی از این گروه به ستوه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قالُوا اللَّهُمَّ إِنْ کانَ هذا هُوَ الْحَقَّ مِنْ عِنْدِکَ فَأَمْطِرْ عَلَیْنا حِجارَةً مِنَ السَّماءِ أَوِ ائْتِنا بِعَذابٍ أَلِیمٍ، </w:t>
      </w:r>
      <w:r>
        <w:rPr>
          <w:rStyle w:val="FootnoteAnchor"/>
          <w:rtl w:val="true"/>
        </w:rPr>
        <w:footnoteReference w:id="68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این قرآن براستی به حق از ناحیه توست پس بر ما سنگی از آسمان ببار یا بر ما عذاب دردناک دیگری بیاور،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لِیُعَذِّبَهُمْ وَ أَنْتَ فِیهِمْ وَ ما کانَ اللَّهُ مُعَذِّبَهُمْ وَ هُمْ یَسْتَغْفِرُونَ،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خدا عذاب‌کننده آنان نبوده است درحالی‌که تو در میان آنان هستی و خداوند عذاب‌کننده ایشان نمی‌باشد، مادامی که از نافرمانی خود پشیمان شده و به درگاه او استغفار کنند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قطعا مسئله ولایت علی علیه السّلام به نص از طرف پیامبر اکرم صلّی اللّه علیه و آله بارها مورد تأکید قرار گرفته است و در روز غدیر خم به صراحت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صلّی اللّه علیه و آله نیز همواره ائمه علیهم السّلام بر جلالت و فضائل علی علیه السّلام و استحقاق او بر ولایت به نص پیامبر صلّی اللّه علیه و آله تأکید داشته‌اند، و لذا می‌توان مفاد روایت فوق را به عنوان تأویل بطنی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لکن چنین تأویل و بیانی، ذیل 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با این مضمون، در هیچ‌یک از تفاسیر روایی معتبر شیعه یافت نشد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در ضمن تفسیر این آیه خلط دیده می‌شود، زیرا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هیچ ربطی به حکایت مذکور ندارد بلکه برطبق روایات، گوینده کلام اللَّهُمَّ إِنْ کانَ هذا هُوَ الْحَقَّ مِنْ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نضر بن حارث و یا ابو جهل بوده است </w:t>
      </w:r>
      <w:r>
        <w:rPr>
          <w:rStyle w:val="FootnoteAnchor"/>
          <w:rtl w:val="true"/>
        </w:rPr>
        <w:footnoteReference w:id="684"/>
      </w:r>
      <w:r>
        <w:rPr>
          <w:rFonts w:ascii="Amiri" w:hAnsi="Amiri" w:eastAsia="Amiri" w:cs="Amiri"/>
          <w:color w:val="111111"/>
          <w:sz w:val="28"/>
          <w:sz w:val="28"/>
          <w:szCs w:val="28"/>
          <w:rtl w:val="true"/>
          <w:lang w:bidi="ar-SA"/>
        </w:rPr>
        <w:t>و مراد از عذابی که در آیه وَ ما کانَ اللَّهُ مُعَذِّبَهُمْ وَ هُمْ یَسْتَغْفِرُونَ آمده است، عذاب آسمانی</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که موجب استیصال است و این امت را عذابی همانند عذاب سایر امم شامل می‌شود، یعنی خداوند عذاب را از این امت مادام که رسول خدا صلّی اللّه علیه و آله زنده است و در میان امت می‌باشد و همچنین بعد از رحلت پیامبر صلّی اللّه علیه و آله مادام که امت استغفار می‌کنند نفی کرده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سیوطی از ترمذی از ابو موسی اشعری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امت من دو امان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آیه وَ ما کانَ اللَّهُ لِیُعَذِّبَهُمْ وَ أَنْتَ فِیهِمْ، و دیگری در آیه وَ ما کانَ اللَّهُ مُعَذِّبَهُمْ وَ هُمْ یَسْتَغْفِرُونَ و وقتی من از میان امتم بروم، یک امان برای ایشان تا روز قیامت باقی می‌ماند و آن استغفار است</w:t>
      </w:r>
      <w:r>
        <w:rPr>
          <w:rFonts w:eastAsia="IRNazanin" w:cs="IRNazanin"/>
          <w:color w:val="111111"/>
          <w:sz w:val="28"/>
          <w:szCs w:val="28"/>
          <w:rtl w:val="true"/>
          <w:lang w:bidi="fa-IR"/>
        </w:rPr>
        <w:t xml:space="preserve">). </w:t>
      </w:r>
      <w:r>
        <w:rPr>
          <w:rStyle w:val="FootnoteAnchor"/>
        </w:rPr>
        <w:footnoteReference w:id="68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59" w:name="pg550_3259"/>
    </w:p>
    <w:p>
      <w:pPr>
        <w:pStyle w:val="Heading3"/>
        <w:numPr>
          <w:ilvl w:val="2"/>
          <w:numId w:val="1"/>
        </w:numPr>
        <w:rPr/>
      </w:pPr>
      <w:bookmarkStart w:id="360" w:name="__RefHeading___Toc4751638_211673320"/>
      <w:bookmarkStart w:id="361" w:name="_Toc141"/>
      <w:bookmarkEnd w:id="359"/>
      <w:bookmarkEnd w:id="360"/>
      <w:r>
        <w:rPr/>
        <w:t>6</w:t>
      </w:r>
      <w:r>
        <w:rPr>
          <w:rtl w:val="true"/>
        </w:rPr>
        <w:t xml:space="preserve">- </w:t>
      </w:r>
      <w:r>
        <w:rPr/>
        <w:t>2</w:t>
      </w:r>
      <w:r>
        <w:rPr>
          <w:rtl w:val="true"/>
        </w:rPr>
        <w:t xml:space="preserve">. </w:t>
      </w:r>
      <w:r>
        <w:rPr>
          <w:rtl w:val="true"/>
        </w:rPr>
        <w:t>بررسی مواردی از روایات صحیح و معتبر در تفسیر</w:t>
      </w:r>
      <w:bookmarkEnd w:id="361"/>
    </w:p>
    <w:p>
      <w:pPr>
        <w:pStyle w:val="Heading4"/>
        <w:numPr>
          <w:ilvl w:val="3"/>
          <w:numId w:val="1"/>
        </w:numPr>
        <w:rPr/>
      </w:pPr>
      <w:bookmarkStart w:id="362" w:name="__RefHeading___Toc4751640_211673320"/>
      <w:bookmarkStart w:id="363" w:name="_Toc142"/>
      <w:bookmarkEnd w:id="362"/>
      <w:r>
        <w:rPr>
          <w:rtl w:val="true"/>
        </w:rPr>
        <w:t>اشاره</w:t>
      </w:r>
      <w:bookmarkEnd w:id="36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مواردی از روایات صحیح و معتبر در تفسیر</w:t>
      </w:r>
    </w:p>
    <w:p>
      <w:pPr>
        <w:pStyle w:val="BookText"/>
        <w:rPr/>
      </w:pPr>
      <w:r>
        <w:rPr>
          <w:rFonts w:ascii="IRNazanin" w:hAnsi="IRNazanin" w:eastAsia="IRNazanin"/>
          <w:color w:val="111111"/>
          <w:sz w:val="28"/>
          <w:sz w:val="28"/>
          <w:szCs w:val="28"/>
          <w:rtl w:val="true"/>
          <w:lang w:bidi="fa-IR"/>
        </w:rPr>
        <w:t>در لابلای این تفسیر، روایات و مطالب درستی هم وجود دارد که با توجه به استحکام متن و محتوای والای آنها، و یا مطابقت آنها با اصول مذهب، یا کتاب خدا، یا سنت قطعیه، یا عقل و یا دیگر قواعد و ملاکهای تمیز احادیث صحیح می‌توان حکم به صحت آنها داد و احتمال صدور آنها را از ناحیه امام علیه السّلام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قطعا این دسته روایات نسبت به روایات نادرست و کذب موجود در این تفسیر، کمتر هستند، بااین‌همه به‌جاست که در این مجال به نمونه‌هایی از این دسته روایات اشاره کنیم</w:t>
      </w:r>
      <w:r>
        <w:rPr>
          <w:rFonts w:eastAsia="IRNazanin" w:cs="IRNazanin"/>
          <w:color w:val="111111"/>
          <w:sz w:val="28"/>
          <w:szCs w:val="28"/>
          <w:rtl w:val="true"/>
          <w:lang w:bidi="fa-IR"/>
        </w:rPr>
        <w:t>.</w:t>
      </w:r>
    </w:p>
    <w:p>
      <w:pPr>
        <w:pStyle w:val="Heading4"/>
        <w:numPr>
          <w:ilvl w:val="3"/>
          <w:numId w:val="1"/>
        </w:numPr>
        <w:rPr/>
      </w:pPr>
      <w:bookmarkStart w:id="364" w:name="__RefHeading___Toc4751642_211673320"/>
      <w:bookmarkStart w:id="365" w:name="_Toc143"/>
      <w:bookmarkEnd w:id="364"/>
      <w:r>
        <w:rPr/>
        <w:t>6</w:t>
      </w:r>
      <w:r>
        <w:rPr>
          <w:rtl w:val="true"/>
        </w:rPr>
        <w:t xml:space="preserve">- </w:t>
      </w:r>
      <w:r>
        <w:rPr/>
        <w:t>2</w:t>
      </w:r>
      <w:r>
        <w:rPr>
          <w:rtl w:val="true"/>
        </w:rPr>
        <w:t xml:space="preserve">- </w:t>
      </w:r>
      <w:r>
        <w:rPr/>
        <w:t>1</w:t>
      </w:r>
      <w:r>
        <w:rPr>
          <w:rtl w:val="true"/>
        </w:rPr>
        <w:t xml:space="preserve">. </w:t>
      </w:r>
      <w:r>
        <w:rPr>
          <w:rtl w:val="true"/>
        </w:rPr>
        <w:t>استحکام متن و مطابقت با اصول مذهب و روایات‌</w:t>
      </w:r>
      <w:bookmarkEnd w:id="36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متن و مطابقت با اصول مذهب و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تفسیر، در تفاوت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اعتقادی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دوستی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دقیقی نقل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عسکری علیه السّلام سؤال شد که تفاوت بین شیعه اهل بیت و محبین اهل بیت علیهم السّلام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واقعی ما کسانی هستند که از آثار ما تبعیت کرده و در جمیع اوامر و نواهی از ما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در بسیاری از آنچه که خداوند واجب و تکلیف نموده است با ما مخالفت ورزد، در زمره شیعیان ما نیست</w:t>
      </w:r>
      <w:r>
        <w:rPr>
          <w:rFonts w:eastAsia="IRNazanin" w:cs="IRNazanin"/>
          <w:color w:val="111111"/>
          <w:sz w:val="28"/>
          <w:szCs w:val="28"/>
          <w:rtl w:val="true"/>
          <w:lang w:bidi="fa-IR"/>
        </w:rPr>
        <w:t xml:space="preserve">). </w:t>
      </w:r>
      <w:r>
        <w:rPr>
          <w:rStyle w:val="FootnoteAnchor"/>
        </w:rPr>
        <w:footnoteReference w:id="68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متن فوق و منطبق بودن آن با اصول مذهب و روایات،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امام عسکری علیه السّلام طبق روایت فوق،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به مفهوم خاصه آن به معنای ارتباط فکری و دینی در حد اعتقاد به امامت ائمه اثنی عشر و اطاعت از آنها در اوامر و نواهی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این وصف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محبّین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صرفا دوستدار اهل بیت علیهم السّلام به‌طور عام هستند متمایز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صورتی که حبّ اهل بیت علیهم السّلام با اعتقاد واقعی و عملی به ولایت اهل بیت علیهم السّلام عجین شود، قطعا امید رستگاری برای چنین شیعیانی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شیعتناهم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چنان‌که روایات بیشماری مؤید این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امالی خود، از محمّد بن موسی متوکل، از محمّد بن عبد اللّه کوفی، از موسی بن عمران نخعی، از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یزید 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بن ابی حمزه، از ابی بصیر روایت کرده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فرائض الهی را بر پای دارد و از محارم الهی اجتناب ورزد و با ولایت به اهل بیت علیهم السّلام خیرخواهی و دستگیری پیامبر خدا صلّی اللّه علیه و آله را کند و از دشمنان خدای عزّ و جلّ تبرّی جوید، پس باید از هرکدام از درهای هشتگانه بهشت که بخواهد داخل شود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همچنین در عیون، روایتی را ذکر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ما تمسّک جوید، ملحق به ما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غیر طریق ما راه بپیماید،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محبّین ما فوجهایی از رحمت الهی و برای دشمنان ما فوجهایی از غضب الهی خواهد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در قلبش ما را دوست بدارد و با زبانش ما را یاری کند و با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ما بجنگد، در درجات ما همراه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ماست، و هرکس در قلبش ما را دوست بدارد و با زبانش ما را یاری کند، امّا با دستش با دشمنان ما نجنگد، پس او پایین‌تر از درجات ما را خواهد داشت، و هر کس در قلبش ما را دوست بدارد، ولی با زبان و دستش به یاری ما قیام نکند، پس چنین کسی در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مرتبه‌ای پایین‌تر نسبت به دو گروه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در قلبش نسبت به ما بغض و دشمنی داشته باشد و با زبان و دستش بر علیه ما با دشمنانمان یاری کند، پس چنین کسی همراه دشمن ما در آتش دوزخ می‌باشد، و هرکس در قلبش با ما بغض و دشمنی ورزد، امّا با زبان و دستش بر علیه ما با دشمنانمان یاری نکند، پس او در آتش دوزخ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عذابی کمتر از دو گروه قبل</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همچنین از آن حضرت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سرآمد و پیشوای مؤمنین هستم و مال، پیشوای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جز شخص مؤمن به من محبت نمی‌ورزد و جز شخص منافق به من دشمنی نمی‌ورزد</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در روایتی دیگر در کتاب خصال، از محمّد بن فضل بن زیدویه، از ابراهیم بن عمروس همدانی، از حسن بن اسماعیل، از سعید بن حکم، از پدرش، از اوزاعی، از یحیی بن ابی کثیر، از ابی سلمه، از ابی سعید خدری،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خداوند حبّ ائمه اهل بیتم را به او روزی دهد، یقینا خیر دنیا و آخرت به او خواهد رسید، پس نباید احدی شک کند که او در بهشت است؛ زیرا در حبّ اهل بیت من بیست خصلت است که ده خصلت آن در دنیا و ده خصلت دیگر آن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حرص بر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ورع در دین، رغبت در عبادت، توبه قبل از مرگ، نشاط در برپایی عبادت شبانه، یأس از آنچه در دست مردم است، حفظ امر و نهی خداوند عزّ و جلّ، بغض دنیا، و سخاوت نصیب او می‌شود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آخرت، برای او نامه اعمال بازنمی‌گردد، ارزیابی و سنجش برایش برپا نمی‌شود، نامه‌اش به دست راستش داده می‌شود، برائت از آخرت برایش نوشته می‌شود، چهره‌اش سفید و درخشان می‌گردد، از حلّه‌های بهشتی می‌پوشد، در حق صد نفر از خانواده‌اش شفاعت می‌کند، خداوند عزّ و جل با نظر رحمت به او می‌نگرد، از تاجهای بهشتی بر سرش گذاشته می‌شود، و بدون حساب داخل بهشت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محبّین اهل بیتم</w:t>
      </w:r>
      <w:r>
        <w:rPr>
          <w:rFonts w:eastAsia="IRNazanin" w:cs="IRNazanin"/>
          <w:color w:val="111111"/>
          <w:sz w:val="28"/>
          <w:szCs w:val="28"/>
          <w:rtl w:val="true"/>
          <w:lang w:bidi="fa-IR"/>
        </w:rPr>
        <w:t xml:space="preserve">). </w:t>
      </w:r>
      <w:r>
        <w:rPr>
          <w:rStyle w:val="FootnoteAnchor"/>
          <w:rtl w:val="true"/>
        </w:rPr>
        <w:footnoteReference w:id="69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طوسی نیز روایتی از ابن عباس نقل شده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مودّت علی بن ابی طالب، سوگند به آنکه مرا به حق به پیامبری مبعوث کرد خداوند از بنده هیچ حسنه‌ای را قبول نمی‌کند، مگر آنکه از او در مورد حبّ علی بن ابی طالب سؤال کند و قطعا 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ولایتش را قبل از عملش بیاورد در آن صورت آنچه شایسته اوست برایش می‌باشد، و اگر ولایت علی علیه السّلام را همراه خود نیاورده باشد، در آن صورت در مورد چیزی از او سؤال نمی‌شود و امر می‌شود که او را داخل آتش دوزخ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سوگند به آنکه مرا به حق به پیامبری مبعوث کرد، شدت آتش سوزان جهنم بر دشمن علی علیه السّلام بیشتر است تا بر آن کسی که گمان کند که برای خدا فرزندی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اگر ملائکه مقربین و انبیای مرسلین اتفاق بر بغض علی علیه السّلام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هرگز چنین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ایشان را هم به آتش جهنم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آیا کسی نسبت به او بغض می‌ورزد؟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ابن عباس، نسبت به او بغض و دشمنی می‌ورزند قومی که از امت من شمرده می‌شوند، در حالی‌که خداوند برای ایشان بهره‌ای از اسلام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علامت بغض ایشان آن است که غیر او را بر او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حق به پیامبری مبعوث کرد، خداوند متعال پیامبری را والاتر از من مبعوث نکرده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وصیی را والاتر از وصیم علی قرار نداده است</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در عیون اخبار الرضا علیه السّلام، روایتی به اسناد تمیمی، از امام رضا علیه السّلام، از پدران بزرگوارش علیهم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 دارد به عروة الوثقی چنگ زند، پس باید به حبّ علی و اهل بیت من تمسّک جوید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در روایتی دیگر، به همین اسناد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بنده از آن مورد سؤال و بازخواست قرار می‌گیرد، حبّ ما اهل بیت است</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تفسیر، به نقل از امام عسکری علیه السّلام، حدیثی طولانی از امام باقر علیه السّلام ذکر شده است که شامل گفتگوی بین رسول اللّه صلّی اللّه علیه و آله و عباس عموی آن حضرت می‌باشد و در آن گواهی پیامبر خدا صلّی اللّه علیه و آله در فضائل مختص به علی علیه السّلام ذکر شده است، در قسمتی از این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رسول خدا، شأن علی والاست و احوال او جلیل است و ارزش او بسیار سنگین و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در میزان کسی قرار داده نشده مگر آنکه بر سیئاتش رجحان دارد، و بغض علی در میزان کسی قرار داده نشده است مگر آنکه بر حسناتش رجحان دارد </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حدیث فوق به دلیل مطابقت آن با روایات معتبر در باب فضائل واقعی اهل بیت علیهم السّلام، از صحت برخوردار است و به دور از غلوّ یا کذب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مطلب، روایات فراوان معتبر در این زمینه است که به نمونه‌هایی از آنها استناد می‌کنیم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کتاب خصال، با سند خود از حسن بن عبد اللّه بن سعید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عسکری، از محمّد بن احمد بن حمدان قشیری، از مغیرة بن محمّد بن مهلّب، از عبد الغفار بن محمّد بن بکیر، از عمرو بن ثابت، از جابر، از ابی جعفر امام باقر علیه السّلام از پدران بزرگوارشان علیهم السّلام، از علی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من و حبّ اهل بیتم در هفت موضع که وحشت زیادی دارند،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فوت، در قبر، هنگام رستاخیز، هنگام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حساب، هنگام میزان، و هنگام گذر از صراط</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همین مضمون با همین سند، با اندکی اختلاف در سند، در امالی صدوق نیز نقل شده است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در محاسن برقی نیز، با سند از احمد بن محمّد بن خالد، از محمّد بن علی و غیر او، از حسن بن محمّد بن فضل هاشمی، از پدرش، 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اهل بیت در هفت موطن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هنگام مرگ، در قبر، روز حشر، کنار حوض کوثر، هنگام میزان، و هنگام صراط</w:t>
      </w:r>
      <w:r>
        <w:rPr>
          <w:rFonts w:eastAsia="IRNazanin" w:cs="IRNazanin"/>
          <w:color w:val="111111"/>
          <w:sz w:val="28"/>
          <w:szCs w:val="28"/>
          <w:rtl w:val="true"/>
          <w:lang w:bidi="fa-IR"/>
        </w:rPr>
        <w:t xml:space="preserve">). </w:t>
      </w:r>
      <w:r>
        <w:rPr>
          <w:rStyle w:val="FootnoteAnchor"/>
          <w:rtl w:val="true"/>
        </w:rPr>
        <w:footnoteReference w:id="69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علل الشرائع، با سند از محمّد بن مهرویه، از ابو الحسن علی بن حسان، از ابو حاتم، از احمد بن عبد از ابو الربیع اعرج، از عبد اللّه بن عمران، از علی بن زید بن جدعان، از سعید بن مسیّب، از زید بن ثابت،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علی علیه السّلام را در حیات وی و بعد از فوتش دوست بدارد، خداوند عزّ و جلّ برای او امنیت و ایمان را مادام که خورشید طلوع و غروب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دنیا برپاست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ثبت می‌کند و هرکس نسبت به علی علیه السّلام در حیات و بعد از فوت او بغض و دشمنی بورزد، به مرگ جاهلیت مرده است و طبق اعمالش مورد محاسبه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شبیه به همین مضمون را با اختلاف اندکی در الفاظ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عدّة من اصحابنا، از سهل بن زیاد، از جعفر بن محمّد اشعری، از عبد اللّه بن میمون قداح، از امام صادق علیه السّلام نقل کرده است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در امالی طوسی نیز به نقل از جماعتی، از ابی المفضّل، از ابو عرزبه حسین بن محمّد بن ابی معشر حرّانی، از اسماعیل بن موسی، از عاصم بن حمید، از فضیل رسّان، از ابی داود سبیعی، از ابی عبد اللّه جدلی نقل شده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آیا برای تو بگویم از حسنه‌ای که هرکس آن را بیاورد از فزع روز قیامت ایمنی یابد، و از سیئه‌ای که هرکس آن را بیاورد خداوند او را در آتش جهنم واژگون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المؤمنین،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حبّ ماست و سیئه، بغض ماست</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عدّة من اصحابنا، از احمد بن محمّد، از ابراهیم همدانی، به طریق مرفوع از امام صادق علیه السّلام در مورد آیه شریفه وَ نَضَعُ الْمَوازِینَ الْقِسْطَ لِیَوْمِ الْقِیامَةِ، </w:t>
      </w:r>
      <w:r>
        <w:rPr>
          <w:rStyle w:val="FootnoteAnchor"/>
          <w:rtl w:val="true"/>
        </w:rPr>
        <w:footnoteReference w:id="702"/>
      </w:r>
      <w:r>
        <w:rPr>
          <w:rFonts w:ascii="IRNazanin" w:hAnsi="IRNazanin" w:eastAsia="IRNazanin"/>
          <w:color w:val="111111"/>
          <w:sz w:val="28"/>
          <w:sz w:val="28"/>
          <w:szCs w:val="28"/>
          <w:rtl w:val="true"/>
          <w:lang w:bidi="fa-IR"/>
        </w:rPr>
        <w:t>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موازین قسط انبیا و اوصیا علیهم السّلام هستند که صاحب میزان و حکم کننده به هنگام میزان هستند</w:t>
      </w:r>
      <w:r>
        <w:rPr>
          <w:rFonts w:eastAsia="IRNazanin" w:cs="IRNazanin"/>
          <w:color w:val="111111"/>
          <w:sz w:val="28"/>
          <w:szCs w:val="28"/>
          <w:rtl w:val="true"/>
          <w:lang w:bidi="fa-IR"/>
        </w:rPr>
        <w:t xml:space="preserve">). </w:t>
      </w:r>
      <w:r>
        <w:rPr>
          <w:rStyle w:val="FootnoteAnchor"/>
          <w:rtl w:val="true"/>
        </w:rPr>
        <w:footnoteReference w:id="70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نیز از حسین بن ابراهیم بن احمد بن هشام مؤدب، از احمد بن یحیی بن زکریا قطان، از بکر بن عبد اللّه بن حبیب، از محمّد بن عبید اللّه، از علی بن حکم، از هشام، از ابی حمزه ثمالی، از امام باقر علیه السّلام به نقل از پدران بزرگوار ایشان علیهم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تو در قلب شخص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چنان ثابت نیست که قدم او در صراط نلرزد، امّا خداوند قدم او را ثابت می‌گرداند تا او را به واسطه حب تو داخل بهشت گرداند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همچنین در امالی طوسی، روایتی از ابن عباس نقل شده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مودّت علی بن ابی طالب، سوگند به آنکه مرا به حق به پیامبری برگزید، خداوند از بنده هیچ حسنه‌ای را قبول نمی‌کند مگر آنکه از او در مورد حبّ علی علیه السّلام سؤال کند، و البته خداوند داناتر است </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فضیلت سوره حمد،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از پدران بزرگوار خود علیهم السّلام، از امیر المؤمنین علیه السّلام نقل کرده‌اند که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را بین خود و بنده‌ام تقسیم کردم، نصفش از آن من و نصف دیگرش برای بنده‌ام می‌باشد، و آنچه را که بنده‌ام درخواست کند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خداوند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کارها را با نام من شروع کرد، پس بر من لازم است که آنها را به اتمام برسانم و در جمیع احوال آن را پربرکت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خداوند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مرا ستایش کرد و دانست که نعمتهایش از جانب من است و بلاهایی که از او دفع شده، به قدرت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می‌گیرم که علاوه بر نعمتهای دنیوی، نعمتهای اخروی را هم به او ارزانی دارم، و همان‌طور که بلاهای این جهان را از او دفع نمودم، بلاهای آخرت را هم از او دور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خداوند جلّ جلاله می‌فرماید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بنده‌ام شهادت داد که من رحمان و رحیم هستم، شما را گواه می‌گیرم کهد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او را از رحمت خود فراوان کنم و از عطاهای خود سهم فراوانی را به او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 خداوند جلّ جلاله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باشید همان‌طور که او اعتراف کرد که من مالک روز رستاخیز هستم، من هم در آن‌روز حسابش را آسان خواهم کرد، کارهای نیک او را می‌پذیرم و از بدیهایش درخواهم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خداوند جلّ جلاله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بنده‌ام راست گفت، فقط مرا می‌پرستد، شاهد باشید که به خاطر این عبادتش به او ثوابی می‌دهم که هرکس در این عبادت با او مخالف است به حال او غبطه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نَسْتَعِینُ، خداوند عزّ و جل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بنده‌ام از من یاری طلبید و به من پناه آورد، شاهد باشید که او را در کارهایش کمک خواهم کرد و در سختیهایش دستگیر او خواهم بود و در روز سختی، دستش را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الْمَغْضُوبِ عَلَیْهِمْ وَ لَا الضَّالِّینَ، خداوند عزّ و جل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او پذیرفته و مستجاب است، هرچه بنده‌ام درخواست کند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او را اجابت کردم و هرچه را آرزو کند به او عطا خواهم نمود و از هرچه وحشت و ترس داشته باشد، در امان خواهم داشت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سؤال شد آیا آیه بِسْمِ اللَّهِ الرَّحْمنِ الرَّحِیمِ، جزء فاتحة الکتاب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اکرم صلّی اللّه علیه و آله آن را قرائت می‌فرمود و آن را جزء این سوره برمی‌شمرد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الکتاب همان السبع المثانی </w:t>
      </w:r>
      <w:r>
        <w:rPr>
          <w:rStyle w:val="FootnoteAnchor"/>
          <w:rtl w:val="true"/>
        </w:rPr>
        <w:footnoteReference w:id="70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70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مضمون در عیون اخبار الرضا علیه السّلام، </w:t>
      </w:r>
      <w:r>
        <w:rPr>
          <w:rStyle w:val="FootnoteAnchor"/>
          <w:rtl w:val="true"/>
        </w:rPr>
        <w:footnoteReference w:id="708"/>
      </w:r>
      <w:r>
        <w:rPr>
          <w:rFonts w:ascii="IRNazanin" w:hAnsi="IRNazanin" w:eastAsia="IRNazanin"/>
          <w:color w:val="111111"/>
          <w:sz w:val="28"/>
          <w:sz w:val="28"/>
          <w:szCs w:val="28"/>
          <w:rtl w:val="true"/>
          <w:lang w:bidi="fa-IR"/>
        </w:rPr>
        <w:t xml:space="preserve">مجمع البیان، </w:t>
      </w:r>
      <w:r>
        <w:rPr>
          <w:rStyle w:val="FootnoteAnchor"/>
          <w:rtl w:val="true"/>
        </w:rPr>
        <w:footnoteReference w:id="709"/>
      </w:r>
      <w:r>
        <w:rPr>
          <w:rFonts w:ascii="IRNazanin" w:hAnsi="IRNazanin" w:eastAsia="IRNazanin"/>
          <w:color w:val="111111"/>
          <w:sz w:val="28"/>
          <w:sz w:val="28"/>
          <w:szCs w:val="28"/>
          <w:rtl w:val="true"/>
          <w:lang w:bidi="fa-IR"/>
        </w:rPr>
        <w:t xml:space="preserve">تفسیر البرهان، </w:t>
      </w:r>
      <w:r>
        <w:rPr>
          <w:rStyle w:val="FootnoteAnchor"/>
          <w:rtl w:val="true"/>
        </w:rPr>
        <w:footnoteReference w:id="710"/>
      </w:r>
      <w:r>
        <w:rPr>
          <w:rFonts w:ascii="IRNazanin" w:hAnsi="IRNazanin" w:eastAsia="IRNazanin"/>
          <w:color w:val="111111"/>
          <w:sz w:val="28"/>
          <w:sz w:val="28"/>
          <w:szCs w:val="28"/>
          <w:rtl w:val="true"/>
          <w:lang w:bidi="fa-IR"/>
        </w:rPr>
        <w:t xml:space="preserve">امالی الصدوق، </w:t>
      </w:r>
      <w:r>
        <w:rPr>
          <w:rStyle w:val="FootnoteAnchor"/>
          <w:rtl w:val="true"/>
        </w:rPr>
        <w:footnoteReference w:id="711"/>
      </w:r>
      <w:r>
        <w:rPr>
          <w:rFonts w:ascii="IRNazanin" w:hAnsi="IRNazanin" w:eastAsia="IRNazanin"/>
          <w:color w:val="111111"/>
          <w:sz w:val="28"/>
          <w:sz w:val="28"/>
          <w:szCs w:val="28"/>
          <w:rtl w:val="true"/>
          <w:lang w:bidi="fa-IR"/>
        </w:rPr>
        <w:t>و دیگر منابع تفسیری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اینکه روایت فوق از استحکام متن و موافقت با اصول مذهب و روایات برخوردار است و بیانگر این مطلب است که سوره فاتحة الکتاب، تماما کلام خداست که به عنوان نیابت از بندگان در مقام عبادت و ستایش او بیان شده است و در واقع آنچه را که بندگان باید هنگام توجه به خدا و بندگی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به آنها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فاتحة الکتاب به دلیل آنکه مشتمل بر تمام معارف قرآن و اصول اعتقادات یعنی توحید و نبوت و معاد و آنچه موجب هدایت و سعادت بندگان است، آن هم به صورت اختصار و کلّی و اجمال، لذا در قرآن هیچ سوره‌ای به مقام این سوره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فضیلت آیه بسمله سوره حمد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به نقل از پدران بزرگوار خود، از امیر المؤمنین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آیه‌ای از سوره فاتحة الکتاب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سوره هفت آیه است که با بِسْمِ اللَّهِ الرَّحْمنِ الرَّحِیمِ به تمام و کمال می‌رسد، از رسول خدا صلّی اللّه علیه و آله شنیدم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محمّد وَ لَقَدْ آتَیْناکَ سَبْعاً مِنَ الْمَثانِی وَ الْقُرْآنَ الْعَظِیمَ </w:t>
      </w:r>
      <w:r>
        <w:rPr>
          <w:rStyle w:val="FootnoteAnchor"/>
          <w:rtl w:val="true"/>
        </w:rPr>
        <w:footnoteReference w:id="712"/>
      </w:r>
      <w:r>
        <w:rPr>
          <w:rFonts w:ascii="IRNazanin" w:hAnsi="IRNazanin" w:eastAsia="IRNazanin"/>
          <w:color w:val="111111"/>
          <w:sz w:val="28"/>
          <w:sz w:val="28"/>
          <w:szCs w:val="28"/>
          <w:rtl w:val="true"/>
          <w:lang w:bidi="fa-IR"/>
        </w:rPr>
        <w:t>ما به تو هفت آیه از مثانی و نیز قرآن عظیم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به سوره حمد بر من امتنان فرمود و در مقابل آن قرآن عظیم را قرار داد و فاتحة الکتاب شریف‌ترین چیزی است که در گنجهای عرش وجود دارد، و خداوند عزّ و جلّ آن را مختص به محمّد صلّی اللّه علیه و آله نمود و وی را بدان شرافت بخشید و احدی از پیامبرانش را جز سلیمان با او در این فضیلت شریک نکرد؛ زیرا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سلیمان آیه بِسْمِ اللَّهِ الرَّحْمنِ الرَّحِیمِ را عطا فرمود، آنجا که از قول بلقیس حکایت می‌کند که إِنِّی أُلْقِیَ إِلَیَّ کِتابٌ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Style w:val="FootnoteAnchor"/>
          <w:rtl w:val="true"/>
        </w:rPr>
        <w:footnoteReference w:id="713"/>
      </w:r>
      <w:r>
        <w:rPr>
          <w:rFonts w:ascii="IRNazanin" w:hAnsi="IRNazanin" w:eastAsia="IRNazanin"/>
          <w:color w:val="111111"/>
          <w:sz w:val="28"/>
          <w:sz w:val="28"/>
          <w:szCs w:val="28"/>
          <w:rtl w:val="true"/>
          <w:lang w:bidi="fa-IR"/>
        </w:rPr>
        <w:t>، نامه گرانقدری از جانب سلیمان برایم فرستاده شده است که در آن آمده است بسم اللّه الرّحمن الرّحیم؛ و هرکس این آیه را با اعتقاد به موالات محمّد صلّی اللّه علیه و آله و خاندان پاکش علیهم السّلام بخواند، درحالی‌که مطیع امر ایشان و مؤمن به ظاهر و باطن ایشان باشد، خداوند عزّ و جلّ در برابر هرحرف آن حسنه‌ای به او می‌دهد که هریک از آنها، برای او از دنیا و آنچه از انواع اموال و خیرات در آن است،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قاریی که آن آیه را می‌خواند گوش فرادهد، همانند و اندازه آن قاری اجر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شما باید از این خیری که بر شما عرضه شده است بیشتر بهره ببرد؛ زیرا که این غنیمت است و مبادا وقتش از دست رفته و قلوبتان در حسرت آن بماند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صحت و استحکام روایت فوق،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همین روایت در تفسیر مجمع البیان، </w:t>
      </w:r>
      <w:r>
        <w:rPr>
          <w:rStyle w:val="FootnoteAnchor"/>
          <w:rtl w:val="true"/>
        </w:rPr>
        <w:footnoteReference w:id="715"/>
      </w:r>
      <w:r>
        <w:rPr>
          <w:rFonts w:ascii="IRNazanin" w:hAnsi="IRNazanin" w:eastAsia="IRNazanin"/>
          <w:color w:val="111111"/>
          <w:sz w:val="28"/>
          <w:sz w:val="28"/>
          <w:szCs w:val="28"/>
          <w:rtl w:val="true"/>
          <w:lang w:bidi="fa-IR"/>
        </w:rPr>
        <w:t xml:space="preserve">المیزان، </w:t>
      </w:r>
      <w:r>
        <w:rPr>
          <w:rStyle w:val="FootnoteAnchor"/>
          <w:rtl w:val="true"/>
        </w:rPr>
        <w:footnoteReference w:id="716"/>
      </w:r>
      <w:r>
        <w:rPr>
          <w:rFonts w:ascii="IRNazanin" w:hAnsi="IRNazanin" w:eastAsia="IRNazanin"/>
          <w:color w:val="111111"/>
          <w:sz w:val="28"/>
          <w:sz w:val="28"/>
          <w:szCs w:val="28"/>
          <w:rtl w:val="true"/>
          <w:lang w:bidi="fa-IR"/>
        </w:rPr>
        <w:t xml:space="preserve">البرهان، </w:t>
      </w:r>
      <w:r>
        <w:rPr>
          <w:rStyle w:val="FootnoteAnchor"/>
          <w:rtl w:val="true"/>
        </w:rPr>
        <w:footnoteReference w:id="717"/>
      </w:r>
      <w:r>
        <w:rPr>
          <w:rFonts w:ascii="IRNazanin" w:hAnsi="IRNazanin" w:eastAsia="IRNazanin"/>
          <w:color w:val="111111"/>
          <w:sz w:val="28"/>
          <w:sz w:val="28"/>
          <w:szCs w:val="28"/>
          <w:rtl w:val="true"/>
          <w:lang w:bidi="fa-IR"/>
        </w:rPr>
        <w:t xml:space="preserve">عیون اخبار الرضا علیه السّلام </w:t>
      </w:r>
      <w:r>
        <w:rPr>
          <w:rStyle w:val="FootnoteAnchor"/>
          <w:rtl w:val="true"/>
        </w:rPr>
        <w:footnoteReference w:id="718"/>
      </w:r>
      <w:r>
        <w:rPr>
          <w:rFonts w:ascii="IRNazanin" w:hAnsi="IRNazanin" w:eastAsia="IRNazanin"/>
          <w:color w:val="111111"/>
          <w:sz w:val="28"/>
          <w:sz w:val="28"/>
          <w:szCs w:val="28"/>
          <w:rtl w:val="true"/>
          <w:lang w:bidi="fa-IR"/>
        </w:rPr>
        <w:t xml:space="preserve">و امالی صدوق </w:t>
      </w:r>
      <w:r>
        <w:rPr>
          <w:rStyle w:val="FootnoteAnchor"/>
          <w:rtl w:val="true"/>
        </w:rPr>
        <w:footnoteReference w:id="719"/>
      </w:r>
      <w:r>
        <w:rPr>
          <w:rFonts w:ascii="IRNazanin" w:hAnsi="IRNazanin" w:eastAsia="IRNazanin"/>
          <w:color w:val="111111"/>
          <w:sz w:val="28"/>
          <w:sz w:val="28"/>
          <w:szCs w:val="28"/>
          <w:rtl w:val="true"/>
          <w:lang w:bidi="fa-IR"/>
        </w:rPr>
        <w:t>به نقل از رسول اکرم صلّی اللّه علیه و آله آمده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بسمله در سوره فاتحة الکتاب به عنوان آیه‌ای مستقل که در ابتدای تمام سور به‌جز سوره برائت آمده است، روایات قطعی فراوانی نقل شده است، چنان‌که در عیون اخبار الرضا علیه السّلام، از محمّد بن حسن بن ولید، از محمّد بن یحیی عطّار، از احمد بن محمّد بن عیسی، از محمّد بن سنان، از امام رضا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بِسْمِ اللَّهِ الرَّحْمنِ الرَّحِیمِ، به اسم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خدا نزدیک‌تر است از سیاهی چشم به سفید آن</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این روایت به همین مضمون در تفسیر عیاشی، از اسماعیل بن مهران، از امام رضا علیه السّلام نقل شده است</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در تفسیر عیاشی و تفسیر البرهان، از امام باقر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بِسْمِ اللَّهِ الرَّحْمنِ الرَّحِیمِ، گرامی‌ترین آیه قرآن است که آن را دزدیدند، و سزاوار است که این آیه را هنگام شروع هرکار کوچک و بزرگی بخوانند تا مبارک گردد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همچنین در تفسیر عیاشی از خالد بن مختار به نقل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مذمت کسانی که آیه بسمله را آیه‌ای مستقل نمی‌دانند و جزو آیات حساب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چه می‌شود؟ خدا آنها را هلاک کند که بزرگ‌ترین آیه قرآن یعنی بِسْمِ اللَّهِ الرَّحْمنِ الرَّحِیمِ را عمدا رها کرده و چنین پنداشته‌اند که اگر آن را اظهار کنند، بدعت است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در روایت دیگری، از صفوان جمّال، از امام صادق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آسمان کتاب و نوشته‌ای را نازل نفرمود، مگر آنکه شروع آن با آیه بِسْمِ اللَّهِ الرَّحْمنِ الرَّحِیمِ بود، و پیامبر خدا صلّی اللّه علیه و آله خاتمه سوره را از نازل شدن بِسْمِ اللَّهِ الرَّحْمنِ الرَّحِیمِ به عنوان ابتدای سوره دیگر می‌دانست</w:t>
      </w:r>
      <w:r>
        <w:rPr>
          <w:rFonts w:eastAsia="IRNazanin" w:cs="IRNazanin"/>
          <w:color w:val="111111"/>
          <w:sz w:val="28"/>
          <w:szCs w:val="28"/>
          <w:rtl w:val="true"/>
          <w:lang w:bidi="fa-IR"/>
        </w:rPr>
        <w:t xml:space="preserve">). </w:t>
      </w:r>
      <w:r>
        <w:rPr>
          <w:rStyle w:val="FootnoteAnchor"/>
          <w:rtl w:val="true"/>
        </w:rPr>
        <w:footnoteReference w:id="72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اهل سنت نیز روایاتی به همین مضمون نقل شده است، چنانچه از ابو هریره نقل شده است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سوره حمد را می‌خوانید، بِسْمِ اللَّهِ الرَّحْمنِ الرَّحِیمِ را هم بخوانید؛ زیرا این سوره ام القرآن و السبع المثانی است، و بِسْمِ اللَّهِ الرَّحْمنِ الرَّحِیمِ یکی از آیات آن است</w:t>
      </w:r>
      <w:r>
        <w:rPr>
          <w:rFonts w:eastAsia="IRNazanin" w:cs="IRNazanin"/>
          <w:color w:val="111111"/>
          <w:sz w:val="28"/>
          <w:szCs w:val="28"/>
          <w:rtl w:val="true"/>
          <w:lang w:bidi="fa-IR"/>
        </w:rPr>
        <w:t xml:space="preserve">). </w:t>
      </w:r>
      <w:r>
        <w:rPr>
          <w:rStyle w:val="FootnoteAnchor"/>
        </w:rPr>
        <w:footnoteReference w:id="72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صحیح مسلم، از انس بن مالک، از رسول خدا صلّی اللّه علیه و 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سوره‌ای بر من نازل شد، و آن‌گاه شروع به خواندن کرد و ابتدا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بعد آیات دیگر سوره را خواند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در مجمع البیان، در روایتی جالب از باب تأویل آیه از ابن مسعود از پیامبر اکرم صلّی اللّه علیه و آله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می‌خواهد خداوند او را از زبانیه نوزده‌گانه، </w:t>
      </w:r>
      <w:r>
        <w:rPr>
          <w:rStyle w:val="FootnoteAnchor"/>
          <w:rtl w:val="true"/>
        </w:rPr>
        <w:footnoteReference w:id="727"/>
      </w:r>
      <w:r>
        <w:rPr>
          <w:rFonts w:ascii="IRNazanin" w:hAnsi="IRNazanin" w:eastAsia="IRNazanin"/>
          <w:color w:val="111111"/>
          <w:sz w:val="28"/>
          <w:sz w:val="28"/>
          <w:szCs w:val="28"/>
          <w:rtl w:val="true"/>
          <w:lang w:bidi="fa-IR"/>
        </w:rPr>
        <w:t>نجات دهد باید آیه بِسْمِ اللَّهِ الرَّحْمنِ الرَّحِیمِ را قرائت کند؛ زیرا این آیه نوزده حرف است و خداوند به ازای هرحرف آن سپری در مقابل شعله جهنم قرار داده است</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الْحَمْدُ لِلَّهِ رَبِّ الْعالَمِینَ،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مطالبی آمده است که از استحکام متن و محتوای عمیق برخوردار است که مفسر استرآبادی آن را با اسناد خود از امام عسکری علیه السّلام نقل کرده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از پدران بزرگوارش علیهم السّلام نقل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رضا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در مورد گفتار خداوند عزّ و جلّ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به من خبر دهید که تفسیرش چیست؟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حضرت باقر علیه السّلام از امام زین العابدین از پدرش علیه السّلام برایم نقل کرد که مردی خدمت امیر المؤمنین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 مورد گفتار خداوند عزّ و جلّ که فرموده الْحَمْدُ لِلَّهِ رَبِّ الْعالَمِینَ، خبر دهید که تفسیرش چیست؟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مفهوم است که خداوند به‌طور اجمال بعضی از نعمتهای خود را به بندگانش شناسانده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در برابر نعم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آنها قادر نیستند که بر تمامی نعمتهای الهی به تفصیل شناخت پیدا کنند و آنها را دریابند؛ زیرا نعمتهای الهی بیشتر از آن است که در شمارش آید و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به ایشان می‌فرماید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انعم به علینا، سپاس خداوند را به سبب نعمتهایی که به ما ارزانی 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 الْعالَمِینَ یعنی مالک عالمین،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جماعاتی از هر دسته مخلوقات اعم از جمادات و حیوانات، امّا حیوانات که خداوند آنها را تحت قدرت خود زیر و رو می‌کند و از رزق خود آنها را تغذیه می‌کند و در کنف حمایت خود آنها را احاطه و حفظ می‌کند و هرکدام از آنها را به مصلحت و حکمت خود تدبیر و راهنمایی می‌کند، و امّا جمادات که خداوند آنها را با قدرت خود نگه می‌دارد و آنهایی را که متصل به یکدیگر هستند از گسیختن و جدا شدن از هم باز می‌دارد و ناپیوستنیها را از پیوستن به یکدیگر حفظ می‌کند، و آسمان را از اینکه به زمین افتد، مگر به اذن الهی نگه می‌دارد و زمین را از اینکه فرورود مگر به اذن الهی نگه می‌دارد، که خداوند همواره نسبت به بندگان رئوف و مهربان است </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پس الْحَمْدُ لِلَّهِ، حمدی است که خداوند آن را به عنوان تعلیم و تأدیب بیان فرموده است که بندگان او را بدین‌گونه ستایش کنند، وگرنه اگر خدای تعالی به عنوان نیابت و تعلیم چنین نفرموده بود شایسته نبود کسی او را بدین‌گونه ستایش کند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آیات کریمه قرآن به همان معنای مالکیت و خالقیت و مدبر تمام موجودات عالم آمده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الَّذِی أَعْطی کُلَّ شَیْ‌ءٍ خَلْقَهُ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هَدی، </w:t>
      </w:r>
      <w:r>
        <w:rPr>
          <w:rStyle w:val="FootnoteAnchor"/>
          <w:rtl w:val="true"/>
        </w:rPr>
        <w:footnoteReference w:id="730"/>
      </w:r>
      <w:r>
        <w:rPr>
          <w:rFonts w:ascii="IRNazanin" w:hAnsi="IRNazanin" w:eastAsia="IRNazanin"/>
          <w:color w:val="111111"/>
          <w:sz w:val="28"/>
          <w:sz w:val="28"/>
          <w:szCs w:val="28"/>
          <w:rtl w:val="true"/>
          <w:lang w:bidi="fa-IR"/>
        </w:rPr>
        <w:t>و یا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رَبُّکُمْ رَبُّ السَّماواتِ وَ الْأَرْضِ الَّذِی فَطَرَهُنَّ، </w:t>
      </w:r>
      <w:r>
        <w:rPr>
          <w:rStyle w:val="FootnoteAnchor"/>
          <w:rtl w:val="true"/>
        </w:rPr>
        <w:footnoteReference w:id="731"/>
      </w:r>
      <w:r>
        <w:rPr>
          <w:rFonts w:ascii="IRNazanin" w:hAnsi="IRNazanin" w:eastAsia="IRNazanin"/>
          <w:color w:val="111111"/>
          <w:sz w:val="28"/>
          <w:sz w:val="28"/>
          <w:szCs w:val="28"/>
          <w:rtl w:val="true"/>
          <w:lang w:bidi="fa-IR"/>
        </w:rPr>
        <w:t>پس خداوند هم مالک جهان است و هم پرورش دهنده و خالق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آیات قرآن کریم گاه به معنای انسانهای یک دوره و زمان خاص آمده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إِسْماعِیلَ وَ الْیَسَعَ وَ یُونُسَ وَ لُوطاً وَ کلًّا فَضَّلْنا عَلَی الْعالَمِینَ، </w:t>
      </w:r>
      <w:r>
        <w:rPr>
          <w:rStyle w:val="FootnoteAnchor"/>
          <w:rtl w:val="true"/>
        </w:rPr>
        <w:footnoteReference w:id="732"/>
      </w:r>
      <w:r>
        <w:rPr>
          <w:rFonts w:ascii="IRNazanin" w:hAnsi="IRNazanin" w:eastAsia="IRNazanin"/>
          <w:color w:val="111111"/>
          <w:sz w:val="28"/>
          <w:sz w:val="28"/>
          <w:szCs w:val="28"/>
          <w:rtl w:val="true"/>
          <w:lang w:bidi="fa-IR"/>
        </w:rPr>
        <w:t>که منظور آن است که آنها را بر افراد زمان خودشان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استعمال در دسته خاصی از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جمادات، عالم گیاهان، عالم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مَرْیَمُ إِنَّ اللَّهَ اصْطَفاکِ وَ طَهَّرَکِ وَ اصْطَفاکِ عَلی نِساءِ الْعالَمِینَ، </w:t>
      </w:r>
      <w:r>
        <w:rPr>
          <w:rStyle w:val="FootnoteAnchor"/>
          <w:rtl w:val="true"/>
        </w:rPr>
        <w:footnoteReference w:id="733"/>
      </w:r>
      <w:r>
        <w:rPr>
          <w:rFonts w:ascii="IRNazanin" w:hAnsi="IRNazanin" w:eastAsia="IRNazanin"/>
          <w:color w:val="111111"/>
          <w:sz w:val="28"/>
          <w:sz w:val="28"/>
          <w:szCs w:val="28"/>
          <w:rtl w:val="true"/>
          <w:lang w:bidi="fa-IR"/>
        </w:rPr>
        <w:t xml:space="preserve">که مریم علیها السّلام را از میان زنان دوره خود برگزیده و ممتاز گردانیده است و گاه استعمال در افراد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دورانها شده است،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لَیْسَ اللَّهُ بِأَعْلَمَ بِما فِی صُدُورِ الْعالَمِینَ</w:t>
      </w:r>
      <w:r>
        <w:rPr>
          <w:rFonts w:eastAsia="Amiri" w:cs="Amiri" w:ascii="Amiri" w:hAnsi="Amiri"/>
          <w:color w:val="111111"/>
          <w:sz w:val="28"/>
          <w:szCs w:val="28"/>
          <w:rtl w:val="true"/>
          <w:lang w:bidi="ar-SA"/>
        </w:rPr>
        <w:t xml:space="preserve">. </w:t>
      </w:r>
      <w:r>
        <w:rPr>
          <w:rStyle w:val="FootnoteAnchor"/>
          <w:rtl w:val="true"/>
        </w:rPr>
        <w:footnoteReference w:id="734"/>
      </w:r>
      <w:r>
        <w:rPr>
          <w:rFonts w:ascii="IRNazanin" w:hAnsi="IRNazanin" w:eastAsia="IRNazanin"/>
          <w:color w:val="111111"/>
          <w:sz w:val="28"/>
          <w:sz w:val="28"/>
          <w:szCs w:val="28"/>
          <w:rtl w:val="true"/>
          <w:lang w:bidi="fa-IR"/>
        </w:rPr>
        <w:t>و گاه برای تمام موجودات جهان استعمال شده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الْحَمْدُ رَبِّ السَّماواتِ وَ رَبِّ الْأَرْضِ رَبِّ الْعالَمِینَ، </w:t>
      </w:r>
      <w:r>
        <w:rPr>
          <w:rStyle w:val="FootnoteAnchor"/>
          <w:rtl w:val="true"/>
        </w:rPr>
        <w:footnoteReference w:id="735"/>
      </w:r>
      <w:r>
        <w:rPr>
          <w:rFonts w:ascii="IRNazanin" w:hAnsi="IRNazanin" w:eastAsia="IRNazanin"/>
          <w:color w:val="111111"/>
          <w:sz w:val="28"/>
          <w:sz w:val="28"/>
          <w:szCs w:val="28"/>
          <w:rtl w:val="true"/>
          <w:lang w:bidi="fa-IR"/>
        </w:rPr>
        <w:t>، که مفهوم عالمین برای تمام موجودات جهان به کار رفته است و سراسر عالم هستی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اخیر با آنچه در روایت موجود در تفسیر منسوب به امام عسکری علیه السّلام، در این خصوص، آمده است مطابقت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مزبور در عیون اخبار الرضا علیه السّلام و علل الشرائع هم با استناد به روایت استرآبادی در تفسیر منسوب به امام عسکری علیه السّلام آمده است</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در بحار الانوار </w:t>
      </w:r>
      <w:r>
        <w:rPr>
          <w:rStyle w:val="FootnoteAnchor"/>
          <w:rtl w:val="true"/>
        </w:rPr>
        <w:footnoteReference w:id="73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البرهان نیز این روایت نقل شده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مطلبی که به عنوان تفسیر آیه شریفه الْحَمْدُ لِلَّهِ رَبِّ الْعالَمِینَ به روایت امیر المؤمنین علی علیه السّلام بیان شده است مطابقت با آیات قرآن کریم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مؤید این مطلب، تفسیر و استناد مفسرین شیعه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طباطبایی در تفسیر المیزان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قابل توجه است اینکه از وضع آیات و سیاق آیات سوره مبارکه حمد معلوم و ظاهر است که این سوره در واقع، کلام بندگان است در مقابل خدا، یعنی خداوند روش بندگی و ستایشی را که شایسته مقام اوست به بندگان می‌آموزد، و شاهد این موضوع همین آیه الْحَمْدُ لِلَّهِ می‌باشد؛ زیرا ستایش و حمد خدا در واقع توصیف اوست، درحالی‌که خداوند از توصیف تمام توصیف‌کنندگان منزّه است مگر توصیف بندگان مخلص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 اللَّهِ الْمُخْلَصِینَ، </w:t>
      </w:r>
      <w:r>
        <w:rPr>
          <w:rStyle w:val="FootnoteAnchor"/>
          <w:rtl w:val="true"/>
        </w:rPr>
        <w:footnoteReference w:id="739"/>
      </w:r>
      <w:r>
        <w:rPr>
          <w:rFonts w:ascii="IRNazanin" w:hAnsi="IRNazanin" w:eastAsia="IRNazanin"/>
          <w:color w:val="111111"/>
          <w:sz w:val="28"/>
          <w:sz w:val="28"/>
          <w:szCs w:val="28"/>
          <w:rtl w:val="true"/>
          <w:lang w:bidi="fa-IR"/>
        </w:rPr>
        <w:t>و لذاست که خداوند در آیات قرآن، حمد را از غیر خود نقل نکرده است، مگر از عده‌ای از پیامبران مخلص که خود خداوند آنها را پاکیزه و خالص گردانیده است و در واقع حمد آنها همان حمد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الْحَمْدُ لِلَّهِ الَّذِی نَجَّانا مِنَ الْقَوْمِ الظَّالِمِینَ، </w:t>
      </w:r>
      <w:r>
        <w:rPr>
          <w:rStyle w:val="FootnoteAnchor"/>
          <w:rtl w:val="true"/>
        </w:rPr>
        <w:footnoteReference w:id="740"/>
      </w:r>
      <w:r>
        <w:rPr>
          <w:rFonts w:ascii="IRNazanin" w:hAnsi="IRNazanin" w:eastAsia="IRNazanin"/>
          <w:color w:val="111111"/>
          <w:sz w:val="28"/>
          <w:sz w:val="28"/>
          <w:szCs w:val="28"/>
          <w:rtl w:val="true"/>
          <w:lang w:bidi="fa-IR"/>
        </w:rPr>
        <w:t>و در سایر موارد دیگر که حمد را از زبان مخلوقات دیگر مطرح کرده است، آن را ملازم با تسبیح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یُسَبِّحُ بِحَمْدِهِ؛ </w:t>
      </w:r>
      <w:r>
        <w:rPr>
          <w:rStyle w:val="FootnoteAnchor"/>
          <w:rtl w:val="true"/>
        </w:rPr>
        <w:footnoteReference w:id="741"/>
      </w:r>
      <w:r>
        <w:rPr>
          <w:rFonts w:ascii="IRNazanin" w:hAnsi="IRNazanin" w:eastAsia="IRNazanin"/>
          <w:color w:val="111111"/>
          <w:sz w:val="28"/>
          <w:sz w:val="28"/>
          <w:szCs w:val="28"/>
          <w:rtl w:val="true"/>
          <w:lang w:bidi="fa-IR"/>
        </w:rPr>
        <w:t xml:space="preserve">زیرا غیر خدا به تمام افعال جمیل خداوند که درخور ستایش است پی نمی‌برند و احاطه ندارند </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شریفه اهْدِنَا الصِّراطَ الْمُسْتَقِیمَ،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عسکری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می‌فرماید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پایدار بدار بر توفیقاتی که در سابق موجب اطاعت کردن ما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تا آنکه در آینده نیز تو را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مستقیم دو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در دنیا و صراط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صراط مستقیم در دنیا صراطی است که از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کوتاهتر و از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متعادل و مستقیم باشد بطوری که با چیزی از باطل برابری نکند، و اما صراط آخرت همان طریق مؤمنین به سوی بهشت است که صراط مستقیم است و از بهشت به آتش دوزخ برنمی‌گردند و جز به بهشت به غیر آتش هم بازگردانده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نقل از پدران بزرگوارش، از امام صادق علیه السّلام، در مورد آیه اهْدِنَا الصِّراطَ الْمُسْتَقِیمَ،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آنست که ما را به راه راست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 ملازمت راهی که به محبت تو و دین تو می‌کشاند و مانع از این می‌شود که پیروی از هوای نفس خود کرده و هلاک شویم، و یا به آرای خود ترتیب اثر دهیم و نابود گردیم، ارشاد فرما</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روایت فوق از استحکام و صحت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در عیون اخبار الرضا علیه السّلام، </w:t>
      </w:r>
      <w:r>
        <w:rPr>
          <w:rStyle w:val="FootnoteAnchor"/>
          <w:rtl w:val="true"/>
        </w:rPr>
        <w:footnoteReference w:id="744"/>
      </w:r>
      <w:r>
        <w:rPr>
          <w:rFonts w:ascii="IRNazanin" w:hAnsi="IRNazanin" w:eastAsia="IRNazanin"/>
          <w:color w:val="111111"/>
          <w:sz w:val="28"/>
          <w:sz w:val="28"/>
          <w:szCs w:val="28"/>
          <w:rtl w:val="true"/>
          <w:lang w:bidi="fa-IR"/>
        </w:rPr>
        <w:t xml:space="preserve">معانی الاخبار </w:t>
      </w:r>
      <w:r>
        <w:rPr>
          <w:rStyle w:val="FootnoteAnchor"/>
          <w:rtl w:val="true"/>
        </w:rPr>
        <w:footnoteReference w:id="745"/>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746"/>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آیه شریفه اهْدِنَا الصِّراطَ الْمُسْتَقِیمَ، بیانگر گفته بندگان خدا و درخواست کسانی است که نور هدایت الهی بر دلشان تابیده و در مقام عبادت و بندگی قرار گرفته‌اند، لذا مقتضای این آیه، درخواست توفیق ثابت قدمی در مسیر صراط مستقیم و طلب رسیدن به مقام والاتر و منزلت والای آنانکه خداوند نعمت هدایت خود را برایشان ارزانی داشته و تمام کرده است، می‌باشد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همان چیزی است که از مضمون قسمت اول و دوم روایت فوق برمی‌آید، که حکایت از آن دارد که بنده هرلحظه محتاج عنایت و هدایت تازه و مستمر از منبع فیاض الهی است، لذا از خداوند تقاضای ادامه و پایداری بر</w:t>
      </w:r>
      <w:r>
        <w:rPr>
          <w:rFonts w:eastAsia="IRNazanin" w:cs="IRNazanin"/>
          <w:color w:val="111111"/>
          <w:sz w:val="28"/>
          <w:szCs w:val="28"/>
          <w:lang w:bidi="fa-IR"/>
        </w:rPr>
        <w:t>0</w:t>
      </w:r>
      <w:r>
        <w:rPr>
          <w:rFonts w:eastAsia="IRNazanin" w:cs="IRNazanin"/>
          <w:color w:val="111111"/>
          <w:sz w:val="28"/>
          <w:szCs w:val="28"/>
          <w:rtl w:val="true"/>
          <w:lang w:bidi="fa-IR"/>
        </w:rPr>
        <w:t>.</w:t>
      </w:r>
      <w:bookmarkStart w:id="366" w:name="pg550_3289"/>
    </w:p>
    <w:p>
      <w:pPr>
        <w:pStyle w:val="BookText"/>
        <w:rPr/>
      </w:pPr>
      <w:bookmarkEnd w:id="366"/>
      <w:r>
        <w:rPr>
          <w:rFonts w:ascii="IRNazanin" w:hAnsi="IRNazanin" w:eastAsia="IRNazanin"/>
          <w:color w:val="111111"/>
          <w:sz w:val="28"/>
          <w:sz w:val="28"/>
          <w:szCs w:val="28"/>
          <w:rtl w:val="true"/>
          <w:lang w:bidi="fa-IR"/>
        </w:rPr>
        <w:t>هدایتهای گذشته و ادامه آن در آینده، و طلب رسیدن به مراتب و درجات کامل‌تر از هدایت فعلی می‌کند، پس منظور از هدایت در آیه، پیمودن طریق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آیات دیگر قرآن هم مطرح شده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اهْتَدَوْا زادَهُمْ هُدیً وَ آتاهُمْ تَقْواهُمْ </w:t>
      </w:r>
      <w:r>
        <w:rPr>
          <w:rStyle w:val="FootnoteAnchor"/>
          <w:rtl w:val="true"/>
        </w:rPr>
        <w:footnoteReference w:id="747"/>
      </w:r>
      <w:r>
        <w:rPr>
          <w:rFonts w:ascii="IRNazanin" w:hAnsi="IRNazanin" w:eastAsia="IRNazanin"/>
          <w:color w:val="111111"/>
          <w:sz w:val="28"/>
          <w:sz w:val="28"/>
          <w:szCs w:val="28"/>
          <w:rtl w:val="true"/>
          <w:lang w:bidi="fa-IR"/>
        </w:rPr>
        <w:t>آنها که هدایت یافته‌اند، خداوند به هدایتشان می‌افزاید و به ایشان تقوی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آن‌روست که سلسله تکامل، پایان‌ناپذیر است و همه در مسیر تکامل و رسیدن به کمال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پس باید درخواست درجات بالاتر و توفیق بر مداومت هدایت را از خدا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مجمع البیان،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را ذکر کرده است که روایت مورد نظر منطبق بر آن وجوه است</w:t>
      </w:r>
      <w:r>
        <w:rPr>
          <w:rFonts w:eastAsia="IRNazanin" w:cs="IRNazanin"/>
          <w:color w:val="111111"/>
          <w:sz w:val="28"/>
          <w:szCs w:val="28"/>
          <w:rtl w:val="true"/>
          <w:lang w:bidi="fa-IR"/>
        </w:rPr>
        <w:t xml:space="preserve">. </w:t>
      </w:r>
      <w:r>
        <w:rPr>
          <w:rStyle w:val="FootnoteAnchor"/>
          <w:rtl w:val="true"/>
        </w:rPr>
        <w:footnoteReference w:id="748"/>
      </w:r>
    </w:p>
    <w:p>
      <w:pPr>
        <w:pStyle w:val="Heading4"/>
        <w:numPr>
          <w:ilvl w:val="3"/>
          <w:numId w:val="1"/>
        </w:numPr>
        <w:rPr/>
      </w:pPr>
      <w:bookmarkStart w:id="367" w:name="__RefHeading___Toc4751644_211673320"/>
      <w:bookmarkStart w:id="368" w:name="_Toc144"/>
      <w:bookmarkEnd w:id="367"/>
      <w:r>
        <w:rPr/>
        <w:t>6</w:t>
      </w:r>
      <w:r>
        <w:rPr>
          <w:rtl w:val="true"/>
        </w:rPr>
        <w:t xml:space="preserve">- </w:t>
      </w:r>
      <w:r>
        <w:rPr/>
        <w:t>2</w:t>
      </w:r>
      <w:r>
        <w:rPr>
          <w:rtl w:val="true"/>
        </w:rPr>
        <w:t xml:space="preserve">- </w:t>
      </w:r>
      <w:r>
        <w:rPr/>
        <w:t>2</w:t>
      </w:r>
      <w:r>
        <w:rPr>
          <w:rtl w:val="true"/>
        </w:rPr>
        <w:t xml:space="preserve">. </w:t>
      </w:r>
      <w:r>
        <w:rPr>
          <w:rtl w:val="true"/>
        </w:rPr>
        <w:t>مطابقت با کتاب خدا</w:t>
      </w:r>
      <w:bookmarkEnd w:id="36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کتاب خدا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وَ لَا الضَّالِّینَ،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بندگانش دستور داده است که طریق کسانی را که مورد نعمت او واقع شده‌اند، که همان انبیا و صدیقین و شهدا و صالحین هستند، از او درخواست کنند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این آیه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 الرَّسُولَ فَأُولئِکَ مَعَ الَّذِینَ أَنْعَمَ اللَّهُ عَلَیْهِمْ مِنَ النَّبِیِّینَ وَ الصِّدِّیقِینَ وَ الشُّهَداءِ وَ الصَّالِحِینَ، </w:t>
      </w:r>
      <w:r>
        <w:rPr>
          <w:rStyle w:val="FootnoteAnchor"/>
          <w:rtl w:val="true"/>
        </w:rPr>
        <w:footnoteReference w:id="749"/>
      </w:r>
      <w:r>
        <w:rPr>
          <w:rFonts w:ascii="IRNazanin" w:hAnsi="IRNazanin" w:eastAsia="IRNazanin"/>
          <w:color w:val="111111"/>
          <w:sz w:val="28"/>
          <w:sz w:val="28"/>
          <w:szCs w:val="28"/>
          <w:rtl w:val="true"/>
          <w:lang w:bidi="fa-IR"/>
        </w:rPr>
        <w:t>و کسی که خدا و پیامبرش را اطاعت کند، همراه و همنشین کسانی خواهد بود که خدا نعمت خود را بر آنان تمام کرده است از پیامبران و صدیقین و شهدا و صالحین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ادامه دستور داده است که به خدا پناه ببرند از پیمودن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کسانی که مورد غضب الهی واقع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 یهودیانی هستند که خداوند درباره آنها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أُنَبِّئُکُمْ بِشَرٍّ مِنْ ذلِکَ مَثُوبَةً عِنْدَ اللَّهِ مَنْ لَعَنَهُ اللَّهُ وَ غَضِبَ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0"/>
      </w:r>
      <w:r>
        <w:rPr>
          <w:rFonts w:ascii="IRNazanin" w:hAnsi="IRNazanin" w:eastAsia="IRNazanin"/>
          <w:color w:val="111111"/>
          <w:sz w:val="28"/>
          <w:sz w:val="28"/>
          <w:szCs w:val="28"/>
          <w:rtl w:val="true"/>
          <w:lang w:bidi="fa-IR"/>
        </w:rPr>
        <w:t>بگو آیا شما را از کسانی که موقعیت و پاداش آنها نزد خدا بدتر است، باخبر کنم؟ آن کسانی که خداوند آنها را از رحمت خود دور ساخته و مورد غضب و خشم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به خدا پناه ببرند از پیمودن راه گمراهان،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آنان به خدا پناه برد، نصاری هستند چنان‌که خداوند درباره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أَهْلَ الْکِتابِ لا تَغْلُوا فِی دِینِکُمْ غَیْرَ الْحَقِّ وَ لا تَتَّبِعُوا أَهْواءَ قَوْمٍ قَدْ ضَلُّوا مِنْ قَبْلُ وَ أَضَلُّوا کَثِیراً وَ ضَلُّوا عَنْ سَواءِ السَّبِیلِ، </w:t>
      </w:r>
      <w:r>
        <w:rPr>
          <w:rStyle w:val="FootnoteAnchor"/>
          <w:rtl w:val="true"/>
        </w:rPr>
        <w:footnoteReference w:id="751"/>
      </w:r>
      <w:r>
        <w:rPr>
          <w:rFonts w:ascii="IRNazanin" w:hAnsi="IRNazanin" w:eastAsia="IRNazanin"/>
          <w:color w:val="111111"/>
          <w:sz w:val="28"/>
          <w:sz w:val="28"/>
          <w:szCs w:val="28"/>
          <w:rtl w:val="true"/>
          <w:lang w:bidi="fa-IR"/>
        </w:rPr>
        <w:t>بگو ای اهل کتاب در دین خود غلوّ نکنید و غیر از حق را نگویید و از هوسهای گروهی که قبل از این گمراه شده‌اند و دیگران را گمراه کرده‌اند و از راه راست منحرف گشته‌اند،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خداوند کفر بورزد، او مورد غضب الهی قرار گرفته و منحرف از راه خدای عزّ و جلّ است</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در روایت فوق،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رهروان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صدیقین و شهدا و 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 صریح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 و لذا در آن بحثی نیست و تمام مفسرین عامه و خاصه به این مطلب اشاره کرده‌اند</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این تفسیر، همان‌طور که بسیاری از مفسرین عامه و خاصه نیز بدان اشاره کرده‌اند، در واقع از باب تطبیق موارد کلی بر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نمونه‌های خارجی آن است</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و الّا مطابق آیات کریمه قرآن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مشمولین غضب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وسیع‌تر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مشمولین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مطابق آیات قرآن همه کفار و مشرکان و منافقان و مسلمین گنهکار و بدگمانان به خدا و مرتکبین به قتل عمد مؤمنان در زمره مغضوب علیهم قرار گرفته و به غضب الهی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عَلَیْهِمْ دائِرَةُ السَّوْءِ وَ غَضِبَ اللَّهُ عَلَیْهِمْ وَ لَعَنَهُمْ وَ أَعَدَّ لَهُمْ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6"/>
      </w:r>
      <w:r>
        <w:rPr>
          <w:rFonts w:ascii="IRNazanin" w:hAnsi="IRNazanin" w:eastAsia="IRNazanin"/>
          <w:color w:val="111111"/>
          <w:sz w:val="28"/>
          <w:sz w:val="28"/>
          <w:szCs w:val="28"/>
          <w:rtl w:val="true"/>
          <w:lang w:bidi="fa-IR"/>
        </w:rPr>
        <w:t>از سوی دیگر کافران و مشرکان به دلیل انحراف از جاده ایمان و حق در زمره ضالین و گمراهان هم قرار می‌گیرند،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یُشْرِکْ بِاللَّهِ فَقَدْ ضَلَّ ضَلالًا بَعِیداً</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مراد روایت فوق و روایاتی نظیر آن در تطبیق مغضوب علیهم بر یهود و ضالّین بر نصاری، آن است که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رهروان طریق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طور کلی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آنان که لجاجت و عناد در کفر و شرک به خرج می‌دهند و لذا مورد غضب پروردگار قرار می‌گیرند که یهودیان نیز جزء این دسته‌اند، به دلیل آیه شریفه قُلْ هَلْ أُنَبِّئُکُمْ بِشَرٍّ مِنْ ذلِکَ مَثُوبَةً عِنْدَ اللَّهِ مَنْ لَعَنَهُ اللَّهُ وَ غَضِبَ عَلَیْهِ وَ جَعَلَ مِنْهُمُ الْقِرَدَةَ وَ الْخَنازِیرَ وَ عَبَدَ الطَّاغُوتَ أُولئِکَ شَرٌّ مَکاناً وَ أَضَلُّ عَنْ سَواءِ السَّبِیلِ، </w:t>
      </w:r>
      <w:r>
        <w:rPr>
          <w:rStyle w:val="FootnoteAnchor"/>
          <w:rtl w:val="true"/>
        </w:rPr>
        <w:footnoteReference w:id="758"/>
      </w:r>
      <w:r>
        <w:rPr>
          <w:rFonts w:ascii="IRNazanin" w:hAnsi="IRNazanin" w:eastAsia="IRNazanin"/>
          <w:color w:val="111111"/>
          <w:sz w:val="28"/>
          <w:sz w:val="28"/>
          <w:szCs w:val="28"/>
          <w:rtl w:val="true"/>
          <w:lang w:bidi="fa-IR"/>
        </w:rPr>
        <w:t xml:space="preserve">همچنان‌که در آیه شریفه وَ لَقَدْ عَلِمْتُمُ الَّذِینَ اعْتَدَوْا مِنْکُمْ فِی السَّبْتِ فَقُلْنا لَهُمْ کُونُوا قِرَدَةً خاسِئِینَ </w:t>
      </w:r>
      <w:r>
        <w:rPr>
          <w:rStyle w:val="FootnoteAnchor"/>
          <w:rtl w:val="true"/>
        </w:rPr>
        <w:footnoteReference w:id="759"/>
      </w:r>
      <w:r>
        <w:rPr>
          <w:rFonts w:ascii="IRNazanin" w:hAnsi="IRNazanin" w:eastAsia="IRNazanin"/>
          <w:color w:val="111111"/>
          <w:sz w:val="28"/>
          <w:sz w:val="28"/>
          <w:szCs w:val="28"/>
          <w:rtl w:val="true"/>
          <w:lang w:bidi="fa-IR"/>
        </w:rPr>
        <w:t>، خطاب به یهودیان بنی اسرائیل به واسطه عصیان آنها در صید روز شنبه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آنهایی که بدان حد نمی‌رسند و گمراه و متحیرند و هرلحظه در معرض سقوط قرار دارند که نصاری جزو آن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شریفه قُلْ یا أَهْلَ الْکِتابِ لا تَغْلُوا فِی دِینِکُمْ غَیْرَ الْحَقِّ وَ لا تَتَّبِعُوا أَهْواءَ قَوْمٍ قَدْ ضَلُّوا مِنْ قَبْلُ وَ أَضَلُّوا کَثِیراً وَ ضَلُّوا عَنْ سَواءِ السَّبِیلِ</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این تطبیق بدان جهت است که طرز تفکر عمومی یهود، سرپیچی از حق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داشتن تعصّب و غرور نژادی، غرور دینی، فقدان کمالات و عواطف انسانی، و تکیه بر پول و مادیات به جای قدرت معنوی، مورد خشم الهی قرار می‌گیرند و از رحمت حق دور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نصاری، اگرچه از جهت کمالات عقلی و عواطف انسانی بهتر از گروه یهود هستند، ولی به دلیل اعتقاد به رهبانیت و برکناری از زن و فرزند و دنیا که آن را شرط رستگاری و کمال معنوی دانسته‌اند و نیز به دلیل آنکه در مورد عیسی مسیح غلوّ می‌کنند، از صراط مستقیم منحرف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روایتی در همین مورد از حسن بصری 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نه یهود را از ضلالت مبرّا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نسبت ضلالت به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نصاری را مبرا از غضب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نسبت غضب به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هرکدام از این دو گروه را به علامت و نشانی مختص کرده است که بدان علامت شناخته شوند و از یکدیگر و غیر آن متمایز گردند، اگرچه هردو گروه در صفات کثیره‌ای مشترک هستند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آیه شریفه وَ إِنْ کُنْتُمْ فِی رَیْبٍ مِمَّا نَزَّلْنا عَلی عَبْدِنا فَأْتُوا بِسُورَةٍ مِنْ مِثْلِهِ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ای فصحا و بلغا و سخنوران گروه عرب، مثل محمّد صلّی اللّه علیه و آله که مردی است که نه می‌خوانده و نه نوشته‌ای را می‌نوشته و نه از کسی</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گرفته، سوره‌ای بیاورید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آن‌گاه در ادامه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شک هستید نسبت به آنچه که محمّد صلّی اللّه علیه و آله آورده است، پس سوره‌ای را مثل قرآن از تورات یا انجیل یا زبور یا صحف ابراهیم بیاورید، پس شما در سایر کتب الهی سوره‌ای را مثل سوره قرآن نمی‌یابید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سپس به بیان اثر و نتیجه این تحدی پرداخته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عجز خودتان در این کار، این نکته را بدانید که قرآن از جانب خداوند متعال است و اگر به فرض از جانب خلق خدا بود، حتما مردم قدرت بر معارضه با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مردم بعد از این تحدّی عاجز از معارضه با قرآن شدند،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عَلی أَنْ یَأْتُوا بِمِثْلِ هذَا الْقُرْآنِ لا یَأْتُونَ بِمِثْلِهِ وَ لَوْ کانَ بَعْضُهُمْ لِبَعْضٍ ظَهِیراً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بیان بعضی معجزات پرداخته و آن‌گاه دوباره به تفسیر آیه برگشته و در اواخر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فَأْتُوا بِسُورَةٍ مِنْ مِثْلِهِ، یعنی سوره‌ای را مثل محمّد امّی صلّی اللّه علیه و آله که هرگز از نویسندگان و علما تبعیت نکرده و نزد احدی تلمذ نکرده است بیاورید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سخنور و خطیب هستید و آن‌طور که ادعا می‌کنید فصحا و شعرا و ادبایی هستید که نظیری برایتان در سایر بلاد نیست، پس به معارضه با آن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کلام قرآن از جانب بشری دروغگو صادر شده باشد، از آنجا که زبان قرآن، زبان شماست و جنس و طبع کلام آن سنخیت با طبع شما دارد، پس بایستی به زودی برای همه شما یا بعضی از شما امکان معارضه با مثل این کلام و یا حتی بهتر از این کلام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کلام از جانب بشر نیست پس ممکن نیست که بشری قدرت و توان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مثل آن را داشته باشد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در مطلبی که به عنوان تفسیر آیه مزبور آمده است، چند وجه پیرامون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عبارت اول،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عبارت دوم،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لکن مراد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 از تورات یا انجیل یا صحف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عبارت سوم،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منظور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کلامی است که فصحا و بلغا در معارضه قرآن بیان می‌کنند، نه آنچه که در تورات یا انجیل یا زبور یا صحف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حق آن است که تمام این وجوه مذکور قابل جمع است، چنان‌که در تفاسیر معتبر شیعه نیز روایاتی در همین زمینه آمده است؛ </w:t>
      </w:r>
      <w:r>
        <w:rPr>
          <w:rStyle w:val="FootnoteAnchor"/>
          <w:rtl w:val="true"/>
        </w:rPr>
        <w:footnoteReference w:id="767"/>
      </w:r>
      <w:r>
        <w:rPr>
          <w:rFonts w:ascii="IRNazanin" w:hAnsi="IRNazanin" w:eastAsia="IRNazanin"/>
          <w:color w:val="111111"/>
          <w:sz w:val="28"/>
          <w:sz w:val="28"/>
          <w:szCs w:val="28"/>
          <w:rtl w:val="true"/>
          <w:lang w:bidi="fa-IR"/>
        </w:rPr>
        <w:t>زیرا این وجوه در واقع به دو وجه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یعنی اگر در شک نسبت به صدق این کتاب هستید که بر محمّد صلّی اللّه علیه و آله فرستادیم، پس سوره‌ای را مثل قرآن بیاورید که عجز شما در مقابل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اسلوب نوین آن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مانعی هم ندارد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برگردد که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سوره‌ای را از بشر امّی مثل او بیاورید که نه خط و کتابتی را می‌نوشته و نه از روی نوشته‌ای می‌خوانده است، تا آنکه برایتان ثابت شود که قرآن کلام بشر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صحیح‌تر در آیه مورد بحث، همان قول اول است که بگوییم به قرآن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گفتار خداوند متعال در آیه أَمْ یَقُولُونَ افْتَراهُ قُلْ فَأْتُوا بِعَشْرِ سُوَرٍ مِثْلِهِ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مُفْتَرَیاتٍ </w:t>
      </w:r>
      <w:r>
        <w:rPr>
          <w:rStyle w:val="FootnoteAnchor"/>
          <w:rtl w:val="true"/>
        </w:rPr>
        <w:footnoteReference w:id="768"/>
      </w:r>
      <w:r>
        <w:rPr>
          <w:rFonts w:ascii="Amiri" w:hAnsi="Amiri" w:eastAsia="Amiri" w:cs="Amiri"/>
          <w:color w:val="111111"/>
          <w:sz w:val="28"/>
          <w:sz w:val="28"/>
          <w:szCs w:val="28"/>
          <w:rtl w:val="true"/>
          <w:lang w:bidi="ar-SA"/>
        </w:rPr>
        <w:t xml:space="preserve">، و نیز آیه فَلْیَأْتُوا بِحَدِیثٍ مِثْلِهِ </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 و آیه فَأْتُوا بِسُورَةٍ مِثْلِهِ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و نیز آیه قُلْ لَئِنِ اجْتَمَعَتِ الْإِنْسُ وَ الْجِنُّ عَلی أَنْ یَأْتُوا بِمِثْلِ هذَا الْقُرْآنِ لا یَأْتُونَ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سوره‌ای را مثل آنچه محمّد صلّی اللّه علیه و آله از اعجاز قرآن و حسن نظم و شیوایی لفظ و فصاحت آن و اخبار و محتوای کامل و والای آن آورده است،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وَ لَقَدْ عَلِمْتُمُ الَّذِینَ اعْتَدَوْا مِنْکُمْ فِی السَّبْتِ فَقُلْنا لَهُمْ کُونُوا قِرَدَةً خاسِئِینَ،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از امام باقر علیه السّلام روایت کرده است که امام سجاد علیه السّلام تفسیر آیه فوق را که مربوط به تجاوز و تخطی بنی اسرائیل از تحریم شکار ماهی در روز شنبه بود، برای جمعی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چگونه خداوند بنی اسرائیل کنونی را به جهت گناه و معصیت پیشینیان ایشان عقاب و توبیخ می‌کند، درحالی‌که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تَزِرُ وازِرَةٌ وِزْرَ أُخْری؟ </w:t>
      </w:r>
      <w:r>
        <w:rPr>
          <w:rStyle w:val="FootnoteAnchor"/>
          <w:rtl w:val="true"/>
        </w:rPr>
        <w:footnoteReference w:id="77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عرب نازل شده و با اسلوب زبان ایشان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مردی از قبیله بنی تمیم که قبیله‌اش به منطقه و قریه او هجوم آورده و کشتار و غارت کرده‌اند،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 شهر حمله بردید و فلان شهر را کشتید و غارت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تنها بخشی از قبیله در آن حمله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عربی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قبیله را کشتیم و آن قبیله را اسیر کردیم و فلان سرزمین را غارت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خود او شرکت در آن نداشته است، منتها به آن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در این آیات به توبیخ گذشتگان و ملامت یهودیان آن‌زمان می‌پردازد و این بدان جهت است که نسل آینده آنها نیز راضی به کردار پیشینیانشان و تأیید کننده اعمال و عقاید آنها هستند، لذا جائز است بدیشان گفته شود که شما نیز شریک جرم آنها هستید؛ زیرا به زشتی کار آنها رضایت داده‌اید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استحکام متن فوق، به دلیل تطبیق آن بر حقائق تاریخی و آیات قرآنی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روایت فوق در تفسیر البرهان به نقل از تفسیر منسوب به امام عسکری علیه السّلام ذکر شده است</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آنچه از حقائق تاریخی و از بررسی آیات قرآن در سرگذشت امتهای پیشین به دست می‌آید، آن است که بنی اسرائیل از تمام امّتها لجوج‌تر و کینه‌توزتر بودند و در برابر حق، عناد و سرکشی بیشتری داشتند و جز در برابر لذّات و تمایلات مادی تسلیم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و خلق در یهودیان زمان پیامبر صلّی اللّه علیه و آله هم وجود داشت که عقل و اراده خود را تحت اختیار مادیات و غرائز نفسانی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زمان موسی علیه السّلام دارای این خصلت روحی بودند و لذا به سختی زیر بار حرف حق می‌رفتند و قطعا شکنجه‌هایی که در دوران فرعونیان بر آنان اعمال می‌شده، روحیه ستیزه‌جویی و عناد را در آنها تقویت می‌کرده است، لذا می‌بینیم که در برابر نصایح و تعالیم پیامبران به سختی تسلیم می‌شدند و بالعکس دعوت افراد مغرض و سرکش را به زودی می‌پذیرفتند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یهودیان زمان نزول قرآن را مورد خطاب قرار می‌دهد و مکر و حیله و سرکشی گذشتگان آنها را گوشزد می‌کند که علرغم آنکه به عده‌ای از آنها دستور داده شده بود که روز شنبه صید ماهی نکنند، امّا آنها از فرمان تعطیلی روز شنبه سرپیچی کرده و حیله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اثر این تجاوز و نافرمانی، خداوند دستور مسخ آنها را صادر فرمود و با یک اشاره همگی به صورت میمون مسخ شدند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عقوبت به عنوان موعظه و عبرت آنها تلقی شده است چنان‌که در آیه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فَجَعَلْناها نَکالًا لِما بَیْنَ یَدَیْها وَ ما خَلْفَها وَ مَوْعِظَةً لِلْمُتَّقِینَ، </w:t>
      </w:r>
      <w:r>
        <w:rPr>
          <w:rStyle w:val="FootnoteAnchor"/>
          <w:rtl w:val="true"/>
        </w:rPr>
        <w:footnoteReference w:id="775"/>
      </w:r>
      <w:r>
        <w:rPr>
          <w:rFonts w:ascii="IRNazanin" w:hAnsi="IRNazanin" w:eastAsia="IRNazanin"/>
          <w:color w:val="111111"/>
          <w:sz w:val="28"/>
          <w:sz w:val="28"/>
          <w:szCs w:val="28"/>
          <w:rtl w:val="true"/>
          <w:lang w:bidi="fa-IR"/>
        </w:rPr>
        <w:t>اما این عقوبت و مجازات آنان را وسیله عبرت برای افراد آن‌زمان و همچنین برای نسلهای آینده آنها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عَلَی الْمَلَکَیْنِ بِبابِلَ هارُوتَ وَ مارُوتَ وَ ما یُعَلِّمانِ مِنْ أَحَدٍ حَتَّی یَقُولا إِنَّما نَحْنُ فِتْنَةٌ فَلا تَکْفُرْ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 و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می‌گویند که هاروت و ماروت دو فرشته بودند که وقتی عصیان بنی آدم زیاد شد، خداوند آن دو را از بین ملائکه برگزید و با فرشته دیگری به دار دنیا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بشر تجسم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مجذوب زنی به نام زهره شدند و خواستند با او زنا کنند و شراب خوردند و نفس محترمی را کشتند، پس خداوند آن دو را در بابل کیفر داد و جادوگران از آن دو سحر و جادو می‌آموختند، و خداوند آن زن را مسخ کرد و به صورت ستاره زهره درآورد؟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توهّمات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دارای عصمت هستند و به لطف خدا از کفر و زشتی و گناهان مصونیت دارند، چنان‌که خداوند درباره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یَعْصُونَ اللَّهَ ما أَمَرَهُمْ وَ یَفْعَلُونَ ما یُؤْمَرُونَ </w:t>
      </w:r>
      <w:r>
        <w:rPr>
          <w:rStyle w:val="FootnoteAnchor"/>
          <w:rtl w:val="true"/>
        </w:rPr>
        <w:footnoteReference w:id="776"/>
      </w:r>
      <w:r>
        <w:rPr>
          <w:rFonts w:ascii="IRNazanin" w:hAnsi="IRNazanin" w:eastAsia="IRNazanin"/>
          <w:color w:val="111111"/>
          <w:sz w:val="28"/>
          <w:sz w:val="28"/>
          <w:szCs w:val="28"/>
          <w:rtl w:val="true"/>
          <w:lang w:bidi="fa-IR"/>
        </w:rPr>
        <w:t>، هرگز فرمان خدا را مخالفت نمی‌کنند و به آنچه فرمان داده شده، آن را انجام می‌دهند،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فِی السَّماواتِ وَ الْأَرْضِ وَ مَنْ عِنْدَهُ لا یَسْتَکْبِرُونَ عَنْ عِبادَتِهِ وَ لا یَسْتَحْسِرُونَ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اللَّیْلَ وَ النَّهارَ لا یَفْتُرُونَ، </w:t>
      </w:r>
      <w:r>
        <w:rPr>
          <w:rStyle w:val="FootnoteAnchor"/>
          <w:rtl w:val="true"/>
        </w:rPr>
        <w:footnoteReference w:id="777"/>
      </w:r>
      <w:r>
        <w:rPr>
          <w:rFonts w:ascii="IRNazanin" w:hAnsi="IRNazanin" w:eastAsia="IRNazanin"/>
          <w:color w:val="111111"/>
          <w:sz w:val="28"/>
          <w:sz w:val="28"/>
          <w:szCs w:val="28"/>
          <w:rtl w:val="true"/>
          <w:lang w:bidi="fa-IR"/>
        </w:rPr>
        <w:t xml:space="preserve">و هرچه که در آسمانها و زمین است همه ملک خداست و آنان که نزد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عبادت او سر باز نمی‌زنند و خسته نمی‌شوند، شبانه روز در تسبیح او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مشغولند و باز نمی‌ایستند، همچنین درباره ملائکه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بَیْنَ أَیْدِیهِمْ وَ ما خَلْفَهُمْ وَ لا یَشْفَعُونَ إِلَّا لِمَنِ ارْتَضی وَ هُمْ مِنْ خَشْیَتِهِ مُشْفِقُونَ، </w:t>
      </w:r>
      <w:r>
        <w:rPr>
          <w:rStyle w:val="FootnoteAnchor"/>
          <w:rtl w:val="true"/>
        </w:rPr>
        <w:footnoteReference w:id="778"/>
      </w:r>
      <w:r>
        <w:rPr>
          <w:rFonts w:ascii="IRNazanin" w:hAnsi="IRNazanin" w:eastAsia="IRNazanin"/>
          <w:color w:val="111111"/>
          <w:sz w:val="28"/>
          <w:sz w:val="28"/>
          <w:szCs w:val="28"/>
          <w:rtl w:val="true"/>
          <w:lang w:bidi="fa-IR"/>
        </w:rPr>
        <w:t>بلکه بندگان گرامی خدا هستند که در گفتار از خداوند سبقت نمی‌گیرند و به دستور او کار می‌کنند، علم خداوند به آنها احاطه دارد و جز برای کسانی که مورد رضایت خدا هستند شفاعت نمی‌کنند و از خوف و خشیت الهی در ترس و نگرانی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همان‌طور که آنان می‌گویند باشد، پس در واقع خداوند این ملائکه را خلیفه‌های خود در روی زمین قرار داده بود و آنان همچون انبیا و ائمه بوده‌اند، آیا از انبیا و ائمه علیهم السّلام قتل نفس و زنا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عزّ و جلّ هرگز دنیا را از پیامبر یا امامی از جنس بشر خالی نگذاشته است؟ آیا خدای عزّ و جلّ نیست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إِلَّا رِجالًا نُوحِی إِلَیْهِمْ مِنْ أَهْلِ الْقُری، </w:t>
      </w:r>
      <w:r>
        <w:rPr>
          <w:rStyle w:val="FootnoteAnchor"/>
          <w:rtl w:val="true"/>
        </w:rPr>
        <w:footnoteReference w:id="779"/>
      </w:r>
      <w:r>
        <w:rPr>
          <w:rFonts w:ascii="IRNazanin" w:hAnsi="IRNazanin" w:eastAsia="IRNazanin"/>
          <w:color w:val="111111"/>
          <w:sz w:val="28"/>
          <w:sz w:val="28"/>
          <w:szCs w:val="28"/>
          <w:rtl w:val="true"/>
          <w:lang w:bidi="fa-IR"/>
        </w:rPr>
        <w:t>و ما قبل از تو هیچ رسولی را به سوی مردم نفرستادیم مگر مردانی از اهل شهرها که به آنان وحی نمودیم، پس خداوند خود خبر داده است که ملائکه را به عنوان امام و حاکم به زمین نفرستاده است بلکه آنان فقط به سوی انبیا فرستاده می‌شدند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پس به این ترتیب ابلیس هم فرشته نبوده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جن بوده است، آیا نشنیده‌اید که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لِلْمَلائِکَةِ اسْجُدُوا لِآدَمَ فَسَجَدُوا إِلَّا إِبْلِیسَ کانَ مِنَ الْجِنِّ، </w:t>
      </w:r>
      <w:r>
        <w:rPr>
          <w:rStyle w:val="FootnoteAnchor"/>
          <w:rtl w:val="true"/>
        </w:rPr>
        <w:footnoteReference w:id="780"/>
      </w:r>
      <w:r>
        <w:rPr>
          <w:rFonts w:ascii="IRNazanin" w:hAnsi="IRNazanin" w:eastAsia="IRNazanin"/>
          <w:color w:val="111111"/>
          <w:sz w:val="28"/>
          <w:sz w:val="28"/>
          <w:szCs w:val="28"/>
          <w:rtl w:val="true"/>
          <w:lang w:bidi="fa-IR"/>
        </w:rPr>
        <w:t>و آن‌زمان که به ملائکه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کنید پس همه جز ابلیس سجده کردند، او 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این آیه خبر داد که او از طائفه جن است، و او همان کسی است که خداوند درباره‌اش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الْجَانَّ خَلَقْناهُ مِنْ قَبْلُ مِنْ نارِ السَّمُومِ، </w:t>
      </w:r>
      <w:r>
        <w:rPr>
          <w:rStyle w:val="FootnoteAnchor"/>
          <w:rtl w:val="true"/>
        </w:rPr>
        <w:footnoteReference w:id="781"/>
      </w:r>
      <w:r>
        <w:rPr>
          <w:rFonts w:ascii="IRNazanin" w:hAnsi="IRNazanin" w:eastAsia="IRNazanin"/>
          <w:color w:val="111111"/>
          <w:sz w:val="28"/>
          <w:sz w:val="28"/>
          <w:szCs w:val="28"/>
          <w:rtl w:val="true"/>
          <w:lang w:bidi="fa-IR"/>
        </w:rPr>
        <w:t>و جن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از قبل از آتشی که از باد سوزان نشأت گرفته بود، آفریدیم</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در الاحتجاج با اسناد به امام ابو محمّد عسکری علیه السّلام نیز ذکر شده است</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در عیون اخبار الرضا علیه السّلام همین روایت با سند مفسر استرآبادی، از یوسف بن محمّد بن زیاد و علی بن محمّد بن سیار، از پدران آن دو، از حسن بن علی العسکری علیه السّلام آمده است، </w:t>
      </w:r>
      <w:r>
        <w:rPr>
          <w:rStyle w:val="FootnoteAnchor"/>
          <w:rtl w:val="true"/>
        </w:rPr>
        <w:footnoteReference w:id="784"/>
      </w:r>
      <w:r>
        <w:rPr>
          <w:rFonts w:ascii="IRNazanin" w:hAnsi="IRNazanin" w:eastAsia="IRNazanin"/>
          <w:color w:val="111111"/>
          <w:sz w:val="28"/>
          <w:sz w:val="28"/>
          <w:szCs w:val="28"/>
          <w:rtl w:val="true"/>
          <w:lang w:bidi="fa-IR"/>
        </w:rPr>
        <w:t>در بحار الانوار و تفسیر البرهان همین روایت به نقل از تفسیر منسوب به امام عسکری علیه السّلام ذکر شده است</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همین روایت در تفسیر صافی از امام باقر علیه السّلام نقل شده است</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همچنین شیخ صدوق در عیون، روایتی را از تمیم بن عبد اللّه بن تمیم قرشی، از پدرش، از احمد بن علی انصاری، از علی بن محمّد بن جهم نقل کرده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مأمون که از امام رضا علیه السّلام سؤال کرد درباره آنچه که مردم نقل می‌کنند و می‌گویند ستاره زهره زنی بود که هاروت و ماروت با او مرتکب حرام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گفتارشان دروغ است که گفته‌اند آن دو ستاره بوده‌اند؛ بلکه آنها دو جاندار آبزی بودند، امّا مردم اشتباه کرده و چنین پنداشته‌اند که آنها ستاره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خداوند دشمنان خود را به صورت انواری درخشان که باقی و برقرار باشند تا آن هنگام که آسمانها و زمین برقرار است مسخ نخواهد کرد، و البته مسخ‌شدگان بیشتر از سه روز زنده نمی‌مانند و از آنها نسلی باقی نمی‌ماند و امروزه در روی زمین هیچ جانور مسخ شده‌ای وجود ندارد؛ و اینکه بر حیواناتی مثل میمون و خوک و خرس و امثال اینها نام مسخ شده نهاده‌اند، در واقع اینها مسخ شده نیستند بلکه شبیه آن چیزهایی هستند که خداوند کسانی را به خاطر انکار توحید و تکذیب پیامبران مورد غضب قرار داده و به آن شکلها مسخ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هاروت و ماروت دو فرشته بودند که به مردم سحر آموختند تا از</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جادوگران پرهیز کنند و آن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مطابق صریح آیه قرآن آنها به هر کس چیزی در این‌باره می‌آموختند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ما وسیله آزمایش تو هستیم، پس کافر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با به کارگیری آنچه که آموخته بودند و به آنان امر شده بود که از آن دوری کنند، کافر شدند و به وسیله آنچه آموختند بین زن و شوهر جدایی می‌انداختند که البته به وسیله آن سحر به کسی ضرر نمی‌رساندند، مگر به اذن الهی که منظور از اذن الهی همان علم خداست</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بااین‌همه متأسفانه روایاتی مردود و غیر قابل قبول از طریق عامه، از ابن عباس </w:t>
      </w:r>
      <w:r>
        <w:rPr>
          <w:rStyle w:val="FootnoteAnchor"/>
          <w:rtl w:val="true"/>
        </w:rPr>
        <w:footnoteReference w:id="788"/>
      </w:r>
      <w:r>
        <w:rPr>
          <w:rFonts w:ascii="IRNazanin" w:hAnsi="IRNazanin" w:eastAsia="IRNazanin"/>
          <w:color w:val="111111"/>
          <w:sz w:val="28"/>
          <w:sz w:val="28"/>
          <w:szCs w:val="28"/>
          <w:rtl w:val="true"/>
          <w:lang w:bidi="fa-IR"/>
        </w:rPr>
        <w:t>و از طریق خاصه از امام باقر علیه السّلام نقل شده که ناظر بر تصور گروهی مبنی بر سبب نزول این دو فرشته و مرتکب شدن آنها به شرب خمر و قتل نفس و قصد زنا می‌باشد</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درحالی‌که این‌گونه روایات با عصمت ملائکه از تمامی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صریح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و مضمون آنها نیز خالی از اضطراب و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الانوار، ضمن نقل این روایات و اقوال، به نقد و بررسی آنها پرداخته است</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علّامه طبرسی نیز در مجمع البیان، ضمن نقل این روایات از عیاشی،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قائل به عصمت ملائکه هستند این وجوه را نمی‌پذیرند؛ زیرا که این حکایت، کذب است و شاهد و مصدّقی در کتاب خدا و سنّت پیامبر صلّی اللّه علیه و آله مبنی بر آن نیست</w:t>
      </w:r>
      <w:r>
        <w:rPr>
          <w:rFonts w:eastAsia="IRNazanin" w:cs="IRNazanin"/>
          <w:color w:val="111111"/>
          <w:sz w:val="28"/>
          <w:szCs w:val="28"/>
          <w:rtl w:val="true"/>
          <w:lang w:bidi="fa-IR"/>
        </w:rPr>
        <w:t xml:space="preserve">). </w:t>
      </w:r>
      <w:r>
        <w:rPr>
          <w:rStyle w:val="FootnoteAnchor"/>
          <w:rtl w:val="true"/>
        </w:rPr>
        <w:footnoteReference w:id="79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آنچه بدیهی است، آنکه روایت مربوط به هاروت و ماروت موجود در تفسیر منسوب به امام عسکری علیه السّلام از استحکام متن و مطابقت با اصول مذهب و آیات قرآن کریم مبنی بر عصمت و مصونیت ملائکه الهی برخوردار است، زیرا</w:t>
      </w:r>
      <w:r>
        <w:rPr>
          <w:rFonts w:eastAsia="IRNazanin" w:cs="IRNazanin"/>
          <w:color w:val="111111"/>
          <w:sz w:val="28"/>
          <w:szCs w:val="28"/>
          <w:lang w:bidi="fa-IR"/>
        </w:rPr>
        <w:t>6</w:t>
      </w:r>
      <w:r>
        <w:rPr>
          <w:rFonts w:eastAsia="IRNazanin" w:cs="IRNazanin"/>
          <w:color w:val="111111"/>
          <w:sz w:val="28"/>
          <w:szCs w:val="28"/>
          <w:rtl w:val="true"/>
          <w:lang w:bidi="fa-IR"/>
        </w:rPr>
        <w:t>.</w:t>
      </w:r>
      <w:bookmarkStart w:id="369" w:name="pg550_3313"/>
    </w:p>
    <w:p>
      <w:pPr>
        <w:pStyle w:val="BookText"/>
        <w:rPr/>
      </w:pPr>
      <w:bookmarkEnd w:id="369"/>
      <w:r>
        <w:rPr>
          <w:rFonts w:ascii="IRNazanin" w:hAnsi="IRNazanin" w:eastAsia="IRNazanin"/>
          <w:color w:val="111111"/>
          <w:sz w:val="28"/>
          <w:sz w:val="28"/>
          <w:szCs w:val="28"/>
          <w:rtl w:val="true"/>
          <w:lang w:bidi="fa-IR"/>
        </w:rPr>
        <w:t>ملائکه در واقع رسولان خدا هستند و به امر خداوند بر انبیا و ائمه علیهم السّلام فرود می‌آیند و شأن آنها والاتر از آن است که کفر بورزند یا مرتکب حرام شوند و مستوجب عقوبت الهی گردند</w:t>
      </w:r>
      <w:r>
        <w:rPr>
          <w:rFonts w:eastAsia="IRNazanin" w:cs="IRNazanin"/>
          <w:color w:val="111111"/>
          <w:sz w:val="28"/>
          <w:szCs w:val="28"/>
          <w:rtl w:val="true"/>
          <w:lang w:bidi="fa-IR"/>
        </w:rPr>
        <w:t>.</w:t>
      </w:r>
    </w:p>
    <w:p>
      <w:pPr>
        <w:pStyle w:val="Heading4"/>
        <w:numPr>
          <w:ilvl w:val="3"/>
          <w:numId w:val="1"/>
        </w:numPr>
        <w:rPr/>
      </w:pPr>
      <w:bookmarkStart w:id="370" w:name="__RefHeading___Toc4751646_211673320"/>
      <w:bookmarkStart w:id="371" w:name="_Toc145"/>
      <w:bookmarkEnd w:id="370"/>
      <w:r>
        <w:rPr/>
        <w:t>6</w:t>
      </w:r>
      <w:r>
        <w:rPr>
          <w:rtl w:val="true"/>
        </w:rPr>
        <w:t xml:space="preserve">- </w:t>
      </w:r>
      <w:r>
        <w:rPr/>
        <w:t>2</w:t>
      </w:r>
      <w:r>
        <w:rPr>
          <w:rtl w:val="true"/>
        </w:rPr>
        <w:t xml:space="preserve">- </w:t>
      </w:r>
      <w:r>
        <w:rPr/>
        <w:t>3</w:t>
      </w:r>
      <w:r>
        <w:rPr>
          <w:rtl w:val="true"/>
        </w:rPr>
        <w:t xml:space="preserve">. </w:t>
      </w:r>
      <w:r>
        <w:rPr>
          <w:rtl w:val="true"/>
        </w:rPr>
        <w:t>مطابقت با قرآن و روایات قطعی‌</w:t>
      </w:r>
      <w:bookmarkEnd w:id="371"/>
    </w:p>
    <w:p>
      <w:pPr>
        <w:pStyle w:val="Heading5"/>
        <w:numPr>
          <w:ilvl w:val="4"/>
          <w:numId w:val="1"/>
        </w:numPr>
        <w:rPr/>
      </w:pPr>
      <w:bookmarkStart w:id="372" w:name="__RefHeading___Toc4751648_211673320"/>
      <w:bookmarkStart w:id="373" w:name="_Toc146"/>
      <w:bookmarkEnd w:id="372"/>
      <w:r>
        <w:rPr>
          <w:rtl w:val="true"/>
        </w:rPr>
        <w:t>اشاره</w:t>
      </w:r>
      <w:bookmarkEnd w:id="37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قرآن و روایات قطعی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تفسیر، در زمینه جواز تقیه برای شیعیان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بندگان مؤمن خود از شیعیان آل محمّد صلّی اللّه علیه و آله که برای ایشان تقیه را رخصت و وسعت داده است، به‌طوری که هرگاه قادر باشند به اظهار موالات اولیای خدا و تبری از دشمنان خدا می‌پردازند و هرگاه عاجز باشند آن را مکتوم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بزرگ‌ترین واجبات خداوند بر شما، بعد از وجوب موالات ما و تبرّی از دشمنان ما، به کار بردن تقیه در جهت حفظ جان خود و برادرانتان و ادای حقوق برادرانتان در راه رضای خداست </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 در جای دیگری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یکی از شیعیان خود نگریست که پشت سر یکی از مخالفین به نماز ایستاده بود، آن مرد شیعی که احساس کرد امام باقر علیه السّلام او را دیده و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منظور آگاه کردن امام از نیّت خود،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به خاطر نماز خواندن پشت سر فلانی از شما عذرخواهی می‌کنم، من از روی تقیه نماز خواندم و اگر چنین نبود و مجبور نبودم، قطعا نمازم را فرادی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نیازی به این عذرخواهی نیست، بلکه اگر تو تقیه را در این مورد ترک کرده بودی احتیاج به عذرخواهی داشتی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بنده مؤمن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آسمانهای هفت‌گانه و زمینهای هفت‌گانه بر تو درود می‌فرستند و بر امام جماعتت لعنت می‌کنند، و خداوند متعال دستور داده است که نماز جماعتی که تو پشت سر او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تقیه به‌جای آوردی به اندازه هفتصد نماز فرادی که در تنهایی می‌خوانی محسوب شود، پس بر تو باد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ترک کننده تقیه نزد خداوند متعال مبغوض است، پس در نفس خود رضایت نده که منزلتت در پیشگاه خدا همچون منزلت دشمنان خدا باشد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صحت روایات مذکور، به دلیل انطباق مشروعیت تقیّه با روایات و سیره معصومین علیهم السّلام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تقیّه در اصطلاح دینی، عبارت است از مستور داشتن اعتقاد باطنی و کتمان در برابر مخالفان به منظور اجتناب از زیانهای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جانی یا مالی یا آبرویی یا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محققان اهل سنت، تقیه را منحصر به شیعه دانسته‌اند و خواسته‌اند آن را عامل نفاق و ضعف قلمداد کنند، </w:t>
      </w:r>
      <w:r>
        <w:rPr>
          <w:rStyle w:val="FootnoteAnchor"/>
          <w:rtl w:val="true"/>
        </w:rPr>
        <w:footnoteReference w:id="794"/>
      </w:r>
      <w:r>
        <w:rPr>
          <w:rFonts w:ascii="IRNazanin" w:hAnsi="IRNazanin" w:eastAsia="IRNazanin"/>
          <w:color w:val="111111"/>
          <w:sz w:val="28"/>
          <w:sz w:val="28"/>
          <w:szCs w:val="28"/>
          <w:rtl w:val="true"/>
          <w:lang w:bidi="fa-IR"/>
        </w:rPr>
        <w:t xml:space="preserve">امّا حقیقت آن است که تقیه اصلی اسلامی است که عمل به آن در هنگام ضرورت لازم است و مشروعیت تقیه از قرآن کریم، </w:t>
      </w:r>
      <w:r>
        <w:rPr>
          <w:rStyle w:val="FootnoteAnchor"/>
          <w:rtl w:val="true"/>
        </w:rPr>
        <w:footnoteReference w:id="795"/>
      </w:r>
      <w:r>
        <w:rPr>
          <w:rFonts w:ascii="IRNazanin" w:hAnsi="IRNazanin" w:eastAsia="IRNazanin"/>
          <w:color w:val="111111"/>
          <w:sz w:val="28"/>
          <w:sz w:val="28"/>
          <w:szCs w:val="28"/>
          <w:rtl w:val="true"/>
          <w:lang w:bidi="fa-IR"/>
        </w:rPr>
        <w:t xml:space="preserve">سیره پیامبر صلّی اللّه علیه و آله، </w:t>
      </w:r>
      <w:r>
        <w:rPr>
          <w:rStyle w:val="FootnoteAnchor"/>
          <w:rtl w:val="true"/>
        </w:rPr>
        <w:footnoteReference w:id="796"/>
      </w:r>
      <w:r>
        <w:rPr>
          <w:rFonts w:ascii="IRNazanin" w:hAnsi="IRNazanin" w:eastAsia="IRNazanin"/>
          <w:color w:val="111111"/>
          <w:sz w:val="28"/>
          <w:sz w:val="28"/>
          <w:szCs w:val="28"/>
          <w:rtl w:val="true"/>
          <w:lang w:bidi="fa-IR"/>
        </w:rPr>
        <w:t xml:space="preserve">و سیره ائمه علیهم السّلام </w:t>
      </w:r>
      <w:r>
        <w:rPr>
          <w:rStyle w:val="FootnoteAnchor"/>
          <w:rtl w:val="true"/>
        </w:rPr>
        <w:footnoteReference w:id="797"/>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بدیهی است که عملا تقیه به عنوان سپر دفاعی در تاریخ سیاسی و فقهی شیعه کاربرد بیشتری داشته است و این امر ناشی از شرائط اختناق حاکم بر جامعه از سوی خلفا بوده است که به خاطر حفظ موجودیت شیعیان و آثار علمی و مذهبی</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ضرورت تقیه احساس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اطهار علیهم السّلام نیز بر کاربرد اصل تقیه تأکید داشته‌اند و هریک به نحوی با توجه به شرائط مربوط به دوران خود تقیه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تأکیدهای مکرر امام باقر علیه السّلام و امام صادق علیه السّلام بر ضرورت تقیه دلیل آشکاری بر وجود فشارهای سیاسی حاکم بر آن دوره و برنامه‌ریزی و اهتمام آنها در حفظ میراث علمی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بخش عظیمی از احادیث شیعه در شرایط تقیه صادر شده است</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منتها ائمه علیهم السّلام توصیه‌ها و رهنمودهای لازم را در شناخت احادیث معتبر بیان کرده و قواعدی را در عمل به روایات ائمه ارائه کردند، ضمن آنکه حقایق مربوط به فقه و مکتب شیعه را در جلسات خصوصی به اصحاب خاص و نمایندگان خود برای انتقال به نسلهای بعد القا می‌کردند، منتها در جلسات عمومی رهنمودها و فتاوایی موافق با عامه ابراز می‌کردند و حتی گاه در یک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مختلف در پاسخ به سؤال واحد، پاسخهای مختلف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مورد نظر در تفسیر منسوب به امام عسکری علیه السّلام، ناظر بر ضرورت تقیه و اهمیت آن است که با روایات زیادی که از معصومین علیهم السّلام در این زمینه رسیده، مطابقت دارند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شیخ طوسی در تهذیب آورده است که علی بن سعید بصری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می‌افتد که گاه من به محله بنی عدی وارد می‌شوم، در این محله همگی اعم از مؤذن، امام جماعت و اهل مسجد از پیروان عثمان بوده و از شما و شیعیانتان برائت می‌جویند، حکم شما در مورد نماز خواندن با آنان چه می‌باشد؟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بگذار اما به آنچه می‌گویم توجه کن، چون به بصره رسیدی و فضیل بن یسار از تو سؤال کرد و او را از فتوای من باخبر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ساختی، فتوای مرا ترک کن و به فتوای فضیل عمل کن </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راه حل عملی در برخورد با فتاوای مختلفی که از روی تقیه صادر شده،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یکی از ائمه معصوم در دسترس است و مورد عمل می‌باشد، حدیث دیگری از ناحیه امام دیگری صادر شده که ظاهرا با آن تعارض دارد، تکلیف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روایت عمل کنید تا روایت جدید از ناحیه امام بعدی به دست شما برسد، پس اگر از ناحیه امام بعدی روایتی به شما رسید،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ما تکلیفی جز در حد وسع و طاقت شما برایتان قرار نمی‌دهیم</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آیه شریفه وَ أَقِیمُوا الصَّلاةَ وَ آتُوا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روایتی طولانی از پیامبر صلّی اللّه علیه و آله نقل شده است که صراحت بر وجوب مسح دو پا در وضو دارد، و اینکه غسل پاها جائز نیست، مگر آنکه از روی تقیه باشد، چنان‌که در قسمتی از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وضو می‌سازد، هنگامی که صورتش را می‌شوید گناهان صورتش فرومی‌ریزد، و هنگامی که دستانش را تا مرفقین می‌شوید گناهان دستش از او فرومی‌ریزد، و هنگامی که مسح سر می‌کند گناهان سر او فرومی‌ریزد، و هنگامی که مسح بر دو پا می‌کند، یا آنکه از روی تقیّه آن دو را غسل می‌دهد گناهان پاهایش فرومی‌ریزد </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روایت مزبور مطابقت دارد با آنچه در آیات کتاب خدا در این مورد آمده است و همچنین مطابق است با روایات صحیحی که در مورد سنّت و سیره پیامبر صلّی اللّه علیه و آله در زمینه مسح پاها در وضو نقل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74" w:name="pg550_3320"/>
    </w:p>
    <w:p>
      <w:pPr>
        <w:pStyle w:val="Heading5"/>
        <w:numPr>
          <w:ilvl w:val="4"/>
          <w:numId w:val="1"/>
        </w:numPr>
        <w:rPr/>
      </w:pPr>
      <w:bookmarkStart w:id="375" w:name="__RefHeading___Toc4751650_211673320"/>
      <w:bookmarkStart w:id="376" w:name="_Toc147"/>
      <w:bookmarkEnd w:id="374"/>
      <w:bookmarkEnd w:id="375"/>
      <w:r>
        <w:rPr>
          <w:rtl w:val="true"/>
        </w:rPr>
        <w:t>الف</w:t>
      </w:r>
      <w:r>
        <w:rPr>
          <w:rtl w:val="true"/>
        </w:rPr>
        <w:t xml:space="preserve">- </w:t>
      </w:r>
      <w:r>
        <w:rPr>
          <w:rtl w:val="true"/>
        </w:rPr>
        <w:t>مطابقت متن با استناد به آیه قرآن کریم</w:t>
      </w:r>
      <w:r>
        <w:rPr>
          <w:rtl w:val="true"/>
        </w:rPr>
        <w:t>:</w:t>
      </w:r>
      <w:bookmarkEnd w:id="3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متن با استناد به آیه 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شریفه سوره مائده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w:t>
      </w:r>
      <w:r>
        <w:rPr>
          <w:rStyle w:val="FootnoteAnchor"/>
          <w:rtl w:val="true"/>
        </w:rPr>
        <w:footnoteReference w:id="802"/>
      </w:r>
      <w:r>
        <w:rPr>
          <w:rFonts w:ascii="IRNazanin" w:hAnsi="IRNazanin" w:eastAsia="IRNazanin"/>
          <w:color w:val="111111"/>
          <w:sz w:val="28"/>
          <w:sz w:val="28"/>
          <w:szCs w:val="28"/>
          <w:rtl w:val="true"/>
          <w:lang w:bidi="fa-IR"/>
        </w:rPr>
        <w:t>حدّ شستن صورت و دست مشخص شده، ولی کیفیت و ترتیب آن در روایات صادره از معصومین علیهم السّلام مطابق سنت پیامبر صلّی اللّه علیه و آله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مورد نظر به بیان مسح قسمتی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آوردن باء در برءسکم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پرداخته است امّا کیفیت و حدّ آن را باید از طریق روایات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زمینه مسح پاها در وضو،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این امر بیانگر آنست که علاوه بر مسح قسمتی از سر باید پاها نیز تا برآمدگی روی هردو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شود، نه آنکه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روایات اهل بیت پیامبر صلّی اللّه علیه و آله دیده می‌شود، آن است که سنت پیامبر صلّی اللّه علیه و آله در وضو، مسح پاها بوده است نه غسل آن؛ بااین‌همه در روایاتی که از طریق اهل سنت رسیده، برخی بر وجوب مسح پاها و بعضی دیگر بر وجوب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دلالت دارند و اکثریتشان روایات شستن پاها را بر روایت مسح پاها مقدم می‌دارند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علمای قرائت،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نصب لام قرائت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قرائت نافع، ابن عامر، یعقوب، کسایی، حفص، اعشی از ابی بکر از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آن را با جرّ لام قرائت کرده‌اند</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 xml:space="preserve">همین اختلاف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روایت مختلف در این زمینه، باعث طرح فتاوی و احکام مختلفی در مسح یا شستن پاها شده است، به طوری که بعضی قائل به حکم وجوب غسل پاها، بعضی قائل به حکم وجوب مسح پاها، بعضی قائل به حکم تخییر بین غسل و مسح پاها، و برخی</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قائل به حکم وجوب غسل و مسح پاها با 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اشاره‌ای به قرائات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توجیهات احتمالی و یا مطرح شده آن بکنیم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لام قرائت کرده‌اند، ظاهرا علت نصب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در این صورت، دلیلی درست است و بر این اساس، قطعا در وضو علاوه بر شستن صورت و دستها، مسح سر و پاها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علت نصب چنین توجیه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 و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امری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به ابو علی نسبت داده شده است و سید مرتضی در جواب آن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در کلام قریب، اولی از تأثیر در کلام بعید است، پس نصب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برءوسکم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 از عطف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وانگهی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با بلاغت کلام الهی سازگار نیست که حکم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 ایدیکم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دیگری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برءوسکم و ارجلکم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بریده شود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جرّ لام قرائت کرده‌اند، اگر از باب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در این صورت دلیلی درست است و بر این اساس، واجب است حکم به مسح پاها کنند، همان‌طور که حقیقت این عطف اقتضای آن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علت جر چنین توجیه شود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امری باطل است؛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اتباع، لغت عقب افتاده‌ای است که سزاوار نیست کلام الهی را بر آن حمل کرد، وانگهی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است که تابع و متبوع بهم پیوسته باشند، درحالی‌که در این آیه،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برءوسکم و 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انداخته است</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 اما اگر علت جر چنین توجیه شود که از باب عطف در لفظ است نه معنی، امری باطل است، این قول به زجّاج نسبت داده شده است</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اینان در اثبات توجیه خود تمثّل به شعر شاعر کرده‌اند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علّفتها تبنا و ماء باردا، یعنی آن حیوان را با کاه علوفه دادم و به او از آب خنک آشامیدم،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لفظ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وگرنه در معنی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استناد و توجیه به اخفش نسبت داده شده است، </w:t>
      </w:r>
      <w:r>
        <w:rPr>
          <w:rStyle w:val="FootnoteAnchor"/>
          <w:rtl w:val="true"/>
        </w:rPr>
        <w:footnoteReference w:id="808"/>
      </w:r>
      <w:r>
        <w:rPr>
          <w:rFonts w:ascii="IRNazanin" w:hAnsi="IRNazanin" w:eastAsia="IRNazanin"/>
          <w:color w:val="111111"/>
          <w:sz w:val="28"/>
          <w:sz w:val="28"/>
          <w:szCs w:val="28"/>
          <w:rtl w:val="true"/>
          <w:lang w:bidi="fa-IR"/>
        </w:rPr>
        <w:t>درحالی‌که قطعا این توجیه و استشهاد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طبرسی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زجّاج نقل شده، جوازی بر آن در قرآن نیامده است و کسانی هم که آن را اجازه داده‌اند در صورتی جائز دانسته‌اند که حرف عطف وجود نداشته باشد، در حالی‌که در این آیه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80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در این صورت لازم است فعلی را در تقدیر بگیریم که عملی مطابق اعراب حال عطف داشته باشد، بر این اساس اگر بخواهیم در این آیه تقدیر بگیریم، باید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اغسلوا بأرجلکم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فعل متعدی است و احتیاج به حرف جر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باید کلمه دیگری را در تقدیر بگیریم که در ظاهر آیه هیچ دلیل و شاهدی بر آن وجود ندارد، درحالی‌که اگر دقت کنیم، خود کلام الهی مستقیما ظهور در معنای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چه ضرورتی دارد که بخواهیم این تقدیر شاذ و بعید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شعری که مورد استشهاد قرار گرفته است، یا از باب مجاز عقلی است یاا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کلمه علّفت را به معنای أعطیت یا أشبعت و نظایر این معانی تضمین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اگر در شعر چیزی را در تقدیر نگیریم یا علاج دیگری نکنیم، مفهوم شعر خراب می‌شود، درحالی‌که در آیه شریفه احتیاج به تقدیر و نظیر آن نیست</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 لام قرائت کرده‌اند و فتوای وجوب شستن پاها را داده‌اند مانند ابی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جای خود واقع شده یعنی منظور آیه همان مسح پاهاست، لکن مسح چیزی جز شستن خفیف و آخرین حد آن نیست، بنابراین مانعی ندارد که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توجیه معتقدند که این مطلب با محدود کردن و ذکر زمان در شستن تقویت شده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برای نماز به پا خاستید، صورت و دستها را تا آرنج بشویید و قسمتی از سر و پاهایتان را تا برآمدگی پشت پا مسح کنید، لذا چون در مورد پاها هم محدود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ارجلکم الی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می‌فهمیم که این جمله مربوط به شستن است نه مسح؛ زیرا در شستن محدودیت بوده است نه در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به ابو علی فارسی نسبت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گفته از باطل‌ترین گفته‌هاست؛ زیرا اولا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غیر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نمناک کردن محل با آب است، بدون آنکه آب بر آن جاری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 کردن آب بر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بخواهیم صرفا مسح پاها را در آیه بر شستن آنها حمل کنیم، لکن مسح سر را بر شستن سر حمل نکنیم، ترجیحی بدون وجه و دلیل است</w:t>
      </w:r>
      <w:r>
        <w:rPr>
          <w:rFonts w:eastAsia="IRNazanin" w:cs="IRNazanin"/>
          <w:color w:val="111111"/>
          <w:sz w:val="28"/>
          <w:szCs w:val="28"/>
          <w:rtl w:val="true"/>
          <w:lang w:bidi="fa-IR"/>
        </w:rPr>
        <w:t xml:space="preserve">! </w:t>
      </w:r>
      <w:r>
        <w:rPr>
          <w:rStyle w:val="FootnoteAnchor"/>
          <w:rtl w:val="true"/>
        </w:rPr>
        <w:footnoteReference w:id="81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مسح به همان معنای غسل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بایستی بتوان هر جا در آیات قرآن و روایات کلمه مسح آمده، به معنای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بر این اساس، لفظ غسل و مسح در آیات و حتی روایات</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 و مبهم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مسح به معنای غسل باشد، استدلال اینها به آنچه که از پیامبر صلّی اللّه علیه و آله روایت کرده‌اند که آن حضرت وضو می‌گرفت و پاهایش را می‌شست، ساقط می‌شود؛ زیرا ممکن است که مفهوم مسح از آن اتخاذ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استشهاد ابی زید به 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تمسّحت 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نماز پاک کردم و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اراده کرده است که از طهارت خود به لفظ موجز خبر دهد و لذا جائز نبوده است که بگوید تغسّلت 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نماز شستشو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عنوان بدل از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آنچه از اعضا مورد غسل و شستشو قرار گیرد قطعا مورد طهارت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واقع شده است، پس به علت اعتماد و اطمینان بر این مقصود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این امر اقتضای آن را ندارد که مسح را یکی از اسماء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باشند</w:t>
      </w:r>
      <w:r>
        <w:rPr>
          <w:rFonts w:eastAsia="IRNazanin" w:cs="IRNazanin"/>
          <w:color w:val="111111"/>
          <w:sz w:val="28"/>
          <w:szCs w:val="28"/>
          <w:rtl w:val="true"/>
          <w:lang w:bidi="fa-IR"/>
        </w:rPr>
        <w:t xml:space="preserve">. </w:t>
      </w:r>
      <w:r>
        <w:rPr>
          <w:rStyle w:val="FootnoteAnchor"/>
          <w:rtl w:val="true"/>
        </w:rPr>
        <w:footnoteReference w:id="81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در مورد تقویت توجیه خود، در مورد محدودیت طهارت پاها ذکر کرد، سید مرتضی رحمهم اللّه در جواب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پاها در آیه دلالت بر شستن آنها ندارد؛ زیرا شریعت اسلام مسح را همچون غسل واجب کرده است و مانعی ندارد که همان‌طور که شستن اعضا محدود شده، مسح اعضا نیز محدود شود پس اینکه خدای سبحان تصریح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برءوسکم و ارجلکم الی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مسح پاها را تا برآمدگی پشت هردو پا منتهی کنید، دلیل آن نیست که باید پاها را تا کعبین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بگویند محدود شدن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شستن آنهاست پس محدود شدن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دلیل بر وجوب شستن آنها دارد؛ می‌گوییم ما وجوب شستن دستها را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بودن آن تا مرفقین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بلکه به واسطه تصریح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وجوهکم و ایدیکم الی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در مورد پاها حکم مسح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امسحوا برءوسکم و ارجلکم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پاها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فهمیده‌ایم نه از محدودیت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بگویند عطف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 به رعایت ترتیب کلام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 نیست؛ زیرا شستن دستها که محدود به آرنجهاست معطوف بر چیزی در آیه شده که محدوده آن نامشخص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شستن صورت بدون ذکر محدوده آن، عطف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ایدیکم الی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عطف بر شستن دستها با ذکر 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جائز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محدود شده است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آنکه محدود نشده است، عطف شود و در هردو تنها مسح لازم باشد، که این مطلب بهتر است از آنچه آنها ذکر کرده‌اند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نصب لام و جرّ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 معتقدند که منظور از مسح پاها، مسح همراه با شستن است و در این صورت شخصی که وضو می‌گیرد هم به عنوان مسح کننده و هم به عنوان غسل کننده مطرح می‌گردد؛ زیرا شستن پاها در واقع عبور دادن آب بر پاها یا رساندن آب بر پاها می‌باشد، و منظور از مسح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نصب لام خواند تا وجوب شستن آن به دست آید و هم می‌توان به جرّ لام خواند تا که معلوم شود با این شستن، مسح هم صورت گرفته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با ذکر این توجیه، بطلان این وجه را بیشتر از وجوه دیگر می‌داند، ایشان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اشکالاتی که در وجوه قبل ذکر شد و بر این وجه نیز همان اشکالات وارد است، معلوم نیست که دلیل اینکه منظور از مسح سر در آیه، مسح بدون شستن است ولی منظور از مسح پا، مسح همراه با شستن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اینان، اغلب حکم وضو را در روایات با حکم تیمم در آیات</w:t>
      </w:r>
      <w:r>
        <w:rPr>
          <w:rFonts w:eastAsia="IRNazanin" w:cs="IRNazanin"/>
          <w:color w:val="111111"/>
          <w:sz w:val="28"/>
          <w:szCs w:val="28"/>
          <w:lang w:bidi="fa-IR"/>
        </w:rPr>
        <w:t>6</w:t>
      </w:r>
      <w:r>
        <w:rPr>
          <w:rFonts w:eastAsia="IRNazanin" w:cs="IRNazanin"/>
          <w:color w:val="111111"/>
          <w:sz w:val="28"/>
          <w:szCs w:val="28"/>
          <w:rtl w:val="true"/>
          <w:lang w:bidi="fa-IR"/>
        </w:rPr>
        <w:t>.</w:t>
      </w:r>
      <w:bookmarkStart w:id="377" w:name="pg550_3333"/>
    </w:p>
    <w:p>
      <w:pPr>
        <w:pStyle w:val="BookText"/>
        <w:rPr/>
      </w:pPr>
      <w:bookmarkEnd w:id="377"/>
      <w:r>
        <w:rPr>
          <w:rFonts w:ascii="IRNazanin" w:hAnsi="IRNazanin" w:eastAsia="IRNazanin"/>
          <w:color w:val="111111"/>
          <w:sz w:val="28"/>
          <w:sz w:val="28"/>
          <w:szCs w:val="28"/>
          <w:rtl w:val="true"/>
          <w:lang w:bidi="fa-IR"/>
        </w:rPr>
        <w:t>قیاس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ربطی به دلالت آیه ندارد که بگوییم چون در تیمم تمام صورت با خاک مسح می‌شود، پس در وضو هم بایستی تمام پاها مسح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آنچه از ظاهر آیه برمی‌آید، دلالت آن بر مسح پاها تا کعبین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استخوان برآمده در مفصل هردو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تنها با استناد به روایات غیر قطعی و معارض با ظاهر آیات و برای توجیه آن، آیات را برخلاف ظاهر حمل کرد و تأویل نمود؟ و عجیب آنکه عده‌ای از اهل سنت به همین علت قائل به وجوب مسح پاها طبق ظاهر آیه و وجوب شستن پاها طبق روایات هستند، چنان‌که از بعضی سلف نقل شده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مسح را نازل کرد و روایات، شستن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نسخ قرآن به حدیث محل اشکال و بحث اصولی است</w:t>
      </w:r>
      <w:r>
        <w:rPr>
          <w:rFonts w:eastAsia="IRNazanin" w:cs="IRNazanin"/>
          <w:color w:val="111111"/>
          <w:sz w:val="28"/>
          <w:szCs w:val="28"/>
          <w:rtl w:val="true"/>
          <w:lang w:bidi="fa-IR"/>
        </w:rPr>
        <w:t xml:space="preserve">). </w:t>
      </w:r>
      <w:r>
        <w:rPr>
          <w:rStyle w:val="FootnoteAnchor"/>
          <w:rtl w:val="true"/>
        </w:rPr>
        <w:footnoteReference w:id="814"/>
      </w:r>
    </w:p>
    <w:p>
      <w:pPr>
        <w:pStyle w:val="Heading5"/>
        <w:numPr>
          <w:ilvl w:val="4"/>
          <w:numId w:val="1"/>
        </w:numPr>
        <w:rPr/>
      </w:pPr>
      <w:bookmarkStart w:id="378" w:name="__RefHeading___Toc4751652_211673320"/>
      <w:bookmarkStart w:id="379" w:name="_Toc148"/>
      <w:bookmarkEnd w:id="378"/>
      <w:r>
        <w:rPr>
          <w:rtl w:val="true"/>
        </w:rPr>
        <w:t>ب</w:t>
      </w:r>
      <w:r>
        <w:rPr>
          <w:rtl w:val="true"/>
        </w:rPr>
        <w:t xml:space="preserve">- </w:t>
      </w:r>
      <w:r>
        <w:rPr>
          <w:rtl w:val="true"/>
        </w:rPr>
        <w:t>مطابقت متن با روایات‌</w:t>
      </w:r>
      <w:bookmarkEnd w:id="3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متن با روایات</w:t>
      </w:r>
    </w:p>
    <w:p>
      <w:pPr>
        <w:pStyle w:val="BookText"/>
        <w:rPr/>
      </w:pPr>
      <w:r>
        <w:rPr>
          <w:rFonts w:ascii="IRNazanin" w:hAnsi="IRNazanin" w:eastAsia="IRNazanin"/>
          <w:color w:val="111111"/>
          <w:sz w:val="28"/>
          <w:sz w:val="28"/>
          <w:szCs w:val="28"/>
          <w:rtl w:val="true"/>
          <w:lang w:bidi="fa-IR"/>
        </w:rPr>
        <w:t xml:space="preserve">جمهور فقهای اهل سنت، قائل به وجوب شستن پاها در وضو هستند و از پیامبر صلّی اللّه علیه و آله 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هنگام وضو پاهایش را می‌شسته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این روایت برخلاف ظاهر قرآن است و موجب علم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موجب ظن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معارض با اخبار کثیره‌ای است که از طرق خود آنها وارد شده است و در کتبشان موجود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اوس بن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ابی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دیدم رسول خدا صلّی اللّه علیه و آله را که وضو می‌گرفت و نعلین </w:t>
      </w:r>
      <w:r>
        <w:rPr>
          <w:rStyle w:val="FootnoteAnchor"/>
          <w:rtl w:val="true"/>
        </w:rPr>
        <w:footnoteReference w:id="815"/>
      </w:r>
      <w:r>
        <w:rPr>
          <w:rFonts w:ascii="IRNazanin" w:hAnsi="IRNazanin" w:eastAsia="IRNazanin"/>
          <w:color w:val="111111"/>
          <w:sz w:val="28"/>
          <w:sz w:val="28"/>
          <w:szCs w:val="28"/>
          <w:rtl w:val="true"/>
          <w:lang w:bidi="fa-IR"/>
        </w:rPr>
        <w:t>خود را مسح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حذیفه نقل است که پیامبر صلّی اللّه علیه و آله وضو گرفت و بر روی پاهایش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کرد</w:t>
      </w:r>
      <w:r>
        <w:rPr>
          <w:rFonts w:eastAsia="IRNazanin" w:cs="IRNazanin"/>
          <w:color w:val="111111"/>
          <w:sz w:val="28"/>
          <w:szCs w:val="28"/>
          <w:rtl w:val="true"/>
          <w:lang w:bidi="fa-IR"/>
        </w:rPr>
        <w:t xml:space="preserve">. </w:t>
      </w:r>
      <w:r>
        <w:rPr>
          <w:rStyle w:val="FootnoteAnchor"/>
        </w:rPr>
        <w:footnoteReference w:id="81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بااین‌همه گروهی از صحابه و تابعین مثل ابن عباس، انس، ابی العالیه، شعبی و دیگران قائل به مسح پاها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ابن عباس روایت شده که در وصف وضوی رسول خدا صلّی اللّه علیه و 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بر پاهایش مسح می‌کرده است</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همچنین از او روایت شده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خدا، مسح پاها آمده است، درحالی‌که مردم خودداری کرده و شستن پاها را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او روایت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وضو شامل دو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از قتاده نیز نقل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غسل و دو مسح را در وضو واجب فرمود</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مصاحبت با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واسط داشت، برایم نقل کرد که من ندیدم عکرمه در وضو پاهایش را بشوید، بلکه او فقط مسح بر پاها می‌کرد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البته عده‌ای از اهل سنت همچون حسن بصری قائل به تخییر بین مسح و غسل پاها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جبایی نیز بر همین رأی هستند، جز اینکه آنها می‌گویند مسح تمام قدمین واجب است و جائز نیست که تنها به مسح ظاهر قدم 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 که جمع بین مسح و غسل پاها واجب است</w:t>
      </w:r>
      <w:r>
        <w:rPr>
          <w:rFonts w:eastAsia="IRNazanin" w:cs="IRNazanin"/>
          <w:color w:val="111111"/>
          <w:sz w:val="28"/>
          <w:szCs w:val="28"/>
          <w:rtl w:val="true"/>
          <w:lang w:bidi="fa-IR"/>
        </w:rPr>
        <w:t xml:space="preserve">. </w:t>
      </w:r>
      <w:r>
        <w:rPr>
          <w:rStyle w:val="FootnoteAnchor"/>
          <w:rtl w:val="true"/>
        </w:rPr>
        <w:footnoteReference w:id="82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روایاتی که از ائمه اهل بیت علیهم السّلام در زمینه سنت و سیره پیامبر صلّی اللّه علیه و آله در کیفیت وضو وارد شده، به حدّی است که قابل احصا نیست و همه آنها بیانگر وجوب مسح قسمتی از سر و وجوب مسح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پوست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برآمدگی پشت هردو پا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به ذکر نمونه‌ای از این روایات می‌پردازیم، که تفصیل آن و ذکر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مشابه را می‌توان با ارجاع به منابع آن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علل الشرائع، از محمّد بن موسی بن متوکل با سند از امام صادق علیه السّلام </w:t>
      </w:r>
      <w:r>
        <w:rPr>
          <w:rStyle w:val="FootnoteAnchor"/>
          <w:rtl w:val="true"/>
        </w:rPr>
        <w:footnoteReference w:id="822"/>
      </w:r>
      <w:r>
        <w:rPr>
          <w:rFonts w:ascii="IRNazanin" w:hAnsi="IRNazanin" w:eastAsia="IRNazanin"/>
          <w:color w:val="111111"/>
          <w:sz w:val="28"/>
          <w:sz w:val="28"/>
          <w:szCs w:val="28"/>
          <w:rtl w:val="true"/>
          <w:lang w:bidi="fa-IR"/>
        </w:rPr>
        <w:t>، روایتی در باب علت تشریع وضو بر مواضع چهارگانه نقل کرده است که در آن صراحت بر مسح پاها هم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یهودیان نزد پیامبر خدا صلّی اللّه علیه و آله آمدند و از آن حضرت سؤالاتی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که به چه علت وضو مختص به این چهار موضع شده، با آنکه اینها از همه اعضای بدن نظیف‌تر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آدم علیه السّلام را وسوسه کرد، آدم نزدیک آن درخت ممنوعه رفت و به سوی آن نظر کرد پس آبرویش ریخت، آن‌گاه برخاست و به سوی آن درخت روانه شد و آن اولین قدمی بود که برای گناه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خویش آنچه را در آن درخت بود چید و خورد، لذا زینت و زیور از جسمش پرواز کرد، پس آدم دست خود را بالای سرش گذاشت و گریه نمود، پس خداوند توبه او را قبول فرمود و بر او و بر ذریّه‌اش پاکیزه نمودن این چهار عضو را در وضو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امر به شستن صورت فرمود بدان جهت که آدم به شجره ممنوع نظر نمود، و امر به شستن دستها تا دو مرفق فرمود چون با دستانش از آن درخت ممنوعه تناول کرد، و امر به مسح سر فرمود چون بعد از این عصیان و خطا دست خود را بر سر گذاشت و گریست، و امر به مسح قدمها فرمود، چون با آنها به سوی گناه رفته بود</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دیگری از محمّد بن علی ماجیلویه، با سند </w:t>
      </w:r>
      <w:r>
        <w:rPr>
          <w:rStyle w:val="FootnoteAnchor"/>
          <w:rtl w:val="true"/>
        </w:rPr>
        <w:footnoteReference w:id="824"/>
      </w:r>
      <w:r>
        <w:rPr>
          <w:rFonts w:ascii="IRNazanin" w:hAnsi="IRNazanin" w:eastAsia="IRNazanin"/>
          <w:color w:val="111111"/>
          <w:sz w:val="28"/>
          <w:sz w:val="28"/>
          <w:szCs w:val="28"/>
          <w:rtl w:val="true"/>
          <w:lang w:bidi="fa-IR"/>
        </w:rPr>
        <w:t>از امام رضا علیه السّلام در جواب نامه محمّد بن سنان که راجع به علل احکام سؤال کرده بود، نقل شده است که آن حضرت در مورد علت وضو چنین مکتوب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علت وضو که برای 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صورت و دو دست تا مرفقین و مسح سر و پاها مقرر شده است، به جهت ایستادن بنده در مقابل خدا و رو به خدا نمودن است با تمام اعضا و جوارح ظاهری خود، و ملاقات اوست با فرشتگان و کرام الکاتبین با آن جوارح ظاهری که اعضای وضو است، پس شستن صورت برای سجده و خضوع در مقابل او می‌باشد، و شستن دو دست به خاطر آن است که آنها را به درگاه خدا بلند می‌کند و با آن رغبت و ترس و اظهار تنهایی و اشاره به خدا را انجام می‌دهد، و مسح سر و روی دو پا برای آن است که ظاهر و آشکار هستند و نمازگزار در تمام حالات نماز با این دو عضو رو به حق می‌کند و در این دو عضو، خضوع و تبتّل </w:t>
      </w:r>
      <w:r>
        <w:rPr>
          <w:rStyle w:val="FootnoteAnchor"/>
          <w:rtl w:val="true"/>
        </w:rPr>
        <w:footnoteReference w:id="825"/>
      </w:r>
      <w:r>
        <w:rPr>
          <w:rFonts w:ascii="IRNazanin" w:hAnsi="IRNazanin" w:eastAsia="IRNazanin"/>
          <w:color w:val="111111"/>
          <w:sz w:val="28"/>
          <w:sz w:val="28"/>
          <w:szCs w:val="28"/>
          <w:rtl w:val="true"/>
          <w:lang w:bidi="fa-IR"/>
        </w:rPr>
        <w:t>همچون صورت و دو دست نیست</w:t>
      </w:r>
      <w:r>
        <w:rPr>
          <w:rFonts w:eastAsia="IRNazanin" w:cs="IRNazanin"/>
          <w:color w:val="111111"/>
          <w:sz w:val="28"/>
          <w:szCs w:val="28"/>
          <w:rtl w:val="true"/>
          <w:lang w:bidi="fa-IR"/>
        </w:rPr>
        <w:t xml:space="preserve">). </w:t>
      </w:r>
      <w:r>
        <w:rPr>
          <w:rStyle w:val="FootnoteAnchor"/>
          <w:rtl w:val="true"/>
        </w:rPr>
        <w:footnoteReference w:id="82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عیون اخبار الرضا علیه السّلام، شیخ صدوق روایتی را از عبد الواحد بن محمّد بن عبدوس نیشابوری عطّار، از علی بن محمّد بن قتیبه از فضل بن شاذن روایت کرده است که مأمون از علی بن موسی الرضا علیه السّلام درخواست کرد که بر سبیل اجمال و اختصار، اسلام خالص را برایش بنویسد، امام رضا علیه السّلام در پاسخ او مطالبی را مکتوب فرمود و در قسمتی از آن درباره وضو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وضو آن‌طورکه خداوند در کتاب شریف خود امر فرموده است عبارت است از شستن صورت و دو دست از آرنجها تا سر انگشتان و مسح کردن سر و روی دو تا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جز غائط یا بول یا رها شدن باد از معده یا خواب یا جنابت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مسح پاها را بر 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پوست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نکشد، بلکه روی کفش خود را مسح کند، به درستی که خدا و رسولش را مخالفت نموده است و واجب الهی را ترک کرده و به کتاب خدا عمل نکرده است</w:t>
      </w:r>
      <w:r>
        <w:rPr>
          <w:rFonts w:eastAsia="IRNazanin" w:cs="IRNazanin"/>
          <w:color w:val="111111"/>
          <w:sz w:val="28"/>
          <w:szCs w:val="28"/>
          <w:rtl w:val="true"/>
          <w:lang w:bidi="fa-IR"/>
        </w:rPr>
        <w:t xml:space="preserve">). </w:t>
      </w:r>
      <w:r>
        <w:rPr>
          <w:rStyle w:val="FootnoteAnchor"/>
        </w:rPr>
        <w:footnoteReference w:id="82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در کافی، با سند خود </w:t>
      </w:r>
      <w:r>
        <w:rPr>
          <w:rStyle w:val="FootnoteAnchor"/>
          <w:rtl w:val="true"/>
        </w:rPr>
        <w:footnoteReference w:id="828"/>
      </w:r>
      <w:r>
        <w:rPr>
          <w:rFonts w:ascii="IRNazanin" w:hAnsi="IRNazanin" w:eastAsia="IRNazanin"/>
          <w:color w:val="111111"/>
          <w:sz w:val="28"/>
          <w:sz w:val="28"/>
          <w:szCs w:val="28"/>
          <w:rtl w:val="true"/>
          <w:lang w:bidi="fa-IR"/>
        </w:rPr>
        <w:t xml:space="preserve">از زراره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از کجا به دست آوردید که در وضو، مسح مقداری از سر و پاها لازم است؟ امام باقر علیه السّلام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پیامبر خدا صلّی اللّه علیه و آله چنین فرموده و قرآن هم از جانب خدا همین را نازل کرده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وُجُوهَکُمْ، پس ما فهمیدیم که باید تمام صورت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پیوست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أَیْدِیَکُمْ إِلَی الْمَرافِقِ یعنی شستن دستها تا آرنج را به شستن صورت پیوست داد که ما فهمیدیم باید تا آرنجها شسته شود،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امْسَحُوا بِرُؤُسِکُمْ که ما فهمیدیم به خاطر لفظ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بِرُؤُسِکُمْ مسح باید به مقداری از سر باشد،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أَرْجُلَکُمْ إِلَی الْکَعْبَیْنِ، پس مسح پاها را به مسح سر پیوست داد و ما از این پیوستگی و ارتباط پاها به سر، فهمیدیم که مسح مقداری از پاها تا دو برآمدگی استخوان هرپا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البته پیامبر خدا صلّی اللّه علیه و آله هم همین معنی را برای مردم تفسیر کرد، لکن آنها ضایع ساختند و از بین بردند </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در کیفیت سنّت وضوی پیامبر صلّی اللّه علیه و آله کلینی در کافی با سند خود </w:t>
      </w:r>
      <w:r>
        <w:rPr>
          <w:rStyle w:val="FootnoteAnchor"/>
          <w:rtl w:val="true"/>
        </w:rPr>
        <w:footnoteReference w:id="830"/>
      </w:r>
      <w:r>
        <w:rPr>
          <w:rFonts w:ascii="IRNazanin" w:hAnsi="IRNazanin" w:eastAsia="IRNazanin"/>
          <w:color w:val="111111"/>
          <w:sz w:val="28"/>
          <w:sz w:val="28"/>
          <w:szCs w:val="28"/>
          <w:rtl w:val="true"/>
          <w:lang w:bidi="fa-IR"/>
        </w:rPr>
        <w:t xml:space="preserve">از زراره و بکیر بن اعین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امام باقر علیه السّلام چگونگی وضوی پیامبر صلّی اللّه علیه و آله را پرسیدند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ظرف کوچکی را طلبید که در آن آب باشد، آن‌گاه امام علیه السّلام دست راست خود را در آب فروبرده، مشتی آب برداشت و به صورت خود ریخت و با آن صورت خود را به کیفیتی که در سنت پیامبر صلّی اللّه علیه و آله بود شست، سپس دست چپ خود را در آب فروبرده مشتی آب برداشت و روی ذراع راست خود ریخت و آن را 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آرنج تا کف و انگشتان دست راست شست و آن را به آرنجها برنمی‌گرداند، سپس دست راست خود را در آب فروبرده و مشتی آب برداشت و روی ذراع چپ خود ریخت و همچون دست راست آن را از آرنج تا کف و انگشتان دست چپ شست، سپس با رطوبت کف دست بدون آنکه آب تازه‌ای به آن برسد، سر و پاهای خود را مسح نمود و در مسح پاها مقداری از پاهای خود را به حد ما بین سر انگشتان تا مفصل مسح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گیرنده در موقع مسح پاها نباید انگشتان خود را زیر بند کفش کند </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این روایت از روایات مشهور است، که عیاشی نیز در تفسیر خود همین روایت را از بکیر و زراره از امام باقر علیه السّلام آورده است</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تفسیر الصافی،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سند دیگری به همین مضمون، آن را از عبد اللّه بن سلیمان، از امام باقر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شیخ طوسی نیز در استبصار، چند روایت متعارض را در این مورد آورده است و به بررسی آن پرداخته است، چنانکه از قول زراره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وضو، عوض مسح پاها آنها را بشویی و آن‌گاه قصد کنی که این جزء وضو است، در حقیقت وضو نگرفته‌ای</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در روایت دیگری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موسی به امام صادق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را دیدم که به عوض مسح پا، هردو پای خود را در آب فروبرد، حکم 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او را کافی است</w:t>
      </w:r>
      <w:r>
        <w:rPr>
          <w:rFonts w:eastAsia="IRNazanin" w:cs="IRNazanin"/>
          <w:color w:val="111111"/>
          <w:sz w:val="28"/>
          <w:szCs w:val="28"/>
          <w:rtl w:val="true"/>
          <w:lang w:bidi="fa-IR"/>
        </w:rPr>
        <w:t xml:space="preserve">). </w:t>
      </w:r>
      <w:r>
        <w:rPr>
          <w:rStyle w:val="FootnoteAnchor"/>
          <w:rtl w:val="true"/>
        </w:rPr>
        <w:footnoteReference w:id="83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نقد این روایت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حمل بر شرائط تقیه می‌شود؛ زیرا در حال اختیار، جز مسح پاها جائز نیست</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محضر رسول خدا صلّی اللّه علیه و آله به عوض مسح پاها، آنها را می‌شست</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شیخ در نقد این روایت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موافق با فتوای عامه است و یکی از موارد تقیه است؛ زیرا مسئله غیر قابل تردید در مذهب اهل بیت و روایات ایشان، فتوای آنها به مسح پاها در وضو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راویان این حدیث، عامی مذهب و زیدی مسلک هستند و روایاتی که آنان در آن متفرّد به روایت باشند، هیچ ارزشی ندارد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این روایات، مؤیّد همان مطلبی است که در تفسیر موجود منسوب به امام عسکری علیه السّلام در این مورد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منسوب به امام عسکری علیه السّلام، در منع تفسیر به رأی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چه کسانی به قرآن که دارای شرافتی والاست، تمسک می‌جویند؟ آنان که قرآن و تأویل آن را از طریق ما اهل بیت و یا از نمایندگان و سفرای ما به سوی شیعیانمان اخذ کنند، نه از طریق آرای اهل جدل و قیاس قیاس‌کنندگان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با رأی و نظر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مراجعه به آرای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نظر می‌دهند، اگر اتفاقا گفتارشان مطابق با صواب و واقع باشد پس عملشان از روی جهل است؛ زیرا قرآن را از غیر اهلش فراگرفته‌اند، و اگر احیانا دچار خطا و اشتباه شده باشند و گفتارشان مطابق با واقعیت نباشد پس جایگاه آنان در آتش جهنم خواهد بود </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روایت مزبور، مطابق است با روایات کثیره قطعی که از معصومین علیهم السّلام در مذمت تفسیر به رأی وارد شده و به عنوان روشی باطل، تقبیح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پیامبر اکرم صلّی اللّه علیه و آله نقل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برأیه أو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لا یعلم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هرکس با رأی و پیشداوری خود در مورد قرآن نظر دهد یا چیزی را که به آن علم ندارد در مورد قرآن بگوید، برای خود جایگاهی از آتش اخذ کند و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عدّة من اصحابنا، از احمد بن محمّد بن خالد، از حسن بن علی وشّاء، از ابان بن احمر، از زیاد بن ابی رجاء، از امام باقر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می‌دانید بگویید و آنچه را نمی‌دانید، بگویید که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 آیه‌ای را از قرآن بیرون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دلخواه خود تفسیر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فاصله‌ای دورتر از ما بین آسمان و زمین سرنگون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مسافت دوری از معنای حقیقی آیه دور گردد</w:t>
      </w:r>
      <w:r>
        <w:rPr>
          <w:rFonts w:eastAsia="IRNazanin" w:cs="IRNazanin"/>
          <w:color w:val="111111"/>
          <w:sz w:val="28"/>
          <w:szCs w:val="28"/>
          <w:rtl w:val="true"/>
          <w:lang w:bidi="fa-IR"/>
        </w:rPr>
        <w:t xml:space="preserve">)). </w:t>
      </w:r>
      <w:r>
        <w:rPr>
          <w:rStyle w:val="FootnoteAnchor"/>
          <w:rtl w:val="true"/>
        </w:rPr>
        <w:footnoteReference w:id="84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بابویه در الغنیه، از محمّد بن ماجیلویه، از عموی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علی صیرفی کوفی، از محمّد بن سنان، از مفضل بن عمر، از جابر بن یزید جعفی، از سعید بن مسیّب، از عبد الرحمن بن سمره، از رسول خدا صلّی اللّه علیه و 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کند به زبان هفتاد پیامبر، آن کسانی را که در دین خدا مجادله می‌کنند و هرکس در آیات الهی مجادله کند کفر ورزیده است، چنان‌که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یُجادِلُ فِی آیاتِ اللَّهِ إِلَّا الَّذِینَ کَفَرُوا فَلا یَغْرُرْکَ تَقَلُّبُهُمْ فِی الْبِلادِ </w:t>
      </w:r>
      <w:r>
        <w:rPr>
          <w:rStyle w:val="FootnoteAnchor"/>
          <w:rtl w:val="true"/>
        </w:rPr>
        <w:footnoteReference w:id="841"/>
      </w:r>
      <w:r>
        <w:rPr>
          <w:rFonts w:ascii="IRNazanin" w:hAnsi="IRNazanin" w:eastAsia="IRNazanin"/>
          <w:color w:val="111111"/>
          <w:sz w:val="28"/>
          <w:sz w:val="28"/>
          <w:szCs w:val="28"/>
          <w:rtl w:val="true"/>
          <w:lang w:bidi="fa-IR"/>
        </w:rPr>
        <w:t>، و هرکس قرآن را به رأی خویش تفسیر کند قطعا بر خداوند دروغ و افترا بسته است، و هرکس بدون علم فتوا دهد ملائکه آسمان و زمین او را لعنت کنند، هربدعتی گمراهی است و هرگمراهی راهی به سوی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مرا به نجات و رستگاری ارشاد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سمره، هرگاه آراء مختلف و پراکنده گشت، بر تو باد پیروی از علی بن ابی طالب علیه السّلام؛ زیرا او امام استد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من، جانشین من بر ایشان است، و او فاروقی است که بین حق و باطل را تمیز و تشخیص می‌دهد، و هرکس را که از او سؤال کند پاسخ دهد، و هرکس را که طلب هدایت از او داشته باشد هدایت کند، و هرکس نزد او جویای حق باشد حق را می‌یابد، و هرکس خواستار هدایت در نزد او باشد آن را می‌یابد، و هرکس به او پناهنده گردد ایمنی یابد، و هرکس به او چنگ زند او را نجات دهد، و هرکس به او اقتدا کند او را هدایت کند، هرکس تسلیم و مطیع او شود و با او دوستی ورزد سالم می‌ماند، و هرکه او را رد کند و با او دشمنی ورزد هلاک گردد </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همچنین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سند خود از محمّد بن موسی بن متوکل، از علی بن ابراهیم بن هاشم، از پدرش، از ریّان بن صلت، از امام رضا علیه السّلام، از پدران بزرگوار ایشان از امیر المؤمنین علی علیه السّلام از پیامبر خدا صلّی اللّه علیه و 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کلام مرا با رأی و نظر خود تفسیر کند، به من ایمان نیاورده است و کسی که مرا به مخلوقین تشبیه کند مرا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دین، قیاس بکار ببرد، بر دین من نیست</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در تفسیر عیاشی، روایتی از هشام بن سالم، از امام صادق علیه السّلام نقل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فأصاب لم یؤجر و ان اخطأ کان اثمه علیه</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همین روایت در تفسیر البرهان، از هشام بن سالم، از امام باقر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درحالی‌که ظاهرا وی از امام باقر علیه السّلام روایت نداشته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از ابی بصیر،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قرآن را به رأی شخصی خود تفسیر کند، اگر احیانا مطابق با واقع باشد پاداشی برای او نیست و چنانچه خطا باشد پس چنین کسی فاصله‌اش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معنا و تفسیر حقیقی</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مسافت آسمان است</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در روایت دیگری از عبد الرحمن بن حجّاج، نقل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آراء و عقول مردمان چیزی دورتر از قرآن نیست</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یعنی قدرت تفسیر و فهم حقیقی قرآن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است از عمار بن موسی،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 مورد حکم و داوری کردن 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رأی شخصی خود بین دو نفر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هرکس آیه‌ای از قرآن را به رأی شخصی خود تفسیر کند قطعا کفر ورزیده است</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طبرسی نیز در مجمع البیان، از ابن عباس روایت کرده که پیامبر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القرآن بغیر علم فلیتبوأ مقعده من النار</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و امّا در زمینه علم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علم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تفسیر و تأویل حقیقی آیات قرآن کریم روایات بیشماری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از بشیر دهّان نقل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طاعت ما را در کتابش واجب فرموده است، اما مردم به واسطه جهل قادر به انجام آن نیستند، برای ماست پاکی و خالصی مال و انفال و تجلیلهای قرآن، و من به شما نمی‌گویم که ما صاحب غیب هستیم بلکه ما به کتاب خدا علم داریم، و البته که کتاب خدا محتمل بر هرچیز است، و خداوند به ما علمی تعلیم داده است که احدی غیر او آن را نمی‌داند، و علمی را به ملائکه و رسولان خود آموخته است که ما نیز آن را می‌دانیم</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با سند خود از محمّد بن یحیی، از احمد بن محمّد، از علی بن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از سیف بن عمیره، از ابی الصباح روایت کرده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پیامبرش تنزیل و تأویل قرآن را تعلیم داد، پس رسول خدا صلّی اللّه علیه و آله نیز آن را به علی علیه السّلام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قسم علی علیه السّلام نیز آن را به ما آموخت </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این روایت در تفسیر عیاشی، تفسیر البرهان، و وسائل الشیعه نیز آمده است</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به‌هرحال، از بررسی روایات مربوط به مذمت تفسیر به رأی در قرآن، که نمونه‌ای از آنها ذکر شد، اولا مطابقت مضمون آنها با روایت مورد نظر موجود در تفسیر منسوب به امام عسکری علیه السّلام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معلوم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آن است که کسی کلام الهی را با سخن مردم قیاس کرده و تنها به وسایل و ابزاری که در فهم زبان عربی به کار برده می‌شود اکتفا کند، و یا تنها به مدلول آیه‌ای توجه نموده و از سایر آیات چشم‌پوشی کند، همان‌طوری که در مورد فهم معانی کلام مردم چنین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در احادیث مربوطه،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آن است که نهی مزبور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با رأی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 و هرگز منظور از آن نهی مطلق اجتهاد در تفسیر قرآن نیست تا آنکه هرگونه تلاش و تدبر عقلانی را در تفسیر قرآن کنار گذاشته و در تفسیر قرآن تنها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دیدگاه 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می‌بینیم آیات زیادی در قرآن صراحت بر وادار کردن مردم به تدبر و تفکر در قرآن دارد و به آن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 xml:space="preserve">. </w:t>
      </w:r>
      <w:r>
        <w:rPr>
          <w:rStyle w:val="FootnoteAnchor"/>
          <w:rtl w:val="true"/>
        </w:rPr>
        <w:footnoteReference w:id="853"/>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تفسیر به رأیی که مورد نهی قرار گرفته، آن است که مفسر بخواهد کلام الهی را</w:t>
      </w:r>
      <w:r>
        <w:rPr>
          <w:rFonts w:eastAsia="IRNazanin" w:cs="IRNazanin"/>
          <w:color w:val="111111"/>
          <w:sz w:val="28"/>
          <w:szCs w:val="28"/>
          <w:lang w:bidi="fa-IR"/>
        </w:rPr>
        <w:t>4</w:t>
      </w:r>
      <w:r>
        <w:rPr>
          <w:rFonts w:eastAsia="IRNazanin" w:cs="IRNazanin"/>
          <w:color w:val="111111"/>
          <w:sz w:val="28"/>
          <w:szCs w:val="28"/>
          <w:rtl w:val="true"/>
          <w:lang w:bidi="fa-IR"/>
        </w:rPr>
        <w:t>.</w:t>
      </w:r>
      <w:bookmarkStart w:id="380" w:name="pg550_3354"/>
    </w:p>
    <w:p>
      <w:pPr>
        <w:pStyle w:val="BookText"/>
        <w:rPr/>
      </w:pPr>
      <w:bookmarkEnd w:id="380"/>
      <w:r>
        <w:rPr>
          <w:rFonts w:ascii="IRNazanin" w:hAnsi="IRNazanin" w:eastAsia="IRNazanin"/>
          <w:color w:val="111111"/>
          <w:sz w:val="28"/>
          <w:sz w:val="28"/>
          <w:szCs w:val="28"/>
          <w:rtl w:val="true"/>
          <w:lang w:bidi="fa-IR"/>
        </w:rPr>
        <w:t>با همان روشی که از گفتار دیگران برداشت می‌کند، تفسیر کند، و چون نهی به این گونه تفسیر تعلق گرفته و لو گاهی هم نتیجه‌اش مطابق با واقع باشد، باز هم مورد نهی است و پاداشی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هرگونه تدبّر و تفکر در قرآن بایستی با الهام و اخذ از آیات کتاب خدا و سنت قطعیه وارده از معصومین علیهم السّلام باشد، چنان‌که از طریق صحیح از پیامبر صلّی اللّه علیه و آله و ائمه علیهم السّلام وارد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تفسیر القرآن لا یجوز الا بالأثر الصحیح و النص الصریح</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و این از آن روست که علم حقیقی تنزیل و تأویل کتاب خدا نزد اینان است</w:t>
      </w:r>
      <w:r>
        <w:rPr>
          <w:rFonts w:eastAsia="IRNazanin" w:cs="IRNazanin"/>
          <w:color w:val="111111"/>
          <w:sz w:val="28"/>
          <w:szCs w:val="28"/>
          <w:rtl w:val="true"/>
          <w:lang w:bidi="fa-IR"/>
        </w:rPr>
        <w:t>.</w:t>
      </w:r>
    </w:p>
    <w:p>
      <w:pPr>
        <w:pStyle w:val="Heading4"/>
        <w:numPr>
          <w:ilvl w:val="3"/>
          <w:numId w:val="1"/>
        </w:numPr>
        <w:rPr/>
      </w:pPr>
      <w:bookmarkStart w:id="381" w:name="__RefHeading___Toc4751654_211673320"/>
      <w:bookmarkStart w:id="382" w:name="_Toc149"/>
      <w:bookmarkEnd w:id="381"/>
      <w:r>
        <w:rPr/>
        <w:t>6</w:t>
      </w:r>
      <w:r>
        <w:rPr>
          <w:rtl w:val="true"/>
        </w:rPr>
        <w:t xml:space="preserve">- </w:t>
      </w:r>
      <w:r>
        <w:rPr/>
        <w:t>2</w:t>
      </w:r>
      <w:r>
        <w:rPr>
          <w:rtl w:val="true"/>
        </w:rPr>
        <w:t xml:space="preserve">- </w:t>
      </w:r>
      <w:r>
        <w:rPr/>
        <w:t>4</w:t>
      </w:r>
      <w:r>
        <w:rPr>
          <w:rtl w:val="true"/>
        </w:rPr>
        <w:t xml:space="preserve">. </w:t>
      </w:r>
      <w:r>
        <w:rPr>
          <w:rtl w:val="true"/>
        </w:rPr>
        <w:t>روایات معتبر در فضائل اهل بیت علیهم السّلام از باب تأویل‌</w:t>
      </w:r>
      <w:bookmarkEnd w:id="38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 در فضائل اهل بیت علیهم السّلام از باب تأویل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آنکه وجود بسیاری روایات و مطالب کذب و غلوآمیز در تفسیر منسوب به امام عسکری علیه السّلام قابل انکار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مبحث پیشین به بررسی نمونه‌هایی از آنها پرداختیم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بااین‌همه نمی‌توان گفت که سراسر روایات موجود در این تفسیر کذب و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معتقد بود که هرروایتی که در این تفسیر در باب فضائل اهل بیت علیهم السّلام و خصوصا فضائل علی علیه السّلام آمده از روی غلوّ و افراط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می‌بینیم آنها که مدعی هستند این تفسیر سراسر ساخته غالیان است در این نسبت ناروا اکثرا به مواردی استناد جسته‌اند که مطالبی در شأن علی علیه السّلام و ولایت و محبت او و یا مقامات و معجزات اهل بیت علیهم السّلام ذکر شده است، درحالی‌که با نگرش منصفانه معلوم می‌شود که بسیاری از این‌گونه روایات از باب تأویل صادر شده‌اند و صحت آنها از مطابقتشان با روایات معتبر و منابع قابل اعتماد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آن است که حتی در خود تفسیر منسوب به امام عسکری علیه السّلام صراحتا روایاتی در مذمّت غلو آمده است که دقیقا منطبق است با روایات قطعی که از ناحیه معصومین علیهم السّلام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در صفات خدا و شأن و فضائل پیامبر صلّی اللّه علیه و آله یا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چنان‌که در این تفسیر،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به نقل از امیر 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ما از حدّ بندگی تجاوز نکنید، هرچه می‌خواهید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اوصاف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ولی مبالغه نکنید، و از غلوّ همچون غلوّ نصاری ب نسبت به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مسیح را پسر خدا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که من از غلوّ بیزار هستم</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این روایت با همین مضمون در امالی شیخ طوسی، از اصبغ بن نباته از امیر المؤمنین علی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طبرسی نیز در احتجاج به روایت فوق اشاره کرده است</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همچنین در این تفسیر در جای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حق امیر المؤمنین علی علیه السّلام از حد بندگی او تجاوز کند، در زمره مغضوبین و گمراهان است</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طبرسی نیز در احتجاج این روایت را آورده است</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پدر و مادرم به فدایت باد، گروهی از دوستان شما هستند که گمان می‌کنند همه اوصافی را که شما برای خداوند ذکر کردید، صفات علی علیه السّلام است و او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چون این سخنان را شنیدند پیشانیشان برافروخته شد و عرق از آن جاری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مانند دیگران خورد و خوراک و آمیزش و معاشرت نداشت؟ و آیا او نمازگزاری خاشع و خاضع در پیشگاه خداوند نبود؟ آیا این اوصاف، صفات خداوند است؟</w:t>
      </w:r>
      <w:r>
        <w:rPr>
          <w:rFonts w:eastAsia="IRNazanin" w:cs="IRNazanin"/>
          <w:color w:val="111111"/>
          <w:sz w:val="28"/>
          <w:szCs w:val="28"/>
          <w:rtl w:val="true"/>
          <w:lang w:bidi="fa-IR"/>
        </w:rPr>
        <w:t xml:space="preserve">!). </w:t>
      </w:r>
      <w:r>
        <w:rPr>
          <w:rStyle w:val="FootnoteAnchor"/>
        </w:rPr>
        <w:footnoteReference w:id="86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نیز در احتجاج این روایت را آورده است</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به‌هرحال اصل در مکتب تشیع، حبّ و ولای اهل بیت علیهم السّلام و توسّل به آنها می‌باشد که این، امری حق و مسلّم است، پس نمی‌توان هرروایتی را در این تفسیر که دالّ بر فضائل پیامبر صلّی اللّه علیه و آله و یا فضائل ائمه علیهم السّلام است، به اتهام غلو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بررسی نمونه‌هایی از روایات معتبر در باب فضائل اهل بیت علیهم السّلام در تفسیر موجود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تفسیر، خبری در فضیلت قرآن و حاملان واقعی آن و فضیلت ائمه علیهم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به نقل از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چه کسی با تمسک به قرآن، به شرافت عظیم می‌رسد؟ همان کسی که قرآن و تأویل آن را از ما اهل بیت علیهم السّلام و از طریق نمایندگان و سفرای ما در میان شیعیان فراگیرد، نه از طریق آرای مجادلین و قیاس مقایسه‌کنندگان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مورد آیه شریفه یا أَیُّهَا النَّاسُ قَدْ جاءَتْکُمْ مَوْعِظَةٌ مِنْ رَبِّکُمْ وَ شِفاءٌ لِما فِی الصُّدُورِ وَ هُدیً وَ 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بِفَضْلِ اللَّهِ وَ بِرَحْمَتِهِ فَبِذلِکَ فَلْیَفْرَحُوا هُوَ خَیْرٌ مِمَّا یَجْمَعُونَ، </w:t>
      </w:r>
      <w:r>
        <w:rPr>
          <w:rStyle w:val="FootnoteAnchor"/>
          <w:rtl w:val="true"/>
        </w:rPr>
        <w:footnoteReference w:id="862"/>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است و علم به تأویل و مفهوم باطنی آن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یافتن بنده بر موالات محمّد صلّی اللّه علیه و آله و خاندان مطهر او علیهم السّلام و دشمن داشتن دشمنان آنهاست</w:t>
      </w:r>
      <w:r>
        <w:rPr>
          <w:rFonts w:eastAsia="IRNazanin" w:cs="IRNazanin"/>
          <w:color w:val="111111"/>
          <w:sz w:val="28"/>
          <w:szCs w:val="28"/>
          <w:rtl w:val="true"/>
          <w:lang w:bidi="fa-IR"/>
        </w:rPr>
        <w:t xml:space="preserve">). </w:t>
      </w:r>
      <w:r>
        <w:rPr>
          <w:rStyle w:val="FootnoteAnchor"/>
          <w:rtl w:val="true"/>
        </w:rPr>
        <w:footnoteReference w:id="86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نیست که بعضی همچون ذهبی از روی غرض روایت فوق را در شمار روایات کذب و غلو بشمارند، </w:t>
      </w:r>
      <w:r>
        <w:rPr>
          <w:rStyle w:val="FootnoteAnchor"/>
          <w:rtl w:val="true"/>
        </w:rPr>
        <w:footnoteReference w:id="864"/>
      </w:r>
      <w:r>
        <w:rPr>
          <w:rFonts w:ascii="IRNazanin" w:hAnsi="IRNazanin" w:eastAsia="IRNazanin"/>
          <w:color w:val="111111"/>
          <w:sz w:val="28"/>
          <w:sz w:val="28"/>
          <w:szCs w:val="28"/>
          <w:rtl w:val="true"/>
          <w:lang w:bidi="fa-IR"/>
        </w:rPr>
        <w:t>حال‌آنکه صحت روایت فوق، مسلّم است و از باب</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 بیان شده است؛ زیرا اولا مقام تأویل و مفهوم باطنی قرآن، غیر از تفسیر و مفهوم ظاهری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معنای ظاهری قرآن برای استفاده عموم مردم است، اما تأویل و باطن آیات شریفه که والاتر از نصوص و ظواهر الفاظ است تنها مخصوص کسانی است که قرآن در منزل آنها وحی شده و آنها مأمور به تبلیغ آن بوده‌اند یعنی باید آن را از منابع وحی و از زبان ائمه معصومین علیهم السّلام اخذ کرد و کسی جز آنها حق تصرف و بیان تأویل آیات شریفه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حقیقت، روایات معتبری است که مطابق آنها معلوم می‌شود که ائمه علیهم السّلام تمام علوم را می‌دانند و به علم تأویل قرآن آگاهی دارند و لذا در بسیاری از موارد از باب جری به تأویل بطنی قرآن و بیان مصادیق آیات پرداخته‌اند و این فضیلت را تنها مختص به پیامبر صلّی اللّه علیه و آله و اهل بیت علیهم السّلام دانسته‌اند، چنان‌که شیخ صدوق در عیون اخبار الرضا علیه السّلام و امالی خود، از محمّد بن موسی بن متوکل، از علی بن ابراهیم بن هاشم، از پدرش، از ریان بن صلت، از امام رضا علیه السّلام از پدران بزرگوار ایشان علیهم السّلام، از امیر المؤمنین علی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نقل کرد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کلام مرا با رأی و نظر خود تفسیر کند، به من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 به مخلوقین تشبیه کند، مرا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دین قیاس بکار برده باشد، بر دین من نیست</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شیخ کلینی نیز در کافی با سند خود، از محمّد بن حسین، از محمّد بن حسن، از محمّد بن سنان، از عمار بن مروان، از منخل، از جابر، از ابی جعفر امام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اوصیای پیامبر، کسی نمی‌تواند ادعا کند که ظاهر و باطن تمام قرآن نزد اوست</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ایشان در روایت دیگری، با سند خود، از سلمة بن محرز، نقل می‌کند که گوید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علومی که به ما داده شده، علم تفسیر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قرآن و علم تغییر زمان و حوادث است و هرگاه خدا نسبت به قومی خیری را اراده کند به آنها می‌شنواند و اگر به کسی که حاضر به شنیدن نیست بشنواند، چنین کسی پشت می‌کند و روی برمی‌گرداند چنان‌که اصلا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اندکی سکوت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رازنگهدار یا مورد اطمینانی را می‌یافتیم، قطعا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باید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خداست که همه از او استعانت می‌جویند</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همچنین در روایتی، با سند خود، از ضریس کناسی نقل کرده است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امام باقر علیه السّلام، درحالی‌که جمعی از اصحاب نزد آن حضرت بودند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مردمی که از ما پیروی می‌کنند و ما را ائمه خود می‌دانند و چنین معتقدند که اطاعت ما همچون اطاعت رسول خدا صلّی اللّه علیه و آله بر آنان واجب است، اما با اینهمه دلیل و حجت خود را می‌شکنند و با ضعف قلبشان خود را مغلوب می‌کنند و حق ما را از بین می‌برند، و بر کسی که خداوند برهان حق معرفت و تسلیم شدن به امر ما را عطا فرموده است خرده می‌گیرند و عیبجویی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می‌پذیرید که خداوند تبارک و تعالی اطاعت اولیائش را بر بندگان خود واجب کند، اما اخبار آسمانها و زمین را از آن اولیا پوشیده دارد و اصول علم را نسبت به سؤالاتی که از ایشان می‌شود، در آنچه که موجب قوام دین آنهاست از آنها قطع کند؟ </w:t>
      </w:r>
      <w:r>
        <w:rPr>
          <w:rFonts w:eastAsia="IRNazanin" w:cs="IRNazanin"/>
          <w:color w:val="111111"/>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به همین مضمون، روایتی را با سند دیگر از صاحب دیلم از امام صادق علیه السّلام نقل کرده است</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و در روایت دیگری، با سند، از زراره روایت شده است که گوید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امام باقر علیه السّلام رسیدم که مردی از اهل کوفه از آن حضرت در مورد قول امیر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عمّا شئتم فلا تسألونی عن شی‌ء الّا انبأتکم به، سؤال کرد؟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علمی ندارد جز آنچه از امیر المؤمنین علی علیه السّلام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شده است، مردم هرکجا می‌خواهند بروند، اما به خدا قسم علم درست جز در اینجا نیست، و آن‌گاه با دست به منزل خود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در خانه وحی و نبوت نمی‌باشد</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ثانیا قسمت دوم روایت مورد نظر در تفسیر منسوب به امام عسکری علیه السّلام، نیز صحیح است و از باب تأویل آیه شریفه در سوره مبارکه یونس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مفسران در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آیه شریفه قُلْ بِفَضْلِ اللَّهِ وَ بِرَحْمَتِهِ فَبِذلِکَ فَلْیَفْرَحُوا هُوَ خَیْرٌ مِمَّا یَجْمَعُونَ، </w:t>
      </w:r>
      <w:r>
        <w:rPr>
          <w:rStyle w:val="FootnoteAnchor"/>
          <w:rtl w:val="true"/>
        </w:rPr>
        <w:footnoteReference w:id="871"/>
      </w:r>
      <w:r>
        <w:rPr>
          <w:rFonts w:ascii="IRNazanin" w:hAnsi="IRNazanin" w:eastAsia="IRNazanin"/>
          <w:color w:val="111111"/>
          <w:sz w:val="28"/>
          <w:sz w:val="28"/>
          <w:szCs w:val="28"/>
          <w:rtl w:val="true"/>
          <w:lang w:bidi="fa-IR"/>
        </w:rPr>
        <w:t>طبق روایات موجود، آرا و نظرات متفاوتی مطرح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معتقدند بعید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عطاها و نعمتهای عام پروردگار باشد که در برابر عموم مخلوقات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نعمت حیات و رزق و سایر برکات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باشد که بخصوص به مؤمنان افاضه می‌کند و اشاره به رحمت ویژه خداوند به مؤمنان دارد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و فعلیت آن در عمل‌کنندگان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الدر المنثور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شیبه، ابن جریر، ابن منذر، ابن ابی حاتم، بیهقی از ابن عباس روایت کرده‌اند که منظور از فضل اللّه، قرآن است و منظور از رحمته آن است که خدا مردم را اهل قرآن کرده است</w:t>
      </w:r>
      <w:r>
        <w:rPr>
          <w:rFonts w:eastAsia="IRNazanin" w:cs="IRNazanin"/>
          <w:color w:val="111111"/>
          <w:sz w:val="28"/>
          <w:szCs w:val="28"/>
          <w:rtl w:val="true"/>
          <w:lang w:bidi="fa-IR"/>
        </w:rPr>
        <w:t xml:space="preserve">). </w:t>
      </w:r>
      <w:r>
        <w:rPr>
          <w:rStyle w:val="FootnoteAnchor"/>
          <w:rtl w:val="true"/>
        </w:rPr>
        <w:footnoteReference w:id="87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روست که بعضی روایات دلالت دارد بر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ابی سعید خدری و حسن نقل است که از انس از پیامبر اکرم صلّی اللّه علیه و آله روایت شده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خداوند به او قرآن را تعلیم دهد و او را به اسلام هدایت کند، اما او از تنگدستی شکایت کند،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تا روز قیامت فقر را در مقابل دیدگانش قرار می‌دهد، و سپس شروع به تلاوت این آیه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بِفَضْلِ اللَّهِ وَ بِرَحْمَتِهِ فَبِذلِکَ فَلْیَفْرَحُوا هُوَ خَیْرٌ مِمَّا یَجْمَعُونَ</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دیگر گفته‌اند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اموری باشد که در آیه قبل بدان اشاره شده مثل موعظه، شفای دردهای نهانی سینه‌ها، و هدایت کردن که جامع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خاص الهی است که نسبت به مؤمنین می‌باشد و موجب سعادت دنیا و آخرت آنها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معتقدند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انزال قرآن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ارسال پیامبر است، چنان‌که این قول به زجّاج نسبت داده شده است</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دیگر معتقدند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پیامبر صلّی اللّه علیه و آله و نعمت نبوت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علی علیه السّلام و نعمت ولایت است</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بدیهی است که این نظرات با هم سازگاری دارند و قابل جمع و تطبیق بر هم می‌باشند؛ زیرا همه نظرات در رأی آخر، جمع می‌شود که از باب تأویل و مفهوم بطنی آیه می‌باشد، که البته تناسب با تفسیر و مفهوم ظاهری آیه هم دارد از آنجایی که پیامبر صلّی اللّه علیه و آله نعمتی است که از طرف خدا بر همه جهانیان اعطا شده است و عامل رسالت و هدایت همه مردم است پس قطعا او از مصادیق فضل خداست، و علی علیه السّلام نیز اولین کسی است که باب ولایت را گشوده و نعمت هدایت و ادامه نبوت را تحقق بخشیده است، پس او نیز رحمتی از جانب خدا بر مؤمنان می‌باشد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رأی آخر، از باب تأویل آیه بوده و منطبق است با روایات قطعی بیشماری که در این زمینه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روایتی است که کلینی در کافی، با سند از عدة من اصحابنا، از احمد بن محمّد، از عمر بن عبد العزیز، از</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روایت کرده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بِفَضْلِ اللَّهِ وَ بِرَحْمَتِهِ فَبِذلِکَ فَلْیَفْرَحُوا هُوَ خَیْرٌ مِمَّا یَجْمَعُونَ، سؤال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محمّد صلّی اللّه علیه و آله و آل محمّد علیهم السّلام برای ایشان بهتر است از آنچه که دیگران در دنیا جمع می‌کنند</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عیاشی، نیز در روایتی از اصبغ بن نباته از امیر المؤمنین علی علیه السّلام نقل کرده است که آن حضرت در مورد آیه قُلْ بِفَضْلِ اللَّهِ وَ بِرَحْمَتِهِ فَبِذلِکَ فَلْیَفْرَحُوا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شیعه ما خوشحال باشد که این فضیلت برای او بهتر و برتر می‌باشد از آنچه به دشمنان ما از طلا و نقره و مال دنیا داده شده است</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عیاشی، در روایت دیگری، از ابی حمزه، از امام باقر علیه السّلام روایت کرده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حضرت در مورد آیه قُلْ بِفَضْلِ اللَّهِ وَ بِرَحْمَتِهِ فَبِذلِکَ فَلْیَفْرَحُوا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نبوت پیامبر صلّی اللّه علیه و آله و روی آوردن به ولایت امیر المؤمنین علی علیه السّلام است، که این بهتر است از آنچه که دیگران در امور دنیای خود جمع می‌کنند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کلینی، همان‌جا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امالی، از ابو عمر، از احمد بن عقده، از یعقوب بن یوسف بن زیاد، از نصر بن مزاحم، از محمّد بن مروان، از کلبی، از ابی صالح، از ابن عباس روایت کرده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صلّی اللّه علیه و آله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است</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مجمع البیان، از امام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نظر، رسول خدا صلّی اللّه علیه و آله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طالب علیه السّلام می‌باشد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ایشان، روایتی را از کلبی، از ابی صالح، از ابن عباس، شبیه به همین مضمون نقل کرده است </w:t>
      </w:r>
      <w:r>
        <w:rPr>
          <w:rStyle w:val="FootnoteAnchor"/>
          <w:rtl w:val="true"/>
        </w:rPr>
        <w:footnoteReference w:id="882"/>
      </w:r>
      <w:r>
        <w:rPr>
          <w:rFonts w:ascii="IRNazanin" w:hAnsi="IRNazanin" w:eastAsia="IRNazanin"/>
          <w:color w:val="111111"/>
          <w:sz w:val="28"/>
          <w:sz w:val="28"/>
          <w:szCs w:val="28"/>
          <w:rtl w:val="true"/>
          <w:lang w:bidi="fa-IR"/>
        </w:rPr>
        <w:t>که با روایت موجود در امالی طوسی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الفارس نیز در حدیث مرسل، از ابن عباس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صلّی اللّه علیه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است</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وَ بِالْوالِدَیْنِ إِحْساناً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بافضیلت‌ترین و شایسته‌ترین والدین شما که باید شکر آنها را به جا آورید، محمّد و علی علیهما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ابی طالب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پدران این امّت هستیم و حق ما بر آنها بزرگتر و بیشتر از حق والدینشان بر آنهاست، پس ما هستیم که اگر اطاعتمان کنند، از آتش در روز قیامت آنها را نجات می‌دهیم، و آنها را به خاطر عبودیت به بهترین احرار ملحق می‌سازیم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روایاتی از دیگر ائمه علیهم السّلام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امام علی بن موسی الرضا علیه السّلام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یک از شما چنان است که اگر از پدر و مادر خود که شما را به دنیا آورده‌اند بریده شود، ناخوشایند می‌باشید؟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بکوشید از پدر و مادری که از پدر و مادر نسبی خودتان هم با فضیلت‌تر هستند دور نشوید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روایتی را از امام محمّد بن علی و امام علی بن محمّد علیهم السّلام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روایتی را از امام عسکری علیه السّلام آورده است که هرکس طاعت ابوین دینی خود یعنی محمّد صلّی اللّه علیه و آله و علی علیه السّلام را بر طاعت ابوین نسبی خود ترجیح دهد،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تو را مقدم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می‌دارم همان‌طور که آن دو را مقدم داشتی و تو را شرافت می‌دهم به حضور ابوین دینی‌ات، همان‌طور که به واسطه برگزیدن حبّ آن دو بر حبّ والدین خودت شرافت بخشیدی</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بعضی منتقدان، روایت فوق را رد کرده و بر آن اشکال و خرده گرفته‌اند، چنان‌که محمّد 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روایت،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چنین مطالبی موجب شده است که بعضی از معاصران، رساله‌ای در ردّ شیخیه نوشته و خرافه شیخیه را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روز قیامت، همسر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خرافه را بعضی از شیخیه در تأویل حدیث نبوی صلّی اللّه علیه و آله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ابوا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این خرافه، استهزا کرده و می‌خندیدند، ولی این تفسیر کار آنان را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تفسیر کار را به جایی رساند که امیر المؤمنین علی علیه السّلام را مادر بنامد، پس برای رسیدن به این خرافه یک گام بیشتر باقی نمی‌ماند؟</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درحالی‌که روایت مزبور، صحیح است و از باب تأویل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ابوا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مطابق با روایات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مطالب باید به چند مؤیّد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مفهوم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آنچه در معجم مقاییس اللغه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اصل به معنای تربیت و تغذیه می‌باشد، چنان‌که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آبوه أبوا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موقعی که آن چیز را غذا داده باشم، به همین جهت پدر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تغذیه و تربیت کودک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نسبت به اب، ابویّ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اب، آباء و أبّوّة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خلیل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یأبوا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یتیم را غذا می‌دهد </w:t>
      </w:r>
      <w:r>
        <w:rPr>
          <w:rFonts w:eastAsia="IRNazanin" w:cs="IRNazanin"/>
          <w:color w:val="111111"/>
          <w:sz w:val="28"/>
          <w:szCs w:val="28"/>
          <w:rtl w:val="true"/>
          <w:lang w:bidi="fa-IR"/>
        </w:rPr>
        <w:t xml:space="preserve">...). </w:t>
      </w:r>
      <w:r>
        <w:rPr>
          <w:rStyle w:val="FootnoteAnchor"/>
          <w:rtl w:val="true"/>
        </w:rPr>
        <w:footnoteReference w:id="88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طریحی در مجمع البحرین ریشه کلمه 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مفهوم این کلمه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استشهاد به گفتار خداوند متعال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أَبِیکُمْ إِبْراهِیمَ، </w:t>
      </w:r>
      <w:r>
        <w:rPr>
          <w:rStyle w:val="FootnoteAnchor"/>
          <w:rtl w:val="true"/>
        </w:rPr>
        <w:footnoteReference w:id="887"/>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ابراهیم علیه السّلام را پدر برای همه امت اسلام نامیده است؛ زیرا عرب از فرزندان اسماعیل بودند پس ابراهیم علیه السّلام پدر رسول خدا صلّی اللّه علیه و آله و پدر امت او نیز می‌باشد و امت اسلام در حکم اولاد او هستند و نیز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 آبائِکَ إِبْراهِیمَ وَ إِسْماعِیلَ وَ إِسْحاقَ </w:t>
      </w:r>
      <w:r>
        <w:rPr>
          <w:rStyle w:val="FootnoteAnchor"/>
          <w:rtl w:val="true"/>
        </w:rPr>
        <w:footnoteReference w:id="888"/>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اسماعیل و اسحاق اضافه کرده است؛ زیرا آن دو از نسل ابراهیم علیه السّلام بوده‌اند و یا بدان جهت است که یعقوب از نسل آن 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اسماعیل، عموی یعقوب بوده ولی او را اب نامیده و در عرب معمول است که عمو را اب بنامند، همچنان‌که گاه خاله را ام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أَبَوَیْهِ عَلَی الْعَرْشِ،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علیه السّلام پدر و مادر خویش را بر تخت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و خاله یوسف علیه السّلام بود؛ زیرا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مرده بود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راغب اصفهانی در المفردات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 یعنی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هرکسی که سبب ایجاد چیزی یا اصلاح یا ظهور چیزی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به همین جهت پیامبر صلّی اللّه علیه و آله پدر مؤمنان نامیده شده است، چنان‌که خداوند متعال فرموده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النَّبِیُّ أَوْلی بِالْمُؤْمِنِینَ مِنْ أَنْفُسِهِمْ وَ أَزْواجُهُ أُمَّهاتُهُمْ </w:t>
      </w:r>
      <w:r>
        <w:rPr>
          <w:rStyle w:val="FootnoteAnchor"/>
          <w:rtl w:val="true"/>
        </w:rPr>
        <w:footnoteReference w:id="891"/>
      </w:r>
      <w:r>
        <w:rPr>
          <w:rFonts w:ascii="IRNazanin" w:hAnsi="IRNazanin" w:eastAsia="IRNazanin"/>
          <w:color w:val="111111"/>
          <w:sz w:val="28"/>
          <w:sz w:val="28"/>
          <w:szCs w:val="28"/>
          <w:rtl w:val="true"/>
          <w:lang w:bidi="fa-IR"/>
        </w:rPr>
        <w:t>و از پیامبر خدا صلّی اللّه علیه و آله نیز روایت شده که به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انت یا علیّ ابوا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گفتارش اشاره فرمود که هرسبب و پیوند و خویشی در روز قیامت منقطع می‌شود مگر پیوند سببی و نسبی، و به صاحبخانه به دلیل تفقد و نوازش او از مهمان ابو الاضیاف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 و پدر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ابوان گفته می‌شود، به معلم انسان نیز پدر گفته می‌شود </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مشهوری در این مورد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یعلّمنی، اب یولّدنی، و اب یزوّجنی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گروه پدر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پدری که مرا علم آموخته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پدری که منشأ تولد و نسب من است، و پدریکه مرا به دخترش تزویج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کلمه اب بر عمو و جدّ،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انعام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إِبْراهِیمُ لِأَبِیهِ آزَرَ أَ تَتَّخِذُ أَصْناماً آلِهَةً إِنِّی أَراکَ وَ قَوْمَکَ فِی ضَلالٍ مُبِینٍ، </w:t>
      </w:r>
      <w:r>
        <w:rPr>
          <w:rStyle w:val="FootnoteAnchor"/>
          <w:rtl w:val="true"/>
        </w:rPr>
        <w:footnoteReference w:id="893"/>
      </w:r>
      <w:r>
        <w:rPr>
          <w:rFonts w:ascii="IRNazanin" w:hAnsi="IRNazanin" w:eastAsia="IRNazanin"/>
          <w:color w:val="111111"/>
          <w:sz w:val="28"/>
          <w:sz w:val="28"/>
          <w:szCs w:val="28"/>
          <w:rtl w:val="true"/>
          <w:lang w:bidi="fa-IR"/>
        </w:rPr>
        <w:t xml:space="preserve">مطابق روایات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عموی حضرت ابراهیم علیه السّلام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حضرت ابراهیم، طارخ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آیه شریفه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زیرا حضرت ابراهیم علیه السّلام تحت نظر او تربیت و تغذیه می‌شد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مطلب که آزر، پدر نسبی ابراهیم علیه السّلام نبوده است آن است که ابراهیم علیه السّلام درباره آزر، 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أَراکَ وَ قَوْمَکَ فِی ضَلالٍ مُبِینٍ؛ </w:t>
      </w:r>
      <w:r>
        <w:rPr>
          <w:rStyle w:val="FootnoteAnchor"/>
          <w:rtl w:val="true"/>
        </w:rPr>
        <w:footnoteReference w:id="894"/>
      </w:r>
      <w:r>
        <w:rPr>
          <w:rFonts w:ascii="Amiri" w:hAnsi="Amiri" w:eastAsia="Amiri" w:cs="Amiri"/>
          <w:color w:val="111111"/>
          <w:sz w:val="28"/>
          <w:sz w:val="28"/>
          <w:szCs w:val="28"/>
          <w:rtl w:val="true"/>
          <w:lang w:bidi="ar-SA"/>
        </w:rPr>
        <w:t xml:space="preserve">لکن آنجا که منظورش از اب، اب والدینی و نسبی است برای آنها دعا می‌کند که رَبَّنَا اغْفِرْ لِی وَ لِوالِدَیَّ وَ لِلْمُؤْمِنِینَ یَوْمَ یَقُومُ الْحِسابُ </w:t>
      </w:r>
      <w:r>
        <w:rPr>
          <w:rStyle w:val="FootnoteAnchor"/>
          <w:rtl w:val="true"/>
        </w:rPr>
        <w:footnoteReference w:id="895"/>
      </w:r>
      <w:r>
        <w:rPr>
          <w:rFonts w:ascii="IRNazanin" w:hAnsi="IRNazanin" w:eastAsia="IRNazanin"/>
          <w:color w:val="111111"/>
          <w:sz w:val="28"/>
          <w:sz w:val="28"/>
          <w:szCs w:val="28"/>
          <w:rtl w:val="true"/>
          <w:lang w:bidi="fa-IR"/>
        </w:rPr>
        <w:t xml:space="preserve">که معلوم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نسبی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آنجا که حکایت دعای حضرت یعقوب علیه السّلام را هنگام مرگ بیان می‌کند، تعبیر آبائِکَ إِبْراهِیمَ وَ إِسْماعِیلَ وَ إِسْحاقَ را آورده است، درحالی‌که اسحاق عموی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w:t>
      </w:r>
      <w:r>
        <w:rPr>
          <w:rStyle w:val="FootnoteAnchor"/>
          <w:rtl w:val="true"/>
        </w:rPr>
        <w:footnoteReference w:id="896"/>
      </w:r>
      <w:r>
        <w:rPr>
          <w:rFonts w:ascii="IRNazanin" w:hAnsi="IRNazanin" w:eastAsia="IRNazanin"/>
          <w:color w:val="111111"/>
          <w:sz w:val="28"/>
          <w:sz w:val="28"/>
          <w:szCs w:val="28"/>
          <w:rtl w:val="true"/>
          <w:lang w:bidi="fa-IR"/>
        </w:rPr>
        <w:t>یا آنکه شما کجا بودید هنگامی که یعقوب را مرگ در رسید و به فرزندان خود گفت که شما پس از مرگ من چه چیز را می‌پرستید؟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و خدای پدران تو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 اسماعیل و اسحاق را که معبود یگانه است و ما مطیع فرمان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روایات زیادی وجود دارد که دلالت بر تأویل والدین به نبی صلّی اللّه علیه و آله و ائمه علیهم السّلام خصوصا به نبی صلّی اللّه علیه و آله و علی علیه السّلام دارد؛ زیرا پیامبر اسلام صلّی اللّه علیه و آله و علی علیه السّلام همواره تربیت و احیا و هدایت امت را برعهده داشته‌اند و آنها را تغذیه فکری و روحی می‌داده‌اند، لذا پدران این امت محسوب می‌شوند، به‌طوری‌که از طریق شیعه و اهل سنت و تواتر در این خصوص وارد شده که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ابوا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مطلب علاوه بر تأکید پیامبر صلّی اللّه علیه و آله بر برادری دینی پیامبر صلّی اللّه علیه و آله 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پیامبر صلّی اللّه علیه و آله و علی علیه السّلام در هدایت امت همسان بوده‌اند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منقول از امام رضا علیه السّلام، مفهوم لغوی آنها نبوده است، بلکه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معلمی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شیخ صدوق در کمال الدین، با سند خود </w:t>
      </w:r>
      <w:r>
        <w:rPr>
          <w:rStyle w:val="FootnoteAnchor"/>
          <w:rtl w:val="true"/>
        </w:rPr>
        <w:footnoteReference w:id="897"/>
      </w:r>
      <w:r>
        <w:rPr>
          <w:rFonts w:ascii="IRNazanin" w:hAnsi="IRNazanin" w:eastAsia="IRNazanin"/>
          <w:color w:val="111111"/>
          <w:sz w:val="28"/>
          <w:sz w:val="28"/>
          <w:szCs w:val="28"/>
          <w:rtl w:val="true"/>
          <w:lang w:bidi="fa-IR"/>
        </w:rPr>
        <w:t>از ابو الحسن علی بن موسی الرضا علیه السّلام، از پدران بزرگوارش علیهما السّلام، از پیامبر خدا صلّی اللّه علیه و آله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سیّد من خلق اللّه عزّ و جلّ، و انا خیر من جبرئیل و میکائیل و اسرافیل و حملة العرش و جمیع ملائکة اللّه المقرّبین و انبیاء اللّه المرسلین، و انا صاحب الشفاعة و الحوض الشریف، و انا و علی ابوا هذه الأمة، من عرفنا فقد عرف اللّه عزّ و جلّ و من انکرنا فقد أنکر اللّه عزّ و جلّ، </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الامالی، مجلس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صدوق در امالی خود، از امیر المؤمنین علی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برادر من و من برادر تو هستم، من برای نبوت برگزیده و انتخاب شدم و تو برای امامت، من صاحب تنزیل هستم و تو صاحب تأویل، من و تو مربی و پدر این امت هستیم، ای علی تو وصیّ و خلیفه و وزیر و وارث و پدر فرزندان من هستی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طوسی نیز، با سند از شیخ مفید، از علی بن محمّد، از علی بن ماهان، از نصر بن لیث، از مخول، از یحیی بن سالم، از ابی الجارود، از ابی زبیر مکی، از جابر ابن عبد اللّه انصاری، از رسول اکرم صلّی اللّه علیه و 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علیه السّلام بر این امّت همچون حق والد بر ولد است</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در تفسیر قمی، ضمن تفسیر آیه شریفه النَّبِیُّ أَوْلی بِالْمُؤْمِنِینَ مِنْ أَنْفُسِهِمْ وَ أَزْواجُهُ أُمَّهاتُهُمْ، </w:t>
      </w:r>
      <w:r>
        <w:rPr>
          <w:rStyle w:val="FootnoteAnchor"/>
          <w:rtl w:val="true"/>
        </w:rPr>
        <w:footnoteReference w:id="900"/>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خدا صلّی اللّه علیه و آله و امیر المؤمنین علی علیه السّلام، والدان هستند، به دلیل آیه شریفه وَ اعْبُدُوا اللَّهَ وَ لا تُشْرِکُوا بِهِ شَیْئاً وَ بِالْوالِدَیْنِ إِحْساناً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همچنین در تفسیر آیه قُلْ تَعالَوْا أَتْلُ ما حَرَّمَ رَبُّکُمْ عَلَیْکُمْ أَلَّا تُشْرِکُوا بِهِ شَیْئاً وَ بِالْوالِدَیْنِ إِحْساناً، </w:t>
      </w:r>
      <w:r>
        <w:rPr>
          <w:rStyle w:val="FootnoteAnchor"/>
          <w:rtl w:val="true"/>
        </w:rPr>
        <w:footnoteReference w:id="90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والدان، همان رسول خدا صلّی اللّه علیه و آله و علی علیه السّلام می‌باشند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در تفسیر عیاشی، از ابو بصیر،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 آله یکی از والدین است و دیگری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 این در کدام آیه از قرآن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خداوند عزّ و جلّ که وَ اعْبُدُوا اللَّهَ وَ لا تُشْرِکُوا بِهِ شَیْئاً وَ بِالْوالِدَیْنِ إِحْساناً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فرات هم همین روایت از جعفر بن محمّد فزاری، معنعن از ابی بصیر، از امام صادق علیه السّلام نقل شده است</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و روایتی شبیه به همین مضمون را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والدان همان رسول خدا صلّی اللّه علیه و آله و علی علیه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جعفر بن محمّد بن سعید احسی، معنعن از امام باقر علیه السّلام روایت کرده است</w:t>
      </w:r>
      <w:r>
        <w:rPr>
          <w:rFonts w:eastAsia="IRNazanin" w:cs="IRNazanin"/>
          <w:color w:val="111111"/>
          <w:sz w:val="28"/>
          <w:szCs w:val="28"/>
          <w:rtl w:val="true"/>
          <w:lang w:bidi="fa-IR"/>
        </w:rPr>
        <w:t xml:space="preserve">. </w:t>
      </w:r>
      <w:r>
        <w:rPr>
          <w:rStyle w:val="FootnoteAnchor"/>
        </w:rPr>
        <w:footnoteReference w:id="90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عیون اخبار الرضا علیه السّلام، از محمّد بن ابراهیم بن اسحاق طالقانی، از احمد بن محمّد بن سعید کوفی، از علی بن حسن بن علی بن فضّال، از پدرش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ابی الحسن الرضا علیه السّلام سؤالی کردم و از آن حضرت خواستم که اگر مرا شایسته توضیح بیشتر می‌بینند، برایم مطلب را تبیین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علیّ أبوا هذه الأمّة؟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پیامبر صلّی اللّه علیه و آله پدر تمام امت، و علی علیه السّلام نیز از ایشان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علی علیه السّلام تقسیم کننده بهشت و دوزخ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او ابو القاسم گفته می‌شود چون او پدر قسیم الجنة و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کننده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کلام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مهر و شفقت پیامبر صلّی اللّه علیه و آله نسبت به امتش همانند مهر و شفقت پدران است نسبت به اولاد خود، و بهترین امت رسول خدا صلّی اللّه علیه و آله قطعا علی علیه السّلام است و پس از آن حضرت صلّی اللّه علیه و آله هم شفقت علی علیه السّلام همانند شفقت پیامبر صلّی اللّه علیه و آله بر مردم است؛ زیرا علی علیه السّلام وصی و خلیفه و امام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بود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و مربی این امت هستیم و پیامبر خدا صلّی اللّه علیه و آله به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دین یا عیالی را پس از خود باقی گذارد، ادا کردن دین او بر من است و عیالش را باید من نفقه دهم، و هرکس مال و ثروتی را باقی گذارد، پس آن مال از آن ورثه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 صلّی اللّه علیه و آله به مؤمنین از پدران و مادرانشان و از خودشان به خودشان اولی بود، و این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 بودن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آله برای امیر المؤمنین علی علیه السّلام جاری بوده است</w:t>
      </w:r>
      <w:r>
        <w:rPr>
          <w:rFonts w:eastAsia="IRNazanin" w:cs="IRNazanin"/>
          <w:color w:val="111111"/>
          <w:sz w:val="28"/>
          <w:szCs w:val="28"/>
          <w:rtl w:val="true"/>
          <w:lang w:bidi="fa-IR"/>
        </w:rPr>
        <w:t xml:space="preserve">). </w:t>
      </w:r>
      <w:r>
        <w:rPr>
          <w:rStyle w:val="FootnoteAnchor"/>
          <w:rtl w:val="true"/>
        </w:rPr>
        <w:footnoteReference w:id="90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المناقب، از ابان بن تغلب، از امام صادق علیه السّلام در مورد آیه وَ بِالْوالِدَیْنِ إِحْساناً،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والدان، رسول خدا صلّی اللّه علیه و آله و علی علیه السّلام هستند</w:t>
      </w:r>
      <w:r>
        <w:rPr>
          <w:rFonts w:eastAsia="IRNazanin" w:cs="IRNazanin"/>
          <w:color w:val="111111"/>
          <w:sz w:val="28"/>
          <w:szCs w:val="28"/>
          <w:rtl w:val="true"/>
          <w:lang w:bidi="fa-IR"/>
        </w:rPr>
        <w:t xml:space="preserve">). </w:t>
      </w:r>
      <w:r>
        <w:rPr>
          <w:rStyle w:val="FootnoteAnchor"/>
        </w:rPr>
        <w:footnoteReference w:id="90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فوق، نمونه‌هایی از روایات مؤید صحت متن روایت موجود در تفسیر منسوب به امام عسکری علیه السّلام در تفسیر و تأویل آیه وَ بِالْوالِدَیْنِ إِحْساناً،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مطابق این روایت، هرکس حق ابوین دینی خود، یعنی طاعت رسول خدا صلّی اللّه علیه و آله 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معصوم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آورد، در واقع چیزی از حق اطاعت ابوین نسبی خود را تباه نکرده است؛ زیرا رضایت ابوین دینی قطعا موجب رضایت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شریفه وَ قُلْنا یا آدَمُ اسْکُنْ أَنْتَ وَ زَوْجُکَ الْجَنَّةَ وَ کُلا مِنْها رَغَداً حَیْثُ شِئْتُما وَ لا تَقْرَبا هذِهِ الشَّجَرَةَ فَتَکُونا مِنَ الظَّالِمِینَ،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شجره، شجره علم محمّد صلّی اللّه علیه و آله و آل محمّد علیهم السّلام است که خداوند آنان را بواسطه آن بر سایر خلقش ممتاز کرده و برگزیده است، پس اینکه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تَقْرَبا هذِهِ الشَّجَرَةَ، یعنی به این درخت که همان درخت علم است، نزدیک نشوید که آن مخصوص محمّد صلّی اللّه علیه و آله و آل اوست نه دیگران، و کسی حق ندارد از آن استفاده کند مگر به اذن الهی، و از جمله کسانی که آن را تناول کرده‌اند نبی صلّی اللّه علیه و آله، علی علیه السّلام، فاطمه علیها السّلام، حسن و حسین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درختی است که از بین سایر درختان بهشت ممتاز شده است، به‌طوری که سایر درختان بهشت هرکدامشان تنها یک نوع میوه و مأکول خاص را بار می‌دهند، اما این درخت ذات و جنس آن چنان است که گندم و انگور و زیتون و عناب و سایر انواع خرماها و میوه‌ها و طعامها را بار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حکایت‌کنندگان در مورد این درخت اختلاف نظر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گندم است، 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درخت انگور است،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درختی است که هرکس به اذن خداوند از آن بخورد، علم اولین و آخرین بدون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الهام می‌شود و هرکس بدون اذن خداوند از آن بخورد، زیان دیده و معصیت کار می‌گردد و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ظالمین درمی‌آید، چنان‌که آدم و حوا به واسطه این معصیت و درخواست درجه و مقامی که خداوند بر آنها مقدم داشته بود، به این وضعیت دچار شدند فَتَکُونا مِنَ الظَّالِمِینَ</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روایت فوق، با روایات وارد شده در تفسیر این آیه شریفه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آیات قرآن کریم، در شش مورد فقط به شجره ممنوعه اشاره شده است که لا تَقْرَبا هذِهِ الشَّجَرَةَ، اما از نام و کیفیت آن سخنی نمی‌گوید؛ منتها در روایتهای اسلامی دو نوع تفسیر برای شجره منهیه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تفسیر مادی که معروف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دیگری تفسیر معنوی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اول، که به تفسیر مادی شجره منهیه اشاره دارند، بر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آنها، درخت مورد نظر، به حنطه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مانند روایت ابن جهم از امام رضا علیه السّلام</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تعبیر به سنبله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مانند روایت ابن عباس و روایت ابن جهم</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تعبیر به کرمه و یا 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همچون روایت ابن مسعود و سدی</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تعبیر به درخت کافور شده است، بنا به نقل شیخ طوسی در روایت منقول از علی علیه السّلام</w:t>
      </w:r>
      <w:r>
        <w:rPr>
          <w:rFonts w:eastAsia="IRNazanin" w:cs="IRNazanin"/>
          <w:color w:val="111111"/>
          <w:sz w:val="28"/>
          <w:szCs w:val="28"/>
          <w:rtl w:val="true"/>
          <w:lang w:bidi="fa-IR"/>
        </w:rPr>
        <w:t xml:space="preserve">. </w:t>
      </w:r>
      <w:r>
        <w:rPr>
          <w:rStyle w:val="FootnoteAnchor"/>
          <w:rtl w:val="true"/>
        </w:rPr>
        <w:footnoteReference w:id="91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روایات دسته دوم، که به تفسیر معنوی آن اشاره دارند و از صحت سند و مضمون برخوردارند،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روایات،</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پس از ملاحظه مقام و موقعیت خود در بهشت، چنین تصور کرد که مقامی بالاتر از مقام او وجود ندارد، ولی خداوند او را به مقام جمعی از اولیا، از ذریه او یعنی پیامبر اسلام صلّی اللّه علیه و آله و خاندانش آشنا کرد و او حالتی شبیه به حسد پیدا کرد، و همین شجره ممنوعه بود که آدم موظف بود که به آن نزدیک نشود و از آن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عیاشی، از موسی بن محمّد بن علی، از برادرش، از امام هادی علیه السّلام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خداوند آدم و همسرش را از خوردن آن نهی کرد، درخت حسد بود، و با آنان عهد کرده بود که به کسانی که خداوند به آنها فضیلت بخشیده و بر دیگر خلائق به چشم حسد نگاه نکند، اما خداوند او را بر آن عهد استوار و ثابت قدم نیافت</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همچنین در روایتی دیگر، از عبد الرحمن بن کثیر، از امام صادق علیه السّلام آورده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بر آدم علیه السّلام در میثاق، ذریه‌اش را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را دید که عبور کرد در حالتی که تکیه داده بود به علی علیه السّلام، و فاطمه علیها السّلام، که به دنبال آن دو بود، و حسن و حسین علیهما السّلام که پشت سر فاطمه علیها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برحذر باش از اینکه به اینها به چشم حسد نظر بیفکنی، چون در آن صورت از جوار من هبوط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خداوند، آدم علیه السّلام را در بهشت سکنی داد، پیامبر صلّی اللّه علیه و آله و علی علیه السّلام و فاطمه علیها السّلام و حسن و حسین علیهما السّلام را برای او تمثّل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علیه السّلام به آنها به چشم حسد نگریست و در نتیجه سوءاة بدنش آشکار گردید و آن را با برگهای بهشتی پوشانید و امر به هبوط او در زمین شد </w:t>
      </w:r>
      <w:r>
        <w:rPr>
          <w:rFonts w:eastAsia="IRNazanin" w:cs="IRNazanin"/>
          <w:color w:val="111111"/>
          <w:sz w:val="28"/>
          <w:szCs w:val="28"/>
          <w:rtl w:val="true"/>
          <w:lang w:bidi="fa-IR"/>
        </w:rPr>
        <w:t xml:space="preserve">...). </w:t>
      </w:r>
      <w:r>
        <w:rPr>
          <w:rStyle w:val="FootnoteAnchor"/>
          <w:rtl w:val="true"/>
        </w:rPr>
        <w:footnoteReference w:id="91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اولا منظور از لا تَقْرَبا هذِهِ الشَّجَرَةَ، آن بوده که از آن نخورید، به دلیل آنکه وقتی از آن خوردند، عورتهایشان آشکار گشت و پس از آن دستور به هبوط آنها شد، چنان‌که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ذاقَا الشَّجَرَةَ بَدَتْ لَهُما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سَوْآتُهُما وَ طَفِقا یَخْصِفانِ عَلَیْهِما مِنْ وَرَقِ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7"/>
      </w:r>
      <w:r>
        <w:rPr>
          <w:rFonts w:ascii="IRNazanin" w:hAnsi="IRNazanin" w:eastAsia="IRNazanin"/>
          <w:color w:val="111111"/>
          <w:sz w:val="28"/>
          <w:sz w:val="28"/>
          <w:szCs w:val="28"/>
          <w:rtl w:val="true"/>
          <w:lang w:bidi="fa-IR"/>
        </w:rPr>
        <w:t>و از سوی دیگر نهی کراهتی ارشادی بوده است نه نهی تکلیفی، زیرا در بهشت آدم تکلیف نبوده است و اگر نهی تکلیفی بود، می‌بایست بعد از قبول توبه به بهشت بازگردانده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هبوط آدم به زمین به 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علیه السّلام جزو انبیای برگزیده می‌شود و لذا بعد از خروج از بهشت برزخی وارد عالم زندگانی دنیوی شده و مکلّف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قطعا جمیع انبیای الهی در تمامی ادوار حیاتشان معصومند و هیچ گناه صغیره و یا کبیره‌ای از آنان سر نمی‌زند، بنابراین عصیان آدم علیه السّلام، در عالم تکلیف نبوده است که گناه محسوب شود، بلکه در عالم برزخ و آن هم از باب ارتکاب ترک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با فراموش کردن عهد الهی و خوردن از شجره ممنوعه در واقع به خودشان ستم کردند و خود را از بهشت محروم ساختند نه آنکه معصیت خدا را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همین‌رو،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روایات قطعا از نوع حسد حرام و رذیلت اخلاقی نبوده است، بلکه تنها یک احساس نفسانی بوده است بدون آنکه کمترین گامی برطبق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این‌گونه روایات باید برخلاف معنای ظاهری آن حمل کرد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آرزو کردن مقام و منزلت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اخباری است که مطابق آنها معلوم می‌شود که آدم علیه السّلام وقتی از منزلت و مقام اهل بیت خمسه مطّلع شد شادمان گشت، و این مطلب منافات با حسد به معنای ظاهری آن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کشف الیقین، محمّد بن علی کاتب اصفهانی، از علی بن ابراهیم قاضی، از پدرش، از جدّش، از ابی محمّد جرجانی، از عبد اللّه بن محمّد دهقان، از اسحاق بن اسرائیل، از حجاج، از ابن ابی نجیح، از مجاهد، از ابن عباس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متعال آدم را خلق کرد و از روح خود در او دمید، آدم علیه السّلام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عطسه کرد و خداوند به او الهام کرد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در جواب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ملائکه برای او به سجده افتادند، در او نوعی خودبینی داخل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آیا کسی را خلق کرده‌ای که از من نسبت به تو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و سوم سؤال کرد، باز هم جوابی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عزّ و جلّ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آنها نبودند تو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آنها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به ملائکه مأمور پرده‌ها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پرده‌ها و پوششها را بالا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پرده‌ها بالا رفت ناگهان آدم علیه السّلام، بالای سر خود پنج شبح را در پایه عرش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این محمّد پیامبر من است، و این علی امیر المؤمنین پسر عموی پیامبرم و وصی اوست، و این فاطمه دختر پیامبر من است، و این دو حسن و حسین پسران علی و فرزندان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اینان همگی از فرزندان و ذریه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آدم علیه السّلام شادمان شد، و وقتی مرتکب خطیئه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از شجره منهیه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حق محمّد و علی و فاطمه و حسن و حسین، از تو می‌خواهم که بر من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نیز به واسطه این توسل، آدم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روست که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کَلِماتٍ فَتابَ عَلَیْهِ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 بین این روایات، به دست می‌آید که آدم علیه السّلام از دو درخت تناول کرد که یکی از آنها او را به سوی جهان ماده می‌کشید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دیگری درخت معنوی جمعی از اولیای خدا بود که در موقعیت و مقام بالاتر از آدم قرار داشت که بعضی تعبیر به درخت حسد و بعضی تعبیر به درخت علم محمّد صلّی اللّه علیه و آله و آل او علیهم السّلام کرده‌اند، و چون آدم علیه السّلام از هردو جنبه از حدّ خود تجاوز کرد،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بهشتی که در آن سکنی داشته به همراه همسرش حوّا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برزخی به عالم زندگی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عیون اخبار الرضا علیه السّلام روایتی به همین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دو دسته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از عبد الواحد بن محمّد بن عبدوس 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از علی بن محمّد بن قتیبه، از حمدان بن سلیمان، از عبد السّلام بن صالح هروی، نقل شده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آدم و حوّا از آن خوردند، چه درختی بود؟ زیرا که مردم در مورد آن سخنان مختلف گویند، بعضی روایت می‌کنند که گندم بوده و بعضی دیگر روایت می‌کنند که انگور بوده و عده‌ای می‌گویند که درخت حسد بوده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هروی گوید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وجوه با آن اختلافاتی که دارند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صلت، درخت بهشت بار و میوه‌های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گندم بود که انگور نیز داشت و مانند درخت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وقتی که خداوند، آدم علیه السّلام را به واسطه سجده کردن ملائکه بر او و وارد شدنش در بهشت اکرام نمود، آدم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تا به حال بشری را بهتر از من خلق کرده است؟ پس خداوند عزّ و جلّ آنچه را که در درون آدم گذشته بود می‌دانست، لذا او را صدا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سرت را بلند کن و به پایه عرش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سر خود را بلند کرد و به پایه عرش نگریست و این نوشته را در آنجا به صورت مکتوب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و علیّ بن ابی طالب أمیر المؤمنین و زوجته فاطمة سیدة نساء العالمین، و الحسن و الحسین سیّدا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چه کسانی هستند؟ خداوند عز و جل 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فرزندان و نسل تو هستند و آنان از تو و از تمام مخلوقاتم بهتر هستند، و اگر آنها نبودند نه تو را و نه آسمان و زمین و بهشت و دوزخ را خلق نمی‌کردم، پس مبادا با حسد به آنان بنگری که در آن صورت تو را از جوار خودم بیرون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 علیه السّلام با حسد به آنان نگریست و آرزوی مقام و منزلت آنان را کرد، در نتیجه شیطان</w:t>
      </w:r>
    </w:p>
    <w:p>
      <w:pPr>
        <w:pStyle w:val="BookText"/>
        <w:rPr/>
      </w:pPr>
      <w:r>
        <w:rPr>
          <w:rFonts w:ascii="IRNazanin" w:hAnsi="IRNazanin" w:eastAsia="IRNazanin"/>
          <w:color w:val="111111"/>
          <w:sz w:val="28"/>
          <w:sz w:val="28"/>
          <w:szCs w:val="28"/>
          <w:rtl w:val="true"/>
          <w:lang w:bidi="fa-IR"/>
        </w:rPr>
        <w:t>بر او مسلّط شد تا اینکه از درختی که از آن نهی شده بود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شیطان بر حوّا نیز مسلط شد و به خاطر آنکه حوّا به فاطمه علیها السّلام به چشم حسد نگریسته بود، او نیز مثل آدم از آن درخت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عزّ و جلّ، آن دو را از بهشت خود بیرون کرد و از جوار خویش به زمین فرستاد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از بررسی روایات فوق و روایت مذکور در تفسیر منسوب به امام عسکری علیه السّلام، دو نتیجه متفاوت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بعضی روایات که شجره منهیه را درخت گندم یا انگور و امثال آن دانسته‌اند، آن است که به دلیل پست بودن این درخت نمی‌بایست اهل بهشت بدان رغبت کنند، و لازمه دسته دیگر روایات که شجره منهیه را تعبیر به درخت حسد یا درخت علم محمّد صلّی اللّه علیه و آله و آل محمّد علیهم السّلام کرده‌اند آن است که آن درخت بلند مرتبه‌تر از آن بوده که آدم و حوّا بتوانند به آن دسترسی یابند، ولی روایاتی که ذکر شد، قابل جمع است و به یک حقیقت بازمی‌گردد و آن اینکه آدم علیه السّلام می‌خواست بین استفاده از بهشت، که مقام قرب خداست و متضمن پیمان عدم توجه به غیر اوست، با استفاده از درخت منهیه که منشأ تعلقات دنیوی است جمع کند، ولی برای او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پیمان را فراموش کرد و جمع بین آن دو که مقام پیامبر صلّی اللّه علیه و آله است برای او دست نداد، و به زمین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هبوط در زمین، خداوند او را هدایت کرد و برگزید و به وسیله توبه او را از دنیا جدا نمود و او را به پیمان فراموش‌شده ملحق ساخت</w:t>
      </w:r>
      <w:r>
        <w:rPr>
          <w:rFonts w:eastAsia="IRNazanin" w:cs="IRNazanin"/>
          <w:color w:val="111111"/>
          <w:sz w:val="28"/>
          <w:szCs w:val="28"/>
          <w:rtl w:val="true"/>
          <w:lang w:bidi="fa-IR"/>
        </w:rPr>
        <w:t xml:space="preserve">. </w:t>
      </w:r>
      <w:r>
        <w:rPr>
          <w:rStyle w:val="FootnoteAnchor"/>
          <w:rtl w:val="true"/>
        </w:rPr>
        <w:footnoteReference w:id="92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آنکه ذهبی، روایت مزبور را که شجره منهیه را تعبیر به علم محمّد صلّی اللّه علیه و آله و آل محمّد علیهم السّلام می‌کند، روایتی کذب و از روی غلوّ دانسته است</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و این جز بدان جهت نیست که وی با تعصّب درصدد انکار فضائل اهل بیت علیهم السّلام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فَتَلَقَّی آدَمُ مِنْ رَبِّهِ کَلِماتٍ فَتابَ عَلَیْهِ إِنَّهُ هُوَ التَّوَّابُ الرَّحِیمُ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بعد از خطا و نافرمانی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دائما به درگاه پروردگار اعتذار می‌جست و التماس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مورد بخشش قرار ده و معذرتم را بپذیر و به جایگاه و مرتبه قبلی‌ام برگردان و نزد خود درجه مرا بالا ببر که نقص خطایی که کردم واضح شده است و اعضا و سایر بدنم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آیا فراموش کرده‌ای امر مرا به اینکه به تو گفتم که در هنگام شدائد و سختیهایی که بر تو وارد می‌شود، تنها مرا به وسیله محمّد صلّی اللّه علیه و آله و آل محمّد علیهم السّلام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عزّ و جلّ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محمّد صلّی اللّه علیه و آله و علی علیه السّلام و فاطمه علیها السّلام و حسن علیه السّلام و به خصوص حسین علیه السّلام متوسل شو و مرا بخوان تا تو را اجابت کنم در آنچه که خواسته‌ای، و بیشتر از آنچه را که اراده کرده‌ای برایت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مقام و جایگاه ایشان نزد تو چنان بلند است که با توسّل به ایشان توبه‌ام را می‌پذیری و از گناهم درمی‌گذری، و من کسی هستم که امر فرمودی ملائکه‌ات بر او سجده کنند و او را در بهشت سکنی دادی و حوّا را به عنوان همسر برای او تزویج کردی و ملائکه کرام تو او را خدمت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جز این نیست که ملائکه را به خاطر تعظیم تو امر به سجود بر تو کردم؛ زیرا که تو به منزله ظرف برای این انوار هستی، و اگر قبل از خطایت از من درخواست می‌کردی که تو را مصون و معصوم از خطا قرار دهم و در مقابل وسوسه‌های دشمنت یعنی ابلیس تو را متذکر شوم تا از شر او برحذر باشی، پس یقینا تو هم جزو آنان بودی و لیکن آنچه در علم من سبقت گرفته معلوم است و مطابق با علم من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مرا به حق ایشان بخوان تا تو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به مقام و عظمت محمّد و خاندان پاک او و به مقام محمّد و علی و فاطمه و حسن و حسین علیهم السّلام و خاندان پاک آنها قسم می‌دهم که مرا به قبول توبه‌ام و آمرزش از لغزشم تفضل فرموده و مرا از کرمت به مرتبه قبلی‌ام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توبه‌ات را پذیرفتم و با رضوان و رضایت خود به تو روی کردم و نعمتهایم را برای تو قرار دادم و از کرم خود تو را به مرتبه‌ات بازگرداندم و بهره تو را از رحمتهایم فزونی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آیه نازل شد که فَتَلَقَّی آدَمُ مِنْ رَبِّهِ کَلِماتٍ فَتابَ عَلَیْهِ إِنَّهُ هُوَ التَّوَّابُ الرَّحِیمُ</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متن روایت فوق با آنچه که در روایات وارده از اهل بیت علیهم السّلام ذکر شده و حتی با مضمون روایاتی که از طریق اهل سنّت نقل شده، مطابقت دارد و به عنوان تأویل آیه شریفه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که خداوند برای توبه به آدم علیه السّلام القا کرد و راه توبه را بر او سهل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سخنانی بوده است؟ در روایات چند احتمال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معروف بین مفسران است، آن است که منظور از کلمات همان عباراتی است که خداوند در سوره اعراف به نقل از آدم و حوا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رَبَّنا ظَلَمْنا أَنْفُسَنا وَ إِنْ لَمْ تَغْفِرْ لَنا وَ تَرْحَمْنا لَنَکُونَنَّ مِنَ الْخاسِرِینَ،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 ما بر خود ستم کردیم و اگر ما را نبخشی و بر ما رحم نکنی زیانکار خواهیم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بعضی مفسرین، در این احتمال تردید کرده‌اند و استدلالشان این است که کلمات مزبور، در سوره اعراف قالا رَبَّنا ظَلَمْنا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 از آیه قالَ اهْبِطُوا بَعْضُکُمْ لِبَعْضٍ عَدُوٌّ وَ لَکُمْ فِی الْأَرْضِ مُسْتَقَرٌّ وَ مَتاعٌ إِلی حِینٍ، </w:t>
      </w:r>
      <w:r>
        <w:rPr>
          <w:rStyle w:val="FootnoteAnchor"/>
          <w:rtl w:val="true"/>
        </w:rPr>
        <w:footnoteReference w:id="924"/>
      </w:r>
      <w:r>
        <w:rPr>
          <w:rFonts w:ascii="IRNazanin" w:hAnsi="IRNazanin" w:eastAsia="IRNazanin"/>
          <w:color w:val="111111"/>
          <w:sz w:val="28"/>
          <w:sz w:val="28"/>
          <w:szCs w:val="28"/>
          <w:rtl w:val="true"/>
          <w:lang w:bidi="fa-IR"/>
        </w:rPr>
        <w:t>آمده است، پس در این صورت کلماتی که به عنوان توبه به آنها القا شده و آنها آن را گفتند، قبل از هبوط آدم و حوّا و نیز قبل از هبوط ابلیس یا ذریّه آدم بر زمین بوده است؛ درحالی‌که از آیه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مورد نظر در سوره بقره فَتَلَقَّی آدَمُ مِنْ رَبِّهِ کَلِماتٍ فَتابَ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می‌شود که توبه آنها بعد از هبوط آدم و حواء واقع شده است، لذا در آیه قبل از 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Style w:val="FootnoteAnchor"/>
          <w:rtl w:val="true"/>
        </w:rPr>
        <w:footnoteReference w:id="925"/>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بنابراین منظور از کلمات القا شده برای توبه نمی‌تواند آیات مورد ادعا در سوره اعراف باشد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البته می‌توان این ایراد را چنین پاسخ داد که آن‌طور که از آیات سوره بقره برمی‌آید، امر به هبوط و فرود آمدن آدم علیه السّلام، دو مرتبه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اول از بهشت به آسمان، و هبوط دوم از آسمان به زمین، که چه‌بسا توبه آدم علیه السّلام و صدور کلمات مزبور برای قبول توبه یعنی رَبَّنا ظَلَمْنا أَنْفُسَنا وَ إِنْ لَمْ تَغْفِرْ لَنا وَ تَرْحَمْنا لَنَکُونَنَّ مِنَ الْخاسِرِینَ ما بین این دو امر واقع شده باشد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و یا ممکن است بگوییم یک مرتبه هبوط بوده است و علت تکرار هبوط به جهت تأکید می‌باشد، و این عبارت رَبَّنا ظَلَمْنا أَنْفُسَنا صرفا اظهار خضوع در مقابل ندای خدا و اعتراف به ستم نمودن بر خودشان بوده است، نه کلماتی که به عنوان قبول توبه بر او تلقی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روایاتی مؤید این احتمال که کلمات القا شده همان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باشد، از طریق اهل سنت ذکر شده است، چنان‌که همین روایت از حسن، قتاده، عکرمه، و سعید بن جبیر روایت شده است</w:t>
      </w:r>
      <w:r>
        <w:rPr>
          <w:rFonts w:eastAsia="IRNazanin" w:cs="IRNazanin"/>
          <w:color w:val="111111"/>
          <w:sz w:val="28"/>
          <w:szCs w:val="28"/>
          <w:rtl w:val="true"/>
          <w:lang w:bidi="fa-IR"/>
        </w:rPr>
        <w:t xml:space="preserve">. </w:t>
      </w:r>
      <w:r>
        <w:rPr>
          <w:rStyle w:val="FootnoteAnchor"/>
          <w:rtl w:val="true"/>
        </w:rPr>
        <w:footnoteReference w:id="92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نیز در تفسیر خود،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تلقی کلمات، اخذ آن و قبول توبه آدم علیه السّلام است و منظور از کلمات این بوده که رَبَّنا ظَلَمْنا 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نیز گفته‌اند که این عبارت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و تبارک</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اسمک و تعالی جدّک، لا اله الا انت ظلمت نفسی فاغفر لی إنه لا یغفر الذنوب الّا انت</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دیگر از روایات آمده است که کلمات القا شده 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اله الّا انت سبحانک و بحمدک ربّ انّی ظلمت نفسی فاغفر لی انک خیر الغافرین، اللهم لا اله الا انت سبحانک و بحمدک ربّ انّی ظلمت نفسی فارحمنی انّک انت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متناسب است با آنچه که در آیات قرآن در مورد درخواست بخشش انبیا ذکر شده است، چنان‌که در مورد درخواست بخشش یونس علیه السّلام ذکر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إِنِّی کُنْتُ مِنَ الظَّالِمِینَ</w:t>
      </w:r>
      <w:r>
        <w:rPr>
          <w:rFonts w:eastAsia="IRNazanin" w:cs="IRNazanin"/>
          <w:color w:val="111111"/>
          <w:sz w:val="28"/>
          <w:szCs w:val="28"/>
          <w:rtl w:val="true"/>
          <w:lang w:bidi="fa-IR"/>
        </w:rPr>
        <w:t xml:space="preserve">. </w:t>
      </w:r>
      <w:r>
        <w:rPr>
          <w:rStyle w:val="FootnoteAnchor"/>
          <w:rtl w:val="true"/>
        </w:rPr>
        <w:footnoteReference w:id="931"/>
      </w:r>
      <w:r>
        <w:rPr>
          <w:rFonts w:ascii="Amiri" w:hAnsi="Amiri" w:eastAsia="Amiri" w:cs="Amiri"/>
          <w:color w:val="111111"/>
          <w:sz w:val="28"/>
          <w:sz w:val="28"/>
          <w:szCs w:val="28"/>
          <w:rtl w:val="true"/>
          <w:lang w:bidi="ar-SA"/>
        </w:rPr>
        <w:t>و درباره حضرت موسی علیه السّلام بعد از ماجرای قتل مرد قبطی،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ظَلَمْتُ نَفْسِی فَاغْفِرْ لِی فَغَفَرَ لَهُ</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مؤیّد این مطلب روایاتی است که در این زمینه نقل شده است، چنان‌که از طریق اهل سنّت، شبیه به همین مضمون از مجاهد نقل شده است</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از طریق شیعه نیز روایات فراوانی نقل شده است، چنان‌که شیخ کلینی در کافی با سند خود از علی بن ابراهیم، از پدرش، از ابن ابی عمیر، از ابراهیم صاحب الشعیر، از کثیر بن کلثمه، از امام باقر یا صادق علیهما السّلام، در تفسیر آیه فَتَلَقَّی آدَمُ مِنْ رَبِّهِ کَلِماتٍ روایت کرده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کلمات که آدم از جانب پروردگارش تلقی کرد و توبه‌اش پذیرفته شد، چنین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سبحانک اللّهم و بحمدک عملت سوء و ظلمت نفسی فاغفر لی و ارحمنی و انت خیر الغافرین، لا اله الّا انت سبحانک اللّهم و بحمدک عملت سوء و ظلمت نفسی فاغفر لی و تب علیّ انک انت التواب الرحیم</w:t>
      </w:r>
      <w:r>
        <w:rPr>
          <w:rFonts w:eastAsia="IRNazanin" w:cs="IRNazanin"/>
          <w:color w:val="111111"/>
          <w:sz w:val="28"/>
          <w:szCs w:val="28"/>
          <w:rtl w:val="true"/>
          <w:lang w:bidi="fa-IR"/>
        </w:rPr>
        <w:t xml:space="preserve">). </w:t>
      </w:r>
      <w:r>
        <w:rPr>
          <w:rStyle w:val="FootnoteAnchor"/>
          <w:rtl w:val="true"/>
        </w:rPr>
        <w:footnoteReference w:id="93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تفسیر خود، با سند از پدرش، از ابن ابی عمیر، از ابان بن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ابی عبد اللّه امام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آدم و حوّا از آن درخت ممنوعه تناول کردند، همان شد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 لَهُما سَوْآتُهُما، </w:t>
      </w:r>
      <w:r>
        <w:rPr>
          <w:rStyle w:val="FootnoteAnchor"/>
          <w:rtl w:val="true"/>
        </w:rPr>
        <w:footnoteReference w:id="935"/>
      </w:r>
      <w:r>
        <w:rPr>
          <w:rFonts w:ascii="IRNazanin" w:hAnsi="IRNazanin" w:eastAsia="IRNazanin"/>
          <w:color w:val="111111"/>
          <w:sz w:val="28"/>
          <w:sz w:val="28"/>
          <w:szCs w:val="28"/>
          <w:rtl w:val="true"/>
          <w:lang w:bidi="fa-IR"/>
        </w:rPr>
        <w:t xml:space="preserve">پس آنچه که خداوند از لباسهای بهشتی بر آنها پوشانده بود ریخت و آنها شروع به پوشاندن خود با برگهای بهشتی کردند، آن‌گاه پروردگارشان آنها را ندا داد که أَ لَمْ أَنْهَکُما عَنْ تِلْکُمَا الشَّجَرَةِ وَ أَقُلْ لَکُما إِنَّ الشَّیْطانَ لَکُما عَدُوٌّ مُبِینٌ، </w:t>
      </w:r>
      <w:r>
        <w:rPr>
          <w:rStyle w:val="FootnoteAnchor"/>
          <w:rtl w:val="true"/>
        </w:rPr>
        <w:footnoteReference w:id="936"/>
      </w:r>
      <w:r>
        <w:rPr>
          <w:rFonts w:ascii="IRNazanin" w:hAnsi="IRNazanin" w:eastAsia="IRNazanin"/>
          <w:color w:val="111111"/>
          <w:sz w:val="28"/>
          <w:sz w:val="28"/>
          <w:szCs w:val="28"/>
          <w:rtl w:val="true"/>
          <w:lang w:bidi="fa-IR"/>
        </w:rPr>
        <w:t>آیا شما را از نزدیک شدن به این درخت ممنوعه نهی نکردم و به شما نگفتم که شیطان برایتان دشمنی آشکار است؟ پس 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ظَلَمْنا أَنْفُسَنا وَ إِنْ لَمْ تَغْفِرْ لَنا وَ تَرْحَمْنا لَنَکُونَنَّ مِنَ الْخاسِرِینَ، </w:t>
      </w:r>
      <w:r>
        <w:rPr>
          <w:rStyle w:val="FootnoteAnchor"/>
          <w:rtl w:val="true"/>
        </w:rPr>
        <w:footnoteReference w:id="937"/>
      </w:r>
      <w:r>
        <w:rPr>
          <w:rFonts w:ascii="IRNazanin" w:hAnsi="IRNazanin" w:eastAsia="IRNazanin"/>
          <w:color w:val="111111"/>
          <w:sz w:val="28"/>
          <w:sz w:val="28"/>
          <w:szCs w:val="28"/>
          <w:rtl w:val="true"/>
          <w:lang w:bidi="fa-IR"/>
        </w:rPr>
        <w:t>پروردگارا ما بر خود ستم کردیم و اگر تو ما را نبخشی و به ما رحم نکنی یقینا جزو زیانکاران خواهیم بود،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اهْبِطُوا بَعْضُکُمْ لِبَعْضٍ عَدُوٌّ وَ لَکُمْ فِی الْأَرْضِ مُسْتَقَرٌّ وَ مَتاعٌ إِلی حِینٍ </w:t>
      </w:r>
      <w:r>
        <w:rPr>
          <w:rStyle w:val="FootnoteAnchor"/>
          <w:rtl w:val="true"/>
        </w:rPr>
        <w:footnoteReference w:id="938"/>
      </w:r>
      <w:r>
        <w:rPr>
          <w:rFonts w:ascii="IRNazanin" w:hAnsi="IRNazanin" w:eastAsia="IRNazanin"/>
          <w:color w:val="111111"/>
          <w:sz w:val="28"/>
          <w:sz w:val="28"/>
          <w:szCs w:val="28"/>
          <w:rtl w:val="true"/>
          <w:lang w:bidi="fa-IR"/>
        </w:rPr>
        <w:t>، فرود آیید درحالی‌که دشمن یکدیگر خواهید بود و استقرار و بهره شما تا مدتی یعنی تا روز قیامت در روی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آدم بر کوه صفا فرود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چهل روز در آنجا ماند و به سجده افتاد و از فراق بهشت و خروج از جوار الهی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چرا این‌قدر گریه می‌کنی؟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درحالی‌که خداوند مرا از جوار خود خارج کرده و به دنیا هبوط کرده‌ام؟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به درگاه خدا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توبه کنم؟ آن‌گاه خداوند قبّه‌ای از نور را در محل بیت اللّه الحرام نازل کرد که نور آن در کوههای مکه ساطع بود و این محدوده، همان حرم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به جبرئیل دستور داد که بر آن علامتها و نشانه‌هایی را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او را در روز ترویه بیرون برد و به او امر کرد که غسل کند و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در اولین روز ذی القعده از بهشت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روز</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ذی الحجه بود، جبرئیل او را به سمت منی فرستاد و آدم یک شب در آنجا بیتوته کرد و وقتی صبح شد، او را به سمت عرفات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درحالی بود که جبرئیل به او تعلیم داده بود که وقتی از مکه خارج می‌شود، درحالی‌که احرام بسته است تلبیه گوید و وقتی خورشید روز عرفه زوال یافت، تلبیه را قطع و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آدم نماز عصر را به جای آورد جبرئیل او را دستور وقوف به عرفات داد و به او کلماتی را تعلیم داد که از جانب پروردگارش دریافت کرد که این کلمات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 لا اله الّا انت عملت سوء و ظلمت نفسی و اعترفت بذنبی فاغفر لی انّک انت الغفور الرّحیم، سبحانک اللّهم و بحمدک لا اله الّا انت عملت سوء و ظلمت نفسی و اعترفت بذنبی فاغفر لی انّک انت خیر الغافرین، سبحانک اللهمّ و بحمدک لا اله الّا انت عملت سوء و ظلمت نفسی و اعترفت بذنبی فاغفر لی انّک انت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آدم تا غروب خورشید آنجا ماند، در حالی‌که دستانش را به آسمان بلند کرده و تضرّع می‌کرد و به درگاه خدا می‌گریست، وقتی خورشید غروب کرد، جبرئیل او را به مشعر بازگرداند و او در آنجا بیتوته کرد تا وقتی که صبح شد و از مشعر الحرام خارج شد پس خداوند را با آن کلمات می‌خواند تا آنکه سرانجام خداوند توبه او را پذیرفت </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نیز از جابر، از ابی جعفر امام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خداوند آدم را به زمین فرستاد به او امر کرد که با دستش زراعت کند و بعد از بهشت و راحتی بهره‌وری از نعمتهایش از دسترنج خود بخورد، پس آدم مدتی در زمین ماند و صدایش را به دعا بلند کرد </w:t>
      </w:r>
      <w:r>
        <w:rPr>
          <w:rStyle w:val="FootnoteAnchor"/>
          <w:rtl w:val="true"/>
        </w:rPr>
        <w:footnoteReference w:id="940"/>
      </w:r>
      <w:r>
        <w:rPr>
          <w:rFonts w:ascii="IRNazanin" w:hAnsi="IRNazanin" w:eastAsia="IRNazanin"/>
          <w:color w:val="111111"/>
          <w:sz w:val="28"/>
          <w:sz w:val="28"/>
          <w:szCs w:val="28"/>
          <w:rtl w:val="true"/>
          <w:lang w:bidi="fa-IR"/>
        </w:rPr>
        <w:t>و دویست سال بر فراق بهشت می‌گریست، سپس سه روز و سه شب برای خدا سجده کرد و سرش را از روی زمین برنداشت،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مگر تو مرا خلق نکرده‌ای؟</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تو را خلق کردم،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روح خود در من ندمیده‌ای؟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در بهشت خودت جای ندادی؟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کردم،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من رحمت تو بر غضبت سبقت نگرفته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اما تو ای آدم، آیا صبر کردی و شکر به جای آوردی؟ در اینجا بود که آدم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سبحانک انی ظلمت نفسی فاغفر لی انک انت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آدم علیه السّلام رحم کرد و توبه‌اش را پذیرفت؛ زیرا که او توبه‌پذیر و مهربان است</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همچنین عیاشی در روایت دیگری، از محمّد بن مسلم، از ابی جعفر امام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کلماتی که آدم آنها را از جانب پروردگارش تلقی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او پذیرفته شد و هدایت یافت،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انی عملت سوء و ظلمت نفسی فاغفر لی انّک انت خیر الغافرین، اللّهم انه لا اله الّا انت سبحانک و بحمدک انّی عملت سوء و ظلمت نفسی فاغفر لی و ارحمنی انّک انت التّوّاب الرّحیم الغفور</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روایات فراوانی که از طریق اهل بیت علیهم السّلام و حتی از طریق اهل سنت روایت شده است، منظور از کلمات، همان تعلیم اسمای خمسه طیّبه بوده است که خداوند آنها را به آدم علیه السّلام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دسته روایات، از آیه فَتَلَقَّی آدَمُ مِنْ رَبِّهِ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آدم علیه السّلام کلمات مزبور را از خداوند گرفته و پیش از توبه کردن معلوماتی کسب کرده بود؛ زیرا هنگامی که خداوند اراده فرمود که آدم را خلق کند،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من در روی زمین جانشینی را قرار می‌دهم، آنها گفتند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 تَجْعَلُ فِیها مَنْ یُفْسِدُ فِیها وَ یَسْفِکُ الدِّماءَ وَ نَحْنُ نُسَبِّحُ بِحَمْدِکَ وَ نُقَدِّسُ لَکَ </w:t>
      </w:r>
      <w:r>
        <w:rPr>
          <w:rFonts w:eastAsia="Amiri" w:cs="Amiri" w:ascii="Amiri" w:hAnsi="Amiri"/>
          <w:color w:val="111111"/>
          <w:sz w:val="28"/>
          <w:szCs w:val="28"/>
          <w:rtl w:val="true"/>
          <w:lang w:bidi="ar-SA"/>
        </w:rPr>
        <w:t xml:space="preserve">... </w:t>
      </w:r>
      <w:r>
        <w:rPr>
          <w:rStyle w:val="FootnoteAnchor"/>
          <w:rtl w:val="true"/>
        </w:rPr>
        <w:footnoteReference w:id="944"/>
      </w:r>
      <w:r>
        <w:rPr>
          <w:rFonts w:ascii="IRNazanin" w:hAnsi="IRNazanin" w:eastAsia="IRNazanin"/>
          <w:color w:val="111111"/>
          <w:sz w:val="28"/>
          <w:sz w:val="28"/>
          <w:szCs w:val="28"/>
          <w:rtl w:val="true"/>
          <w:lang w:bidi="fa-IR"/>
        </w:rPr>
        <w:t>آیاا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کسی را در زمین جانشین قرار می‌دهی که فساد و خونریزی کند، درحالی‌که ما تسبیح و تحمید و تقدیس تو را می‌کنیم؟ و خداوند در جواب آنها این کار را از خلیفه زمینی خود نفی نکرد، بلکه موضوع تعلیم اسما را درباره آدم عملی ساخت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rtl w:val="true"/>
          <w:lang w:bidi="ar-SA"/>
        </w:rPr>
        <w:t xml:space="preserve">... </w:t>
      </w:r>
      <w:r>
        <w:rPr>
          <w:rStyle w:val="FootnoteAnchor"/>
          <w:rtl w:val="true"/>
        </w:rPr>
        <w:footnoteReference w:id="945"/>
      </w:r>
      <w:r>
        <w:rPr>
          <w:rFonts w:ascii="IRNazanin" w:hAnsi="IRNazanin" w:eastAsia="IRNazanin"/>
          <w:color w:val="111111"/>
          <w:sz w:val="28"/>
          <w:sz w:val="28"/>
          <w:szCs w:val="28"/>
          <w:rtl w:val="true"/>
          <w:lang w:bidi="fa-IR"/>
        </w:rPr>
        <w:t>، که از مجموع این آیات به دست می‌آید که اثر این علم الهی که خداوند به آدم تعلیم داد، از بین بردن آثار ظلم و معصیت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تعلیم اسما به آدم چیزی بوده که جبران معاصی و گناهان می‌کرده است و گرنه در غیر این صورت پاسخ سؤال ملائکه بی‌جواب مانده و آنها را قانع نمی‌کرد و حجت را بر آنها تمام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دسته اخبار، این اسما، موجودات عالی مرتبه‌ای هستند که واسطه فیض خداوند به مخلوقات و انسانها می‌باشند و طبق این‌گونه اخبار، آدم علیه السّلام اشباح اهل بیت علیهم السّلام و انوار آنان را در موقعی که علم اسما به او تعلیم داده شد، دید و روایت شده که آدم در عرش نوشته‌ای را مشاهده کرد که اسمای معظّمه و مکرّمه‌ای بر آن نوشته شده بود، در مورد آنها سؤال 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 نام کسانی است که بزرگ‌ترین مقام و منزلت را نزد خداوند متعال دارند و این اسما، محمّد و علی و فاطمه و حسن و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 علیه السّلام برای قبول توبه خود و علوّ منزلتش به وسیله این اسما به پروردگار متوسل شد، که به نمونه‌ای از این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کافی، در روایتی دیگر در تفسیر آیه فَتَلَقَّی آدَمُ مِنْ رَبِّهِ کَلِماتٍ،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خدا را به حق محمّد و علی و فاطمه و حسن و حسین علیهم السّلام قسم داد</w:t>
      </w:r>
      <w:r>
        <w:rPr>
          <w:rFonts w:eastAsia="IRNazanin" w:cs="IRNazanin"/>
          <w:color w:val="111111"/>
          <w:sz w:val="28"/>
          <w:szCs w:val="28"/>
          <w:rtl w:val="true"/>
          <w:lang w:bidi="fa-IR"/>
        </w:rPr>
        <w:t xml:space="preserve">). </w:t>
      </w:r>
      <w:r>
        <w:rPr>
          <w:rStyle w:val="FootnoteAnchor"/>
          <w:rtl w:val="true"/>
        </w:rPr>
        <w:footnoteReference w:id="94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نیز در معانی الاخبار با سند خود از علی بن فضل بن عباس بغدادی، از احمد بن محمّد بن سلیمان بن حارث، از محمّد بن علی بن خلف عطار، از حسین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اشقر، </w:t>
      </w:r>
      <w:r>
        <w:rPr>
          <w:rStyle w:val="FootnoteAnchor"/>
          <w:rtl w:val="true"/>
        </w:rPr>
        <w:footnoteReference w:id="947"/>
      </w:r>
      <w:r>
        <w:rPr>
          <w:rFonts w:ascii="IRNazanin" w:hAnsi="IRNazanin" w:eastAsia="IRNazanin"/>
          <w:color w:val="111111"/>
          <w:sz w:val="28"/>
          <w:sz w:val="28"/>
          <w:szCs w:val="28"/>
          <w:rtl w:val="true"/>
          <w:lang w:bidi="fa-IR"/>
        </w:rPr>
        <w:t>از عمرو بن ابی المقدام، از پدرش، از سعید بن جبیر، از ابن عباس نقل کرده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صلّی اللّه علیه و آله در مورد کلماتی که آدم از جانب پروردگارش دریافت کرد و توبه‌اش پذیرفته شد، سؤال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حق محمّد و علی و فاطمه و حسن و حسین قسم داد که توبه او را بپذیرد، پس توبه‌اش پذیرفته شد</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در العمده، همین روایت با سند دیگری از احمد بن محمّد بن عبد الوهاب، از محمّد بن عثمان، از محمّد بن سلیمان بن حارث، از محمّد بن علی بن خلف عطار، از حسین اشقر، از عمرو بن ابی المقدام، از پدرش، از سعید بن جبیر، از ابن عباس، از پیامبر خدا صلّی اللّه علیه و آله نقل شده است</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همچنین صدوق در روایت دیگری از ابن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یحیی، از احمد بن محمّد، از عباس بن معروف، از بکر بن محمّد، از ابی سعید مدائنی به صورت مرفوع در مورد آیه فَتَلَقَّی آدَمُ مِنْ رَبِّهِ کَلِماتٍ، آورده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خدا را به حق محمّد و علی و فاطمه و حسن و حسین علیهم السّلام قسم داد</w:t>
      </w:r>
      <w:r>
        <w:rPr>
          <w:rFonts w:eastAsia="IRNazanin" w:cs="IRNazanin"/>
          <w:color w:val="111111"/>
          <w:sz w:val="28"/>
          <w:szCs w:val="28"/>
          <w:rtl w:val="true"/>
          <w:lang w:bidi="fa-IR"/>
        </w:rPr>
        <w:t xml:space="preserve">. </w:t>
      </w:r>
      <w:r>
        <w:rPr>
          <w:rStyle w:val="FootnoteAnchor"/>
          <w:rtl w:val="true"/>
        </w:rPr>
        <w:footnoteReference w:id="95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از علی بن احمد بن محمّد بن عمران از دقّاق، از حمزة بن قاسم علوی عباسی، از جعفر بن محمّد بن مالک کوفی فزاری، از محمّد بن حسین ابن زید زیّات، از محمّد بن زیاد ازدی، از مفضل بن عمر، از امام صادق علیه السّلام روایت کرده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حضرت در مورد آیه وَ إِذِ ابْتَلی إِبْراهِیمَ رَبُّهُ بِکَلِماتٍ فَأَتَمَّهُنَّ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سؤال کردم که منظور از این کلمات چیست؟ امام صادق علیه السّلام فرمود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کلماتی است که آدم از جانب پروردگارش آنها را دریافت کرد و توبه کرد و توبه‌اش پذیرفته شد و آن کلمات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اسئلک بحقّ محمّد و علیّ و فاطمة و الحسن و الحسین الّا تبت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توبه او را قبول کرد؛ زیرا خداوند توبه‌پذیر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معنای این قسمت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تا حضرت قائم علیه السّلام که دوازدهمین امام و نهمین فرزند معصوم از فرزندان حسین علیه السّلام است، به اتمام و اکمال رساند</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در تفسیر عیاشی نیز، از عبد الرحمان بن کثیر، از امام صادق علیه السّلام همین مضمون نقل شده که آدم علیه السّلام چون اقرار به ولایت کرد و خدا را به حق اسمای خمسه طیّبه قسم داد، توبه‌اش پذیرفته شد</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روایت مشابهی با سند دیگر از عیاشی، از محمّد بن عیسی بن عبد اللّه علوی، از پدرش، از جدّش، از علی علیه السّلام به همین مضمون نقل شده است</w:t>
      </w:r>
      <w:r>
        <w:rPr>
          <w:rFonts w:eastAsia="IRNazanin" w:cs="IRNazanin"/>
          <w:color w:val="111111"/>
          <w:sz w:val="28"/>
          <w:szCs w:val="28"/>
          <w:rtl w:val="true"/>
          <w:lang w:bidi="fa-IR"/>
        </w:rPr>
        <w:t xml:space="preserve">. </w:t>
      </w:r>
      <w:r>
        <w:rPr>
          <w:rStyle w:val="FootnoteAnchor"/>
          <w:rtl w:val="true"/>
        </w:rPr>
        <w:footnoteReference w:id="95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کوفی نیز در روایتی از ابو الحسن احمد بن صالح همدانی، با سند از عبد الرحمن بن یزید، از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زمانی که هنوز موجودی را خلق نکرده بود، اشباح و نور پنج تن را از نور جلال خود خلق کرد و برای هرکدام از آنها اسمی از اسمای منزل خود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 حمید است پس نور اول را محمّد صلّی اللّه علیه و آله نامید، و چون او اعلی است، پس نور دیگر را علی علیه السّلام نامید؛ و چون اسمای حسنی مخصوص خداست پس، دو نور دیگر را حسن و حسین علیهما السّلام نامید؛ و چون او فاطر است، پس نور دیگر را مشتق از این اسم به نام فاطمه علیها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آدم علیه السّلام را خلق کرد، آدم از یمین عرش به ایشان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کیستند؟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برگزیدگانا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خواص من هستند که آنان را از نور جلال خودم خلق کردم و اسم ایشان را از اسمای خودم مشتق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خودت که بر آنها داری تو را قسم می‌دهم که اسمای آنها را به من تعلیم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در نزد تو امانت و سرّی از اسرار من باشد که غیر تو جز با اذن من نسبت به آن مطلع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با تو بر این عهد میثاق بستم، پس از او میثاق گرفت و اسمای آنها را به وی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این انوار را بر ملائکه عرضه داشت درحالی‌که ملائکه نسبت به اسمای آنها آگاهی و علم نداشتند،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أَنْبِئُونِی بِأَسْماءِ هؤُلاءِ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سُبْحانَکَ لا عِلْمَ لَنا إِلَّا ما عَلَّمْتَنا إِنَّکَ أَنْتَ الْعَلِیمُ الْحَکِیمُ، </w:t>
      </w:r>
      <w:r>
        <w:rPr>
          <w:rStyle w:val="FootnoteAnchor"/>
          <w:rtl w:val="true"/>
        </w:rPr>
        <w:footnoteReference w:id="955"/>
      </w:r>
      <w:r>
        <w:rPr>
          <w:rFonts w:ascii="IRNazanin" w:hAnsi="IRNazanin" w:eastAsia="IRNazanin"/>
          <w:color w:val="111111"/>
          <w:sz w:val="28"/>
          <w:sz w:val="28"/>
          <w:szCs w:val="28"/>
          <w:rtl w:val="true"/>
          <w:lang w:bidi="fa-IR"/>
        </w:rPr>
        <w:t>و آن‌گاه خداوند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آدَمُ أَنْبِئْهُمْ بِأَسْمائِهِمْ فَلَمَّا أَنْبَأَهُمْ بِأَسْمائِهِمْ قالَ أَ لَمْ أَقُلْ لَکُمْ إِنِّی أَعْلَمُ غَیْبَ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 xml:space="preserve">و چون آدم، ملائکه را از اسما مطلع ساخت، دانستند که آدم مستودع و مورد تفضل الهی است به واسطه علم بر اسما، و علت سجده کردن بر آدم را دریافتند </w:t>
      </w:r>
      <w:r>
        <w:rPr>
          <w:rFonts w:eastAsia="IRNazanin" w:cs="IRNazanin"/>
          <w:color w:val="111111"/>
          <w:sz w:val="28"/>
          <w:szCs w:val="28"/>
          <w:rtl w:val="true"/>
          <w:lang w:bidi="fa-IR"/>
        </w:rPr>
        <w:t xml:space="preserve">...). </w:t>
      </w:r>
      <w:r>
        <w:rPr>
          <w:rStyle w:val="FootnoteAnchor"/>
          <w:rtl w:val="true"/>
        </w:rPr>
        <w:footnoteReference w:id="95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کوفی در روایت دیگری به نقل از محمّد بن قاسم بن عبید، از حسن بن جعفر، از حسین بن سوا، از محمّد بن عبد اللّه، از شجاع بن ولید، از سلیمان بن مهران اعمش، از ابی صالح، از ابن عباس حدیث کرده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خطیئه از آدم سر زد و خداوند او را از بهشت بیرون کرد، 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پروردگارت را بخوان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 با چه چیز او را بخوانم؟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پروردگارا تو را قسم می‌دهم به حق آن پنج تن که از صلب من تا آخر الزمان خارج می‌کنی که توبه مرا بپذیری و به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نام آنها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بحقّ</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نبیّک و علیّ نبیّک و بحقّ الحسن و الحسین سبطی نبیّک و بحقّ فاطمة ابنة نبیّک الّا تبت علیّ و رحمتنی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آدم علیه السّلام با همین اسما خدا را خواند و توبه‌اش پذیرفته شد، و این همان است که ذکر آن در آیه شریفه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کَلِماتٍ فَتابَ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بنده دردمند و محزونی نیست که نیت خود را خالص گرداند و آنها را به اسمشان صدا کند مگر آنکه خداوند دعای او را مستجاب فرماید</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در احتجاج طبرسی، نیز از معمر بن راشد روایت شده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یهودی به حضور پیامبر خدا صلّی اللّه علیه و آله رسید و در مقابل آن حضرت ایستاد و با دقت خاصی به پیامبر خدا صلّی اللّه علیه و آله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حاجتت چیست؟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بافضیلت‌تر هستی یا موسی بن عمران پیامبر که خدا با او تکلم نمود و برایش تورات و عصا و شکافتن دریا و سایه انداختن ابر بر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p>
    <w:p>
      <w:pPr>
        <w:pStyle w:val="BookText"/>
        <w:rPr/>
      </w:pP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خدا ناپسند است که از خودش مدح کند، لکن به تو می‌گویم که وقتی آدم علیه السّلام مرتکب خطا شد، توبه‌اش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بحقّ محمّد و آل محمّد لما غفرت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او را بخشید و توبه‌اش را پذیرفت؛ و هنگامی که نوح علیه السّلام سوار کشتی شد و بیم غرق شدن کشتی و همراهانش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بحقّ محمّد و آل محمّد لما نجیتنی من الغرق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عزّ و جل او را نجات داد؛ و وقتی ابراهیم علیه السّلام در آتش افکنده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بحقّ محمّد و آل محمّد لما نجیتنی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آن آتش را برای او بردا و سلاما قرار داد؛ و هنگامی که موسی علیه السّلام عصایش را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تبدیل به اژدها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درون خود احساس اندکی بیم داشت، و گفت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بحق محمّد و آل محمّد لما امنتنی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عزّ و جلّ به او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إِنَّکَ أَنْتَ الْأَعْلی</w:t>
      </w:r>
      <w:r>
        <w:rPr>
          <w:rFonts w:eastAsia="Amiri" w:cs="Amiri" w:ascii="Amiri" w:hAnsi="Amiri"/>
          <w:color w:val="111111"/>
          <w:sz w:val="28"/>
          <w:szCs w:val="28"/>
          <w:rtl w:val="true"/>
          <w:lang w:bidi="ar-SA"/>
        </w:rPr>
        <w:t xml:space="preserve">. </w:t>
      </w:r>
      <w:r>
        <w:rPr>
          <w:rStyle w:val="FootnoteAnchor"/>
          <w:rtl w:val="true"/>
        </w:rPr>
        <w:footnoteReference w:id="959"/>
      </w:r>
      <w:r>
        <w:rPr>
          <w:rFonts w:ascii="IRNazanin" w:hAnsi="IRNazanin" w:eastAsia="IRNazanin"/>
          <w:color w:val="111111"/>
          <w:sz w:val="28"/>
          <w:sz w:val="28"/>
          <w:szCs w:val="28"/>
          <w:rtl w:val="true"/>
          <w:lang w:bidi="fa-IR"/>
        </w:rPr>
        <w:t>ای یهودی، اگر موسی علیه السّلام مرا درک می‌کرد و به من و نبوّتم ایمان نمی‌آورد، قطعا نه ایمان او و نه نبوتش هیچ نفعی به او نمی‌رساند ای یهودی، از ذریّه من مهدی علیه السّلام است که هرگاه خروج کند، عیسی بن مریم برای نصرتش نازل شده و او را مقدّم می‌دارد و پشت سر او نماز می‌خواند</w:t>
      </w:r>
      <w:r>
        <w:rPr>
          <w:rFonts w:eastAsia="IRNazanin" w:cs="IRNazanin"/>
          <w:color w:val="111111"/>
          <w:sz w:val="28"/>
          <w:szCs w:val="28"/>
          <w:rtl w:val="true"/>
          <w:lang w:bidi="fa-IR"/>
        </w:rPr>
        <w:t xml:space="preserve">). </w:t>
      </w:r>
      <w:r>
        <w:rPr>
          <w:rStyle w:val="FootnoteAnchor"/>
          <w:rtl w:val="true"/>
        </w:rPr>
        <w:footnoteReference w:id="96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به چنین مضمونی در روایات از طریق اهل سنت نیز آمده است، چنان‌که ابو الفتح محمّد بن علی نطنزی در کتاب الخصائص، از ابن عباس روایت کرده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آدم را خلق کرد و از روح خود در او دمید، آدم عطسه کرد ک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 ملائکه را به سجده بر او وادار کرد،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موجودی را خلق کرده‌ای که محبوب‌تر از من به تو باشد؟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آنها نبودند تو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ملائکه مأمور حجابها و حائلها وحی فرمود که حجابها و پرده‌ها را بالا بزنید، وقتی پرده‌ها بالا رفت، آدم پنج شبح نورانی را در مقابل پایه عرش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کیستند؟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آن محمّد صلّی اللّه علیه و آله پیامبر من است، آن دیگری علی امیر المؤمنین، پسر عموی پیامبرم و وصیّ اوست، آن دیگری فاطمه دختر پیامبرم است، و آن دو حسن و حسین پسران علی و فرزندان پیامبرم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اینان از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از این بشارت شادمان شد، و وقتی که مرتکب خطا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اسئلک بمحمد و علیّ و فاطمة و الحسن و الحسین لما غفرت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پروردگار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خداوند متعال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آدَمُ مِنْ رَبِّهِ کَلِماتٍ، کلماتی که آدم از پروردگارش تلقی کرد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و علیّ و فاطمة و الحسن و الحسین الّا تبت</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توبه‌اش را پذیرفت</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همچنین دیلمی در مسند الفردوس، با اسناد خود از علی علیه السّلام آورده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صلّی اللّه علیه و آله در مورد آیه فَتَلَقَّی آدَمُ مِنْ رَبِّهِ کَلِماتٍ، سؤال کردم،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آدم و حوا گناه مزبور را مرتکب شدند، خداوند، آدم را به هند و حوا را به جدّه هبوط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جبرئیل را به سوی آدم در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خداوند می‌فرماید که آیا تو را به دست خود نیافریدم و آیا از روح خود در تو ندمیدم و آیا ملائکه‌ام را به سجده بر تو دستور ندادم؟ و آیا حوا را به تو تزویج نکردم؟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گریه‌ها برای چیست؟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درحالی‌که از جوار خدای رحمان بیرون رانده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خواندن این کلمات که خداوند پذیرنده توبه و آمرزنده گناهت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بحق محمّد و آل محمّد، سبحانک لا اله الا انت، عملت سوء و ظلمت نفسی فاغفر لی انک انت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کلمات بود که خداوند بر آدم تلقی کرد و توبه او را پذیرفت</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در تفسیر الدر المنثور، روایتی از ابن نجّار، از ابن عباس آمده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در مورد کلماتی که آدم از جانب پروردگارش دریافت کرد و توبه‌اش پذیرفته شد، سؤال کردم؟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محمّد و علی و فاطمه و حسن و حسین قسم داد که توبه‌اش را بپذیرد</w:t>
      </w:r>
      <w:r>
        <w:rPr>
          <w:rFonts w:eastAsia="IRNazanin" w:cs="IRNazanin"/>
          <w:color w:val="111111"/>
          <w:sz w:val="28"/>
          <w:szCs w:val="28"/>
          <w:rtl w:val="true"/>
          <w:lang w:bidi="fa-IR"/>
        </w:rPr>
        <w:t xml:space="preserve">). </w:t>
      </w:r>
      <w:r>
        <w:rPr>
          <w:rStyle w:val="FootnoteAnchor"/>
          <w:rtl w:val="true"/>
        </w:rPr>
        <w:footnoteReference w:id="96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بررسی روایات فوق و تطبیق آن با روایت موجود در تفسیر منسوب به امام عسکری علیه السّلام در زمینه القای کلماتی که آدم از جانب پروردگار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توسّل به خمسه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برمی‌آید که اولا احتمالاتی که براساس روایات معتبر نقل شد، قابل جمع است و مانعی ندارد که مجموع این کلمات و کلمات گذشته به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تعلیم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این روایات برمی‌آید که عمده کلماتی که راه توبه را بر آدم سهل کرد، توسّل وی به انوار ائمه علیهم السّلام خصوصا خمسه طیّبه بوده است، و روایات ناظر بر این معنی از قبیل تأویل آیه شریفه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تفسیر، ضمن تفسیر آیه شریفه وَ إِذْ قُلْنا لِلْمَلائِکَةِ اسْجُدُوا لِآدَمَ فَسَجَدُوا إِلَّا إِبْلِیسَ أَبی وَ اسْتَکْبَرَ وَ کانَ مِنَ الْکافِرِینَ،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مطالبی آمده است که به نورانیت نفوس ائمه علیهم السّلام و قدیم بودن آن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در آن هنگام که آدم را آفرید و خلقت او را تمام و کامل گردانید و نام همه اشیا را به او آموخت، آنها را بر فرشتگان عرضه داشت و اشباح پنج تن را که محمّد و علی و فاطمه و حسن و حسین علیهم السّلام می‌باشند، در صلب آدم قرار داد که این انوار در آفاق آسمانها و حجابها و بهشت و کرسی و عرش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ملائکه دستور داد که برای بزرگداشت آدم که برتری یافته و محل انواری شده برای این اشباح که همه آفاق وجود به نور آنها روشن گشته است، بر او سجده کنند؛ پس همگی ملائکه بر او سجده کردند جز ابلیس که خودداری کرد و تکبر ورزید و البته او جن بود</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منتقدین که تفسیر منسوب به امام عسکری علیه السّلام را سراسر ساخته غالیان و جاعلان می‌دانند، به روایت فوق ایراد گرفته‌اند و آن را نمونه‌ای از نفوذ اندیشه غالیان و مفتریان در این تفسیر دانسته‌اند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کتاب التصوف و التشیع،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موجود در تفسیر منسوب به امام عسکری علیه السّلام، مطابق عقیده غالیان است که معتقدند نفوس ائمه قدیم هستند و نخستین آنها را علی علیه السّلام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اندیشه درباره نورانیت ائمه،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سوی عبد اللّه بن حارث آغاز و به عبد اللّه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معاویه بن عبد اللّه بن جعفر اطلاق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قطعا اسلام برای پیامبران و اوصیای آنها دو شخصیت قرار نداده است که از یک سو، پیامبر یا امام باشند و از سوی دیگر، حامل نوری باشند که از پیامبری به پیامبر دیگر و از قدرتی به قدرت دیگر منتقل گردد، چنان‌که صوفیان پیرو حلول و تناسخ گفته‌اند</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آن است که روایت مزبور، هیچ ربطی به تناسخ یا حلول ندارد؛ زیرا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نفسی که کمالاتی را هنگام ارتباط به بدن کسب کرده، بعد از مفارقت از آن به بدن دیگری تعلق پیدا کند و قطعا این معنی محال است، </w:t>
      </w:r>
      <w:r>
        <w:rPr>
          <w:rStyle w:val="FootnoteAnchor"/>
          <w:rtl w:val="true"/>
        </w:rPr>
        <w:footnoteReference w:id="966"/>
      </w:r>
      <w:r>
        <w:rPr>
          <w:rFonts w:ascii="IRNazanin" w:hAnsi="IRNazanin" w:eastAsia="IRNazanin"/>
          <w:color w:val="111111"/>
          <w:sz w:val="28"/>
          <w:sz w:val="28"/>
          <w:szCs w:val="28"/>
          <w:rtl w:val="true"/>
          <w:lang w:bidi="fa-IR"/>
        </w:rPr>
        <w:t>زیرا بدن دوم یا خود دارای نفس است که در این صورت تناسخ مستلزم تعلق دو نفس به یک بدن می‌شود و لازمه آن وحدت کثیر و کثرت واحد است، و یا بدن دوم فاقد نفس است که در این صورت هم لازم می‌آید که نفسی که مراحلی از کمال را طی کرده و فعلیتهایی را پیدا نموده بازگشت به قوّه کند و به بدن دومی حلول کند که این امر نیز محال است حال چه بدن دومی، بدن نباتی باشد چه بدن حیوانی</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البته نفس آدمی بر اثر ملکات مخصوصه، می‌تواند صورتهایی را به خود بپذیرد و این صورتها در مقام نفس او موجود است و می‌تواند در همین دنیا به مرحله ظهور و بروز رسد، و یا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عالم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تکامل عقلی در او هست تا زمانی که صورت عقلیه مناسب با صورت مثالی خود پیدا کند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متن این روایت که مطابق با اخبار معتبری است که مؤید مضمون آن است، منظور از نورانیت پیامبر صلّی اللّه علیه و آله و ائمه علیهم السّلام و اینکه نور پیامبر صلّی اللّه علیه و آله از نور خداست و یا اینکه نور پیامبر صلّی اللّه علیه و آله و نور علی علیه السّلام واحد است، از همین باب می‌باشد و اشاره به جهت روحانیتی دارد که پیامبر صلّی اللّه علیه و آله و ائمه علیهم السّلام به سبب آن، قابلیت فیوضاتی را که به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اختصاص یافته است، دارند و به عنوان واسطه‌های استفاده از جانب خداوند متعال هستند، همچنان‌که ایشان به علت جهت بشری، به عنوان واسطه‌های رساندن احکام و تعالیم هدایت‌بخش الهی به خلق هستند، لکن فهم این حقیقت از دید ظاهری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به بعضی اخبار که مؤید مضمون و متن روایت فوق در تفسیر منسوب به امام عسکری علیه السّلام است، اشاره می‌کنیم که قطعا از باب تأویل بطنی آیه محسوب می‌شود و بدیهی است که پیامبر صلی اللّه علیه و آله و ائمه علیهم السّلام انواری هستند که از طرف خدا برگزیده شده‌اند تا ظلمات افکار بشر را به هم زده و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سجده ملائکه بر آدم علیه السّلام ازآن‌رو بود که او استعداد و قابلیت پذیرش هدایت را داشت و خداوند به او اندیشه و عقل و اختیار و تکلیف را عطا کرده بود، و به‌علاوه محلّ وعاء انوار روحانی طیّبه‌ای بود که در صلب او قرار داشت که این سجده بر آدم علیه السّلام در واقع سجده بر آدم و ذریه طیبه او به عنوان احترام و امتثال امر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ملائکه خود چنین استعداد و فضیلتی را دارا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این روایات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فرات کوفی در روایتی از ابو الحسن احمد بن صالح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یزید، از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زمانی که هنوز موجودی را خلق نکرده بود، اشباح پنج تن را از نور جلال خود خلق کرد و برای هرکدام از آنها اسمی از اسمای منزل خود را قرار داد، و از آن جا که او حمید است، پس نور اول را محمّد صلّی اللّه علیه و آله نامید و چون او اعلی است، پس نور دیگر را علی علیه السّلام نامید، و چون اسمای حسنی مخصوص خداست، پس دو نور دیگر را حسن و حسین علیهما السّلام نامید، و چون او فاطر است، پس نور دیگر را مشتق از این اسم به نام فاطمه قرار داد و وقتی آدم علیه السّلام را خلق کرد، آدم از یمین عرش به ایشان نگریست و گفت پروردگارا، اینان کیستند؟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برگزیدگان و خواص من هستند که آنها را از نور جلال خودم خلق کردم و اسمشان را از اسم</w:t>
      </w:r>
    </w:p>
    <w:p>
      <w:pPr>
        <w:pStyle w:val="BookText"/>
        <w:rPr/>
      </w:pPr>
      <w:r>
        <w:rPr>
          <w:rFonts w:ascii="IRNazanin" w:hAnsi="IRNazanin" w:eastAsia="IRNazanin"/>
          <w:color w:val="111111"/>
          <w:sz w:val="28"/>
          <w:sz w:val="28"/>
          <w:szCs w:val="28"/>
          <w:rtl w:val="true"/>
          <w:lang w:bidi="fa-IR"/>
        </w:rPr>
        <w:t>خودم مشتق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حقی که خود بر آنها داری تو را قسم می‌دهم که اسمای آنها را به من تعلیم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در نزد تو امانت و سرّی از اسرار من باشد که غیر تو جز با اذن من نسبت به آن مطلع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با تو بر این عهد میثاق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میثاق گرفت و اسمای آنها را به وی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این انوار را بر ملائکه عرضه داشت درحالی‌که آنها نسبت به اسمای انوار هیچ علم و آگاهی نداشتند،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أَنْبِئُونِی بِأَسْماءِ هؤُلاءِ إِنْ کُنْتُمْ صادِقِینَ، و ملائکه در جواب چنین پاسخ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سُبْحانَکَ لا عِلْمَ لَنا إِلَّا ما عَلَّمْتَنا إِنَّکَ أَنْتَ الْعَلِیمُ الْحَکِیمُ </w:t>
      </w:r>
      <w:r>
        <w:rPr>
          <w:rStyle w:val="FootnoteAnchor"/>
          <w:rtl w:val="true"/>
        </w:rPr>
        <w:footnoteReference w:id="968"/>
      </w:r>
      <w:r>
        <w:rPr>
          <w:rFonts w:ascii="IRNazanin" w:hAnsi="IRNazanin" w:eastAsia="IRNazanin"/>
          <w:color w:val="111111"/>
          <w:sz w:val="28"/>
          <w:sz w:val="28"/>
          <w:szCs w:val="28"/>
          <w:rtl w:val="true"/>
          <w:lang w:bidi="fa-IR"/>
        </w:rPr>
        <w:t>آن گاه خداوند در ادامه به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آدَمُ أَنْبِئْهُمْ بِأَسْمائِهِمْ، پس ملائکه اعتراف کردند که اسمای آنها را نمی‌دانند و لذا خداوند در این مورد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أَنْبَأَهُمْ بِأَسْمائِهِمْ قالَ أَ لَمْ أَقُلْ لَکُمْ إِنِّی أَعْلَمُ غَیْبَ السَّماواتِ وَ الْأَرْضِ وَ أَعْلَمُ ما تُبْدُونَ وَ ما کُنْتُمْ تَکْتُمُونَ، یعنی چون ندانستند بلکه آدم، آنها را از اسما مطلع ساخت دانستند که آدم به واسطه علم بر اسمای آن انوار مستودع و مورد تفضل الهی است و آن‌گاه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لِلْمَلائِکَةِ اسْجُدُوا لِآدَمَ فَسَجَدُوا إِلَّا إِبْلِیسَ </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پس دانستند که علت سجده بر آدم بخاطر تفضیل و برتری او به منظور عبادت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ابلیس از امر پروردگارش سرپیچی کرد و تکبر نمود که او از جن بود</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عیون اخبار الرضا علیه السّلام، از محمّد بن ابراهیم بن اسحاق طالقانی، با سند، از مفضّل بن عمر، از امام صادق علیه السّلام، از پدران بزرگوارشان علیهم السّلام، از امیر المؤمنین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شبانه به آسمان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معراج برده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پروردگارم جلّ جلاله به من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من به زمین نگریستم و تو را از میان آن برگزیدم و پیامبری دادم و برای تو از اسم خودم نامی را مشتق کردم، پس من محمود هستم و تو محمّد هستی، آن‌گاه بار دوم نگریستم و علی را برگزیدم و او را وصی و جانشین تو و همسر دخترت و پدر فرزندانت قرار دادم و برای او از اسم خودم نامی را مشتق کردم، پس من علیّ اعلی هستم و او علی است؛ و فاطمه و حسن و حسین را از نور شما دو تن خلق کردم، آن‌گاه ولایت آنان را بر ملائکه عرضه کردم، پس هرکس آن را پذیرفت نزد من از مقربین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اگر بنده‌ای مرا عبادت کند تا آنکه بریده شود و از کثرت عبادت من همچون مشک کهنه شود و سپس در حال انکار ولایت ایشان بمیرد، او را در بهشت خود سکنی نمی‌دهم و در سایه عرشم قرار نخواهم داد، ای محمّد آیا دوست داری آنها را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سرم را بلند کردم و در این موقع انوار علی، فاطمه، حسن و حسین، علی بن الحسین، محمّد بن علی، جعفر بن محمّد، موسی بن جعفر، علی بن موسی، محمّد بن علی، علی بن محمّد، حسن بن علی، و حجة بن الحسن را دیدم که در وسط آنها همچون ستاره‌ای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کیستند؟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امامان هستند و آنکه می‌درخشد، قائم است که حلال و حرام را همان‌طور که من حکم داده‌ام به اجرا می‌گذارد، به وسیله او از دشمنانم انتقام می‌گیرم و او مایه آسایش اولیای من است </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معانی الاخبار، روایتی از احمد بن محمّد بن هیثم عجلی، با سند از مفضّل بن عمر نقل شده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ارواح را قبل از بدنها در مدت دو هزار سال خلق کرد و والاترین و اشرف آنها را ارواح محمّد صلّی اللّه علیه و آله و علی و فاطمه و حسن و حسین و ائمه بعد از آنها علیهم السّلام قرار داد، و آن‌گاه آن ارواح را بر آسمانها و زمین و کوهها عرضه داشت نور آن ارواح آنها را در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 آن‌گاه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دوستان من و اولیای من و حجتهای من بر خلقم و ائمه خلقم می‌باشند، خلقی را نیافریده‌ام که نزد من محبوب‌تر از اینان باشد، بهشتم را برای اینان و کسانی که محبت ایشان را داشته باشند خلق کرده‌ام، و آتش جهنم را برای کسانی که مخالف و دشمنی با اینان داشته باشند آفریده‌ام، پس هرکس ادعای منزلت ایشان را نداشته باشد او را همراه با ایشان در باغهای بهشتی خود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کدام‌یک از شما این سنگینی را حمل می‌کند؟ در اینجا بود که آسمانها و زمین و کوهها ابا کردند از آنکه این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کنند و از عظمت خدا بیم داشتند از آنکه ادعای منزلت آنها و آرزوی مقام آنها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خداوند، آدم علیه السّلام و همسرش را در بهشت سکونت داد،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مِنْها رَغَداً حَیْثُ شِئْتُما وَ لا تَقْرَبا هذِهِ الشَّجَرَةَ فَتَکُونا مِنَ الظَّالِمِینَ </w:t>
      </w:r>
      <w:r>
        <w:rPr>
          <w:rStyle w:val="FootnoteAnchor"/>
          <w:rtl w:val="true"/>
        </w:rPr>
        <w:footnoteReference w:id="972"/>
      </w:r>
      <w:r>
        <w:rPr>
          <w:rFonts w:ascii="IRNazanin" w:hAnsi="IRNazanin" w:eastAsia="IRNazanin"/>
          <w:color w:val="111111"/>
          <w:sz w:val="28"/>
          <w:sz w:val="28"/>
          <w:szCs w:val="28"/>
          <w:rtl w:val="true"/>
          <w:lang w:bidi="fa-IR"/>
        </w:rPr>
        <w:t>، پس آدم به منزلت محمّد و علی و فاطمه و حسن و حسین علیهم السّلام و ائمه بعد از آنها علیهم السّلام نگریست و دید که در بالاترین جایگاه بهشتیان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 و حوا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منزلت و جایگاه برای چه کسانی است؟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کنید و به پایه عرش بنگرید پس آن دو سر خود را بلند کردند و دیدند که اسما محمّد و علی و فاطمه و حسن و حسین و ائمه بعد از آن‌ها علیهم السّلام بر ساق عرش الهی با نوری از نور خداوند جلّ جلاله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صاحبان این منزلت در نزد تو چه والا و محبوب هستند و چه شرافتی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نبودند شما دو تن را خلق نمی‌کردم؛ زیرا اینها نگهبانان علم من و امینان سرّ من هستند مبادا به ایشان به چشم حسد بنگرید و منزلتی را که ایشان نزد من دارند، تمنّا کنید که در آن صورت به واسطه عصیان از فرمان نهی من جزء ظالمین شوید </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الیقین، نیز روایتی از مجاهد، از ابن عباس نقل شده که شبیه به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فوق است و قبلا ذکر آن در روایات مربوطه به مصادیق شجره منهیه گذشت</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ناظر بر آن است که پیامبر صلّی اللّه علیه و آله و علی علیه السّلام از یک طینت خلق شده‌اند و یک نور واحدند، چنان‌که در روایت از محمّد بن علی ماجیلویه و احمد بن علی بن ابراهیم بن هاشم و احمد بن زیاد بن جعفر همدانی، و اینان از علی بن ابراهیم بن هاشم قمی، و او از پدرش، از علی بن معبد، از حسین بن خالد، از امام رضا علیه السّلام، و آن حضرت از پدران بزرگوارشان علیهم السّلام، از امیر المؤمنین علی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هرامتی صدیق و فاروقی است، و صدّیق و فاروق این امت علی بن ابی طالب است، و او کشتی نجات و باب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 او یوشع و شمعون و ذو القرنین این امت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همانا علی برگزیده خدا و جانشین من بعد از من است، و امیر مؤمنان و بهترین اوصیاء است، هرکه با او به نزاع و دشمنی برخیزد، پس با من نزاع و دشمنی کرده است و هرکه به او ستم کند، پس به من ستم کرده است، و هرکس به او جفا کند و غالب شود، پس به من جفا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برادر و پشتیبان من است و از طینت من خلق شده و من و علی نور واحد بوده‌ایم</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امالی شیخ طوسی، با سند از امام باقر علیه السّلام روایت شده که به نقل از جابر بن عبد اللّه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بشارتی بدهم که ارزانی تو باشد؟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صلّی اللّه علیه و آله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طینت واحد خلق شدیم و از زیادی آن طینت، شیعیان ما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روز قیامت شود مردم به نام مادرهایشان خوانده می‌شوند، جز شیعیان تو که به جهت طهارت ولد به نام پدرانشان خوانده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با سند خود از ابو ذر غفاری از رسول خدا صلّی اللّه علیه و آله نقل می‌کند که از آن حضرت شنید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نور واحد خلق شده‌ایم و در مدت دو هزار سال قبل از آنکه آدم خلق شود، در یمین عرش الهی تسبیح خدا را می‌کردیم، تا آنکه خداوند آدم علیه السّلام را خلق کرد و آن نور را در صلب آدم علیه السّلام قرار داد، پس آدم در بهشت سکونت داشت درحالی‌که ما در صلب او بودیم؛ و آن هنگام که آدم علیه السّلام قصد خطا کرد ما در صلب او بودیم، و چون نوح علیه السّلام سوار کشتی شد ما در صلب او بودیم، و چون ابراهیم علیه السّلام در آتش افکنده شد ما در صلب او بودیم، و بدینسان خداوند عزّ و جلّ پیوسته ما را از اصلاب پاک و مطهر به ارحام پاک و مطهر منتقل می‌کرد تا آنکه به عبد المطلب رسید، و خداوند نور ما را دو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مرا در صلب عبد اللّه بن عبد المطلب و نور علی را در صلب ابی طالب بن عبد المطلب قرار داد و نبوت و برکت را در من قرار داد و فصاحت و سوارکاری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در پیکارها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علی قرار داد، و آن‌گاه خداوند برای ما دو اسم از اسمای خود را مشتق کرد، پس چون خدا صاحب عرش محمود است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چون خدا اعلی است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سند از انس بن مالک، از معاذ بن جبل، از رسول خدا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و علی و فاطمه و حسن و حسین را هفت هزار سال قبل از آنکه دنیا را خلق کند،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شما در آن مدت کجا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قدّام عرش بودیم و تسبیح و تحمید و تقدیس و تمجید خدا را به جای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شما در آن حالت بر چه صورت و مثالی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شبحهای نور بودیم و وقتی خداوند عزّ و جلّ اراده فرمود که صور ما را خلق کند، به صورت عمود نور در آمدیم، آن‌گاه ما را در صلب آدم افکند، سپس ما را به اصلاب پدران و ارحام مادران منتقل کرد، درحالی‌که هیچ پلیدی و شرک و خونریزی کفرآمیز در ما راه نیافته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پس قومی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سعادت یافتند و قومی دیگر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شقاوت رسیدند، پس ما به صلب عبد المطلب منتقل شدیم و خداوند آن نور را دونیمه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را در عبد اللّه و نیمی دیگر را در ابو طالب قرار داد؛ سپس از نیمه‌ای که برای من بود، آمنه را خارج کرد و از نیمه دیگر که برای 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طالب به او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را خارج کرد، پس آمنه از نور من خارج و فاطمه بنت اسد نیز از نور علی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عزّ و جلّ عمود نور را به من برگرداند و فاطمه زهرا از من خارج شد، و عمود نور را به علی برگرداند و از آن حسن و حسین به صورت دونیمه خارج شدند، سپس نور علی در فرزندان حسن منتقل شد و نور من در فرزندان حسین منتقل شد که این نور همچنان به ائمه معصوم از فرزندان حسین تا روز قیامت منتقل می‌شود</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به همین مضمون و به اختصار، در امالی صدوق، با سند از علی بن احمد بن موسی دقّاق، از محمّد بن ابی عبد اللّه کوفی، از موسی بن عمران نخعی، از عمویش حسین بن یزید نوفلی، از علی بن ابی حمزة بن ابی اسحاق، از امام صادق علیه السّلام از پدران بزرگوارشان علیهم السّلام از امیر المؤمنین علی علیه السّلام به نقل از پیامبر خدا صلّی اللّه علیه و آله روایت شده است</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Style w:val="FootnoteAnchor"/>
          <w:rtl w:val="true"/>
        </w:rPr>
        <w:footnoteReference w:id="979"/>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کسانی هستند که آنچه را بر آنان از بیّنات همچون صفات محمّد صلّی اللّه علیه و آله و صفات علی علیه السّلام و فضائل اخلاقی آنهاست، و نیزم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را بعد از آنکه در کتاب الهی برای مردم بیان کردیم، کتمان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کسانی که کتمان می‌کنند آیات و نشانه‌هایی را که در فضیلت و مقام آنها ظاهر کردیم، مثل ابری که بر رسول خدا صلّی اللّه علیه و آله در موقع سفر کردن سایه انداخت، با آبهای شور چاهها که بواسطه آب دهان او شیرین شد، یا درختانی که میوه آنها به پای او ریخت و آویزان شد، و یا آیات و نشانه‌هایی که بر علی علیه السّلام ظاهر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کوهها و صخره‌ها و درختان در برابر او درحالی‌که به او چنین خطاب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اللّه و یا 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مثلا وقتی سمهای کشنده را تناول می‌کرد و با خواندن نام خود بر آنها هیچ بلایی به او نمی‌رسید، و سایر فضائلی که خداوند متعال به او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بیّنات و هدایتی است که خداوند در کتابش برای مردم آن را بیان فرموده است </w:t>
      </w:r>
      <w:r>
        <w:rPr>
          <w:rFonts w:eastAsia="IRNazanin" w:cs="IRNazanin"/>
          <w:color w:val="111111"/>
          <w:sz w:val="28"/>
          <w:szCs w:val="28"/>
          <w:rtl w:val="true"/>
          <w:lang w:bidi="fa-IR"/>
        </w:rPr>
        <w:t xml:space="preserve">...). </w:t>
      </w:r>
      <w:r>
        <w:rPr>
          <w:rStyle w:val="FootnoteAnchor"/>
          <w:rtl w:val="true"/>
        </w:rPr>
        <w:footnoteReference w:id="98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خطاب به کسانی است همچون علمای یهود که بشارات و نشانه‌هایی را که در کتب آسمانی پیشین درباره ظهور پیامبر اسلام صلّی اللّه علیه و آله وجود داشت، کتمان می‌کردند و یا به‌گونه‌ای توجیه و تحریف می‌کردند که آن نشانه‌ها و صفات منطبق بر پیامبر اسلام صلّی اللّه علیه و آله نباشد و خداوند این کتمان و تحریف حقائق را توسط علمای اهل کتاب مورد توبیخ قرار داده است و منظور از ما أَنْزَلْنا مِنَ الْبَیِّناتِ وَ الْهُدی مِنْ بَعْدِ ما بَیَّنَّاهُ لِلنَّاسِ فِی الْکِتابِ، آیات و حجج نازل شده قرآن و یا حجج دلالت کننده بر نبوّت پیامبر صلّی اللّه علیه و آله و دلائل و احکام هدایت کننده الهی است و نیز شامل صفت پیامبر و احکامی است که در تورات و انجیل وجود داشته است، اما قطعا آیه فقط محدود به این مورد خاص نیست، بلکه خطاب به همه علما و دانشمندانی است که مأمور ابلاغ حق و نشر علوم به مردم هستند، لکن عمدا کتمان حق می‌کنند، و لذا از مصادیق بارز آن کسانی می‌باشند که نصوص وارده بر ولایت علی علیه السّلام را کتمان می‌کنند، که چنین کسانی مورد لعن خدا و تمام لعن‌کنندگان خواهند بود و از رحمت خدا بدورند مگر کسانی که توبه کنند و توبه خود را با ظاهر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حقائقی که کتمان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الذکر در تفسیر موجود، از باب تأویل آیه و از قبیل جری و انطباق آیه بر موارد، به‌شمار می‌رود و قطعا کسانی که صفات روشن نبودن و حقانیت محمّد صلّی اللّه علیه و آله و صفات و فضائل علی علیه السّلام و نصوص وارده بر ولایت آن حضرت را کتمان می‌کنند، از مصادیق این آیه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تفسیر عیاشی، از ابن ابی عمید، از امام صادق علیه السّلام نقل شده که در مورد آیه إِنَّ الَّذِینَ یَکْتُمُونَ ما أَنْزَلْنا مِنَ الْبَیِّناتِ وَ الْهُدی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علی علیه السّلام نازل شده است</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همچنین در روایت دیگری، از بعضی از اصحاب، از امام صادق علیه السّلام در مورد آیه إِنَّ الَّذِینَ یَکْتُمُونَ ما أَنْزَلْنا مِنَ الْبَیِّناتِ وَ الْهُدی مِنْ بَعْدِ ما بَیَّنَّاهُ لِلنَّاسِ فِی الْکِتابِ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ما هستیم و از خدا استعانت می‌جوییم که بتوانیم این وظیفه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ما وقتی مقام ولایت به او رسید، راهی ندارد مگر آن‌که برای مردم امام بعد از خود را معرفی و بیان کند</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وَ مِنَ النَّاسِ مَنْ یَقُولُ آمَنَّا بِاللَّهِ وَ بِالْیَوْمِ الْآخِرِ وَ ما هُمْ بِمُؤْمِنِینَ،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به نقل از 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رسول خدا صلّی اللّه علیه و آله در روز غدیر، در موقف مشهور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 طالب علیه السّلام را ایستانده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نسب مرا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 بن عبد اللّه بن عبد المطلب بن هاشم بن عبد مناف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از شما نسبت به خودتان اولی نیستم؟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آسمان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بر قول اینان شاهد می‌گیرم، سپس آن حضرت دوبار دیگر سؤالش را تکرار کرد و مردم هم هربار همان جواب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فمن کنت مولاه و اولی به فهذا علی مولاه و اولی به، اللّهم وآل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رو به ابو بکر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علی به عنوان امیر مؤمنان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خطاب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برخیز و با علی به عنوان امیر مؤمنان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و عمر برخاستند و با علی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همین امر را از تمام نه دسته رؤسای مهاجرین و انصار درخواست کرد، که همگی با علی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میان آن جماعت، عمر بن خطاب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بخ‌بخ یا ابن ابی طالب أصبحت مولای و مولی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جماعت متفرق شدند، درحالی‌که عهد و میثاق مؤکد بر ولایت علی علیه السّلام با ایشان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از متمردین و گردنکشان، با هم شرط و تبانی کردند که اگر محمّد صلّی اللّه علیه و آله با علم غیب در تماس باشد، قطعا این توطئه را از علی دفع می‌کند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خداوند قبل از این، نیّت قلبی این متمرّدین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گروه به محضر رسول خدا صلّی اللّه علیه و آله 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خلق خدا در پیشگاه خدا و خودت و ما را اقامه کردی، پس ما را از سختی ظالمان و جابران در حکومت به واسطه او کفایت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خداوند می‌دانست آنچه را که در قلبشان است از همدستی آنها با یکدیگر بر دشمنی با علی علیه السّلام و دفع امر حکومت از مستحق آن، برخلاف آن است که به زبان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عزّ و جلّ به پیامبر صلّی اللّه علیه و آله از حال ایشان خبر داد که وَ مِنَ النَّاسِ مَنْ یَقُولُ آمَنَّا بِاللَّهِ وَ بِالْیَوْمِ الْآخِرِ وَ ما هُمْ بِمُؤْمِنِینَ، یعنی ای محمّد، گروهی از مردم منافق به زبان گویند ایمان آورده‌ایم به خدایی که تو را به نصب و تعیین علی علیه السّلام به عنوان امام و تدبیر کننده و رهبر برای امتت دستور داد، درحالی‌که اینان مؤمن نیستند، بلکه با هم توطئه و تبانی بر هلاکت تو و از بین بردن علی علیه السّلام و تمرد از او کرده‌اند</w:t>
      </w:r>
      <w:r>
        <w:rPr>
          <w:rFonts w:eastAsia="IRNazanin" w:cs="IRNazanin"/>
          <w:color w:val="111111"/>
          <w:sz w:val="28"/>
          <w:szCs w:val="28"/>
          <w:rtl w:val="true"/>
          <w:lang w:bidi="fa-IR"/>
        </w:rPr>
        <w:t xml:space="preserve">). </w:t>
      </w:r>
      <w:r>
        <w:rPr>
          <w:rStyle w:val="FootnoteAnchor"/>
        </w:rPr>
        <w:footnoteReference w:id="98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فوق، از باب تأویل و بیان مصادیق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 که از استحکام متن و صحت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علی بن ابراهیم در تفسیر قمی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 مورد گروهی از منافقین است که در حضور رسول اکرم صلّی اللّه علیه و آله اظهار اسلام کردند، اما وقتی کفار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 و وقتی با مؤمنین ملاقات 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کفار خلوت 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 و مؤمنان را استهزا و مسخره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رد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یَسْتَهْزِئُ بِهِمْ وَ یَمُدُّهُمْ فِی طُغْیانِهِمْ یَعْمَهُونَ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محمّد بن حسن صفار نیز با سند از ابو جعفر احمد بن محمّد، از حسن بن سعید، از نضر بن سوید، از یحیی بن حلبی، از معلّی بن عثمان، از ابی بصیر روایت کرده است که 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بن عتیبه از کسانی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یَقُولُ آمَنَّا بِاللَّهِ وَ بِالْیَوْمِ الْآخِرِ وَ ما هُمْ بِمُؤْمِنِینَ، حکم باید به مشرق و مغرب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می‌خواهد برود تا بداند که سرچشمه علم در خانه اهل 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بدانید که علم را به‌دست نمی‌آورد، مگر از خاندان اهل بیت علیهم السّلام که جبرئیل بر آنها نازل شده است</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همین مضمون را کلینی در کافی از محمّد بن یحیی، از احمد بن محمّد، از حسین بن سعید، از نضر بن سوید، از یحیی حلبی، از معلّی بن عثمان، از ابی بصیر، از امام باقر علیه السّلام روایت کرده است</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وَ إِذا قِیلَ لَهُمْ آمِنُوا کَما آمَنَ النَّاسُ قالُوا أَ نُؤْمِنُ کَما آمَنَ السُّفَهاءُ أَلا إِنَّهُمْ هُمُ السُّفَهاءُ وَ لکِنْ لا یَعْلَمُونَ،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به نقل از 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این عهدشکنان گفته می‌شود بیعت کنید و با رسول خدا صلّی اللّه علیه و آله و با کسی که نسبت به موقعیتش به شما اطلاع داده و مقام ولایتش را اقامه کرده و همه مصالح دین و دنیا را به او واگذار کرده است، ایمان آورید و به این پیامبر صلّی اللّه علیه و آله ایمان آورده و در مقابل این امام تسلیم گردید و در ظاهر و باطن فقط تسلیم خدا باشید، همان‌طور که مؤمنانی همچون سلمان، مقداد، ابو ذر، و عمار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به نقل از کسانی که طالب هرج‌ومرج هستند و اهل خود را هم به هرج‌ومرج دعوت می‌کنند و آن دسته از منافقین و مؤمنین ضعیف النفس که در لباس اسلام مخفی شده و ظاهرا مورد اعتماد مسلمین هستند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همچنان‌که سفیهان ایمان آورده‌اند، ایمان بیاوریم؟</w:t>
      </w:r>
    </w:p>
    <w:p>
      <w:pPr>
        <w:pStyle w:val="BookText"/>
        <w:rPr/>
      </w:pPr>
      <w:r>
        <w:rPr>
          <w:rFonts w:ascii="IRNazanin" w:hAnsi="IRNazanin" w:eastAsia="IRNazanin"/>
          <w:color w:val="111111"/>
          <w:sz w:val="28"/>
          <w:sz w:val="28"/>
          <w:szCs w:val="28"/>
          <w:rtl w:val="true"/>
          <w:lang w:bidi="fa-IR"/>
        </w:rPr>
        <w:t xml:space="preserve">و منظور این منافقان و مسلمین ضعیف النفس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مسلمانی همچون اصحاب وفادار نامبرده هستند، آن هم به خاطر اطاعت محض آنها نسبت به علی علیه السّلام و اعتقاد آنها به موالات دوستان وی و دشمنی دشمنان وی و تعرض به دشمنان پیامبر صلّی اللّه علیه و آله و ازاین‌رو آنها را جاهل و سفیه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اینان خود سفیه هستند و از ضعف عقل و رأی برخوردارند، همانها که به دقت در کار محمّد صلّی اللّه علیه و آله ننگریسته‌اند تا نبوتش را بشناسند و صحت آن‌چه را که به واسطه علمش از امر دین و دنیا واگذار کرده است، دریابند؛ تا جایی که جزو خائفین از محمّد صلّی اللّه علیه و آله و ذریه آن حضرت و در زمره مخالفین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خود سفیه هستند که به واسطه این نفاقشان، نه می‌توانند نسبت به مؤمنین محبت داشته باشند، نه نسبت به یهودیان و یا سایر کافرین، به‌طوری‌که در برابر پیامبر صلّی اللّه علیه و آله موالات او و موالات برادرش علی و دشمنی دشمنان و از قبیل یهود و نواصب را اظهار می‌کنند، همان‌طور که در مقابل دشمنان محمّد صلّی اللّه علیه و آله و علی علیه السّلام، دوستی آنها و دشمنی با پیامبر را اظهار می‌کنند</w:t>
      </w:r>
      <w:r>
        <w:rPr>
          <w:rFonts w:eastAsia="IRNazanin" w:cs="IRNazanin"/>
          <w:color w:val="111111"/>
          <w:sz w:val="28"/>
          <w:szCs w:val="28"/>
          <w:rtl w:val="true"/>
          <w:lang w:bidi="fa-IR"/>
        </w:rPr>
        <w:t xml:space="preserve">). </w:t>
      </w:r>
      <w:r>
        <w:rPr>
          <w:rStyle w:val="FootnoteAnchor"/>
          <w:rtl w:val="true"/>
        </w:rPr>
        <w:footnoteReference w:id="988"/>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نیز از باب تأویل و بیان مصادیق بارز در آیه مورد نظر شمرده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و دلیلی بر بطلان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آیه شریفه یا أَیُّهَا النَّاسُ اعْبُدُوا رَبَّکُمُ الَّذِی خَلَقَکُمْ وَ الَّذِینَ مِنْ قَبْلِکُمْ لَعَلَّکُمْ تَتَّقُونَ،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اطاعت کنید پروردگارتان را از آن‌جهت که به شما امر می‌کند که معتقد شوید بر اینکه هیچ معبودی جز او نیست و هیچ شریکی برای او نیست، و اعتقاد داشته باشید به اینکه محمّد صلّی اللّه علیه و آله بنده و رسول اوست و آل محمّد صلّی اللّه علیه و آله بهترین خاندان پیامبران هستند، و علی علیه السّلام افضل آل محمّد است، و امت محمّد صلّی اللّه علیه و آله افضل امّت پیامبران است، و اصحاب محمد صلّی اللّه علیه و آله افضل اصحاب پیامبران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آیه اعْبُدُوا رَبَّکُمُ الَّذِی خَلَقَکُمْ یعنی اعبدوا بتعظیم محمّد صلّی اللّه علیه و آله و علیّ علیه السّلام، یعنی با تعظیم محمّد صلّی اللّه علیه و آله و علی علیه السّلام خدا را عبادت کنید که شما را خلق کرد و بعد از آن تعدیل بخشید و شما را به بهترین شکل تصویر کرد </w:t>
      </w:r>
      <w:r>
        <w:rPr>
          <w:rFonts w:eastAsia="IRNazanin" w:cs="IRNazanin"/>
          <w:color w:val="111111"/>
          <w:sz w:val="28"/>
          <w:szCs w:val="28"/>
          <w:rtl w:val="true"/>
          <w:lang w:bidi="fa-IR"/>
        </w:rPr>
        <w:t xml:space="preserve">...). </w:t>
      </w:r>
      <w:r>
        <w:rPr>
          <w:rStyle w:val="FootnoteAnchor"/>
          <w:rtl w:val="true"/>
        </w:rPr>
        <w:footnoteReference w:id="98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آنکه بعضی همچون علّامه بلاغی، روایت فوق را نشانه اضطراب متن دانسته‌اند، </w:t>
      </w:r>
      <w:r>
        <w:rPr>
          <w:rStyle w:val="FootnoteAnchor"/>
          <w:rtl w:val="true"/>
        </w:rPr>
        <w:footnoteReference w:id="990"/>
      </w:r>
      <w:r>
        <w:rPr>
          <w:rFonts w:ascii="IRNazanin" w:hAnsi="IRNazanin" w:eastAsia="IRNazanin"/>
          <w:color w:val="111111"/>
          <w:sz w:val="28"/>
          <w:sz w:val="28"/>
          <w:szCs w:val="28"/>
          <w:rtl w:val="true"/>
          <w:lang w:bidi="fa-IR"/>
        </w:rPr>
        <w:t>متن فوق از استحکام و صحت برخوردار است؛ زیرا اعتقاد به وحدانیت خدا و صفات کریمه او به تعظیم محمّد صلّی اللّه علیه و آله و علی علیه السّلام برمی‌گردد که در واقع از باب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روایت فوق آن است که عبادت خدا باید به گونه‌ای باشد که با اطاعت از دستورات پیامبر صلّی اللّه علیه و آله یا ائمه علیهم السّلام که از خدا گرفته‌اند، همراه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83" w:name="pg550_3461"/>
    </w:p>
    <w:p>
      <w:pPr>
        <w:pStyle w:val="Heading3"/>
        <w:numPr>
          <w:ilvl w:val="2"/>
          <w:numId w:val="1"/>
        </w:numPr>
        <w:rPr/>
      </w:pPr>
      <w:bookmarkStart w:id="384" w:name="__RefHeading___Toc4751656_211673320"/>
      <w:bookmarkStart w:id="385" w:name="_Toc150"/>
      <w:bookmarkEnd w:id="383"/>
      <w:bookmarkEnd w:id="384"/>
      <w:r>
        <w:rPr>
          <w:rtl w:val="true"/>
        </w:rPr>
        <w:t>نتیجه‌گیری نهایی‌</w:t>
      </w:r>
      <w:bookmarkEnd w:id="385"/>
    </w:p>
    <w:p>
      <w:pPr>
        <w:pStyle w:val="BookText"/>
        <w:rPr/>
      </w:pPr>
      <w:r>
        <w:rPr>
          <w:rFonts w:ascii="IRNazanin" w:hAnsi="IRNazanin" w:eastAsia="IRNazanin"/>
          <w:color w:val="111111"/>
          <w:sz w:val="28"/>
          <w:sz w:val="28"/>
          <w:szCs w:val="28"/>
          <w:rtl w:val="true"/>
          <w:lang w:bidi="fa-IR"/>
        </w:rPr>
        <w:t>نتیجه‌گیری نهایی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مشهور منسوب به امام عسکری علیه السّلام، تفسیری است محدود که شامل تفسیر سوره حمد و سوره بقره تا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می‌باشد، این کتاب یکی از منابع مهم تفسیری شیعه در قرن سوم هجری است که در شمار تفاسیر مأثور از پیامبر صلّی اللّه علیه و آله و اهل بیت علیهم السّلام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این تفسیر، روایی است و سبک نگارش مطالب آن به‌گونه‌ای است که در تفسیر آیات بیشتر به مصادیق آیات و نیز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که اغلب در زمینه معجزات و فضائل پیامبر صلّی اللّه علیه و آله و ائمه علیهم السّلام است، با تکیه بر روایات توجه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صدور و انتساب این تفسیر به امام عسکری علیه السّلام تردید وجود دارد؛ زیرا راویان این تفسیر از نظر وثاقت یا ضعف مجهول هستند، ضمن آنکه در طریق صدوق به این تفسیر نیز اضطراب وجود دارد و تاکنون طریق قطعی بر اثبات آن ارائه نشده است، لذا علمای زیادی به همین جهت این تفسیر را بی‌اعتبار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و محمد بن مسعود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مفسران متقدم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خود روایتی از این کتاب نقل نکرده‌اند، که این مطلب می‌تواند نشانگر تردید در اعتبار این تفسیر نزد ایشان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کسانی که قائل به اعتبار این تفسیر هستند، علما و مفسران اخباری</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دهم هجری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منشأ اعتماد آنها، آن است که شیخ صدوق از این تفسیر به روایت مفسر استرآبادی در کتاب الفقیه و دیگر کتب خود نقل کرده است، درحالی‌که صرف نقل شیخ صدوق از شخصی دلالت بر توثیق وی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نگارش مطالب و روایات در این تفسیر به‌گونه‌ای است که گویا هدف از آن تربیت و آشنایی راویان با معارف قرآنی و جایگاه اهل بیت علیهم السّلام در قرآن بوده است، منتها چون راویان آن اهل گرگان بوده‌اند و طبق گفته خودشان این تفسیر را از آنچه از امام عسکری علیه السّلام دریافت می‌کرده‌اند، به خاطر سپرده و یادداشت کرده‌اند، گاه اضطراب و آشفتگی در متن روایات و مطالب دیده می‌شود که نشانگر نقل به مضمون راویان و یا گاه معلول خطای نسّاخ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علی‌رغم ضعف سند و طریق به این تفسیر، از بررسی محتوایی روایات این تفسیر معلوم می‌گردد که دلیلی بر جعلی بودن کلّ مطالب این تفسیر وجود ندارد، همچنان‌که دلیل بر صدور تمام مطالب آن از ناحیه معصوم نیز وجود ندارد؛ زیرا اغلب روایتهای موجود در این تفسیر، اسلوب روایی خود را کاملا حفظ نکرده‌اند و بر آنها خدشه وارد است، چنان‌که مواردی از ضعف و اضطراب در متن، تعارض با کتاب خدا، تعارض با سنت قطعی صادره از معصومین علیهم السّلام، تعارض با عقل، تعارض با مسلّمات تاریخی، و اشتمال بر غلو و منکرات و عجائب غیر معقول که قابل تأویل نیستند در این دسته روایات دیده می‌شوند که با ملاکهای اعتبار حدیث سازگاری ندارند و قابل پذیرش نیستند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مواردی هم روایاتی وجود دارد که از استحکام متن و محتوای عمیق برخوردارند و هماهنگ با قواعد و ملاکهای اعتبار حدیث می‌باشند و گاه در مواردی علاوه بر تفسیر، روایاتی در تأویل معجزات و مقام اهل بیت علیهم السّلام آمده است که با شأن اهل بیت علیهم السّلام سازگاری دارد و در کتب معتبر هم مذکور است و چه‌بسا عنایتی که متأخرین اخباریون شیعه به این تفسیر داشته‌اند، به جهت همین دسته</w:t>
      </w:r>
    </w:p>
    <w:p>
      <w:pPr>
        <w:pStyle w:val="BookText"/>
        <w:rPr/>
      </w:pPr>
      <w:r>
        <w:rPr>
          <w:rFonts w:ascii="IRNazanin" w:hAnsi="IRNazanin" w:eastAsia="IRNazanin"/>
          <w:color w:val="111111"/>
          <w:sz w:val="28"/>
          <w:sz w:val="28"/>
          <w:szCs w:val="28"/>
          <w:rtl w:val="true"/>
          <w:lang w:bidi="fa-IR"/>
        </w:rPr>
        <w:t>اخبار و روایات بوده است که در فضائل و مناقب اهل بیت علیهم السّلام و طعن مخالفین آنها در این کتاب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ضعف سندی و طریق به تفسیر منسوب به امام عسکری علیه السّلام و همچنین به دلیل وجود روایات منکر و اکاذیب در آن، روایات موجود در این تفسیر از نظر دلالتی قابل عمل نیستند، لکن آن دسته از روایات که از استحکام متن و صحت برخوردارند، می‌تواند مورد استشهاد واقع گردد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 کلّ روایات این تفسیر را جعلی و کذب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منظور اطمینان از صحت مطالب و روایات این تفسیر و استشهاد به آن، لازم است مطالب موجود در آن همچون دیگر کتب تفسیری و حدیثی مورد ارزیابی قرار گیرند</w:t>
      </w:r>
      <w:r>
        <w:rPr>
          <w:rFonts w:eastAsia="IRNazanin" w:cs="IRNazanin"/>
          <w:color w:val="111111"/>
          <w:sz w:val="28"/>
          <w:szCs w:val="28"/>
          <w:rtl w:val="true"/>
          <w:lang w:bidi="fa-IR"/>
        </w:rPr>
        <w:t>.</w:t>
      </w:r>
      <w:bookmarkStart w:id="386" w:name="pg550_3468"/>
    </w:p>
    <w:p>
      <w:pPr>
        <w:pStyle w:val="Heading2"/>
        <w:numPr>
          <w:ilvl w:val="1"/>
          <w:numId w:val="1"/>
        </w:numPr>
        <w:rPr/>
      </w:pPr>
      <w:bookmarkStart w:id="387" w:name="__RefHeading___Toc4751658_211673320"/>
      <w:bookmarkStart w:id="388" w:name="_Toc151"/>
      <w:bookmarkEnd w:id="386"/>
      <w:bookmarkEnd w:id="387"/>
      <w:r>
        <w:rPr>
          <w:rtl w:val="true"/>
        </w:rPr>
        <w:t>فهرست منابع و مآخذ</w:t>
      </w:r>
      <w:bookmarkEnd w:id="388"/>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علی ابن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ضبط الدکتور صبحی الصالح، الطبعة الاولی، بیروت، لبنان،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الآلوسی البغدادی، شهاب الدین السید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فی تفسیر القرآن العظیم و السبع المثانی، تصحیح و تعلیق محمود شکری الآلوسی البغدادی، الطبعة الاولی، بیروت، دار احیاء التراث العربی و مؤسسة التاریخ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 الدین ابو حامد بن هبة اللّه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للامام علی علیه السّلام، تحقیق محمّد ابو الفضل ابراهیم، الطبعة الثانیة، دار احیاء الکتب العربیة، عیسی البابی الحلبی و شرکائه،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الاثیر، عز الدین ابی الحسن علی بن ابی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 فی معرفة الصحابة، المکتبة الاسلامیة،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تحقیق الدکتور عمر عبد السلام تدمری، الطبعة الثانیة، بیروت، دار الکتاب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الجزری، مجد الدین ابو السعادة المبارک بن محمّد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فی احادیث الرسول صلّی اللّه علیه و آله، تحقیق أیمن صالح شعبان، الطبعة الاولی، بیروت، دار 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الحلّی، ابو عبد اللّه محمّد بن منصور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السرایر الحاوی لتحریر الفتاوی، الطبعة الثانیة، تهران، انتشارات المعارف الاسلامیة،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قم، المطبعة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البطریق، ابو الحسین یحیی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عیون صحاح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تیمیة الحنبلی، تقی الدین ابو العباس احمد بن عبد 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التفسیر، تحقیق فریال علوان، بیروت، دار الفکر اللبنانی،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العسقلانی، شهاب الدین ابو الفضل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فی تمییز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بهامشه الاستیعاب</w:t>
      </w:r>
    </w:p>
    <w:p>
      <w:pPr>
        <w:pStyle w:val="BookText"/>
        <w:rPr/>
      </w:pPr>
      <w:r>
        <w:rPr>
          <w:rFonts w:ascii="IRNazanin" w:hAnsi="IRNazanin" w:eastAsia="IRNazanin"/>
          <w:color w:val="111111"/>
          <w:sz w:val="28"/>
          <w:sz w:val="28"/>
          <w:szCs w:val="28"/>
          <w:rtl w:val="true"/>
          <w:lang w:bidi="fa-IR"/>
        </w:rPr>
        <w:t>فی معرفة الاصحاب لابن عبد البر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مکّة المکرّمة، مکتبة دار الباز، الطبعة الاولی، دار احیا التراث العربی،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بشرح صحیح البخاری، شرح و تصحیح و تعلیق محب الدین الخطیب، الطبعة الاولی، القاهرة، دار الریان للتراث،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تحقیق الشیخ خلیل مأمون شیحا و الشیخ عمر السّلامی و الشیخ علی بن مسعود، الطبعة الاولی، بیروت، دار المعرفة،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شرح احمد محمّد شاکر، الطبعة الثانیة، مصر، دار المعارف،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ابو زید عبد الرحمن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کتاب العبر و دیوان المبتدأ و الخبر فی ایام العرب و العجم و البربر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ابو العباس شمس الدین احمد بن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و انباء ابناء الزّمان، تحقیق الدکتور احسان عباس، بیروت، دار صادر،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داود حلّی، تقی الدین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تهران،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السروی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رشید الدین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 السّلام، چاپ سنگی، تحریر احمد التفرشی،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النجف الاشرف، المطبعة الحیدریة،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الدین و ملاذ المجتهدین، قم، مؤسسة النشر الاسلامی التابعة لجماعة المدرسین،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فی معرفة احوال الائمة علیهم السّلام تهران، منشورات الأعلمی،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السید رضی الدین ابو القاسم علی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بالاعمال الحسنة فیما یعمل مرة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القیّومی الاصفهانی، الطبعة الثانیة، قم، مکتب الاعلام الاسلامی، مرکز النشر،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عمر یوسف بن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بیان العلم و فضله و ما ینبغی فی روایته و حمله، الطبعة الثانیة، القاهرة، مطبعة العاصمة،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الاصحاب، تحقیق و تعلیق شیخ علی محمّد معوض و شیخ عادل احمد عبد الموجود، الطبعة الاولی، بیروت، دار 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ابو الحسین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 تحقیق و ضبط عبد السلام محمّد هارون، افست قم، دار 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قتیبة الدینوری، ابو محمّد 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تحقیق الدکتور محمّد الاسکندرانی، الطبعة الثالثة، دار الکتاب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عماد الدین ابو الفداء اسماعیل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العظیم، بیروت، دار و</w:t>
      </w:r>
    </w:p>
    <w:p>
      <w:pPr>
        <w:pStyle w:val="BookText"/>
        <w:rPr/>
      </w:pPr>
      <w:r>
        <w:rPr>
          <w:rFonts w:ascii="IRNazanin" w:hAnsi="IRNazanin" w:eastAsia="IRNazanin"/>
          <w:color w:val="111111"/>
          <w:sz w:val="28"/>
          <w:sz w:val="28"/>
          <w:szCs w:val="28"/>
          <w:rtl w:val="true"/>
          <w:lang w:bidi="fa-IR"/>
        </w:rPr>
        <w:t xml:space="preserve">مکتبة الهلال،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ابو الفضل جمال الدین محمّد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ابو محمّد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تحقیق و ضبط و شرح مصطفی السّقا و ابراهیم الابیاری و عبد الحفیظ شلبی، الطبعة الثانیة،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ریّة،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اضواء علی السنّة المحمّدیّة، قم، مؤسسة انصاریان، مطبعة صدر،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زهرة،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المعجزة الکبری، القرآن، مصر، دار الفکر العربی،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زهو،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و المحدثون، بیروت، دار الکتاب العربی،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الحایری،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المقال فی احوال الرجال، قم، مؤسسه آل البیت علیهم السّلام لأخبار التراث،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الفتوح الرازی، حسین بن علی بن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الخزاعی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فی تفسیر القرآن، با کوشش و تصحیح دکتر محمّد جعفر یاحقی و دکتر محمّد مهدی ناصحی، چاپ دوم، انتشارات آستان قدس رضوی،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الاربلی، بهاء الدین ابی الحسن علی بن عیسی بن ابی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الائمة علیهم السّلام النجف الاشرف، مطبعة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استادی،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بحثی درباره 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سال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مقاله، چاپ اول، قم، مؤسسه اسماعیلیان و کتابخانه آیة اللّه مرعشی،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الاسترآبادی، المیرزا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بالرجال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سنگی،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الأفندی الاصبهانی، المیرزا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 و حیاض الفضلاء، تحقیق السید احمد الحسینی، اهتمام السید محمود المرعشی و علی بن حسن زواری،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الأمین العاملی، السید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الشیعة، تحقیق و اخراج و استدراک حسن الأمین، بیروت، دار التعارف للمطبوعات،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الحسین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الأدب، الطبعة الثانیة، بیروت، دار الکتاب العربی،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قم، مؤسسة النشر الاسلامی التابعة لجماعة المدرسین،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 القرآن، تصحیح محمود بن جعفر الموسوی الزرندی و الشیخ نجی اللّه بن کریم اللّه التفرشی البازرجانی، الطبعة الثالثة، قم، مؤسسة اسماعیلیان،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ابو عبد اللّه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الطبعة الاولی، طبعة جدیدة مصححة و ملوّنة، بیروت، دار احیاء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البرقی، ابو جعفر 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تصحیح و تعلیق السید جلال الدین الحسینی، الطبعة</w:t>
      </w:r>
    </w:p>
    <w:p>
      <w:pPr>
        <w:pStyle w:val="BookText"/>
        <w:rPr/>
      </w:pPr>
      <w:r>
        <w:rPr>
          <w:rFonts w:ascii="IRNazanin" w:hAnsi="IRNazanin" w:eastAsia="IRNazanin"/>
          <w:color w:val="111111"/>
          <w:sz w:val="28"/>
          <w:sz w:val="28"/>
          <w:szCs w:val="28"/>
          <w:rtl w:val="true"/>
          <w:lang w:bidi="fa-IR"/>
        </w:rPr>
        <w:t>الثانیة، قم، دار الکتب الاسلامیة،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الطباطبایی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حول التفسیر المنسوب الی الامام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و تحقیق رضا استادی، مجله نور علم،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سال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البیضاوی، ناصر الدین ابو الخیر عبد اللّه بن عمر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التنزیل و اسرار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بیروت، دار احیاء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الترمذی، الحافظ ابو عیسی محمّد بن عیسی 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تعلیق ابراهیم عطوة عوض، بیروت، دار عمران،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الکبیر، تحقیق و تعلیق بشار عوّاد معروف، الطبعة الثانیة، بیروت، دار القرب الاسلامی،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السید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و ازهاق الباطل، تعلیقات العلامة آیة للّه العظمی السید شهاب الدین الحسینی المرعشی النجفی،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الدخیلة، تعلیق علی اکبر الغفاری، الطبعة الثانیة، طهران، مکتبة الصدوق، مطبعة الحیدری،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طهران، مرکز نشر الکتاب،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التفرشی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مصطفی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 الطبعة الاولی،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لاحیاء التراث،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الفاروقی التهانوی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صطلاحات الفنون، تحقیق الدکتور لطفی عبد البدیع، ترجمة الدکتور عبد النعیم محمّد حسین، القاهره، مطبعة السعادة،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جاسم محمّد ابو طبره،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الأثری فی التفسیر القرآن الکریم، الطبعة الاولی، قم، مرکز النشر مکتب الأعلام الاسلامی،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الجزایری، السید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النعمانیة، تصحیح عیسی الاهری و عمران الغریبدوستی، تبریز، مکتبة حقیقت،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الحارثی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 الدین حسین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الأخیار الی اصول الأخبار، تحقیق السید عبد اللطیف الکوهکمری، قم، مجمع الذخایر الاسلامیة،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الحسکانی، عبید اللّه بن عبد 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لقواعید التفضیل، تحقیق و تعلیق محمّد باقر المحمودی، الطبعة الاولی، بیروت، مؤسسة الاعلمی للمطبوعات،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النیسابوری، ابو عبد اللّه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تحقیق و تقدیم الدکتور محمود مطرجی، بیروت، دار الفکر،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علوم الحدیث، تصحیح و تعلیق السید معظم حسین،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الثانیة،</w:t>
      </w:r>
    </w:p>
    <w:p>
      <w:pPr>
        <w:pStyle w:val="BookText"/>
        <w:rPr/>
      </w:pPr>
      <w:r>
        <w:rPr>
          <w:rFonts w:ascii="IRNazanin" w:hAnsi="IRNazanin" w:eastAsia="IRNazanin"/>
          <w:color w:val="111111"/>
          <w:sz w:val="28"/>
          <w:sz w:val="28"/>
          <w:szCs w:val="28"/>
          <w:rtl w:val="true"/>
          <w:lang w:bidi="fa-IR"/>
        </w:rPr>
        <w:t xml:space="preserve">المدینة المنورة، منشورات المکتبة العلمیة،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افست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وسائل الشیعة الی تحصیل مسائل الشریعة، تصحیح و تحقیق و تذییل الشیخ محمّد الرازی، تعلیقات الشیخ ابو الحسن الشعرانی، طهران، المکتبة الاسلامیة،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بالنصوص و المعجزات، قم، المطبعة العلمیه،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فی الاحادیث الصحاح و الحسان، مقدمة لطف اللّه الصافی الگلپایگانی، چاپ جاوید،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یعقوب،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عدالة الصحابة، قم، مؤسسة انصاریان،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یوسف بن علی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الاقوال فی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تعلیق السید محمّد صادق بحر العلوم، الطبعة الثانیة، النجف الاشرف، المطبعة الحیدریة،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قم، مطبعة الخیام، منشورات الرضی،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الدین ابو القاسم جعفر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شرح المختصر، چاپ سنگی، بی‌جا،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 عز الدین 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الطبعة الاولی، النجف الاشرف، المطبعة الحیدریة،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شهاب الدین ابو عبد اللّه یاقوت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مقدمة محمّد عبد الرحمان المرعشی، بیروت، دار احیاء التراث العربی و مؤسسة التاریخ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العروسی الحویزی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علی بن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تحقیق السید علی عاشور، الطبعة الاولی، بیروت، مؤسسة التاریخ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البغدادی، الحافظ ابو بکر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أو مدینة السلام، القاهرة، مکتبة الخانجی، 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الموسوی الخویی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ابو القاسم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تفسیر القرآن، اخراج و فهرسة مرتضی الحکمی، الطبعة الثانیة، النجف الاشرف، مطبعة الآداب،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 تفصیل طبقات الرّواة، الطبعة الثالثة، قم، منشورات مدینة العلم،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و المفسرون، الطبعة الاولی، القاهرة، مطبعة دار الکتب الحدیثة،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الطبعة الثالثة، القاهرة، المطبعة البهیة المصریة،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الراغب الاصفهانی، ابو القاسم 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تحقیق و ضبط محمّد سید کیلانی، طهران، المکتبة المرتضویة،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الزرکشی، بدر الدین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علوم القرآن، تحقیق محمّد ابو الفضل ابراهیم، القاهرة، مکتبة دار التراث،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الزرکلی، خیر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الطبعة التاسعة، بیروت، دار العلم للملایین،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الزمخشری، محمود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عن حقائق غوامض التنزیل، ضبط و تحقیق مصطفی حسین احمد، دار 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فی علم الرّجال، الطبعة الثالثة، قم،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القاسم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الی اصول الشریعة، تصحیح و مقدمه و تعلیق ابو القاسم گرجی، چاپ دوم، انتشارات 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جلال الدین عبد الرحمن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تدریب الراوی فی شرح تقریب النواوی، تحقیق عبد الوهاب عبد اللطیف، الطبعة الثانیة، المدینة المنورة، المکتبة العلمیة،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المأثور، الطبعة الاولی، بیروت، دار الکتب العلمیة،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فی علوم القرآن، تقدیم و تعلیق دکتر مصطفی دیب البغاء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اللخمی الغرناطی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اسحاق ابراهیم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الموافقات فی اصول الشریعة، تحقیق محمّد محیی الدین عبد الحمید، مصر، مکتبة و مطبعة محمّد علی صبیح و اولاده،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القاهرة، مطبعة المدنی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السّید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تسلیة الفؤاد فی بیان الموت و المعاد، تحقیق السید احمد الحسینی و الشیخ رضا استادی، قم، منشورات مکتبة بصیرتی،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الفتونی البناطی العاملی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الحسین بن محمّد طاهر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مرآة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تفسیر البرهان للسید هاشم البحرینی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محمود بن جعفر الموسوی الزرندی، قم، مؤسسة اسماعیلیان،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الشعرانی، المیرزا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اسماء مشاهیر القراء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مجمع البیان 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تهران، کتابفروشی اسلامیة،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الشهید الثانی، زین الدین بن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الجبعی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الرعایة فی علم الدرایة، تحت الاشراف الدکتور السید محمود المرعشی، تحقیق و تعلیق عبد الحسین محمّد علی بقال، الطبعة الثانیة، قم، منشورات مکتبة آیة اللّه العظمی المرعشی النجفی،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فی ادب المفید و المستفید، الطبعة الاولی، قم، مرکز النشر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الصالح، صبحی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الحدیث و مصطلحه، مطبعة جامعة دمشق،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قم، منشورات الرضی،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علم الاصول، الطبعة الاولی، ایران، مطبعة مکتب الأعلام الاسلامی المجمع العلمی الشهید الصدر،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جعفر محمّد بن علی بن الحسین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تصحیح و تعلیق علی اکبر الغفاری، الطبعة الثانیة، طهران، دار الکتب الاسلامیة،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بیروت، مؤسسة الأعلمی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 لا یحضره الفقیه، تصحیح و تعلیق علی اکبر الغفاری، الطبعة الثانیة، قم، جماعة المدرسین فی الحوزة العلمیة،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بیروت، مؤسسة الأعلمی للمطبوعات،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تصحیح و تعلیق السید هاشم الحسینی الطهرانی، الطبعة السابعة، قم، مؤسسة النشر الاسلامی،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تصحیح و تقدیم و تعلیق العلامة الشیخ حسین الأعلمی، الطبعة الاولی، بیروت، مؤسسه الأعلمی للمطبوعات،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تصحیح و تعلیق علی اکبر الغفاری، الطبعة الرابعة، قم، مؤسسة النشر الاسلامی التابعة لجماعة المدرسین،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تصحیح و تعلیق علی اکبر الغفاری، تهران، مکتبة الصدوق،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تصحیح و تعلیق علی اکبر الغفاری، تهران، مکتبة الصدوق،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الفروخ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جعفر محمّد بن الحسن 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بصایر الدرجات الکبری فی فضائل آل محمّد صلّی اللّه علیه و آله، تقدیم و تعلیق و تصحیح الحاج میرزا محسن کوچه باغی التبریزی، طهران، مؤسسة الأعلمی،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تهران، دار الکتب الاسلامیة،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اسلام، مقدمه دکتر سید حسین نصر، تهران، چاپخانه زیبا،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اسلام، چاپ اول، تهران، دار الکتب الاسلامیة،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الطباطبایی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الشیعة فی احکام الشریعة، مطبعة المساحة،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طهران، انتشارات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الصراط المستقیم، تصحیح و تعلیق الشیخ غلامرضا بن علی اکبر مولانا البروجردی، قم، مؤسسة انصاریان و مطبعة الصدر،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الطبرانی، الحافظ ابو القاسم سلیمان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تحقیق و اخراج حمدی عبد الحمید السّلفی، الطبعة الثانیة، بیروت، دار احیاء التراث العربی،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علی فضل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طهران، دار الکتب الاسلامیة،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لعلوم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تحقیق و تعلیق السید هاشم الرسولی المحلاتی و السید فضل اللّه الطباطبایی الیزدی، منشورات شرکة المعارف الاسلامیة،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تهران، رشدیّه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ابو منصور احمد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مقدمة السید محمّد بحر العلوم، تعلیقات السید محمّد باقر الموسوی الخرسان، الطبعة الثانیة، بیروت، مؤسسة الأعلمی للمطبوعات،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ابو جعفر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عن تأویل آی القرآن، الطبعة الاولی، بیروت، دار الفکر،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الطریحی،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تحقیق السید احمد الحسینی، الطبعة الثانیة، طهران، المکتبة المرتضویة،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جعفر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مقدمة العلامة السید محمّد صادق بحر العلوم، الطبعة الثانیة،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مؤسسة الوفاء،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تحقیق و تصحیح احمد حبیب قصیر العاملی،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الأصول، الطبعة الاولی، المحقّقة، طهران،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الخلاف فی الفقه، فی ما اختلف فیه من الأخبار، الطبعة الثانیة، طهران، مطبعة تابان،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الغیبة، مقدمة العلّامة الشیخ آقا بزرگ الطهرانی، طهران، مکتبة نینوی الحدیثة،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الشیعة و اصولها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القیّومی، الطبعة الاولی، مؤسسة نشر الفقاهة،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النجف الاشرف، المطبعة الحیدریة،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تحقیق العلّامة الشیخ محمّد جواد الفقیه، فهرسة و تصحیح الدکتور یوسف البقاعی، الطبعة الثانیة، بیروت، دار الاضواء،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و نکتها، الطبعة الثانیة، قم، مؤسسة النشر الاسلامی التابعة لجماعة المدرسین،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فیما اختلف من الاخبار، تحقیق العلّامة الشیخ محمّد جواد الفقیه، فهرسة و تصحیح الدکتور یوسف البقاعی، الطبعة الثانیة، بیروت، دار الاضواء،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المقال فی احوال الرجال، النجف الاشرف، المطبعة العلویة،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الطهرانی،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الی تصانیف الشیعة، الطبعة الثانیة، بیروت،</w:t>
      </w:r>
    </w:p>
    <w:p>
      <w:pPr>
        <w:pStyle w:val="BookText"/>
        <w:rPr/>
      </w:pP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مصفّی المقال فی مصنّفی علم الرجال، تصحیح ابن الطهرانی، الطبعة الثانیة، بیروت، دار العلوم،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محمد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المنسوب الی الامام العسکری علیه السّلام، تحقیق السید علی عاشور، الطبعة الاولی، بیروت، مؤسسة التاریخ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العطاردی، عزیز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العسکری علیه السّلام، مشهد، کنگره جهانی امام رضا علیه السّلام،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صالح المعلم،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علم الرجال بین النظریة و التطبیق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بحث آیة اللّه مسلم الداوری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مطبعة نمونة،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روشهای تفسیر قرآن، چاپ دوم، سازمان چاپ و انتشارات 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السلمی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النضر محمّد بن مسعود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تصحیح و تحقیق و تعلیق السید هاشم الرسولی المحلاتی،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طهران، المکتبة الاسلامیة،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التفسیر، الطبعة الثانیة، قم، مکتب الاعلام السلامی،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الکوفی، فرات بن ابراهیم 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النجف الاشرف المطبعة الحیدریة،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قم، مکتبة الداوری،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الفیض الکاشانی، مولی محسن بن الشاه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الطبعة الثانیة، تهران، مکتبة الصدر،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تحقیق و تصحیح و تعلیق ضیاء الدین الحسینی الاصبهانی، الطبعة الاولی، اصفهان، مکتبة الامام امیر المؤمنین علی علیه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القاسمی، محمّد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التحدیث فی فنون مصطلح الحدیث، تحقیق محمّد بهجة البیطار، مقدمة محمّد رشید رضا، الطبعة الاولی، بیروت، دار النفائس،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القشیری النیشابوری،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الطبعة الاولی،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و مدینة الحکم، افست طهران، انتشارات فراهانی،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فی تاریخ النبی و الآل، تهران، کتابفروشی اسلامیة،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الالقاب، الطبعة الثالثة، النجف الاشرف، المطبعة الحیدریة،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ابو الحسن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تقدیم و تصحیح و تعلیق السید طیب الموسوی الجزایری، منشورات مکتبة الهدی، النجف الاشرف،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بیروت، الطبعة الثانیة،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القهبائی الاصبهانی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زکی الدین المولی عنایة اللّه بن شرف الدین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تصحیح و تعلیق السید ضیاء الدین الاصبهانی، طبع اصفهان،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الکراجکی الطرابلسی، الامام ابو الفتح محمّد بن علی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تحقیق و تعلیق العلّامة الشیخ عبد اللّه نعمة، بیروت، دار 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الکشّی، ابو عمرو محمّد بن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مقدمة و تعلیق السید احمد الحسینی، کربلاء، مؤسسة الاعلمی للمطبوعات، مطبعة الآداب،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جعفر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من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تعلیق علی اکبر الغفاری، الطبعة الثالثة، طهران، دار الکتب الاسلامیة،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من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العلّامة الشیخ محمّد جواد الفقیه، فهرسة و تصحیح الدکتور یوسف البقاعی، الطبعة الاولی، بیروت، دار الاضواء،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من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 و مقابلة علی اکبر الغفاری، طهران، دار الکتب الاسلامیة،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مقباس الهدایة فی علم الدرایة، تحقیق محمد 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المامقانی، الطبعة الاولی المحقّقة، قم، مؤسسة آل البیت علیهم السّلام لاحیاء التراث،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احوال الرجال، النجف الاشرف، المطبعة المرتضویة،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المتّقی الهندی، علاء الدین علی بن حسام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الأقوال و الأفعال، تصحیح و فهرسة الشیخ صفوة السقا، ضبط الشیخ بکری حیّانی، الطبعة الخامسة، بیروت، مؤسسة الرسالة،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الجامعة لدرر اخبار الائمة الاطهار، 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تنمیق و تصحیح السید حسین الموسوی الکرمانی و الشیخ علی پناه الاشتهاردی، قم، المطبعة العلمیة،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صاحبقرانی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المشتهر بشرح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چاپخانه برادران علمی،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شانه‌چی،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درایة الحدیث، چاپ دوم، قم، انتشارات جامعه مدرسین حوزه 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الحدیث، چاپ سوم، قم، انتشارات جامعه مدرسین حوزه 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المسعودی، ابو الحسن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تحقیق و تعلیق الشیخ قاسم الشماعی الرفاعی، الطبعة الاولی، بیروت، دار القلم،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مشکور،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فرق اسلامی، مقدمه و توضیحات کاظم مدیر شانه‌چی، چاپ سوم، مشهد، بنیاد پژوهشهای اسلامی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المظفر، محمّد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امیر المؤمنین و امامته من دلائل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p>
    <w:p>
      <w:pPr>
        <w:pStyle w:val="BookText"/>
        <w:rPr/>
      </w:pP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المظفر،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مباحث الالفاظ و الملازمات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قم، مرکز النشر التابع لمکتب الاعلام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و المفسرون، الطبعة الاولی، مشهد، الجامعة الرضویة للعلوم الاسلامیة،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صیانة القرآن من التحریف، الطبعة الثانیة، قم، مؤسسة النشر الاسلامی،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الحسنی،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فی الحدیث و المحدّثین، الطبعة الثانیة، بیروت، دار التعارف للمطبوعات،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التصوف و التشیع، الطبعة الاولی، بیروت، دار القلم،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تحقیق الحسین استاد ولی و علی اکبر الغفاری، قم، منشورات جماعة المدرسین فی الحوزة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طهران، المطبعة الاسلامیة،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تصحیح و تخریج السید کاظم الموسوی المیاموی، طهران، دار الکتب الاسلامیة،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العشرة، کنگره جهانی هزاره شیخ مفید، چاپ اول،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من العیون و المحاسن، الطبعة الرابعة، قم، مکتبة الداوری،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مقدمة محمّد مهدی السید حسن الموسوی الخرسان، قم، منشورات مکتبة بصیرتی،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الحسین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الطبعة الخامسة و العشرون، بیروت، مؤسسة الأعلمی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راد، محمّد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مأثور، کفایتها و کمبودها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یادنامه آیة اللّه خاتمی، گردآورنده محمّد تقی فاضل میبدی، مؤسسة معارف اسلامی امام رضا علیه السّلام،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الداماد الحسینی الاسترآبادی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باقر بن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فی شرح الاحادیث الامامیة، چاپ سنگی، بی‌جا،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النجاشی، ابو العباس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اسماء مصنّفی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مقدمة و تصحیح و مقابلة محمّد هادی الیوسفی الغروی، قم، مکتبة الداوری،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نجمی،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صحیحین، چاپ سوم، بی‌جا،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نعناعة، 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الاسرائیلیات و اثرها فی کتب التفسیر، الطبعة الاولی، بیروت، دار القلم و دار الضیاء،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الدین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غرائب القرآن و رغائب الفرقان، ضبط</w:t>
      </w:r>
    </w:p>
    <w:p>
      <w:pPr>
        <w:pStyle w:val="BookText"/>
        <w:rPr/>
      </w:pPr>
      <w:r>
        <w:rPr>
          <w:rFonts w:ascii="IRNazanin" w:hAnsi="IRNazanin" w:eastAsia="IRNazanin"/>
          <w:color w:val="111111"/>
          <w:sz w:val="28"/>
          <w:sz w:val="28"/>
          <w:szCs w:val="28"/>
          <w:rtl w:val="true"/>
          <w:lang w:bidi="fa-IR"/>
        </w:rPr>
        <w:t xml:space="preserve">و اخراج شیخ زکریا عمیرات، الطبعة الاولی، بیروت، دار الکتب العلمیة،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الواحدی النیسابوری، ابو الحسن علی بن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ضبط و تصحیح محمّد عبد القادر شاهین، الطبعة الاولی، بیروت، دار الکتب العلمیة،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الوحید البهبهانی،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 علی منهج المقال للاسترآبادی، چاپ سنگی،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الهندی الفتنی، محمّد بن طاهر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الموضوعات، الطبعة الثانیة، بیروت، دار احیاء التراث العربی،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الهیتمی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العباس احمد بن محمّد بن علی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علی اهل الرّفض و الضّلال و الزّندقة، تحقیق عبد الرحمان بن عبد اللّه الترکی، الطبعة الاولی، بیروت، مؤسسة الرسالة،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کافران بر تو هیچ مثل باطلی را نیاورند، مگر آنکه ما در مقابل برای تو سخن حق را و با بهترین بیان، پاسخ آنها را می‌آوریم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البیان فی تفسیر القرآن،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فخر الدین،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سامری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چیزی از اثر قدم رسول حق یعنی جبرئیل را دیدم که آن قوم ندیدند، پس من آن را برگرفتم و در گوساله ریختم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ما کردار گذشته و آثار وجودی آینده‌شان را در نامه اعمال آنها ثبت خواهیم کرد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ای رسول به مشرکان بگو که آیا از کتب آسمانی همان دلیلی بر خدایی بتان دارید و یا آنکه کمترین اثری و نشانی بر درستی عقیده شرک‌آلود خود دارید؟ پس در این صورت آن را بیاورید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برادران یوسف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خداوند تو را بر ما برگزیده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موقوف، حدیثی است که از صحابی یکی از معصومین نقل و روایت شود، حال چه سلسله سند متصل به صحابی باشد چه منقطع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الرعایة فی علم الدرایة،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مامقانی، مقباس الهدایة فی علم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صبحی الصالح، علوم الحدیث،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مدیر شانه‌چی، درایة الحدیث،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مرفوع، حدیثی است که از وسط سلسله سند یک راوی یا بیشتر افتاده باشد و لکن تصریح به رفع شده باشد، مثل مرفوعات کلینی در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مرفوع اصطلاح دیگری نیز می‌باشد و آن حدیثی است که در آخر به معصوم انتساب یابد اعم از آنکه حدیث مقطوع یا مرسل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مدیر شانه‌چی، علم الحدیث،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الرعایة فی علم الدرایة،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تدریب الراوی،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الرعایة فی علم الدرایة،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قاسمی، محمّد جمال الدین، قواعد التحدیث،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کشاف اصطلاحات الفنون،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تهذیب تاریخ دمشق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محمّد ابو طبره، المنهج الاثری فی تفسیر القرآن الکریم،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التحدیث،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حارثی عاملی، وصول الأخیار،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الرواشح السماویة،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راد، تفسیر مأثور، کفایتها و کمبودها،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التفسیر و المفسرون،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حنبلی، اصول التفسیر،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ما قرآن رای به عنوان یادآوری بر تو فروفرستادیم، به منظور آنکه آنچه رای به مردم نازل شد برایشان روشن و مبیّن کنی، باشد که تفکر پیشه کنند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او خدایی است که در میان جماعت امّی از خودشان پیامبری را برانگیخت که آیات الهی را بر ایشان تلاوت می‌کند و آنان را تزکیه نموده و کتاب و حکمت را به ایشان تعلیم می‌دهد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شاطبی، الموافقات،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هرآنچه را که پیامبر صلّی اللّه علیه و آله به شما دستور می‌دهد بگیرید و هرآنچه را که از شما نهی می‌کند، واگذارید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هرگز پیامبر خدا صلّی اللّه علیه و آله از روی هوای نفس سخن نمی‌گوید، بلکه گفتار او جز آنچه که از طریق وحی به او وحی می‌شود، نیست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همانا برای شما، رسول خدا بهترین الگوست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قرآن کریم در کتابی پنهان است و فقط پاکان به آن دسترسی دارند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خداوند چنین اراده کرده است که هرگونه پلیدی را از شما خاندان نبوت دور سازد و از هر عیب منزّه گرداند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قشیری نیشابوری، مسلم ابن حجاج، صحیح مسلم، ص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سیوطی،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طباطبائی، المیزان فی تفسیر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حاکم نیشابوری،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تفسیر نور الثقلین،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ترمذی، 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همان، الجامع الکبیر،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موسوی، 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کثیر، تفسیر القرآن العظیم،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تستری، قاضی سید نور اللّه، احقاق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مظفر، 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زیادی حدیث ثقلین را با الفاظ مشابه و به همین مضمون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صص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ابن حنبل، 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هیثمی مکّی،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امینی نجفی، عبد الحسین احمد، الغدیر،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امین عاملی، سید محسن؛ اعیان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مکّی،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صدوق، کمال الدین و 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به</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الأمالی،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الأمالی، المجلس الخامس،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ابتدای حدیث مزبور در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جدّه عن رسول اللّه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حسنی، دراسات فی الحدیث و المحدثین،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ریّة، اضواء علی السّنة المحمدیة،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بررسی این مطلب به تفاسیر معتبر قرآن، ذیل آیات مربوطه مذکور و نظایر آنها مراجعه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همو، الجامع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همچنین به همین مضمون در،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معرفة علوم الحدیث،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همان،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عدالة الصحابة،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جمعه، منافقون،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نجمی، سیری در 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دراسات فی الحدیث و المحدثین،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شیعه در اسلام،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التفسیر و المفسرون،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الاتقان فی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النوع الثمانون فی طبقات المفسرین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التفسیر،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التفسیر و المفسرون،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یقینا گمان هرگز انسان را از حق و یقین بی‌نیاز نمی‌کند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همان، قرآن در اسلام،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الذریعة الی اصول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حلّی، کتاب السرایر،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گاه خود شیخ در تفسیر ناخودآگاه اخبار آحاد را ملاک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تفسیر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در ماجرای افک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مبانی و روشهای تفسیر قرآن،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مدخل التفسیر،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استناد به آیه نبأ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استناد به حجت بودن آن از طریق مفهوم شرط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به روایات و سیره جاری علما در زمان ائمه علیهم السّلام و تقریر ایشان مبنی بر اعتماد بر احادیث ثقات و لو آنکه غیر امامی بوده‌اند، چنان‌که ائمه، اخذ به روایات بنو فضال را جائز دانسته‌اند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الوافی،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مدیر شانه‌چی، علم الحدیث،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زین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منتقی الجمان فی الاحادیث الصحاح و الحسان،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را گویند که در آن عیب غیر آشکار و ابهامی باشد که موجب ضعف حدیث در سند یا متن باشد، هرچند در ظاهر سالم به نظر آید؛ مثل ارسال سند که ظاهرا مسند به نظر آید و تنها متخصصین در علم الحدیث قادر به کشف این ابهام و غموض مخفی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همان،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را گویند که نزد فقها و محدثین متروک باشد، یا حدیثی را گویند که معارض با حدیث مشهور باشد، بعضی گفته‌اند حدیث شاذ حدیثی است که متن آن تنها از سوی یک راوی نقل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همان،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مامقانی،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التحدیث،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همان،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مامقانی،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همان،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مامقانی،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همان،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مامقانی،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شانه‌چی، درایة الحدیث،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الاخیار،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زین الدین، معالم الدین و ملاذ المجتهدین،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اربعه رجالی قدمای امامیه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 محمّد بن عمیر بن عبد العزیز کشی، م نیمه اوّل قرن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العباس احمد بن علی نجاشی، 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و الفهرست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جعفر محمّد بن حسن طوسی، 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رجال 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محمّد بن خالد برقی، 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به آنها افزوده‌اند و به عنوان اصول خمسه رجالی امامیه نامیده‌اند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کلیات فی علم الرجال،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عمده‌ترین کتب رجالی شیعه که قبل یا همزمان با کتب خمسه رجالی در زمینه جرح و تعدیل وجود داشته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المشیخة از شیخ صدوق در آخر کتاب من لا یحضره الفقیه؛ کتاب الفهرس از شیخ ابو عبد اللّه احمد بن عبدون یا حمدون؛ کتاب الرجال از ابو العباس احمد بن محمّد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تاریخ الرجال از احمد بن علی علوی عقیقی؛ کتاب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الزیادات علی ابی العباس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راویان امام صادق علیه السّلام از احمد بن محمّد بن نوح سیرافی؛ کتاب الطبقات از احمد بن محمّد بن حسین قمی؛ کتاب الممدوحین و الضعفاء از احمد بن محمّد کوفی، و نظایر اینها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در رجال و الفهرست، و نجاشی در رجال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آقا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مصفّی المقال، مقدمه، صص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الخلاف فی الفقه،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فهرست اسماء مصنّفی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شیعه از اواخر قرن هفتم که تقسیم احادیث و ضرورت آن به رسمیت شناخته شد، علاوه بر تدوین کتب رجال، آثار زیادی در زمینه حدیث‌شناسی و درایة الحدیث نگاشتند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 این آثار عبارتند از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هیچ فایده و خیری در بسیاری از سخنان سرّی آنها نیست مگر آنکه کسی به صدقه دادن یا نیکویی یا اصلاح میان مردم سخن سرّی گوید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اموالی را که خدا قوام زندگانی شما را به آن مقرر داشته به سفیهان ندهید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از چیزهایی سؤال نکنید که اگر فاش گردد شما را بد می‌آید و غمناک می‌شوید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فی اصول الشریعة،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محمّد باقر، بحوث فی علم الاصول،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البرهان فی تفسیر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شاعران رای مردم جاهل گمراه پیروی می‌کنند، آیا نمی‌بینی که آنها خود به هر وادی حیرت سرگردان هستند و آنها سخنان بسیاری می‌گویند که به آنها عمل نمی‌کنند؟</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مگر آن شاعران که اهل ایمان و عمل صالح بوده و یاد خدا رای بسیار کردند و برای انتقام از هجو و ستمی که در حق آنها شده یاری خواستند، و البته آنان که ظلم و ستم کردند به زودی خواهند دانست که به چه کیفرگاهی بازمی‌گردند؟</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البرهان فی تفسیر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چون در دریا به شما خوف و خطری برسد، در آن حال به‌جز خدا همه را فراموش می‌کنید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چون بلایی به شما رسد، به درگاه او پناه جسته، و به او در رفع بلا استغاثه می‌کنید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پروردگار تو نسبت به مردم با اینکه ظلم می‌کنند دارای مغفرت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مامقانی،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مامقانی،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همان،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مامقانی،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نجاشی، رجال،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محقق حلّی، المعتبر فی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حلّی، خلاصة الاقوال فی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ابو علی حایری، منتهی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قواعد التحدیث،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عامه، مراسیل سعید بن مسیّب مورد اعتماد شافعی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عیاشی،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صفار قمی، بصائر الدرجات،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البلاغة للامام علی علیه السّلام،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التفسیر،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هندی، تذکرة الموضوعات،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نیز معتقد است تأویل کلام ابن حنبل این است که غالبا روایات این کتب مراسیل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پشین،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در التذکار؛ ابن جوزی در، الموضوعات؛ سیوطی در، اللآلی المصنوعة؛ و همچنین در، تدریب الراوی؛ الاضواء، معروف الحسنی در، الموضوعات فی الآثار و الاخبار؛ علّامه امینی در،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محمّد هادی معرفت در، التفسیر و المفسرون، و نظایر اینها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قطعا دشمن‌ترین مردم نسبت به مؤمنان را یهود و مشرکان خواهی یافت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التفسیر،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رمزی نعناعة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الدکتور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الاسرائیلیات،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تصور کرد که این آیات، جواز مطلق در مراجعه به اهل کتاب در بعضی مطالب شریعت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ابن عبد البر، 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بخاری، الصحیح، صص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ابن حجر عسقلانی، شهاب الدین ابو الفضل احمد بن علی، فتح الباری بشرح صحیح البخاری،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بخاری، الصحیح، ص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زهرة، المعجزة الکبری،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 در کتابت یعنی تغییر و تبدیل دادن و برگرداندن کلام از وضع و حالت اصلی خود و یا عوض کردن بعضی حروف در نتیجه تغییر دادن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محدثین به حدیثی که در سند یا متن آن کم یا زیادت شده باشد و یا حرفی به جای حرف دیگر نهاده شود، حدیث محرّف گویند، مثل تحریف ابن ابی ملیکه به ابن ابی 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در کتابت یعنی خطا کردن در نوشتن و تغییر دادن کلمه با کم و یا زیاد کردن نقطه‌های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محدثین به حدیثی که قسمتی از سند یا متن آن به مشابه خود تغییر کرده باشد، حدیث مصحّف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تصحیف را مختص به تغییر لفظ از حیث نقطه و تحریف را مربوط به تغییر در شکل کلمه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تعداد احادیث موضوع در حوزه احادیث شیعه به نسبت اهل سنت، کمتر است؛ زیرا دایره احادیث اهل سنّت گسترده‌تر و متفاوت از حوزه شیعه است، چنان‌که در مسئله امامت و خلافت داعی بر جعل حدیث در میان آنها خصوصا در زمان بنی امیه زیاد بوده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علیه السّلام،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در کتاب الموضوعات؛ محمّد بن طاهر هندی در کتاب تذکرة الموضوعات؛ سیوطی در کتاب اللآلی المصنوعة؛ ابو ریّة در کتاب اضواء علی السنة المحمدیة، و غیر اینها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الغدیر؛ 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الاخبار الدخیلة؛ مامقانی در مقباس الهدایة؛ شهید ثانی در الداریه؛ علّامه عسکری در مأة و خمسون صحابی مختلق؛ و کتاب عبد اللّه بن سبا و اساطیر اخری؛ معروف حسنی در الموضوعات فی الآثار و الاخبار؛ و کتاب دراسات فی الحدیث و المحدثین، و غیر اینها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همان‌جا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 طالب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مجلسی، همان‌جا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همان‌جا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مفید، الارشاد،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مفید، همان،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همان،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همان،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همان،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طوسی، کتاب الغیبة،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شیخ کلینی و شیخ مفید، تاریخ ورود آن حضرت به سامرا را سال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مجلسی، همان،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مجلسی، همان،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همان،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مجلسی، همان،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همان،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زندانبان در آن به صورت علی بن نارمش ثبت شده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الفصول العشرة،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الغیبة،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کمال الدین، صص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الغیبة،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الشیعة؛ مفید، الفصول المختارة من العیون و المحاسن؛ مشکور، فرهنگ فرق اسلامی و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همان،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نجاشی، رجال،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طوسی، الفهرست،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منتهی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کشی، رجال،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همان، صص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طوسی، الفهرست،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طوسی، الفهرست،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امین عاملی، اعیان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ابن داود حلّی، الرجال،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طوسی، الرجال،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کتاب اخیر، محمّد بن ریان بن صلت در شمار اصحاب امام هادی علیه السّلام آمده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الرجال،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حلّی، خلاصة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 الامام العسکری علیه السّلام، مشهد، کنگره جهانی امام رضا علیه السّلام،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الرجال،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طوسی، الفهرست،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حلّی، 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حلّی، 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الفهرست،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نجاشی، 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الرجال،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الفهرست،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کلینی، 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صدوق،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فروع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بخش دوم همین فصل، قسمت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فشار خلفای عباسی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اقبال الاعمال،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آقا بزرگ، الذریعة،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ابی محمّد الحسن بن علی العسکاری علیهما السّلام،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طهرانی، آقا بزرگ، الذریعه،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خاتمة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حاشیه خاتمة الکتاب،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حول التفسیر المنسوب الی الامام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نور علم، سال دوم،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تقی، الاخبار الدخیلة،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التفسیر و المفسرون،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معجم رجال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درباره تفسیر 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سال دوم،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 چهل مقاله،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حسنی، بین التصوف و التشیع،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صالح معلّم، محمّد علی، اصول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بحث آیة اللّه مسلم 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 هادی، صیانة القرآن من التحریف،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محمّد هاشم، رسالة فی تحقیق فقه الرضا علیه السّلام،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سال دوم،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قهپایی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 کلام ابن غضایری در همین فصل بررسی خواهد شد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تفرشی،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قهبایی، 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رسالة حول التفسیر،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حاشیه خاتمة الکتاب،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معجم رجال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 بررسی ادلّه قائلین به اعتبار این 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سندی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مستدل سخن خواهیم گفت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سندی در مورد محمّد بن قاسم استرآبادی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امالی خود از محمّد بن علی استرآبادی، از ابو یعقوب یوسف بن محمّد بن زیاد و ابو الحسن علی بن محمّد بن سیّار، از امام عسکری علیه السّلام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عیون اخبار الرضا علیه السّلام از محمّد بن قاسم استرآبادی، از یکی از دو فرزند، از امام عسکری علیه السّلام و گاه از محمّد بن قاسم استرآبادی بدون روایت از دو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طریق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همچنین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انتهای همین فصل 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بررسی اعتماد صدوق به این تفسیر خواهیم پرداخت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خاتمة المستدرک،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معالم العلماء،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همان‌جا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همان، صص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همان،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تقی، 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تقی، لوامع صاحبقرانی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المشتهر بشرح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عزّ الدین حسن بن سلیمان، المحتضر،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الانوار النعمانیة،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التعلیقة علی منهج المقال للاسترآبادی،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مرآة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لتفسیر البرهان للسید هاشم بحرینی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محمّد، اتقان المقال،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تسلیة الفؤاد، صص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الصراط المستقیم،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جامع احادیث الشیعة، مقدمه،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افندی، ریاض العلماء و حیاض الفضلاء،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بلاغی، این مورد را نشانه تصحیف و اضطراب در سند برشمرده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خاتمة المستدرک، صص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هرانی، آقا بزرگ، 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خاتمة المستدرک،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سندی و طریق به تفسیر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بحث خواهد 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ترجمه وی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رجال،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طوسی، رجال،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ترجمه وی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فایده دوم از خاتمه،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خاتمة المستدرک، فایده پنجم،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همان‌جا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پیشین، همان‌جا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قهپایی،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همان‌جا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 بحثی درباره تفسیر امام حسن عسکری علیه السّلام،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همان‌جا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خاتمة المستدرک،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همان‌جا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همان‌جا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خاتمة المستدرک، صص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انتساب و یا عدم انتساب کتاب الضعفاء به ابن غضایری مورد بحث و گفت‌وگو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آقا بزرگ 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گفتار عالمانه‌ای در خصوص عدم صحت انتساب این کتاب به ابن غضایری آورده است که ذکر آن گذشت و اما یادآوری می‌گردد که در این زمینه آرای دیگری هم وجود دارد، به‌طوری‌که عده‌ای قائل به اعتبار و صحت انتساب این کتاب به ابن غضایری هستند،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خلاصة الاقوال،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منهج المقال،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الاخبار الدخیلة،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 در 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تحقیقی دقیق در همین زمینه توسط سید محمّد رضا حسینی جلالی صورت گرفته است که محقق یادشده به تفصیل به اثبات صحت انتساب کتاب الضعفاء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ابن غضایری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غضایری، احمد بن حسین بن عبید اللّه بن ابراهیم ابی الحسین، الرجال، مقدمه سید محمّد رضا حسینی جلالی،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بحث آیة اللّه مسلم 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 بحثی درباره تفسیر امام حسن عسکری علیه السّلام،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طوسی، الرجال،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معالم العلماء،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حلّی، رجال 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زرکلی، الاعلام،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التلبیه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همو، شرح من لا یحضره الفقیه،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المقال،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سید حسین، تفسیر الصراط المستقیم،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خاتمة المستدرک، صص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به جای محمّد بن قاسم استرآبادی، عنوان محمّد بن ابی القاسم آمده است، درحالی‌که در هیچ موردی در کتب صدوق تعبیر محمّد بن ابی القاسم دیده نشده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شارع النجاة،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معجم رجال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ادله قائلین به اعتبار تفسیر موجود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بررسی اشکالات مربوط به احوال ابن غضایری و انتساب کتاب الضعفاء به وی پرداخته‌ایم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قهپایی، همان‌جا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 مواردی در من لا یحضره الفقیه با این مطلب منافات دارد که قابل توجیه است و آن اینکه چه‌بسا شیخ صدوق، طریق صحیح دیگری به این موارد و روایات داشته که ما از آنها اطلاع نداریم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التفسیر المنسوب الی الامام العسکری علیه السّلام،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حاشیه علی اکبری غفاری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معجم رجال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شارع النجاة،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معجم رجال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سید حسین، تفسیر الصراط المستقیم،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التفسیر،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ابو منصور،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التفسیر المنسوب الی الامام العسکری علیه السّلام،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را ناظر به این جریان دانسته‌اند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قمی، ابو الحسن علی بن ابراهیم،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بنی عامر، هم با بنی نضیر و هم با مسلمین پیمان داشت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سعد بن معاذ مطابق با پیمانی بود که یهودیان بنی قریظه با پیامبر اسلام صلّی اللّه علیه و آله قبل از نقض پیمان بسته بودند و همچنین مطابقت با قوانین جزایی یهود در تورات، سفر تثنیه،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ابن اسحاق و ابن هشام، نام عباس را در زمره اسرای مشرک بدر نیاورده‌اند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ذیل حدیث مربوطه،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علی اکبر غفاری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ابو الفتوح رازی، روض الجنان و روح الجنان فی تفسیر القرآن،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آنانکه خدا و رسول را به عصیان و مخالفت آزار و اذیت می‌کنند، خدا آنها را در دنیا و آخرت لعن کرده و برای آنان عذابی با ذلت و خواری مهیا ساخته است، و آنان که مردان و زنان با ایمان را بدون تقصیر و گناه مورد آزار قرار می‌دهند بترسند که دانسته گناه و تهمت بزرگی را مرتکب شده‌اند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اسد الغابة، همان‌جا، و ابن هشام در سیره،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نام مقداد بن عمرو را نیز به عنوان همراه علی علیه السّلام و زبیر بن عوام ذکر کرده‌اند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ابن هشام،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الجزء التاسع،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 سند از ابو العباس احمد بن محمّد بن سعید بن عقده، از حسن بن علی بن عفان، از حسن یعنی ابن عطیه، از سعاد، از عبد اللّه بن عطا، از عبد اللّه بن بریده، از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الجزء التاسع،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ای رسول، به مشرکان بگو که شما به خداوند که زمین را در دو روز آفرید کافر می‌شوید و بر او مثل و مانند قرار می‌دهید، او خدای جهانیان است و او روی زمین کوهها را برافراشت و انواع برکات و منابع بسیار در آن قرار داد و قوت و ارزاق اهل زمین را در چهار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هرشهر و دیاری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 و معین فرمود آن هم به طور یکسان برای روزی‌طلبان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قوم موسی پس از رفتن موسی به میقات از زیورآلات خود گوساله‌ای را به صورت کالبد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جسد بی‌جان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بانگی داشت برگرفتند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آنها ندیدند که آن گوساله با آنها سخن نمی‌گوید و به راه درست رهبریشان نمی‌کند؟ بااین‌همه راه عناد و لجاجت در پیش گرفته و آن را معبود خویش قرار دادند و آنان مردمانی ستمکار بودند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اسرائیل، یعقوب پیامبر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فیض کاشانی، 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فرات کوفی، تفسیر فرات الکوفی،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احتجاج؛ الارشاد،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به نقل از الخرائج آمده است که ابو بکر از ترس قریش، اضطراب شدیدی در غار داشت تا جایی که قصد داشت از غار خارج شود و به سوی قریش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یکی از قریشیان نزدیک غار آمد و جلو در غار نشست و زیر درختی بول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حتما ما را دیده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نباید تصور 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موارد حزن و اندوه است، بلکه در قرآن مکرّر دیده می‌شود که هنگامی که پیامبر صلّی اللّه علیه و آله در شرایط سخت و مشکلی قرار داشت، خداوند سکینه الهی بر آن حضرت نازل می‌کرده است چنان‌که در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أَنْزَلَ اللَّهُ سَکِینَتَهُ عَلی رَسُولِهِ وَ عَلَی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در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 اللَّهُ سَکِینَتَهُ عَلی رَسُولِهِ وَ عَلَی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دلیل سختی و پیچیدگی اوضاع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پیامبر خدا صلّی اللّه علیه و آله در غار ثور لحظات سختی را می‌گذرانده است و لذا خداوند با سکینه الهی و جنود نامرئی از ملائکه او را تأیید کرده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الجزء الثانی عشر،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کلام علی اکبر غفاری در عیون اخبار الرضا علیه السّلام در ترجمه حدیث 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ترجمه غفاری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طوسی، الرجال،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تفسیر الفرات،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طوسی الامالی، الجزء الحادی عشر،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کراجکی، 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الجزء السادس عشر، 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سند روایت به نقل از فرات به طریق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از عبید بن کثیر، از هشام بن یونس، از محمّد بن فضیل، از کلبی، از ابی صالح، از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همان‌جا؛ مجلسی، همان‌جا؛ بحرانی، همان‌جا؛ طوسی، الامالی،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فی معرفة الائمة 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فخر الدین، 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نظام الدین، تفسیر غرائب القرآن و رغائب الفرقان،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به جای بیت دوم و سوم چنین آمده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الاختصاص،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انوار التنزیل و اسرار التأویل،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خاتمة الکتاب، فهرس اسماء مشاهیر القراء للشعرانی،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التحدیث،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ابن حجر عسقلانی،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طوسی، الرجال،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همان‌جا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الثمانون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همان‌جا، به روایت سفیان بن عیینه از اسماعیل بن ابی خالد از عبد اللّه بن ابی قتاده، سبب نزول آیه مذکور را درباره ابو لبابه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طبرسی در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روایتی را از امام باقر علیه السّلام و امام صادق علیه السّلام و از کلینی و زهری نقل کرده است که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این آیه در مورد ابو لبابه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داستان ابو لبابه گرچه منطبق بر مضمون این آیه هست، لکن این ماجرا مدتهای زیادی بعد از جنگ بدر رخ داده است مگر آنکه قائل به وحدت سیاق بین این آیه و آیات قبل شویم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قمی، همان‌جا؛ المیزان،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همو، ثواب الاعمال،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علل الشرائع، باب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همو، معانی الاخبار،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اعلام بیزاری خدا و پیامبر اوست از کسانی از مشرکین که شما مسلمین با آنها عهد بسته‌اید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آن را شکسته‌اند یا درصدد شکستن آن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شما مشرکان چهار ماه مهلت دارید که در زمین مکه آزادانه سیر و سفر کنید و بدانید که شما نمی‌توانید خدا را ناتوان سازید و بر قدرت خدا غالب شوید و بدانید که خداوند خوارکننده کافران است، و این اعلامی است از ناحیه خدا و پیامبرش به عموم مردم در روز حج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عید 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 و پیامبر او از این به بعد از عهد مشرکین بیزارند، پس بااین‌حال هرگاه شما مشرکان از شرک توبه کنید برایتان در دنیا و آخرت بهتر است و اگر سرپیچی کنید بدانید که شما نمی‌توانید خدا را ناتوان ساخته و از قلمرو قدرتش خارج شوید، و کافران را به مجازات دردناک بشارت ده، مگر کسانی از مشرکان که با آنها عهد بسته‌اید و آنها عهد شما را نشکستند و چیزی را فروگذار نکردند و احدی را بر ضد شما تقویت ننمودند پس پیمان آنها را تا پایان مدتشان محترم شمرده و نگهدارید که خداوند پرهیزکاران را دوست دارد، و هنگامی که ماههای 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ماه مهلت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یافت مشرکان را هرکجا یافتید به قتل برسانید و یا اسیر کنید و محاصره کنید و در هر کمین‌گاه بر سر راه آنها بنشینید پس هرگاه توبه کنند و نماز را به پای دارند و زکات را بپردازند آنها را رها سازید؛ زیرا خداوند آمرزنده و مهربان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حج اکبر، حج تمتع است در مقابل عمره که آن را حج اصغر گفته‌اند و یا بدان جهت که در آن سال همه گروهها اعم از مسلمین و بت‌پرستان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سنتی که از قدیم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حج شرکت کرده بودند، ولی این کار در سالهای بعد به کلّی متوقف شد، آن را حج اکبر نامیده‌اند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حویزی،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جحفه، قریه بزرگی است در راه مکه، میقات اهل مصر و شام است اگر از مدینه نیامده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خمسه،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کسب الحجام،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الأمالی،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یهودای اسخر یوطی که به مسیح علیه السّلام خیانت کرد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روایت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به صورت مرسل از علی علیه السّلام نقل شده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المحاسن،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الرجال،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همان،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الأمالی،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عشر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و توضیح علی اکبر غفاری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آنها پنهانی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مدینه مراجعت کنیم البته باید انصار مدینه که صاحب عزت و قدرت هستند مسلمین ذلیل‌تر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مهاجران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شهر بیرون کنند، درحالی‌که عزت مخصوص خدا و رسول و مؤمنین است لکن منافقین این را درنمی‌یابند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زمین ناپاک جز رستنی پست و کم ثمر بیرون نمی‌آورد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و معادن الجوهر،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ابن اثیر، 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زرکلی، الاعلام،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طهرانی، آقا بزرگ،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ابن اثیر، الکامل،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زرکلی،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زرکلی، 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زرکلی،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همان‌جا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فی معرفة الاصحاب،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ابن هشام این ماجرا را به قبل از بعثت پیامبر صلّی اللّه علیه و آله مربوط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سبب نزول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مراجعه شود به طبرسی، 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جایگاه متکبران که دوزخ است، چه بدمنزلگاهی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به نقل از شرف الدین علی حسینی استرآبادی در کنز جامع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کتاب تأویل الآیات محمّد بن عباس ابن ماهیار،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الجزء الخامس،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طبرسی این روایت را به نقل از تفسیر امام عسکری علیه السّلام با اختصار از وسط و آخر روایت،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منابع اهل سنت،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واحدی نیشابوری، اسباب النزول،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قائل شویم که چه‌بسا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مزبور از ناحیه راوی یا نویسنده این تفسیر بوده است؛ در صورتی که این توجیه در حدّ احتمال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الدخیلة،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کتب و تفاسیری که غالبا روایات تفسیر منسوب به امام عسکری علیه السّلام را ذکر می‌کنند، مانند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روایت در بحار الانوار به نقل از امالی صدوق به طریق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از ابن متوکل، از اسدی، از نخعی، از نوفلی، از حسن بن علی بن ابی حمزه، از ابی بصیر، از امام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الجزء الرابع،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جای محمّد بن احمد بن حمدان، عمر بن احمد بن حمدان آمده است و به جای عبد الغفار بن محمّد بن بکیر، عبد الغفار بن محمّد بن کثیر آمده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صدوق، الامالی،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ابو جعفر محمّد بن یعقوب، الروضة من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الجزء السابع عشر،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مجلس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الجزء الرابع،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همین بخش در بررسی روایت قبل به‌طور کامل ذکر شد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آیه‌ای که دوبار نازل شده است، قبل از بعثت به عنوان رؤیای صادقه و بعد از بعثت به عنوان نزول قرآنی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الأمالی، 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الامالی، 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بحرانی،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همان، همان‌جا؛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بحرانی، همان‌جا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سوره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فَلْیَدْعُ نادِیَهُ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سَنَدْعُ الزَّبانِیَةَ، پس آن دروغ‌گوی خطا پیشه هرکس را که بخواهد صدا کند، که ما هم فرشتگان قهر و عذاب را که زبانیه دوزخند، بر گرفتن او بخوانیم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سوره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ملائکه نگهبان شعله‌های جهنم که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هستند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سَأُصْلِیهِ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أَدْراکَ ما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تُبْقِی وَ لا 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لَوَّاحَةٌ لِلْبَشَرِ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تِسْعَةَ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 أَصْحابَ النَّارِ إِلَّا مَلائِکَةً، به زودی او را به آتش دوزخ درافکنم، و تو چه دانی که آتش دوزخ چیست؟ شعله آن چیزی باقی نمی‌گذارد و همه را می‌سوزاند، و آن آتش روکننده بر آدمیان است، و بر آن آتش نوزده فرشته عذاب موکّلند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العسکاری علیه 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خداوند از توصیف آنها منزّه است، مگر توصیفی که بندگان مخلص می‌نمایند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بگو ستایش مخصوص خدایی است که ما را از ستمگران نجات بخشید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موجودی نیست مگر آنکه ذکرش تسبیح و ستایش خداست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معانی الاخبار،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بگو آیا شما را خبر دهم که کدام قوم را نزد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بدترین پاداش است؟ کسانی را که خدا بر آنها لعن و غضب کرد و آنان را به بوزینه و خوک مسخ نمود و آن کس که عبادت خدا را رها کرد به عبادت شیطان پرداخت، که این گروه نزد خدا بدترین منزلت و گمراه‌ترین خلق از راه راست می‌باشند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قطعا این واقعه را دانستید که آن گروه از 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از حکم تعطیلی صید روز شنبه عصیان کردند، پس ما آنها را مسخ کردیم و گفتیم بوزینه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درگاه قرب خدا و رحمت الهی دور شوید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بگو ای اهل کتاب، در دین خود به ناحق غلو نکنید و از خواهشهای آن قومی که خود گمراه شدند و بسیاری را نیز گمراه کردند و از راه راست دور افتاده‌اند، پیروی نکنید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هیچ نفسی بار دیگری را بر دوش نگیرد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امام باقر علیه السّلام و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زراره از ابی الطفیل از علی علیه السّلام؛ تفسیر الصافی،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إِلهُکُمْ إِلهٌ واحِدٌ لا إِلهَ إِلَّا هُوَ الرَّحْمنُ الرَّحِیمُ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اضْطُرَّ غَیْرَ باغٍ وَ لا عادٍ فَلا إِثْمَ عَلَیْهِ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زهو، الحدیث و المحدثون،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در جواز دوستی مسلمین با هم‌پیمانان اهل کتاب از روی تقیه؛ 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در جواز اظهار شرک و کفر از روی تقیه؛ سوره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در بیان تقیه یکی از نمایندگان مسیح علیه السّلام در انطاکیه برای حفظ جان و تقویت دو نماینده دیگر؛ 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در کتمان ایمان مؤمن آل فرعون؛ 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در بیان تظاهر حضرت ابراهیم علیه السّلام به بیماری به قصد شکستن بتها، و مواردی دیگر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جواز تقیه از سوی پیامبر صلّی اللّه علیه و آله به حجاج بن علاط سلمی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طوسی،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حر عاملی، همان،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ای کسانی که ایمان آورده‌اید، هنگامی که برای نماز به پا خاستید، صورت و دستهای خود را تا آرنج بشویید و قسمتی از سر و همچنین پاهایتان را تا مفصل مسح کنید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طبرسی،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پیامبر صلّی اللّه علیه و آله مسح بر پاها بوده است نه مسح بر نعلین و کفش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این امر روایات قطعی و صحیح در این مورد است که ذکر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مسح بر خفّین در زمان خلیفه دوم مرسوم شده بود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بن متوکل، از علی بن حسین سعدآبادی، از احمد بن ابی عبد اللّه، از پدرش، از فضاله، از حسن بن ابی العلاء، از امام صادق علیه السّلام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حدیث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ماجیلویه، از عمویش محمّد بن ابی القاسم، از محمّد بن علی کوفی، از محمّد بن سنان، از امام 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حرکت دست به نشانه خوف و امید و طلب و عبودیت است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روایت با سند مزبور و طریق دیگر در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کلینی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ابراهیم، از پدرش و محمّد بن اسماعیل، همگی از فضل بن شاذان، از حماد بن عیسی، از حریز، از زراره، از امام باقر علیه السّلام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علل الشرائع همین روایت با طریق دیگری از زراره از امام باقر علیه السّلام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کلینی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ابراهیم، از پدرش، از ابن ابی عمیر، از عمر بن اذینه، از زراره و بکیر بن اعین، از امام باقر علیه 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همان‌جا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ای رسول بدان که کسی در آیات خدا به انکار و جدل برنخیزد، مگر آنان که کفر ورزیدند، پس گردش آنها در شهرها تو را فریب ندهد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همان‌جا؛ 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عیاشی،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بحرانی،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همان‌جا؛ عیاشی، همان‌جا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بحرانی،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همان‌جا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ای مردم برای شما کتابی از جانب پروردگارتان آمده است که پند و اندرز است و موجب شفای دلهای شما و هدایت و رحمت بر مؤمنان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صلّی اللّه علیه و آله به خلق بگو که شما باید فقط به فضل خدا و رحمت او خوشحال شوید که این بهتر و مفیدتر از ثروت و اموالی است که دیگران برای خود اندوخته می‌کنند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التفسیر و المفسرون،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همو، الامالی، 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طبرسی، 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همان‌جا؛ بحرانی، همان‌جا؛ 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بحرانی، همان، همان‌جا؛ فیض کاشانی،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روایت با سند از محمّد بن فضیل از امام رضا علیه السّلام نقل شده است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الجزء التاسع،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بحرانی، همان‌جا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بحرانی، همان‌جا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همان‌جا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همان‌جا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رسالة حول التفسیر،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آمده است که منظور از والدیّ، اجداد آن حضرت بوده است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احمد بن زیاد بن جعفر، از علی بن ابراهیم بن هاشم، از پدرش، از علی بن معبد، از حسین بن خالد، از ابی الحسن علی بن موسی الرضا علیه السّلام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همان، الجزء الثانی،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و روایت در 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روایت را از طریق اهل سنت، ابو الفتح محمّد بن علی نطنزی در کتاب الخصائص، از ابن عباس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صدوق، معانی الأخبار،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التفسیر و المفسرون،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آیة اللّه مکارم شیرازی در پاورقی تفسیر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روایت موجود در تفسیر عیاشی،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بلند کردن صدا به دعا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تفسیر البرهان که این روایت به نقل از عیاشی آورده شده است،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زراعت کردن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که منظور، همان حسین بن حسن اشقر فزاری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او را متهم به غلو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حاشیه علی اکبر غفاری،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معانی الاخبار،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عیون صحاح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کوفی،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التصوف و التشیع،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از امام رضا علیه السّلام روایت شده است که شخص قائل به تناسخ، کافر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غلات را لعنت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مجلس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طوسی، الامالی،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آن کسانی که پنهان می‌کنند آنچه را که از حجتها و هدایتها فرستادیم، پس از آنکه در کتاب آسمانی برای مردم روشن ساختیم، خداوند و تمام لعنت‌کنندگان آنان را لعنت می‌کنند، مگر آنهایی که توبه کنند و به اصلاح بپردازند و آن را بیان سازند، که من بر ایشان می‌بخشایم، و من بخشنده و مهربان هستم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التفسیر المنسوب الی الامام العسکری علیه السّلام،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image" Target="media/image2.jpeg"/><Relationship Id="rId440" Type="http://schemas.openxmlformats.org/officeDocument/2006/relationships/image" Target="media/image2.jpeg"/><Relationship Id="rId441" Type="http://schemas.openxmlformats.org/officeDocument/2006/relationships/footer" Target="footer434.xml"/><Relationship Id="rId442" Type="http://schemas.openxmlformats.org/officeDocument/2006/relationships/footnotes" Target="footnotes.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120532</Words>
  <Characters>452358</Characters>
  <CharactersWithSpaces>570259</CharactersWithSpaces>
  <Paragraphs>2633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2026-08-16T06:48:32Z</dcterms:created>
  <dc:creator>ghaemiyeh.com</dc:creator>
  <dc:description/>
  <dc:language>en-US</dc:language>
  <cp:lastModifiedBy/>
  <dcterms:modified xsi:type="dcterms:W3CDTF">2026-08-16T10:18:45Z</dcterms:modified>
  <cp:revision>1</cp:revision>
  <dc:subject/>
  <dc:title>بررسی صحت و اعتبار روایات تفسیر منسوب به امام عسکری علیه السلام</dc:title>
</cp:coreProperties>
</file>

<file path=docProps/custom.xml><?xml version="1.0" encoding="utf-8"?>
<Properties xmlns="http://schemas.openxmlformats.org/officeDocument/2006/custom-properties" xmlns:vt="http://schemas.openxmlformats.org/officeDocument/2006/docPropsVTypes"/>
</file>