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الهی و شیطانی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654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9654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96548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3596550_211673320">
            <w:r>
              <w:rPr>
                <w:webHidden/>
                <w:rStyle w:val="IndexLink"/>
                <w:rtl w:val="true"/>
              </w:rPr>
              <w:t>نماز، سبب رساندن انسان به رحمت حق</w:t>
            </w:r>
            <w:r>
              <w:rPr>
                <w:rStyle w:val="IndexLink"/>
                <w:rtl w:val="true"/>
              </w:rPr>
              <w:tab/>
            </w:r>
            <w:r>
              <w:rPr>
                <w:rStyle w:val="IndexLink"/>
              </w:rPr>
              <w:t>6</w:t>
            </w:r>
          </w:hyperlink>
        </w:p>
        <w:p>
          <w:pPr>
            <w:pStyle w:val="Contents2"/>
            <w:tabs>
              <w:tab w:val="clear" w:pos="8743"/>
              <w:tab w:val="right" w:pos="9026" w:leader="dot"/>
            </w:tabs>
            <w:rPr/>
          </w:pPr>
          <w:hyperlink w:anchor="__RefHeading___Toc3596552_211673320">
            <w:r>
              <w:rPr>
                <w:webHidden/>
                <w:rStyle w:val="IndexLink"/>
                <w:rtl w:val="true"/>
              </w:rPr>
              <w:t>مقام نماز جامع، مختص انسان</w:t>
            </w:r>
            <w:r>
              <w:rPr>
                <w:rStyle w:val="IndexLink"/>
                <w:rtl w:val="true"/>
              </w:rPr>
              <w:tab/>
            </w:r>
            <w:r>
              <w:rPr>
                <w:rStyle w:val="IndexLink"/>
              </w:rPr>
              <w:t>15</w:t>
            </w:r>
          </w:hyperlink>
        </w:p>
        <w:p>
          <w:pPr>
            <w:pStyle w:val="Contents2"/>
            <w:tabs>
              <w:tab w:val="clear" w:pos="8743"/>
              <w:tab w:val="right" w:pos="9026" w:leader="dot"/>
            </w:tabs>
            <w:rPr/>
          </w:pPr>
          <w:hyperlink w:anchor="__RefHeading___Toc3596554_211673320">
            <w:r>
              <w:rPr>
                <w:webHidden/>
                <w:rStyle w:val="IndexLink"/>
                <w:rtl w:val="true"/>
              </w:rPr>
              <w:t>نمازهای نمونۀ عصر ما</w:t>
            </w:r>
            <w:r>
              <w:rPr>
                <w:rStyle w:val="IndexLink"/>
                <w:rtl w:val="true"/>
              </w:rPr>
              <w:tab/>
            </w:r>
            <w:r>
              <w:rPr>
                <w:rStyle w:val="IndexLink"/>
              </w:rPr>
              <w:t>20</w:t>
            </w:r>
          </w:hyperlink>
        </w:p>
        <w:p>
          <w:pPr>
            <w:pStyle w:val="Contents2"/>
            <w:tabs>
              <w:tab w:val="clear" w:pos="8743"/>
              <w:tab w:val="right" w:pos="9026" w:leader="dot"/>
            </w:tabs>
            <w:rPr/>
          </w:pPr>
          <w:hyperlink w:anchor="__RefHeading___Toc3596556_211673320">
            <w:r>
              <w:rPr>
                <w:webHidden/>
                <w:rStyle w:val="IndexLink"/>
                <w:rtl w:val="true"/>
              </w:rPr>
              <w:t>تا آخر عمر، حداقل چند نماز کامل بخوانید</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_11436"/>
      <w:bookmarkStart w:id="1" w:name="pg411_11436"/>
      <w:bookmarkEnd w:id="1"/>
    </w:p>
    <w:p>
      <w:pPr>
        <w:pStyle w:val="Heading2"/>
        <w:numPr>
          <w:ilvl w:val="1"/>
          <w:numId w:val="1"/>
        </w:numPr>
        <w:rPr/>
      </w:pPr>
      <w:bookmarkStart w:id="2" w:name="pg411_11436"/>
      <w:bookmarkStart w:id="3" w:name="__RefHeading___Toc359654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الهی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ویرایش و تحقیق مرکز تحقیقاتی دارالعرفان‌الشیعی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دارالعرفان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۱۹۴۸۱۷۲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6546_211673320"/>
      <w:bookmarkStart w:id="6" w:name="_Toc2"/>
      <w:bookmarkEnd w:id="5"/>
      <w:r>
        <w:rPr>
          <w:rtl w:val="true"/>
        </w:rPr>
        <w:t>اشاره</w:t>
      </w:r>
      <w:bookmarkStart w:id="7" w:name="pg411_11442"/>
      <w:bookmarkEnd w:id="6"/>
    </w:p>
    <w:p>
      <w:pPr>
        <w:pStyle w:val="Heading2"/>
        <w:numPr>
          <w:ilvl w:val="1"/>
          <w:numId w:val="1"/>
        </w:numPr>
        <w:rPr/>
      </w:pPr>
      <w:bookmarkStart w:id="8" w:name="__RefHeading___Toc3596548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w:t>
      </w:r>
      <w:bookmarkStart w:id="10" w:name="pg411_11443"/>
    </w:p>
    <w:p>
      <w:pPr>
        <w:pStyle w:val="BookText"/>
        <w:rPr/>
      </w:pPr>
      <w:bookmarkEnd w:id="10"/>
      <w:r>
        <w:rPr>
          <w:rFonts w:ascii="IRNazanin" w:hAnsi="IRNazanin" w:eastAsia="IRNazanin"/>
          <w:color w:val="111111"/>
          <w:sz w:val="28"/>
          <w:sz w:val="28"/>
          <w:szCs w:val="28"/>
          <w:rtl w:val="true"/>
          <w:lang w:bidi="fa-IR"/>
        </w:rPr>
        <w:t>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الصلوۀ و السلام علی سیّد الانبیاء و المرسلین حبیب الهنا و طبیب نفوسنا ابی‌القاسم محمد صلی‌الله‌علیه و علی اهل بیته الطیبین الطاهرین المعصومین</w:t>
      </w:r>
      <w:r>
        <w:rPr>
          <w:rFonts w:eastAsia="IRNazanin" w:cs="IRNazanin"/>
          <w:color w:val="111111"/>
          <w:sz w:val="28"/>
          <w:szCs w:val="28"/>
          <w:rtl w:val="true"/>
          <w:lang w:bidi="fa-IR"/>
        </w:rPr>
        <w:t>.</w:t>
      </w:r>
    </w:p>
    <w:p>
      <w:pPr>
        <w:pStyle w:val="Heading2"/>
        <w:numPr>
          <w:ilvl w:val="1"/>
          <w:numId w:val="1"/>
        </w:numPr>
        <w:rPr/>
      </w:pPr>
      <w:bookmarkStart w:id="11" w:name="__RefHeading___Toc3596550_211673320"/>
      <w:bookmarkStart w:id="12" w:name="_Toc4"/>
      <w:bookmarkEnd w:id="11"/>
      <w:r>
        <w:rPr>
          <w:rtl w:val="true"/>
        </w:rPr>
        <w:t>نماز، سبب رساندن انسان به رحمت حق</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حقایقی که در قرآن کریم بیان شده است، در صورتی که انسان آن‌ها را در وجود خودش به کمال برساند و حقیقت را تبدیل به حقیقت جامع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بدون شک با به کمال رساندن حقایق و جامع نمودن حقیقت، به رحمت وجود مقدّس حضرت حق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نمونه از این حقایق بیان شدۀ قرآن کریم را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تصدیق خواهید فرمود که جز با کمال رساندن این حقایق، یا با جامع نمودن حق، دسترسی به رحمت پروردگار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سخنم، حقیقتی را عرض می‌کنم که به عنوان حکمی از احکام شرعیۀ پروردگار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قرآن، در نزدیک به صد و سه آیه، و از ابتدای آن تا آخرین جزءاش هم مطرح است و به طور یقین، سبب رساندن انسان به رحمت حق است، امّا شما در قرآن مجید ملاحظه می‌کنید که پروردگار نماز را درخیمۀ حیات نمازگزار به صورت یک واقعیت بیان نمی‌کند و به هر نمازی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وجود مبارکش که عبارت است از پذیرش و قبولی او، کنار هر نمازی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می‌بینید، حملۀ شدیدی به نمازگزارنی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حمله، از کاربرد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معلوم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 وقتی که 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معلوم می‌شود که این نمازگزار در وجود خود نماز را کامل نکرده و در نتیجه، یک حقیقت جامعی را به پیشگاه مقدس حضرت حق ارائه نکرده است، بلکه آمده، پیکره‌ای از نماز ساخته که اصلاً این پیکره، زیبایی ندارد؛ جان ندارد؛ شکل معنوی ندارد؛ صورت معنوی ندارد؛ در واقع، برای او این نماز ابزار و وسیله‌ای بوده که با به کارگیری آن، به شهواتش، به اهداف پلیدش و به نیت‌های باطلش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نماز، راه رسیدن به رحمت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نمازی است ناقص و دارای عیب؛ نمازی است که یک صورت دارد، ولی کاملاً بی‌سیرت است؛ یک جسم مرده است که جان در او دمیده نشده است؛ علتش هم این است که نمازگزارش یا منافق است، یا مشرک، و یا ریاکار، و یا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صَلاٰتِهِمْ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هنری را که بتواند با آن نماز کاملی برای خود بسازد، فراهم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ساخته، یک هیولا است؛ یک چیز زشتی است؛ یک چیز نابابی است که نظر مقدس پروردگار بزرگ عالم، به این هیولا و به این موجود بدشکلِ پرعیبِ ناقص جلب نمی‌شود؛ علتش هم خود نمازگزار است؛ چون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لِلْصَلَوۀِ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حضرت 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موادی را به تو داده‌ام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تکبیرۀ‌الاحرام، حمد، سوره، رکوع، سجود، تشهّد و تعداد رکعات، و تو باید این عناصر را با معرفت، با نیت خالص، با عشق به بندگی، با عشق به مولا و با عشق به جلب رضایت او، تبدیل به یک صورت و یک سیرت کامل بکنی تا بشود این عمل را منِ خداوند به عنوان نماز بپذیرم؛ ولی اگر مکلّف عیب و نقص داشت؛ آلوده</w:t>
      </w:r>
    </w:p>
    <w:p>
      <w:pPr>
        <w:pStyle w:val="BookText"/>
        <w:rPr/>
      </w:pPr>
      <w:r>
        <w:rPr>
          <w:rFonts w:ascii="IRNazanin" w:hAnsi="IRNazanin" w:eastAsia="IRNazanin"/>
          <w:color w:val="111111"/>
          <w:sz w:val="28"/>
          <w:sz w:val="28"/>
          <w:szCs w:val="28"/>
          <w:rtl w:val="true"/>
          <w:lang w:bidi="fa-IR"/>
        </w:rPr>
        <w:t>به شرک بود؛ آلوده به نفاق بود؛ آلوده به ریا بود؛ در عمل آلوده به اغراض شهوانی و مالی بود، دیگر قلمی ندارد که سیرت و صورت این نماز را کامل بکند و قابل عرضه به پیشگاه من کند؛ یعنی یک غیر نقاش آمده، نمازی را نقاشی کرده و به جای این که نقشی زیبا بسازد، یک هیولا ساخته است؛ دیو کشیده است و اسمش را نماز گذاشته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یک نفر می‌گفت؛ البته، با گریه هم می‌گفت و چقدر هم من بدم می‌آید آن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جوانی را دیدم که نسبتاً و نه به طور کامل، زیبا بود، امّا دو شاخ، مثل دو شاخ گاو، بر روی کله‌اش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من را بهت‌زده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زیبایی و طراوات، و این تناسب اندام، چرا روی کلۀ این جوان، دو شاخ است؟ آخر، داشتن شاخ، متعلّق به انسان نیست، بلکه متعلّق به حیوانات شاخ‌دار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حیف از آن زیبایی، و این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شاخ‌ها متعلّق به من نیست، متعلّق به تو است که بر روی کلۀ من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تو هستم و امشب در نماز</w:t>
      </w:r>
    </w:p>
    <w:p>
      <w:pPr>
        <w:pStyle w:val="BookText"/>
        <w:rPr/>
      </w:pPr>
      <w:r>
        <w:rPr>
          <w:rFonts w:ascii="IRNazanin" w:hAnsi="IRNazanin" w:eastAsia="IRNazanin"/>
          <w:color w:val="111111"/>
          <w:sz w:val="28"/>
          <w:sz w:val="28"/>
          <w:szCs w:val="28"/>
          <w:rtl w:val="true"/>
          <w:lang w:bidi="fa-IR"/>
        </w:rPr>
        <w:t>مغربت این عیب‌ها را داشتی، و آن عیب‌ها، این شاخی است که با چشمت داری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خدا من را با این دو شاخ چند بخرد؟ معلوم است، هیچی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که می‌خواهم وارد نماز بشوم، با همۀ وجود دارم در نماز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تنهایم که وارد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بدن هم خون هست؛ گوشت هست؛ پوست هست؛ قلب هست؛ نفس هست؛ روح هست و همه هم باید رو به قبله باشد، نه این که بدنم رو به قبله باشد، جانم پشت به قبله؛ بدنم رو به خدا و دلم پشت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وارد نماز شدم، اما در درونم، حسد، کبر، غرور، بخل و ریا که از همۀ حیوانات بدترند و با آب هیچ دریایی پاک نمی‌شوند، در من دارند موج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این نماز را تحویل خدا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این نماز، حیوانات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نجس هست؛ مال حرامِ خورده شده در خونم هست، و همۀ این‌ها به عملم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نمی‌تواند راه به سوی رحمت خدا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که به دنبال یک نقاشی کامل می‌گردید، می‌توانید قلم را به یک بی‌سوادی که تا حالا قلم نقاشی دست نگرفته، بدهید و از او بخواهید در یک صفحۀ پرقیمت، منظره‌ای برای‌تان بکشد که وقتی آن را می‌بینید، لذت ببرید و خستگی‌تان بیرون رود؟ آیا توقّع دارید که چنین کسی این منظره را بکشد؟ خواهید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حق می‌دهیم که در قرآن کریم، با استخدام شدیدترین کلمه،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نمازگزار حمله بکند، نه به نماز، که چرا نماز را ضایع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w:t>
      </w:r>
      <w:r>
        <w:rPr>
          <w:rFonts w:eastAsia="IRNazanin" w:cs="IRNazanin"/>
          <w:color w:val="111111"/>
          <w:sz w:val="28"/>
          <w:szCs w:val="28"/>
          <w:rtl w:val="true"/>
          <w:lang w:bidi="fa-IR"/>
        </w:rPr>
        <w:t xml:space="preserve">» . </w:t>
      </w:r>
      <w:r>
        <w:rPr>
          <w:rStyle w:val="FootnoteAnchor"/>
          <w:rtl w:val="true"/>
        </w:rPr>
        <w:footnoteReference w:id="5"/>
      </w:r>
      <w:r>
        <w:rPr>
          <w:rFonts w:ascii="IRNazanin" w:hAnsi="IRNazanin" w:eastAsia="IRNazanin"/>
          <w:color w:val="111111"/>
          <w:sz w:val="28"/>
          <w:sz w:val="28"/>
          <w:szCs w:val="28"/>
          <w:rtl w:val="true"/>
          <w:lang w:bidi="fa-IR"/>
        </w:rPr>
        <w:t xml:space="preserve">خود عناصر نماز که پاک بوده و از پیشگاه مقدّس حق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الله است؛ حمد که اولین سورۀ قرآن است، من الله می‌باشد؛ ذکر رکوع، من الله است؛ تعداد رکعات،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را که به صورت رنگ‌های مختلف است و قلمش هم من هستم، به دست من</w:t>
      </w:r>
    </w:p>
    <w:p>
      <w:pPr>
        <w:pStyle w:val="BookText"/>
        <w:rPr/>
      </w:pPr>
      <w:r>
        <w:rPr>
          <w:rFonts w:ascii="IRNazanin" w:hAnsi="IRNazanin" w:eastAsia="IRNazanin"/>
          <w:color w:val="111111"/>
          <w:sz w:val="28"/>
          <w:sz w:val="28"/>
          <w:szCs w:val="28"/>
          <w:rtl w:val="true"/>
          <w:lang w:bidi="fa-IR"/>
        </w:rPr>
        <w:t>دادند و گفتند بیا وارد کار شو و این عناصر را با معرفت، با اخلاص، با عشق با همت، با همدیگر، کنار هم بچین تا آن نمازت قابل قبول از کار در بیاید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عجیبی هم در این زمینه به دنبال آیات قرآن هست که بعضی نمازها از مقام اول رد نمی‌شود و بعضی نمازها از مقام دوم، و بعضی نمازها تا مقام چهارم می رود، جلوی برنده را می‌گیرند و می‌گویند، آن را برگردانید و بر سر صاحبش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نمازها از مقام پنجم 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نمازها جهش‌وار از همۀ مقامات رد می‌شوند و به قبولی پروردگار عالم می‌رسند، و بعد، خداوند به ملائکه می‌گوید، آن روز که گفتید، این موجود را خلق نکن، حالا ببینید، من به این بنده‌ام مباهات می‌کنم و با افتخار به شما می‌گویم که من در کل زمین که پر از فساد و شهوات است، چنین رفیق‌هایی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خود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دقت بفرمایید،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حمله به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که حمله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عناصرش که حمله‌ای ندارد؛ الله اکبرش، حمدش، رکوعش، سجده‌اش و تشهّدش، که حمله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آنی که بی‌هنرانه وارد نقاشی نماز شده، دارد حمله می‌کند که چرا زمانی که هنوز نقّاش واقعی نشده‌ای، داری نقش می‌زنی؟ چرا نماز را با جهل می‌خوانی؟ چرا نماز را با کسالت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یَأْتُونَ الصَّلاٰةَ إِلاّٰ وَ هُمْ کُسٰالیٰ</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این سخن خداوند که گویای تنفّر از نماز خواندن درحالت کسالت است، به این معنا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سست، کسل و بی‌حالید و خوشتان نمی‌آید، من را عبادت نکنید و من نمی‌خواهم در چنین حالتی به نماز من نزدیک شوید؛ برای این که در این حالت، آن را</w:t>
      </w:r>
      <w:bookmarkStart w:id="13" w:name="pg411_11452"/>
    </w:p>
    <w:p>
      <w:pPr>
        <w:pStyle w:val="BookText"/>
        <w:rPr/>
      </w:pPr>
      <w:bookmarkEnd w:id="13"/>
      <w:r>
        <w:rPr>
          <w:rFonts w:ascii="IRNazanin" w:hAnsi="IRNazanin" w:eastAsia="IRNazanin"/>
          <w:color w:val="111111"/>
          <w:sz w:val="28"/>
          <w:sz w:val="28"/>
          <w:szCs w:val="28"/>
          <w:rtl w:val="true"/>
          <w:lang w:bidi="fa-IR"/>
        </w:rPr>
        <w:t>ضایع می‌کنید و می‌روید، و اصلاً نمی‌خواهم در چنین حالتی جلویم بیاید</w:t>
      </w:r>
      <w:r>
        <w:rPr>
          <w:rFonts w:eastAsia="IRNazanin" w:cs="IRNazanin"/>
          <w:color w:val="111111"/>
          <w:sz w:val="28"/>
          <w:szCs w:val="28"/>
          <w:rtl w:val="true"/>
          <w:lang w:bidi="fa-IR"/>
        </w:rPr>
        <w:t>.</w:t>
      </w:r>
    </w:p>
    <w:p>
      <w:pPr>
        <w:pStyle w:val="Heading2"/>
        <w:numPr>
          <w:ilvl w:val="1"/>
          <w:numId w:val="1"/>
        </w:numPr>
        <w:rPr/>
      </w:pPr>
      <w:bookmarkStart w:id="14" w:name="__RefHeading___Toc3596552_211673320"/>
      <w:bookmarkStart w:id="15" w:name="_Toc5"/>
      <w:bookmarkEnd w:id="14"/>
      <w:r>
        <w:rPr>
          <w:rtl w:val="true"/>
        </w:rPr>
        <w:t>مقام نماز جامع، مختص انسان</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نماز، مقام ملکوت است؛ این مقام، مقام عرش است؛ این مقام، مقام خیلی عظیمی است که امیرمؤمنان علیه السلام  دربارۀ آن می‌فرماید، چنین نمازی را فقط به انسان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هیچکدام نماز جامع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 عده‌ای از ملائکه از وقتی آفریده شدند، در حال قیامند و تا ابد هم در حال قیام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از آن‌ها از زمان آفرینشان در حال رکوعند، و تا ابد هم در حال رکوع خواهند ماند و راه به قیام ندارند؛ چون لیاقتش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هم از آن‌ها دایم در حال سجودند و راه به رکوع و قیام ندارند؛ چون شایستگی‌اش را ندارند </w:t>
      </w:r>
      <w:r>
        <w:rPr>
          <w:rStyle w:val="FootnoteAnchor"/>
          <w:rtl w:val="true"/>
        </w:rPr>
        <w:footnoteReference w:id="8"/>
      </w:r>
      <w:r>
        <w:rPr>
          <w:rFonts w:ascii="IRNazanin" w:hAnsi="IRNazanin" w:eastAsia="IRNazanin"/>
          <w:color w:val="111111"/>
          <w:sz w:val="28"/>
          <w:sz w:val="28"/>
          <w:szCs w:val="28"/>
          <w:rtl w:val="true"/>
          <w:lang w:bidi="fa-IR"/>
        </w:rPr>
        <w:t>، ولی خداوند این پیکرۀ کامل را در خزانه‌اش نگهداشت تا انسان را خلق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نفر از راه برسد و نماز را ضایع کند، آیا چنین فردی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نیست؟ اما اگر این نماز یک نقاشی کامل، یک نقاشی جامع و یک نقاشی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از چنین نمازی تعریف می‌کند؛ چون باطن این نماز برای خدا معلوم است؛ خداوند می‌گوید، من به باطن و ظاهر هم کارهایتان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خَبِیرٌ بِمٰا تَعْمَلُونَ</w:t>
      </w:r>
      <w:r>
        <w:rPr>
          <w:rFonts w:eastAsia="IRNazanin" w:cs="IRNazanin"/>
          <w:color w:val="111111"/>
          <w:sz w:val="28"/>
          <w:szCs w:val="28"/>
          <w:rtl w:val="true"/>
          <w:lang w:bidi="fa-IR"/>
        </w:rPr>
        <w:t xml:space="preserve">» . </w:t>
      </w:r>
      <w:r>
        <w:rPr>
          <w:rStyle w:val="FootnoteAnchor"/>
          <w:rtl w:val="true"/>
        </w:rPr>
        <w:footnoteReference w:id="10"/>
      </w:r>
      <w:r>
        <w:rPr>
          <w:rFonts w:ascii="Amiri" w:hAnsi="Amiri" w:eastAsia="Amiri" w:cs="Amiri"/>
          <w:color w:val="111111"/>
          <w:sz w:val="28"/>
          <w:sz w:val="28"/>
          <w:szCs w:val="28"/>
          <w:rtl w:val="true"/>
          <w:lang w:bidi="ar-SA"/>
        </w:rPr>
        <w:t>برای خدا باطن این نماز زیباست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از کار بیهوده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این‌مؤمنان نماز حکیمانه می‌خوانند؛ این‌ها نماز استوار می‌خوانند؛ نمازشان لغو نیست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آمیخته با خشوع است؛ یعنی بدن، جان، دل، گوش، پوست، خون و استخوان، همه در نماز هستند و دارند نقاشی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حالتی بسیار والا و با ارزش است که من اگر بخواهم نمازم دارای خشوع باشد، والله با لقمۀ حرام امکان تحقّق خشوع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آن جا نجس بروم و بگویم من خشوع هم می‌خواهم بیاورم؟ مگر با بدن نجس، با گوشت نجس، با خون نجس و با معدۀ نجس می‌شود خشوع آورد؟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از زیبایی‌هاست؛ از پاکی‌هاست؛ از مُحَسِّنات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این وصف و حال، خشوع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زیبایی امیرمؤمنان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روی مذبله </w:t>
      </w:r>
      <w:r>
        <w:rPr>
          <w:rStyle w:val="FootnoteAnchor"/>
          <w:rtl w:val="true"/>
        </w:rPr>
        <w:footnoteReference w:id="13"/>
      </w:r>
      <w:r>
        <w:rPr>
          <w:rFonts w:ascii="IRNazanin" w:hAnsi="IRNazanin" w:eastAsia="IRNazanin"/>
          <w:color w:val="111111"/>
          <w:sz w:val="28"/>
          <w:sz w:val="28"/>
          <w:szCs w:val="28"/>
          <w:rtl w:val="true"/>
          <w:lang w:bidi="fa-IR"/>
        </w:rPr>
        <w:t>، چقدر می‌ارزد؟ پایۀ این نماز چیست؟ با کدام بدن؟ ریشۀ این نماز چیست؟ با کدام دل؟ حقیقت این نماز چیست؟ با کدام عقل؟ اصلش که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از طرف خدا نازل شده،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بیاید با قلم نیت خالص، با روح پاک، با بدن پاک، با جان پاک، با فکر پاک و با قلب پاک نقاشی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باید با الفاظ نماز در هم و مخلوط بشود تا یک نماز کامل به دست آید، و الا الفاظ نماز را اگر به طاهر خوشنویس بدهد و بگوید، آقا صدهزار تومان اضافه می‌دهم، خیلی زیباتر از اینی که تا به حال نوشته‌ای،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او حمد، ذکر رکوع و سجده را بر روی یک صفحۀ گلاسۀ رنگی بنویسد و دور آن را هم گل و بوته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آن را پیش پروردگار ببریم و بگوییم، ما این نماز را به درگاهت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است؟ نمازگزار باید عمل نماز را، نه خط نماز را و نه الفاظ نماز را، در پیشگاه الهی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راه رسیدن به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این جا دیگر قرآن نمازگزار را نمی‌گوید، هم نماز را می‌گوید و هم</w:t>
      </w:r>
    </w:p>
    <w:p>
      <w:pPr>
        <w:pStyle w:val="BookText"/>
        <w:rPr/>
      </w:pPr>
      <w:r>
        <w:rPr>
          <w:rFonts w:ascii="IRNazanin" w:hAnsi="IRNazanin" w:eastAsia="IRNazanin"/>
          <w:color w:val="111111"/>
          <w:sz w:val="28"/>
          <w:sz w:val="28"/>
          <w:szCs w:val="28"/>
          <w:rtl w:val="true"/>
          <w:lang w:bidi="fa-IR"/>
        </w:rPr>
        <w:t>نمازگزار را؛ چرا که این نماز با این نمازگزار در پاکی، در درستی، در حکمت و در استواری،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حالتی تا به حال برای ما پیش آمده؟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نمازتان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قرآن، نظری که پروردگار راجع به نماز صبح دارد، راجع به نمازهای ظهر، عصر، مغرب و عشاء ندارد؛ یعنی در قرآن، آن پانزده رکعت یک طرف است و این دو رکعت یک طرف، و شما ببینید نماز صبح در این کشور چقدر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رکعت یک طرف است و این دو رکعت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از نماز صبح دارد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 </w:t>
      </w:r>
      <w:r>
        <w:rPr>
          <w:rStyle w:val="FootnoteAnchor"/>
          <w:rtl w:val="true"/>
        </w:rPr>
        <w:footnoteReference w:id="15"/>
      </w:r>
      <w:r>
        <w:rPr>
          <w:rFonts w:ascii="IRNazanin" w:hAnsi="IRNazanin" w:eastAsia="IRNazanin"/>
          <w:color w:val="111111"/>
          <w:sz w:val="28"/>
          <w:sz w:val="28"/>
          <w:szCs w:val="28"/>
          <w:rtl w:val="true"/>
          <w:lang w:bidi="fa-IR"/>
        </w:rPr>
        <w:t xml:space="preserve">ولی راجع به نماز ظهر، عصر،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جا مجال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فقط</w:t>
      </w:r>
      <w:bookmarkStart w:id="16" w:name="pg411_11457"/>
    </w:p>
    <w:p>
      <w:pPr>
        <w:pStyle w:val="BookText"/>
        <w:rPr/>
      </w:pPr>
      <w:bookmarkEnd w:id="16"/>
      <w:r>
        <w:rPr>
          <w:rFonts w:ascii="IRNazanin" w:hAnsi="IRNazanin" w:eastAsia="IRNazanin"/>
          <w:color w:val="111111"/>
          <w:sz w:val="28"/>
          <w:sz w:val="28"/>
          <w:szCs w:val="28"/>
          <w:rtl w:val="true"/>
          <w:lang w:bidi="fa-IR"/>
        </w:rPr>
        <w:t>می‌گویم، جادۀ نماز خیلی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که دربارۀ نمازگزارش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صورت مضارع نمی‌آورد؛ نمی‌گوید، این نماز بعداً رستگار می‌شود؛ بلکه می‌گوید، رستگار شده؛ تمام شده؛ امضا شده و مهر هم زدم که در قیامت این نماز پیش انبیا، صِدّیقین، شهدا و صالحین باشد؛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فعل مضارع می‌آورد، معنایش این بود که این کارها را کرده و ان شاء الله در آینده به فلاح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فلاح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نماز؟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عمرش فقط یک و دو رکعت نماز کامل کافی است</w:t>
      </w:r>
      <w:r>
        <w:rPr>
          <w:rFonts w:eastAsia="IRNazanin" w:cs="IRNazanin"/>
          <w:color w:val="111111"/>
          <w:sz w:val="28"/>
          <w:szCs w:val="28"/>
          <w:rtl w:val="true"/>
          <w:lang w:bidi="fa-IR"/>
        </w:rPr>
        <w:t>.</w:t>
      </w:r>
    </w:p>
    <w:p>
      <w:pPr>
        <w:pStyle w:val="Heading2"/>
        <w:numPr>
          <w:ilvl w:val="1"/>
          <w:numId w:val="1"/>
        </w:numPr>
        <w:rPr/>
      </w:pPr>
      <w:bookmarkStart w:id="17" w:name="__RefHeading___Toc3596554_211673320"/>
      <w:bookmarkStart w:id="18" w:name="_Toc6"/>
      <w:bookmarkEnd w:id="17"/>
      <w:r>
        <w:rPr>
          <w:rtl w:val="true"/>
        </w:rPr>
        <w:t>نمازهای نمونۀ عصر ما</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برادران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ما روی منبرها نماز آخوند کاشی را از شما نمی‌خواهیم که شصت</w:t>
      </w:r>
    </w:p>
    <w:p>
      <w:pPr>
        <w:pStyle w:val="BookText"/>
        <w:rPr/>
      </w:pPr>
      <w:r>
        <w:rPr>
          <w:rFonts w:ascii="IRNazanin" w:hAnsi="IRNazanin" w:eastAsia="IRNazanin"/>
          <w:color w:val="111111"/>
          <w:sz w:val="28"/>
          <w:sz w:val="28"/>
          <w:szCs w:val="28"/>
          <w:rtl w:val="true"/>
          <w:lang w:bidi="fa-IR"/>
        </w:rPr>
        <w:t>سال هم در زمستان و هم درتابستان، در حجره‌اش و در ایوان مدرسۀ صدر اصفهان، وقتی نماز می‌خواند، در نماز از دنیا جدای جدا می‌شد، و بعد از تمام شدن نماز، باید می‌رفت پیراهنش را که بر اثر کثرت گریه خیس شده بود، عوض می‌کرد، هم در نماز ظهرش، هم در نماز عصرش، هم در نماز مغربش و هم در نماز عشایش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شبش در مدرسۀ صدر، بعد از وتر، وقتی به سجده رفت و با آن حالش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تمام آجرها، دیوارها، برگ‌ها و درخت‌های مدسه، هم آن‌ها، به دنبال آخوند داشتند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نفر این تسبیح‌ها را شنید و غش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نماز مرحوم آیت الله العظمی بروجردی را نمی‌گوییم تا شما را به آن دعوت کنیم؛ به نمازی که آن مرحوم در سن نود سالگی‌تا شب آخر عمرش، در جماعت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نمازهای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خود در جماعت، رکوع و سجده را طول می‌داد و هم ذکر رکوع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 العظیم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ذکر سجده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 الأعلی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گفتۀ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به ایشان می‌گفتند، شما اصلا دیگر قدرت این کار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می‌گفتند، مأموم‌های شما، توان چنین رکوع و سجده‌ای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پنج هزار نفر دارند به شما اقتدا می‌کنند که در میان آنان مسافران شهرستانی، پیرمرد، مریض، مثل سرماخورده‌ها، هست؛ تازه افرادی هم از تهران برای حضور در نماز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این رکوع و سجود خود را کم کنید، ولی ایشان تا شب آخر عمرش، در حال و مقامی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که بتواند این پیشنهادها را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عمو و دایی، جوان را دَور می‌کنند و می‌گویند، این دختری که با او روی هم ریخته‌ای، به درد دنیا و آخرتت نمی‌خورد و با خانواده‌ات هم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می‌گوید، مرغ یک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دختر را برای من گرفتید، من زن می‌گیرم، و اگر هم او را برای من نگرفتید، یا من زن نمی‌گیرم یا این که خودم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 هم، امثال آقای بروجردی این طور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من وقتی رکوع می‌روم، در محضر محبوبم می‌روم و کَیف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حضور در چنین محضری را کم کنم که من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گاهی که نمی‌توانست برای نماز به مسجد اعظم بیاید، من خادم ایشان را دیده بودم، البته، خود ایشان را هم دیده بودم و در نماز ایشان هم بوده‌ام، خادم ایشان می‌گفت، اگر وقت ظهر، کارهای آقای بروجردی این قدر شدید و متراکم بود که دیگر نمی‌رسید به مسجد اعظم برود، وضو را که می‌گرفت، به درون اتاقش می‌رفت، در حالی که</w:t>
      </w:r>
    </w:p>
    <w:p>
      <w:pPr>
        <w:pStyle w:val="BookText"/>
        <w:rPr/>
      </w:pPr>
      <w:r>
        <w:rPr>
          <w:rFonts w:ascii="IRNazanin" w:hAnsi="IRNazanin" w:eastAsia="IRNazanin"/>
          <w:color w:val="111111"/>
          <w:sz w:val="28"/>
          <w:sz w:val="28"/>
          <w:szCs w:val="28"/>
          <w:rtl w:val="true"/>
          <w:lang w:bidi="fa-IR"/>
        </w:rPr>
        <w:t>کلید آن اتاق هم در جیبش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می‌خواستم بروم ناهار حاضر کنم، ایشان درب را از پشت کلید می‌کرد، و نماز ظهر و عصر را که هشت رکعت است و می‌شود آن را در پنج دقیقه خواند، بیش از یک ساعت، طول می‌داد و من پشت درب اتاق ایشان معطل می‌شدم تا سلام نماز دوم آقا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پیراهنی را هم حاضر کنم تا ایشان بتواند پیراهنش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اشک سیل‌وارش در نماز، این پیراهن را خیس 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را نمی‌گوییم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هم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ایشان آن وقت این نماز را نقاشی می‌کرد، عین انبیا و ائمه، آن را نقاشی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بیاییم یک نمازی نقاشی کنیم که حداقل شاخ نداشته باشد؛ دم نداشته باشد؛ سم نداشته باشد؛ لب و گونه‌اش کج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چنین نمازی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ماجرایی را که می‌گویم، با چشم خودم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دیگر کسی برایم تعریف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چند تا نماز دیده‌ام که هنوز در لذت آن چند تا</w:t>
      </w:r>
    </w:p>
    <w:p>
      <w:pPr>
        <w:pStyle w:val="BookText"/>
        <w:rPr/>
      </w:pPr>
      <w:r>
        <w:rPr>
          <w:rFonts w:ascii="IRNazanin" w:hAnsi="IRNazanin" w:eastAsia="IRNazanin"/>
          <w:color w:val="111111"/>
          <w:sz w:val="28"/>
          <w:sz w:val="28"/>
          <w:szCs w:val="28"/>
          <w:rtl w:val="true"/>
          <w:lang w:bidi="fa-IR"/>
        </w:rPr>
        <w:t>نماز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چنین نمازی را نخوانده‌ام، ولی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نان گندم نخوردیم، ولی دست مردم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اسلامشهر که قبلاً اسمش شاه‌پسند بود، در گوشه‌ای از آن نمازی از یک حمال دیدم که یادم نمی‌رود؛ یعنی این نماز را کاملاً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نماز که رسید، با آن حالی که حالا داشت، سلام می‌داد و با چشمی که غرق در اشک بود، و با آن قطع رابطه‌ای که در نماز با دنیا داشت، به خدا قسم معلوم بود داشت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ظاهر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پیغمبر را ببینی و به او سلام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خطابی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کسی که حاضر هستی و دارم تو را می‌بینم، و انگار آن حمال داشت پیغمبر را می‌دید و یک جوری سلام می‌داد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انگار داشت به همۀ فرشتگان، ارواح صالحین و مؤمنان سلام می‌گفت؛</w:t>
      </w:r>
    </w:p>
    <w:p>
      <w:pPr>
        <w:pStyle w:val="BookText"/>
        <w:rPr/>
      </w:pPr>
      <w:r>
        <w:rPr>
          <w:rFonts w:ascii="IRNazanin" w:hAnsi="IRNazanin" w:eastAsia="IRNazanin"/>
          <w:color w:val="111111"/>
          <w:sz w:val="28"/>
          <w:sz w:val="28"/>
          <w:szCs w:val="28"/>
          <w:rtl w:val="true"/>
          <w:lang w:bidi="fa-IR"/>
        </w:rPr>
        <w:t>چون خطاب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کسانی که دارم مشاهده می‌کنم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از آنچه پروردگار برای رسیدن به رحمت خود در کتابش پیشنهاد کرده و درحقیقت، از اجزای پراکندۀ عناصر نماز می‌باشد؛ او لفظی را در اختیار ما گذاشته، یا حالت و کیفیتی را و به ما گفته، این را در وجود خودت کامل کن و به دست من بده و دیگر کاری به آن نداشته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جنس بی‌عیب و کامل را از تو گرفتم نگه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که پیش من آمدی، آن را حاضر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خَیْراً وَ أَعْظَمَ أَجْراً</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خیر و اجر، برای تو بهتر و بزرگ‌تر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این جنس تو را که گرفتم و بعداً به صورت بهشت و رضایتم، ملکِ خودت می‌کنم؛ چون من به نماز تو نیازی ندارم، بلکه این</w:t>
      </w:r>
      <w:bookmarkStart w:id="19" w:name="pg411_11464"/>
    </w:p>
    <w:p>
      <w:pPr>
        <w:pStyle w:val="BookText"/>
        <w:rPr/>
      </w:pPr>
      <w:bookmarkEnd w:id="19"/>
      <w:r>
        <w:rPr>
          <w:rFonts w:ascii="IRNazanin" w:hAnsi="IRNazanin" w:eastAsia="IRNazanin"/>
          <w:color w:val="111111"/>
          <w:sz w:val="28"/>
          <w:sz w:val="28"/>
          <w:szCs w:val="28"/>
          <w:rtl w:val="true"/>
          <w:lang w:bidi="fa-IR"/>
        </w:rPr>
        <w:t>تو هستی که به نماز من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نماز تو نیستم؛ چه بخوانی و چه نخوانی، ولی تو گدای نماز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بی‌نماز به جایی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نماز به رحمت من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بنشینی و یاوه بگویی؛ دری وری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قوی، نیازی به نماز بنده دارد، و برای همین، من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مگر تو از انبیا بهتر می‌فهمی؟ آن‌ها نمی‌دانستند خداوند غنی است؟ تو تازه فهمیدی؟ ما به همه چیز نیازمندیم و خدا به هیچ چیز نیازمند نیست</w:t>
      </w:r>
      <w:r>
        <w:rPr>
          <w:rFonts w:eastAsia="IRNazanin" w:cs="IRNazanin"/>
          <w:color w:val="111111"/>
          <w:sz w:val="28"/>
          <w:szCs w:val="28"/>
          <w:rtl w:val="true"/>
          <w:lang w:bidi="fa-IR"/>
        </w:rPr>
        <w:t>.</w:t>
      </w:r>
    </w:p>
    <w:p>
      <w:pPr>
        <w:pStyle w:val="Heading2"/>
        <w:numPr>
          <w:ilvl w:val="1"/>
          <w:numId w:val="1"/>
        </w:numPr>
        <w:rPr/>
      </w:pPr>
      <w:bookmarkStart w:id="20" w:name="__RefHeading___Toc3596556_211673320"/>
      <w:bookmarkStart w:id="21" w:name="_Toc7"/>
      <w:bookmarkEnd w:id="20"/>
      <w:r>
        <w:rPr>
          <w:rtl w:val="true"/>
        </w:rPr>
        <w:t>تا آخر عمر، حداقل چند نماز کامل بخوانید</w:t>
      </w:r>
      <w:r>
        <w:rPr>
          <w:rtl w:val="true"/>
        </w:rPr>
        <w:t>.</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جوان‌ها حداقل این عمل را بی‌عیب به جا بیاورید، و شما بزرگ‌ترها هم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گذشته این‌ها را با عیب بنا کردیم و نقاشی نمودیم، این چند روزه، یا چند ماهه، یا چند هفته، یا چند سال که از عمرمان مانده و هنوز ملک‌الموت نیامده است، بیاییم چهار تا نماز کاملی نقاشی کنیم که امام صادق و پیغمبر می‌فرماید، و اگر این چهار</w:t>
      </w:r>
    </w:p>
    <w:p>
      <w:pPr>
        <w:pStyle w:val="BookText"/>
        <w:rPr/>
      </w:pPr>
      <w:r>
        <w:rPr>
          <w:rFonts w:ascii="IRNazanin" w:hAnsi="IRNazanin" w:eastAsia="IRNazanin"/>
          <w:color w:val="111111"/>
          <w:sz w:val="28"/>
          <w:sz w:val="28"/>
          <w:szCs w:val="28"/>
          <w:rtl w:val="true"/>
          <w:lang w:bidi="fa-IR"/>
        </w:rPr>
        <w:t>تا را به جا بیاورید، یقیناً قبول می‌کنند و به شما می‌گویند، محض برکت این چهار تا نماز، از عیب کلّ نمازهای گذشتۀ شما، چشم می‌پوشیم و آن‌ها را هم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و عشقند، آدم و پری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ارادتی بنما تا سعادتی ببری </w:t>
      </w:r>
      <w:r>
        <w:rPr>
          <w:rStyle w:val="FootnoteAnchor"/>
          <w:rtl w:val="true"/>
        </w:rPr>
        <w:footnoteReference w:id="21"/>
      </w:r>
      <w:r>
        <w:rPr>
          <w:rFonts w:ascii="IRNazanin" w:hAnsi="IRNazanin" w:eastAsia="IRNazanin"/>
          <w:color w:val="111111"/>
          <w:sz w:val="28"/>
          <w:sz w:val="28"/>
          <w:szCs w:val="28"/>
          <w:rtl w:val="true"/>
          <w:lang w:bidi="fa-IR"/>
        </w:rPr>
        <w:t>تا این جا بیان یک نمونه بود و حالا دو نمونه دیگر هم برایتان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نمونه‌ها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قرآن مجید کلمۀ مبارک، نورانی و پرمعنای حمد را از اول قرآن که سورۀ 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جزء آخر قرآن مجید، می‌بینید و کراراً هم در قرآن می‌بینید که خداوند ما را به صورت مکرّر امر به حمد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این حالا 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مجید زیاد می‌بینید که امر به حمد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می‌شود که حمد یعنی چه؟ حمد؛</w:t>
      </w:r>
    </w:p>
    <w:p>
      <w:pPr>
        <w:pStyle w:val="BookText"/>
        <w:rPr/>
      </w:pPr>
      <w:r>
        <w:rPr>
          <w:rFonts w:ascii="IRNazanin" w:hAnsi="IRNazanin" w:eastAsia="IRNazanin"/>
          <w:color w:val="111111"/>
          <w:sz w:val="28"/>
          <w:sz w:val="28"/>
          <w:szCs w:val="28"/>
          <w:rtl w:val="true"/>
          <w:lang w:bidi="fa-IR"/>
        </w:rPr>
        <w:t>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 جلال، جمال، زیبایی، صفات، آراستگی‌ها و کمالات خدا را اظهار کن و سپاسگزاری کن، ولی این حمد را کامل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می‌شود که حمد کامل چیست؟ من اگر کنار هر نعمتی، یا کنار هر وصف جمیلی، یا کنار هر کمالی از پروردگار، چه کمال خودش و چه جلوه‌های کمالش، بنشینم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است یا نه؟ اساتید فن، قرآن‌شناسان، اهل ذکر، ائمه طاهرین، اهل عقل، اهل حکمت، اهل عرفان، حمد کامل را چگونه تصویر می‌کنند؟ آن‌ها می‌گویند شما حمدت در صورتی کامل می‌شود که در سه مرتبه این حمد را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قولی و مرتبۀ فعلی و مرتبۀ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مرتبۀ قولی فقط کار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است که خدا را آن‌چنان‌که خودش خویش را حمد کرده؛ آن‌چنان‌که انبیا او را ستودند، آن‌چنان‌که ائمه او را ستودند، بستاید،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امام حسین علیه السلام  در شب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احْمَدُهُ عَلَی</w:t>
      </w:r>
    </w:p>
    <w:p>
      <w:pPr>
        <w:pStyle w:val="BookText"/>
        <w:rPr/>
      </w:pPr>
      <w:r>
        <w:rPr>
          <w:rFonts w:ascii="Amiri" w:hAnsi="Amiri" w:eastAsia="Amiri" w:cs="Amiri"/>
          <w:color w:val="111111"/>
          <w:sz w:val="28"/>
          <w:sz w:val="28"/>
          <w:szCs w:val="28"/>
          <w:rtl w:val="true"/>
          <w:lang w:bidi="ar-SA"/>
        </w:rPr>
        <w:t xml:space="preserve">السَّرَاءِ وَ الضَّرَّاءِ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من چه در یک باغ پرمیوه، کنار چشمه و رود باشم، خدا را حمد می‌کنم، و چه امشب هم که عاشورا است و گرفتار سی هزار گرگ هستم و فردا قطعه قطعه می‌شوم و زن و بچه‌ام را به اسارت می‌گیرند، عین این که وسط چنان باغی هستم، خدا را حمد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حسین علیه السلام  چگونه دارد حمد را نقاشی می‌کند؟ به خدا نمی‌گوید که اگر ما را در باغ ببری و به ما چلوکباب بدهی، الحمدلله، و امّا اگر گرفتار این گرگ‌ها بکنی، چه الحمد للهی؟ بلکه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احْمَدُهُ عَلَی السَّرَاءِ وَ الضَّرَّاء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من نه کاری به خوشی دارم و نه به ناخوشی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وجود مقدس او هستم که ولی نعمت من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حمد قولی، چه بگویم احْمَدُ، 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کُلِّهَا، 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النِّعْمَۀِ یا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pStyle w:val="BookText"/>
        <w:rPr/>
      </w:pPr>
      <w:r>
        <w:rPr>
          <w:rFonts w:ascii="Amiri" w:hAnsi="Amiri" w:eastAsia="Amiri" w:cs="Amiri"/>
          <w:color w:val="111111"/>
          <w:sz w:val="28"/>
          <w:sz w:val="28"/>
          <w:szCs w:val="28"/>
          <w:rtl w:val="true"/>
          <w:lang w:bidi="ar-SA"/>
        </w:rPr>
        <w:t>لِلّٰهِ الَّذِی أَذْهَبَ عَنَّا الْحَزَنَ إِنَّ رَبَّنٰا لَغَفُورٌ شَکُورٌ</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و این طور که خودش خویش را حمد کرده است، او را حمد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مرتبه حمد است، ولی حمد در این مرتبه، کامل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حمد، مرتبۀ حمد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فعلی؛ یعنی چه؟ یعنی این که چشم، گوش، زبان، دست، شکم، شهوت و پا را هم در راه حمد بکشانم، و راه حمد آن‌ها، این است که چشم و بقیۀ اعضا را از همۀ گناهان نگه بدارم و به همۀ خیرها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فعلی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حمد حالی، این است که باطنم را از همۀ رذایل اخلاقی بتکانم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تمام اعضایم هم عملاً در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باطنم هم عملاً در حمد است، و من مستحق رحمت خاصۀ پروردگار مهربان عالم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سخن دربارۀ نماز الهی و شیطانی را تمام می‌کنم،</w:t>
      </w:r>
    </w:p>
    <w:p>
      <w:pPr>
        <w:pStyle w:val="BookText"/>
        <w:rPr/>
      </w:pPr>
      <w:r>
        <w:rPr>
          <w:rFonts w:ascii="IRNazanin" w:hAnsi="IRNazanin" w:eastAsia="IRNazanin"/>
          <w:color w:val="111111"/>
          <w:sz w:val="28"/>
          <w:sz w:val="28"/>
          <w:szCs w:val="28"/>
          <w:rtl w:val="true"/>
          <w:lang w:bidi="fa-IR"/>
        </w:rPr>
        <w:t>هر چند این دفتر با هزار سال سخن گفتن هم تمام نمی‌شود و در قرآن و در روایات، برای انسان‌سازی مطالب فراوانی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شستن گرد و غبارهای روی دل و باطن، هیچ راهی نیست جز گریه بر ابی‌عبدالله علیه السلام ، نه این که گریۀ ما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این اشک وصل به ابی‌عبدالله علیه السلام  بوده و برای همین قیمت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با گریه کردن بر خودمان،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ابی‌عبدالله علیه السلام  را می‌گیریم و وارد باطنمان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ما را و او هم این کار را می‌کند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نمی‌خوانند مگر این که کسل هستند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نهج البلاغه،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4344</Words>
  <Characters>16579</Characters>
  <CharactersWithSpaces>20814</CharactersWithSpaces>
  <Paragraphs>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2026-08-16T04:21:31Z</dcterms:created>
  <dc:creator>ghaemiyeh.com</dc:creator>
  <dc:description/>
  <dc:language>en-US</dc:language>
  <cp:lastModifiedBy/>
  <dcterms:modified xsi:type="dcterms:W3CDTF">2026-08-16T07:52:11Z</dcterms:modified>
  <cp:revision>1</cp:revision>
  <dc:subject/>
  <dc:title>نماز الهی و شیطانی</dc:title>
</cp:coreProperties>
</file>

<file path=docProps/custom.xml><?xml version="1.0" encoding="utf-8"?>
<Properties xmlns="http://schemas.openxmlformats.org/officeDocument/2006/custom-properties" xmlns:vt="http://schemas.openxmlformats.org/officeDocument/2006/docPropsVTypes"/>
</file>