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آیینه اسرار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220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6220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62207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962209_21167332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962211_211673320">
            <w:r>
              <w:rPr>
                <w:webHidden/>
                <w:rStyle w:val="IndexLink"/>
                <w:rtl w:val="true"/>
              </w:rPr>
              <w:t>نماز امام زمان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2962213_211673320">
            <w:r>
              <w:rPr>
                <w:webHidden/>
                <w:rStyle w:val="IndexLink"/>
                <w:rtl w:val="true"/>
              </w:rPr>
              <w:t>مسجد جمکران</w:t>
            </w:r>
            <w:r>
              <w:rPr>
                <w:rStyle w:val="IndexLink"/>
                <w:rtl w:val="true"/>
              </w:rPr>
              <w:tab/>
            </w:r>
            <w:r>
              <w:rPr>
                <w:rStyle w:val="IndexLink"/>
              </w:rPr>
              <w:t>26</w:t>
            </w:r>
          </w:hyperlink>
        </w:p>
        <w:p>
          <w:pPr>
            <w:pStyle w:val="Contents3"/>
            <w:tabs>
              <w:tab w:val="clear" w:pos="8459"/>
              <w:tab w:val="right" w:pos="9026" w:leader="dot"/>
            </w:tabs>
            <w:rPr/>
          </w:pPr>
          <w:hyperlink w:anchor="__RefHeading___Toc2962215_211673320">
            <w:r>
              <w:rPr>
                <w:webHidden/>
                <w:rStyle w:val="IndexLink"/>
                <w:rtl w:val="true"/>
              </w:rPr>
              <w:t>حدیث بنای مسجد جمکران</w:t>
            </w:r>
            <w:r>
              <w:rPr>
                <w:rStyle w:val="IndexLink"/>
                <w:rtl w:val="true"/>
              </w:rPr>
              <w:tab/>
            </w:r>
            <w:r>
              <w:rPr>
                <w:rStyle w:val="IndexLink"/>
              </w:rPr>
              <w:t>26</w:t>
            </w:r>
          </w:hyperlink>
        </w:p>
        <w:p>
          <w:pPr>
            <w:pStyle w:val="Contents3"/>
            <w:tabs>
              <w:tab w:val="clear" w:pos="8459"/>
              <w:tab w:val="right" w:pos="9026" w:leader="dot"/>
            </w:tabs>
            <w:rPr/>
          </w:pPr>
          <w:hyperlink w:anchor="__RefHeading___Toc2962217_211673320">
            <w:r>
              <w:rPr>
                <w:webHidden/>
                <w:rStyle w:val="IndexLink"/>
                <w:rtl w:val="true"/>
              </w:rPr>
              <w:t>بیان حاجی نوری در توجیه حدیث</w:t>
            </w:r>
            <w:r>
              <w:rPr>
                <w:rStyle w:val="IndexLink"/>
                <w:rtl w:val="true"/>
              </w:rPr>
              <w:tab/>
            </w:r>
            <w:r>
              <w:rPr>
                <w:rStyle w:val="IndexLink"/>
              </w:rPr>
              <w:t>32</w:t>
            </w:r>
          </w:hyperlink>
        </w:p>
        <w:p>
          <w:pPr>
            <w:pStyle w:val="Contents3"/>
            <w:tabs>
              <w:tab w:val="clear" w:pos="8459"/>
              <w:tab w:val="right" w:pos="9026" w:leader="dot"/>
            </w:tabs>
            <w:rPr/>
          </w:pPr>
          <w:hyperlink w:anchor="__RefHeading___Toc2962219_211673320">
            <w:r>
              <w:rPr>
                <w:webHidden/>
                <w:rStyle w:val="IndexLink"/>
                <w:rtl w:val="true"/>
              </w:rPr>
              <w:t>حل عقده و پاسخ اساسی</w:t>
            </w:r>
            <w:r>
              <w:rPr>
                <w:rStyle w:val="IndexLink"/>
                <w:rtl w:val="true"/>
              </w:rPr>
              <w:tab/>
            </w:r>
            <w:r>
              <w:rPr>
                <w:rStyle w:val="IndexLink"/>
              </w:rPr>
              <w:t>33</w:t>
            </w:r>
          </w:hyperlink>
        </w:p>
        <w:p>
          <w:pPr>
            <w:pStyle w:val="Contents3"/>
            <w:tabs>
              <w:tab w:val="clear" w:pos="8459"/>
              <w:tab w:val="right" w:pos="9026" w:leader="dot"/>
            </w:tabs>
            <w:rPr/>
          </w:pPr>
          <w:hyperlink w:anchor="__RefHeading___Toc2962221_211673320">
            <w:r>
              <w:rPr>
                <w:webHidden/>
                <w:rStyle w:val="IndexLink"/>
                <w:rtl w:val="true"/>
              </w:rPr>
              <w:t>توجه مراجع عصر به مسجد جمکران</w:t>
            </w:r>
            <w:r>
              <w:rPr>
                <w:rStyle w:val="IndexLink"/>
                <w:rtl w:val="true"/>
              </w:rPr>
              <w:tab/>
            </w:r>
            <w:r>
              <w:rPr>
                <w:rStyle w:val="IndexLink"/>
              </w:rPr>
              <w:t>35</w:t>
            </w:r>
          </w:hyperlink>
        </w:p>
        <w:p>
          <w:pPr>
            <w:pStyle w:val="Contents3"/>
            <w:tabs>
              <w:tab w:val="clear" w:pos="8459"/>
              <w:tab w:val="right" w:pos="9026" w:leader="dot"/>
            </w:tabs>
            <w:rPr/>
          </w:pPr>
          <w:hyperlink w:anchor="__RefHeading___Toc2962223_211673320">
            <w:r>
              <w:rPr>
                <w:webHidden/>
                <w:rStyle w:val="IndexLink"/>
                <w:rtl w:val="true"/>
              </w:rPr>
              <w:t xml:space="preserve">حاج شیخ حسنعلی نخودکی </w:t>
            </w:r>
            <w:r>
              <w:rPr>
                <w:rStyle w:val="IndexLink"/>
                <w:rtl w:val="true"/>
              </w:rPr>
              <w:t>(</w:t>
            </w:r>
            <w:r>
              <w:rPr>
                <w:rStyle w:val="IndexLink"/>
                <w:rtl w:val="true"/>
              </w:rPr>
              <w:t>اصفهانی</w:t>
            </w:r>
            <w:r>
              <w:rPr>
                <w:rStyle w:val="IndexLink"/>
                <w:rtl w:val="true"/>
              </w:rPr>
              <w:t xml:space="preserve">) </w:t>
            </w:r>
            <w:r>
              <w:rPr>
                <w:rStyle w:val="IndexLink"/>
                <w:rtl w:val="true"/>
              </w:rPr>
              <w:t>و توسل در مسجد جمکران</w:t>
            </w:r>
            <w:r>
              <w:rPr>
                <w:rStyle w:val="IndexLink"/>
                <w:rtl w:val="true"/>
              </w:rPr>
              <w:tab/>
            </w:r>
            <w:r>
              <w:rPr>
                <w:rStyle w:val="IndexLink"/>
              </w:rPr>
              <w:t>37</w:t>
            </w:r>
          </w:hyperlink>
        </w:p>
        <w:p>
          <w:pPr>
            <w:pStyle w:val="Contents3"/>
            <w:tabs>
              <w:tab w:val="clear" w:pos="8459"/>
              <w:tab w:val="right" w:pos="9026" w:leader="dot"/>
            </w:tabs>
            <w:rPr/>
          </w:pPr>
          <w:hyperlink w:anchor="__RefHeading___Toc2962225_211673320">
            <w:r>
              <w:rPr>
                <w:webHidden/>
                <w:rStyle w:val="IndexLink"/>
                <w:rtl w:val="true"/>
              </w:rPr>
              <w:t>مرحوم آیة الله حائری و استشمام عطری خاص در مسجد مقدس جمکران</w:t>
            </w:r>
            <w:r>
              <w:rPr>
                <w:rStyle w:val="IndexLink"/>
                <w:rtl w:val="true"/>
              </w:rPr>
              <w:tab/>
            </w:r>
            <w:r>
              <w:rPr>
                <w:rStyle w:val="IndexLink"/>
              </w:rPr>
              <w:t>38</w:t>
            </w:r>
          </w:hyperlink>
        </w:p>
        <w:p>
          <w:pPr>
            <w:pStyle w:val="Contents3"/>
            <w:tabs>
              <w:tab w:val="clear" w:pos="8459"/>
              <w:tab w:val="right" w:pos="9026" w:leader="dot"/>
            </w:tabs>
            <w:rPr/>
          </w:pPr>
          <w:hyperlink w:anchor="__RefHeading___Toc2962227_211673320">
            <w:r>
              <w:rPr>
                <w:webHidden/>
                <w:rStyle w:val="IndexLink"/>
                <w:rtl w:val="true"/>
              </w:rPr>
              <w:t>نظر مرحوم آیة الله حائری درباره مسجد جمکران</w:t>
            </w:r>
            <w:r>
              <w:rPr>
                <w:rStyle w:val="IndexLink"/>
                <w:rtl w:val="true"/>
              </w:rPr>
              <w:tab/>
            </w:r>
            <w:r>
              <w:rPr>
                <w:rStyle w:val="IndexLink"/>
              </w:rPr>
              <w:t>39</w:t>
            </w:r>
          </w:hyperlink>
        </w:p>
        <w:p>
          <w:pPr>
            <w:pStyle w:val="Contents3"/>
            <w:tabs>
              <w:tab w:val="clear" w:pos="8459"/>
              <w:tab w:val="right" w:pos="9026" w:leader="dot"/>
            </w:tabs>
            <w:rPr/>
          </w:pPr>
          <w:hyperlink w:anchor="__RefHeading___Toc2962229_211673320">
            <w:r>
              <w:rPr>
                <w:webHidden/>
                <w:rStyle w:val="IndexLink"/>
                <w:rtl w:val="true"/>
              </w:rPr>
              <w:t>تحلیل حقوقی در کلام استاد</w:t>
            </w:r>
            <w:r>
              <w:rPr>
                <w:rStyle w:val="IndexLink"/>
                <w:rtl w:val="true"/>
              </w:rPr>
              <w:tab/>
            </w:r>
            <w:r>
              <w:rPr>
                <w:rStyle w:val="IndexLink"/>
              </w:rPr>
              <w:t>41</w:t>
            </w:r>
          </w:hyperlink>
        </w:p>
        <w:p>
          <w:pPr>
            <w:pStyle w:val="Contents3"/>
            <w:tabs>
              <w:tab w:val="clear" w:pos="8459"/>
              <w:tab w:val="right" w:pos="9026" w:leader="dot"/>
            </w:tabs>
            <w:rPr/>
          </w:pPr>
          <w:hyperlink w:anchor="__RefHeading___Toc2962231_211673320">
            <w:r>
              <w:rPr>
                <w:webHidden/>
                <w:rStyle w:val="IndexLink"/>
                <w:rtl w:val="true"/>
              </w:rPr>
              <w:t>چکیده بحث راجع به سیر تاریخی و قداست مسجد جمکران</w:t>
            </w:r>
            <w:r>
              <w:rPr>
                <w:rStyle w:val="IndexLink"/>
                <w:rtl w:val="true"/>
              </w:rPr>
              <w:tab/>
            </w:r>
            <w:r>
              <w:rPr>
                <w:rStyle w:val="IndexLink"/>
              </w:rPr>
              <w:t>42</w:t>
            </w:r>
          </w:hyperlink>
        </w:p>
        <w:p>
          <w:pPr>
            <w:pStyle w:val="Contents3"/>
            <w:tabs>
              <w:tab w:val="clear" w:pos="8459"/>
              <w:tab w:val="right" w:pos="9026" w:leader="dot"/>
            </w:tabs>
            <w:rPr/>
          </w:pPr>
          <w:hyperlink w:anchor="__RefHeading___Toc2962233_211673320">
            <w:r>
              <w:rPr>
                <w:webHidden/>
                <w:rStyle w:val="IndexLink"/>
                <w:rtl w:val="true"/>
              </w:rPr>
              <w:t>موقعیت مسجد مقدس جمکران در زمان صفویه و قاجاریه</w:t>
            </w:r>
            <w:r>
              <w:rPr>
                <w:rStyle w:val="IndexLink"/>
                <w:rtl w:val="true"/>
              </w:rPr>
              <w:tab/>
            </w:r>
            <w:r>
              <w:rPr>
                <w:rStyle w:val="IndexLink"/>
              </w:rPr>
              <w:t>45</w:t>
            </w:r>
          </w:hyperlink>
        </w:p>
        <w:p>
          <w:pPr>
            <w:pStyle w:val="Contents3"/>
            <w:tabs>
              <w:tab w:val="clear" w:pos="8459"/>
              <w:tab w:val="right" w:pos="9026" w:leader="dot"/>
            </w:tabs>
            <w:rPr/>
          </w:pPr>
          <w:hyperlink w:anchor="__RefHeading___Toc2962235_211673320">
            <w:r>
              <w:rPr>
                <w:webHidden/>
                <w:rStyle w:val="IndexLink"/>
                <w:rtl w:val="true"/>
              </w:rPr>
              <w:t xml:space="preserve">موقعیت مسجد مقدس جمکران در سی سال پیش </w:t>
            </w:r>
            <w:r>
              <w:rPr>
                <w:rStyle w:val="IndexLink"/>
                <w:rtl w:val="true"/>
              </w:rPr>
              <w:t>(</w:t>
            </w:r>
            <w:r>
              <w:rPr>
                <w:rStyle w:val="IndexLink"/>
              </w:rPr>
              <w:t>1390</w:t>
            </w:r>
            <w:r>
              <w:rPr>
                <w:rStyle w:val="IndexLink"/>
                <w:rtl w:val="true"/>
              </w:rPr>
              <w:t xml:space="preserve"> </w:t>
            </w:r>
            <w:r>
              <w:rPr>
                <w:rStyle w:val="IndexLink"/>
                <w:rtl w:val="true"/>
              </w:rPr>
              <w:t>قمری</w:t>
            </w:r>
            <w:r>
              <w:rPr>
                <w:rStyle w:val="IndexLink"/>
                <w:rtl w:val="true"/>
              </w:rPr>
              <w:t>)</w:t>
              <w:tab/>
            </w:r>
            <w:r>
              <w:rPr>
                <w:rStyle w:val="IndexLink"/>
              </w:rPr>
              <w:t>47</w:t>
            </w:r>
          </w:hyperlink>
        </w:p>
        <w:p>
          <w:pPr>
            <w:pStyle w:val="Contents3"/>
            <w:tabs>
              <w:tab w:val="clear" w:pos="8459"/>
              <w:tab w:val="right" w:pos="9026" w:leader="dot"/>
            </w:tabs>
            <w:rPr/>
          </w:pPr>
          <w:hyperlink w:anchor="__RefHeading___Toc2962237_211673320">
            <w:r>
              <w:rPr>
                <w:webHidden/>
                <w:rStyle w:val="IndexLink"/>
                <w:rtl w:val="true"/>
              </w:rPr>
              <w:t>چند دیدگاه از صاحب کتاب انوار المشعشعین درباره تاریخ قم</w:t>
            </w:r>
            <w:r>
              <w:rPr>
                <w:rStyle w:val="IndexLink"/>
                <w:rtl w:val="true"/>
              </w:rPr>
              <w:tab/>
            </w:r>
            <w:r>
              <w:rPr>
                <w:rStyle w:val="IndexLink"/>
              </w:rPr>
              <w:t>50</w:t>
            </w:r>
          </w:hyperlink>
        </w:p>
        <w:p>
          <w:pPr>
            <w:pStyle w:val="Contents3"/>
            <w:tabs>
              <w:tab w:val="clear" w:pos="8459"/>
              <w:tab w:val="right" w:pos="9026" w:leader="dot"/>
            </w:tabs>
            <w:rPr/>
          </w:pPr>
          <w:hyperlink w:anchor="__RefHeading___Toc2962239_211673320">
            <w:r>
              <w:rPr>
                <w:webHidden/>
                <w:rStyle w:val="IndexLink"/>
                <w:rtl w:val="true"/>
              </w:rPr>
              <w:t>درباره کتاب خلاصة البلدان</w:t>
            </w:r>
            <w:r>
              <w:rPr>
                <w:rStyle w:val="IndexLink"/>
                <w:rtl w:val="true"/>
              </w:rPr>
              <w:tab/>
            </w:r>
            <w:r>
              <w:rPr>
                <w:rStyle w:val="IndexLink"/>
              </w:rPr>
              <w:t>51</w:t>
            </w:r>
          </w:hyperlink>
        </w:p>
        <w:p>
          <w:pPr>
            <w:pStyle w:val="Contents3"/>
            <w:tabs>
              <w:tab w:val="clear" w:pos="8459"/>
              <w:tab w:val="right" w:pos="9026" w:leader="dot"/>
            </w:tabs>
            <w:rPr/>
          </w:pPr>
          <w:hyperlink w:anchor="__RefHeading___Toc2962241_211673320">
            <w:r>
              <w:rPr>
                <w:webHidden/>
                <w:rStyle w:val="IndexLink"/>
                <w:rtl w:val="true"/>
              </w:rPr>
              <w:t>درباره مسجد جمکران</w:t>
            </w:r>
            <w:r>
              <w:rPr>
                <w:rStyle w:val="IndexLink"/>
                <w:rtl w:val="true"/>
              </w:rPr>
              <w:tab/>
            </w:r>
            <w:r>
              <w:rPr>
                <w:rStyle w:val="IndexLink"/>
              </w:rPr>
              <w:t>51</w:t>
            </w:r>
          </w:hyperlink>
        </w:p>
        <w:p>
          <w:pPr>
            <w:pStyle w:val="Contents3"/>
            <w:tabs>
              <w:tab w:val="clear" w:pos="8459"/>
              <w:tab w:val="right" w:pos="9026" w:leader="dot"/>
            </w:tabs>
            <w:rPr/>
          </w:pPr>
          <w:hyperlink w:anchor="__RefHeading___Toc2962243_211673320">
            <w:r>
              <w:rPr>
                <w:webHidden/>
                <w:rStyle w:val="IndexLink"/>
                <w:rtl w:val="true"/>
              </w:rPr>
              <w:t>درباره حدیث فرزند یمانی</w:t>
            </w:r>
            <w:r>
              <w:rPr>
                <w:rStyle w:val="IndexLink"/>
                <w:rtl w:val="true"/>
              </w:rPr>
              <w:tab/>
            </w:r>
            <w:r>
              <w:rPr>
                <w:rStyle w:val="IndexLink"/>
              </w:rPr>
              <w:t>52</w:t>
            </w:r>
          </w:hyperlink>
        </w:p>
        <w:p>
          <w:pPr>
            <w:pStyle w:val="Contents3"/>
            <w:tabs>
              <w:tab w:val="clear" w:pos="8459"/>
              <w:tab w:val="right" w:pos="9026" w:leader="dot"/>
            </w:tabs>
            <w:rPr/>
          </w:pPr>
          <w:hyperlink w:anchor="__RefHeading___Toc2962245_211673320">
            <w:r>
              <w:rPr>
                <w:webHidden/>
                <w:rStyle w:val="IndexLink"/>
                <w:rtl w:val="true"/>
              </w:rPr>
              <w:t>وضع فعلی مسجد جمکران و برنامه ریزی برای آینده</w:t>
            </w:r>
            <w:r>
              <w:rPr>
                <w:rStyle w:val="IndexLink"/>
                <w:rtl w:val="true"/>
              </w:rPr>
              <w:tab/>
            </w:r>
            <w:r>
              <w:rPr>
                <w:rStyle w:val="IndexLink"/>
              </w:rPr>
              <w:t>53</w:t>
            </w:r>
          </w:hyperlink>
        </w:p>
        <w:p>
          <w:pPr>
            <w:pStyle w:val="Contents3"/>
            <w:tabs>
              <w:tab w:val="clear" w:pos="8459"/>
              <w:tab w:val="right" w:pos="9026" w:leader="dot"/>
            </w:tabs>
            <w:rPr/>
          </w:pPr>
          <w:hyperlink w:anchor="__RefHeading___Toc2962247_211673320">
            <w:r>
              <w:rPr>
                <w:webHidden/>
                <w:rStyle w:val="IndexLink"/>
                <w:rtl w:val="true"/>
              </w:rPr>
              <w:t xml:space="preserve">مشاهدات عینی نگارنده در شهریور </w:t>
            </w:r>
            <w:r>
              <w:rPr>
                <w:rStyle w:val="IndexLink"/>
              </w:rPr>
              <w:t>1378</w:t>
            </w:r>
            <w:r>
              <w:rPr>
                <w:rStyle w:val="IndexLink"/>
                <w:rtl w:val="true"/>
              </w:rPr>
              <w:tab/>
            </w:r>
            <w:r>
              <w:rPr>
                <w:rStyle w:val="IndexLink"/>
              </w:rPr>
              <w:t>53</w:t>
            </w:r>
          </w:hyperlink>
        </w:p>
        <w:p>
          <w:pPr>
            <w:pStyle w:val="Contents3"/>
            <w:tabs>
              <w:tab w:val="clear" w:pos="8459"/>
              <w:tab w:val="right" w:pos="9026" w:leader="dot"/>
            </w:tabs>
            <w:rPr/>
          </w:pPr>
          <w:hyperlink w:anchor="__RefHeading___Toc2962249_211673320">
            <w:r>
              <w:rPr>
                <w:webHidden/>
                <w:rStyle w:val="IndexLink"/>
                <w:rtl w:val="true"/>
              </w:rPr>
              <w:t>توکل و اطمینان به استجابت دعا در مسجد جمکران</w:t>
            </w:r>
            <w:r>
              <w:rPr>
                <w:rStyle w:val="IndexLink"/>
                <w:rtl w:val="true"/>
              </w:rPr>
              <w:tab/>
            </w:r>
            <w:r>
              <w:rPr>
                <w:rStyle w:val="IndexLink"/>
              </w:rPr>
              <w:t>58</w:t>
            </w:r>
          </w:hyperlink>
        </w:p>
        <w:p>
          <w:pPr>
            <w:pStyle w:val="Contents3"/>
            <w:tabs>
              <w:tab w:val="clear" w:pos="8459"/>
              <w:tab w:val="right" w:pos="9026" w:leader="dot"/>
            </w:tabs>
            <w:rPr/>
          </w:pPr>
          <w:hyperlink w:anchor="__RefHeading___Toc2962251_211673320">
            <w:r>
              <w:rPr>
                <w:webHidden/>
                <w:rStyle w:val="IndexLink"/>
                <w:rtl w:val="true"/>
              </w:rPr>
              <w:t>داستان حاج سید مرتضی حسینی</w:t>
            </w:r>
            <w:r>
              <w:rPr>
                <w:rStyle w:val="IndexLink"/>
                <w:rtl w:val="true"/>
              </w:rPr>
              <w:tab/>
            </w:r>
            <w:r>
              <w:rPr>
                <w:rStyle w:val="IndexLink"/>
              </w:rPr>
              <w:t>59</w:t>
            </w:r>
          </w:hyperlink>
        </w:p>
        <w:p>
          <w:pPr>
            <w:pStyle w:val="Contents3"/>
            <w:tabs>
              <w:tab w:val="clear" w:pos="8459"/>
              <w:tab w:val="right" w:pos="9026" w:leader="dot"/>
            </w:tabs>
            <w:rPr/>
          </w:pPr>
          <w:hyperlink w:anchor="__RefHeading___Toc2962253_211673320">
            <w:r>
              <w:rPr>
                <w:webHidden/>
                <w:rStyle w:val="IndexLink"/>
                <w:rtl w:val="true"/>
              </w:rPr>
              <w:t>یک داستان آموزنده</w:t>
            </w:r>
            <w:r>
              <w:rPr>
                <w:rStyle w:val="IndexLink"/>
                <w:rtl w:val="true"/>
              </w:rPr>
              <w:tab/>
            </w:r>
            <w:r>
              <w:rPr>
                <w:rStyle w:val="IndexLink"/>
              </w:rPr>
              <w:t>61</w:t>
            </w:r>
          </w:hyperlink>
        </w:p>
        <w:p>
          <w:pPr>
            <w:pStyle w:val="Contents3"/>
            <w:tabs>
              <w:tab w:val="clear" w:pos="8459"/>
              <w:tab w:val="right" w:pos="9026" w:leader="dot"/>
            </w:tabs>
            <w:rPr/>
          </w:pPr>
          <w:hyperlink w:anchor="__RefHeading___Toc2962255_211673320">
            <w:r>
              <w:rPr>
                <w:webHidden/>
                <w:rStyle w:val="IndexLink"/>
                <w:rtl w:val="true"/>
              </w:rPr>
              <w:t>کرامتی از حضرت معصومه</w:t>
            </w:r>
            <w:r>
              <w:rPr>
                <w:rStyle w:val="IndexLink"/>
                <w:rtl w:val="true"/>
              </w:rPr>
              <w:tab/>
            </w:r>
            <w:r>
              <w:rPr>
                <w:rStyle w:val="IndexLink"/>
              </w:rPr>
              <w:t>63</w:t>
            </w:r>
          </w:hyperlink>
        </w:p>
        <w:p>
          <w:pPr>
            <w:pStyle w:val="Contents3"/>
            <w:tabs>
              <w:tab w:val="clear" w:pos="8459"/>
              <w:tab w:val="right" w:pos="9026" w:leader="dot"/>
            </w:tabs>
            <w:rPr/>
          </w:pPr>
          <w:hyperlink w:anchor="__RefHeading___Toc2962257_211673320">
            <w:r>
              <w:rPr>
                <w:webHidden/>
                <w:rStyle w:val="IndexLink"/>
                <w:rtl w:val="true"/>
              </w:rPr>
              <w:t>افراطها و تفریطها</w:t>
            </w:r>
            <w:r>
              <w:rPr>
                <w:rStyle w:val="IndexLink"/>
                <w:rtl w:val="true"/>
              </w:rPr>
              <w:tab/>
            </w:r>
            <w:r>
              <w:rPr>
                <w:rStyle w:val="IndexLink"/>
              </w:rPr>
              <w:t>67</w:t>
            </w:r>
          </w:hyperlink>
        </w:p>
        <w:p>
          <w:pPr>
            <w:pStyle w:val="Contents3"/>
            <w:tabs>
              <w:tab w:val="clear" w:pos="8459"/>
              <w:tab w:val="right" w:pos="9026" w:leader="dot"/>
            </w:tabs>
            <w:rPr/>
          </w:pPr>
          <w:hyperlink w:anchor="__RefHeading___Toc2962259_211673320">
            <w:r>
              <w:rPr>
                <w:webHidden/>
                <w:rStyle w:val="IndexLink"/>
                <w:rtl w:val="true"/>
              </w:rPr>
              <w:t>شاهدی بر گفتار</w:t>
            </w:r>
            <w:r>
              <w:rPr>
                <w:rStyle w:val="IndexLink"/>
                <w:rtl w:val="true"/>
              </w:rPr>
              <w:tab/>
            </w:r>
            <w:r>
              <w:rPr>
                <w:rStyle w:val="IndexLink"/>
              </w:rPr>
              <w:t>68</w:t>
            </w:r>
          </w:hyperlink>
        </w:p>
        <w:p>
          <w:pPr>
            <w:pStyle w:val="Contents2"/>
            <w:tabs>
              <w:tab w:val="clear" w:pos="8743"/>
              <w:tab w:val="right" w:pos="9026" w:leader="dot"/>
            </w:tabs>
            <w:rPr/>
          </w:pPr>
          <w:hyperlink w:anchor="__RefHeading___Toc2962261_211673320">
            <w:r>
              <w:rPr>
                <w:webHidden/>
                <w:rStyle w:val="IndexLink"/>
                <w:rtl w:val="true"/>
              </w:rPr>
              <w:t>ملاقات با امام زمان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2962263_211673320">
            <w:r>
              <w:rPr>
                <w:webHidden/>
                <w:rStyle w:val="IndexLink"/>
                <w:rtl w:val="true"/>
              </w:rPr>
              <w:t>ملاقات با امام زمان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2962265_211673320">
            <w:r>
              <w:rPr>
                <w:webHidden/>
                <w:rStyle w:val="IndexLink"/>
                <w:rtl w:val="true"/>
              </w:rPr>
              <w:t>دیدگاه علامه بحرالعلوم</w:t>
            </w:r>
            <w:r>
              <w:rPr>
                <w:rStyle w:val="IndexLink"/>
                <w:rtl w:val="true"/>
              </w:rPr>
              <w:tab/>
            </w:r>
            <w:r>
              <w:rPr>
                <w:rStyle w:val="IndexLink"/>
              </w:rPr>
              <w:t>70</w:t>
            </w:r>
          </w:hyperlink>
        </w:p>
        <w:p>
          <w:pPr>
            <w:pStyle w:val="Contents3"/>
            <w:tabs>
              <w:tab w:val="clear" w:pos="8459"/>
              <w:tab w:val="right" w:pos="9026" w:leader="dot"/>
            </w:tabs>
            <w:rPr/>
          </w:pPr>
          <w:hyperlink w:anchor="__RefHeading___Toc2962267_211673320">
            <w:r>
              <w:rPr>
                <w:webHidden/>
                <w:rStyle w:val="IndexLink"/>
                <w:rtl w:val="true"/>
              </w:rPr>
              <w:t>تشرف علامه بحرالعلوم خدمت امام زمان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962269_211673320">
            <w:r>
              <w:rPr>
                <w:webHidden/>
                <w:rStyle w:val="IndexLink"/>
                <w:rtl w:val="true"/>
              </w:rPr>
              <w:t>داستانی از میرزای شیرازی</w:t>
            </w:r>
            <w:r>
              <w:rPr>
                <w:rStyle w:val="IndexLink"/>
                <w:rtl w:val="true"/>
              </w:rPr>
              <w:tab/>
            </w:r>
            <w:r>
              <w:rPr>
                <w:rStyle w:val="IndexLink"/>
              </w:rPr>
              <w:t>73</w:t>
            </w:r>
          </w:hyperlink>
        </w:p>
        <w:p>
          <w:pPr>
            <w:pStyle w:val="Contents3"/>
            <w:tabs>
              <w:tab w:val="clear" w:pos="8459"/>
              <w:tab w:val="right" w:pos="9026" w:leader="dot"/>
            </w:tabs>
            <w:rPr/>
          </w:pPr>
          <w:hyperlink w:anchor="__RefHeading___Toc2962271_211673320">
            <w:r>
              <w:rPr>
                <w:webHidden/>
                <w:rStyle w:val="IndexLink"/>
                <w:rtl w:val="true"/>
              </w:rPr>
              <w:t>دیدگاه مرحوم آیت الله حائری</w:t>
            </w:r>
            <w:r>
              <w:rPr>
                <w:rStyle w:val="IndexLink"/>
                <w:rtl w:val="true"/>
              </w:rPr>
              <w:tab/>
            </w:r>
            <w:r>
              <w:rPr>
                <w:rStyle w:val="IndexLink"/>
              </w:rPr>
              <w:t>74</w:t>
            </w:r>
          </w:hyperlink>
        </w:p>
        <w:p>
          <w:pPr>
            <w:pStyle w:val="Contents3"/>
            <w:tabs>
              <w:tab w:val="clear" w:pos="8459"/>
              <w:tab w:val="right" w:pos="9026" w:leader="dot"/>
            </w:tabs>
            <w:rPr/>
          </w:pPr>
          <w:hyperlink w:anchor="__RefHeading___Toc2962273_211673320">
            <w:r>
              <w:rPr>
                <w:webHidden/>
                <w:rStyle w:val="IndexLink"/>
                <w:rtl w:val="true"/>
              </w:rPr>
              <w:t>وظیفه مدعیان انتظار</w:t>
            </w:r>
            <w:r>
              <w:rPr>
                <w:rStyle w:val="IndexLink"/>
                <w:rtl w:val="true"/>
              </w:rPr>
              <w:tab/>
            </w:r>
            <w:r>
              <w:rPr>
                <w:rStyle w:val="IndexLink"/>
              </w:rPr>
              <w:t>74</w:t>
            </w:r>
          </w:hyperlink>
        </w:p>
        <w:p>
          <w:pPr>
            <w:pStyle w:val="Contents3"/>
            <w:tabs>
              <w:tab w:val="clear" w:pos="8459"/>
              <w:tab w:val="right" w:pos="9026" w:leader="dot"/>
            </w:tabs>
            <w:rPr/>
          </w:pPr>
          <w:hyperlink w:anchor="__RefHeading___Toc2962275_211673320">
            <w:r>
              <w:rPr>
                <w:webHidden/>
                <w:rStyle w:val="IndexLink"/>
                <w:rtl w:val="true"/>
              </w:rPr>
              <w:t>داستانی از مرحوم آیت الله مرعشی نجفی</w:t>
            </w:r>
            <w:r>
              <w:rPr>
                <w:rStyle w:val="IndexLink"/>
                <w:rtl w:val="true"/>
              </w:rPr>
              <w:tab/>
            </w:r>
            <w:r>
              <w:rPr>
                <w:rStyle w:val="IndexLink"/>
              </w:rPr>
              <w:t>76</w:t>
            </w:r>
          </w:hyperlink>
        </w:p>
        <w:p>
          <w:pPr>
            <w:pStyle w:val="Contents3"/>
            <w:tabs>
              <w:tab w:val="clear" w:pos="8459"/>
              <w:tab w:val="right" w:pos="9026" w:leader="dot"/>
            </w:tabs>
            <w:rPr/>
          </w:pPr>
          <w:hyperlink w:anchor="__RefHeading___Toc2962277_211673320">
            <w:r>
              <w:rPr>
                <w:webHidden/>
                <w:rStyle w:val="IndexLink"/>
                <w:rtl w:val="true"/>
              </w:rPr>
              <w:t>دیدگاه آیت الله آقای وحید خراسانی در امر ملاقات</w:t>
            </w:r>
            <w:r>
              <w:rPr>
                <w:rStyle w:val="IndexLink"/>
                <w:rtl w:val="true"/>
              </w:rPr>
              <w:tab/>
            </w:r>
            <w:r>
              <w:rPr>
                <w:rStyle w:val="IndexLink"/>
              </w:rPr>
              <w:t>77</w:t>
            </w:r>
          </w:hyperlink>
        </w:p>
        <w:p>
          <w:pPr>
            <w:pStyle w:val="Contents3"/>
            <w:tabs>
              <w:tab w:val="clear" w:pos="8459"/>
              <w:tab w:val="right" w:pos="9026" w:leader="dot"/>
            </w:tabs>
            <w:rPr/>
          </w:pPr>
          <w:hyperlink w:anchor="__RefHeading___Toc2962279_211673320">
            <w:r>
              <w:rPr>
                <w:webHidden/>
                <w:rStyle w:val="IndexLink"/>
                <w:rtl w:val="true"/>
              </w:rPr>
              <w:t>پیام نگارنده به توده مردم</w:t>
            </w:r>
            <w:r>
              <w:rPr>
                <w:rStyle w:val="IndexLink"/>
                <w:rtl w:val="true"/>
              </w:rPr>
              <w:tab/>
            </w:r>
            <w:r>
              <w:rPr>
                <w:rStyle w:val="IndexLink"/>
              </w:rPr>
              <w:t>78</w:t>
            </w:r>
          </w:hyperlink>
        </w:p>
        <w:p>
          <w:pPr>
            <w:pStyle w:val="Contents3"/>
            <w:tabs>
              <w:tab w:val="clear" w:pos="8459"/>
              <w:tab w:val="right" w:pos="9026" w:leader="dot"/>
            </w:tabs>
            <w:rPr/>
          </w:pPr>
          <w:hyperlink w:anchor="__RefHeading___Toc2962281_211673320">
            <w:r>
              <w:rPr>
                <w:webHidden/>
                <w:rStyle w:val="IndexLink"/>
                <w:rtl w:val="true"/>
              </w:rPr>
              <w:t>دیدگاه مرحوم آیت الله بروجردی در امر تبلیغ</w:t>
            </w:r>
            <w:r>
              <w:rPr>
                <w:rStyle w:val="IndexLink"/>
                <w:rtl w:val="true"/>
              </w:rPr>
              <w:tab/>
            </w:r>
            <w:r>
              <w:rPr>
                <w:rStyle w:val="IndexLink"/>
              </w:rPr>
              <w:t>80</w:t>
            </w:r>
          </w:hyperlink>
        </w:p>
        <w:p>
          <w:pPr>
            <w:pStyle w:val="Contents3"/>
            <w:tabs>
              <w:tab w:val="clear" w:pos="8459"/>
              <w:tab w:val="right" w:pos="9026" w:leader="dot"/>
            </w:tabs>
            <w:rPr/>
          </w:pPr>
          <w:hyperlink w:anchor="__RefHeading___Toc2962283_211673320">
            <w:r>
              <w:rPr>
                <w:webHidden/>
                <w:rStyle w:val="IndexLink"/>
                <w:rtl w:val="true"/>
              </w:rPr>
              <w:t>دیدگاه مرحوم آیت الله حائری در امر تبلیغ</w:t>
            </w:r>
            <w:r>
              <w:rPr>
                <w:rStyle w:val="IndexLink"/>
                <w:rtl w:val="true"/>
              </w:rPr>
              <w:tab/>
            </w:r>
            <w:r>
              <w:rPr>
                <w:rStyle w:val="IndexLink"/>
              </w:rPr>
              <w:t>81</w:t>
            </w:r>
          </w:hyperlink>
        </w:p>
        <w:p>
          <w:pPr>
            <w:pStyle w:val="Contents3"/>
            <w:tabs>
              <w:tab w:val="clear" w:pos="8459"/>
              <w:tab w:val="right" w:pos="9026" w:leader="dot"/>
            </w:tabs>
            <w:rPr/>
          </w:pPr>
          <w:hyperlink w:anchor="__RefHeading___Toc2962285_211673320">
            <w:r>
              <w:rPr>
                <w:webHidden/>
                <w:rStyle w:val="IndexLink"/>
                <w:rtl w:val="true"/>
              </w:rPr>
              <w:t>خواب و مکاشفه</w:t>
            </w:r>
            <w:r>
              <w:rPr>
                <w:rStyle w:val="IndexLink"/>
                <w:rtl w:val="true"/>
              </w:rPr>
              <w:tab/>
            </w:r>
            <w:r>
              <w:rPr>
                <w:rStyle w:val="IndexLink"/>
              </w:rPr>
              <w:t>82</w:t>
            </w:r>
          </w:hyperlink>
        </w:p>
        <w:p>
          <w:pPr>
            <w:pStyle w:val="Contents3"/>
            <w:tabs>
              <w:tab w:val="clear" w:pos="8459"/>
              <w:tab w:val="right" w:pos="9026" w:leader="dot"/>
            </w:tabs>
            <w:rPr/>
          </w:pPr>
          <w:hyperlink w:anchor="__RefHeading___Toc2962287_211673320">
            <w:r>
              <w:rPr>
                <w:webHidden/>
                <w:rStyle w:val="IndexLink"/>
                <w:rtl w:val="true"/>
              </w:rPr>
              <w:t>سفارش مرحوم آیت الله محقق داماد</w:t>
            </w:r>
            <w:r>
              <w:rPr>
                <w:rStyle w:val="IndexLink"/>
                <w:rtl w:val="true"/>
              </w:rPr>
              <w:tab/>
            </w:r>
            <w:r>
              <w:rPr>
                <w:rStyle w:val="IndexLink"/>
              </w:rPr>
              <w:t>85</w:t>
            </w:r>
          </w:hyperlink>
        </w:p>
        <w:p>
          <w:pPr>
            <w:pStyle w:val="Contents3"/>
            <w:tabs>
              <w:tab w:val="clear" w:pos="8459"/>
              <w:tab w:val="right" w:pos="9026" w:leader="dot"/>
            </w:tabs>
            <w:rPr/>
          </w:pPr>
          <w:hyperlink w:anchor="__RefHeading___Toc2962289_211673320">
            <w:r>
              <w:rPr>
                <w:webHidden/>
                <w:rStyle w:val="IndexLink"/>
                <w:rtl w:val="true"/>
              </w:rPr>
              <w:t>اصلاح حال برای حصول موفقیت</w:t>
            </w:r>
            <w:r>
              <w:rPr>
                <w:rStyle w:val="IndexLink"/>
                <w:rtl w:val="true"/>
              </w:rPr>
              <w:tab/>
            </w:r>
            <w:r>
              <w:rPr>
                <w:rStyle w:val="IndexLink"/>
              </w:rPr>
              <w:t>86</w:t>
            </w:r>
          </w:hyperlink>
        </w:p>
        <w:p>
          <w:pPr>
            <w:pStyle w:val="Contents3"/>
            <w:tabs>
              <w:tab w:val="clear" w:pos="8459"/>
              <w:tab w:val="right" w:pos="9026" w:leader="dot"/>
            </w:tabs>
            <w:rPr/>
          </w:pPr>
          <w:hyperlink w:anchor="__RefHeading___Toc2962291_211673320">
            <w:r>
              <w:rPr>
                <w:webHidden/>
                <w:rStyle w:val="IndexLink"/>
                <w:rtl w:val="true"/>
              </w:rPr>
              <w:t>یک نمونه از اشتباهات</w:t>
            </w:r>
            <w:r>
              <w:rPr>
                <w:rStyle w:val="IndexLink"/>
                <w:rtl w:val="true"/>
              </w:rPr>
              <w:tab/>
            </w:r>
            <w:r>
              <w:rPr>
                <w:rStyle w:val="IndexLink"/>
              </w:rPr>
              <w:t>86</w:t>
            </w:r>
          </w:hyperlink>
        </w:p>
        <w:p>
          <w:pPr>
            <w:pStyle w:val="Contents3"/>
            <w:tabs>
              <w:tab w:val="clear" w:pos="8459"/>
              <w:tab w:val="right" w:pos="9026" w:leader="dot"/>
            </w:tabs>
            <w:rPr/>
          </w:pPr>
          <w:hyperlink w:anchor="__RefHeading___Toc2962293_211673320">
            <w:r>
              <w:rPr>
                <w:webHidden/>
                <w:rStyle w:val="IndexLink"/>
                <w:rtl w:val="true"/>
              </w:rPr>
              <w:t>عدم حجیت رؤیا و مکاشفه</w:t>
            </w:r>
            <w:r>
              <w:rPr>
                <w:rStyle w:val="IndexLink"/>
                <w:rtl w:val="true"/>
              </w:rPr>
              <w:tab/>
            </w:r>
            <w:r>
              <w:rPr>
                <w:rStyle w:val="IndexLink"/>
              </w:rPr>
              <w:t>88</w:t>
            </w:r>
          </w:hyperlink>
        </w:p>
        <w:p>
          <w:pPr>
            <w:pStyle w:val="Contents3"/>
            <w:tabs>
              <w:tab w:val="clear" w:pos="8459"/>
              <w:tab w:val="right" w:pos="9026" w:leader="dot"/>
            </w:tabs>
            <w:rPr/>
          </w:pPr>
          <w:hyperlink w:anchor="__RefHeading___Toc2962295_211673320">
            <w:r>
              <w:rPr>
                <w:webHidden/>
                <w:rStyle w:val="IndexLink"/>
                <w:rtl w:val="true"/>
              </w:rPr>
              <w:t>داستانی از محقق حلی</w:t>
            </w:r>
            <w:r>
              <w:rPr>
                <w:rStyle w:val="IndexLink"/>
                <w:rtl w:val="true"/>
              </w:rPr>
              <w:tab/>
            </w:r>
            <w:r>
              <w:rPr>
                <w:rStyle w:val="IndexLink"/>
              </w:rPr>
              <w:t>90</w:t>
            </w:r>
          </w:hyperlink>
        </w:p>
        <w:p>
          <w:pPr>
            <w:pStyle w:val="Contents3"/>
            <w:tabs>
              <w:tab w:val="clear" w:pos="8459"/>
              <w:tab w:val="right" w:pos="9026" w:leader="dot"/>
            </w:tabs>
            <w:rPr/>
          </w:pPr>
          <w:hyperlink w:anchor="__RefHeading___Toc2962297_211673320">
            <w:r>
              <w:rPr>
                <w:webHidden/>
                <w:rStyle w:val="IndexLink"/>
                <w:rtl w:val="true"/>
              </w:rPr>
              <w:t>اشکال بسیاری از داستانها</w:t>
            </w:r>
            <w:r>
              <w:rPr>
                <w:rStyle w:val="IndexLink"/>
                <w:rtl w:val="true"/>
              </w:rPr>
              <w:tab/>
            </w:r>
            <w:r>
              <w:rPr>
                <w:rStyle w:val="IndexLink"/>
              </w:rPr>
              <w:t>92</w:t>
            </w:r>
          </w:hyperlink>
        </w:p>
        <w:p>
          <w:pPr>
            <w:pStyle w:val="Contents3"/>
            <w:tabs>
              <w:tab w:val="clear" w:pos="8459"/>
              <w:tab w:val="right" w:pos="9026" w:leader="dot"/>
            </w:tabs>
            <w:rPr/>
          </w:pPr>
          <w:hyperlink w:anchor="__RefHeading___Toc2962299_211673320">
            <w:r>
              <w:rPr>
                <w:webHidden/>
                <w:rStyle w:val="IndexLink"/>
                <w:rtl w:val="true"/>
              </w:rPr>
              <w:t>بررسی چند خواب و مکاشفه</w:t>
            </w:r>
            <w:r>
              <w:rPr>
                <w:rStyle w:val="IndexLink"/>
                <w:rtl w:val="true"/>
              </w:rPr>
              <w:tab/>
            </w:r>
            <w:r>
              <w:rPr>
                <w:rStyle w:val="IndexLink"/>
              </w:rPr>
              <w:t>93</w:t>
            </w:r>
          </w:hyperlink>
        </w:p>
        <w:p>
          <w:pPr>
            <w:pStyle w:val="Contents3"/>
            <w:tabs>
              <w:tab w:val="clear" w:pos="8459"/>
              <w:tab w:val="right" w:pos="9026" w:leader="dot"/>
            </w:tabs>
            <w:rPr/>
          </w:pPr>
          <w:hyperlink w:anchor="__RefHeading___Toc2962301_211673320">
            <w:r>
              <w:rPr>
                <w:webHidden/>
                <w:rStyle w:val="IndexLink"/>
                <w:rtl w:val="true"/>
              </w:rPr>
              <w:t>خواب شهید ثانی</w:t>
            </w:r>
            <w:r>
              <w:rPr>
                <w:rStyle w:val="IndexLink"/>
                <w:rtl w:val="true"/>
              </w:rPr>
              <w:tab/>
            </w:r>
            <w:r>
              <w:rPr>
                <w:rStyle w:val="IndexLink"/>
              </w:rPr>
              <w:t>93</w:t>
            </w:r>
          </w:hyperlink>
        </w:p>
        <w:p>
          <w:pPr>
            <w:pStyle w:val="Contents3"/>
            <w:tabs>
              <w:tab w:val="clear" w:pos="8459"/>
              <w:tab w:val="right" w:pos="9026" w:leader="dot"/>
            </w:tabs>
            <w:rPr/>
          </w:pPr>
          <w:hyperlink w:anchor="__RefHeading___Toc2962303_211673320">
            <w:r>
              <w:rPr>
                <w:webHidden/>
                <w:rStyle w:val="IndexLink"/>
                <w:rtl w:val="true"/>
              </w:rPr>
              <w:t>رؤیای حاج شیخ جعفر شوشتری</w:t>
            </w:r>
            <w:r>
              <w:rPr>
                <w:rStyle w:val="IndexLink"/>
                <w:rtl w:val="true"/>
              </w:rPr>
              <w:tab/>
            </w:r>
            <w:r>
              <w:rPr>
                <w:rStyle w:val="IndexLink"/>
              </w:rPr>
              <w:t>94</w:t>
            </w:r>
          </w:hyperlink>
        </w:p>
        <w:p>
          <w:pPr>
            <w:pStyle w:val="Contents3"/>
            <w:tabs>
              <w:tab w:val="clear" w:pos="8459"/>
              <w:tab w:val="right" w:pos="9026" w:leader="dot"/>
            </w:tabs>
            <w:rPr/>
          </w:pPr>
          <w:hyperlink w:anchor="__RefHeading___Toc2962305_211673320">
            <w:r>
              <w:rPr>
                <w:webHidden/>
                <w:rStyle w:val="IndexLink"/>
                <w:rtl w:val="true"/>
              </w:rPr>
              <w:t>رؤیای مرحوم آیت الله بروجردی</w:t>
            </w:r>
            <w:r>
              <w:rPr>
                <w:rStyle w:val="IndexLink"/>
                <w:rtl w:val="true"/>
              </w:rPr>
              <w:tab/>
            </w:r>
            <w:r>
              <w:rPr>
                <w:rStyle w:val="IndexLink"/>
              </w:rPr>
              <w:t>95</w:t>
            </w:r>
          </w:hyperlink>
        </w:p>
        <w:p>
          <w:pPr>
            <w:pStyle w:val="Contents3"/>
            <w:tabs>
              <w:tab w:val="clear" w:pos="8459"/>
              <w:tab w:val="right" w:pos="9026" w:leader="dot"/>
            </w:tabs>
            <w:rPr/>
          </w:pPr>
          <w:hyperlink w:anchor="__RefHeading___Toc2962307_211673320">
            <w:r>
              <w:rPr>
                <w:webHidden/>
                <w:rStyle w:val="IndexLink"/>
                <w:rtl w:val="true"/>
              </w:rPr>
              <w:t>مکاشفه ای از مرحوم آیت الله بروجردی</w:t>
            </w:r>
            <w:r>
              <w:rPr>
                <w:rStyle w:val="IndexLink"/>
                <w:rtl w:val="true"/>
              </w:rPr>
              <w:tab/>
            </w:r>
            <w:r>
              <w:rPr>
                <w:rStyle w:val="IndexLink"/>
              </w:rPr>
              <w:t>97</w:t>
            </w:r>
          </w:hyperlink>
        </w:p>
        <w:p>
          <w:pPr>
            <w:pStyle w:val="Contents3"/>
            <w:tabs>
              <w:tab w:val="clear" w:pos="8459"/>
              <w:tab w:val="right" w:pos="9026" w:leader="dot"/>
            </w:tabs>
            <w:rPr/>
          </w:pPr>
          <w:hyperlink w:anchor="__RefHeading___Toc2962309_211673320">
            <w:r>
              <w:rPr>
                <w:webHidden/>
                <w:rStyle w:val="IndexLink"/>
                <w:rtl w:val="true"/>
              </w:rPr>
              <w:t>رؤیای حاج شیخ محمدرضا کرمانی و حاکمیت برزخی حضرت فاطمه</w:t>
            </w:r>
            <w:r>
              <w:rPr>
                <w:rStyle w:val="IndexLink"/>
                <w:rtl w:val="true"/>
              </w:rPr>
              <w:tab/>
            </w:r>
            <w:r>
              <w:rPr>
                <w:rStyle w:val="IndexLink"/>
              </w:rPr>
              <w:t>97</w:t>
            </w:r>
          </w:hyperlink>
        </w:p>
        <w:p>
          <w:pPr>
            <w:pStyle w:val="Contents3"/>
            <w:tabs>
              <w:tab w:val="clear" w:pos="8459"/>
              <w:tab w:val="right" w:pos="9026" w:leader="dot"/>
            </w:tabs>
            <w:rPr/>
          </w:pPr>
          <w:hyperlink w:anchor="__RefHeading___Toc2962311_211673320">
            <w:r>
              <w:rPr>
                <w:webHidden/>
                <w:rStyle w:val="IndexLink"/>
                <w:rtl w:val="true"/>
              </w:rPr>
              <w:t>مکاشفه مرحوم فشارکی</w:t>
            </w:r>
            <w:r>
              <w:rPr>
                <w:rStyle w:val="IndexLink"/>
                <w:rtl w:val="true"/>
              </w:rPr>
              <w:tab/>
            </w:r>
            <w:r>
              <w:rPr>
                <w:rStyle w:val="IndexLink"/>
              </w:rPr>
              <w:t>99</w:t>
            </w:r>
          </w:hyperlink>
        </w:p>
        <w:p>
          <w:pPr>
            <w:pStyle w:val="Contents3"/>
            <w:tabs>
              <w:tab w:val="clear" w:pos="8459"/>
              <w:tab w:val="right" w:pos="9026" w:leader="dot"/>
            </w:tabs>
            <w:rPr/>
          </w:pPr>
          <w:hyperlink w:anchor="__RefHeading___Toc2962313_211673320">
            <w:r>
              <w:rPr>
                <w:webHidden/>
                <w:rStyle w:val="IndexLink"/>
                <w:rtl w:val="true"/>
              </w:rPr>
              <w:t>مکاشفه دیگری از مرحوم فشارکی</w:t>
            </w:r>
            <w:r>
              <w:rPr>
                <w:rStyle w:val="IndexLink"/>
                <w:rtl w:val="true"/>
              </w:rPr>
              <w:tab/>
            </w:r>
            <w:r>
              <w:rPr>
                <w:rStyle w:val="IndexLink"/>
              </w:rPr>
              <w:t>100</w:t>
            </w:r>
          </w:hyperlink>
        </w:p>
        <w:p>
          <w:pPr>
            <w:pStyle w:val="Contents3"/>
            <w:tabs>
              <w:tab w:val="clear" w:pos="8459"/>
              <w:tab w:val="right" w:pos="9026" w:leader="dot"/>
            </w:tabs>
            <w:rPr/>
          </w:pPr>
          <w:hyperlink w:anchor="__RefHeading___Toc2962315_211673320">
            <w:r>
              <w:rPr>
                <w:webHidden/>
                <w:rStyle w:val="IndexLink"/>
                <w:rtl w:val="true"/>
              </w:rPr>
              <w:t>داستانی دیگر از مرحوم فشارکی</w:t>
            </w:r>
            <w:r>
              <w:rPr>
                <w:rStyle w:val="IndexLink"/>
                <w:rtl w:val="true"/>
              </w:rPr>
              <w:tab/>
            </w:r>
            <w:r>
              <w:rPr>
                <w:rStyle w:val="IndexLink"/>
              </w:rPr>
              <w:t>101</w:t>
            </w:r>
          </w:hyperlink>
        </w:p>
        <w:p>
          <w:pPr>
            <w:pStyle w:val="Contents3"/>
            <w:tabs>
              <w:tab w:val="clear" w:pos="8459"/>
              <w:tab w:val="right" w:pos="9026" w:leader="dot"/>
            </w:tabs>
            <w:rPr/>
          </w:pPr>
          <w:hyperlink w:anchor="__RefHeading___Toc2962317_211673320">
            <w:r>
              <w:rPr>
                <w:webHidden/>
                <w:rStyle w:val="IndexLink"/>
                <w:rtl w:val="true"/>
              </w:rPr>
              <w:t>رؤیای مرحوم آیت الله سید عبدالهادی شیرازی</w:t>
            </w:r>
            <w:r>
              <w:rPr>
                <w:rStyle w:val="IndexLink"/>
                <w:rtl w:val="true"/>
              </w:rPr>
              <w:tab/>
            </w:r>
            <w:r>
              <w:rPr>
                <w:rStyle w:val="IndexLink"/>
              </w:rPr>
              <w:t>101</w:t>
            </w:r>
          </w:hyperlink>
        </w:p>
        <w:p>
          <w:pPr>
            <w:pStyle w:val="Contents3"/>
            <w:tabs>
              <w:tab w:val="clear" w:pos="8459"/>
              <w:tab w:val="right" w:pos="9026" w:leader="dot"/>
            </w:tabs>
            <w:rPr/>
          </w:pPr>
          <w:hyperlink w:anchor="__RefHeading___Toc2962319_211673320">
            <w:r>
              <w:rPr>
                <w:webHidden/>
                <w:rStyle w:val="IndexLink"/>
                <w:rtl w:val="true"/>
              </w:rPr>
              <w:t>خوابی از نگارنده</w:t>
            </w:r>
            <w:r>
              <w:rPr>
                <w:rStyle w:val="IndexLink"/>
                <w:rtl w:val="true"/>
              </w:rPr>
              <w:tab/>
            </w:r>
            <w:r>
              <w:rPr>
                <w:rStyle w:val="IndexLink"/>
              </w:rPr>
              <w:t>103</w:t>
            </w:r>
          </w:hyperlink>
        </w:p>
        <w:p>
          <w:pPr>
            <w:pStyle w:val="Contents3"/>
            <w:tabs>
              <w:tab w:val="clear" w:pos="8459"/>
              <w:tab w:val="right" w:pos="9026" w:leader="dot"/>
            </w:tabs>
            <w:rPr/>
          </w:pPr>
          <w:hyperlink w:anchor="__RefHeading___Toc2962321_211673320">
            <w:r>
              <w:rPr>
                <w:webHidden/>
                <w:rStyle w:val="IndexLink"/>
                <w:rtl w:val="true"/>
              </w:rPr>
              <w:t>چند داستان از مرحوم آیت الله حائری</w:t>
            </w:r>
            <w:r>
              <w:rPr>
                <w:rStyle w:val="IndexLink"/>
                <w:rtl w:val="true"/>
              </w:rPr>
              <w:tab/>
            </w:r>
            <w:r>
              <w:rPr>
                <w:rStyle w:val="IndexLink"/>
              </w:rPr>
              <w:t>104</w:t>
            </w:r>
          </w:hyperlink>
        </w:p>
        <w:p>
          <w:pPr>
            <w:pStyle w:val="Contents3"/>
            <w:tabs>
              <w:tab w:val="clear" w:pos="8459"/>
              <w:tab w:val="right" w:pos="9026" w:leader="dot"/>
            </w:tabs>
            <w:rPr/>
          </w:pPr>
          <w:hyperlink w:anchor="__RefHeading___Toc2962323_211673320">
            <w:r>
              <w:rPr>
                <w:webHidden/>
                <w:rStyle w:val="IndexLink"/>
                <w:rtl w:val="true"/>
              </w:rPr>
              <w:t>مکاشفه آیت الله محسنی</w:t>
            </w:r>
            <w:r>
              <w:rPr>
                <w:rStyle w:val="IndexLink"/>
                <w:rtl w:val="true"/>
              </w:rPr>
              <w:tab/>
            </w:r>
            <w:r>
              <w:rPr>
                <w:rStyle w:val="IndexLink"/>
              </w:rPr>
              <w:t>105</w:t>
            </w:r>
          </w:hyperlink>
        </w:p>
        <w:p>
          <w:pPr>
            <w:pStyle w:val="Contents3"/>
            <w:tabs>
              <w:tab w:val="clear" w:pos="8459"/>
              <w:tab w:val="right" w:pos="9026" w:leader="dot"/>
            </w:tabs>
            <w:rPr/>
          </w:pPr>
          <w:hyperlink w:anchor="__RefHeading___Toc2962325_211673320">
            <w:r>
              <w:rPr>
                <w:webHidden/>
                <w:rStyle w:val="IndexLink"/>
                <w:rtl w:val="true"/>
              </w:rPr>
              <w:t>عنایت امام رضا به مرحوم شیخ حبیب الله گلپایگانی</w:t>
            </w:r>
            <w:r>
              <w:rPr>
                <w:rStyle w:val="IndexLink"/>
                <w:rtl w:val="true"/>
              </w:rPr>
              <w:tab/>
            </w:r>
            <w:r>
              <w:rPr>
                <w:rStyle w:val="IndexLink"/>
              </w:rPr>
              <w:t>106</w:t>
            </w:r>
          </w:hyperlink>
        </w:p>
        <w:p>
          <w:pPr>
            <w:pStyle w:val="Contents3"/>
            <w:tabs>
              <w:tab w:val="clear" w:pos="8459"/>
              <w:tab w:val="right" w:pos="9026" w:leader="dot"/>
            </w:tabs>
            <w:rPr/>
          </w:pPr>
          <w:hyperlink w:anchor="__RefHeading___Toc2962327_211673320">
            <w:r>
              <w:rPr>
                <w:webHidden/>
                <w:rStyle w:val="IndexLink"/>
                <w:rtl w:val="true"/>
              </w:rPr>
              <w:t>عنایت امام زمان به مرحوم حاج شیخ اسماعیل جاپلقی</w:t>
            </w:r>
            <w:r>
              <w:rPr>
                <w:rStyle w:val="IndexLink"/>
                <w:rtl w:val="true"/>
              </w:rPr>
              <w:tab/>
            </w:r>
            <w:r>
              <w:rPr>
                <w:rStyle w:val="IndexLink"/>
              </w:rPr>
              <w:t>107</w:t>
            </w:r>
          </w:hyperlink>
        </w:p>
        <w:p>
          <w:pPr>
            <w:pStyle w:val="Contents3"/>
            <w:tabs>
              <w:tab w:val="clear" w:pos="8459"/>
              <w:tab w:val="right" w:pos="9026" w:leader="dot"/>
            </w:tabs>
            <w:rPr/>
          </w:pPr>
          <w:hyperlink w:anchor="__RefHeading___Toc2962329_211673320">
            <w:r>
              <w:rPr>
                <w:webHidden/>
                <w:rStyle w:val="IndexLink"/>
                <w:rtl w:val="true"/>
              </w:rPr>
              <w:t>عنایت امام حسین به مرحوم حاج شیخ عبدالکریم حائری مؤسس حوزه</w:t>
            </w:r>
            <w:r>
              <w:rPr>
                <w:rStyle w:val="IndexLink"/>
                <w:rtl w:val="true"/>
              </w:rPr>
              <w:tab/>
            </w:r>
            <w:r>
              <w:rPr>
                <w:rStyle w:val="IndexLink"/>
              </w:rPr>
              <w:t>109</w:t>
            </w:r>
          </w:hyperlink>
        </w:p>
        <w:p>
          <w:pPr>
            <w:pStyle w:val="Contents3"/>
            <w:tabs>
              <w:tab w:val="clear" w:pos="8459"/>
              <w:tab w:val="right" w:pos="9026" w:leader="dot"/>
            </w:tabs>
            <w:rPr/>
          </w:pPr>
          <w:hyperlink w:anchor="__RefHeading___Toc2962331_211673320">
            <w:r>
              <w:rPr>
                <w:webHidden/>
                <w:rStyle w:val="IndexLink"/>
                <w:rtl w:val="true"/>
              </w:rPr>
              <w:t>توقیع امام زمان به مرحوم آیة الله سید ابوالحسن اصفهانی</w:t>
            </w:r>
            <w:r>
              <w:rPr>
                <w:rStyle w:val="IndexLink"/>
                <w:rtl w:val="true"/>
              </w:rPr>
              <w:tab/>
            </w:r>
            <w:r>
              <w:rPr>
                <w:rStyle w:val="IndexLink"/>
              </w:rPr>
              <w:t>111</w:t>
            </w:r>
          </w:hyperlink>
        </w:p>
        <w:p>
          <w:pPr>
            <w:pStyle w:val="Contents3"/>
            <w:tabs>
              <w:tab w:val="clear" w:pos="8459"/>
              <w:tab w:val="right" w:pos="9026" w:leader="dot"/>
            </w:tabs>
            <w:rPr/>
          </w:pPr>
          <w:hyperlink w:anchor="__RefHeading___Toc2962333_211673320">
            <w:r>
              <w:rPr>
                <w:webHidden/>
                <w:rStyle w:val="IndexLink"/>
                <w:rtl w:val="true"/>
              </w:rPr>
              <w:t>دستگیری امام زمان از مرحوم شیخ محمد کوفی</w:t>
            </w:r>
            <w:r>
              <w:rPr>
                <w:rStyle w:val="IndexLink"/>
                <w:rtl w:val="true"/>
              </w:rPr>
              <w:tab/>
            </w:r>
            <w:r>
              <w:rPr>
                <w:rStyle w:val="IndexLink"/>
              </w:rPr>
              <w:t>111</w:t>
            </w:r>
          </w:hyperlink>
        </w:p>
        <w:p>
          <w:pPr>
            <w:pStyle w:val="Contents3"/>
            <w:tabs>
              <w:tab w:val="clear" w:pos="8459"/>
              <w:tab w:val="right" w:pos="9026" w:leader="dot"/>
            </w:tabs>
            <w:rPr/>
          </w:pPr>
          <w:hyperlink w:anchor="__RefHeading___Toc2962335_211673320">
            <w:r>
              <w:rPr>
                <w:webHidden/>
                <w:rStyle w:val="IndexLink"/>
                <w:rtl w:val="true"/>
              </w:rPr>
              <w:t>عنایت امام صادق به مرحوم حاج آقا محسن عراقی</w:t>
            </w:r>
            <w:r>
              <w:rPr>
                <w:rStyle w:val="IndexLink"/>
                <w:rtl w:val="true"/>
              </w:rPr>
              <w:tab/>
            </w:r>
            <w:r>
              <w:rPr>
                <w:rStyle w:val="IndexLink"/>
              </w:rPr>
              <w:t>114</w:t>
            </w:r>
          </w:hyperlink>
        </w:p>
        <w:p>
          <w:pPr>
            <w:pStyle w:val="Contents3"/>
            <w:tabs>
              <w:tab w:val="clear" w:pos="8459"/>
              <w:tab w:val="right" w:pos="9026" w:leader="dot"/>
            </w:tabs>
            <w:rPr/>
          </w:pPr>
          <w:hyperlink w:anchor="__RefHeading___Toc2962337_211673320">
            <w:r>
              <w:rPr>
                <w:webHidden/>
                <w:rStyle w:val="IndexLink"/>
                <w:rtl w:val="true"/>
              </w:rPr>
              <w:t xml:space="preserve">خواب حاج شیخ حسن وکیل </w:t>
            </w:r>
            <w:r>
              <w:rPr>
                <w:rStyle w:val="IndexLink"/>
                <w:rtl w:val="true"/>
              </w:rPr>
              <w:t>(</w:t>
            </w:r>
            <w:r>
              <w:rPr>
                <w:rStyle w:val="IndexLink"/>
                <w:rtl w:val="true"/>
              </w:rPr>
              <w:t>عراقی</w:t>
            </w:r>
            <w:r>
              <w:rPr>
                <w:rStyle w:val="IndexLink"/>
                <w:rtl w:val="true"/>
              </w:rPr>
              <w:t>)</w:t>
              <w:tab/>
            </w:r>
            <w:r>
              <w:rPr>
                <w:rStyle w:val="IndexLink"/>
              </w:rPr>
              <w:t>116</w:t>
            </w:r>
          </w:hyperlink>
        </w:p>
        <w:p>
          <w:pPr>
            <w:pStyle w:val="Contents3"/>
            <w:tabs>
              <w:tab w:val="clear" w:pos="8459"/>
              <w:tab w:val="right" w:pos="9026" w:leader="dot"/>
            </w:tabs>
            <w:rPr/>
          </w:pPr>
          <w:hyperlink w:anchor="__RefHeading___Toc2962339_211673320">
            <w:r>
              <w:rPr>
                <w:webHidden/>
                <w:rStyle w:val="IndexLink"/>
                <w:rtl w:val="true"/>
              </w:rPr>
              <w:t>مرحوم محدث قمی در قبرستان وادی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962341_211673320">
            <w:r>
              <w:rPr>
                <w:webHidden/>
                <w:rStyle w:val="IndexLink"/>
                <w:rtl w:val="true"/>
              </w:rPr>
              <w:t>داستانی از مرحوم والد</w:t>
            </w:r>
            <w:r>
              <w:rPr>
                <w:rStyle w:val="IndexLink"/>
                <w:rtl w:val="true"/>
              </w:rPr>
              <w:tab/>
            </w:r>
            <w:r>
              <w:rPr>
                <w:rStyle w:val="IndexLink"/>
              </w:rPr>
              <w:t>117</w:t>
            </w:r>
          </w:hyperlink>
        </w:p>
        <w:p>
          <w:pPr>
            <w:pStyle w:val="Contents3"/>
            <w:tabs>
              <w:tab w:val="clear" w:pos="8459"/>
              <w:tab w:val="right" w:pos="9026" w:leader="dot"/>
            </w:tabs>
            <w:rPr/>
          </w:pPr>
          <w:hyperlink w:anchor="__RefHeading___Toc2962343_211673320">
            <w:r>
              <w:rPr>
                <w:webHidden/>
                <w:rStyle w:val="IndexLink"/>
                <w:rtl w:val="true"/>
              </w:rPr>
              <w:t>داستانی از صاحب روضات الجنات</w:t>
            </w:r>
            <w:r>
              <w:rPr>
                <w:rStyle w:val="IndexLink"/>
                <w:rtl w:val="true"/>
              </w:rPr>
              <w:tab/>
            </w:r>
            <w:r>
              <w:rPr>
                <w:rStyle w:val="IndexLink"/>
              </w:rPr>
              <w:t>118</w:t>
            </w:r>
          </w:hyperlink>
        </w:p>
        <w:p>
          <w:pPr>
            <w:pStyle w:val="Contents3"/>
            <w:tabs>
              <w:tab w:val="clear" w:pos="8459"/>
              <w:tab w:val="right" w:pos="9026" w:leader="dot"/>
            </w:tabs>
            <w:rPr/>
          </w:pPr>
          <w:hyperlink w:anchor="__RefHeading___Toc2962345_211673320">
            <w:r>
              <w:rPr>
                <w:webHidden/>
                <w:rStyle w:val="IndexLink"/>
                <w:rtl w:val="true"/>
              </w:rPr>
              <w:t>داستانی از امام جماعت مسجد شیخ لطف الله</w:t>
            </w:r>
            <w:r>
              <w:rPr>
                <w:rStyle w:val="IndexLink"/>
                <w:rtl w:val="true"/>
              </w:rPr>
              <w:tab/>
            </w:r>
            <w:r>
              <w:rPr>
                <w:rStyle w:val="IndexLink"/>
              </w:rPr>
              <w:t>120</w:t>
            </w:r>
          </w:hyperlink>
        </w:p>
        <w:p>
          <w:pPr>
            <w:pStyle w:val="Contents3"/>
            <w:tabs>
              <w:tab w:val="clear" w:pos="8459"/>
              <w:tab w:val="right" w:pos="9026" w:leader="dot"/>
            </w:tabs>
            <w:rPr/>
          </w:pPr>
          <w:hyperlink w:anchor="__RefHeading___Toc2962347_211673320">
            <w:r>
              <w:rPr>
                <w:webHidden/>
                <w:rStyle w:val="IndexLink"/>
                <w:rtl w:val="true"/>
              </w:rPr>
              <w:t>مرحوم حاج شیخ عبدالکریم و یکی از اولیای خدا</w:t>
            </w:r>
            <w:r>
              <w:rPr>
                <w:rStyle w:val="IndexLink"/>
                <w:rtl w:val="true"/>
              </w:rPr>
              <w:tab/>
            </w:r>
            <w:r>
              <w:rPr>
                <w:rStyle w:val="IndexLink"/>
              </w:rPr>
              <w:t>121</w:t>
            </w:r>
          </w:hyperlink>
        </w:p>
        <w:p>
          <w:pPr>
            <w:pStyle w:val="Contents3"/>
            <w:tabs>
              <w:tab w:val="clear" w:pos="8459"/>
              <w:tab w:val="right" w:pos="9026" w:leader="dot"/>
            </w:tabs>
            <w:rPr/>
          </w:pPr>
          <w:hyperlink w:anchor="__RefHeading___Toc2962349_211673320">
            <w:r>
              <w:rPr>
                <w:webHidden/>
                <w:rStyle w:val="IndexLink"/>
                <w:rtl w:val="true"/>
              </w:rPr>
              <w:t>داستان شیخ ابراهیم شیرازی</w:t>
            </w:r>
            <w:r>
              <w:rPr>
                <w:rStyle w:val="IndexLink"/>
                <w:rtl w:val="true"/>
              </w:rPr>
              <w:tab/>
            </w:r>
            <w:r>
              <w:rPr>
                <w:rStyle w:val="IndexLink"/>
              </w:rPr>
              <w:t>122</w:t>
            </w:r>
          </w:hyperlink>
        </w:p>
        <w:p>
          <w:pPr>
            <w:pStyle w:val="Contents3"/>
            <w:tabs>
              <w:tab w:val="clear" w:pos="8459"/>
              <w:tab w:val="right" w:pos="9026" w:leader="dot"/>
            </w:tabs>
            <w:rPr/>
          </w:pPr>
          <w:hyperlink w:anchor="__RefHeading___Toc2962351_211673320">
            <w:r>
              <w:rPr>
                <w:webHidden/>
                <w:rStyle w:val="IndexLink"/>
                <w:rtl w:val="true"/>
              </w:rPr>
              <w:t>داستانی از سید مهدی کشفی</w:t>
            </w:r>
            <w:r>
              <w:rPr>
                <w:rStyle w:val="IndexLink"/>
                <w:rtl w:val="true"/>
              </w:rPr>
              <w:tab/>
            </w:r>
            <w:r>
              <w:rPr>
                <w:rStyle w:val="IndexLink"/>
              </w:rPr>
              <w:t>124</w:t>
            </w:r>
          </w:hyperlink>
        </w:p>
        <w:p>
          <w:pPr>
            <w:pStyle w:val="Contents3"/>
            <w:tabs>
              <w:tab w:val="clear" w:pos="8459"/>
              <w:tab w:val="right" w:pos="9026" w:leader="dot"/>
            </w:tabs>
            <w:rPr/>
          </w:pPr>
          <w:hyperlink w:anchor="__RefHeading___Toc2962353_211673320">
            <w:r>
              <w:rPr>
                <w:webHidden/>
                <w:rStyle w:val="IndexLink"/>
                <w:rtl w:val="true"/>
              </w:rPr>
              <w:t>مسجد جمکران از کلام آیت الله اراکی</w:t>
            </w:r>
            <w:r>
              <w:rPr>
                <w:rStyle w:val="IndexLink"/>
                <w:rtl w:val="true"/>
              </w:rPr>
              <w:tab/>
            </w:r>
            <w:r>
              <w:rPr>
                <w:rStyle w:val="IndexLink"/>
              </w:rPr>
              <w:t>125</w:t>
            </w:r>
          </w:hyperlink>
        </w:p>
        <w:p>
          <w:pPr>
            <w:pStyle w:val="Contents2"/>
            <w:tabs>
              <w:tab w:val="clear" w:pos="8743"/>
              <w:tab w:val="right" w:pos="9026" w:leader="dot"/>
            </w:tabs>
            <w:rPr/>
          </w:pPr>
          <w:hyperlink w:anchor="__RefHeading___Toc2962355_211673320">
            <w:r>
              <w:rPr>
                <w:webHidden/>
                <w:rStyle w:val="IndexLink"/>
                <w:rtl w:val="true"/>
              </w:rPr>
              <w:t>شیعه در پندار و رفتار</w:t>
            </w:r>
            <w:r>
              <w:rPr>
                <w:rStyle w:val="IndexLink"/>
                <w:rtl w:val="true"/>
              </w:rPr>
              <w:tab/>
            </w:r>
            <w:r>
              <w:rPr>
                <w:rStyle w:val="IndexLink"/>
              </w:rPr>
              <w:t>129</w:t>
            </w:r>
          </w:hyperlink>
        </w:p>
        <w:p>
          <w:pPr>
            <w:pStyle w:val="Contents3"/>
            <w:tabs>
              <w:tab w:val="clear" w:pos="8459"/>
              <w:tab w:val="right" w:pos="9026" w:leader="dot"/>
            </w:tabs>
            <w:rPr/>
          </w:pPr>
          <w:hyperlink w:anchor="__RefHeading___Toc2962357_21167332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962359_211673320">
            <w:r>
              <w:rPr>
                <w:webHidden/>
                <w:rStyle w:val="IndexLink"/>
                <w:rtl w:val="true"/>
              </w:rPr>
              <w:t>شعار شیعه</w:t>
            </w:r>
            <w:r>
              <w:rPr>
                <w:rStyle w:val="IndexLink"/>
                <w:rtl w:val="true"/>
              </w:rPr>
              <w:tab/>
            </w:r>
            <w:r>
              <w:rPr>
                <w:rStyle w:val="IndexLink"/>
              </w:rPr>
              <w:t>129</w:t>
            </w:r>
          </w:hyperlink>
        </w:p>
        <w:p>
          <w:pPr>
            <w:pStyle w:val="Contents3"/>
            <w:tabs>
              <w:tab w:val="clear" w:pos="8459"/>
              <w:tab w:val="right" w:pos="9026" w:leader="dot"/>
            </w:tabs>
            <w:rPr/>
          </w:pPr>
          <w:hyperlink w:anchor="__RefHeading___Toc2962361_211673320">
            <w:r>
              <w:rPr>
                <w:webHidden/>
                <w:rStyle w:val="IndexLink"/>
                <w:rtl w:val="true"/>
              </w:rPr>
              <w:t>محدوده مأموریت شیعه</w:t>
            </w:r>
            <w:r>
              <w:rPr>
                <w:rStyle w:val="IndexLink"/>
                <w:rtl w:val="true"/>
              </w:rPr>
              <w:tab/>
            </w:r>
            <w:r>
              <w:rPr>
                <w:rStyle w:val="IndexLink"/>
              </w:rPr>
              <w:t>130</w:t>
            </w:r>
          </w:hyperlink>
        </w:p>
        <w:p>
          <w:pPr>
            <w:pStyle w:val="Contents3"/>
            <w:tabs>
              <w:tab w:val="clear" w:pos="8459"/>
              <w:tab w:val="right" w:pos="9026" w:leader="dot"/>
            </w:tabs>
            <w:rPr/>
          </w:pPr>
          <w:hyperlink w:anchor="__RefHeading___Toc2962363_211673320">
            <w:r>
              <w:rPr>
                <w:webHidden/>
                <w:rStyle w:val="IndexLink"/>
                <w:rtl w:val="true"/>
              </w:rPr>
              <w:t>راه و روش شیعیان</w:t>
            </w:r>
            <w:r>
              <w:rPr>
                <w:rStyle w:val="IndexLink"/>
                <w:rtl w:val="true"/>
              </w:rPr>
              <w:tab/>
            </w:r>
            <w:r>
              <w:rPr>
                <w:rStyle w:val="IndexLink"/>
              </w:rPr>
              <w:t>131</w:t>
            </w:r>
          </w:hyperlink>
        </w:p>
        <w:p>
          <w:pPr>
            <w:pStyle w:val="Contents3"/>
            <w:tabs>
              <w:tab w:val="clear" w:pos="8459"/>
              <w:tab w:val="right" w:pos="9026" w:leader="dot"/>
            </w:tabs>
            <w:rPr/>
          </w:pPr>
          <w:hyperlink w:anchor="__RefHeading___Toc2962365_211673320">
            <w:r>
              <w:rPr>
                <w:webHidden/>
                <w:rStyle w:val="IndexLink"/>
                <w:rtl w:val="true"/>
              </w:rPr>
              <w:t>بعضی از نشانه های شیعه</w:t>
            </w:r>
            <w:r>
              <w:rPr>
                <w:rStyle w:val="IndexLink"/>
                <w:rtl w:val="true"/>
              </w:rPr>
              <w:tab/>
            </w:r>
            <w:r>
              <w:rPr>
                <w:rStyle w:val="IndexLink"/>
              </w:rPr>
              <w:t>131</w:t>
            </w:r>
          </w:hyperlink>
        </w:p>
        <w:p>
          <w:pPr>
            <w:pStyle w:val="Contents3"/>
            <w:tabs>
              <w:tab w:val="clear" w:pos="8459"/>
              <w:tab w:val="right" w:pos="9026" w:leader="dot"/>
            </w:tabs>
            <w:rPr/>
          </w:pPr>
          <w:hyperlink w:anchor="__RefHeading___Toc2962367_211673320">
            <w:r>
              <w:rPr>
                <w:webHidden/>
                <w:rStyle w:val="IndexLink"/>
                <w:rtl w:val="true"/>
              </w:rPr>
              <w:t>ارزش و سرانجام شیعه</w:t>
            </w:r>
            <w:r>
              <w:rPr>
                <w:rStyle w:val="IndexLink"/>
                <w:rtl w:val="true"/>
              </w:rPr>
              <w:tab/>
            </w:r>
            <w:r>
              <w:rPr>
                <w:rStyle w:val="IndexLink"/>
              </w:rPr>
              <w:t>136</w:t>
            </w:r>
          </w:hyperlink>
        </w:p>
        <w:p>
          <w:pPr>
            <w:pStyle w:val="Contents3"/>
            <w:tabs>
              <w:tab w:val="clear" w:pos="8459"/>
              <w:tab w:val="right" w:pos="9026" w:leader="dot"/>
            </w:tabs>
            <w:rPr/>
          </w:pPr>
          <w:hyperlink w:anchor="__RefHeading___Toc2962369_211673320">
            <w:r>
              <w:rPr>
                <w:webHidden/>
                <w:rStyle w:val="IndexLink"/>
                <w:rtl w:val="true"/>
              </w:rPr>
              <w:t>عقیده امامیه در امر امامت</w:t>
            </w:r>
            <w:r>
              <w:rPr>
                <w:rStyle w:val="IndexLink"/>
                <w:rtl w:val="true"/>
              </w:rPr>
              <w:tab/>
            </w:r>
            <w:r>
              <w:rPr>
                <w:rStyle w:val="IndexLink"/>
              </w:rPr>
              <w:t>136</w:t>
            </w:r>
          </w:hyperlink>
        </w:p>
        <w:p>
          <w:pPr>
            <w:pStyle w:val="Contents3"/>
            <w:tabs>
              <w:tab w:val="clear" w:pos="8459"/>
              <w:tab w:val="right" w:pos="9026" w:leader="dot"/>
            </w:tabs>
            <w:rPr/>
          </w:pPr>
          <w:hyperlink w:anchor="__RefHeading___Toc2962371_211673320">
            <w:r>
              <w:rPr>
                <w:webHidden/>
                <w:rStyle w:val="IndexLink"/>
                <w:rtl w:val="true"/>
              </w:rPr>
              <w:t>عقیده شیعه درباره امام زمان</w:t>
            </w:r>
            <w:r>
              <w:rPr>
                <w:rStyle w:val="IndexLink"/>
                <w:rtl w:val="true"/>
              </w:rPr>
              <w:tab/>
            </w:r>
            <w:r>
              <w:rPr>
                <w:rStyle w:val="IndexLink"/>
              </w:rPr>
              <w:t>139</w:t>
            </w:r>
          </w:hyperlink>
        </w:p>
        <w:p>
          <w:pPr>
            <w:pStyle w:val="Contents3"/>
            <w:tabs>
              <w:tab w:val="clear" w:pos="8459"/>
              <w:tab w:val="right" w:pos="9026" w:leader="dot"/>
            </w:tabs>
            <w:rPr/>
          </w:pPr>
          <w:hyperlink w:anchor="__RefHeading___Toc2962373_211673320">
            <w:r>
              <w:rPr>
                <w:webHidden/>
                <w:rStyle w:val="IndexLink"/>
                <w:rtl w:val="true"/>
              </w:rPr>
              <w:t>راه بهره مند شدن از آن حضرت در زمان غیبت</w:t>
            </w:r>
            <w:r>
              <w:rPr>
                <w:rStyle w:val="IndexLink"/>
                <w:rtl w:val="true"/>
              </w:rPr>
              <w:tab/>
            </w:r>
            <w:r>
              <w:rPr>
                <w:rStyle w:val="IndexLink"/>
              </w:rPr>
              <w:t>149</w:t>
            </w:r>
          </w:hyperlink>
        </w:p>
        <w:p>
          <w:pPr>
            <w:pStyle w:val="Contents2"/>
            <w:tabs>
              <w:tab w:val="clear" w:pos="8743"/>
              <w:tab w:val="right" w:pos="9026" w:leader="dot"/>
            </w:tabs>
            <w:rPr/>
          </w:pPr>
          <w:hyperlink w:anchor="__RefHeading___Toc2962375_211673320">
            <w:r>
              <w:rPr>
                <w:webHidden/>
                <w:rStyle w:val="IndexLink"/>
                <w:rtl w:val="true"/>
              </w:rPr>
              <w:t>کتابنامه</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9_4939"/>
      <w:bookmarkStart w:id="1" w:name="pg349_4939"/>
      <w:bookmarkEnd w:id="1"/>
    </w:p>
    <w:p>
      <w:pPr>
        <w:pStyle w:val="Heading2"/>
        <w:numPr>
          <w:ilvl w:val="1"/>
          <w:numId w:val="1"/>
        </w:numPr>
        <w:rPr/>
      </w:pPr>
      <w:bookmarkStart w:id="2" w:name="pg349_4939"/>
      <w:bookmarkStart w:id="3" w:name="__RefHeading___Toc296220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حدیث بنای مسجد مقدس جمکران و دیدار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حسین کریمی قمی تحقیق تصحیح ویرایش واحد تحقیقات مسجد مقدس جمکران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واحد تحقیقات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220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حدیث بنای مسجد مقدس جمکران و دیدار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حسین کریمی قمی تحقیق تصحیح ویرایش واحد تحقیقات مسجد مقدس جمکران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واحد تحقیقات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۱۲۳۳۸</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9_4943"/>
      <w:bookmarkStart w:id="8" w:name="pg349_4943"/>
      <w:bookmarkEnd w:id="8"/>
    </w:p>
    <w:p>
      <w:pPr>
        <w:pStyle w:val="Heading2"/>
        <w:numPr>
          <w:ilvl w:val="1"/>
          <w:numId w:val="1"/>
        </w:numPr>
        <w:rPr/>
      </w:pPr>
      <w:bookmarkStart w:id="9" w:name="pg349_4943"/>
      <w:bookmarkStart w:id="10" w:name="__RefHeading___Toc2962207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49_4949"/>
      <w:bookmarkStart w:id="13" w:name="pg349_4949"/>
      <w:bookmarkEnd w:id="13"/>
    </w:p>
    <w:p>
      <w:pPr>
        <w:pStyle w:val="Heading2"/>
        <w:numPr>
          <w:ilvl w:val="1"/>
          <w:numId w:val="1"/>
        </w:numPr>
        <w:rPr/>
      </w:pPr>
      <w:bookmarkStart w:id="14" w:name="pg349_4949"/>
      <w:bookmarkStart w:id="15" w:name="__RefHeading___Toc2962209_211673320"/>
      <w:bookmarkStart w:id="16" w:name="_Toc4"/>
      <w:bookmarkEnd w:id="14"/>
      <w:bookmarkEnd w:id="15"/>
      <w:r>
        <w:rPr>
          <w:rtl w:val="true"/>
        </w:rPr>
        <w:t>پیشگفتار</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قبل بعضی از برادران واحد فرهنگی مسجد جمکران به اینجانب پیشنهاد نمودند که درباره حدیث تأسیس مسجد جمکران و دفع شبهات آن، اطلاعات خود را مرقوم دارم و نیز آنچه را که از استاد عظیم الشأن خود مرحوم آیةاللَّه آقای حاج شیخ مرتضی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 و یا شفاها می دانم در اختیار آنان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ملاحظه بعضی کتابهایی که درباره مسجد جمکران نوشته شده است تصمیم گرفتم به پیشنهاد فوق پاسخ مثبت دهم و کتابی مختصر و در عین حال به صورت یک تحقیق عمیق و پژوهشی دقیق بنویسم، و از ذکر مطالب تکراری به غیر از بعضی موارد ضروری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موفق شدم و موضوع را به گونه ای بررسی کردم که اکثر شبهات، خود به خود منتفی می گردد؛ زیرا به برکت این مسجد و توسّل به ساحت مقدّس حضرت بقیةاللَّه و مُجرِی و مَجرای فیوضات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مؤلف کتاب مونس الحزین به گزارشی از کتاب مناقب ابن شهر آشوب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 کردم که دیگران به آن توجه نداشته اند و آن گزارش راه گشای مشکلات و حلاّل معضلات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در سه فصل تنظیم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درباره حدیث مسجد جمکران و آنچه مربوط به آن مکان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درباره ملاقات با امام زمان علیه السلام ارواحنا فداه در زمان غیبت کبری و آنچه مناسب آن </w:t>
      </w:r>
      <w:r>
        <w:rPr>
          <w:rStyle w:val="FootnoteAnchor"/>
          <w:rtl w:val="true"/>
        </w:rPr>
        <w:footnoteReference w:id="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اشاره ای به رفتار و پندار شیعه می شود و نام آن را آینه اسرار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از محضر آن خاتم اوصیا و امید اولیا، یوسف فاطمه زهرا، مهدی موعود حجةبن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دستگیری و از علاقه مندانی که موفق به خواندن این کتاب می شوند امید عذر پذیری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برادران واحد تحقیقات مسجد مقدّس جمکران که در مراحل تحقیق و ویرایش، اینجانب را یاری نموده اند قدر دانی می نمایم و توفیقات روز افزون آنان را از خدای بزرگوار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کریمی قمی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49_4953"/>
      <w:bookmarkStart w:id="18" w:name="pg349_4953"/>
      <w:bookmarkEnd w:id="18"/>
    </w:p>
    <w:p>
      <w:pPr>
        <w:pStyle w:val="Heading2"/>
        <w:numPr>
          <w:ilvl w:val="1"/>
          <w:numId w:val="1"/>
        </w:numPr>
        <w:rPr/>
      </w:pPr>
      <w:bookmarkStart w:id="19" w:name="pg349_4953"/>
      <w:bookmarkStart w:id="20" w:name="__RefHeading___Toc2962211_211673320"/>
      <w:bookmarkStart w:id="21" w:name="_Toc5"/>
      <w:bookmarkEnd w:id="19"/>
      <w:bookmarkEnd w:id="20"/>
      <w:r>
        <w:rPr>
          <w:rtl w:val="true"/>
        </w:rPr>
        <w:t>نماز امام زمان علیه السلام</w:t>
      </w:r>
      <w:bookmarkEnd w:id="21"/>
    </w:p>
    <w:p>
      <w:pPr>
        <w:pStyle w:val="BookText"/>
        <w:rPr/>
      </w:pPr>
      <w:r>
        <w:rPr>
          <w:rFonts w:ascii="IRNazanin" w:hAnsi="IRNazanin" w:eastAsia="IRNazanin"/>
          <w:color w:val="111111"/>
          <w:sz w:val="28"/>
          <w:sz w:val="28"/>
          <w:szCs w:val="28"/>
          <w:rtl w:val="true"/>
          <w:lang w:bidi="fa-IR"/>
        </w:rPr>
        <w:t>نماز امام زمان علیه السلام</w:t>
      </w:r>
    </w:p>
    <w:p>
      <w:pPr>
        <w:pStyle w:val="BookText"/>
        <w:rPr/>
      </w:pPr>
      <w:r>
        <w:rPr>
          <w:rFonts w:ascii="IRNazanin" w:hAnsi="IRNazanin" w:eastAsia="IRNazanin"/>
          <w:color w:val="111111"/>
          <w:sz w:val="28"/>
          <w:sz w:val="28"/>
          <w:szCs w:val="28"/>
          <w:rtl w:val="true"/>
          <w:lang w:bidi="fa-IR"/>
        </w:rPr>
        <w:t>چون نماز بهترین عبادات و کلید حل مشکلات است، بر آن شدم که سرآغاز تحقیقاتم را نماز امام زمان علیه السلام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علمای بزرگ شیعه در کتابهای خود روایت کرده اند که ما در اینجا به چهار طریق آن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صلوة الحجّة القائم علیه السلام رکعتان، تقرء فی کلّ رکعة الفاتحة الی اِیاکَ نعبد وایاک نستعین، ثمّ تقول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 ثمّ تتمّ قرائة الفاتحة و تقرء بعدها الاخلاص مرّة واحدة، وتدعو عقیبها فتقول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عَظُمَ الْبَلاءُ، و بَرِحَ الْخِفاءُ، وَانْکَشَفَ الْغِطاءُ، وَضاقَتِ الْأَرْضُ بِما وَسِعَتِ السَّماءُ، و اِلَیکَ یا رَبِّ الْمُشْتَکی، وَعَلَیکَ الْمُعَوَّلُ فی الشِّدَّةِ وَالرَّخاءِ، اَللّهُمَّ صَلِّ عَلی مُحَمَّدٍ وَآلِ مُحَمَّدٍ اَلَّذینَ أَمَرْتَنا بِطاعَتِهِمْ وَعَجِّلِ اللّهُمَّ فَرَجَهُمْ بِقائِمِهِمْ، وَاَظْهِرْ إعْزازَهُ، یا مُحَمَّدُ یا عَلِی یا عَلِی یا مُحَمَّدُ، إِکْفِیانِی فَإِنَّکُما کافِیای، یا مُحَمَّدُ یا </w:t>
      </w:r>
    </w:p>
    <w:p>
      <w:pPr>
        <w:pStyle w:val="BookText"/>
        <w:rPr/>
      </w:pPr>
      <w:r>
        <w:rPr>
          <w:rFonts w:ascii="Amiri" w:hAnsi="Amiri" w:eastAsia="Amiri" w:cs="Amiri"/>
          <w:color w:val="111111"/>
          <w:sz w:val="28"/>
          <w:sz w:val="28"/>
          <w:szCs w:val="28"/>
          <w:rtl w:val="true"/>
          <w:lang w:bidi="ar-SA"/>
        </w:rPr>
        <w:t xml:space="preserve">عَلِی یا عَلِی یا مُحَمَّدُ أُنْصُرانی فَإِنَّکُما ناصِرای، یا مُحَمَّدُ یا عَلِی یا عَلِی یا مُحَمَّدُ، اِحْفَظانی فَإِنَّکُما حافِظای، یا مَوْلای یا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أَدْرِکْنی أَدْرِکْنی أَدْرِکْنی، ألْأَمانَ ألْأَمانَ ألْأَمانَ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حضرت قائم علیه السلام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فاتحة الکتاب را تا آیة إِیاکَ نَعْبُدُ وَإِیاکَ نَسْتَعینُ می خوانی، سپس این آیه را صد مرتبه تکرار کرده، آنگاه سوره را تمام می کنی و بعد سوره توحید را می خوانی و بعد از نماز دعای اللهم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نمایی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صاحب تفسیر مجمع البیان در کتاب کنوز النجاحه </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 است از احمدبن الدربی از خدّامه ابی عبداللَّه حسین بن محمد بزوفری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مقدّسه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بیرون آمد که اگر کسی را به سوی حق تعالی حاجتی باشد، باید بعد از نصف شب جمعه غسل کند و به مکان نماز خود برود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حمد را بخواند و چون به إِیاکَ نَعْبُدُ وَإِیاکَ نَسْتَعین می رسد، صد مرتبه آن را تکرار نماید و بعد از آنکه صد مرتبه تمام شود، بقیه سوره حمد را بخواند؛ پس از تمام شدن سوره حمد سوره قُلْ هُوَ اللَّهُ أَحَدْ را یک مرتبه بخواند و رکوع و دو سجده به جا آورد و </w:t>
      </w:r>
    </w:p>
    <w:p>
      <w:pPr>
        <w:pStyle w:val="BookText"/>
        <w:rPr/>
      </w:pPr>
      <w:r>
        <w:rPr>
          <w:rFonts w:ascii="IRNazanin" w:hAnsi="IRNazanin" w:eastAsia="IRNazanin"/>
          <w:color w:val="111111"/>
          <w:sz w:val="28"/>
          <w:sz w:val="28"/>
          <w:szCs w:val="28"/>
          <w:rtl w:val="true"/>
          <w:lang w:bidi="fa-IR"/>
        </w:rPr>
        <w:t xml:space="preserve">سبحان ربّی العظیم وبحمده را هفت مرتبه در رکوع بگوید و سبحان ربی الاعلی و بحمده رادر هر یک از دو سجده هفت مرتبه بگوید و بعد از آن رکعت دوم را نیز مانند رکعت اول به جای آورد و بعد از تمام شدن نماز این دعا را بخواند؛ پس خداوند حاجت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سازد مگر آنکه حاجت او در قطع کردن صله رحم باشد؛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اِنْ اَطَعْتُکَ فَالْمَحْمِدَةُ لَکَ وَاِنْ عَصَیتُکَ فَالْحُجَّةُ لَکَ، مِنْکَ الرَّوْحُ وَمِنْکَ الْفَرَجُ، سُبْحانَ مَنْ أَنْعَمَ وَشَکَرَ، سُبْحانَ مَنْ قَدَرَ وَغَفَرَ، اَللّهُمَّ اِنْ کُنْتُ عَصَیتُکَ فَاِنّی قَدْ اَطَعْتُکَ فی أَحَبِّ الْاَشْیاءِ اِلَیکَ وَهُوَ الْایمانُ بِکَ لَمْ أَتَّخِذْ لَکَ وَلَدا وَلَمْ أَدْعُ لَکَ شَریکا مَنّا مِنْکَ بِهِ عَلَی لامَنّا مِنّی بِهِ عَلَیکَ وَقَدْ عَصَیتُکَ یا اِلهی عَلی غَیرِ وَجْهِ الْمُکابَرَةِ، وَ الْخُرُوجِ عَنْ عُبُودِیتِکَ، وَلَا الْجُحُودِ لِرُبُوبِی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وَلکِنْ اَطَعْتُ هَوای وَاَزَلَّنِی الشَّیطانُ فَلَکَ الْحُجَّةُ عَلی وَالْبَیانُ، فَاِنْ تُعَذِّبْنی فَبِذُنُوبی، وَاِنْ تَغْفِرْ لی وَتَرْحَمْنی فَاِنَّکَ جَوادٌ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تا نفس او وفا کند یا کَریمُ یا کَریمُ را مکرّر بگوید،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امِنا مِنْ کُلِّ شَی ءٍ وَکُلُّ شَی ءٍ مِنْکَ خائِفٌ حَذَرٌ اَسْئَلُکَ بِاَمْنِکَ مِنْ کُلِّ شَی ءٍ وَخَوْفِ کُلِّ شَی ءٍ مِنْکَ، اَنْ تُصَلِّی عَلی مُحَمَّدٍ وَآلِ مُحَمَّدٍ وَاَنْ تُعْطِینی اَمانا لِنَفْسی وَاَهْلی وَوَلَدی وَسایرِ ما اَنْعَمْتَ بِهِ عَلَی حَتّی لا أَخافَ وَلا اَحْذَرَ مِنْ شَی ءٍ اَبَدَا اِنَّکَ عَلی کُلِّ شَی ءٍ قَدیرٌ، وَحَسْبُنا اللَّهُ وَنِعْمَ الْوَکیلُ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کافِی اِبْراهیمَ نَمْرُودَ وَیا کافِی مُوسی فِرْعَوْنَ اَنْ تُصَلِّی عَلی مُحَمَّدٍ وَآلِ مُحَمَّدٍ وَاَنْ تَکْفِینی شَرَّ فُلانِ بْنِ فُلانٍ و به جای فلان بن فلان، نام شخصی را که از ضرر او می ترسد و نام پدر او را بگوید، و از خداوند طلب کند که </w:t>
      </w:r>
    </w:p>
    <w:p>
      <w:pPr>
        <w:pStyle w:val="BookText"/>
        <w:rPr/>
      </w:pPr>
      <w:r>
        <w:rPr>
          <w:rFonts w:ascii="IRNazanin" w:hAnsi="IRNazanin" w:eastAsia="IRNazanin"/>
          <w:color w:val="111111"/>
          <w:sz w:val="28"/>
          <w:sz w:val="28"/>
          <w:szCs w:val="28"/>
          <w:rtl w:val="true"/>
          <w:lang w:bidi="fa-IR"/>
        </w:rPr>
        <w:t>ضرر او را دفع نماید و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سجده رود و حاجت خود را مسئلت نماید وبه درگاه خداوند تضرع و زاری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مرد مؤمن و زن مؤمنه ای که این نماز را به جا آورد و این دعا را از روی اخلاص بخواند، درهای آسمان برای برآمدن حاجات او گشوده می شود و دعای او مستجاب می گردد، و این به سبب فضل و انعام </w:t>
      </w:r>
      <w:r>
        <w:rPr>
          <w:rStyle w:val="FootnoteAnchor"/>
          <w:rtl w:val="true"/>
        </w:rPr>
        <w:footnoteReference w:id="5"/>
      </w:r>
      <w:r>
        <w:rPr>
          <w:rFonts w:ascii="IRNazanin" w:hAnsi="IRNazanin" w:eastAsia="IRNazanin"/>
          <w:color w:val="111111"/>
          <w:sz w:val="28"/>
          <w:sz w:val="28"/>
          <w:szCs w:val="28"/>
          <w:rtl w:val="true"/>
          <w:lang w:bidi="fa-IR"/>
        </w:rPr>
        <w:t>خداوند تعالی بر ما و بر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رحمةاللَّه در کتاب دعوات در ضمن نمازهای معصومین علیهم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رکعتی حمد یک مرتبه و صد مرتبه </w:t>
      </w:r>
      <w:r>
        <w:rPr>
          <w:rStyle w:val="FootnoteAnchor"/>
          <w:rtl w:val="true"/>
        </w:rPr>
        <w:footnoteReference w:id="6"/>
      </w:r>
      <w:r>
        <w:rPr>
          <w:rFonts w:ascii="IRNazanin" w:hAnsi="IRNazanin" w:eastAsia="IRNazanin"/>
          <w:color w:val="111111"/>
          <w:sz w:val="28"/>
          <w:sz w:val="28"/>
          <w:szCs w:val="28"/>
          <w:rtl w:val="true"/>
          <w:lang w:bidi="fa-IR"/>
        </w:rPr>
        <w:t xml:space="preserve">إِیاکَ نَعْبُدُ وَإِیاکَ نَسْتَعین، و بعد از نماز، صد مرتبه صلوات بر پیغمبر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مونس الحزین در ضمن بیان داستان مسجد مقدّس جمکران قم، از قول حسن بن مثله جمکرانی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نماز تحیت مسجد بگزارند، در هر رکعتی یک بار الحمد و هفت بار قُلْ هُوَ اللَّهُ أَحَدْ بخواند و تسبیح رکوع و سجود را هفت بار بگویند؛ و دو رکعت نماز امام صاحب الزمان علیه السلام بگزارند بر این 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فاتحه خواند به إِیاکَ نَعْبُدُ وَإِیاکَ نَسْتَعین رسید، صد بار آن را بگوید، و بعد از آن فاتحه را تا آخر بخواند؛ و رکعت دوم را نیز به </w:t>
      </w:r>
    </w:p>
    <w:p>
      <w:pPr>
        <w:pStyle w:val="BookText"/>
        <w:rPr/>
      </w:pPr>
      <w:r>
        <w:rPr>
          <w:rFonts w:ascii="IRNazanin" w:hAnsi="IRNazanin" w:eastAsia="IRNazanin"/>
          <w:color w:val="111111"/>
          <w:sz w:val="28"/>
          <w:sz w:val="28"/>
          <w:szCs w:val="28"/>
          <w:rtl w:val="true"/>
          <w:lang w:bidi="fa-IR"/>
        </w:rPr>
        <w:t xml:space="preserve">همین طریق بگزارد و در رکوع و سجود هفت بار تسبیح بگوید، و چون نماز را تمام کرد، تهلیل بگوید و تسبیح فاطمه زهراعلیها السلام را، و چون از تسبیح فارغ شد سر به سجده نهد و صد بار صلوات بر پیغمبر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و این نقل از لفظ مبارک امام علیه السلام است که فَمَن صلّیهما فکأنّما صلّی فی البیت العتیق؛ یعنی هر که این دو رکعت نماز را بگزارد، گویی دو رکعت نماز در کعبه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مسجد جمکران را مرحوم حاجی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بزرگترین محدّثان قرون اخیر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کتابهای نجم الثاقب، کلمه طیبه و جنة المأوی در ضمن حدیث تأسیس مسجد جمکران نقل نموده است، و قبل از ایشان هم جمعی از بزرگان آن را با اختلاف اندک روایت کرده 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خبیر مرحوم محمد تقی ارباب قمی، از دانشمندان دوره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مرحوم آیت اللَّه حاج میرزا محمد ارباب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حدیث مسجد جمکران را در کتاب تاریخ دارالایمان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قمری بنا به خواسته حاکم دارالایمان قم تحریر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سند مرقوم داشته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ایشان، این </w:t>
      </w:r>
    </w:p>
    <w:p>
      <w:pPr>
        <w:pStyle w:val="BookText"/>
        <w:rPr/>
      </w:pPr>
      <w:r>
        <w:rPr>
          <w:rFonts w:ascii="IRNazanin" w:hAnsi="IRNazanin" w:eastAsia="IRNazanin"/>
          <w:color w:val="111111"/>
          <w:sz w:val="28"/>
          <w:sz w:val="28"/>
          <w:szCs w:val="28"/>
          <w:rtl w:val="true"/>
          <w:lang w:bidi="fa-IR"/>
        </w:rPr>
        <w:t>مسجد به نام مسجد قدمگاه صاحب الزمان علیه السلام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و مورخ عظیم الشأن، مرحوم صفی الدین محمدبن محمد هاشم حسینی قمی، حدیث تأسیس مسجد جمکران را در کتاب خلاصة البلدان که در سال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تدوین آن فارغ گردیده، روایت </w:t>
      </w:r>
      <w:r>
        <w:rPr>
          <w:rStyle w:val="FootnoteAnchor"/>
          <w:rtl w:val="true"/>
        </w:rPr>
        <w:footnoteReference w:id="9"/>
      </w:r>
      <w:r>
        <w:rPr>
          <w:rFonts w:ascii="IRNazanin" w:hAnsi="IRNazanin" w:eastAsia="IRNazanin"/>
          <w:color w:val="111111"/>
          <w:sz w:val="28"/>
          <w:sz w:val="28"/>
          <w:szCs w:val="28"/>
          <w:rtl w:val="true"/>
          <w:lang w:bidi="fa-IR"/>
        </w:rPr>
        <w:t>نموده است؛</w:t>
      </w:r>
    </w:p>
    <w:p>
      <w:pPr>
        <w:pStyle w:val="BookText"/>
        <w:rPr/>
      </w:pPr>
      <w:r>
        <w:rPr>
          <w:rFonts w:ascii="IRNazanin" w:hAnsi="IRNazanin" w:eastAsia="IRNazanin"/>
          <w:color w:val="111111"/>
          <w:sz w:val="28"/>
          <w:sz w:val="28"/>
          <w:szCs w:val="28"/>
          <w:rtl w:val="true"/>
          <w:lang w:bidi="fa-IR"/>
        </w:rPr>
        <w:t>گرچه در نسخه چاپی، این حدیث نیامده، ولی طبق نقل الذریعه نام کتاب خلاصة البلدان فی اخبار قم و شرفها و ذکر بناء مسجد جمکران است، و صاحب کتاب انوار المشعشعین آن را از خلاصة البلدان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نعمت اللَّه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مرحوم حاجی نوری، آن را در مجموعه ای که در دست مرحوم نوری بوده، مرقوم داشته است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دیگران چون مرحوم نهاوندی، محدث قمی و صاحب کتاب انوارالمشعشعین به این بزرگواران منتهی می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تذکر لازم است که گزارش این سه شخصیت به کتاب ترجمه تاریخ قدیمی قم، که اصل آن تألیف حسن بن محمدبن حسن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تدوین و در سال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بهاءالدین حسن بن علی بن حسن بن عبدالملک قمی، در بیست باب، به </w:t>
      </w:r>
    </w:p>
    <w:p>
      <w:pPr>
        <w:pStyle w:val="BookText"/>
        <w:rPr/>
      </w:pPr>
      <w:r>
        <w:rPr>
          <w:rFonts w:ascii="IRNazanin" w:hAnsi="IRNazanin" w:eastAsia="IRNazanin"/>
          <w:color w:val="111111"/>
          <w:sz w:val="28"/>
          <w:sz w:val="28"/>
          <w:szCs w:val="28"/>
          <w:rtl w:val="true"/>
          <w:lang w:bidi="fa-IR"/>
        </w:rPr>
        <w:t>فارسی ترجمه شده است</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در حال حاضر تنها پنج باب از بیست باب ترجمه موجود است، و اصلِ عربی و مابقی ترجمه به کلّی مفقود می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که حدیث مسجد جمکران را از تاریخ قم نقل کرده اند به صراحت گفته اند که صاحب تاریخ قم، آن را از کتاب مونس الحزین شیخ بزرگوار صدوق روایت نموده است</w:t>
      </w:r>
      <w:r>
        <w:rPr>
          <w:rFonts w:eastAsia="IRNazanin" w:cs="IRNazanin"/>
          <w:color w:val="111111"/>
          <w:sz w:val="28"/>
          <w:szCs w:val="28"/>
          <w:rtl w:val="true"/>
          <w:lang w:bidi="fa-IR"/>
        </w:rPr>
        <w:t xml:space="preserve">. </w:t>
      </w:r>
      <w:bookmarkStart w:id="22" w:name="pg349_4960"/>
    </w:p>
    <w:p>
      <w:pPr>
        <w:pStyle w:val="Heading2"/>
        <w:numPr>
          <w:ilvl w:val="1"/>
          <w:numId w:val="1"/>
        </w:numPr>
        <w:rPr/>
      </w:pPr>
      <w:bookmarkStart w:id="23" w:name="__RefHeading___Toc2962213_211673320"/>
      <w:bookmarkStart w:id="24" w:name="_Toc6"/>
      <w:bookmarkEnd w:id="22"/>
      <w:bookmarkEnd w:id="23"/>
      <w:r>
        <w:rPr>
          <w:rtl w:val="true"/>
        </w:rPr>
        <w:t>مسجد جمکران</w:t>
      </w:r>
      <w:bookmarkEnd w:id="24"/>
    </w:p>
    <w:p>
      <w:pPr>
        <w:pStyle w:val="Heading3"/>
        <w:numPr>
          <w:ilvl w:val="2"/>
          <w:numId w:val="1"/>
        </w:numPr>
        <w:rPr/>
      </w:pPr>
      <w:bookmarkStart w:id="25" w:name="__RefHeading___Toc2962215_211673320"/>
      <w:bookmarkStart w:id="26" w:name="_Toc7"/>
      <w:bookmarkEnd w:id="25"/>
      <w:r>
        <w:rPr>
          <w:rtl w:val="true"/>
        </w:rPr>
        <w:t>حدیث بنای مسجد جمکران</w:t>
      </w:r>
      <w:bookmarkEnd w:id="26"/>
    </w:p>
    <w:p>
      <w:pPr>
        <w:pStyle w:val="BookText"/>
        <w:rPr/>
      </w:pPr>
      <w:r>
        <w:rPr>
          <w:rFonts w:ascii="IRNazanin" w:hAnsi="IRNazanin" w:eastAsia="IRNazanin"/>
          <w:color w:val="111111"/>
          <w:sz w:val="28"/>
          <w:sz w:val="28"/>
          <w:szCs w:val="28"/>
          <w:rtl w:val="true"/>
          <w:lang w:bidi="fa-IR"/>
        </w:rPr>
        <w:t>حدیث بنای مسجد جمکران</w:t>
      </w:r>
    </w:p>
    <w:p>
      <w:pPr>
        <w:pStyle w:val="BookText"/>
        <w:rPr/>
      </w:pPr>
      <w:r>
        <w:rPr>
          <w:rFonts w:ascii="IRNazanin" w:hAnsi="IRNazanin" w:eastAsia="IRNazanin"/>
          <w:color w:val="111111"/>
          <w:sz w:val="28"/>
          <w:sz w:val="28"/>
          <w:szCs w:val="28"/>
          <w:rtl w:val="true"/>
          <w:lang w:bidi="fa-IR"/>
        </w:rPr>
        <w:t>مرحوم محدث نوری در کتاب نجم الثاقب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فاضل حسن بن محمدبن حسن قمی، معاصر شیخ صدوق در تاریخ قم نقل کرده از کتاب مونس الحزین فی معرفة الحق والیقین از مصنفات شیخ ابی جعفر محمدبن بابویه قمی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بنای مسجد جمکران از قول حضرت امام محمد مهدی علیه صلوات اللَّه الرحمن؛ سبب بنای مسجد مقدّس جمکران و عمارت آن به قول امام علیه السلام این بوده است که شیخ عفیف صالح حسن بن مثله </w:t>
      </w:r>
      <w:r>
        <w:rPr>
          <w:rStyle w:val="FootnoteAnchor"/>
          <w:rtl w:val="true"/>
        </w:rPr>
        <w:footnoteReference w:id="12"/>
      </w:r>
      <w:r>
        <w:rPr>
          <w:rFonts w:ascii="IRNazanin" w:hAnsi="IRNazanin" w:eastAsia="IRNazanin"/>
          <w:color w:val="111111"/>
          <w:sz w:val="28"/>
          <w:sz w:val="28"/>
          <w:szCs w:val="28"/>
          <w:rtl w:val="true"/>
          <w:lang w:bidi="fa-IR"/>
        </w:rPr>
        <w:t>جمکرانی رحمةاللَّه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سه شنبه، هفدهم ماه مبارک رمضان سنه ثلث و تسعین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سرای خود خفته بودم که ناگاه جماعتی از مردم به درِ سرای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 از شب گذشته مرا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طلب امام محمد مهدی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 که ترا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به هم برآمدم و آماده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پیراهن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آمد که هو ما کان قمیصک؛ پیراهن ببر مکن که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فرا کردم و سراویل خود را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آمد که لیس ذلک منک، فخد سراویلک یعنی آن سراویل که بر گرفتی از تو نیست، از آن خود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انداختم و از خود برگرفتم و پوشیدم و طلب کلید درِ سرای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آمد که الباب مفتوح، چون به در سرای آمدم، جماعتی از بزرگان را دیدم، سلام کردم و جواب دادند و ترحیب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مرحبا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بیاوردند تا بدان جایگاه که اکنون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بنگریدم تختی دیدم نهاده، و فرشی نیکو بر آن تخت گسترده، و بالشهای نیکو نهاده، و جوانی سی ساله بر آن تخت تکیه بر چهار بالش کرده، و پیری پیش او نشسته و کتابی در دست گرفته و بر آن جوان می خواند، و فزون از شصت مرد، بر این زمین بر گِرد او نماز می کنند که بعضی جامه های سفید و بعضی جامه های سبز داشتند و آن پیر، حضرت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 مرا نشاند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علیه السلام مرا به نام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حسن مسلم را بگو که تو چند سال است که عمارت این زمین می کنی و می کاری و ما خراب می کنیم و پنج سال است که زراعت می کنی و امسال دیگر باره باز گرفتی و عمارتش می کنی، رخصت نیست که تو در این زمین دیگر باره زراعت کنی، باید هر انتفاع که از این زمین برگرفته ای رد کنی </w:t>
      </w:r>
    </w:p>
    <w:p>
      <w:pPr>
        <w:pStyle w:val="BookText"/>
        <w:rPr/>
      </w:pPr>
      <w:r>
        <w:rPr>
          <w:rFonts w:ascii="IRNazanin" w:hAnsi="IRNazanin" w:eastAsia="IRNazanin"/>
          <w:color w:val="111111"/>
          <w:sz w:val="28"/>
          <w:sz w:val="28"/>
          <w:szCs w:val="28"/>
          <w:rtl w:val="true"/>
          <w:lang w:bidi="fa-IR"/>
        </w:rPr>
        <w:t xml:space="preserve">تا بدین موضع مسجد بنا کنند؛ </w:t>
      </w:r>
      <w:r>
        <w:rPr>
          <w:rStyle w:val="FootnoteAnchor"/>
          <w:rtl w:val="true"/>
        </w:rPr>
        <w:footnoteReference w:id="13"/>
      </w:r>
      <w:r>
        <w:rPr>
          <w:rFonts w:ascii="IRNazanin" w:hAnsi="IRNazanin" w:eastAsia="IRNazanin"/>
          <w:color w:val="111111"/>
          <w:sz w:val="28"/>
          <w:sz w:val="28"/>
          <w:szCs w:val="28"/>
          <w:rtl w:val="true"/>
          <w:lang w:bidi="fa-IR"/>
        </w:rPr>
        <w:t>و بگو حسن مسلم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شریفی است و حق تعالی این زمین را از زمین های دیگر برگزیده است و شریف کرده و تو آن را زمین خود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 جوان خدای عزوجل از تو باز ستاند و تو تنبیه نشدی و اگر نه چنین کنی، آزار وی به تو رسد آنچه که تو از آن آگاه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نشانی باید که جماعت سخن بی نشان و حجت نشنوند و قول مرا مصدَّق ندارند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سنعلم هناک ما در اینجا علامتی بگذاریم تا تصدیق قول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رسالت ما بگذار، و به نزدیک سید ابوالحسن رو و بگو تا برخیزد و بیاید و آن مرد را حاضر کند و انتفاع چند ساله که گرفته است، از او طلب کند و بستاند و به دیگران دهد تا بنای مسجد بنهند، و باقی وجوه از رهق به ناحیه اردهال که ملک ماست بیارد و مسجد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نیمه رهق را وقف کردیم بر این مسجد که هر ساله وجوه آن را بیاورند و صرف عمارت مسجد بکنند؛ و مردم را بگو تا رغبت بکنند بدین موضع، و آن را عزیز دارند، و چهار رکعت نماز اینجا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تحیت مسجد، در هر رکعتی یک بار الحمد و هفت بار قل هواللَّه احد و تسبیح رکوع و سجود هفت بار بگویند و دو رکعت نماز امام صاحب الزمان علیه السلام بگزارند بر این نسق، </w:t>
      </w:r>
    </w:p>
    <w:p>
      <w:pPr>
        <w:pStyle w:val="BookText"/>
        <w:rPr/>
      </w:pPr>
      <w:r>
        <w:rPr>
          <w:rFonts w:ascii="IRNazanin" w:hAnsi="IRNazanin" w:eastAsia="IRNazanin"/>
          <w:color w:val="111111"/>
          <w:sz w:val="28"/>
          <w:sz w:val="28"/>
          <w:szCs w:val="28"/>
          <w:rtl w:val="true"/>
          <w:lang w:bidi="fa-IR"/>
        </w:rPr>
        <w:t xml:space="preserve">چون فاتحه خوانَد و به ایاک نعبد و ایاک نستعین رسد، صد بار آن را بگوید و بعد از آن فاتحه را تا آخر بخواند </w:t>
      </w:r>
      <w:r>
        <w:rPr>
          <w:rStyle w:val="FootnoteAnchor"/>
          <w:rtl w:val="true"/>
        </w:rPr>
        <w:footnoteReference w:id="14"/>
      </w:r>
      <w:r>
        <w:rPr>
          <w:rFonts w:ascii="IRNazanin" w:hAnsi="IRNazanin" w:eastAsia="IRNazanin"/>
          <w:color w:val="111111"/>
          <w:sz w:val="28"/>
          <w:sz w:val="28"/>
          <w:szCs w:val="28"/>
          <w:rtl w:val="true"/>
          <w:lang w:bidi="fa-IR"/>
        </w:rPr>
        <w:t xml:space="preserve">و رکعت دوم را نیز، به همین طریق بگزارد و در رکوع و سجود هفت بار تسبیح بگوید و چون نمازش را تمام کرد تهلیل بگوید و تسبیح فاطمه زهرا علیهاالسلام، و چون از تسبیح فارغ شود سر به سجده نهد و صد بار صلوات بر پیغمبر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نقل از لفظ مبارک امام علیه السلام است که فمن صلّیهما فکأنّما صلّی فی البیت العتیق یعنی هر که این دو رکعت نماز را بگزارد، چنان باشد که دو رکعت نماز در کعبه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جمکرانی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سخن بشنیدم با خویشتن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موضع است که تو می پنداری إنّما هذا المسجد للإمام صاحب الزمان و اشارت بدان جوان کردم که در چهار بالش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به من اشارت کرد 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بیامدم و چون پاره ای راه را بیامدم، دیگر باره مرا باز خواندند و گفتند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بزی در گله جعفر کاشانی راعی است، باید آن بز را بخری، اگر مردم ده بها نهند بخر و اگر نه، تو از خاصه خود بده، و آن بز را فردا شب بیاور و بدین موضع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هجدهم ماه مبارک رمضان، گوشت آن بز را بر بیماران و کسی که علتی داشته باشد سخت، انفاق کن که حق تعالی همه را شفا دهد، و بز ابلق است و موهای بسیار دارد و هفت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 جانبی و چهار بر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کذو الدرهم </w:t>
      </w:r>
      <w:r>
        <w:rPr>
          <w:rStyle w:val="FootnoteAnchor"/>
          <w:rtl w:val="true"/>
        </w:rPr>
        <w:footnoteReference w:id="15"/>
      </w:r>
      <w:r>
        <w:rPr>
          <w:rFonts w:ascii="IRNazanin" w:hAnsi="IRNazanin" w:eastAsia="IRNazanin"/>
          <w:color w:val="111111"/>
          <w:sz w:val="28"/>
          <w:sz w:val="28"/>
          <w:szCs w:val="28"/>
          <w:rtl w:val="true"/>
          <w:lang w:bidi="fa-IR"/>
        </w:rPr>
        <w:t xml:space="preserve">سیاه </w:t>
      </w:r>
    </w:p>
    <w:p>
      <w:pPr>
        <w:pStyle w:val="BookText"/>
        <w:rPr/>
      </w:pPr>
      <w:r>
        <w:rPr>
          <w:rFonts w:ascii="IRNazanin" w:hAnsi="IRNazanin" w:eastAsia="IRNazanin"/>
          <w:color w:val="111111"/>
          <w:sz w:val="28"/>
          <w:sz w:val="28"/>
          <w:szCs w:val="28"/>
          <w:rtl w:val="true"/>
          <w:lang w:bidi="fa-IR"/>
        </w:rPr>
        <w:t>و سفید همچون درمها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مرا دیگر باره باز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روز یا هفت روز ما اینجائیم، اگر بر هفت روز حمل کنی دلیل کند بر شب قدر که بیست و سیم است و اگر بر هفتاد حمل کنی شب بیست و پنجم ذی القعدة الحرام بُود که روزی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بیامدم و تا خانه آمدم و همه شب در آن اندیشه بودم تا صبح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بگزاردم و نزدیک علی المنذر آمدم و آن احوال با وی 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بیامد و رفتیم بدان جایگاه که مرا شب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نشان و علامتی که امام علیه السلام مرا گفت یکی این است که زنجیرها و میخها اینجا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نزدیک سید ابوالحسن الرضا شدیم، چون به در سرای وی برسیدیم، خَدَم و حَشَم وی را دیدیم که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سحرگاه سید ابوالحسن در انتظار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جمکرانی؟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حال به درون رفتم و سلام کردم و خدمت کردم، جواب نیکو داد و اعزاز کرد و مرا به تمکین نشاند و پیش از آنکه من حدیث کنم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خفته بودم که در خواب شخصی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حسن مثله نام، از جمکران پیش تو آید بامداد، باید آنچه گوید سخن او را مصدّق داری و بر قول او اعتماد کنی که سخن او سخن ماست و باید که قول او را رد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تا </w:t>
      </w:r>
    </w:p>
    <w:p>
      <w:pPr>
        <w:pStyle w:val="BookText"/>
        <w:rPr/>
      </w:pPr>
      <w:r>
        <w:rPr>
          <w:rFonts w:ascii="IRNazanin" w:hAnsi="IRNazanin" w:eastAsia="IRNazanin"/>
          <w:color w:val="111111"/>
          <w:sz w:val="28"/>
          <w:sz w:val="28"/>
          <w:szCs w:val="28"/>
          <w:rtl w:val="true"/>
          <w:lang w:bidi="fa-IR"/>
        </w:rPr>
        <w:t>این ساعت منتظر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احوال را به شرح با وی بگفت، در حال بفرمود تا زین بر اسبها نهادند و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ده رسیدند، جعفر راعی، گله بر کنار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مثله در میان گله رفت و آن بز از پس همه گوسفندان می آمد، پیش حسن مثله دوید و او آن بز را گرفت و چون خواست که بهای آن بدهد و بز را بیاورد، جعفر راعی سوگند یاد کرد که من هرگز این بز را ندیده ام و هرگز در گله من نبوده است و امروز است که او را می بینم و هر چند می خواهم که این بز را بگیرم میسر نمی شود و اکنون که پیش </w:t>
      </w:r>
      <w:r>
        <w:rPr>
          <w:rStyle w:val="FootnoteAnchor"/>
          <w:rtl w:val="true"/>
        </w:rPr>
        <w:footnoteReference w:id="16"/>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 را همچنان که سید فرموده بود در آن جایگاه آوردند، و بکشتند و سید ابوالحسن الرضا بدین موضع آمدند، و حسن مسلم را حاضر کردند، و انتفاع از او بستدند و وجوه رهق را بیاوردند و مسجد جمکران را به چوب پوشانیدند و سید ابوالحسن الرضا زنجیرها و میخها را به قم برد و در سرای خود گذاشت، و همه بیماران و صاحب علّتان می رفتند و خود را در زنجیر می مالیدند و خدای تعالی شفای عاجل می داد و خوش می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ابوالحسن محمدبن حیدر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استفاضه شنیدم که سید ابوالحسن الرضا مدفون است در موسویان به شهر قم، و بعد از آن، فرزندی از آنِ وی را، بیماری نازل شد و وی در خانه شد، و سر </w:t>
      </w:r>
      <w:bookmarkStart w:id="27" w:name="pg349_4966"/>
    </w:p>
    <w:p>
      <w:pPr>
        <w:pStyle w:val="BookText"/>
        <w:rPr/>
      </w:pPr>
      <w:bookmarkEnd w:id="27"/>
      <w:r>
        <w:rPr>
          <w:rFonts w:ascii="IRNazanin" w:hAnsi="IRNazanin" w:eastAsia="IRNazanin"/>
          <w:color w:val="111111"/>
          <w:sz w:val="28"/>
          <w:sz w:val="28"/>
          <w:szCs w:val="28"/>
          <w:rtl w:val="true"/>
          <w:lang w:bidi="fa-IR"/>
        </w:rPr>
        <w:t>صندوق را برداشتند، زنجیرها و میخها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مختصری از احوال آن موضع شریف که شرح داده شد</w:t>
      </w:r>
      <w:r>
        <w:rPr>
          <w:rFonts w:eastAsia="IRNazanin" w:cs="IRNazanin"/>
          <w:color w:val="111111"/>
          <w:sz w:val="28"/>
          <w:szCs w:val="28"/>
          <w:rtl w:val="true"/>
          <w:lang w:bidi="fa-IR"/>
        </w:rPr>
        <w:t>.</w:t>
      </w:r>
    </w:p>
    <w:p>
      <w:pPr>
        <w:pStyle w:val="Heading3"/>
        <w:numPr>
          <w:ilvl w:val="2"/>
          <w:numId w:val="1"/>
        </w:numPr>
        <w:rPr/>
      </w:pPr>
      <w:bookmarkStart w:id="28" w:name="__RefHeading___Toc2962217_211673320"/>
      <w:bookmarkStart w:id="29" w:name="_Toc8"/>
      <w:bookmarkEnd w:id="28"/>
      <w:r>
        <w:rPr>
          <w:rtl w:val="true"/>
        </w:rPr>
        <w:t>بیان حاجی نوری در توجیه حدیث</w:t>
      </w:r>
      <w:bookmarkEnd w:id="29"/>
    </w:p>
    <w:p>
      <w:pPr>
        <w:pStyle w:val="BookText"/>
        <w:rPr/>
      </w:pPr>
      <w:r>
        <w:rPr>
          <w:rFonts w:ascii="IRNazanin" w:hAnsi="IRNazanin" w:eastAsia="IRNazanin"/>
          <w:color w:val="111111"/>
          <w:sz w:val="28"/>
          <w:sz w:val="28"/>
          <w:szCs w:val="28"/>
          <w:rtl w:val="true"/>
          <w:lang w:bidi="fa-IR"/>
        </w:rPr>
        <w:t>بیان حاجی نوری در توجیه حدیث</w:t>
      </w:r>
    </w:p>
    <w:p>
      <w:pPr>
        <w:pStyle w:val="BookText"/>
        <w:rPr/>
      </w:pPr>
      <w:r>
        <w:rPr>
          <w:rFonts w:ascii="IRNazanin" w:hAnsi="IRNazanin" w:eastAsia="IRNazanin"/>
          <w:color w:val="111111"/>
          <w:sz w:val="28"/>
          <w:sz w:val="28"/>
          <w:szCs w:val="28"/>
          <w:rtl w:val="true"/>
          <w:lang w:bidi="fa-IR"/>
        </w:rPr>
        <w:t>مرحوم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فارسی تاریخ قم و در نسخه عربی آن، که عالم جلیل آقا محمد علی کرمانشاهی، مختصر این قصه را از آن نقل کرده در حواشی رجال میر مصطفی در باب حسن، تاریخ قصه را در ثلث و تسعین یعنی نود و سه بعد از دویست </w:t>
      </w:r>
      <w:r>
        <w:rPr>
          <w:rStyle w:val="FootnoteAnchor"/>
          <w:rtl w:val="true"/>
        </w:rPr>
        <w:footnoteReference w:id="17"/>
      </w:r>
      <w:r>
        <w:rPr>
          <w:rFonts w:ascii="IRNazanin" w:hAnsi="IRNazanin" w:eastAsia="IRNazanin"/>
          <w:color w:val="111111"/>
          <w:sz w:val="28"/>
          <w:sz w:val="28"/>
          <w:szCs w:val="28"/>
          <w:rtl w:val="true"/>
          <w:lang w:bidi="fa-IR"/>
        </w:rPr>
        <w:t>نقل کرده است، و ظاهرا بر ناسخ مشتبه شده، و اصل سبعین بوده که به معنی هفتاد است، زیرا که وفات شیخ صدوق پیش از 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حدیث اشکالاتی وارد شده که مهمترین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تاریخ قم این خبر یافت نمی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ایراد واضح است، زیرا چنانچه گفته شد، اصل عربی تاریخ و پانزده باب از ترجمه آن به کلّی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را به طور کلّی نفی نمودن،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آنچه </w:t>
      </w:r>
      <w:bookmarkStart w:id="30" w:name="pg349_4967"/>
    </w:p>
    <w:p>
      <w:pPr>
        <w:pStyle w:val="BookText"/>
        <w:rPr/>
      </w:pPr>
      <w:bookmarkEnd w:id="30"/>
      <w:r>
        <w:rPr>
          <w:rFonts w:ascii="IRNazanin" w:hAnsi="IRNazanin" w:eastAsia="IRNazanin"/>
          <w:color w:val="111111"/>
          <w:sz w:val="28"/>
          <w:sz w:val="28"/>
          <w:szCs w:val="28"/>
          <w:rtl w:val="true"/>
          <w:lang w:bidi="fa-IR"/>
        </w:rPr>
        <w:t>می توان گفت این است که این خبر، در آن قسمت از کتاب که موجود است، مشهود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اساسا صدوق کتابی به نام مونس الحزین نداشته است، بنابراین، این خبر واهی و از مجعولات دروغ پردازان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بعدا مذکور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وقوع حکایت حسن بن مثله جمکرانی مطابق با سال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در حالی که راوی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شیخ صدوق بعد از دوازده سال از مرگش ناقل خبر و راوی اثر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نوری از این اشکال این طور پاسخ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عربی،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تحریفات در کتابها بسیار است</w:t>
      </w:r>
      <w:r>
        <w:rPr>
          <w:rFonts w:eastAsia="IRNazanin" w:cs="IRNazanin"/>
          <w:color w:val="111111"/>
          <w:sz w:val="28"/>
          <w:szCs w:val="28"/>
          <w:rtl w:val="true"/>
          <w:lang w:bidi="fa-IR"/>
        </w:rPr>
        <w:t>).</w:t>
      </w:r>
    </w:p>
    <w:p>
      <w:pPr>
        <w:pStyle w:val="Heading3"/>
        <w:numPr>
          <w:ilvl w:val="2"/>
          <w:numId w:val="1"/>
        </w:numPr>
        <w:rPr/>
      </w:pPr>
      <w:bookmarkStart w:id="31" w:name="__RefHeading___Toc2962219_211673320"/>
      <w:bookmarkStart w:id="32" w:name="_Toc9"/>
      <w:bookmarkEnd w:id="31"/>
      <w:r>
        <w:rPr>
          <w:rtl w:val="true"/>
        </w:rPr>
        <w:t>حل عقده و پاسخ اساسی</w:t>
      </w:r>
      <w:bookmarkEnd w:id="32"/>
    </w:p>
    <w:p>
      <w:pPr>
        <w:pStyle w:val="BookText"/>
        <w:rPr/>
      </w:pPr>
      <w:r>
        <w:rPr>
          <w:rFonts w:ascii="IRNazanin" w:hAnsi="IRNazanin" w:eastAsia="IRNazanin"/>
          <w:color w:val="111111"/>
          <w:sz w:val="28"/>
          <w:sz w:val="28"/>
          <w:szCs w:val="28"/>
          <w:rtl w:val="true"/>
          <w:lang w:bidi="fa-IR"/>
        </w:rPr>
        <w:t>حل عقده و پاسخ اساسی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مناقب ابن شهر آشوب مازندرانی که مورد نقل و تأیید علامه مجلسی در بحار الانوار، و محمدبن ابی طالب حسینی در کتاب تسلیة المجالس قرار گرفته است، کتاب مونس الحزین از مؤلفات محدث خبیر، محمد فتّال نیشابوری است که در قرن ششم می زیسته است </w:t>
      </w:r>
      <w:r>
        <w:rPr>
          <w:rStyle w:val="FootnoteAnchor"/>
          <w:rtl w:val="true"/>
        </w:rPr>
        <w:footnoteReference w:id="18"/>
      </w:r>
      <w:r>
        <w:rPr>
          <w:rFonts w:ascii="IRNazanin" w:hAnsi="IRNazanin" w:eastAsia="IRNazanin"/>
          <w:color w:val="111111"/>
          <w:sz w:val="28"/>
          <w:sz w:val="28"/>
          <w:szCs w:val="28"/>
          <w:rtl w:val="true"/>
          <w:lang w:bidi="fa-IR"/>
        </w:rPr>
        <w:t>و نسبت آن به شیخ صدوق اشتباه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وجه نقل آن از کتاب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که جریان مسجد جمکران از کتاب مونس الحزین فتّال در حاشیه بعضی نسخ تاریخ قم مرقوم بوده است و به مرور زمان به اشتباه در متن کتاب داخل و به ناچار به محمدبن بابویه تبدیل گردیده است؛ و ممکن است مؤلف کتاب مونس الحزین آن را از مرحوم صدوق نقل کرده باشد، بنابراین در لفظ محمدبن بابویه تحریفی واقع نشده است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اکثر ایرادها خود به خود منتفی می گردد و حدیث مسجد جمکران، مانند سایر اخبار مرسله محتمل الصدق، مصداق بارز قاعده تسامح در ادلّه سنن بوده و انجام اعمال آن به قصد رجاء بلا اشکال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زمان تصحیح این اوراق، به پاورقی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فوائد رضویه برخورد کردم، در آنجا محدث قمی به این امر تنبّه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طوری که شنیده ایم و خود نیز مشاهده کرده ایم، این مسجد مورد توجه بزرگان و فقها و متشرعین صالح بوده است که برای نمونه نام بعضی از آنان را می آوریم</w:t>
      </w:r>
      <w:r>
        <w:rPr>
          <w:rFonts w:eastAsia="IRNazanin" w:cs="IRNazanin"/>
          <w:color w:val="111111"/>
          <w:sz w:val="28"/>
          <w:szCs w:val="28"/>
          <w:rtl w:val="true"/>
          <w:lang w:bidi="fa-IR"/>
        </w:rPr>
        <w:t xml:space="preserve">. </w:t>
      </w:r>
      <w:bookmarkStart w:id="33" w:name="pg349_4969"/>
    </w:p>
    <w:p>
      <w:pPr>
        <w:pStyle w:val="Heading3"/>
        <w:numPr>
          <w:ilvl w:val="2"/>
          <w:numId w:val="1"/>
        </w:numPr>
        <w:rPr/>
      </w:pPr>
      <w:bookmarkStart w:id="34" w:name="__RefHeading___Toc2962221_211673320"/>
      <w:bookmarkStart w:id="35" w:name="_Toc10"/>
      <w:bookmarkEnd w:id="33"/>
      <w:bookmarkEnd w:id="34"/>
      <w:r>
        <w:rPr>
          <w:rtl w:val="true"/>
        </w:rPr>
        <w:t>توجه مراجع عصر به مسجد جمکران</w:t>
      </w:r>
      <w:bookmarkEnd w:id="35"/>
    </w:p>
    <w:p>
      <w:pPr>
        <w:pStyle w:val="BookText"/>
        <w:rPr/>
      </w:pPr>
      <w:r>
        <w:rPr>
          <w:rFonts w:ascii="IRNazanin" w:hAnsi="IRNazanin" w:eastAsia="IRNazanin"/>
          <w:color w:val="111111"/>
          <w:sz w:val="28"/>
          <w:sz w:val="28"/>
          <w:szCs w:val="28"/>
          <w:rtl w:val="true"/>
          <w:lang w:bidi="fa-IR"/>
        </w:rPr>
        <w:t>توجه مراجع عصر به مسجد جمکران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آیةاللَّه بروجردی، مرجع علی الاطلاق تشیع، به فرموده مرحوم آیةاللَّه حائری با کمال دقتی که در رجال و فقه احادیث داشته، حدیث مسجد جمکران را پذیرفته و آن را تصحیح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آیةاللَّه حجت کوه کمره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آیةاللَّه حاج سید محمد رضا گلپایگانی، مرجع تقلید معروف که نگارنده سالها افتخار شاگردی ایشان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آیةاللَّه نجفی مرعشی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بنای اول این مسجد در زمان حسن بن مثله و بنای دوم آن در زمان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خودم مکرّر کراماتی را از آن مشاهده کرده ام، و چهل شب چهارشنبه مکرر موفق شدم که در آن بیتوته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ایشان به خوبی استفاده می شود که داستان حسن بن مثله مربوط به قرن سوم است نه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خبرنامه مسجد جمکران، شماره اول، فروردین 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شمسی،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آیةاللَّه حاج شیخ مرتضی حائری، فرزند مؤسس حوزه </w:t>
      </w:r>
    </w:p>
    <w:p>
      <w:pPr>
        <w:pStyle w:val="BookText"/>
        <w:rPr/>
      </w:pPr>
      <w:r>
        <w:rPr>
          <w:rFonts w:ascii="IRNazanin" w:hAnsi="IRNazanin" w:eastAsia="IRNazanin"/>
          <w:color w:val="111111"/>
          <w:sz w:val="28"/>
          <w:sz w:val="28"/>
          <w:szCs w:val="28"/>
          <w:rtl w:val="true"/>
          <w:lang w:bidi="fa-IR"/>
        </w:rPr>
        <w:t>علمیه و استاد محقق و متفکر حوزه، که این جانب حدود پانزده سال از محضرشان در فقه و اصول استفاده می بردم؛ ایشان مسجد جمکران را از آیات باهرات دانسته و با ادلّه متعدد، خبر حسن بن مثله را تصحیح کرده اند و فرموده اند من به صحت این مسجد مبارک قطع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بعضی از ادلّه ایشان در داستانی که از معظم له نقل می شود،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شیخ محمد تقی بافقی، که از اوتاد زمان خود به حساب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شیخ حسنعلی نخودکی اصفهانی، که در سیر و سلوک معروف، و به حقایق جهان فی الجمله وقوف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مراجع که هنوز در قید حیات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همراه آنان در مسجد جمکران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اینکه، اشکال تراشان نظر هر یک از مراجع فوق را در مهمترین فرائض بدون دغدغه می پذیرند، ولی مسجد جمکران را با اینکه مورد توجه مراجع و مشایخ بوده و هست، و به قول مرحوم آیة اللَّه حائری تمام اعمالش موافق با ادله دیگر است، هدف ایراد و اشکال قرار می 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آیةاللَّه حائری، در ضمن بیان مطالبی در رابطه با تصحیح خبر حسن بن مثله، دو جریان مهم از مسجد مقدس جمکران نقل می کنند که در اینجا به آنها اشاره می شود</w:t>
      </w:r>
      <w:r>
        <w:rPr>
          <w:rFonts w:eastAsia="IRNazanin" w:cs="IRNazanin"/>
          <w:color w:val="111111"/>
          <w:sz w:val="28"/>
          <w:szCs w:val="28"/>
          <w:rtl w:val="true"/>
          <w:lang w:bidi="fa-IR"/>
        </w:rPr>
        <w:t xml:space="preserve">. </w:t>
      </w:r>
      <w:bookmarkStart w:id="36" w:name="pg349_4971"/>
    </w:p>
    <w:p>
      <w:pPr>
        <w:pStyle w:val="Heading3"/>
        <w:numPr>
          <w:ilvl w:val="2"/>
          <w:numId w:val="1"/>
        </w:numPr>
        <w:rPr/>
      </w:pPr>
      <w:bookmarkStart w:id="37" w:name="__RefHeading___Toc2962223_211673320"/>
      <w:bookmarkStart w:id="38" w:name="_Toc11"/>
      <w:bookmarkEnd w:id="36"/>
      <w:bookmarkEnd w:id="37"/>
      <w:r>
        <w:rPr>
          <w:rtl w:val="true"/>
        </w:rPr>
        <w:t xml:space="preserve">حاج شیخ حسنعلی نخودکی </w:t>
      </w:r>
      <w:r>
        <w:rPr>
          <w:rtl w:val="true"/>
        </w:rPr>
        <w:t>(</w:t>
      </w:r>
      <w:r>
        <w:rPr>
          <w:rtl w:val="true"/>
        </w:rPr>
        <w:t>اصفهانی</w:t>
      </w:r>
      <w:r>
        <w:rPr>
          <w:rtl w:val="true"/>
        </w:rPr>
        <w:t xml:space="preserve">) </w:t>
      </w:r>
      <w:r>
        <w:rPr>
          <w:rtl w:val="true"/>
        </w:rPr>
        <w:t>و توسل در مسجد جمکران</w:t>
      </w:r>
      <w:bookmarkEnd w:id="38"/>
    </w:p>
    <w:p>
      <w:pPr>
        <w:pStyle w:val="BookText"/>
        <w:rPr/>
      </w:pPr>
      <w:r>
        <w:rPr>
          <w:rFonts w:ascii="IRNazanin" w:hAnsi="IRNazanin" w:eastAsia="IRNazanin"/>
          <w:color w:val="111111"/>
          <w:sz w:val="28"/>
          <w:sz w:val="28"/>
          <w:szCs w:val="28"/>
          <w:rtl w:val="true"/>
          <w:lang w:bidi="fa-IR"/>
        </w:rPr>
        <w:t xml:space="preserve">حاج شیخ حسنعلی نخودکی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در مسجد جمکران</w:t>
      </w:r>
    </w:p>
    <w:p>
      <w:pPr>
        <w:pStyle w:val="BookText"/>
        <w:rPr/>
      </w:pPr>
      <w:r>
        <w:rPr>
          <w:rFonts w:ascii="IRNazanin" w:hAnsi="IRNazanin" w:eastAsia="IRNazanin"/>
          <w:color w:val="111111"/>
          <w:sz w:val="28"/>
          <w:sz w:val="28"/>
          <w:szCs w:val="28"/>
          <w:rtl w:val="true"/>
          <w:lang w:bidi="fa-IR"/>
        </w:rPr>
        <w:t>مرحوم آیةاللَّه حائری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حاج شیخ عبداللَّه مهرجردی، از وعاظ مشهور خراسان بوده و متجاوز از چهل سال است که ایشان را به خوبی می شناسم و آدم فاضل و درست و با محبتی است؛ ایشان در اواخر سلطنت رضا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اهل علم خیلی سخت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حاج شیخ حسنعلی مراجعه می کند تا از راهنمایی های معنوی او بهره مند گردد و راه حلی برای مشکلی که داشته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حسنعلی اصفهانی، معروف به دستگیری معنوی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حسنعلی ظاهرا پس از إعمال قدرت خاصی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شما برای اینکه به نظام وظیفه نروی و معاف شوی، مشروط به این است که به قم بروی و در مسجد جمکران قم، به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قم می آیند و به مسجد جمکران می روند و به حضرت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خواب می بینند که در مسجد یا حیاط آن هستند و ظاهرا خادمه ای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مسجد تشریف دارند؛ و حاج شیخ را خدمت امام علیه السلام راهنمایی 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مهرجردی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که خود آقا یا من، صحبت معافیت از نظام وظیفه را پیش کشیدم،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از سابق یک معافیت یک ساله، به </w:t>
      </w:r>
      <w:bookmarkStart w:id="39" w:name="pg349_4972"/>
    </w:p>
    <w:p>
      <w:pPr>
        <w:pStyle w:val="BookText"/>
        <w:rPr/>
      </w:pPr>
      <w:bookmarkEnd w:id="39"/>
      <w:r>
        <w:rPr>
          <w:rFonts w:ascii="IRNazanin" w:hAnsi="IRNazanin" w:eastAsia="IRNazanin"/>
          <w:color w:val="111111"/>
          <w:sz w:val="28"/>
          <w:sz w:val="28"/>
          <w:szCs w:val="28"/>
          <w:rtl w:val="true"/>
          <w:lang w:bidi="fa-IR"/>
        </w:rPr>
        <w:t xml:space="preserve">عنوان مرض یا عذر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که نیاز به نشان دادن می شد، همان برگ موقت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ها بود وقت آن تمام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دادم و رفع گرفتاری می شد؛ تا چند سال به این گونه بود تا آنکه مشمول بخشودگی گردیدم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962225_211673320"/>
      <w:bookmarkStart w:id="41" w:name="_Toc12"/>
      <w:bookmarkEnd w:id="40"/>
      <w:r>
        <w:rPr>
          <w:rtl w:val="true"/>
        </w:rPr>
        <w:t>مرحوم آیة الله حائری و استشمام عطری خاص در مسجد مقدس جمکران</w:t>
      </w:r>
      <w:bookmarkEnd w:id="41"/>
    </w:p>
    <w:p>
      <w:pPr>
        <w:pStyle w:val="BookText"/>
        <w:rPr/>
      </w:pPr>
      <w:r>
        <w:rPr>
          <w:rFonts w:ascii="IRNazanin" w:hAnsi="IRNazanin" w:eastAsia="IRNazanin"/>
          <w:color w:val="111111"/>
          <w:sz w:val="28"/>
          <w:sz w:val="28"/>
          <w:szCs w:val="28"/>
          <w:rtl w:val="true"/>
          <w:lang w:bidi="fa-IR"/>
        </w:rPr>
        <w:t>مرحوم آیة الله حائری و استشمام عطری خاص در مسجد مقدس جمکران</w:t>
      </w:r>
    </w:p>
    <w:p>
      <w:pPr>
        <w:pStyle w:val="BookText"/>
        <w:rPr/>
      </w:pPr>
      <w:r>
        <w:rPr>
          <w:rFonts w:ascii="IRNazanin" w:hAnsi="IRNazanin" w:eastAsia="IRNazanin"/>
          <w:color w:val="111111"/>
          <w:sz w:val="28"/>
          <w:sz w:val="28"/>
          <w:szCs w:val="28"/>
          <w:rtl w:val="true"/>
          <w:lang w:bidi="fa-IR"/>
        </w:rPr>
        <w:t>مرحوم آیت اللَّه حائری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عصر با مرحوم آقای آقا سید حسین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جمکران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بوی عطر مخصوصی به مشامم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کسی سابقا در این محل بوده و رفته و بوی عطر آن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عطر هنوز یاد ندارم که حس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قم برگشتم، برای نماز مغرب و عشاء به مسجد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به خانه، همان بوی را در دکانی که دواهای قدیمی فروخته می شد حس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آن دکان مراجعه کردم و جریان یک سنخ بودن جا خالی جمکران و جا خالی این دکان را برای صاحب دکان گفتم،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ما بیگانه نیستیم مطلب را بگو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خیر است</w:t>
      </w:r>
      <w:r>
        <w:rPr>
          <w:rFonts w:eastAsia="IRNazanin" w:cs="IRNazanin"/>
          <w:color w:val="111111"/>
          <w:sz w:val="28"/>
          <w:szCs w:val="28"/>
          <w:rtl w:val="true"/>
          <w:lang w:bidi="fa-IR"/>
        </w:rPr>
        <w:t xml:space="preserve">. </w:t>
      </w:r>
      <w:bookmarkStart w:id="42" w:name="pg349_4973"/>
    </w:p>
    <w:p>
      <w:pPr>
        <w:pStyle w:val="BookText"/>
        <w:rPr/>
      </w:pPr>
      <w:bookmarkEnd w:id="4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اینجا تشریف می آورند؟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اصحاب ایشان اینجا تشریف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این جانب برای یکی از دوستان هم بحث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سید حسن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جمکران این جریان را از مرحوم آیت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عظیم الشأن و متفکر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کردم و در ذهن خود به دید ساده لوحی به آن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چنان بوی خوشی فضا را عطر آگین کرد که سابقه آن را نداشتم، و این بوی خوش برای هر دو نفر ما تا مدّتها محسوس بود، و هرچه به اطراف نگاه کردیم کسی در حال عطر زدن نبود</w:t>
      </w:r>
      <w:r>
        <w:rPr>
          <w:rFonts w:eastAsia="IRNazanin" w:cs="IRNazanin"/>
          <w:color w:val="111111"/>
          <w:sz w:val="28"/>
          <w:szCs w:val="28"/>
          <w:rtl w:val="true"/>
          <w:lang w:bidi="fa-IR"/>
        </w:rPr>
        <w:t>.</w:t>
      </w:r>
    </w:p>
    <w:p>
      <w:pPr>
        <w:pStyle w:val="Heading3"/>
        <w:numPr>
          <w:ilvl w:val="2"/>
          <w:numId w:val="1"/>
        </w:numPr>
        <w:rPr/>
      </w:pPr>
      <w:bookmarkStart w:id="43" w:name="__RefHeading___Toc2962227_211673320"/>
      <w:bookmarkStart w:id="44" w:name="_Toc13"/>
      <w:bookmarkEnd w:id="43"/>
      <w:r>
        <w:rPr>
          <w:rtl w:val="true"/>
        </w:rPr>
        <w:t>نظر مرحوم آیة الله حائری درباره مسجد جمکران</w:t>
      </w:r>
      <w:bookmarkEnd w:id="44"/>
    </w:p>
    <w:p>
      <w:pPr>
        <w:pStyle w:val="BookText"/>
        <w:rPr/>
      </w:pPr>
      <w:r>
        <w:rPr>
          <w:rFonts w:ascii="IRNazanin" w:hAnsi="IRNazanin" w:eastAsia="IRNazanin"/>
          <w:color w:val="111111"/>
          <w:sz w:val="28"/>
          <w:sz w:val="28"/>
          <w:szCs w:val="28"/>
          <w:rtl w:val="true"/>
          <w:lang w:bidi="fa-IR"/>
        </w:rPr>
        <w:t>نظر مرحوم آیة الله حائری درباره مسجد جمکران</w:t>
      </w:r>
    </w:p>
    <w:p>
      <w:pPr>
        <w:pStyle w:val="BookText"/>
        <w:rPr/>
      </w:pPr>
      <w:r>
        <w:rPr>
          <w:rFonts w:ascii="IRNazanin" w:hAnsi="IRNazanin" w:eastAsia="IRNazanin"/>
          <w:color w:val="111111"/>
          <w:sz w:val="28"/>
          <w:sz w:val="28"/>
          <w:szCs w:val="28"/>
          <w:rtl w:val="true"/>
          <w:lang w:bidi="fa-IR"/>
        </w:rPr>
        <w:t>مرحوم آیت اللَّه حائری نسبت به مسجد جمکران عقیده خاصی داشت و خیلی از اوقات با بعضی دوستان به آنجا می رفت؛ حتی به یاد دارم که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شهر تا مسجد جمکران را قدم کردم، و جمع آن قدمها را بیان فرمود که الان به 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از آیات باهرات عنایت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در ضمن چند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خیلی افراد از آنها غافل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آن که در بیداری اتفاق افتاده است از کتاب 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صدوق رحمةاللَّه نقل شده است؛ مرحوم آقای بروجردی </w:t>
      </w:r>
    </w:p>
    <w:p>
      <w:pPr>
        <w:pStyle w:val="BookText"/>
        <w:rPr/>
      </w:pPr>
      <w:r>
        <w:rPr>
          <w:rFonts w:ascii="IRNazanin" w:hAnsi="IRNazanin" w:eastAsia="IRNazanin"/>
          <w:color w:val="111111"/>
          <w:sz w:val="28"/>
          <w:sz w:val="28"/>
          <w:szCs w:val="28"/>
          <w:rtl w:val="true"/>
          <w:lang w:bidi="fa-IR"/>
        </w:rPr>
        <w:t>که مرد دقیق و ملّایی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زمان صدوق رحمةاللَّه واقع شده است، و نقل او دلالت بر کمال صحّت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مشتمل بر جریانی است که مربوط به یک نفر نیست؛ زیرا صبح که مردم بیدار می شوند می بینند که زمین با زنجیر علامت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زنجیرها به درخواست خود جناب حسن به عنوان علامت مسجد کشیده شده بود تا مردم باور کنند، این زنجیرها تا مدتی در منزل سید محترمی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سید ابوالحسن الرضا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مردم به آن استشفاء می نمودند و بعدا بدون هیچ جهت طبیعی مفقود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ذکر سه دلیل دیگر مرقوم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دستور موافق با ادلّه دیگر است، زیرا هم نماز تحیت مسجد، هم نماز صد بار إِیاکَ نَعْبُدُ وَإِیاکَ نَسْتَعین و هم تهلیل و هم تسبیح حضرت فاطمه زهرا علیها السلام در روایت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داستان </w:t>
      </w:r>
      <w:r>
        <w:rPr>
          <w:rStyle w:val="FootnoteAnchor"/>
          <w:rtl w:val="true"/>
        </w:rPr>
        <w:footnoteReference w:id="23"/>
      </w:r>
      <w:r>
        <w:rPr>
          <w:rFonts w:ascii="IRNazanin" w:hAnsi="IRNazanin" w:eastAsia="IRNazanin"/>
          <w:color w:val="111111"/>
          <w:sz w:val="28"/>
          <w:sz w:val="28"/>
          <w:szCs w:val="28"/>
          <w:rtl w:val="true"/>
          <w:lang w:bidi="fa-IR"/>
        </w:rPr>
        <w:t>که مشهود یا مثل مشهود خودم بود، و داستانهای دیگری هست که فعلا تمام خصوصیات آن را در نظر ندارم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آنکه در آن موقع زمین بی ارزش بوده است، فقط یک مساحت کوچکی مورد دستور قرار گرفته است که ظاهرا حدود سه چشمه از مسجد فعلی است که در زمان ما خیلی بزرگ شده است</w:t>
      </w:r>
      <w:r>
        <w:rPr>
          <w:rFonts w:eastAsia="IRNazanin" w:cs="IRNazanin"/>
          <w:color w:val="111111"/>
          <w:sz w:val="28"/>
          <w:szCs w:val="28"/>
          <w:rtl w:val="true"/>
          <w:lang w:bidi="fa-IR"/>
        </w:rPr>
        <w:t xml:space="preserve">. </w:t>
      </w:r>
      <w:bookmarkStart w:id="45" w:name="pg349_4975"/>
    </w:p>
    <w:p>
      <w:pPr>
        <w:pStyle w:val="BookText"/>
        <w:rPr/>
      </w:pPr>
      <w:bookmarkEnd w:id="45"/>
      <w:r>
        <w:rPr>
          <w:rFonts w:ascii="IRNazanin" w:hAnsi="IRNazanin" w:eastAsia="IRNazanin"/>
          <w:color w:val="111111"/>
          <w:sz w:val="28"/>
          <w:sz w:val="28"/>
          <w:szCs w:val="28"/>
          <w:rtl w:val="true"/>
          <w:lang w:bidi="fa-IR"/>
        </w:rPr>
        <w:t>نگارنده که خالی از وسوسه نیستم و خیلی خوش بین به نقلیات مردم نمی باشم، از این امارات قطع به صحت این مسجد مبارک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علی ذلک وعلی غیره من النعم التی لاتحصی</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962229_211673320"/>
      <w:bookmarkStart w:id="47" w:name="_Toc14"/>
      <w:bookmarkEnd w:id="46"/>
      <w:r>
        <w:rPr>
          <w:rtl w:val="true"/>
        </w:rPr>
        <w:t>تحلیل حقوقی در کلام استاد</w:t>
      </w:r>
      <w:bookmarkEnd w:id="47"/>
    </w:p>
    <w:p>
      <w:pPr>
        <w:pStyle w:val="BookText"/>
        <w:rPr/>
      </w:pPr>
      <w:r>
        <w:rPr>
          <w:rFonts w:ascii="IRNazanin" w:hAnsi="IRNazanin" w:eastAsia="IRNazanin"/>
          <w:color w:val="111111"/>
          <w:sz w:val="28"/>
          <w:sz w:val="28"/>
          <w:szCs w:val="28"/>
          <w:rtl w:val="true"/>
          <w:lang w:bidi="fa-IR"/>
        </w:rPr>
        <w:t>تحلیل حقوقی در کلام استاد</w:t>
      </w:r>
    </w:p>
    <w:p>
      <w:pPr>
        <w:pStyle w:val="BookText"/>
        <w:rPr/>
      </w:pPr>
      <w:r>
        <w:rPr>
          <w:rFonts w:ascii="IRNazanin" w:hAnsi="IRNazanin" w:eastAsia="IRNazanin"/>
          <w:color w:val="111111"/>
          <w:sz w:val="28"/>
          <w:sz w:val="28"/>
          <w:szCs w:val="28"/>
          <w:rtl w:val="true"/>
          <w:lang w:bidi="fa-IR"/>
        </w:rPr>
        <w:t>نگارنده مرقوم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هشتم ایشان مبتنی بر امری است که حقوقدانان و جرم شناسان در کشف جرایم به آن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ارتکاب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خیانت، قتل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عنصر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قانونی، نیاز به عنصر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بررسی ها مشخص شد که انگیزه ای وجود ندارد، احتمال تعمّد در ارتکاب خلاف، مردود می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قتلی توسط شخصی واقع شده، قاتل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اثر خطا و اشتباه به وقوع پیوسته است، امّا اولیاء دم ادعای عمد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دادرسان تحقیق و کارشناسان جرایم، سوابق قاتل و مقتول را از ابتدای آشنایی قاتل و مقتول به طور دقیق بررسی می کنند؛ هرگاه ثابت شد که غیر از دوستی رابطه دیگری در کار نبوده و هیچ کس از نفوذ حقد و حسد و مشاجره و تنازع و مخاصمه مادی و معنوی آنان خبر ندهد، عنصر معنوی جرم که سوء نیت می باشد منفی اعلام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حادثه قتل از چهره عمدی بودن خارج می گردد</w:t>
      </w:r>
      <w:r>
        <w:rPr>
          <w:rFonts w:eastAsia="IRNazanin" w:cs="IRNazanin"/>
          <w:color w:val="111111"/>
          <w:sz w:val="28"/>
          <w:szCs w:val="28"/>
          <w:rtl w:val="true"/>
          <w:lang w:bidi="fa-IR"/>
        </w:rPr>
        <w:t xml:space="preserve">. </w:t>
      </w:r>
      <w:bookmarkStart w:id="48" w:name="pg349_4976"/>
    </w:p>
    <w:p>
      <w:pPr>
        <w:pStyle w:val="BookText"/>
        <w:rPr/>
      </w:pPr>
      <w:bookmarkEnd w:id="48"/>
      <w:r>
        <w:rPr>
          <w:rFonts w:ascii="IRNazanin" w:hAnsi="IRNazanin" w:eastAsia="IRNazanin"/>
          <w:color w:val="111111"/>
          <w:sz w:val="28"/>
          <w:sz w:val="28"/>
          <w:szCs w:val="28"/>
          <w:rtl w:val="true"/>
          <w:lang w:bidi="fa-IR"/>
        </w:rPr>
        <w:t>درباره حدیث جمکران، انگیزه جعل، جز گرفتن حدود صد متر زمین از حسن بن مسلم جمکرانی، توسّط شخص صالحی به نام حسن بن مثله، چیز دیگری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انگیزه به قدری موهوم است که قابل اعتنا نیست، زیرا در متجاوز از هزار سال قبل و در محدوده یک روستا، صد متر زمین ارزشی نداشته است تا کاروانی متشکّل از حسن بن مثله در جمکران، و عالمی به نام سید ابوالحسن الرضا در قم، و صاحب کتاب مونس الحزین، و جمعی از بیماران و حاجتمندان قم و فرزندان سید ابوالحسن، دست به دست هم بدهند و با جار و جنجال برای گرفتن صدمتر زمین به نفع یک مسجد غوغا به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أصالة الصحة در نقل جاری می شود، و به احتمال واهی جعل و تزویر اعتنا نمی گردد</w:t>
      </w:r>
      <w:r>
        <w:rPr>
          <w:rFonts w:eastAsia="IRNazanin" w:cs="IRNazanin"/>
          <w:color w:val="111111"/>
          <w:sz w:val="28"/>
          <w:szCs w:val="28"/>
          <w:rtl w:val="true"/>
          <w:lang w:bidi="fa-IR"/>
        </w:rPr>
        <w:t>.</w:t>
      </w:r>
    </w:p>
    <w:p>
      <w:pPr>
        <w:pStyle w:val="Heading3"/>
        <w:numPr>
          <w:ilvl w:val="2"/>
          <w:numId w:val="1"/>
        </w:numPr>
        <w:rPr/>
      </w:pPr>
      <w:bookmarkStart w:id="49" w:name="__RefHeading___Toc2962231_211673320"/>
      <w:bookmarkStart w:id="50" w:name="_Toc15"/>
      <w:bookmarkEnd w:id="49"/>
      <w:r>
        <w:rPr>
          <w:rtl w:val="true"/>
        </w:rPr>
        <w:t>چکیده بحث راجع به سیر تاریخی و قداست مسجد جمکران</w:t>
      </w:r>
      <w:bookmarkEnd w:id="50"/>
    </w:p>
    <w:p>
      <w:pPr>
        <w:pStyle w:val="BookText"/>
        <w:rPr/>
      </w:pPr>
      <w:r>
        <w:rPr>
          <w:rFonts w:ascii="IRNazanin" w:hAnsi="IRNazanin" w:eastAsia="IRNazanin"/>
          <w:color w:val="111111"/>
          <w:sz w:val="28"/>
          <w:sz w:val="28"/>
          <w:szCs w:val="28"/>
          <w:rtl w:val="true"/>
          <w:lang w:bidi="fa-IR"/>
        </w:rPr>
        <w:t>چکیده بحث راجع به سیر تاریخی و قداست مسجد جمکران</w:t>
      </w:r>
    </w:p>
    <w:p>
      <w:pPr>
        <w:pStyle w:val="BookText"/>
        <w:rPr/>
      </w:pPr>
      <w:r>
        <w:rPr>
          <w:rFonts w:ascii="IRNazanin" w:hAnsi="IRNazanin" w:eastAsia="IRNazanin"/>
          <w:color w:val="111111"/>
          <w:sz w:val="28"/>
          <w:sz w:val="28"/>
          <w:szCs w:val="28"/>
          <w:rtl w:val="true"/>
          <w:lang w:bidi="fa-IR"/>
        </w:rPr>
        <w:t>از آنچه مرقوم شد این نتایج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مسجد جمکران در زمان سابق مسجد قدمگاه صاحب الزمان علیه السلام بوده، چنان که مرحوم ارباب به آن تصریح نموده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مسجد علاوه بر قداست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معنویت فوق العاده، و محل استجابت دعا و بروز کرامات، و تشرّف بعضی از اولیاءاللَّه به محضر مقدّس مولای عالم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اضطرار و پریشانی بعضی از مضطرین است، ولی </w:t>
      </w:r>
    </w:p>
    <w:p>
      <w:pPr>
        <w:pStyle w:val="BookText"/>
        <w:rPr/>
      </w:pPr>
      <w:r>
        <w:rPr>
          <w:rFonts w:ascii="IRNazanin" w:hAnsi="IRNazanin" w:eastAsia="IRNazanin"/>
          <w:color w:val="111111"/>
          <w:sz w:val="28"/>
          <w:sz w:val="28"/>
          <w:szCs w:val="28"/>
          <w:rtl w:val="true"/>
          <w:lang w:bidi="fa-IR"/>
        </w:rPr>
        <w:t>هیچ تضمینی بر این امور در روایات و دستورات دینی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مردم را به طور جزم به این امور امیدوار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تأسیس مسجد جمکران به شرحی که مرحوم حاجی نوری و دیگران مرقوم داشته اند، منقول از کتاب مونس الحزین ابو علی شهید سعید محمّدبن حسن فتّال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از شبهات خود به خود بر طرف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مذکور از نظر محتوا موافق عقل و نقل است و با قواعد ثابت نیز سازگاری دارد و نماز تحیت و نماز امام زمان علیه السلام نیز از مصادیق بارز قاعده تسامح در ادلّه سنن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از جهات تاریخی خبری است واحد، و حجّیت آن مبتنی بر مبانی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خبر واحد را در اُمور تاریخی نیز حجّت بداند و طریق حدیث را هم معتبر بشناسد، می تواند آن را به معصوم نسبت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مسجد از قدیم مورد توجه علمای بزرگ و مراجع عالیمقام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 که این مکان مسجد است نه زیارتگاه، و برای شب های چهارشنبه از نظر ادله امتیازی وجود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این حدیث به ترجمه تاریخ قم از کتاب مونس الحزین بنا به ظنّ قوی ناشی از اشتباه بعضی از نویسندگان نسخه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مطلبی را که در حاشیه بوده به خیال اینکه از مؤلف متن است در متن کتاب مرقوم داشته اند و این امر به تدریج به </w:t>
      </w:r>
    </w:p>
    <w:p>
      <w:pPr>
        <w:pStyle w:val="BookText"/>
        <w:rPr/>
      </w:pPr>
      <w:r>
        <w:rPr>
          <w:rFonts w:ascii="IRNazanin" w:hAnsi="IRNazanin" w:eastAsia="IRNazanin"/>
          <w:color w:val="111111"/>
          <w:sz w:val="28"/>
          <w:sz w:val="28"/>
          <w:szCs w:val="28"/>
          <w:rtl w:val="true"/>
          <w:lang w:bidi="fa-IR"/>
        </w:rPr>
        <w:t>سایر نسخه ها نیز سرایت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از تاریخ قم فقط ترجمه پنج باب آن مانده است، ولی هشت باب از ترجمه آن، نزد صاحب انوار المشعشعین و بعضی دیگر وجود داشته است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از کتاب نجم الثاقب حاجی نوری استفاده می شود که ایشان حدیث را بدون واسطه از تاریخ قم نقل کرده است، ولی در کتاب جنّة المأوی </w:t>
      </w:r>
      <w:r>
        <w:rPr>
          <w:rStyle w:val="FootnoteAnchor"/>
          <w:rtl w:val="true"/>
        </w:rPr>
        <w:footnoteReference w:id="26"/>
      </w:r>
      <w:r>
        <w:rPr>
          <w:rFonts w:ascii="IRNazanin" w:hAnsi="IRNazanin" w:eastAsia="IRNazanin"/>
          <w:color w:val="111111"/>
          <w:sz w:val="28"/>
          <w:sz w:val="28"/>
          <w:szCs w:val="28"/>
          <w:rtl w:val="true"/>
          <w:lang w:bidi="fa-IR"/>
        </w:rPr>
        <w:t xml:space="preserve">و کلمه طیبه </w:t>
      </w:r>
      <w:r>
        <w:rPr>
          <w:rStyle w:val="FootnoteAnchor"/>
          <w:rtl w:val="true"/>
        </w:rPr>
        <w:footnoteReference w:id="27"/>
      </w:r>
      <w:r>
        <w:rPr>
          <w:rFonts w:ascii="IRNazanin" w:hAnsi="IRNazanin" w:eastAsia="IRNazanin"/>
          <w:color w:val="111111"/>
          <w:sz w:val="28"/>
          <w:sz w:val="28"/>
          <w:szCs w:val="28"/>
          <w:rtl w:val="true"/>
          <w:lang w:bidi="fa-IR"/>
        </w:rPr>
        <w:t>مرقوم داشته است که آن را از مجموعه ای که به قلم مرحوم سید نعمت اللَّه جزایری نگارش یافته، روایت کرده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مرحوم محمد تقی بیک ارباب، قبل از تألیف کتاب های حاجی نوری است؛ بنابراین، مأخذِ نقل ایشان، کتابهای قبل از حاجی نوری است، و این امر بر اعتبار حدیث و تعدد منابع آن می افزاید</w:t>
      </w:r>
      <w:r>
        <w:rPr>
          <w:rFonts w:eastAsia="IRNazanin" w:cs="IRNazanin"/>
          <w:color w:val="111111"/>
          <w:sz w:val="28"/>
          <w:szCs w:val="28"/>
          <w:rtl w:val="true"/>
          <w:lang w:bidi="fa-IR"/>
        </w:rPr>
        <w:t xml:space="preserve">. </w:t>
      </w:r>
      <w:bookmarkStart w:id="51" w:name="pg349_4979"/>
    </w:p>
    <w:p>
      <w:pPr>
        <w:pStyle w:val="Heading3"/>
        <w:numPr>
          <w:ilvl w:val="2"/>
          <w:numId w:val="1"/>
        </w:numPr>
        <w:rPr/>
      </w:pPr>
      <w:bookmarkStart w:id="52" w:name="__RefHeading___Toc2962233_211673320"/>
      <w:bookmarkStart w:id="53" w:name="_Toc16"/>
      <w:bookmarkEnd w:id="51"/>
      <w:bookmarkEnd w:id="52"/>
      <w:r>
        <w:rPr>
          <w:rtl w:val="true"/>
        </w:rPr>
        <w:t>موقعیت مسجد مقدس جمکران در زمان صفویه و قاجاریه</w:t>
      </w:r>
      <w:bookmarkEnd w:id="53"/>
    </w:p>
    <w:p>
      <w:pPr>
        <w:pStyle w:val="BookText"/>
        <w:rPr/>
      </w:pPr>
      <w:r>
        <w:rPr>
          <w:rFonts w:ascii="IRNazanin" w:hAnsi="IRNazanin" w:eastAsia="IRNazanin"/>
          <w:color w:val="111111"/>
          <w:sz w:val="28"/>
          <w:sz w:val="28"/>
          <w:szCs w:val="28"/>
          <w:rtl w:val="true"/>
          <w:lang w:bidi="fa-IR"/>
        </w:rPr>
        <w:t>موقعیت مسجد مقدس جمکران در زمان صفویه و قاجاریه</w:t>
      </w:r>
    </w:p>
    <w:p>
      <w:pPr>
        <w:pStyle w:val="BookText"/>
        <w:rPr/>
      </w:pPr>
      <w:r>
        <w:rPr>
          <w:rFonts w:ascii="IRNazanin" w:hAnsi="IRNazanin" w:eastAsia="IRNazanin"/>
          <w:color w:val="111111"/>
          <w:sz w:val="28"/>
          <w:sz w:val="28"/>
          <w:szCs w:val="28"/>
          <w:rtl w:val="true"/>
          <w:lang w:bidi="fa-IR"/>
        </w:rPr>
        <w:t>در کتاب انوار المشعشعین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تاریخی که در آنجا می باشد، چنین برمی آید که شخصی به نام اکبر شاه در سال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تعمیر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شاه در میان قلعه جمکران منزل داشته است، و این شعر به عنوان تاریخ تعمیر اکبر شاه بر آن سنگ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کامل، از پی تاریخ پیر عقل گفت</w:t>
      </w:r>
    </w:p>
    <w:p>
      <w:pPr>
        <w:pStyle w:val="BookText"/>
        <w:rPr/>
      </w:pPr>
      <w:r>
        <w:rPr>
          <w:rFonts w:ascii="IRNazanin" w:hAnsi="IRNazanin" w:eastAsia="IRNazanin"/>
          <w:color w:val="111111"/>
          <w:sz w:val="28"/>
          <w:sz w:val="28"/>
          <w:szCs w:val="28"/>
          <w:rtl w:val="true"/>
          <w:lang w:bidi="fa-IR"/>
        </w:rPr>
        <w:t>قائم آل محمّد را قدمگاه است این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در این ازمنه که مخروبه شده بود، حاج علیقلی جمکرانی به مقدار سیصد تومان خرج نموده و یک طرف مسجد را تعمیر کرد و باقی مسجد مخروبه بود، تا آن زمان که در اوایل سلطنت مظفر الدین شاه قاجار، جناب مستطاب میرزا علی اصغر خان از صدارت معزول شد و به قم آمد؛ ایشان مدتی در قم ماند و در آن ایام مسجد </w:t>
      </w:r>
    </w:p>
    <w:p>
      <w:pPr>
        <w:pStyle w:val="BookText"/>
        <w:rPr/>
      </w:pPr>
      <w:r>
        <w:rPr>
          <w:rFonts w:ascii="IRNazanin" w:hAnsi="IRNazanin" w:eastAsia="IRNazanin"/>
          <w:color w:val="111111"/>
          <w:sz w:val="28"/>
          <w:sz w:val="28"/>
          <w:szCs w:val="28"/>
          <w:rtl w:val="true"/>
          <w:lang w:bidi="fa-IR"/>
        </w:rPr>
        <w:t>شریف را تعمیر نمود و عمارات و حجرات چندی در آنجا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الرحیم، خادم مسجد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دو سه خروار تخم افشان زمین که در اطراف مسجد جمکران است وقف آن مسجد می باشد، و فعلاً در تصرف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ناصر الشریعه ماده تاریخ فوق را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54" w:name="pg349_4981"/>
    </w:p>
    <w:p>
      <w:pPr>
        <w:pStyle w:val="Heading3"/>
        <w:numPr>
          <w:ilvl w:val="2"/>
          <w:numId w:val="1"/>
        </w:numPr>
        <w:rPr/>
      </w:pPr>
      <w:bookmarkStart w:id="55" w:name="__RefHeading___Toc2962235_211673320"/>
      <w:bookmarkStart w:id="56" w:name="_Toc17"/>
      <w:bookmarkEnd w:id="54"/>
      <w:bookmarkEnd w:id="55"/>
      <w:r>
        <w:rPr>
          <w:rtl w:val="true"/>
        </w:rPr>
        <w:t xml:space="preserve">موقعیت مسجد مقدس جمکران در سی سال پیش </w:t>
      </w:r>
      <w:r>
        <w:rPr>
          <w:rtl w:val="true"/>
        </w:rPr>
        <w:t>(</w:t>
      </w:r>
      <w:r>
        <w:rPr/>
        <w:t>1390</w:t>
      </w:r>
      <w:r>
        <w:rPr>
          <w:rtl w:val="true"/>
        </w:rPr>
        <w:t xml:space="preserve"> </w:t>
      </w:r>
      <w:r>
        <w:rPr>
          <w:rtl w:val="true"/>
        </w:rPr>
        <w:t>قمری</w:t>
      </w:r>
      <w:r>
        <w:rPr>
          <w:rtl w:val="true"/>
        </w:rPr>
        <w:t>)</w:t>
      </w:r>
      <w:bookmarkEnd w:id="56"/>
    </w:p>
    <w:p>
      <w:pPr>
        <w:pStyle w:val="BookText"/>
        <w:rPr/>
      </w:pPr>
      <w:r>
        <w:rPr>
          <w:rFonts w:ascii="IRNazanin" w:hAnsi="IRNazanin" w:eastAsia="IRNazanin"/>
          <w:color w:val="111111"/>
          <w:sz w:val="28"/>
          <w:sz w:val="28"/>
          <w:szCs w:val="28"/>
          <w:rtl w:val="true"/>
          <w:lang w:bidi="fa-IR"/>
        </w:rPr>
        <w:t xml:space="preserve">موقعیت مسجد مقدس جمکران در سی سال پیش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خاطر دارد که حدود سی سال قبل مسجد جمکران در محوطه ای کوچک قرار داشت، و اطراف آن حجرات معدودی به صورت اطاق های مدارس دینی برای سکونت واردین ساخته شده بود و معمولاً فقط در شب و روزهای جمعه و شبهای خاص، عدّه اندکی از صالحان و عابدان و افراد مضطر و پریشان به آنجا می رفتند و در غیر این ایام کسی در آنجا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لیالی متبرکه ماه رجب، نگارنده با چند تن از دوستان، پیاده به مسجد مشرّف شدیم و شب را به احیاء گذراندیم و به قصد روزه فردای آن، سحری آماده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جز ما چند نفر، شخص دیگری آنجا نبود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انبار کوچکی در کنار مسجد بود که آبش چندان تعریف نداشت، حفره ای به نام چاه صاحب الزمان علیه السلام بود که روی آن را با </w:t>
      </w:r>
    </w:p>
    <w:p>
      <w:pPr>
        <w:pStyle w:val="BookText"/>
        <w:rPr/>
      </w:pPr>
      <w:r>
        <w:rPr>
          <w:rFonts w:ascii="IRNazanin" w:hAnsi="IRNazanin" w:eastAsia="IRNazanin"/>
          <w:color w:val="111111"/>
          <w:sz w:val="28"/>
          <w:sz w:val="28"/>
          <w:szCs w:val="28"/>
          <w:rtl w:val="true"/>
          <w:lang w:bidi="fa-IR"/>
        </w:rPr>
        <w:t>پنجره ای آهنی گرفته بودند و از شکافهای آن عریضه به داخل چاه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آن خاکی و نوعا افرادی که عازم آنجا می شدند پیاده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 مسجد با آن سابقه کهن و گزارشات تاریخی و روایی، رونق چندانی نداشت و جز افراد خاص، کسی به آنجا نمی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امری است که انگیزه جعل را منتفی می سازد، زیرا تا پول و مقام و منصب در کار نباشد، انگیزه جعل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افراد معدودی در گرما و سرما مقید بودند که رابطه خود را با این مکان مقدّس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مرتضی انصاری قمی که واعظی زبردست بود، در منبر مسجد امام حسن علیه السلام 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مقید بودم شبهای جمعه را جمکران باشم، در یکی از شب های زمستانی در مسجد بیتوته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 و نیاز به غسل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در دل شب در جاده پر از برف پیاده آن هم با نعلین به قم آمدم و بعد از انجام غسل مجددا به مسجد برگشتم و به عهد خود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حرفهای ایشان استفاده می شد که جاذبه منبر او در اثر آن پایداری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گستردگی فعلی و توجه توده مردم به طوری که از سراسر کشور در شب های چهارشنبه و جمعه به آنجا هجوم می آورند، مربوط به سی سال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کسادی و علت این رواج بی سابقه چیست؟ هر کسی چیزی را معرفی می کند، ولی مجموع امور ذیل </w:t>
      </w:r>
    </w:p>
    <w:p>
      <w:pPr>
        <w:pStyle w:val="BookText"/>
        <w:rPr/>
      </w:pPr>
      <w:r>
        <w:rPr>
          <w:rFonts w:ascii="IRNazanin" w:hAnsi="IRNazanin" w:eastAsia="IRNazanin"/>
          <w:color w:val="111111"/>
          <w:sz w:val="28"/>
          <w:sz w:val="28"/>
          <w:szCs w:val="28"/>
          <w:rtl w:val="true"/>
          <w:lang w:bidi="fa-IR"/>
        </w:rPr>
        <w:t>می تواند در رواج و توجه مردم دخیل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وسائل حمل و نقل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آسفالت جاده و امکانات رفاهی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گرفتاری و پریشانی مردم عصر حاضر که هر شخص دهها گرفتاری طاقت فرسا دارد، و چون گرفتاران از راههای مادی و اسباب عادی مأیوسند، به اماکن مقدّسه مخصوصا به این مکان شریف رو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وظیفه روحانیت و هیئت محترم امنای مسجد است که از این گرایش بی سابقه به طور صحیح استفاده کنند، و با امر به معروف و نهی از منکر و تصحیح عقاید و ترویج اخلاق حسنه از این جمعیت انبوه، عاشقان و دلباختگانی عارف برای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اجْعَلنا مِنْ أَعْوانِهِ وَأَنْصارِهِ وَعَجِّلْ فَرَجَهُ وَسَهِّلْ مَخْرَجَهُ</w:t>
      </w:r>
      <w:r>
        <w:rPr>
          <w:rFonts w:eastAsia="Amiri" w:cs="Amiri" w:ascii="Amiri" w:hAnsi="Amiri"/>
          <w:color w:val="111111"/>
          <w:sz w:val="28"/>
          <w:szCs w:val="28"/>
          <w:rtl w:val="true"/>
          <w:lang w:bidi="ar-SA"/>
        </w:rPr>
        <w:t xml:space="preserve">. </w:t>
      </w:r>
      <w:bookmarkStart w:id="57" w:name="pg349_4984"/>
    </w:p>
    <w:p>
      <w:pPr>
        <w:pStyle w:val="Heading3"/>
        <w:numPr>
          <w:ilvl w:val="2"/>
          <w:numId w:val="1"/>
        </w:numPr>
        <w:rPr/>
      </w:pPr>
      <w:bookmarkStart w:id="58" w:name="__RefHeading___Toc2962237_211673320"/>
      <w:bookmarkStart w:id="59" w:name="_Toc18"/>
      <w:bookmarkEnd w:id="57"/>
      <w:bookmarkEnd w:id="58"/>
      <w:r>
        <w:rPr>
          <w:rtl w:val="true"/>
        </w:rPr>
        <w:t>چند دیدگاه از صاحب کتاب انوار المشعشعین درباره تاریخ قم</w:t>
      </w:r>
      <w:bookmarkEnd w:id="59"/>
    </w:p>
    <w:p>
      <w:pPr>
        <w:pStyle w:val="BookText"/>
        <w:rPr/>
      </w:pPr>
      <w:r>
        <w:rPr>
          <w:rFonts w:ascii="IRNazanin" w:hAnsi="IRNazanin" w:eastAsia="IRNazanin"/>
          <w:color w:val="111111"/>
          <w:sz w:val="28"/>
          <w:sz w:val="28"/>
          <w:szCs w:val="28"/>
          <w:rtl w:val="true"/>
          <w:lang w:bidi="fa-IR"/>
        </w:rPr>
        <w:t>چند دیدگاه از صاحب کتاب انوار المشعشعین درباره تاریخ قم</w:t>
      </w:r>
    </w:p>
    <w:p>
      <w:pPr>
        <w:pStyle w:val="BookText"/>
        <w:rPr/>
      </w:pPr>
      <w:r>
        <w:rPr>
          <w:rFonts w:ascii="IRNazanin" w:hAnsi="IRNazanin" w:eastAsia="IRNazanin"/>
          <w:color w:val="111111"/>
          <w:sz w:val="28"/>
          <w:sz w:val="28"/>
          <w:szCs w:val="28"/>
          <w:rtl w:val="true"/>
          <w:lang w:bidi="fa-IR"/>
        </w:rPr>
        <w:t xml:space="preserve">مرحوم حاج شیخ محمّد علی قمی، صاحب کتاب انوار المشعشعین که در سال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تألیف آن کتاب اشتغال ورزیده است، تصریح کرده که وی به هشت باب از ترجمه تاریخ قم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مرحوم حاجی نوری از ریاض العلماء نقل کرده است، 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w:t>
      </w:r>
      <w:r>
        <w:rPr>
          <w:rStyle w:val="FootnoteAnchor"/>
          <w:rtl w:val="true"/>
        </w:rPr>
        <w:footnoteReference w:id="30"/>
      </w:r>
      <w:r>
        <w:rPr>
          <w:rFonts w:ascii="IRNazanin" w:hAnsi="IRNazanin" w:eastAsia="IRNazanin"/>
          <w:color w:val="111111"/>
          <w:sz w:val="28"/>
          <w:sz w:val="28"/>
          <w:szCs w:val="28"/>
          <w:rtl w:val="true"/>
          <w:lang w:bidi="fa-IR"/>
        </w:rPr>
        <w:t>العلماء نیز به هشت باب از ترجمه تاریخ قم دست یافته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علامه مجلسی رحمةاللَّه، با آن همه امکانات تنها به پنج باب از ترجمه کتاب دست یافته است و در حال حاضر نیز، بیش از همان پنج باب موجود نیست</w:t>
      </w:r>
      <w:r>
        <w:rPr>
          <w:rFonts w:eastAsia="IRNazanin" w:cs="IRNazanin"/>
          <w:color w:val="111111"/>
          <w:sz w:val="28"/>
          <w:szCs w:val="28"/>
          <w:rtl w:val="true"/>
          <w:lang w:bidi="fa-IR"/>
        </w:rPr>
        <w:t xml:space="preserve">. </w:t>
      </w:r>
      <w:bookmarkStart w:id="60" w:name="pg349_4985"/>
    </w:p>
    <w:p>
      <w:pPr>
        <w:pStyle w:val="Heading3"/>
        <w:numPr>
          <w:ilvl w:val="2"/>
          <w:numId w:val="1"/>
        </w:numPr>
        <w:rPr/>
      </w:pPr>
      <w:bookmarkStart w:id="61" w:name="__RefHeading___Toc2962239_211673320"/>
      <w:bookmarkStart w:id="62" w:name="_Toc19"/>
      <w:bookmarkEnd w:id="60"/>
      <w:bookmarkEnd w:id="61"/>
      <w:r>
        <w:rPr>
          <w:rtl w:val="true"/>
        </w:rPr>
        <w:t>درباره کتاب خلاصة البلدان</w:t>
      </w:r>
      <w:bookmarkEnd w:id="62"/>
    </w:p>
    <w:p>
      <w:pPr>
        <w:pStyle w:val="BookText"/>
        <w:rPr/>
      </w:pPr>
      <w:r>
        <w:rPr>
          <w:rFonts w:ascii="IRNazanin" w:hAnsi="IRNazanin" w:eastAsia="IRNazanin"/>
          <w:color w:val="111111"/>
          <w:sz w:val="28"/>
          <w:sz w:val="28"/>
          <w:szCs w:val="28"/>
          <w:rtl w:val="true"/>
          <w:lang w:bidi="fa-IR"/>
        </w:rPr>
        <w:t>درباره کتاب خلاصة البلدان</w:t>
      </w:r>
    </w:p>
    <w:p>
      <w:pPr>
        <w:pStyle w:val="BookText"/>
        <w:rPr/>
      </w:pPr>
      <w:r>
        <w:rPr>
          <w:rFonts w:ascii="IRNazanin" w:hAnsi="IRNazanin" w:eastAsia="IRNazanin"/>
          <w:color w:val="111111"/>
          <w:sz w:val="28"/>
          <w:sz w:val="28"/>
          <w:szCs w:val="28"/>
          <w:rtl w:val="true"/>
          <w:lang w:bidi="fa-IR"/>
        </w:rPr>
        <w:t>وی در مقدمه کتابش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خلاصة البلدان از تألیفات صفی الدین محمّدبن محمّدبن هاشم حسینی رضوی قمی است که خود در اول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خواهش ملّا محمّد صالح </w:t>
      </w:r>
      <w:r>
        <w:rPr>
          <w:rStyle w:val="FootnoteAnchor"/>
          <w:rtl w:val="true"/>
        </w:rPr>
        <w:footnoteReference w:id="31"/>
      </w:r>
      <w:r>
        <w:rPr>
          <w:rFonts w:ascii="IRNazanin" w:hAnsi="IRNazanin" w:eastAsia="IRNazanin"/>
          <w:color w:val="111111"/>
          <w:sz w:val="28"/>
          <w:sz w:val="28"/>
          <w:szCs w:val="28"/>
          <w:rtl w:val="true"/>
          <w:lang w:bidi="fa-IR"/>
        </w:rPr>
        <w:t>معلم قمی آن را تألیف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بخش دیگری از کلام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رساله ای می نویسد که مشتمل بر مقداری از اخبار قم، و حدیث خبر دادن امیر المؤمنین علیه السلام به پسر یمانی از شرافت زمین قم و کیفیت بناء مسجد جمکران و اسم آن را خلاصة البلدان گذارده است</w:t>
      </w:r>
      <w:r>
        <w:rPr>
          <w:rFonts w:eastAsia="IRNazanin" w:cs="IRNazanin"/>
          <w:color w:val="111111"/>
          <w:sz w:val="28"/>
          <w:szCs w:val="28"/>
          <w:rtl w:val="true"/>
          <w:lang w:bidi="fa-IR"/>
        </w:rPr>
        <w:t>.</w:t>
      </w:r>
    </w:p>
    <w:p>
      <w:pPr>
        <w:pStyle w:val="Heading3"/>
        <w:numPr>
          <w:ilvl w:val="2"/>
          <w:numId w:val="1"/>
        </w:numPr>
        <w:rPr/>
      </w:pPr>
      <w:bookmarkStart w:id="63" w:name="__RefHeading___Toc2962241_211673320"/>
      <w:bookmarkStart w:id="64" w:name="_Toc20"/>
      <w:bookmarkEnd w:id="63"/>
      <w:r>
        <w:rPr>
          <w:rtl w:val="true"/>
        </w:rPr>
        <w:t>درباره مسجد جمکران</w:t>
      </w:r>
      <w:bookmarkEnd w:id="64"/>
    </w:p>
    <w:p>
      <w:pPr>
        <w:pStyle w:val="BookText"/>
        <w:rPr/>
      </w:pPr>
      <w:r>
        <w:rPr>
          <w:rFonts w:ascii="IRNazanin" w:hAnsi="IRNazanin" w:eastAsia="IRNazanin"/>
          <w:color w:val="111111"/>
          <w:sz w:val="28"/>
          <w:sz w:val="28"/>
          <w:szCs w:val="28"/>
          <w:rtl w:val="true"/>
          <w:lang w:bidi="fa-IR"/>
        </w:rPr>
        <w:t>درباره مسجد جمکران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یکی از مواضع مشرفه و مساجد مقدّسه قم، مسجد جمکران است که حضرت حجّت علیه السلام را در آن مقام دیده اند، و حضرت امر به بناء مسجد نموده است، و چه مقدار از آیات </w:t>
      </w:r>
      <w:r>
        <w:rPr>
          <w:rStyle w:val="FootnoteAnchor"/>
          <w:rtl w:val="true"/>
        </w:rPr>
        <w:footnoteReference w:id="32"/>
      </w:r>
      <w:r>
        <w:rPr>
          <w:rFonts w:ascii="IRNazanin" w:hAnsi="IRNazanin" w:eastAsia="IRNazanin"/>
          <w:color w:val="111111"/>
          <w:sz w:val="28"/>
          <w:sz w:val="28"/>
          <w:szCs w:val="28"/>
          <w:rtl w:val="true"/>
          <w:lang w:bidi="fa-IR"/>
        </w:rPr>
        <w:t>الهی و معجزات و نوادر کرامات در آن مکان مقدّس دیده شده که باعث حیرت است</w:t>
      </w:r>
      <w:r>
        <w:rPr>
          <w:rFonts w:eastAsia="IRNazanin" w:cs="IRNazanin"/>
          <w:color w:val="111111"/>
          <w:sz w:val="28"/>
          <w:szCs w:val="28"/>
          <w:rtl w:val="true"/>
          <w:lang w:bidi="fa-IR"/>
        </w:rPr>
        <w:t xml:space="preserve">. </w:t>
      </w:r>
      <w:bookmarkStart w:id="65" w:name="pg349_4986"/>
    </w:p>
    <w:p>
      <w:pPr>
        <w:pStyle w:val="Heading3"/>
        <w:numPr>
          <w:ilvl w:val="2"/>
          <w:numId w:val="1"/>
        </w:numPr>
        <w:rPr/>
      </w:pPr>
      <w:bookmarkStart w:id="66" w:name="__RefHeading___Toc2962243_211673320"/>
      <w:bookmarkStart w:id="67" w:name="_Toc21"/>
      <w:bookmarkEnd w:id="65"/>
      <w:bookmarkEnd w:id="66"/>
      <w:r>
        <w:rPr>
          <w:rtl w:val="true"/>
        </w:rPr>
        <w:t>درباره حدیث فرزند یمانی</w:t>
      </w:r>
      <w:bookmarkEnd w:id="67"/>
    </w:p>
    <w:p>
      <w:pPr>
        <w:pStyle w:val="BookText"/>
        <w:rPr/>
      </w:pPr>
      <w:r>
        <w:rPr>
          <w:rFonts w:ascii="IRNazanin" w:hAnsi="IRNazanin" w:eastAsia="IRNazanin"/>
          <w:color w:val="111111"/>
          <w:sz w:val="28"/>
          <w:sz w:val="28"/>
          <w:szCs w:val="28"/>
          <w:rtl w:val="true"/>
          <w:lang w:bidi="fa-IR"/>
        </w:rPr>
        <w:t>درباره حدیث فرزند یمانی</w:t>
      </w:r>
    </w:p>
    <w:p>
      <w:pPr>
        <w:pStyle w:val="BookText"/>
        <w:rPr/>
      </w:pPr>
      <w:r>
        <w:rPr>
          <w:rFonts w:ascii="IRNazanin" w:hAnsi="IRNazanin" w:eastAsia="IRNazanin"/>
          <w:color w:val="111111"/>
          <w:sz w:val="28"/>
          <w:sz w:val="28"/>
          <w:szCs w:val="28"/>
          <w:rtl w:val="true"/>
          <w:lang w:bidi="fa-IR"/>
        </w:rPr>
        <w:t>وی حدیثی را از کتاب خلاصةالبلدان به نقل از کتاب مونس الحزین نقل کرده است که خلاصه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به پسر یمانی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آل محمّدعلیه السلام از شهر قم ظهور می کند و مردم را دعوت به حق می کند، و همه خلایق از شرق و غرب به سوی آن شهر حرکت می کنند، و اسلام تازه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کوه سفید بزنند به نزد دهی کهن که در جنب مسجد است و آن را جمکران خوانند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این کتاب پنج کرامت از سید عبدالرحیم، خادم مسجد جمکران نقل نموده و چون او را توثیق نکرده است از درج آن خودداری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خلاصة البلدان به سعی فاضل معاصر جناب آقای سید حسین مدرسی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قدیمی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چاپ رسیده است، وی به دو نسخه خطی ناقص از این کتاب دست یافته است که فاقد خبر مسجد و خبر پسر یمانی است؛ از ایشان امید بود که با تتبّع بیشتر به نسخه کامل دست می یافت و در نتیجه، خدمت بیشتری را ارائه می داد</w:t>
      </w:r>
      <w:r>
        <w:rPr>
          <w:rFonts w:eastAsia="IRNazanin" w:cs="IRNazanin"/>
          <w:color w:val="111111"/>
          <w:sz w:val="28"/>
          <w:szCs w:val="28"/>
          <w:rtl w:val="true"/>
          <w:lang w:bidi="fa-IR"/>
        </w:rPr>
        <w:t xml:space="preserve">. </w:t>
      </w:r>
      <w:bookmarkStart w:id="68" w:name="pg349_4987"/>
    </w:p>
    <w:p>
      <w:pPr>
        <w:pStyle w:val="Heading3"/>
        <w:numPr>
          <w:ilvl w:val="2"/>
          <w:numId w:val="1"/>
        </w:numPr>
        <w:rPr/>
      </w:pPr>
      <w:bookmarkStart w:id="69" w:name="__RefHeading___Toc2962245_211673320"/>
      <w:bookmarkStart w:id="70" w:name="_Toc22"/>
      <w:bookmarkEnd w:id="68"/>
      <w:bookmarkEnd w:id="69"/>
      <w:r>
        <w:rPr>
          <w:rtl w:val="true"/>
        </w:rPr>
        <w:t>وضع فعلی مسجد جمکران و برنامه ریزی برای آینده</w:t>
      </w:r>
      <w:bookmarkEnd w:id="70"/>
    </w:p>
    <w:p>
      <w:pPr>
        <w:pStyle w:val="BookText"/>
        <w:rPr/>
      </w:pPr>
      <w:r>
        <w:rPr>
          <w:rFonts w:ascii="IRNazanin" w:hAnsi="IRNazanin" w:eastAsia="IRNazanin"/>
          <w:color w:val="111111"/>
          <w:sz w:val="28"/>
          <w:sz w:val="28"/>
          <w:szCs w:val="28"/>
          <w:rtl w:val="true"/>
          <w:lang w:bidi="fa-IR"/>
        </w:rPr>
        <w:t>وضع فعلی مسجد جمکران و برنامه ریزی برای آینده</w:t>
      </w:r>
    </w:p>
    <w:p>
      <w:pPr>
        <w:pStyle w:val="BookText"/>
        <w:rPr/>
      </w:pPr>
      <w:r>
        <w:rPr>
          <w:rFonts w:ascii="IRNazanin" w:hAnsi="IRNazanin" w:eastAsia="IRNazanin"/>
          <w:color w:val="111111"/>
          <w:sz w:val="28"/>
          <w:sz w:val="28"/>
          <w:szCs w:val="28"/>
          <w:rtl w:val="true"/>
          <w:lang w:bidi="fa-IR"/>
        </w:rPr>
        <w:t>در حال حاضر فضای مسجد و اطراف آن صدها هزار متر مربع 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گزارشی آمده است که طبق طرح تصویبی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طرح جامع مسجد شامل چهار صد هکتار اراضی منطقه است که حدود چهل هکتار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هزار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داخلی مسجد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دیگر این گزارش آمده است که سالانه حدود پانزده میلیون نفر به مسجد جمکران </w:t>
      </w:r>
      <w:r>
        <w:rPr>
          <w:rStyle w:val="FootnoteAnchor"/>
          <w:rtl w:val="true"/>
        </w:rPr>
        <w:footnoteReference w:id="34"/>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w:t>
      </w:r>
    </w:p>
    <w:p>
      <w:pPr>
        <w:pStyle w:val="Heading3"/>
        <w:numPr>
          <w:ilvl w:val="2"/>
          <w:numId w:val="1"/>
        </w:numPr>
        <w:rPr/>
      </w:pPr>
      <w:bookmarkStart w:id="71" w:name="__RefHeading___Toc2962247_211673320"/>
      <w:bookmarkStart w:id="72" w:name="_Toc23"/>
      <w:bookmarkEnd w:id="71"/>
      <w:r>
        <w:rPr>
          <w:rtl w:val="true"/>
        </w:rPr>
        <w:t xml:space="preserve">مشاهدات عینی نگارنده در شهریور </w:t>
      </w:r>
      <w:r>
        <w:rPr/>
        <w:t>1378</w:t>
      </w:r>
      <w:bookmarkEnd w:id="72"/>
    </w:p>
    <w:p>
      <w:pPr>
        <w:pStyle w:val="BookText"/>
        <w:rPr/>
      </w:pPr>
      <w:r>
        <w:rPr>
          <w:rFonts w:ascii="IRNazanin" w:hAnsi="IRNazanin" w:eastAsia="IRNazanin"/>
          <w:color w:val="111111"/>
          <w:sz w:val="28"/>
          <w:sz w:val="28"/>
          <w:szCs w:val="28"/>
          <w:rtl w:val="true"/>
          <w:lang w:bidi="fa-IR"/>
        </w:rPr>
        <w:t xml:space="preserve">مشاهدات عینی نگارنده در شهریور </w:t>
      </w:r>
      <w:r>
        <w:rPr>
          <w:rFonts w:eastAsia="IRNazanin" w:cs="IRNazanin"/>
          <w:color w:val="111111"/>
          <w:sz w:val="28"/>
          <w:szCs w:val="28"/>
          <w:lang w:bidi="fa-IR"/>
        </w:rPr>
        <w:t>1378</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نوبت به بیان وضع مسجد در حال حاضر رسید، برای اینکه چیزی را بدون تحقیق ننویسم، عصر روز سه شنبه نهم شهریور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پانزدهم جمادی الثانی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ابتدا با بعضی از دوستان از کوه خضر دیدن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حدّ فاصل بین قم و جمکران است و حدود سه کیلومتر با جمکران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کوه در حال حاضر منحصر به جاده ای است که از شهرک امام خمینی به آن کوه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که نگاه شود، چندان مرتفع نیست، ولی از بالای آن بسیار مَهیب و مرتفع به نظر می رسد، وقتی از بالا به پایین نگاه شود گویا از هواپیما به زمین نگاه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حیرت آور و وحشت انگیز است که پایین آمدن را بر انسان دشوار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الملک که در سال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این کوه دیدن کرده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این کوه به خضر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خضر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اوتاد و </w:t>
      </w:r>
      <w:r>
        <w:rPr>
          <w:rStyle w:val="FootnoteAnchor"/>
          <w:rtl w:val="true"/>
        </w:rPr>
        <w:footnoteReference w:id="35"/>
      </w:r>
      <w:r>
        <w:rPr>
          <w:rFonts w:ascii="IRNazanin" w:hAnsi="IRNazanin" w:eastAsia="IRNazanin"/>
          <w:color w:val="111111"/>
          <w:sz w:val="28"/>
          <w:sz w:val="28"/>
          <w:szCs w:val="28"/>
          <w:rtl w:val="true"/>
          <w:lang w:bidi="fa-IR"/>
        </w:rPr>
        <w:t>اقطاب در آن کوه به اعتزال به سر می بردند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بالای کوه مسجد کوچکی است، دارای محراب و جالب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نماز مغرب را در آنجا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انوار المشعشعین که در سال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تدوین آن کتاب اشتغال داشته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نذر کرد که هرگاه حاجتش روا شود برای بالا رفتن به آن کوه پلّه بسازد، چون حاجت روا شد، </w:t>
      </w:r>
      <w:r>
        <w:rPr>
          <w:rStyle w:val="FootnoteAnchor"/>
          <w:rtl w:val="true"/>
        </w:rPr>
        <w:footnoteReference w:id="36"/>
      </w:r>
      <w:r>
        <w:rPr>
          <w:rFonts w:ascii="IRNazanin" w:hAnsi="IRNazanin" w:eastAsia="IRNazanin"/>
          <w:color w:val="111111"/>
          <w:sz w:val="28"/>
          <w:sz w:val="28"/>
          <w:szCs w:val="28"/>
          <w:rtl w:val="true"/>
          <w:lang w:bidi="fa-IR"/>
        </w:rPr>
        <w:t>سیصد پلّه برای آن کوه درست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حال حاضر، جاده را به صورت مارپیچ درست کرده اند و انسان به آسانی می تواند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کوه را هم تسطیح نموده اند، به طوری که جمع زیادی می توانند در بالای کوه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مسموع در سال گذشته، بعضی از ارگانهای دولتی در آنجا؛ مراسم خواندن دعای عرفه را بپا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کوه حیرت افزا و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مکّه را دیده و به جبل النور رفته باشد در بالای این کوه به یاد غار حرا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کوه احساس معنویت می شود و تمام شهر و اطراف آن به خوبی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آن کوه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عیاشی در آنجا وجود ندارد، لذا هر نوع شایعه مرکزیت آن کوه برای گناه تکذیب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ادای فریضه مغرب، راهی مسجد جمکران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 ساعت از شب گذشته بود که وارد شبستان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توانستم جایی برای نماز عشا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فریضه عشاء برای بررسی اوضاع از شبستان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فضای رو باز اطراف مسجد که چندین هزار متر مربع می باشد، زیر پوشش جمعیت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 به نماز و دعا مشغول بودند و هر دقیقه به عدد آنان اضافه می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راهی درمانگاه مجلّل و مجهّز مسجد جمکران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از دکترهای متدین که رایگان برای معاینه و نسخه نویسی به آن درمانگاه می آیند در تابلوی بزرگی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داروخانه اش دایر و فضایش مملوّ از مسافر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مدّتی کوتاه به طرف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دستگاه وسیله نقلیه از کوچک و بزرگ در بیابانهای اطراف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خروشان جمعیت رو به افزایش بود و از بلندگوهای مسجد صدای قرآن طنین انداز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دیدار با بعضی از اعضای هیئت مدیره و صرف شام، مجدّدا از فضای روباز مسجد مسیر خروجی را طی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وضع مردم را زیر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مشغول دعا و نماز و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وضعیت در داخل فضای روباز، منظره مسجد الحرام و منظره منی و عرفات را در ذهن انسان تداعی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مدح امام زمان از بلندگوی مسجد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سمعی و بصری آن چنان جذّاب بود که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تاکسی مشاهده کردم که یک روحانی محاسن سفید، از دیدن این منظره و شنیدن مدح امام زمان علیه السلام آن چنان به وجد آمده که گویی به طرف مسجد پرواز می کند و با ریختن اشک چشم و تکان دادن دستها گویا امام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چنان از خود بیخود بود که این بنده سنگدل را به گریه انداخت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در مقام انتقاد شنیده می شود که به بهانه جمکران، بعضی از مردم راهی صحنه گناه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ایشان مثل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بی نماز، درِ مسجد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اجتماع چند هزار نفری نباید توقّع عصمت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چند جرم یک امر طبیعی هر اجتماع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تراشان بیایند اشکال را برطرف کنند و از این جمعیت که با هزینه خود از اطراف کشور به این مکان می آیند با امر به معروف و نهی از منکر و تبلیغات صحیح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عبادی در هر مکانی باشد آن مکان، مقدّس می شود و در هر بیابانی که فریاد و ضجّه بلند نمایند، جای استجابت دعا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جمع شویم از افراط و تفریطها و اسراف کاریها، تجملات و خودسریها بکاهیم و آن چنان را آن چنان تر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کشور ایمان، شهریار بی 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عرصه امکان، گنج علم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خدایی تو، جان مصطفایی تو</w:t>
      </w:r>
    </w:p>
    <w:p>
      <w:pPr>
        <w:pStyle w:val="BookText"/>
        <w:rPr/>
      </w:pPr>
      <w:r>
        <w:rPr>
          <w:rFonts w:ascii="IRNazanin" w:hAnsi="IRNazanin" w:eastAsia="IRNazanin"/>
          <w:color w:val="111111"/>
          <w:sz w:val="28"/>
          <w:sz w:val="28"/>
          <w:szCs w:val="28"/>
          <w:rtl w:val="true"/>
          <w:lang w:bidi="fa-IR"/>
        </w:rPr>
        <w:t>قلب مرتضایی تو، هفت سرّ قرآنی</w:t>
      </w:r>
    </w:p>
    <w:p>
      <w:pPr>
        <w:pStyle w:val="BookText"/>
        <w:rPr/>
      </w:pPr>
      <w:r>
        <w:rPr>
          <w:rFonts w:ascii="IRNazanin" w:hAnsi="IRNazanin" w:eastAsia="IRNazanin"/>
          <w:color w:val="111111"/>
          <w:sz w:val="28"/>
          <w:sz w:val="28"/>
          <w:szCs w:val="28"/>
          <w:rtl w:val="true"/>
          <w:lang w:bidi="fa-IR"/>
        </w:rPr>
        <w:t>هم نهانی و هم پیدا، در مَثَل چو خورشیدی</w:t>
      </w:r>
    </w:p>
    <w:p>
      <w:pPr>
        <w:pStyle w:val="BookText"/>
        <w:rPr/>
      </w:pPr>
      <w:r>
        <w:rPr>
          <w:rFonts w:ascii="IRNazanin" w:hAnsi="IRNazanin" w:eastAsia="IRNazanin"/>
          <w:color w:val="111111"/>
          <w:sz w:val="28"/>
          <w:sz w:val="28"/>
          <w:szCs w:val="28"/>
          <w:rtl w:val="true"/>
          <w:lang w:bidi="fa-IR"/>
        </w:rPr>
        <w:t>گر چه از نظر چندی است زیر ابر پنهانی</w:t>
      </w:r>
    </w:p>
    <w:p>
      <w:pPr>
        <w:pStyle w:val="BookText"/>
        <w:rPr/>
      </w:pPr>
      <w:r>
        <w:rPr>
          <w:rFonts w:ascii="IRNazanin" w:hAnsi="IRNazanin" w:eastAsia="IRNazanin"/>
          <w:color w:val="111111"/>
          <w:sz w:val="28"/>
          <w:sz w:val="28"/>
          <w:szCs w:val="28"/>
          <w:rtl w:val="true"/>
          <w:lang w:bidi="fa-IR"/>
        </w:rPr>
        <w:t>ای عجب به پنهانی، می زند ره دلها</w:t>
      </w:r>
    </w:p>
    <w:p>
      <w:pPr>
        <w:pStyle w:val="BookText"/>
        <w:rPr/>
      </w:pPr>
      <w:r>
        <w:rPr>
          <w:rFonts w:ascii="IRNazanin" w:hAnsi="IRNazanin" w:eastAsia="IRNazanin"/>
          <w:color w:val="111111"/>
          <w:sz w:val="28"/>
          <w:sz w:val="28"/>
          <w:szCs w:val="28"/>
          <w:rtl w:val="true"/>
          <w:lang w:bidi="fa-IR"/>
        </w:rPr>
        <w:t>نرگست به شهلایی زلفت از پریشانی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رخت نقاب افکن، راز عالمی بگشا</w:t>
      </w:r>
    </w:p>
    <w:p>
      <w:pPr>
        <w:pStyle w:val="BookText"/>
        <w:rPr/>
      </w:pPr>
      <w:r>
        <w:rPr>
          <w:rFonts w:ascii="IRNazanin" w:hAnsi="IRNazanin" w:eastAsia="IRNazanin"/>
          <w:color w:val="111111"/>
          <w:sz w:val="28"/>
          <w:sz w:val="28"/>
          <w:szCs w:val="28"/>
          <w:rtl w:val="true"/>
          <w:lang w:bidi="fa-IR"/>
        </w:rPr>
        <w:t>تا عیان شود بر خلق، سرّ اوّل و ثانی</w:t>
      </w:r>
    </w:p>
    <w:p>
      <w:pPr>
        <w:pStyle w:val="BookText"/>
        <w:rPr/>
      </w:pPr>
      <w:r>
        <w:rPr>
          <w:rFonts w:ascii="IRNazanin" w:hAnsi="IRNazanin" w:eastAsia="IRNazanin"/>
          <w:color w:val="111111"/>
          <w:sz w:val="28"/>
          <w:sz w:val="28"/>
          <w:szCs w:val="28"/>
          <w:rtl w:val="true"/>
          <w:lang w:bidi="fa-IR"/>
        </w:rPr>
        <w:t>حال ما مسلمانان، در هم است و بی سامان</w:t>
      </w:r>
    </w:p>
    <w:p>
      <w:pPr>
        <w:pStyle w:val="BookText"/>
        <w:rPr/>
      </w:pPr>
      <w:r>
        <w:rPr>
          <w:rFonts w:ascii="IRNazanin" w:hAnsi="IRNazanin" w:eastAsia="IRNazanin"/>
          <w:color w:val="111111"/>
          <w:sz w:val="28"/>
          <w:sz w:val="28"/>
          <w:szCs w:val="28"/>
          <w:rtl w:val="true"/>
          <w:lang w:bidi="fa-IR"/>
        </w:rPr>
        <w:t>درد ما شود درمان، از لبت به آسانی</w:t>
      </w:r>
    </w:p>
    <w:p>
      <w:pPr>
        <w:pStyle w:val="BookText"/>
        <w:rPr/>
      </w:pPr>
      <w:r>
        <w:rPr>
          <w:rFonts w:ascii="IRNazanin" w:hAnsi="IRNazanin" w:eastAsia="IRNazanin"/>
          <w:color w:val="111111"/>
          <w:sz w:val="28"/>
          <w:sz w:val="28"/>
          <w:szCs w:val="28"/>
          <w:rtl w:val="true"/>
          <w:lang w:bidi="fa-IR"/>
        </w:rPr>
        <w:t>خاطرِ الهی را از رخت چون ماه افروز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غمت شب هجران، در هم است و ظلمانی </w:t>
      </w:r>
      <w:bookmarkStart w:id="73" w:name="pg349_4992"/>
    </w:p>
    <w:p>
      <w:pPr>
        <w:pStyle w:val="Heading3"/>
        <w:numPr>
          <w:ilvl w:val="2"/>
          <w:numId w:val="1"/>
        </w:numPr>
        <w:rPr/>
      </w:pPr>
      <w:bookmarkStart w:id="74" w:name="__RefHeading___Toc2962249_211673320"/>
      <w:bookmarkStart w:id="75" w:name="_Toc24"/>
      <w:bookmarkEnd w:id="73"/>
      <w:bookmarkEnd w:id="74"/>
      <w:r>
        <w:rPr>
          <w:rtl w:val="true"/>
        </w:rPr>
        <w:t>توکل و اطمینان به استجابت دعا در مسجد جمکران</w:t>
      </w:r>
      <w:bookmarkEnd w:id="75"/>
    </w:p>
    <w:p>
      <w:pPr>
        <w:pStyle w:val="BookText"/>
        <w:rPr/>
      </w:pPr>
      <w:r>
        <w:rPr>
          <w:rFonts w:ascii="IRNazanin" w:hAnsi="IRNazanin" w:eastAsia="IRNazanin"/>
          <w:color w:val="111111"/>
          <w:sz w:val="28"/>
          <w:sz w:val="28"/>
          <w:szCs w:val="28"/>
          <w:rtl w:val="true"/>
          <w:lang w:bidi="fa-IR"/>
        </w:rPr>
        <w:t>توکل و اطمینان به استجابت دعا در مسجد جمکران</w:t>
      </w:r>
    </w:p>
    <w:p>
      <w:pPr>
        <w:pStyle w:val="BookText"/>
        <w:rPr/>
      </w:pPr>
      <w:r>
        <w:rPr>
          <w:rFonts w:ascii="IRNazanin" w:hAnsi="IRNazanin" w:eastAsia="IRNazanin"/>
          <w:color w:val="111111"/>
          <w:sz w:val="28"/>
          <w:sz w:val="28"/>
          <w:szCs w:val="28"/>
          <w:rtl w:val="true"/>
          <w:lang w:bidi="fa-IR"/>
        </w:rPr>
        <w:t xml:space="preserve">جناب مستطاب آقای حاج حبیب اللَّه بیگدلی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اخیار قم و والد محترم صدیق مکرّم جناب آقای حاج شیخ مهدی 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 به نام حاج مرتضی، این مرد کاسب بود و چندان سوادی نداشت، امّا بسیار متدین و خوش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دخترمان رفته رفته باید جهیزیه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وقت شوهر کردن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به سنّ مقتضی رسید، به مسجد جمکران می روم و ترتیب کار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تهیه جهیزیه است، زیرا دختر به سن شوهرداری رسیده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مسجد جمکران تا ترتیب کار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 رود و شب را بیتوته کرده، دعا و توسّل لازم را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پیاده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راه، از درخت توتی </w:t>
      </w:r>
      <w:bookmarkStart w:id="76" w:name="pg349_4993"/>
    </w:p>
    <w:p>
      <w:pPr>
        <w:pStyle w:val="BookText"/>
        <w:rPr/>
      </w:pPr>
      <w:bookmarkEnd w:id="76"/>
      <w:r>
        <w:rPr>
          <w:rFonts w:ascii="IRNazanin" w:hAnsi="IRNazanin" w:eastAsia="IRNazanin"/>
          <w:color w:val="111111"/>
          <w:sz w:val="28"/>
          <w:sz w:val="28"/>
          <w:szCs w:val="28"/>
          <w:rtl w:val="true"/>
          <w:lang w:bidi="fa-IR"/>
        </w:rPr>
        <w:t>که هنگام بهره برداریش رسیده بود استفاده می کند و سپس، زیر آن درخت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استراحت راهی منزل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می شود مشاهده می کند که مرحوم آیت اللَّه سید صدر الدین صدر موسوی، از علمای بزرگ قم، با طلبه جوانی در اتاق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نزدیک یک ساعت است به انتظار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جریان را گزارش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دخترت را برای این روحانی جوان خواستگاری کنم؛ تمام مخارج عقد و عروسی و جهیزیه با خودم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دخترت اذن بگیر؛ در صورتی که موافقت نماید عقد ازدواج را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مطلب را با همسر و دخترش در میان گذاشته موافقت آنان را جلب می کند و در همان مجلس، عقد نکاح جاری می شود و تمام هزینه را مرحوم صدر می پردازد و پس از یک </w:t>
      </w:r>
      <w:r>
        <w:rPr>
          <w:rStyle w:val="FootnoteAnchor"/>
          <w:rtl w:val="true"/>
        </w:rPr>
        <w:footnoteReference w:id="37"/>
      </w:r>
      <w:r>
        <w:rPr>
          <w:rFonts w:ascii="IRNazanin" w:hAnsi="IRNazanin" w:eastAsia="IRNazanin"/>
          <w:color w:val="111111"/>
          <w:sz w:val="28"/>
          <w:sz w:val="28"/>
          <w:szCs w:val="28"/>
          <w:rtl w:val="true"/>
          <w:lang w:bidi="fa-IR"/>
        </w:rPr>
        <w:t>هفته، مجلس عروسی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w:t>
      </w:r>
    </w:p>
    <w:p>
      <w:pPr>
        <w:pStyle w:val="Heading3"/>
        <w:numPr>
          <w:ilvl w:val="2"/>
          <w:numId w:val="1"/>
        </w:numPr>
        <w:rPr/>
      </w:pPr>
      <w:bookmarkStart w:id="77" w:name="__RefHeading___Toc2962251_211673320"/>
      <w:bookmarkStart w:id="78" w:name="_Toc25"/>
      <w:bookmarkEnd w:id="77"/>
      <w:r>
        <w:rPr>
          <w:rtl w:val="true"/>
        </w:rPr>
        <w:t>داستان حاج سید مرتضی حسینی</w:t>
      </w:r>
      <w:bookmarkEnd w:id="78"/>
    </w:p>
    <w:p>
      <w:pPr>
        <w:pStyle w:val="BookText"/>
        <w:rPr/>
      </w:pPr>
      <w:r>
        <w:rPr>
          <w:rFonts w:ascii="IRNazanin" w:hAnsi="IRNazanin" w:eastAsia="IRNazanin"/>
          <w:color w:val="111111"/>
          <w:sz w:val="28"/>
          <w:sz w:val="28"/>
          <w:szCs w:val="28"/>
          <w:rtl w:val="true"/>
          <w:lang w:bidi="fa-IR"/>
        </w:rPr>
        <w:t>داستان حاج سید مرتضی حسینی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 مکرّم آقای حاج سید عباس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ماه قبل مرحوم شد از پدرش مرحوم سید مرتضی حسینی که از تربیت شدگان مرحوم حاج شیخ محمّد تقی بافقی است، جریانی را نقل </w:t>
      </w:r>
    </w:p>
    <w:p>
      <w:pPr>
        <w:pStyle w:val="BookText"/>
        <w:rPr/>
      </w:pPr>
      <w:r>
        <w:rPr>
          <w:rFonts w:ascii="IRNazanin" w:hAnsi="IRNazanin" w:eastAsia="IRNazanin"/>
          <w:color w:val="111111"/>
          <w:sz w:val="28"/>
          <w:sz w:val="28"/>
          <w:szCs w:val="28"/>
          <w:rtl w:val="true"/>
          <w:lang w:bidi="fa-IR"/>
        </w:rPr>
        <w:t>کرد؛ از ایشان خواستم آن را بنویسد،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آن نوشته که نزدم موجود است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منزل مسکونی خود را به یکصد و هشتاد تومان به طور اقساط پنج ماهه، خریداری کرده و در سر رسید اوّلین قسط با تهی دستی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جمکران رفته و به امام زمان علیه السلام متوسّل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اسداللَّه خرّاز قمی که از دوستان متدین مرحوم سید مرتضی بوده و حدود چهل سال سید برای او روضه هفتگی می خوانده، او را دیدار کرده و می گوید که در خواب از طرف حضرت ولی عصرعلیه السلام مأمور شدم اقساط خانه ات را بپردازم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حاج اسداللَّه از اصل خرید خانه هم بی خبر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قبول می کند و تمام اقساط منزل به برکت توسّل به حضرت بقیة اللَّه توسط حاج اسداللَّه پرداخت می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سید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اسداللَّه، پدرم 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حاجی، پدرم تمام مراسم واجب و مستحب را برای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 اثر خستگی، بعد از نماز مغرب و عشا خوابش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حاج اسداللَّه را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را انجام دادید، مگر نماز لیلة الدفن را، تا دیر نشده برخیز آن را هم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خواهم آن نماز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ببین حاجی در شب اوّل قبرش چقدر فراغ خاطر دارد</w:t>
      </w:r>
      <w:r>
        <w:rPr>
          <w:rFonts w:eastAsia="IRNazanin" w:cs="IRNazanin"/>
          <w:color w:val="111111"/>
          <w:sz w:val="28"/>
          <w:szCs w:val="28"/>
          <w:rtl w:val="true"/>
          <w:lang w:bidi="fa-IR"/>
        </w:rPr>
        <w:t xml:space="preserve">. </w:t>
      </w:r>
      <w:bookmarkStart w:id="79" w:name="pg349_4995"/>
    </w:p>
    <w:p>
      <w:pPr>
        <w:pStyle w:val="Heading3"/>
        <w:numPr>
          <w:ilvl w:val="2"/>
          <w:numId w:val="1"/>
        </w:numPr>
        <w:rPr/>
      </w:pPr>
      <w:bookmarkStart w:id="80" w:name="__RefHeading___Toc2962253_211673320"/>
      <w:bookmarkStart w:id="81" w:name="_Toc26"/>
      <w:bookmarkEnd w:id="79"/>
      <w:bookmarkEnd w:id="80"/>
      <w:r>
        <w:rPr>
          <w:rtl w:val="true"/>
        </w:rPr>
        <w:t>یک داستان آموزنده</w:t>
      </w:r>
      <w:bookmarkEnd w:id="81"/>
    </w:p>
    <w:p>
      <w:pPr>
        <w:pStyle w:val="BookText"/>
        <w:rPr/>
      </w:pPr>
      <w:r>
        <w:rPr>
          <w:rFonts w:ascii="IRNazanin" w:hAnsi="IRNazanin" w:eastAsia="IRNazanin"/>
          <w:color w:val="111111"/>
          <w:sz w:val="28"/>
          <w:sz w:val="28"/>
          <w:szCs w:val="28"/>
          <w:rtl w:val="true"/>
          <w:lang w:bidi="fa-IR"/>
        </w:rPr>
        <w:t>یک داستان آموزنده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در مشهد مقدّس تحصیل می کردم، در یکی از شب های جمعه به منزل آقای حاج آقا حسن قمی، فرزند مرحوم حاج آقا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استماع موعظه که خود متصدّی آن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نصایحی که داشتند، به زائران مرقد مطهر حضرت رضاعلیه السلام سفارش می کرد که خودشان را اصلاح کنند و از معصیت اجتناب نمایند،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دارم از تجّار تهران که محلّ وثوق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دارم که چندی قبل برای زیارت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سفر او، در خواب مشاهده کردم که من هم برای زیارت مرقد مطهر امام وارد 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روضه مقدّسه شدم، دیدم که حضرت رضاعلیه السلام در یک بلندی نشسته و وضع زائران خود را مشاهده می کند و به آنان احترام می گذارد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دیدم که شریک من هم داخل جمعیت است و دارد اطراف ضریح طواف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مقابل امام رسید دستش را برای زدن سیلی به امام،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عقب کشیدن چهره خود آن سیلی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مرد مجدّدا مقابل امام آمد و دستش را به طرف امام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سیلی به چهره امام اصابت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برای بار سوم دستش را دراز کرد و یک سیلی به چهره نورانی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سیلی به صورت امام اصابت نمود، به طوری که رنگ چهره تابناک امام نیلگون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خواب بیدار شدم و در فکر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که شریکم از سفر برگشت، به دیدار او رفتم و در خلوت، خواب را برایش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رنگ صورتش عوض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طواف بودم و به یکی از شبکه های ضریح دست انداختم، در کنارم زنی بود جوان، شیطان وسوسه ام کرد و او را به گناه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 دیگر زدم و باز کنار او قرار گرفتم و او را به گناه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زن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سوم، در اثر وعده هایی که دادم، او را رام کردم و از همانجا برای انجام گناه و </w:t>
      </w:r>
      <w:r>
        <w:rPr>
          <w:rStyle w:val="FootnoteAnchor"/>
          <w:rtl w:val="true"/>
        </w:rPr>
        <w:footnoteReference w:id="38"/>
      </w:r>
      <w:r>
        <w:rPr>
          <w:rFonts w:ascii="IRNazanin" w:hAnsi="IRNazanin" w:eastAsia="IRNazanin"/>
          <w:color w:val="111111"/>
          <w:sz w:val="28"/>
          <w:sz w:val="28"/>
          <w:szCs w:val="28"/>
          <w:rtl w:val="true"/>
          <w:lang w:bidi="fa-IR"/>
        </w:rPr>
        <w:t>بی عفّتی همراه خود بیرون آوردم و سر انجام آلوده گناه منافی با عفت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مرد و زن نامحرم در معرض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اختلاط در حرم مطهر امام رضاعلیه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مریم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والنظرة فإنّها تزرع فی قلب الشهوة و کفی بها لصاحبها فتنه</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به نامحرم پرهیز کنید زیرا در دل نگاه کننده تخم شهوات رإ؛کک کشت می کند و همان برای گرفتاری انسان کافی است</w:t>
      </w:r>
      <w:r>
        <w:rPr>
          <w:rFonts w:eastAsia="IRNazanin" w:cs="IRNazanin"/>
          <w:color w:val="111111"/>
          <w:sz w:val="28"/>
          <w:szCs w:val="28"/>
          <w:rtl w:val="true"/>
          <w:lang w:bidi="fa-IR"/>
        </w:rPr>
        <w:t xml:space="preserve">. </w:t>
      </w:r>
      <w:bookmarkStart w:id="82" w:name="pg349_4997"/>
    </w:p>
    <w:p>
      <w:pPr>
        <w:pStyle w:val="Heading3"/>
        <w:numPr>
          <w:ilvl w:val="2"/>
          <w:numId w:val="1"/>
        </w:numPr>
        <w:rPr/>
      </w:pPr>
      <w:bookmarkStart w:id="83" w:name="__RefHeading___Toc2962255_211673320"/>
      <w:bookmarkStart w:id="84" w:name="_Toc27"/>
      <w:bookmarkEnd w:id="82"/>
      <w:bookmarkEnd w:id="83"/>
      <w:r>
        <w:rPr>
          <w:rtl w:val="true"/>
        </w:rPr>
        <w:t>کرامتی از حضرت معصومه</w:t>
      </w:r>
      <w:bookmarkEnd w:id="84"/>
    </w:p>
    <w:p>
      <w:pPr>
        <w:pStyle w:val="BookText"/>
        <w:rPr/>
      </w:pPr>
      <w:r>
        <w:rPr>
          <w:rFonts w:ascii="IRNazanin" w:hAnsi="IRNazanin" w:eastAsia="IRNazanin"/>
          <w:color w:val="111111"/>
          <w:sz w:val="28"/>
          <w:sz w:val="28"/>
          <w:szCs w:val="28"/>
          <w:rtl w:val="true"/>
          <w:lang w:bidi="fa-IR"/>
        </w:rPr>
        <w:t>کرامتی از حضرت معصومه</w:t>
      </w:r>
    </w:p>
    <w:p>
      <w:pPr>
        <w:pStyle w:val="BookText"/>
        <w:rPr/>
      </w:pPr>
      <w:r>
        <w:rPr>
          <w:rFonts w:ascii="IRNazanin" w:hAnsi="IRNazanin" w:eastAsia="IRNazanin"/>
          <w:color w:val="111111"/>
          <w:sz w:val="28"/>
          <w:sz w:val="28"/>
          <w:szCs w:val="28"/>
          <w:rtl w:val="true"/>
          <w:lang w:bidi="fa-IR"/>
        </w:rPr>
        <w:t>چون تمام نعمت های مادّی و معنوی اهل قم، به برکت حضرت فاطمه معصومه علیهاالسلام است و ما همگی از برکت قبر مطهرش متنعّم هستیم، از انصاف به دور است که در این کتاب از فضائلش نشود؛ بر این اساس چکیده کرامتی را که صاحب انوار المشعشعین در کتابش به عنوان یک امر متواتر درج نموده، در این نوشتار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خدّام آستانه مقدّسه حضرت معصومه به نام میرزا اسد اللَّه، از ناحیه پاگرفتار بیماری شقاقلوس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حسّی و فاسد شدن عضوی از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جراحان بالاتفاق نظر به قطع پای ایشان دادند، تا بیماری به دیگر اعضا سرایت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بناست فردا پایم را قطع کنند، امشب مرا به حرم مطهر حضرت معصومه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دوش می کشند و به حرم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در را بسته و او را به حال خود وا می گذارند، وی از فشار درد تا صبح صادق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خوابش می برد و در عالم خواب خانم مجلّله ای را مشاهده می کند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می شود؟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فاسد شده و از خدا می خواهم که یا مرا مرگ دهد و یا شفا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گوشه مقنعه خود را چندین دفعه به پای او مالیده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شفا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باشید؟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موسی بن جعفر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خواب بیدار می شود و خود را سالم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فریادش بلند </w:t>
      </w:r>
    </w:p>
    <w:p>
      <w:pPr>
        <w:pStyle w:val="BookText"/>
        <w:rPr/>
      </w:pPr>
      <w:r>
        <w:rPr>
          <w:rFonts w:ascii="IRNazanin" w:hAnsi="IRNazanin" w:eastAsia="IRNazanin"/>
          <w:color w:val="111111"/>
          <w:sz w:val="28"/>
          <w:sz w:val="28"/>
          <w:szCs w:val="28"/>
          <w:rtl w:val="true"/>
          <w:lang w:bidi="fa-IR"/>
        </w:rPr>
        <w:t>می شود که در را باز کنید، شفا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در را باز کرده، وی را خندان و سالم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اینکه مقداری پنبه نزد او یافت می شود که هر مریضی آن را به موضع درد خود می مالید شفا </w:t>
      </w:r>
      <w:r>
        <w:rPr>
          <w:rStyle w:val="FootnoteAnchor"/>
          <w:rtl w:val="true"/>
        </w:rPr>
        <w:footnoteReference w:id="40"/>
      </w:r>
      <w:r>
        <w:rPr>
          <w:rFonts w:ascii="IRNazanin" w:hAnsi="IRNazanin" w:eastAsia="IRNazanin"/>
          <w:color w:val="111111"/>
          <w:sz w:val="28"/>
          <w:sz w:val="28"/>
          <w:szCs w:val="28"/>
          <w:rtl w:val="true"/>
          <w:lang w:bidi="fa-IR"/>
        </w:rPr>
        <w:t>می یافت، ولی در خرابی سیل قم آن پنبه مفقود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معصومه در سال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قم، بعد از هفده روز بیماری وفات یافت و در مقبره ای در محلّ فعلی مدفون گردید، و بعدها چهار زن دیگر از خواتین اهل بیت علیهم السلام در کنار او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زینب دختر حضرت جوادعلیه السلام سقفی از بوریا بر قبر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شاد بیگم، از زنان خاندان امیر تیمور گورکانی، گنبد منور را ساخت، و در سال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دستور شاه </w:t>
      </w:r>
      <w:r>
        <w:rPr>
          <w:rStyle w:val="FootnoteAnchor"/>
          <w:rtl w:val="true"/>
        </w:rPr>
        <w:footnoteReference w:id="41"/>
      </w:r>
      <w:r>
        <w:rPr>
          <w:rFonts w:ascii="IRNazanin" w:hAnsi="IRNazanin" w:eastAsia="IRNazanin"/>
          <w:color w:val="111111"/>
          <w:sz w:val="28"/>
          <w:sz w:val="28"/>
          <w:szCs w:val="28"/>
          <w:rtl w:val="true"/>
          <w:lang w:bidi="fa-IR"/>
        </w:rPr>
        <w:t>اسماعیل صفوی تجدید بنا شد و بعدا فتحعلی شاه قاجار، گنبد را طلا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روایتی که در کتاب کامل الزیارات مذکور است، امام جوادعلیه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زار عمّتی بقم فله الجنّة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رب چه قشنگ است و چه زیبا حرم قم</w:t>
      </w:r>
    </w:p>
    <w:p>
      <w:pPr>
        <w:pStyle w:val="BookText"/>
        <w:rPr/>
      </w:pPr>
      <w:r>
        <w:rPr>
          <w:rFonts w:ascii="IRNazanin" w:hAnsi="IRNazanin" w:eastAsia="IRNazanin"/>
          <w:color w:val="111111"/>
          <w:sz w:val="28"/>
          <w:sz w:val="28"/>
          <w:szCs w:val="28"/>
          <w:rtl w:val="true"/>
          <w:lang w:bidi="fa-IR"/>
        </w:rPr>
        <w:t>چون جنّت اعلا، حرم محترم قم</w:t>
      </w:r>
    </w:p>
    <w:p>
      <w:pPr>
        <w:pStyle w:val="BookText"/>
        <w:rPr/>
      </w:pPr>
      <w:r>
        <w:rPr>
          <w:rFonts w:ascii="IRNazanin" w:hAnsi="IRNazanin" w:eastAsia="IRNazanin"/>
          <w:color w:val="111111"/>
          <w:sz w:val="28"/>
          <w:sz w:val="28"/>
          <w:szCs w:val="28"/>
          <w:rtl w:val="true"/>
          <w:lang w:bidi="fa-IR"/>
        </w:rPr>
        <w:t>بانوی جنان، اخت رضا، دختر موسی</w:t>
      </w:r>
    </w:p>
    <w:p>
      <w:pPr>
        <w:pStyle w:val="BookText"/>
        <w:rPr/>
      </w:pPr>
      <w:r>
        <w:rPr>
          <w:rFonts w:ascii="IRNazanin" w:hAnsi="IRNazanin" w:eastAsia="IRNazanin"/>
          <w:color w:val="111111"/>
          <w:sz w:val="28"/>
          <w:sz w:val="28"/>
          <w:szCs w:val="28"/>
          <w:rtl w:val="true"/>
          <w:lang w:bidi="fa-IR"/>
        </w:rPr>
        <w:t>دُردانه زهرا و ملائک، خدم قم</w:t>
      </w:r>
    </w:p>
    <w:p>
      <w:pPr>
        <w:pStyle w:val="BookText"/>
        <w:rPr/>
      </w:pPr>
      <w:r>
        <w:rPr>
          <w:rFonts w:ascii="IRNazanin" w:hAnsi="IRNazanin" w:eastAsia="IRNazanin"/>
          <w:color w:val="111111"/>
          <w:sz w:val="28"/>
          <w:sz w:val="28"/>
          <w:szCs w:val="28"/>
          <w:rtl w:val="true"/>
          <w:lang w:bidi="fa-IR"/>
        </w:rPr>
        <w:t>این مژده بس او را که بهشت است جزایش</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زیارت کندش در حرم قم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349_5001"/>
      <w:bookmarkStart w:id="86" w:name="pg349_5001"/>
      <w:bookmarkEnd w:id="86"/>
    </w:p>
    <w:p>
      <w:pPr>
        <w:pStyle w:val="Heading3"/>
        <w:numPr>
          <w:ilvl w:val="2"/>
          <w:numId w:val="1"/>
        </w:numPr>
        <w:rPr/>
      </w:pPr>
      <w:bookmarkStart w:id="87" w:name="pg349_5001"/>
      <w:bookmarkStart w:id="88" w:name="__RefHeading___Toc2962257_211673320"/>
      <w:bookmarkStart w:id="89" w:name="_Toc28"/>
      <w:bookmarkEnd w:id="87"/>
      <w:bookmarkEnd w:id="88"/>
      <w:r>
        <w:rPr>
          <w:rtl w:val="true"/>
        </w:rPr>
        <w:t>افراطها و تفریطها</w:t>
      </w:r>
      <w:bookmarkEnd w:id="89"/>
    </w:p>
    <w:p>
      <w:pPr>
        <w:pStyle w:val="BookText"/>
        <w:rPr/>
      </w:pPr>
      <w:r>
        <w:rPr>
          <w:rFonts w:ascii="IRNazanin" w:hAnsi="IRNazanin" w:eastAsia="IRNazanin"/>
          <w:color w:val="111111"/>
          <w:sz w:val="28"/>
          <w:sz w:val="28"/>
          <w:szCs w:val="28"/>
          <w:rtl w:val="true"/>
          <w:lang w:bidi="fa-IR"/>
        </w:rPr>
        <w:t>افراطها و تفریطها</w:t>
      </w:r>
    </w:p>
    <w:p>
      <w:pPr>
        <w:pStyle w:val="BookText"/>
        <w:rPr/>
      </w:pPr>
      <w:r>
        <w:rPr>
          <w:rFonts w:ascii="IRNazanin" w:hAnsi="IRNazanin" w:eastAsia="IRNazanin"/>
          <w:color w:val="111111"/>
          <w:sz w:val="28"/>
          <w:sz w:val="28"/>
          <w:szCs w:val="28"/>
          <w:rtl w:val="true"/>
          <w:lang w:bidi="fa-IR"/>
        </w:rPr>
        <w:t>در این بخش از نوشتار بر خود لازم دانستم که بعضی از خرافات و کج اندیشی ها را به یاد آورم تا گرفتار ترک نهی از منکر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مقدمه ای شروع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اخلاق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قوای انسانی چهار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عاقله، واهمه، شهویه و غضبیه؛ از تعدیل قوه عاقله و حکمت؛ و از تعدیل قوّه واهمه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از تعدیل شهویه، عفت؛ و از تعدیل غضبیه، شجاعت؛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عدالت، عفت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تمامی اخلاق حسنه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علم اخلاق مورد توجه است، تعدیل قوا و جلوگیری از افراط و تفریط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نگارنده در این نوشتار، بررسی بعضی از افراطها و تفریطهای قوه عاقله است که از افراط آن، به کج اندیشی و ناباوری، و از تفریط آن، به ساده لوحی می توان تعبیر نمود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مطلوب شرع و مورد توجه عقلا است، همان خوش فکری و </w:t>
      </w:r>
      <w:bookmarkStart w:id="90" w:name="pg349_5002"/>
    </w:p>
    <w:p>
      <w:pPr>
        <w:pStyle w:val="BookText"/>
        <w:rPr/>
      </w:pPr>
      <w:bookmarkEnd w:id="90"/>
      <w:r>
        <w:rPr>
          <w:rFonts w:ascii="IRNazanin" w:hAnsi="IRNazanin" w:eastAsia="IRNazanin"/>
          <w:color w:val="111111"/>
          <w:sz w:val="28"/>
          <w:sz w:val="28"/>
          <w:szCs w:val="28"/>
          <w:rtl w:val="true"/>
          <w:lang w:bidi="fa-IR"/>
        </w:rPr>
        <w:t>حکمت است، اما زودباوری و ناباوری هر دو مذموم و ناپسندند، نباید هر چه می خوانیم و می شنویم بدون دلیل بپذیریم، و نباید بدون دلیل آن را به باد ایراد و انکار بگیریم؛ ابن سینا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امکان وجود دارد به مجرّد شنیدن نه باور کن و نه انکار، بلکه در بوته احتمال قرار ده و به دنبال برهان بر نفی و اثباتش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زمانهای پیشین تا به امروز، جامعه گرفتار هر دو قشر افراطی و تفریطی بوده است، و انبیاء در طول تاریخ با هر دو طائفه به مبارزه بر 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راهِ تفریط، و ملحدان، طریقِ افراط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گرفتار هر دو طائفه هستیم، بعضی به محکمات و بدیهیات عقیده ندارند، و بعضی به هر خواب و خیالی به قیمت جان پایبند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گذشته طرفداران خرافه، روستائیان و افراد بیسواد بودند، ولی امروز خرافه پذیری به افراد تحصیل کرده نیز سرایت نموده است</w:t>
      </w:r>
      <w:r>
        <w:rPr>
          <w:rFonts w:eastAsia="IRNazanin" w:cs="IRNazanin"/>
          <w:color w:val="111111"/>
          <w:sz w:val="28"/>
          <w:szCs w:val="28"/>
          <w:rtl w:val="true"/>
          <w:lang w:bidi="fa-IR"/>
        </w:rPr>
        <w:t>.</w:t>
      </w:r>
    </w:p>
    <w:p>
      <w:pPr>
        <w:pStyle w:val="Heading3"/>
        <w:numPr>
          <w:ilvl w:val="2"/>
          <w:numId w:val="1"/>
        </w:numPr>
        <w:rPr/>
      </w:pPr>
      <w:bookmarkStart w:id="91" w:name="__RefHeading___Toc2962259_211673320"/>
      <w:bookmarkStart w:id="92" w:name="_Toc29"/>
      <w:bookmarkEnd w:id="91"/>
      <w:r>
        <w:rPr>
          <w:rtl w:val="true"/>
        </w:rPr>
        <w:t>شاهدی بر گفتار</w:t>
      </w:r>
      <w:bookmarkEnd w:id="92"/>
    </w:p>
    <w:p>
      <w:pPr>
        <w:pStyle w:val="BookText"/>
        <w:rPr/>
      </w:pPr>
      <w:r>
        <w:rPr>
          <w:rFonts w:ascii="IRNazanin" w:hAnsi="IRNazanin" w:eastAsia="IRNazanin"/>
          <w:color w:val="111111"/>
          <w:sz w:val="28"/>
          <w:sz w:val="28"/>
          <w:szCs w:val="28"/>
          <w:rtl w:val="true"/>
          <w:lang w:bidi="fa-IR"/>
        </w:rPr>
        <w:t>شاهدی بر گفتار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پیش در تهران، منزل یکی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پزشکی محترم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نوعاً پزشک و افراد تحصیل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حاضرین که اهل فضل و دانش بود اظهار کرد که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خدمت امام زمان علیه السلام رسیده و </w:t>
      </w:r>
    </w:p>
    <w:p>
      <w:pPr>
        <w:pStyle w:val="BookText"/>
        <w:rPr/>
      </w:pPr>
      <w:r>
        <w:rPr>
          <w:rFonts w:ascii="IRNazanin" w:hAnsi="IRNazanin" w:eastAsia="IRNazanin"/>
          <w:color w:val="111111"/>
          <w:sz w:val="28"/>
          <w:sz w:val="28"/>
          <w:szCs w:val="28"/>
          <w:rtl w:val="true"/>
          <w:lang w:bidi="fa-IR"/>
        </w:rPr>
        <w:t>برای شیعیان و دوستان آقا هدیه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از قرآنی که می خوانید ورق بزنید، در یکی از اوراق آن تار مویی از اندام و یا مژه ای از چشمان من می یابید، آن هدیه محبان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آزمایشِ خواب، فوراً قرآنی را آوردند، مقداری ورق زدند، مویی مشکی از مژه، در یکی از اوراق قرآن دیده شد، فریاد صلوات بلند شد، خواستند آن را با دست بردارند، در این میان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وضو نمی شود، یک برگ چسب نواری آوردند و آن را با چسب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 یک افراد آوردند که از روی چسب آن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این مطلب را از اصل دروغ و خرافه می دانستم، جوّ مجلس را بررسی کردم، دیدم مخالفت نتیجه معکوس دارد، ناچار ساکت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بعضی از افراد که با آنان سابقه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جریان خرافی است باور نکنید، زیرا هر کتابی که مورد استفاده باشد، در ضمن ده یا بیست ورق آن تار مویی دیده می شود، چون هنگام استفاده در مدت طولانی خواه ناخواه تار مویی از بدن جدا شده در میان اوراق جا می گیرد، و اساساً خواب هم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اندام یک نفر چه قدر مو دارد که در میلیونها قرآن پخش شود؟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از این روح خرافه پذیری نتیجه گرفتم که اگر ساکت بنشینم، طولی نمی کشد که جریان باب و بها دوباره تکرار می گردد، لذا بر آن شدم که پیرامون چند موضوع وارد بحث شوم</w:t>
      </w:r>
      <w:r>
        <w:rPr>
          <w:rFonts w:eastAsia="IRNazanin" w:cs="IRNazanin"/>
          <w:color w:val="111111"/>
          <w:sz w:val="28"/>
          <w:szCs w:val="28"/>
          <w:rtl w:val="true"/>
          <w:lang w:bidi="fa-IR"/>
        </w:rPr>
        <w:t xml:space="preserve">: </w:t>
      </w:r>
      <w:bookmarkStart w:id="93" w:name="pg349_5004"/>
    </w:p>
    <w:p>
      <w:pPr>
        <w:pStyle w:val="Heading2"/>
        <w:numPr>
          <w:ilvl w:val="1"/>
          <w:numId w:val="1"/>
        </w:numPr>
        <w:rPr/>
      </w:pPr>
      <w:bookmarkStart w:id="94" w:name="__RefHeading___Toc2962261_211673320"/>
      <w:bookmarkStart w:id="95" w:name="_Toc30"/>
      <w:bookmarkEnd w:id="93"/>
      <w:bookmarkEnd w:id="94"/>
      <w:r>
        <w:rPr>
          <w:rtl w:val="true"/>
        </w:rPr>
        <w:t>ملاقات با امام زمان علیه السلام</w:t>
      </w:r>
      <w:bookmarkEnd w:id="95"/>
    </w:p>
    <w:p>
      <w:pPr>
        <w:pStyle w:val="Heading3"/>
        <w:numPr>
          <w:ilvl w:val="2"/>
          <w:numId w:val="1"/>
        </w:numPr>
        <w:rPr/>
      </w:pPr>
      <w:bookmarkStart w:id="96" w:name="__RefHeading___Toc2962263_211673320"/>
      <w:bookmarkStart w:id="97" w:name="_Toc31"/>
      <w:bookmarkEnd w:id="96"/>
      <w:r>
        <w:rPr>
          <w:rtl w:val="true"/>
        </w:rPr>
        <w:t>ملاقات با امام زمان علیه السلام</w:t>
      </w:r>
      <w:bookmarkEnd w:id="97"/>
    </w:p>
    <w:p>
      <w:pPr>
        <w:pStyle w:val="BookText"/>
        <w:rPr/>
      </w:pPr>
      <w:r>
        <w:rPr>
          <w:rFonts w:ascii="IRNazanin" w:hAnsi="IRNazanin" w:eastAsia="IRNazanin"/>
          <w:color w:val="111111"/>
          <w:sz w:val="28"/>
          <w:sz w:val="28"/>
          <w:szCs w:val="28"/>
          <w:rtl w:val="true"/>
          <w:lang w:bidi="fa-IR"/>
        </w:rPr>
        <w:t>ملاقات با امام زمان علیه السلام</w:t>
      </w:r>
    </w:p>
    <w:p>
      <w:pPr>
        <w:pStyle w:val="BookText"/>
        <w:rPr/>
      </w:pPr>
      <w:r>
        <w:rPr>
          <w:rFonts w:ascii="IRNazanin" w:hAnsi="IRNazanin" w:eastAsia="IRNazanin"/>
          <w:color w:val="111111"/>
          <w:sz w:val="28"/>
          <w:sz w:val="28"/>
          <w:szCs w:val="28"/>
          <w:rtl w:val="true"/>
          <w:lang w:bidi="fa-IR"/>
        </w:rPr>
        <w:t xml:space="preserve">نگارنده قبول دارد که در غیبت کبرا بعضی از نفوس قدسیه چون سیدبن طاووس و علامه بحرالعلوم و شیخ محمد کوفی، موفق به دیدار یوسف فاطمه، حضرت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اند، اما این لیاقت نصیب هر شخص نمی شود، و تا کسی خود را مهذّب ننماید و سنخیت با آن نیر وجود پیدا نکند، چنین نعمتی نصیب او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ملاقات اختیاری توأم با شناسایی است</w:t>
      </w:r>
      <w:r>
        <w:rPr>
          <w:rFonts w:eastAsia="IRNazanin" w:cs="IRNazanin"/>
          <w:color w:val="111111"/>
          <w:sz w:val="28"/>
          <w:szCs w:val="28"/>
          <w:rtl w:val="true"/>
          <w:lang w:bidi="fa-IR"/>
        </w:rPr>
        <w:t>).</w:t>
      </w:r>
    </w:p>
    <w:p>
      <w:pPr>
        <w:pStyle w:val="Heading3"/>
        <w:numPr>
          <w:ilvl w:val="2"/>
          <w:numId w:val="1"/>
        </w:numPr>
        <w:rPr/>
      </w:pPr>
      <w:bookmarkStart w:id="98" w:name="__RefHeading___Toc2962265_211673320"/>
      <w:bookmarkStart w:id="99" w:name="_Toc32"/>
      <w:bookmarkEnd w:id="98"/>
      <w:r>
        <w:rPr>
          <w:rtl w:val="true"/>
        </w:rPr>
        <w:t>دیدگاه علامه بحرالعلوم</w:t>
      </w:r>
      <w:bookmarkEnd w:id="99"/>
    </w:p>
    <w:p>
      <w:pPr>
        <w:pStyle w:val="BookText"/>
        <w:rPr/>
      </w:pPr>
      <w:r>
        <w:rPr>
          <w:rFonts w:ascii="IRNazanin" w:hAnsi="IRNazanin" w:eastAsia="IRNazanin"/>
          <w:color w:val="111111"/>
          <w:sz w:val="28"/>
          <w:sz w:val="28"/>
          <w:szCs w:val="28"/>
          <w:rtl w:val="true"/>
          <w:lang w:bidi="fa-IR"/>
        </w:rPr>
        <w:t>دیدگاه علامه بحرالعلوم</w:t>
      </w:r>
    </w:p>
    <w:p>
      <w:pPr>
        <w:pStyle w:val="BookText"/>
        <w:rPr/>
      </w:pPr>
      <w:r>
        <w:rPr>
          <w:rFonts w:ascii="IRNazanin" w:hAnsi="IRNazanin" w:eastAsia="IRNazanin"/>
          <w:color w:val="111111"/>
          <w:sz w:val="28"/>
          <w:sz w:val="28"/>
          <w:szCs w:val="28"/>
          <w:rtl w:val="true"/>
          <w:lang w:bidi="fa-IR"/>
        </w:rPr>
        <w:t xml:space="preserve">علامه سید مهدی بحرالعلوم رحمةاللَّه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اعاظم علمای امامیه و دارای کرامات باهره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اجماع، راه جدیدی را ابداع فرموده است که از آن در گفتارِ علمای اصولِ قرنِ حاضر، به اجماع تشرّفی تعبیر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نظر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کبرا برای بعضی از </w:t>
      </w:r>
      <w:bookmarkStart w:id="100" w:name="pg349_5005"/>
    </w:p>
    <w:p>
      <w:pPr>
        <w:pStyle w:val="BookText"/>
        <w:rPr/>
      </w:pPr>
      <w:bookmarkEnd w:id="100"/>
      <w:r>
        <w:rPr>
          <w:rFonts w:ascii="IRNazanin" w:hAnsi="IRNazanin" w:eastAsia="IRNazanin"/>
          <w:color w:val="111111"/>
          <w:sz w:val="28"/>
          <w:sz w:val="28"/>
          <w:szCs w:val="28"/>
          <w:rtl w:val="true"/>
          <w:lang w:bidi="fa-IR"/>
        </w:rPr>
        <w:t xml:space="preserve">حاملین اسرار و علمای ابرار، توفیق تشرف حاصل و به دیدار امام نایل می شوند، ولی چون مأمور به کتمان دیدارند، حکم خدا را در پوشش </w:t>
      </w:r>
      <w:r>
        <w:rPr>
          <w:rStyle w:val="FootnoteAnchor"/>
          <w:rtl w:val="true"/>
        </w:rPr>
        <w:footnoteReference w:id="43"/>
      </w:r>
      <w:r>
        <w:rPr>
          <w:rFonts w:ascii="IRNazanin" w:hAnsi="IRNazanin" w:eastAsia="IRNazanin"/>
          <w:color w:val="111111"/>
          <w:sz w:val="28"/>
          <w:sz w:val="28"/>
          <w:szCs w:val="28"/>
          <w:rtl w:val="true"/>
          <w:lang w:bidi="fa-IR"/>
        </w:rPr>
        <w:t>اجماع ابراز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مورد قبول محققان از علمای اصول واقع شده است، شیخ انصاری در کتاب فرائد آن را </w:t>
      </w:r>
      <w:r>
        <w:rPr>
          <w:rStyle w:val="FootnoteAnchor"/>
          <w:rtl w:val="true"/>
        </w:rPr>
        <w:footnoteReference w:id="44"/>
      </w:r>
      <w:r>
        <w:rPr>
          <w:rFonts w:ascii="IRNazanin" w:hAnsi="IRNazanin" w:eastAsia="IRNazanin"/>
          <w:color w:val="111111"/>
          <w:sz w:val="28"/>
          <w:sz w:val="28"/>
          <w:szCs w:val="28"/>
          <w:rtl w:val="true"/>
          <w:lang w:bidi="fa-IR"/>
        </w:rPr>
        <w:t>پذیرفته، ولی در غایت ندرت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الاصول نیز حصول آن را برای اوحدی از علما قبول نموده است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ملا احمد نراقی و ملا اسداللَّه شوشتری که هر دو از اکابر فقها می باشند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دعاها، استخارات، آداب و اعمال استحبابی که مدرک روایی ندارند، بر این اساس تدوین و تنظیم </w:t>
      </w:r>
      <w:r>
        <w:rPr>
          <w:rStyle w:val="FootnoteAnchor"/>
          <w:rtl w:val="true"/>
        </w:rPr>
        <w:footnoteReference w:id="46"/>
      </w:r>
      <w:r>
        <w:rPr>
          <w:rFonts w:ascii="IRNazanin" w:hAnsi="IRNazanin" w:eastAsia="IRNazanin"/>
          <w:color w:val="111111"/>
          <w:sz w:val="28"/>
          <w:sz w:val="28"/>
          <w:szCs w:val="28"/>
          <w:rtl w:val="true"/>
          <w:lang w:bidi="fa-IR"/>
        </w:rPr>
        <w:t>گردیده اند</w:t>
      </w:r>
      <w:r>
        <w:rPr>
          <w:rFonts w:eastAsia="IRNazanin" w:cs="IRNazanin"/>
          <w:color w:val="111111"/>
          <w:sz w:val="28"/>
          <w:szCs w:val="28"/>
          <w:rtl w:val="true"/>
          <w:lang w:bidi="fa-IR"/>
        </w:rPr>
        <w:t>.</w:t>
      </w:r>
    </w:p>
    <w:p>
      <w:pPr>
        <w:pStyle w:val="Heading3"/>
        <w:numPr>
          <w:ilvl w:val="2"/>
          <w:numId w:val="1"/>
        </w:numPr>
        <w:rPr/>
      </w:pPr>
      <w:bookmarkStart w:id="101" w:name="__RefHeading___Toc2962267_211673320"/>
      <w:bookmarkStart w:id="102" w:name="_Toc33"/>
      <w:bookmarkEnd w:id="101"/>
      <w:r>
        <w:rPr>
          <w:rtl w:val="true"/>
        </w:rPr>
        <w:t>تشرف علامه بحرالعلوم خدمت امام زمان علیه السلام</w:t>
      </w:r>
      <w:bookmarkEnd w:id="102"/>
    </w:p>
    <w:p>
      <w:pPr>
        <w:pStyle w:val="BookText"/>
        <w:rPr/>
      </w:pPr>
      <w:r>
        <w:rPr>
          <w:rFonts w:ascii="IRNazanin" w:hAnsi="IRNazanin" w:eastAsia="IRNazanin"/>
          <w:color w:val="111111"/>
          <w:sz w:val="28"/>
          <w:sz w:val="28"/>
          <w:szCs w:val="28"/>
          <w:rtl w:val="true"/>
          <w:lang w:bidi="fa-IR"/>
        </w:rPr>
        <w:t>تشرف علامه بحرالعلوم خدمت امام زمان علیه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درباره علامه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شد، فیض شرفیابی او به حضور امام </w:t>
      </w:r>
      <w:r>
        <w:rPr>
          <w:rStyle w:val="FootnoteAnchor"/>
          <w:rtl w:val="true"/>
        </w:rPr>
        <w:footnoteReference w:id="47"/>
      </w:r>
      <w:r>
        <w:rPr>
          <w:rFonts w:ascii="IRNazanin" w:hAnsi="IRNazanin" w:eastAsia="IRNazanin"/>
          <w:color w:val="111111"/>
          <w:sz w:val="28"/>
          <w:sz w:val="28"/>
          <w:szCs w:val="28"/>
          <w:rtl w:val="true"/>
          <w:lang w:bidi="fa-IR"/>
        </w:rPr>
        <w:t xml:space="preserve">عصر و ناموس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w:t>
      </w:r>
    </w:p>
    <w:p>
      <w:pPr>
        <w:pStyle w:val="BookText"/>
        <w:rPr/>
      </w:pPr>
      <w:r>
        <w:rPr>
          <w:rFonts w:ascii="IRNazanin" w:hAnsi="IRNazanin" w:eastAsia="IRNazanin"/>
          <w:color w:val="111111"/>
          <w:sz w:val="28"/>
          <w:sz w:val="28"/>
          <w:szCs w:val="28"/>
          <w:rtl w:val="true"/>
          <w:lang w:bidi="fa-IR"/>
        </w:rPr>
        <w:t xml:space="preserve">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کتاب فوائد رضویه چند داستان برای ایشان نقل کرده است که به چکیده بعضی از آنها در این نوشتار اکتفا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بزرگان، از ملّا زین العابدین سلماسی که از محارم اسرار سید بوده است نقل کرده اند که روزی میرزای قمی به دیدار سید آمد، وقتی مجلس خلوت شد میرزا به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غیرمتناهی که به شما برای تان روزی شده، ما را به فیض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فیض ملاقات برایم حاصل شد و مناجات امام زمان علیه السلام را با الفاظی جالب که دل را منقلب و چشم را گریان می کرد استماع نمودم؛ بعد از پایان مناجات، من را به نام فراخواندند، نزدیک رفتم تا جایی که دست من به آن جناب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سلماسی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به اینجا رسید، سید وارد مطلب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میرزای قمی خواستار ادامه داستان شد، ولی سید به او فهماند که این از اسرار مکتوم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از مرحوم سلماسی نقل شده است که شخصی از 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 کبرا دیدار امام حاصل می شود؟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حالی که مشغول کشیدن قلیان بود، سر به زیر انداخت و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در جواب او و حال آنکه آن حضرت من را </w:t>
      </w:r>
      <w:bookmarkStart w:id="103" w:name="pg349_5007"/>
    </w:p>
    <w:p>
      <w:pPr>
        <w:pStyle w:val="BookText"/>
        <w:rPr/>
      </w:pPr>
      <w:bookmarkEnd w:id="103"/>
      <w:r>
        <w:rPr>
          <w:rFonts w:ascii="IRNazanin" w:hAnsi="IRNazanin" w:eastAsia="IRNazanin"/>
          <w:color w:val="111111"/>
          <w:sz w:val="28"/>
          <w:sz w:val="28"/>
          <w:szCs w:val="28"/>
          <w:rtl w:val="true"/>
          <w:lang w:bidi="fa-IR"/>
        </w:rPr>
        <w:t>در بغل کشیده و به سینه خود چسبانیده اند، و از طرفی تکذیب مدّعی دیدار آن بزرگوار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عصمت علیهم السلام تکذیب مدّعی دیدار رسیده است و دیگر برای او </w:t>
      </w:r>
      <w:r>
        <w:rPr>
          <w:rStyle w:val="FootnoteAnchor"/>
          <w:rtl w:val="true"/>
        </w:rPr>
        <w:footnoteReference w:id="48"/>
      </w:r>
      <w:r>
        <w:rPr>
          <w:rFonts w:ascii="IRNazanin" w:hAnsi="IRNazanin" w:eastAsia="IRNazanin"/>
          <w:color w:val="111111"/>
          <w:sz w:val="28"/>
          <w:sz w:val="28"/>
          <w:szCs w:val="28"/>
          <w:rtl w:val="true"/>
          <w:lang w:bidi="fa-IR"/>
        </w:rPr>
        <w:t>چیزی نقل نکرد</w:t>
      </w:r>
      <w:r>
        <w:rPr>
          <w:rFonts w:eastAsia="IRNazanin" w:cs="IRNazanin"/>
          <w:color w:val="111111"/>
          <w:sz w:val="28"/>
          <w:szCs w:val="28"/>
          <w:rtl w:val="true"/>
          <w:lang w:bidi="fa-IR"/>
        </w:rPr>
        <w:t>.</w:t>
      </w:r>
    </w:p>
    <w:p>
      <w:pPr>
        <w:pStyle w:val="Heading3"/>
        <w:numPr>
          <w:ilvl w:val="2"/>
          <w:numId w:val="1"/>
        </w:numPr>
        <w:rPr/>
      </w:pPr>
      <w:bookmarkStart w:id="104" w:name="__RefHeading___Toc2962269_211673320"/>
      <w:bookmarkStart w:id="105" w:name="_Toc34"/>
      <w:bookmarkEnd w:id="104"/>
      <w:r>
        <w:rPr>
          <w:rtl w:val="true"/>
        </w:rPr>
        <w:t>داستانی از میرزای شیرازی</w:t>
      </w:r>
      <w:bookmarkEnd w:id="105"/>
    </w:p>
    <w:p>
      <w:pPr>
        <w:pStyle w:val="BookText"/>
        <w:rPr/>
      </w:pPr>
      <w:r>
        <w:rPr>
          <w:rFonts w:ascii="IRNazanin" w:hAnsi="IRNazanin" w:eastAsia="IRNazanin"/>
          <w:color w:val="111111"/>
          <w:sz w:val="28"/>
          <w:sz w:val="28"/>
          <w:szCs w:val="28"/>
          <w:rtl w:val="true"/>
          <w:lang w:bidi="fa-IR"/>
        </w:rPr>
        <w:t>داستانی از میرزای شیرازی</w:t>
      </w:r>
    </w:p>
    <w:p>
      <w:pPr>
        <w:pStyle w:val="BookText"/>
        <w:rPr/>
      </w:pPr>
      <w:r>
        <w:rPr>
          <w:rFonts w:ascii="IRNazanin" w:hAnsi="IRNazanin" w:eastAsia="IRNazanin"/>
          <w:color w:val="111111"/>
          <w:sz w:val="28"/>
          <w:sz w:val="28"/>
          <w:szCs w:val="28"/>
          <w:rtl w:val="true"/>
          <w:lang w:bidi="fa-IR"/>
        </w:rPr>
        <w:t>مرحوم آیت اللَّه حاج شیخ مرتضی حائری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تحریم تنباکو، میرزای شیرازی با صلاحدید اصحاب خود، مانند مرحوم سید محمد فشارکی، مصممّ شد استعمال تنباکو را کتباً تحریم کند، ولی حدود یک هفته این کار به تاخیر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میرزا ناراحت بودند، سرانجام مرحوم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اعاظم شاگردان ایشان محسوب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میرزا رفت و با کسب اجازه از ایشان،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صدور اعلامیه تحریم تنباکو، مسامحه می کنید؟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بودم مطلب توسّط دست دیگری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در سرداب مطهر این حالت برایم حاصل شد و نوشتم 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شرب التوتون در حکم محاربه با امام </w:t>
      </w:r>
      <w:r>
        <w:rPr>
          <w:rStyle w:val="FootnoteAnchor"/>
          <w:rtl w:val="true"/>
        </w:rPr>
        <w:footnoteReference w:id="49"/>
      </w:r>
      <w:r>
        <w:rPr>
          <w:rFonts w:ascii="IRNazanin" w:hAnsi="IRNazanin" w:eastAsia="IRNazanin"/>
          <w:color w:val="111111"/>
          <w:sz w:val="28"/>
          <w:sz w:val="28"/>
          <w:szCs w:val="28"/>
          <w:rtl w:val="true"/>
          <w:lang w:bidi="fa-IR"/>
        </w:rPr>
        <w:t>زمان علیه السلام است</w:t>
      </w:r>
      <w:r>
        <w:rPr>
          <w:rFonts w:eastAsia="IRNazanin" w:cs="IRNazanin"/>
          <w:color w:val="111111"/>
          <w:sz w:val="28"/>
          <w:szCs w:val="28"/>
          <w:rtl w:val="true"/>
          <w:lang w:bidi="fa-IR"/>
        </w:rPr>
        <w:t xml:space="preserve">. </w:t>
      </w:r>
      <w:bookmarkStart w:id="106" w:name="pg349_5008"/>
    </w:p>
    <w:p>
      <w:pPr>
        <w:pStyle w:val="Heading3"/>
        <w:numPr>
          <w:ilvl w:val="2"/>
          <w:numId w:val="1"/>
        </w:numPr>
        <w:rPr/>
      </w:pPr>
      <w:bookmarkStart w:id="107" w:name="__RefHeading___Toc2962271_211673320"/>
      <w:bookmarkStart w:id="108" w:name="_Toc35"/>
      <w:bookmarkEnd w:id="106"/>
      <w:bookmarkEnd w:id="107"/>
      <w:r>
        <w:rPr>
          <w:rtl w:val="true"/>
        </w:rPr>
        <w:t>دیدگاه مرحوم آیت الله حائری</w:t>
      </w:r>
      <w:bookmarkEnd w:id="108"/>
    </w:p>
    <w:p>
      <w:pPr>
        <w:pStyle w:val="BookText"/>
        <w:rPr/>
      </w:pPr>
      <w:r>
        <w:rPr>
          <w:rFonts w:ascii="IRNazanin" w:hAnsi="IRNazanin" w:eastAsia="IRNazanin"/>
          <w:color w:val="111111"/>
          <w:sz w:val="28"/>
          <w:sz w:val="28"/>
          <w:szCs w:val="28"/>
          <w:rtl w:val="true"/>
          <w:lang w:bidi="fa-IR"/>
        </w:rPr>
        <w:t>دیدگاه مرحوم آیت الله حائری</w:t>
      </w:r>
    </w:p>
    <w:p>
      <w:pPr>
        <w:pStyle w:val="BookText"/>
        <w:rPr/>
      </w:pPr>
      <w:r>
        <w:rPr>
          <w:rFonts w:ascii="IRNazanin" w:hAnsi="IRNazanin" w:eastAsia="IRNazanin"/>
          <w:color w:val="111111"/>
          <w:sz w:val="28"/>
          <w:sz w:val="28"/>
          <w:szCs w:val="28"/>
          <w:rtl w:val="true"/>
          <w:lang w:bidi="fa-IR"/>
        </w:rPr>
        <w:t xml:space="preserve">مرحوم آیت اللَّه حائری در ملحقات شرح زندگانی والد محترم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آیةاللَّه حاج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را درباره فیض یافتگان دیدار، تنظیم نموده است، در آنجا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که نزدیک به پانصد نفر می رسد دلالت دارد بر نشانه هایی از حضرت خلیفة اللَّه فی 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نزد این جانب است بیشتر از سی داستان نیست، ظاهراً موفق به اتمام آن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آمار، داستان شیخ محمد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نامه برای مرحوم آیت اللَّه سید ابوالحسن اصفهانی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مسجد حاج یداللَّه رجبیان در قم، و داستان ختم آیه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خودشان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شیخ عبداللَّه مهرجردی، و داستان منقول از میرزا محمدباقر اصطبهاناتی در رابطه با طلبه ای که از مقام خود صرف نظر کرده و به تهران برای تحصیل رفته است، به چشم می خورد</w:t>
      </w:r>
      <w:r>
        <w:rPr>
          <w:rFonts w:eastAsia="IRNazanin" w:cs="IRNazanin"/>
          <w:color w:val="111111"/>
          <w:sz w:val="28"/>
          <w:szCs w:val="28"/>
          <w:rtl w:val="true"/>
          <w:lang w:bidi="fa-IR"/>
        </w:rPr>
        <w:t>.</w:t>
      </w:r>
    </w:p>
    <w:p>
      <w:pPr>
        <w:pStyle w:val="Heading3"/>
        <w:numPr>
          <w:ilvl w:val="2"/>
          <w:numId w:val="1"/>
        </w:numPr>
        <w:rPr/>
      </w:pPr>
      <w:bookmarkStart w:id="109" w:name="__RefHeading___Toc2962273_211673320"/>
      <w:bookmarkStart w:id="110" w:name="_Toc36"/>
      <w:bookmarkEnd w:id="109"/>
      <w:r>
        <w:rPr>
          <w:rtl w:val="true"/>
        </w:rPr>
        <w:t>وظیفه مدعیان انتظار</w:t>
      </w:r>
      <w:bookmarkEnd w:id="110"/>
    </w:p>
    <w:p>
      <w:pPr>
        <w:pStyle w:val="BookText"/>
        <w:rPr/>
      </w:pPr>
      <w:r>
        <w:rPr>
          <w:rFonts w:ascii="IRNazanin" w:hAnsi="IRNazanin" w:eastAsia="IRNazanin"/>
          <w:color w:val="111111"/>
          <w:sz w:val="28"/>
          <w:sz w:val="28"/>
          <w:szCs w:val="28"/>
          <w:rtl w:val="true"/>
          <w:lang w:bidi="fa-IR"/>
        </w:rPr>
        <w:t>وظیفه مدعیان انتظار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حکایتی را شنیده بودم و در بعضی کتاب ها هم نوشته اند، چکیده اش این است که مردی طالب دیدار بود و در این راه ریاضت ها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به او نوید می دهند که در فلان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بلاد را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فیض نصیب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آن شهر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نوید داده می شود که امام درب دکان فلان کاسب قفل و کلید ساز </w:t>
      </w:r>
    </w:p>
    <w:p>
      <w:pPr>
        <w:pStyle w:val="BookText"/>
        <w:rPr/>
      </w:pPr>
      <w:r>
        <w:rPr>
          <w:rFonts w:ascii="IRNazanin" w:hAnsi="IRNazanin" w:eastAsia="IRNazanin"/>
          <w:color w:val="111111"/>
          <w:sz w:val="28"/>
          <w:sz w:val="28"/>
          <w:szCs w:val="28"/>
          <w:rtl w:val="true"/>
          <w:lang w:bidi="fa-IR"/>
        </w:rPr>
        <w:t>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به آن دکان رساند و به فیض دیدار نائل شد؛ اما در اثنا ملاحظه کرد که پیر زنی فرتوت قفلی را به بازار آورده و از بیچارگی آن را در معرض فروش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بازار هر کدام آن قفل را به قیمت ناچیز ارزیابی نمودند، جز کاسبی که امام در کنار دکّان او جلوس نموده بود؛ این کاسب ارزش واقعی قفل را اعلام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تنزّلی حاضرم آن را بخرم و به همان مقدار کمی که تنزّل دادم در سود خود بسنده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خرسند شد و قفل را به ارزش مذکور به او فروخت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امام رو به آن مهمان طالب دیدار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باشید تا ما خودمان شما را دیدار کنیم، و به زحمتِ ریاضت، خودتان را گرفتار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أن یکون من أصحاب القائم علیه السلام فلینتظر ولیعمل بالورع ومحاسن الأخلاق، وهو منتظر، فإن مات و قام القائم بعده کان له من الأجر مثل أجر من أدرکه، فجدّوا </w:t>
      </w:r>
      <w:r>
        <w:rPr>
          <w:rStyle w:val="FootnoteAnchor"/>
          <w:rtl w:val="true"/>
        </w:rPr>
        <w:footnoteReference w:id="50"/>
      </w:r>
      <w:r>
        <w:rPr>
          <w:rFonts w:ascii="IRNazanin" w:hAnsi="IRNazanin" w:eastAsia="IRNazanin"/>
          <w:color w:val="111111"/>
          <w:sz w:val="28"/>
          <w:sz w:val="28"/>
          <w:szCs w:val="28"/>
          <w:rtl w:val="true"/>
          <w:lang w:bidi="fa-IR"/>
        </w:rPr>
        <w:t>وانتظروا، هنیئاً لکم أیتها العصابة المرحومة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دوست دارد یار امام زمان علیه السلام باشد، باید انتظارش توأم با پارسایی و اخلاق حسنه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قبل از قیام امام علیه السلام بمیرند، اجرشان همانند کسانی است که موفق به یاریش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و منتظر باشید، گوارا باد شما را ای گروه بخشوده شده</w:t>
      </w:r>
      <w:r>
        <w:rPr>
          <w:rFonts w:eastAsia="IRNazanin" w:cs="IRNazanin"/>
          <w:color w:val="111111"/>
          <w:sz w:val="28"/>
          <w:szCs w:val="28"/>
          <w:rtl w:val="true"/>
          <w:lang w:bidi="fa-IR"/>
        </w:rPr>
        <w:t xml:space="preserve">! </w:t>
      </w:r>
      <w:bookmarkStart w:id="111" w:name="pg349_5010"/>
    </w:p>
    <w:p>
      <w:pPr>
        <w:pStyle w:val="Heading3"/>
        <w:numPr>
          <w:ilvl w:val="2"/>
          <w:numId w:val="1"/>
        </w:numPr>
        <w:rPr/>
      </w:pPr>
      <w:bookmarkStart w:id="112" w:name="__RefHeading___Toc2962275_211673320"/>
      <w:bookmarkStart w:id="113" w:name="_Toc37"/>
      <w:bookmarkEnd w:id="111"/>
      <w:bookmarkEnd w:id="112"/>
      <w:r>
        <w:rPr>
          <w:rtl w:val="true"/>
        </w:rPr>
        <w:t>داستانی از مرحوم آیت الله مرعشی نجفی</w:t>
      </w:r>
      <w:bookmarkEnd w:id="113"/>
    </w:p>
    <w:p>
      <w:pPr>
        <w:pStyle w:val="BookText"/>
        <w:rPr/>
      </w:pPr>
      <w:r>
        <w:rPr>
          <w:rFonts w:ascii="IRNazanin" w:hAnsi="IRNazanin" w:eastAsia="IRNazanin"/>
          <w:color w:val="111111"/>
          <w:sz w:val="28"/>
          <w:sz w:val="28"/>
          <w:szCs w:val="28"/>
          <w:rtl w:val="true"/>
          <w:lang w:bidi="fa-IR"/>
        </w:rPr>
        <w:t>داستانی از مرحوم آیت الله مرعشی نجفی</w:t>
      </w:r>
    </w:p>
    <w:p>
      <w:pPr>
        <w:pStyle w:val="BookText"/>
        <w:rPr/>
      </w:pPr>
      <w:r>
        <w:rPr>
          <w:rFonts w:ascii="IRNazanin" w:hAnsi="IRNazanin" w:eastAsia="IRNazanin"/>
          <w:color w:val="111111"/>
          <w:sz w:val="28"/>
          <w:sz w:val="28"/>
          <w:szCs w:val="28"/>
          <w:rtl w:val="true"/>
          <w:lang w:bidi="fa-IR"/>
        </w:rPr>
        <w:t>مرحوم آیت اللَّه سید شهاب الدین مرعشی یکی از مراجع تقلید شیعه که با تکمیل کتاب احقاق الحق و تاسیس کتابخانه کم نظیر خود، یکی از نیرومندترین نگهبانان فرهنگ شیعه محسوب می شود، در یکی از ملاقات هایی که با ایشان داشتم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نزد عالمی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برای حفظ بعضی از جهات از ذکرنام آن عالم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خصوصی 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بسیار مهذّب و مورد احترام همگان بود، و از کثرت علاقه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افواه اهل نجف از منتظران ظهور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فراگیری درس به محضرشان رفتم، دیدم گریه می کند و بسیار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عالم رؤیا امتحان شدم، ولی از امتحان بیرون نیامدم، در خواب به من گفته شد که آقا ظهور کرده اند و در وادی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خاصی است که گورستان نجف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بیعت می نمایند، به مجرّد شنیدن این موضوع از جا حرکت کردم و به عجله وارد خیابان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غوغایی از جمعیت است و همه با سرعت هر چه بیشتر به سوی وادی السلام می روند، هر کس به فکر این است که زودتر خود را به امام برساند و با جنابش بیعت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عشق دیدار امام، مردم را چنان خود باخته ساخته که کسی را با کسی کاری نیست و تمام علقه ها را به فراموشی سپرده اند؛ آنها که تا </w:t>
      </w:r>
      <w:bookmarkStart w:id="114" w:name="pg349_5011"/>
    </w:p>
    <w:p>
      <w:pPr>
        <w:pStyle w:val="BookText"/>
        <w:rPr/>
      </w:pPr>
      <w:bookmarkEnd w:id="114"/>
      <w:r>
        <w:rPr>
          <w:rFonts w:ascii="IRNazanin" w:hAnsi="IRNazanin" w:eastAsia="IRNazanin"/>
          <w:color w:val="111111"/>
          <w:sz w:val="28"/>
          <w:sz w:val="28"/>
          <w:szCs w:val="28"/>
          <w:rtl w:val="true"/>
          <w:lang w:bidi="fa-IR"/>
        </w:rPr>
        <w:t>دیروز به من عشق می ورزیدند دیگر به من اعتنا نمی کنند، بلکه با لحنی 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کنار رو و مانع راه ما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احساس کردم ظهور امام بازارم را کساد کرده است، از همانجا نقشه کشیدم که در ملاقات با امام ایشان را محترمانه از ظهورش منصرف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هزار سختی به خدمتش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زحمت انداختید، ما کارها را ساماندهی می کردیم، نیازی نبود که خود را گرفتار سازید و زحمات طاقت فرسای رهبری را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قبیل سخن ها می خواستم امام را از ظهورش منصرف کنم، بعد از چند جمله از این نوع گفتارها، یک مرتبه از خواب بیدار شدم و فهمیدم که هنوز لیاقت حضرتش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حکایت، من و امثال من باید حساب کار خود را بکنند؛ بدانیم که تا اصلاح نشویم و حتی المقدور از آلودگی گناه و ظلمت هوا و هوس بیرون نیاییم، انتظار همنشینی و دیدار آن عزیزِ ابرار و قدوه أخیار را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شو، جمال پری طلعتان طلب</w:t>
      </w:r>
    </w:p>
    <w:p>
      <w:pPr>
        <w:pStyle w:val="BookText"/>
        <w:rPr/>
      </w:pPr>
      <w:r>
        <w:rPr>
          <w:rFonts w:ascii="IRNazanin" w:hAnsi="IRNazanin" w:eastAsia="IRNazanin"/>
          <w:color w:val="111111"/>
          <w:sz w:val="28"/>
          <w:sz w:val="28"/>
          <w:szCs w:val="28"/>
          <w:rtl w:val="true"/>
          <w:lang w:bidi="fa-IR"/>
        </w:rPr>
        <w:t>جاروب کن تو خانه و پس میهمان طلب</w:t>
      </w:r>
    </w:p>
    <w:p>
      <w:pPr>
        <w:pStyle w:val="Heading3"/>
        <w:numPr>
          <w:ilvl w:val="2"/>
          <w:numId w:val="1"/>
        </w:numPr>
        <w:rPr/>
      </w:pPr>
      <w:bookmarkStart w:id="115" w:name="__RefHeading___Toc2962277_211673320"/>
      <w:bookmarkStart w:id="116" w:name="_Toc38"/>
      <w:bookmarkEnd w:id="115"/>
      <w:r>
        <w:rPr>
          <w:rtl w:val="true"/>
        </w:rPr>
        <w:t>دیدگاه آیت الله آقای وحید خراسانی در امر ملاقات</w:t>
      </w:r>
      <w:bookmarkEnd w:id="116"/>
    </w:p>
    <w:p>
      <w:pPr>
        <w:pStyle w:val="BookText"/>
        <w:rPr/>
      </w:pPr>
      <w:r>
        <w:rPr>
          <w:rFonts w:ascii="IRNazanin" w:hAnsi="IRNazanin" w:eastAsia="IRNazanin"/>
          <w:color w:val="111111"/>
          <w:sz w:val="28"/>
          <w:sz w:val="28"/>
          <w:szCs w:val="28"/>
          <w:rtl w:val="true"/>
          <w:lang w:bidi="fa-IR"/>
        </w:rPr>
        <w:t>دیدگاه آیت الله آقای وحید خراسانی در امر ملاقات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عظیم الشان و استاد محترم حضرت آیت اللَّه آقای وحید خراسانی که علاوه بر مقامات عالیه فقه و اصول، در این گونه اُمور هم </w:t>
      </w:r>
      <w:bookmarkStart w:id="117" w:name="pg349_5012"/>
    </w:p>
    <w:p>
      <w:pPr>
        <w:pStyle w:val="BookText"/>
        <w:rPr/>
      </w:pPr>
      <w:bookmarkEnd w:id="117"/>
      <w:r>
        <w:rPr>
          <w:rFonts w:ascii="IRNazanin" w:hAnsi="IRNazanin" w:eastAsia="IRNazanin"/>
          <w:color w:val="111111"/>
          <w:sz w:val="28"/>
          <w:sz w:val="28"/>
          <w:szCs w:val="28"/>
          <w:rtl w:val="true"/>
          <w:lang w:bidi="fa-IR"/>
        </w:rPr>
        <w:t>کارشناس و خبره اند، بارها در جلسات خصوصی و عمومی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در غیبت کبری به دو صورت واقع شده 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ملاقات در حال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ملاقات در ظرف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در حال اختیار فقط منحصر به افرادی نظیر سیدبن طاووس است که احیاناً امام علیه السلام را دیده و شناخته و از او کسب فیض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ملاقات در حال اضطرار مربوط به افرادی است که در حال گرفتاری شدید به ذیل عنایت امام متوسّل می شوند، و امام علیه السلام خود و یا توسط افرادی که دارند از او دستگیری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اثر لیاقت و شایستگی به فیض دیدار موفق شوند، به کسی نمی گویند؛ ایشان در دنبال کلام شان این شعر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مدعیان در طلبش بی خبرانند</w:t>
      </w:r>
    </w:p>
    <w:p>
      <w:pPr>
        <w:pStyle w:val="BookText"/>
        <w:rPr/>
      </w:pPr>
      <w:r>
        <w:rPr>
          <w:rFonts w:ascii="IRNazanin" w:hAnsi="IRNazanin" w:eastAsia="IRNazanin"/>
          <w:color w:val="111111"/>
          <w:sz w:val="28"/>
          <w:sz w:val="28"/>
          <w:szCs w:val="28"/>
          <w:rtl w:val="true"/>
          <w:lang w:bidi="fa-IR"/>
        </w:rPr>
        <w:t xml:space="preserve">آن را که خبر شد، خبری باز نیامد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962279_211673320"/>
      <w:bookmarkStart w:id="119" w:name="_Toc39"/>
      <w:bookmarkEnd w:id="118"/>
      <w:r>
        <w:rPr>
          <w:rtl w:val="true"/>
        </w:rPr>
        <w:t>پیام نگارنده به توده مردم</w:t>
      </w:r>
      <w:bookmarkEnd w:id="119"/>
    </w:p>
    <w:p>
      <w:pPr>
        <w:pStyle w:val="BookText"/>
        <w:rPr/>
      </w:pPr>
      <w:r>
        <w:rPr>
          <w:rFonts w:ascii="IRNazanin" w:hAnsi="IRNazanin" w:eastAsia="IRNazanin"/>
          <w:color w:val="111111"/>
          <w:sz w:val="28"/>
          <w:sz w:val="28"/>
          <w:szCs w:val="28"/>
          <w:rtl w:val="true"/>
          <w:lang w:bidi="fa-IR"/>
        </w:rPr>
        <w:t>پیام نگارنده به توده مردم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در مسئله فیض دیدار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کبرا، پیرو نظر فقهای شامخین و محدّثان واقع بین </w:t>
      </w:r>
    </w:p>
    <w:p>
      <w:pPr>
        <w:pStyle w:val="BookText"/>
        <w:rPr/>
      </w:pPr>
      <w:r>
        <w:rPr>
          <w:rFonts w:ascii="IRNazanin" w:hAnsi="IRNazanin" w:eastAsia="IRNazanin"/>
          <w:color w:val="111111"/>
          <w:sz w:val="28"/>
          <w:sz w:val="28"/>
          <w:szCs w:val="28"/>
          <w:rtl w:val="true"/>
          <w:lang w:bidi="fa-IR"/>
        </w:rPr>
        <w:t>می باشم، نه طرفدار تفریط هستم و نه گرفتار افراط؛ آنچه مورد نظر اشخاص برجسته و شناخته شده باشد قبول دارم و به انظار و افکار استوانه های علم و دین، از مرحوم کلینی و مفید گرفته تا بزرگان عصر حاضر، احترام می گذارم؛ همان گونه که علامه بحرالعلوم وامثال او فرموده اند این فیض را در حال اختیار، تابع سنخیت روحی با ولی امر حضرت حجةبن الحسن العسکری می دانم، آن هم در چتر استتار و حفظ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نیست که باب این نعمت بر همه کس مسدود و این طور هم نیست که بر همه کس مفتوح باشد، تا کار به جایی رسد که هر بیمار روانی یا درویش بیابانی و دکاندار خیابانی به خود اجازه دهد با ساختن یک خواب و یا تخیل یک مکاشفه دروغین، خود را مدّعی دیدار و وابسته به آن شهریار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من به توده مردم این است که طبق حدیث علوی که در هر حرکتی شناخت لازم است </w:t>
      </w:r>
      <w:r>
        <w:rPr>
          <w:rStyle w:val="FootnoteAnchor"/>
          <w:rtl w:val="true"/>
        </w:rPr>
        <w:footnoteReference w:id="52"/>
      </w:r>
      <w:r>
        <w:rPr>
          <w:rFonts w:ascii="IRNazanin" w:hAnsi="IRNazanin" w:eastAsia="IRNazanin"/>
          <w:color w:val="111111"/>
          <w:sz w:val="28"/>
          <w:sz w:val="28"/>
          <w:szCs w:val="28"/>
          <w:rtl w:val="true"/>
          <w:lang w:bidi="fa-IR"/>
        </w:rPr>
        <w:t>در بدو امر مرجع تقلید خودشان را از طریق خبرگان عادل مشخّص کنند و بعد از آن، بدون تأیید آن مرجع در امر دین به گفته هیچ سخنران و به کتاب هیچ نویسنده ای اعتماد نکنند، حتی همین کتاب مرا بدون تأیید نخرند و نخوانند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من به همه آنهایی که از اقصی نقاط کشور، شبهای چهارشنبه به این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جمکران می شوند، این است که ما </w:t>
      </w:r>
      <w:bookmarkStart w:id="120" w:name="pg349_5014"/>
    </w:p>
    <w:p>
      <w:pPr>
        <w:pStyle w:val="BookText"/>
        <w:rPr/>
      </w:pPr>
      <w:bookmarkEnd w:id="120"/>
      <w:r>
        <w:rPr>
          <w:rFonts w:ascii="IRNazanin" w:hAnsi="IRNazanin" w:eastAsia="IRNazanin"/>
          <w:color w:val="111111"/>
          <w:sz w:val="28"/>
          <w:sz w:val="28"/>
          <w:szCs w:val="28"/>
          <w:rtl w:val="true"/>
          <w:lang w:bidi="fa-IR"/>
        </w:rPr>
        <w:t>مکلّف به تحصیل مقدّمات ملاقات نیستیم، تکلیف ما پیروی از مکتب آن بزرگوار، یعنی انجام واجبات و ترک محرمات است، امام را هم که ببینیم غیر از این از ما انتظار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خود را اصلاح و از لوث گناه پاک سازیم، چه موفق به دیدار بشویم یا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اندیشه کنیم که آیا امام راضی است هر هفته هزاران زن، بدون اجازه شوهر و یا بدون همراهی با محارم خود، آن هم با حجاب ناقص و اجتماع مختلط به عنوان دیدن، به مسجد جمکران سفر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علیه السلام راضی است به نماز اهمیت داده نشود و محکمات دینی متروک و به فراموشی سپرده شود و به جای آنها وقت خود را صرف شنیدن نوارهای مبتذل و داستانهای بی اساس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من به اهل دیانت این است که از امر به معروف ونهی از منکر فاصله نگیرند، با عبادات ساختگی و مجعول پیر زنان و یا صوفیه و قلندران ستیز کنند، با اسراف و تجمل هر چند در چتر مسجد و محراب باشد مبارزه کنند، زنان را از اختلاط با نامحرمان نهی کنند، با مدّاحان دروغین و واعظان غیر راستین مبارزه نمایند و صحنه هدایت را به دست با کفایت عالمان دل سوز و فقیهان متفکّر بسپارند</w:t>
      </w:r>
      <w:r>
        <w:rPr>
          <w:rFonts w:eastAsia="IRNazanin" w:cs="IRNazanin"/>
          <w:color w:val="111111"/>
          <w:sz w:val="28"/>
          <w:szCs w:val="28"/>
          <w:rtl w:val="true"/>
          <w:lang w:bidi="fa-IR"/>
        </w:rPr>
        <w:t>.</w:t>
      </w:r>
    </w:p>
    <w:p>
      <w:pPr>
        <w:pStyle w:val="Heading3"/>
        <w:numPr>
          <w:ilvl w:val="2"/>
          <w:numId w:val="1"/>
        </w:numPr>
        <w:rPr/>
      </w:pPr>
      <w:bookmarkStart w:id="121" w:name="__RefHeading___Toc2962281_211673320"/>
      <w:bookmarkStart w:id="122" w:name="_Toc40"/>
      <w:bookmarkEnd w:id="121"/>
      <w:r>
        <w:rPr>
          <w:rtl w:val="true"/>
        </w:rPr>
        <w:t>دیدگاه مرحوم آیت الله بروجردی در امر تبلیغ</w:t>
      </w:r>
      <w:bookmarkEnd w:id="122"/>
    </w:p>
    <w:p>
      <w:pPr>
        <w:pStyle w:val="BookText"/>
        <w:rPr/>
      </w:pPr>
      <w:r>
        <w:rPr>
          <w:rFonts w:ascii="IRNazanin" w:hAnsi="IRNazanin" w:eastAsia="IRNazanin"/>
          <w:color w:val="111111"/>
          <w:sz w:val="28"/>
          <w:sz w:val="28"/>
          <w:szCs w:val="28"/>
          <w:rtl w:val="true"/>
          <w:lang w:bidi="fa-IR"/>
        </w:rPr>
        <w:t>دیدگاه مرحوم آیت الله بروجردی در امر تبلیغ</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بروجردی نقل می شود که به طلاب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تواند تبلیغ خداپسندانه کند، برای تبلیغ برود و اگر نمی تواند </w:t>
      </w:r>
      <w:bookmarkStart w:id="123" w:name="pg349_5015"/>
    </w:p>
    <w:p>
      <w:pPr>
        <w:pStyle w:val="BookText"/>
        <w:rPr/>
      </w:pPr>
      <w:bookmarkEnd w:id="123"/>
      <w:r>
        <w:rPr>
          <w:rFonts w:ascii="IRNazanin" w:hAnsi="IRNazanin" w:eastAsia="IRNazanin"/>
          <w:color w:val="111111"/>
          <w:sz w:val="28"/>
          <w:sz w:val="28"/>
          <w:szCs w:val="28"/>
          <w:rtl w:val="true"/>
          <w:lang w:bidi="fa-IR"/>
        </w:rPr>
        <w:t>و از عهده آن بر نمی آید در قم بماند، و آنچه را که دیگران درست کرده اند خراب نکند</w:t>
      </w:r>
      <w:r>
        <w:rPr>
          <w:rFonts w:eastAsia="IRNazanin" w:cs="IRNazanin"/>
          <w:color w:val="111111"/>
          <w:sz w:val="28"/>
          <w:szCs w:val="28"/>
          <w:rtl w:val="true"/>
          <w:lang w:bidi="fa-IR"/>
        </w:rPr>
        <w:t>.</w:t>
      </w:r>
    </w:p>
    <w:p>
      <w:pPr>
        <w:pStyle w:val="Heading3"/>
        <w:numPr>
          <w:ilvl w:val="2"/>
          <w:numId w:val="1"/>
        </w:numPr>
        <w:rPr/>
      </w:pPr>
      <w:bookmarkStart w:id="124" w:name="__RefHeading___Toc2962283_211673320"/>
      <w:bookmarkStart w:id="125" w:name="_Toc41"/>
      <w:bookmarkEnd w:id="124"/>
      <w:r>
        <w:rPr>
          <w:rtl w:val="true"/>
        </w:rPr>
        <w:t>دیدگاه مرحوم آیت الله حائری در امر تبلیغ</w:t>
      </w:r>
      <w:bookmarkEnd w:id="125"/>
    </w:p>
    <w:p>
      <w:pPr>
        <w:pStyle w:val="BookText"/>
        <w:rPr/>
      </w:pPr>
      <w:r>
        <w:rPr>
          <w:rFonts w:ascii="IRNazanin" w:hAnsi="IRNazanin" w:eastAsia="IRNazanin"/>
          <w:color w:val="111111"/>
          <w:sz w:val="28"/>
          <w:sz w:val="28"/>
          <w:szCs w:val="28"/>
          <w:rtl w:val="true"/>
          <w:lang w:bidi="fa-IR"/>
        </w:rPr>
        <w:t>دیدگاه مرحوم آیت الله حائری در امر تبلیغ</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حائری صریحاً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مجتهد و یا قریب الاجتهاد نباشد نباید به منبر رود، مگر آنکه کتاب تأیید شده ای را همراه ببرد و از رو بخواند، 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احادیث و تزاحم حکایات و اخبار، نیروی تفکر لازم دارد</w:t>
      </w:r>
      <w:r>
        <w:rPr>
          <w:rFonts w:eastAsia="IRNazanin" w:cs="IRNazanin"/>
          <w:color w:val="111111"/>
          <w:sz w:val="28"/>
          <w:szCs w:val="28"/>
          <w:rtl w:val="true"/>
          <w:lang w:bidi="fa-IR"/>
        </w:rPr>
        <w:t xml:space="preserve">. </w:t>
      </w:r>
      <w:bookmarkStart w:id="126" w:name="pg349_5016"/>
    </w:p>
    <w:p>
      <w:pPr>
        <w:pStyle w:val="Heading3"/>
        <w:numPr>
          <w:ilvl w:val="2"/>
          <w:numId w:val="1"/>
        </w:numPr>
        <w:rPr/>
      </w:pPr>
      <w:bookmarkStart w:id="127" w:name="__RefHeading___Toc2962285_211673320"/>
      <w:bookmarkStart w:id="128" w:name="_Toc42"/>
      <w:bookmarkEnd w:id="126"/>
      <w:bookmarkEnd w:id="127"/>
      <w:r>
        <w:rPr>
          <w:rtl w:val="true"/>
        </w:rPr>
        <w:t>خواب و مکاشفه</w:t>
      </w:r>
      <w:bookmarkEnd w:id="128"/>
    </w:p>
    <w:p>
      <w:pPr>
        <w:pStyle w:val="BookText"/>
        <w:rPr/>
      </w:pPr>
      <w:r>
        <w:rPr>
          <w:rFonts w:ascii="IRNazanin" w:hAnsi="IRNazanin" w:eastAsia="IRNazanin"/>
          <w:color w:val="111111"/>
          <w:sz w:val="28"/>
          <w:sz w:val="28"/>
          <w:szCs w:val="28"/>
          <w:rtl w:val="true"/>
          <w:lang w:bidi="fa-IR"/>
        </w:rPr>
        <w:t>خواب و مکاشفه</w:t>
      </w:r>
    </w:p>
    <w:p>
      <w:pPr>
        <w:pStyle w:val="BookText"/>
        <w:rPr/>
      </w:pPr>
      <w:r>
        <w:rPr>
          <w:rFonts w:ascii="IRNazanin" w:hAnsi="IRNazanin" w:eastAsia="IRNazanin"/>
          <w:color w:val="111111"/>
          <w:sz w:val="28"/>
          <w:sz w:val="28"/>
          <w:szCs w:val="28"/>
          <w:rtl w:val="true"/>
          <w:lang w:bidi="fa-IR"/>
        </w:rPr>
        <w:t>از اموری که امروز شایع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کردن افراد به یک سلسله خوابها و مکاشفات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خواب از نظر علمی برای خود بیننده خواب حجّت نیست تا چه رسد به دیگران، و از خواب بدتر مکاشفاتی است که بعضی ها مدعی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اثر پخش بعضی از مکاشفات که صحت و سقم آنها معلوم نیست، بعضی از جوانان حوزوی به جای سعی و تلاش در تحصیل به دنبال بعضی از ریاضتهای واهی رفته اند به خیال اینکه می شود از این طریق راه صد ساله را یک شبه طی نمود؛ اینجا است که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حق و باطل را باید مشخص کرد تا فریبکاران و دغل بازان صحنه را اشغال نکنند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صحیح، همان راه تقلید از مجتهدان جامع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 هر شخص حقیقی و حقوقی که بخواهد توده مردم را از این مسیر منحرف کند باطل است، و هر جریانی که افراد را دعوت به ترک ظواهر شرع نماید، جریانی شیطانی و ابلیسی است، گرچه صد کشف </w:t>
      </w:r>
    </w:p>
    <w:p>
      <w:pPr>
        <w:pStyle w:val="BookText"/>
        <w:rPr/>
      </w:pPr>
      <w:r>
        <w:rPr>
          <w:rFonts w:ascii="IRNazanin" w:hAnsi="IRNazanin" w:eastAsia="IRNazanin"/>
          <w:color w:val="111111"/>
          <w:sz w:val="28"/>
          <w:sz w:val="28"/>
          <w:szCs w:val="28"/>
          <w:rtl w:val="true"/>
          <w:lang w:bidi="fa-IR"/>
        </w:rPr>
        <w:t>و کرامت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و حرام های شرعی، میراث انبیا و اجتهاد علمای ابرار است، این ظواهر شرعی تنها راه برای نیل به سعادت و کمال است، اگر در خواب یا بیداری دیدید که نیروهای مرئی و یا نامرئی، ما را دعوت به خلاف شرع می کنند، آن نیرو شیطانی و آن دعوت، دعوت به گمراهی و ضلال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هاشم خراسانی داستانی را در کتاب منتخب التواریخ آورده است که چکیده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صادق یزدی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یزد مشغول تحصیل بودم، مزاجم به هم خورد، طوری که از اجتماع منزوی شدم؛ سرانجام به قریه ای رفته و در گورستان آن قریه ساکن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ندائی آمد که ملک الموتم و مأمور به قبض روحت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استماع این صدا به حال احتضار خوابیدم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قبض روح نمی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به تأخیر افتاد و باید به مقامات عالیه برسی، چند روزی با هم صحبت داشتیم تا اینکه شبی از شبها دستور داد که نیمه شب بر بالای بام روم و اذان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او نام افرادی را برد و گفت که اینها اکنون می آیند و به تو اعتراض می کنند، به آنها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اشخاص آمدند و اعتراض نمودند که این اذان بر خلاف شرع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ندیم نامرئی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اعتراض اصرار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مرتکب فلان خلاف شرع می شوی، حالا </w:t>
      </w:r>
    </w:p>
    <w:p>
      <w:pPr>
        <w:pStyle w:val="BookText"/>
        <w:rPr/>
      </w:pPr>
      <w:r>
        <w:rPr>
          <w:rFonts w:ascii="IRNazanin" w:hAnsi="IRNazanin" w:eastAsia="IRNazanin"/>
          <w:color w:val="111111"/>
          <w:sz w:val="28"/>
          <w:sz w:val="28"/>
          <w:szCs w:val="28"/>
          <w:rtl w:val="true"/>
          <w:lang w:bidi="fa-IR"/>
        </w:rPr>
        <w:t>من را از عبادت وا می داری؟</w:t>
      </w:r>
    </w:p>
    <w:p>
      <w:pPr>
        <w:pStyle w:val="BookText"/>
        <w:rPr/>
      </w:pPr>
      <w:r>
        <w:rPr>
          <w:rFonts w:ascii="IRNazanin" w:hAnsi="IRNazanin" w:eastAsia="IRNazanin"/>
          <w:color w:val="111111"/>
          <w:sz w:val="28"/>
          <w:sz w:val="28"/>
          <w:szCs w:val="28"/>
          <w:rtl w:val="true"/>
          <w:lang w:bidi="fa-IR"/>
        </w:rPr>
        <w:t>وقتی به او گفتم خجل شد و دیگر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به این منوال گذشت، آن نیروی غیر مرئی مرتّب اخبار غیبی می داد و به دنبال آن مرا امر و نهی می کرد، تا اینکه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مکّه ظهور کرده است و تو باید به حضور ایشان بروی، اگر مایل باشی تو را بر ابر سوار کنم و به مکّه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بهتر می دانی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بام و صلوات بفرست و به هوا راه برو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بالای بام؛ وقتی نزدیک پرتگاه آمدم، ترسیدم که خود را به هوا بسپارم، ایستادم هرچه اصرار کرد برو نپذیرفتم، وقتی از من مأیوس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مخالفت با من، خود را از وصول به مقامات انداختی، می روم نزد میرزا علی محمّد شیرازی که او قابلیت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ندیدم و صدایش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منزل خواستم قدری کباب برایم تهیه کنند، مقداری کباب را بو کردم و مقداری را خوردم، رفته رفته در اثر تقویت سالم شدم، آن وقت ملتفت شدم که آن نیرو که من را بر خلاف دستورات شرعی می خواند، نیروی شیطانی بود و از این راه در صدد اضلال و فریب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خبر میرزا علی </w:t>
      </w:r>
      <w:r>
        <w:rPr>
          <w:rStyle w:val="FootnoteAnchor"/>
          <w:rtl w:val="true"/>
        </w:rPr>
        <w:footnoteReference w:id="53"/>
      </w:r>
      <w:r>
        <w:rPr>
          <w:rFonts w:ascii="IRNazanin" w:hAnsi="IRNazanin" w:eastAsia="IRNazanin"/>
          <w:color w:val="111111"/>
          <w:sz w:val="28"/>
          <w:sz w:val="28"/>
          <w:szCs w:val="28"/>
          <w:rtl w:val="true"/>
          <w:lang w:bidi="fa-IR"/>
        </w:rPr>
        <w:t>محمّد شیرازی منتشر شد، دانستم که او باطل است در حالی که هنوز اسم او را نشنیده بودم</w:t>
      </w:r>
      <w:r>
        <w:rPr>
          <w:rFonts w:eastAsia="IRNazanin" w:cs="IRNazanin"/>
          <w:color w:val="111111"/>
          <w:sz w:val="28"/>
          <w:szCs w:val="28"/>
          <w:rtl w:val="true"/>
          <w:lang w:bidi="fa-IR"/>
        </w:rPr>
        <w:t xml:space="preserve">. </w:t>
      </w:r>
      <w:bookmarkStart w:id="129" w:name="pg349_5019"/>
    </w:p>
    <w:p>
      <w:pPr>
        <w:pStyle w:val="BookText"/>
        <w:rPr/>
      </w:pPr>
      <w:bookmarkEnd w:id="129"/>
      <w:r>
        <w:rPr>
          <w:rFonts w:ascii="IRNazanin" w:hAnsi="IRNazanin" w:eastAsia="IRNazanin"/>
          <w:color w:val="111111"/>
          <w:sz w:val="28"/>
          <w:sz w:val="28"/>
          <w:szCs w:val="28"/>
          <w:rtl w:val="true"/>
          <w:lang w:bidi="fa-IR"/>
        </w:rPr>
        <w:t>کوتاه سخن اینکه این جهان پر از اسرار پنهانی است، امّا هر جریان نامرئی، جریان رحمانی نیست، بلکه بسیاری از آنها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کشف و شهود در بسیاری از موارد گرفتار تخیلات و مکاشفات شیطانی می گردند و آنها را به حساب ملاقات با ابرار می گذارند و خود و دیگران را به گمراهی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الشَّیاطینَ لَیوحُونَ إِلی أَوْلِیائِهِم</w:t>
      </w:r>
      <w:r>
        <w:rPr>
          <w:rFonts w:eastAsia="IRNazanin" w:cs="IRNazanin"/>
          <w:color w:val="111111"/>
          <w:sz w:val="28"/>
          <w:szCs w:val="28"/>
          <w:rtl w:val="true"/>
          <w:lang w:bidi="fa-IR"/>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عِفْریتٌ مِنَ الْجِنِّ أَناَ آتیکَ بِهِ قَبْلَ أَنْ تَقُومَ مِنْ مَقامِکَ</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 امثال آن حکایت، نباید به هر رازی دلخوش و به هر آوازی پایبند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سعادت دنیا و آخرت در پیروی از این آیه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با پیروی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مسیر تقوا را طی کنیم</w:t>
      </w:r>
      <w:r>
        <w:rPr>
          <w:rFonts w:eastAsia="IRNazanin" w:cs="IRNazanin"/>
          <w:color w:val="111111"/>
          <w:sz w:val="28"/>
          <w:szCs w:val="28"/>
          <w:rtl w:val="true"/>
          <w:lang w:bidi="fa-IR"/>
        </w:rPr>
        <w:t>.</w:t>
      </w:r>
    </w:p>
    <w:p>
      <w:pPr>
        <w:pStyle w:val="Heading3"/>
        <w:numPr>
          <w:ilvl w:val="2"/>
          <w:numId w:val="1"/>
        </w:numPr>
        <w:rPr/>
      </w:pPr>
      <w:bookmarkStart w:id="130" w:name="__RefHeading___Toc2962287_211673320"/>
      <w:bookmarkStart w:id="131" w:name="_Toc43"/>
      <w:bookmarkEnd w:id="130"/>
      <w:r>
        <w:rPr>
          <w:rtl w:val="true"/>
        </w:rPr>
        <w:t>سفارش مرحوم آیت الله محقق داماد</w:t>
      </w:r>
      <w:bookmarkEnd w:id="131"/>
    </w:p>
    <w:p>
      <w:pPr>
        <w:pStyle w:val="BookText"/>
        <w:rPr/>
      </w:pPr>
      <w:r>
        <w:rPr>
          <w:rFonts w:ascii="IRNazanin" w:hAnsi="IRNazanin" w:eastAsia="IRNazanin"/>
          <w:color w:val="111111"/>
          <w:sz w:val="28"/>
          <w:sz w:val="28"/>
          <w:szCs w:val="28"/>
          <w:rtl w:val="true"/>
          <w:lang w:bidi="fa-IR"/>
        </w:rPr>
        <w:t>سفارش مرحوم آیت الله محقق داماد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محمّد محقّق داماد که از علمای طراز اول حوزه قم بود، به مناسبتی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تنبل که به حوزه می آیند وقتی با سختیهای تحصیل و گستردگی علم اصول مواجه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از علوم مستحدث و از ساخته های اهل </w:t>
      </w:r>
      <w:bookmarkStart w:id="132" w:name="pg349_5020"/>
    </w:p>
    <w:p>
      <w:pPr>
        <w:pStyle w:val="BookText"/>
        <w:rPr/>
      </w:pPr>
      <w:bookmarkEnd w:id="132"/>
      <w:r>
        <w:rPr>
          <w:rFonts w:ascii="IRNazanin" w:hAnsi="IRNazanin" w:eastAsia="IRNazanin"/>
          <w:color w:val="111111"/>
          <w:sz w:val="28"/>
          <w:sz w:val="28"/>
          <w:szCs w:val="28"/>
          <w:rtl w:val="true"/>
          <w:lang w:bidi="fa-IR"/>
        </w:rPr>
        <w:t>سنّت است، باید سراغ اخبار اهل بیت علیهم السلام رفت؛ بعد از چندی با مشکلات تعارض اخبار و مبهمات بعضی از روایات برخورد می کنند، می بینند این روش هم به طول می انجامد، خود را به مقدّسی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سیر و سلوک و عرفان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تا زحمت کشیده نشود انسان به جایی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حالات بزرگان را خواند تا معلوم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لِلْإِنْسانِ إِلّا ما سَعی</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962289_211673320"/>
      <w:bookmarkStart w:id="134" w:name="_Toc44"/>
      <w:bookmarkEnd w:id="133"/>
      <w:r>
        <w:rPr>
          <w:rtl w:val="true"/>
        </w:rPr>
        <w:t>اصلاح حال برای حصول موفقیت</w:t>
      </w:r>
      <w:bookmarkEnd w:id="134"/>
    </w:p>
    <w:p>
      <w:pPr>
        <w:pStyle w:val="BookText"/>
        <w:rPr/>
      </w:pPr>
      <w:r>
        <w:rPr>
          <w:rFonts w:ascii="IRNazanin" w:hAnsi="IRNazanin" w:eastAsia="IRNazanin"/>
          <w:color w:val="111111"/>
          <w:sz w:val="28"/>
          <w:sz w:val="28"/>
          <w:szCs w:val="28"/>
          <w:rtl w:val="true"/>
          <w:lang w:bidi="fa-IR"/>
        </w:rPr>
        <w:t>اصلاح حال برای حصول موفقیت</w:t>
      </w:r>
    </w:p>
    <w:p>
      <w:pPr>
        <w:pStyle w:val="BookText"/>
        <w:rPr/>
      </w:pPr>
      <w:r>
        <w:rPr>
          <w:rFonts w:ascii="IRNazanin" w:hAnsi="IRNazanin" w:eastAsia="IRNazanin"/>
          <w:color w:val="111111"/>
          <w:sz w:val="28"/>
          <w:sz w:val="28"/>
          <w:szCs w:val="28"/>
          <w:rtl w:val="true"/>
          <w:lang w:bidi="fa-IR"/>
        </w:rPr>
        <w:t>نگارنده قبول دارد که ترک گناه و انجام فرائض و نوافل، صفای باطن ایجاد می کند و در موفقیت، تأثیری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اخلص للّه أربعین یوما فجّر اللّه ینابیع الحکمة من قلبه علی </w:t>
      </w:r>
      <w:r>
        <w:rPr>
          <w:rStyle w:val="FootnoteAnchor"/>
          <w:rtl w:val="true"/>
        </w:rPr>
        <w:footnoteReference w:id="58"/>
      </w:r>
      <w:r>
        <w:rPr>
          <w:rFonts w:ascii="IRNazanin" w:hAnsi="IRNazanin" w:eastAsia="IRNazanin"/>
          <w:color w:val="111111"/>
          <w:sz w:val="28"/>
          <w:sz w:val="28"/>
          <w:szCs w:val="28"/>
          <w:rtl w:val="true"/>
          <w:lang w:bidi="fa-IR"/>
        </w:rPr>
        <w:t>لسانه؛هر کسی چهل روز خود را برای پروردگار خالص کند، ابواب حکمت برایش باز می شود، ولی این امر علّت تامّ برای ترقیات علمی نیست، بلکه جزء علت است و اجزای دیگر علت تامه، زحمت کشیدن و ادامه درس وبحث است</w:t>
      </w:r>
      <w:r>
        <w:rPr>
          <w:rFonts w:eastAsia="IRNazanin" w:cs="IRNazanin"/>
          <w:color w:val="111111"/>
          <w:sz w:val="28"/>
          <w:szCs w:val="28"/>
          <w:rtl w:val="true"/>
          <w:lang w:bidi="fa-IR"/>
        </w:rPr>
        <w:t>.</w:t>
      </w:r>
    </w:p>
    <w:p>
      <w:pPr>
        <w:pStyle w:val="Heading3"/>
        <w:numPr>
          <w:ilvl w:val="2"/>
          <w:numId w:val="1"/>
        </w:numPr>
        <w:rPr/>
      </w:pPr>
      <w:bookmarkStart w:id="135" w:name="__RefHeading___Toc2962291_211673320"/>
      <w:bookmarkStart w:id="136" w:name="_Toc45"/>
      <w:bookmarkEnd w:id="135"/>
      <w:r>
        <w:rPr>
          <w:rtl w:val="true"/>
        </w:rPr>
        <w:t>یک نمونه از اشتباهات</w:t>
      </w:r>
      <w:bookmarkEnd w:id="136"/>
    </w:p>
    <w:p>
      <w:pPr>
        <w:pStyle w:val="BookText"/>
        <w:rPr/>
      </w:pPr>
      <w:r>
        <w:rPr>
          <w:rFonts w:ascii="IRNazanin" w:hAnsi="IRNazanin" w:eastAsia="IRNazanin"/>
          <w:color w:val="111111"/>
          <w:sz w:val="28"/>
          <w:sz w:val="28"/>
          <w:szCs w:val="28"/>
          <w:rtl w:val="true"/>
          <w:lang w:bidi="fa-IR"/>
        </w:rPr>
        <w:t>یک نمونه از اشتباهات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مشهد مقدس به تحصیل اشتغال </w:t>
      </w:r>
    </w:p>
    <w:p>
      <w:pPr>
        <w:pStyle w:val="BookText"/>
        <w:rPr/>
      </w:pPr>
      <w:r>
        <w:rPr>
          <w:rFonts w:ascii="IRNazanin" w:hAnsi="IRNazanin" w:eastAsia="IRNazanin"/>
          <w:color w:val="111111"/>
          <w:sz w:val="28"/>
          <w:sz w:val="28"/>
          <w:szCs w:val="28"/>
          <w:rtl w:val="true"/>
          <w:lang w:bidi="fa-IR"/>
        </w:rPr>
        <w:t>داشتم، گرچه بخشی از کتاب مطوّل را در قم خوانده بودم، در عین حال همان درس را نزد مرحوم آقای ادیب نیشابوری فرا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آقای ادیب ماهی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ریال از افرادی که در درس مطوّل شرکت می کردند دریافت می نمود، چند نفر با این جانب قرار گذاشتند که به عذر نداشتن شهریه، در درس آقای ادیب شرکت نکنند و به جای آن، این جانب درس هر روز را روز بعد برای ایشان تقریر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تا مدتی در آن جلسه شرکت نکرد، بعدا با چهره ای فرسوده و اندامی کوبیده پیدایش شد؛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با این شیوه درس خواندن، دیر به مقصد می رسم، از طرفی شنیده بودم که بابا طاهر عریان از روستا به شهر آمد و از طلّاب پرسید چه کار کنم که من هم عالم شوم؟ آنها به شوخی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دلِ شبِ زمستان لخت شد و رفت در حوض مدرسه، تا به علم لدنّی رسید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یک شب که همه در خواب بودند، مقداری از یخ حوض را شکسته و با اندام لخت به قصد ملا شدن داخل حوض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بیرون بیایم دریچه حوض را گم کردم و نزدیک بود خفه شوم، بالاخره با تلاش زیاد دریچه را پیدا کردم و بیرون آمدم؛ از آن روز گرفتار بیماری و استخوان درد شده ام و چیزی هم بر علمم اضافه نشده است</w:t>
      </w:r>
      <w:r>
        <w:rPr>
          <w:rFonts w:eastAsia="IRNazanin" w:cs="IRNazanin"/>
          <w:color w:val="111111"/>
          <w:sz w:val="28"/>
          <w:szCs w:val="28"/>
          <w:rtl w:val="true"/>
          <w:lang w:bidi="fa-IR"/>
        </w:rPr>
        <w:t xml:space="preserve">. </w:t>
      </w:r>
      <w:bookmarkStart w:id="137" w:name="pg349_5022"/>
    </w:p>
    <w:p>
      <w:pPr>
        <w:pStyle w:val="Heading3"/>
        <w:numPr>
          <w:ilvl w:val="2"/>
          <w:numId w:val="1"/>
        </w:numPr>
        <w:rPr/>
      </w:pPr>
      <w:bookmarkStart w:id="138" w:name="__RefHeading___Toc2962293_211673320"/>
      <w:bookmarkStart w:id="139" w:name="_Toc46"/>
      <w:bookmarkEnd w:id="137"/>
      <w:bookmarkEnd w:id="138"/>
      <w:r>
        <w:rPr>
          <w:rtl w:val="true"/>
        </w:rPr>
        <w:t>عدم حجیت رؤیا و مکاشفه</w:t>
      </w:r>
      <w:bookmarkEnd w:id="139"/>
    </w:p>
    <w:p>
      <w:pPr>
        <w:pStyle w:val="BookText"/>
        <w:rPr/>
      </w:pPr>
      <w:r>
        <w:rPr>
          <w:rFonts w:ascii="IRNazanin" w:hAnsi="IRNazanin" w:eastAsia="IRNazanin"/>
          <w:color w:val="111111"/>
          <w:sz w:val="28"/>
          <w:sz w:val="28"/>
          <w:szCs w:val="28"/>
          <w:rtl w:val="true"/>
          <w:lang w:bidi="fa-IR"/>
        </w:rPr>
        <w:t>عدم حجیت رؤیا و مکاشفه</w:t>
      </w:r>
    </w:p>
    <w:p>
      <w:pPr>
        <w:pStyle w:val="BookText"/>
        <w:rPr/>
      </w:pPr>
      <w:r>
        <w:rPr>
          <w:rFonts w:ascii="IRNazanin" w:hAnsi="IRNazanin" w:eastAsia="IRNazanin"/>
          <w:color w:val="111111"/>
          <w:sz w:val="28"/>
          <w:sz w:val="28"/>
          <w:szCs w:val="28"/>
          <w:rtl w:val="true"/>
          <w:lang w:bidi="fa-IR"/>
        </w:rPr>
        <w:t>مرحوم ملا احمد نراقی که از اساتید شیخ انصاری است، در کتاب مناهج الاحکام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امامیه، قول و فعل معصوم را که در خواب صادر شود حجت دانسته اند، امّا اکثریت قریب به اتفاق علما بر خلاف این قول مشی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عدم حجّیت آن دلالت دارد یکی اصل است و دیگری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حسنه ابراهیم بن هاشم وارد شده که امام صادق علیه السلام در جواب سائلی که از افسانه خوابِ ابی بن کعب سئوال نموده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دین اللَّه أَعزّ أن یری فی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دین عزیزتر و والاتر از این است که بخواهیم با خواب آن را سامان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وارد شده است که رؤیا بر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بشارت از خدا است برای مؤمن؛ و بخش دیگر به وحشت افکندن مؤمن توسط شیاطین است؛ و بخش سوم تجسّم خیالات نفسانی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زیادی به این مضمون وارد شده و قرآن به آن ناطق است،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خواب بر این مبنا استوار است، چگونه خواب رحمانی را از رویای شیطانی می توان جدا کرد؟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طرفداران حجّیت خواب، به روایتی استدلال کرده اند که از پیامبرعلیه السلام به ما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رآنی فی المنام فقد رانی فإنّ الشیطان لایتمثّل بی</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پیامبرعلیهم السلام را در خواب دید آن رؤیا حقیقت دارد، زیرا شیاطین به صورت آن حضرت مجسّم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نراقی چنین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معصوم در خواب فرع آن است که او را در بیداری دیده باشیم، و گر نه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 در خواب دیده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حجّیت کلام معصوم است در بیداری و وضع عادی، نه در خواب </w:t>
      </w:r>
      <w:r>
        <w:rPr>
          <w:rStyle w:val="FootnoteAnchor"/>
          <w:rtl w:val="true"/>
        </w:rPr>
        <w:footnoteReference w:id="60"/>
      </w:r>
      <w:r>
        <w:rPr>
          <w:rFonts w:ascii="IRNazanin" w:hAnsi="IRNazanin" w:eastAsia="IRNazanin"/>
          <w:color w:val="111111"/>
          <w:sz w:val="28"/>
          <w:sz w:val="28"/>
          <w:szCs w:val="28"/>
          <w:rtl w:val="true"/>
          <w:lang w:bidi="fa-IR"/>
        </w:rPr>
        <w:t>و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 را هم توجیه کرده و سرانجام،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قمی نیز در کتاب قوانین مسئله را طرح و حجیت آن را مردود دانسته 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در جواب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رؤیایی معصوم را به دو دسته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دستوراتی که خلاف ظواهر کتاب و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دستوراتی که موافق کتاب و سنت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را مردود دانسته، و گروه دوم را جائز العمل گرفته است </w:t>
      </w:r>
      <w:bookmarkStart w:id="140" w:name="pg349_5024"/>
    </w:p>
    <w:p>
      <w:pPr>
        <w:pStyle w:val="BookText"/>
        <w:rPr/>
      </w:pPr>
      <w:bookmarkEnd w:id="140"/>
      <w:r>
        <w:rPr>
          <w:rFonts w:ascii="IRNazanin" w:hAnsi="IRNazanin" w:eastAsia="IRNazanin"/>
          <w:color w:val="111111"/>
          <w:sz w:val="28"/>
          <w:sz w:val="28"/>
          <w:szCs w:val="28"/>
          <w:rtl w:val="true"/>
          <w:lang w:bidi="fa-IR"/>
        </w:rPr>
        <w:t xml:space="preserve">نه واجب، وصاحب حدائق نیز قول </w:t>
      </w:r>
      <w:r>
        <w:rPr>
          <w:rStyle w:val="FootnoteAnchor"/>
          <w:rtl w:val="true"/>
        </w:rPr>
        <w:footnoteReference w:id="62"/>
      </w:r>
      <w:r>
        <w:rPr>
          <w:rFonts w:ascii="IRNazanin" w:hAnsi="IRNazanin" w:eastAsia="IRNazanin"/>
          <w:color w:val="111111"/>
          <w:sz w:val="28"/>
          <w:sz w:val="28"/>
          <w:szCs w:val="28"/>
          <w:rtl w:val="true"/>
          <w:lang w:bidi="fa-IR"/>
        </w:rPr>
        <w:t>علامه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مسئله گسترده تر از آن است که در این نوشتار جوانب آن مورد بررسی قرار گیرد، امّا پویندگان بحث می توانند به بحارالانوار و مصابیح الانوار و دار السلام حاجی نوری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جایی است که رؤیا و مکاشفه بر خلاف عقل و کتاب و سنّت نباشد، و از طرفی هم انسان قطع و یا اطمینان به صحّت آن پیدا نکند</w:t>
      </w:r>
      <w:r>
        <w:rPr>
          <w:rFonts w:eastAsia="IRNazanin" w:cs="IRNazanin"/>
          <w:color w:val="111111"/>
          <w:sz w:val="28"/>
          <w:szCs w:val="28"/>
          <w:rtl w:val="true"/>
          <w:lang w:bidi="fa-IR"/>
        </w:rPr>
        <w:t>.</w:t>
      </w:r>
    </w:p>
    <w:p>
      <w:pPr>
        <w:pStyle w:val="Heading3"/>
        <w:numPr>
          <w:ilvl w:val="2"/>
          <w:numId w:val="1"/>
        </w:numPr>
        <w:rPr/>
      </w:pPr>
      <w:bookmarkStart w:id="141" w:name="__RefHeading___Toc2962295_211673320"/>
      <w:bookmarkStart w:id="142" w:name="_Toc47"/>
      <w:bookmarkEnd w:id="141"/>
      <w:r>
        <w:rPr>
          <w:rtl w:val="true"/>
        </w:rPr>
        <w:t>داستانی از محقق حلی</w:t>
      </w:r>
      <w:bookmarkEnd w:id="142"/>
    </w:p>
    <w:p>
      <w:pPr>
        <w:pStyle w:val="BookText"/>
        <w:rPr/>
      </w:pPr>
      <w:r>
        <w:rPr>
          <w:rFonts w:ascii="IRNazanin" w:hAnsi="IRNazanin" w:eastAsia="IRNazanin"/>
          <w:color w:val="111111"/>
          <w:sz w:val="28"/>
          <w:sz w:val="28"/>
          <w:szCs w:val="28"/>
          <w:rtl w:val="true"/>
          <w:lang w:bidi="fa-IR"/>
        </w:rPr>
        <w:t>داستانی از محقق حلی</w:t>
      </w:r>
    </w:p>
    <w:p>
      <w:pPr>
        <w:pStyle w:val="BookText"/>
        <w:rPr/>
      </w:pPr>
      <w:r>
        <w:rPr>
          <w:rFonts w:ascii="IRNazanin" w:hAnsi="IRNazanin" w:eastAsia="IRNazanin"/>
          <w:color w:val="111111"/>
          <w:sz w:val="28"/>
          <w:sz w:val="28"/>
          <w:szCs w:val="28"/>
          <w:rtl w:val="true"/>
          <w:lang w:bidi="fa-IR"/>
        </w:rPr>
        <w:t xml:space="preserve">معروف است که مرحوم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فقهای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پشت سرهم در خواب می دید که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دیوانه ای وارد مسجد می شود، او را از مسجد اخراج نکن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بر خلاف آنچه در خواب می دید، وقتی آن دیوانه وارد مسجد می شد، طبق دستورات دینی عمل می کرد و او را از مسجد اخراج می نمود و به خواب خود اعتنا نمی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پنجاه مرتبه هم این خواب تکرار شود، چون خواب حجّت شرعی نیست به آن اعتنا نمی کنم و طبق حجّت شرعی که در دست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را از مسجد بیرون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او لقب محقق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داستان صحّت داشته باشد یا نداشته باشد، در هر حال مضمون آن از محکمات است؛ زیرا راه اساسی و وظیفه شرعی ما این است که نباید به واسطه خواب و خیال و گفتار این و آن و یا ساخته های درویشان و قلندران، از محکمات دینی و حجّت های شرعی دست بر داریم، گرچه این امور توأم با بعضی قضایای شگفت و جریانات فوق العاده باشد؛ زیرا ممکن است شیاطین و ارواح خبیثه برای اضلال و فریب دادن افراد اقداماتی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پر از اسرار و اطوار مرموز است و حق و باطل در پیدا و ناپیدای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حسابی دارند و فرشتگان حساب دیگر، ارواح خبیثه دخالتی و ارواح طیبة برکاتی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فریاد هاتفی بلند شد که شخص او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مزاحمت یاران تو را تحمل می کنیم، امشب افتخار میزبانی شما را به عهده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طبق های مملوّ از میوه و غذا به زمین نهاده شد، در حالی که کسی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یارانش از آنها تناول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الأمان، ص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از رابطه با موجودات نامرئی است که از آنان به جنّ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تسخیر ارواح و مکاشفات مرتاض ها از این قبیل باشد، در نتیجه حق و باطل با هم آمیخته می گردد و قهرا از اعتبار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جنّ و پری اقتداراتی، و اوتاد و ابدال تصرفاتی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شود هر کشف و خوابی را حق دانست و به حساب ارواح </w:t>
      </w:r>
      <w:bookmarkStart w:id="143" w:name="pg349_5026"/>
    </w:p>
    <w:p>
      <w:pPr>
        <w:pStyle w:val="BookText"/>
        <w:rPr/>
      </w:pPr>
      <w:bookmarkEnd w:id="143"/>
      <w:r>
        <w:rPr>
          <w:rFonts w:ascii="IRNazanin" w:hAnsi="IRNazanin" w:eastAsia="IRNazanin"/>
          <w:color w:val="111111"/>
          <w:sz w:val="28"/>
          <w:sz w:val="28"/>
          <w:szCs w:val="28"/>
          <w:rtl w:val="true"/>
          <w:lang w:bidi="fa-IR"/>
        </w:rPr>
        <w:t>طیبه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هر نیروی پیدا و ناپیدا که دستورشان خلاف دستورات شرع و یا مشتمل بر تناقض باشد، داخل در سلسله باطل و جریان شیطانی و تخیلات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 و مکاشفات یکسان و یکنواخت نیست، بسیاری از آنها باطل و شیطانی است و بعضی از آنها حقّ و رحمانی است و در هر صورت، تشخیص حق از باطل آنها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حجیت آن در شرع مقدس حتّی برای خود شخص ثابت نیست تا چه رسد به دیگران؛ و این هم از معجزات این دین مبین است که دیانت و امانت الهی را به خواب و خیال محوّل نکرده است و گرنه هر روزه به بهانه خواب و خیال و مکاشفات دروغین، مواجه با گرایش های انحرافی و روش های ابلیسی می شدیم</w:t>
      </w:r>
      <w:r>
        <w:rPr>
          <w:rFonts w:eastAsia="IRNazanin" w:cs="IRNazanin"/>
          <w:color w:val="111111"/>
          <w:sz w:val="28"/>
          <w:szCs w:val="28"/>
          <w:rtl w:val="true"/>
          <w:lang w:bidi="fa-IR"/>
        </w:rPr>
        <w:t>.</w:t>
      </w:r>
    </w:p>
    <w:p>
      <w:pPr>
        <w:pStyle w:val="Heading3"/>
        <w:numPr>
          <w:ilvl w:val="2"/>
          <w:numId w:val="1"/>
        </w:numPr>
        <w:rPr/>
      </w:pPr>
      <w:bookmarkStart w:id="144" w:name="__RefHeading___Toc2962297_211673320"/>
      <w:bookmarkStart w:id="145" w:name="_Toc48"/>
      <w:bookmarkEnd w:id="144"/>
      <w:r>
        <w:rPr>
          <w:rtl w:val="true"/>
        </w:rPr>
        <w:t>اشکال بسیاری از داستانها</w:t>
      </w:r>
      <w:bookmarkEnd w:id="145"/>
    </w:p>
    <w:p>
      <w:pPr>
        <w:pStyle w:val="BookText"/>
        <w:rPr/>
      </w:pPr>
      <w:r>
        <w:rPr>
          <w:rFonts w:ascii="IRNazanin" w:hAnsi="IRNazanin" w:eastAsia="IRNazanin"/>
          <w:color w:val="111111"/>
          <w:sz w:val="28"/>
          <w:sz w:val="28"/>
          <w:szCs w:val="28"/>
          <w:rtl w:val="true"/>
          <w:lang w:bidi="fa-IR"/>
        </w:rPr>
        <w:t>اشکال بسیاری از داستانها</w:t>
      </w:r>
    </w:p>
    <w:p>
      <w:pPr>
        <w:pStyle w:val="BookText"/>
        <w:rPr/>
      </w:pPr>
      <w:r>
        <w:rPr>
          <w:rFonts w:ascii="IRNazanin" w:hAnsi="IRNazanin" w:eastAsia="IRNazanin"/>
          <w:color w:val="111111"/>
          <w:sz w:val="28"/>
          <w:sz w:val="28"/>
          <w:szCs w:val="28"/>
          <w:rtl w:val="true"/>
          <w:lang w:bidi="fa-IR"/>
        </w:rPr>
        <w:t>در کتابهایی که اخیراً چاپ می شود داستانهای زیادی نوشته اند، اما از نظر فنّی نوعاً قابل اعتماد نیستند؛ چون آنها منتهی می شود به اشخاصی که مجهول الهویه اند و از وضع آنان اطلاعی در دست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نگارنده این است که آنچه انتخاب می کند، افراد در تمام سلسله سند شناخته شده باشند، و قهرمان میدان دیدار هم از افراد نخبه و اهل دقت و نظر باشد</w:t>
      </w:r>
      <w:r>
        <w:rPr>
          <w:rFonts w:eastAsia="IRNazanin" w:cs="IRNazanin"/>
          <w:color w:val="111111"/>
          <w:sz w:val="28"/>
          <w:szCs w:val="28"/>
          <w:rtl w:val="true"/>
          <w:lang w:bidi="fa-IR"/>
        </w:rPr>
        <w:t xml:space="preserve">. </w:t>
      </w:r>
      <w:bookmarkStart w:id="146" w:name="pg349_5027"/>
    </w:p>
    <w:p>
      <w:pPr>
        <w:pStyle w:val="Heading3"/>
        <w:numPr>
          <w:ilvl w:val="2"/>
          <w:numId w:val="1"/>
        </w:numPr>
        <w:rPr/>
      </w:pPr>
      <w:bookmarkStart w:id="147" w:name="__RefHeading___Toc2962299_211673320"/>
      <w:bookmarkStart w:id="148" w:name="_Toc49"/>
      <w:bookmarkEnd w:id="146"/>
      <w:bookmarkEnd w:id="147"/>
      <w:r>
        <w:rPr>
          <w:rtl w:val="true"/>
        </w:rPr>
        <w:t>بررسی چند خواب و مکاشفه</w:t>
      </w:r>
      <w:bookmarkEnd w:id="148"/>
    </w:p>
    <w:p>
      <w:pPr>
        <w:pStyle w:val="BookText"/>
        <w:rPr/>
      </w:pPr>
      <w:r>
        <w:rPr>
          <w:rFonts w:ascii="IRNazanin" w:hAnsi="IRNazanin" w:eastAsia="IRNazanin"/>
          <w:color w:val="111111"/>
          <w:sz w:val="28"/>
          <w:sz w:val="28"/>
          <w:szCs w:val="28"/>
          <w:rtl w:val="true"/>
          <w:lang w:bidi="fa-IR"/>
        </w:rPr>
        <w:t>بررسی چند خواب و مکاشفه</w:t>
      </w:r>
    </w:p>
    <w:p>
      <w:pPr>
        <w:pStyle w:val="BookText"/>
        <w:rPr/>
      </w:pPr>
      <w:r>
        <w:rPr>
          <w:rFonts w:ascii="IRNazanin" w:hAnsi="IRNazanin" w:eastAsia="IRNazanin"/>
          <w:color w:val="111111"/>
          <w:sz w:val="28"/>
          <w:sz w:val="28"/>
          <w:szCs w:val="28"/>
          <w:rtl w:val="true"/>
          <w:lang w:bidi="fa-IR"/>
        </w:rPr>
        <w:t>منظور نگارنده این نیست که همه خواب ها باطل و یا همه مکاشفات توهم و خیال است، بلکه مقصود ارائه راه اعتدال و جلوگیری از افراط و تفریط است؛ نه چنان است که همه را تأیید توان کرد و نه چنان است که همه را تکذیب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شرع مقدس حجّیت آنها مردود است، مگر آنجا که برای انسان از ضمیمه قرائن خارجی و اوضاع و احوال و شواهد داخلی، قطع به صحّت و یا لااقل اطمینان به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خوابها و مکاشفات، شیطانی و بخش دیگری الطاف رحمانی است، نظیر این داستانها</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962301_211673320"/>
      <w:bookmarkStart w:id="150" w:name="_Toc50"/>
      <w:bookmarkEnd w:id="149"/>
      <w:r>
        <w:rPr>
          <w:rtl w:val="true"/>
        </w:rPr>
        <w:t>خواب شهید ثانی</w:t>
      </w:r>
      <w:bookmarkEnd w:id="150"/>
    </w:p>
    <w:p>
      <w:pPr>
        <w:pStyle w:val="BookText"/>
        <w:rPr/>
      </w:pPr>
      <w:r>
        <w:rPr>
          <w:rFonts w:ascii="IRNazanin" w:hAnsi="IRNazanin" w:eastAsia="IRNazanin"/>
          <w:color w:val="111111"/>
          <w:sz w:val="28"/>
          <w:sz w:val="28"/>
          <w:szCs w:val="28"/>
          <w:rtl w:val="true"/>
          <w:lang w:bidi="fa-IR"/>
        </w:rPr>
        <w:t>خواب شهید ثانی</w:t>
      </w:r>
    </w:p>
    <w:p>
      <w:pPr>
        <w:pStyle w:val="BookText"/>
        <w:rPr/>
      </w:pPr>
      <w:r>
        <w:rPr>
          <w:rFonts w:ascii="IRNazanin" w:hAnsi="IRNazanin" w:eastAsia="IRNazanin"/>
          <w:color w:val="111111"/>
          <w:sz w:val="28"/>
          <w:sz w:val="28"/>
          <w:szCs w:val="28"/>
          <w:rtl w:val="true"/>
          <w:lang w:bidi="fa-IR"/>
        </w:rPr>
        <w:t xml:space="preserve">شیخ بهائی از پدرش مرحوم 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برجسته شهید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صبحگاهی به نزد استاد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دیدم که سید مرتضی علم الهدی تمام علمای امامیه را دعوت کرده است، همین که من وارد شدم به پا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حسب الامر ایشان، نزد شهید نشستم، امّا بعد از حضور </w:t>
      </w:r>
      <w:bookmarkStart w:id="151" w:name="pg349_5028"/>
    </w:p>
    <w:p>
      <w:pPr>
        <w:pStyle w:val="BookText"/>
        <w:rPr/>
      </w:pPr>
      <w:bookmarkEnd w:id="151"/>
      <w:r>
        <w:rPr>
          <w:rFonts w:ascii="IRNazanin" w:hAnsi="IRNazanin" w:eastAsia="IRNazanin"/>
          <w:color w:val="111111"/>
          <w:sz w:val="28"/>
          <w:sz w:val="28"/>
          <w:szCs w:val="28"/>
          <w:rtl w:val="true"/>
          <w:lang w:bidi="fa-IR"/>
        </w:rPr>
        <w:t>میهمانها بیدار شدم و اینک به این خواب فکر می کنم؛ تصوّر می کنم مرگم در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آن رؤیای رحمانی تحقق یافت و در عهد سلطان سلیم عثمانی در سال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اثر سعایت بعضی از اهل سنت، دستگیر شد و در راه اسلامبول سر از بدن او جدا کردند و برای سلطان </w:t>
      </w:r>
      <w:r>
        <w:rPr>
          <w:rStyle w:val="FootnoteAnchor"/>
          <w:rtl w:val="true"/>
        </w:rPr>
        <w:footnoteReference w:id="65"/>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Heading3"/>
        <w:numPr>
          <w:ilvl w:val="2"/>
          <w:numId w:val="1"/>
        </w:numPr>
        <w:rPr/>
      </w:pPr>
      <w:bookmarkStart w:id="152" w:name="__RefHeading___Toc2962303_211673320"/>
      <w:bookmarkStart w:id="153" w:name="_Toc51"/>
      <w:bookmarkEnd w:id="152"/>
      <w:r>
        <w:rPr>
          <w:rtl w:val="true"/>
        </w:rPr>
        <w:t>رؤیای حاج شیخ جعفر شوشتری</w:t>
      </w:r>
      <w:bookmarkEnd w:id="153"/>
    </w:p>
    <w:p>
      <w:pPr>
        <w:pStyle w:val="BookText"/>
        <w:rPr/>
      </w:pPr>
      <w:r>
        <w:rPr>
          <w:rFonts w:ascii="IRNazanin" w:hAnsi="IRNazanin" w:eastAsia="IRNazanin"/>
          <w:color w:val="111111"/>
          <w:sz w:val="28"/>
          <w:sz w:val="28"/>
          <w:szCs w:val="28"/>
          <w:rtl w:val="true"/>
          <w:lang w:bidi="fa-IR"/>
        </w:rPr>
        <w:t>رؤیای حاج شیخ جعفر شوشتری</w:t>
      </w:r>
    </w:p>
    <w:p>
      <w:pPr>
        <w:pStyle w:val="BookText"/>
        <w:rPr/>
      </w:pPr>
      <w:r>
        <w:rPr>
          <w:rFonts w:ascii="IRNazanin" w:hAnsi="IRNazanin" w:eastAsia="IRNazanin"/>
          <w:color w:val="111111"/>
          <w:sz w:val="28"/>
          <w:sz w:val="28"/>
          <w:szCs w:val="28"/>
          <w:rtl w:val="true"/>
          <w:lang w:bidi="fa-IR"/>
        </w:rPr>
        <w:t>مرحوم حاج شیخ جعفر شوشتری، از اعاظم فقیهان امامیه و از شاگردان صاحب فصول و صاحب جواهر و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بیانی نافذ و منبری جالب داشته، در حدّی که بسیاری از اهل معصیت به برکت مواعظ او تائب شده، از راه خویش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حافظه ام نارسا و بیانم غیر شیوا بود، ناچار در منبر از روی کتاب می خواندم، شبی در واقعه دیدم که در کربلا هستم و ایام، همان ایامی است که موکب حسینی علیه السلام در آن زمین، نزول اجلال فرموده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خیمه امام علیه السلام وارد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نزد خود نشانید و به 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جعفر میهمان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نداریم به او بدهیم، ولی آرد و روغن هست، برای او </w:t>
      </w:r>
      <w:bookmarkStart w:id="154" w:name="pg349_5029"/>
    </w:p>
    <w:p>
      <w:pPr>
        <w:pStyle w:val="BookText"/>
        <w:rPr/>
      </w:pPr>
      <w:bookmarkEnd w:id="154"/>
      <w:r>
        <w:rPr>
          <w:rFonts w:ascii="IRNazanin" w:hAnsi="IRNazanin" w:eastAsia="IRNazanin"/>
          <w:color w:val="111111"/>
          <w:sz w:val="28"/>
          <w:sz w:val="28"/>
          <w:szCs w:val="28"/>
          <w:rtl w:val="true"/>
          <w:lang w:bidi="fa-IR"/>
        </w:rPr>
        <w:t>طعامی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برخاست طعامی پخته نزدم آورد، چند لقمه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آن غذا به مقام کنونی رسیده ام و از اخبار و آثار اهل بیت، لطائفی را استخراج می کنم که به ذهن دیگران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از ایران عازم عتبات عالیات بود، دارفانی را وداع گفت و </w:t>
      </w:r>
      <w:r>
        <w:rPr>
          <w:rStyle w:val="FootnoteAnchor"/>
          <w:rtl w:val="true"/>
        </w:rPr>
        <w:footnoteReference w:id="66"/>
      </w:r>
      <w:r>
        <w:rPr>
          <w:rFonts w:ascii="IRNazanin" w:hAnsi="IRNazanin" w:eastAsia="IRNazanin"/>
          <w:color w:val="111111"/>
          <w:sz w:val="28"/>
          <w:sz w:val="28"/>
          <w:szCs w:val="28"/>
          <w:rtl w:val="true"/>
          <w:lang w:bidi="fa-IR"/>
        </w:rPr>
        <w:t>جنازه اش به نجف اشرف منتقل گردید</w:t>
      </w:r>
      <w:r>
        <w:rPr>
          <w:rFonts w:eastAsia="IRNazanin" w:cs="IRNazanin"/>
          <w:color w:val="111111"/>
          <w:sz w:val="28"/>
          <w:szCs w:val="28"/>
          <w:rtl w:val="true"/>
          <w:lang w:bidi="fa-IR"/>
        </w:rPr>
        <w:t>.</w:t>
      </w:r>
    </w:p>
    <w:p>
      <w:pPr>
        <w:pStyle w:val="Heading3"/>
        <w:numPr>
          <w:ilvl w:val="2"/>
          <w:numId w:val="1"/>
        </w:numPr>
        <w:rPr/>
      </w:pPr>
      <w:bookmarkStart w:id="155" w:name="__RefHeading___Toc2962305_211673320"/>
      <w:bookmarkStart w:id="156" w:name="_Toc52"/>
      <w:bookmarkEnd w:id="155"/>
      <w:r>
        <w:rPr>
          <w:rtl w:val="true"/>
        </w:rPr>
        <w:t>رؤیای مرحوم آیت الله بروجردی</w:t>
      </w:r>
      <w:bookmarkEnd w:id="156"/>
    </w:p>
    <w:p>
      <w:pPr>
        <w:pStyle w:val="BookText"/>
        <w:rPr/>
      </w:pPr>
      <w:r>
        <w:rPr>
          <w:rFonts w:ascii="IRNazanin" w:hAnsi="IRNazanin" w:eastAsia="IRNazanin"/>
          <w:color w:val="111111"/>
          <w:sz w:val="28"/>
          <w:sz w:val="28"/>
          <w:szCs w:val="28"/>
          <w:rtl w:val="true"/>
          <w:lang w:bidi="fa-IR"/>
        </w:rPr>
        <w:t>رؤیای مرحوم آیت الله بروجردی</w:t>
      </w:r>
    </w:p>
    <w:p>
      <w:pPr>
        <w:pStyle w:val="BookText"/>
        <w:rPr/>
      </w:pPr>
      <w:r>
        <w:rPr>
          <w:rFonts w:ascii="IRNazanin" w:hAnsi="IRNazanin" w:eastAsia="IRNazanin"/>
          <w:color w:val="111111"/>
          <w:sz w:val="28"/>
          <w:sz w:val="28"/>
          <w:szCs w:val="28"/>
          <w:rtl w:val="true"/>
          <w:lang w:bidi="fa-IR"/>
        </w:rPr>
        <w:t>جناب مستطاب آیت اللَّه آقای سید حسین بدلا که از ائمه جماعت قم و از اساتید دروس سطح نگارنده، و در زمان مرحوم آیت اللَّه بروجردی از اصحاب ایشان بودند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سفرهای تابستانی مرحوم آقای بروجردی به قریه وشنوه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ییلاقی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از منزلی که در همسایگی ایشان برایم تهیه شده بود بیرون آمدم، دیدم که مرحوم آقا، بر خلاف روش همه روزه که معمولاً بعد از نماز صبح و انجام تعقیبات استراحت می کردند، داخل کوچه قدم می زند و در فکر فرو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 آمدم و علت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عالم متفکر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اند و من با جمع زیادی او را تشییع می کنم و به جنازه اش در صحن حضرت معصومه علیهاالسلام نماز خواندم، از این رؤیا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ایشان به بیرونی رفتم و برای منحرف کردن فکرشان مسئله ای را عنوان نمودم تا از محضرشان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قدری علاقه به بحث های علمی داشت که وقتی وارد مذاکره می شد، همه چیز را فراموش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مأمور پست آمد و یک محموله پستی را که در روی آن نامه ای جدا بود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را باز کردیم، خبر مرگ مرحوم آیت اللَّه حاج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بزرگ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و زمان تشییع هم معلوم شده بود و به ایشان تسلیت داده بودند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به مجرد خواندن نامه عازم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به قم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تشییع جنازه شدیم، و بعد آقا به جنازه ایشان نماز خواند و برای استراحت به یکی از حجره های صحن مطهر آمدند، بعد از مقداری جلوس </w:t>
      </w:r>
      <w:r>
        <w:rPr>
          <w:rStyle w:val="FootnoteAnchor"/>
          <w:rtl w:val="true"/>
        </w:rPr>
        <w:footnoteReference w:id="6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جمعیتی است که در خواب مشاهده کردم</w:t>
      </w:r>
      <w:r>
        <w:rPr>
          <w:rFonts w:eastAsia="IRNazanin" w:cs="IRNazanin"/>
          <w:color w:val="111111"/>
          <w:sz w:val="28"/>
          <w:szCs w:val="28"/>
          <w:rtl w:val="true"/>
          <w:lang w:bidi="fa-IR"/>
        </w:rPr>
        <w:t xml:space="preserve">. </w:t>
      </w:r>
      <w:bookmarkStart w:id="157" w:name="pg349_5031"/>
    </w:p>
    <w:p>
      <w:pPr>
        <w:pStyle w:val="Heading3"/>
        <w:numPr>
          <w:ilvl w:val="2"/>
          <w:numId w:val="1"/>
        </w:numPr>
        <w:rPr/>
      </w:pPr>
      <w:bookmarkStart w:id="158" w:name="__RefHeading___Toc2962307_211673320"/>
      <w:bookmarkStart w:id="159" w:name="_Toc53"/>
      <w:bookmarkEnd w:id="157"/>
      <w:bookmarkEnd w:id="158"/>
      <w:r>
        <w:rPr>
          <w:rtl w:val="true"/>
        </w:rPr>
        <w:t>مکاشفه ای از مرحوم آیت الله بروجردی</w:t>
      </w:r>
      <w:bookmarkEnd w:id="159"/>
    </w:p>
    <w:p>
      <w:pPr>
        <w:pStyle w:val="BookText"/>
        <w:rPr/>
      </w:pPr>
      <w:r>
        <w:rPr>
          <w:rFonts w:ascii="IRNazanin" w:hAnsi="IRNazanin" w:eastAsia="IRNazanin"/>
          <w:color w:val="111111"/>
          <w:sz w:val="28"/>
          <w:sz w:val="28"/>
          <w:szCs w:val="28"/>
          <w:rtl w:val="true"/>
          <w:lang w:bidi="fa-IR"/>
        </w:rPr>
        <w:t>مکاشفه ای از مرحوم آیت الله بروجردی</w:t>
      </w:r>
    </w:p>
    <w:p>
      <w:pPr>
        <w:pStyle w:val="BookText"/>
        <w:rPr/>
      </w:pPr>
      <w:r>
        <w:rPr>
          <w:rFonts w:ascii="IRNazanin" w:hAnsi="IRNazanin" w:eastAsia="IRNazanin"/>
          <w:color w:val="111111"/>
          <w:sz w:val="28"/>
          <w:sz w:val="28"/>
          <w:szCs w:val="28"/>
          <w:rtl w:val="true"/>
          <w:lang w:bidi="fa-IR"/>
        </w:rPr>
        <w:t>مرحوم شهید قدوسی و دیگران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بروجرد بودم، بنا گذاشتم که هر روز مقداری کتاب مثنوی مولوی را مطالعه کنم؛ چند روز به این برنامه ادامه دادم تا اینکه یک روز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گوشم رسید، مضمونش این بود که بی راهه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مطالعه آن کتاب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قدوسی اضافه می کند که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بروجرد بودم این حالت مکرر به من دست </w:t>
      </w:r>
      <w:r>
        <w:rPr>
          <w:rStyle w:val="FootnoteAnchor"/>
          <w:rtl w:val="true"/>
        </w:rPr>
        <w:footnoteReference w:id="68"/>
      </w: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w:t>
      </w:r>
    </w:p>
    <w:p>
      <w:pPr>
        <w:pStyle w:val="Heading3"/>
        <w:numPr>
          <w:ilvl w:val="2"/>
          <w:numId w:val="1"/>
        </w:numPr>
        <w:rPr/>
      </w:pPr>
      <w:bookmarkStart w:id="160" w:name="__RefHeading___Toc2962309_211673320"/>
      <w:bookmarkStart w:id="161" w:name="_Toc54"/>
      <w:bookmarkEnd w:id="160"/>
      <w:r>
        <w:rPr>
          <w:rtl w:val="true"/>
        </w:rPr>
        <w:t>رؤیای حاج شیخ محمدرضا کرمانی و حاکمیت برزخی حضرت فاطمه</w:t>
      </w:r>
      <w:bookmarkEnd w:id="161"/>
    </w:p>
    <w:p>
      <w:pPr>
        <w:pStyle w:val="BookText"/>
        <w:rPr/>
      </w:pPr>
      <w:r>
        <w:rPr>
          <w:rFonts w:ascii="IRNazanin" w:hAnsi="IRNazanin" w:eastAsia="IRNazanin"/>
          <w:color w:val="111111"/>
          <w:sz w:val="28"/>
          <w:sz w:val="28"/>
          <w:szCs w:val="28"/>
          <w:rtl w:val="true"/>
          <w:lang w:bidi="fa-IR"/>
        </w:rPr>
        <w:t>رؤیای حاج شیخ محمدرضا کرمانی و حاکمیت برزخی حضرت فاطمه</w:t>
      </w:r>
    </w:p>
    <w:p>
      <w:pPr>
        <w:pStyle w:val="BookText"/>
        <w:rPr/>
      </w:pPr>
      <w:r>
        <w:rPr>
          <w:rFonts w:ascii="IRNazanin" w:hAnsi="IRNazanin" w:eastAsia="IRNazanin"/>
          <w:color w:val="111111"/>
          <w:sz w:val="28"/>
          <w:sz w:val="28"/>
          <w:szCs w:val="28"/>
          <w:rtl w:val="true"/>
          <w:lang w:bidi="fa-IR"/>
        </w:rPr>
        <w:t>از مرحوم پدرم بدون واسطه، و از مرحوم آیت اللَّه حائری با واسطه شنیدم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سید یحیی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منبر ید طولایی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مرحوم حاج شیخ محمدرضا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طراز اول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یحیی را برای دفع شبهات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کرمان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یحیی در مدت چند شب آن چنان آن فرقه را دچار ضربه علمی و خطابی می کند که آنان توطئه قتل ایشان را طراحی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ایشان را به یکی از </w:t>
      </w:r>
    </w:p>
    <w:p>
      <w:pPr>
        <w:pStyle w:val="BookText"/>
        <w:rPr/>
      </w:pPr>
      <w:r>
        <w:rPr>
          <w:rFonts w:ascii="IRNazanin" w:hAnsi="IRNazanin" w:eastAsia="IRNazanin"/>
          <w:color w:val="111111"/>
          <w:sz w:val="28"/>
          <w:sz w:val="28"/>
          <w:szCs w:val="28"/>
          <w:rtl w:val="true"/>
          <w:lang w:bidi="fa-IR"/>
        </w:rPr>
        <w:t>باغ های اطراف شهر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معیت یک نفر از منافق صفتان به آن باغ رفته، بعد از ورود به سالن پذیرایی، افرادی را مشاهده می کند که از وضع قیافه آنان، به آن توطئه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در آورده به بهانه تجدید وضو از سالن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میان باغ می آید، متوجه می شود که درب باغ را قفل کرده اند و در ورطه ای گرفتار است که غیر از خداوند کسی قادر به نجات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حضرت زهرا علیهاالسلام متوسّل می شود و نجات خود را می خواهد و خود را مشغولِ شستن سر و صورت می کند و کارش را طول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ساعتی تقریباً فاصله می شود که فریاد و غوغا به گوشش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جمع زیادی باغ را محاصره کرده در را شکسته وارد می شوند و مرحوم سید را نجات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 در معیت همان عالم کرمانی بوده اند، از ایشان سئوال می شود از کجا متوجه قضایا شدی؟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عادتم این است که نزدیک ظهر مقداری می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خواب بودم که حضرت زهرا علیهاالسلام به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خوابی و حاج سید یحیی را در فلان باغ می خواهند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مردم را ببر و او را نجات بده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پریدم و به دستور آن حضرت علیهاالسلام عمل کردم و مردم را به سرعت به باغ رساندم</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62" w:name="pg349_5033"/>
    </w:p>
    <w:p>
      <w:pPr>
        <w:pStyle w:val="Heading3"/>
        <w:numPr>
          <w:ilvl w:val="2"/>
          <w:numId w:val="1"/>
        </w:numPr>
        <w:rPr/>
      </w:pPr>
      <w:bookmarkStart w:id="163" w:name="__RefHeading___Toc2962311_211673320"/>
      <w:bookmarkStart w:id="164" w:name="_Toc55"/>
      <w:bookmarkEnd w:id="162"/>
      <w:bookmarkEnd w:id="163"/>
      <w:r>
        <w:rPr>
          <w:rtl w:val="true"/>
        </w:rPr>
        <w:t>مکاشفه مرحوم فشارکی</w:t>
      </w:r>
      <w:bookmarkEnd w:id="164"/>
    </w:p>
    <w:p>
      <w:pPr>
        <w:pStyle w:val="BookText"/>
        <w:rPr/>
      </w:pPr>
      <w:r>
        <w:rPr>
          <w:rFonts w:ascii="IRNazanin" w:hAnsi="IRNazanin" w:eastAsia="IRNazanin"/>
          <w:color w:val="111111"/>
          <w:sz w:val="28"/>
          <w:sz w:val="28"/>
          <w:szCs w:val="28"/>
          <w:rtl w:val="true"/>
          <w:lang w:bidi="fa-IR"/>
        </w:rPr>
        <w:t>مکاشفه مرحوم فشارکی</w:t>
      </w:r>
    </w:p>
    <w:p>
      <w:pPr>
        <w:pStyle w:val="BookText"/>
        <w:rPr/>
      </w:pPr>
      <w:r>
        <w:rPr>
          <w:rFonts w:ascii="IRNazanin" w:hAnsi="IRNazanin" w:eastAsia="IRNazanin"/>
          <w:color w:val="111111"/>
          <w:sz w:val="28"/>
          <w:sz w:val="28"/>
          <w:szCs w:val="28"/>
          <w:rtl w:val="true"/>
          <w:lang w:bidi="fa-IR"/>
        </w:rPr>
        <w:t xml:space="preserve">مرحوم آیت اللَّه اراکی مرجع تقلید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محمّد فشارکی که از اکابر تلامذه مرحوم حاج میرزا محمد حسن شیرازی بوده اند، بعد از فوت مرحوم میرزا هر چه اصرار می شود که رساله عملیه بنویسد و مرجعیت شیعه را بپذیرد قبول نمی کند، سرانجام که او را خسته می کنند قسم می خورد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خود را اعلم می دانم، اما زیر بار این مسئولیت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رها می کنند و طبعا منزوی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فکر فرو رفته و وساوسی بر او چیره می گردد که این شد کار، که خود را به دست خود منزوی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لطف الهی شامل حالش می شود و در عالم مکاشفه مشاهده می کند که بعضی از کسانی که به دنبال مرجعیت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صلاحیت و کثرت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میخ آتشین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خود می آید خدا را شکر می کند که زیربار این پُست </w:t>
      </w:r>
      <w:r>
        <w:rPr>
          <w:rStyle w:val="FootnoteAnchor"/>
          <w:rtl w:val="true"/>
        </w:rPr>
        <w:footnoteReference w:id="70"/>
      </w:r>
      <w:r>
        <w:rPr>
          <w:rFonts w:ascii="IRNazanin" w:hAnsi="IRNazanin" w:eastAsia="IRNazanin"/>
          <w:color w:val="111111"/>
          <w:sz w:val="28"/>
          <w:sz w:val="28"/>
          <w:szCs w:val="28"/>
          <w:rtl w:val="true"/>
          <w:lang w:bidi="fa-IR"/>
        </w:rPr>
        <w:t>خطرناک نرفته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 از مرحوم آقای بروجردی نقل شده که روزی در درس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درس </w:t>
      </w:r>
      <w:r>
        <w:rPr>
          <w:rStyle w:val="FootnoteAnchor"/>
          <w:rtl w:val="true"/>
        </w:rPr>
        <w:footnoteReference w:id="71"/>
      </w:r>
      <w:r>
        <w:rPr>
          <w:rFonts w:ascii="IRNazanin" w:hAnsi="IRNazanin" w:eastAsia="IRNazanin"/>
          <w:color w:val="111111"/>
          <w:sz w:val="28"/>
          <w:sz w:val="28"/>
          <w:szCs w:val="28"/>
          <w:rtl w:val="true"/>
          <w:lang w:bidi="fa-IR"/>
        </w:rPr>
        <w:t>بخواند به امید اینکه مثل من مرجع شود سفیه است</w:t>
      </w:r>
      <w:r>
        <w:rPr>
          <w:rFonts w:eastAsia="IRNazanin" w:cs="IRNazanin"/>
          <w:color w:val="111111"/>
          <w:sz w:val="28"/>
          <w:szCs w:val="28"/>
          <w:rtl w:val="true"/>
          <w:lang w:bidi="fa-IR"/>
        </w:rPr>
        <w:t xml:space="preserve">. </w:t>
      </w:r>
      <w:bookmarkStart w:id="165" w:name="pg349_5034"/>
    </w:p>
    <w:p>
      <w:pPr>
        <w:pStyle w:val="Heading3"/>
        <w:numPr>
          <w:ilvl w:val="2"/>
          <w:numId w:val="1"/>
        </w:numPr>
        <w:rPr/>
      </w:pPr>
      <w:bookmarkStart w:id="166" w:name="__RefHeading___Toc2962313_211673320"/>
      <w:bookmarkStart w:id="167" w:name="_Toc56"/>
      <w:bookmarkEnd w:id="165"/>
      <w:bookmarkEnd w:id="166"/>
      <w:r>
        <w:rPr>
          <w:rtl w:val="true"/>
        </w:rPr>
        <w:t>مکاشفه دیگری از مرحوم فشارکی</w:t>
      </w:r>
      <w:bookmarkEnd w:id="167"/>
    </w:p>
    <w:p>
      <w:pPr>
        <w:pStyle w:val="BookText"/>
        <w:rPr/>
      </w:pPr>
      <w:r>
        <w:rPr>
          <w:rFonts w:ascii="IRNazanin" w:hAnsi="IRNazanin" w:eastAsia="IRNazanin"/>
          <w:color w:val="111111"/>
          <w:sz w:val="28"/>
          <w:sz w:val="28"/>
          <w:szCs w:val="28"/>
          <w:rtl w:val="true"/>
          <w:lang w:bidi="fa-IR"/>
        </w:rPr>
        <w:t>مکاشفه دیگری از مرحوم فشارکی</w:t>
      </w:r>
    </w:p>
    <w:p>
      <w:pPr>
        <w:pStyle w:val="BookText"/>
        <w:rPr/>
      </w:pPr>
      <w:r>
        <w:rPr>
          <w:rFonts w:ascii="IRNazanin" w:hAnsi="IRNazanin" w:eastAsia="IRNazanin"/>
          <w:color w:val="111111"/>
          <w:sz w:val="28"/>
          <w:sz w:val="28"/>
          <w:szCs w:val="28"/>
          <w:rtl w:val="true"/>
          <w:lang w:bidi="fa-IR"/>
        </w:rPr>
        <w:t>مرحوم استاد به نقل از مرحوم حاج شیخ عبدالکریم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فشارکی در یک بحث علمی گرفتار بن بست می شود، روزی تنها به خارج شهر سامرا می رود و در کنار شط در یک گودال می نشیند و در آن بحث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می بیند شخصی کنار گودال ایستاده، بعد از سلام می پرسد چه می کنی؟</w:t>
      </w:r>
    </w:p>
    <w:p>
      <w:pPr>
        <w:pStyle w:val="BookText"/>
        <w:rPr/>
      </w:pPr>
      <w:r>
        <w:rPr>
          <w:rFonts w:ascii="IRNazanin" w:hAnsi="IRNazanin" w:eastAsia="IRNazanin"/>
          <w:color w:val="111111"/>
          <w:sz w:val="28"/>
          <w:sz w:val="28"/>
          <w:szCs w:val="28"/>
          <w:rtl w:val="true"/>
          <w:lang w:bidi="fa-IR"/>
        </w:rPr>
        <w:t>ایشان به خیال آنکه یکی از اعراب بی سواد است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بحث علمی فکر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مسئله؟</w:t>
      </w:r>
    </w:p>
    <w:p>
      <w:pPr>
        <w:pStyle w:val="BookText"/>
        <w:rPr/>
      </w:pPr>
      <w:r>
        <w:rPr>
          <w:rFonts w:ascii="IRNazanin" w:hAnsi="IRNazanin" w:eastAsia="IRNazanin"/>
          <w:color w:val="111111"/>
          <w:sz w:val="28"/>
          <w:sz w:val="28"/>
          <w:szCs w:val="28"/>
          <w:rtl w:val="true"/>
          <w:lang w:bidi="fa-IR"/>
        </w:rPr>
        <w:t>او مسئله را بیان نمی کند، آن شخص اصرار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از این مطالب اطلاعی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اصرار می کند که بگو در کدام مسئله مانده ای؟ سید سرانجام مسئله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کلمه را به فلان مقدمه بحث اضافه نمایی به نتیجه می رسی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با توجّه به آن کلمه می بیند از بن بست خارج شد و مسئله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کند به بالا تا با آن شخص تماس بیشتری بگیرد، کسی دیده نمی شود؛ به سرعت از گودال بالا می آید، اما هر چه بیابان را ملاحظه </w:t>
      </w:r>
      <w:r>
        <w:rPr>
          <w:rStyle w:val="FootnoteAnchor"/>
          <w:rtl w:val="true"/>
        </w:rPr>
        <w:footnoteReference w:id="72"/>
      </w:r>
      <w:r>
        <w:rPr>
          <w:rFonts w:ascii="IRNazanin" w:hAnsi="IRNazanin" w:eastAsia="IRNazanin"/>
          <w:color w:val="111111"/>
          <w:sz w:val="28"/>
          <w:sz w:val="28"/>
          <w:szCs w:val="28"/>
          <w:rtl w:val="true"/>
          <w:lang w:bidi="fa-IR"/>
        </w:rPr>
        <w:t>می کند احدی به چشم نمی خورد، می فهمد که لطف الهی او را دستگیری کرده است</w:t>
      </w:r>
      <w:r>
        <w:rPr>
          <w:rFonts w:eastAsia="IRNazanin" w:cs="IRNazanin"/>
          <w:color w:val="111111"/>
          <w:sz w:val="28"/>
          <w:szCs w:val="28"/>
          <w:rtl w:val="true"/>
          <w:lang w:bidi="fa-IR"/>
        </w:rPr>
        <w:t xml:space="preserve">. </w:t>
      </w:r>
      <w:bookmarkStart w:id="168" w:name="pg349_5035"/>
    </w:p>
    <w:p>
      <w:pPr>
        <w:pStyle w:val="Heading3"/>
        <w:numPr>
          <w:ilvl w:val="2"/>
          <w:numId w:val="1"/>
        </w:numPr>
        <w:rPr/>
      </w:pPr>
      <w:bookmarkStart w:id="169" w:name="__RefHeading___Toc2962315_211673320"/>
      <w:bookmarkStart w:id="170" w:name="_Toc57"/>
      <w:bookmarkEnd w:id="168"/>
      <w:bookmarkEnd w:id="169"/>
      <w:r>
        <w:rPr>
          <w:rtl w:val="true"/>
        </w:rPr>
        <w:t>داستانی دیگر از مرحوم فشارکی</w:t>
      </w:r>
      <w:bookmarkEnd w:id="170"/>
    </w:p>
    <w:p>
      <w:pPr>
        <w:pStyle w:val="BookText"/>
        <w:rPr/>
      </w:pPr>
      <w:r>
        <w:rPr>
          <w:rFonts w:ascii="IRNazanin" w:hAnsi="IRNazanin" w:eastAsia="IRNazanin"/>
          <w:color w:val="111111"/>
          <w:sz w:val="28"/>
          <w:sz w:val="28"/>
          <w:szCs w:val="28"/>
          <w:rtl w:val="true"/>
          <w:lang w:bidi="fa-IR"/>
        </w:rPr>
        <w:t>داستانی دیگر از مرحوم فشارکی</w:t>
      </w:r>
    </w:p>
    <w:p>
      <w:pPr>
        <w:pStyle w:val="BookText"/>
        <w:rPr/>
      </w:pPr>
      <w:r>
        <w:rPr>
          <w:rFonts w:ascii="IRNazanin" w:hAnsi="IRNazanin" w:eastAsia="IRNazanin"/>
          <w:color w:val="111111"/>
          <w:sz w:val="28"/>
          <w:sz w:val="28"/>
          <w:szCs w:val="28"/>
          <w:rtl w:val="true"/>
          <w:lang w:bidi="fa-IR"/>
        </w:rPr>
        <w:t>مرحوم آیت اللَّه حائری در خاطرات مرحوم پدرشان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مرگش در خواب می بیند،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برتو چه گذشت؟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هیچ چیز نگران نبودم، مگر از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بچه هایم و دیگر دِینی که به قصاب محله داشتم، ولی در همان حال به من اطمینان داده شد که نسبت به بدهی نگران نباشم که قصّاب به تشییع جنازه ام آمد و بعد از مقداری مشایعت، مرا حلال کرد و از طلب خود صرف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رفتم به دکان آن قصّاب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مرحوم سید </w:t>
      </w:r>
      <w:r>
        <w:rPr>
          <w:rStyle w:val="FootnoteAnchor"/>
          <w:rtl w:val="true"/>
        </w:rPr>
        <w:footnoteReference w:id="73"/>
      </w:r>
      <w:r>
        <w:rPr>
          <w:rFonts w:ascii="IRNazanin" w:hAnsi="IRNazanin" w:eastAsia="IRNazanin"/>
          <w:color w:val="111111"/>
          <w:sz w:val="28"/>
          <w:sz w:val="28"/>
          <w:szCs w:val="28"/>
          <w:rtl w:val="true"/>
          <w:lang w:bidi="fa-IR"/>
        </w:rPr>
        <w:t>فشارکی طلبکار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می خواستم، ولی در حال تشییع جنازه اش، او را حلال کردم</w:t>
      </w:r>
      <w:r>
        <w:rPr>
          <w:rFonts w:eastAsia="IRNazanin" w:cs="IRNazanin"/>
          <w:color w:val="111111"/>
          <w:sz w:val="28"/>
          <w:szCs w:val="28"/>
          <w:rtl w:val="true"/>
          <w:lang w:bidi="fa-IR"/>
        </w:rPr>
        <w:t>.</w:t>
      </w:r>
    </w:p>
    <w:p>
      <w:pPr>
        <w:pStyle w:val="Heading3"/>
        <w:numPr>
          <w:ilvl w:val="2"/>
          <w:numId w:val="1"/>
        </w:numPr>
        <w:rPr/>
      </w:pPr>
      <w:bookmarkStart w:id="171" w:name="__RefHeading___Toc2962317_211673320"/>
      <w:bookmarkStart w:id="172" w:name="_Toc58"/>
      <w:bookmarkEnd w:id="171"/>
      <w:r>
        <w:rPr>
          <w:rtl w:val="true"/>
        </w:rPr>
        <w:t>رؤیای مرحوم آیت الله سید عبدالهادی شیرازی</w:t>
      </w:r>
      <w:bookmarkEnd w:id="172"/>
    </w:p>
    <w:p>
      <w:pPr>
        <w:pStyle w:val="BookText"/>
        <w:rPr/>
      </w:pPr>
      <w:r>
        <w:rPr>
          <w:rFonts w:ascii="IRNazanin" w:hAnsi="IRNazanin" w:eastAsia="IRNazanin"/>
          <w:color w:val="111111"/>
          <w:sz w:val="28"/>
          <w:sz w:val="28"/>
          <w:szCs w:val="28"/>
          <w:rtl w:val="true"/>
          <w:lang w:bidi="fa-IR"/>
        </w:rPr>
        <w:t>رؤیای مرحوم آیت الله سید عبدالهادی شیرازی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کسانی که در عصر ما به مقام شامخ مرجعیت شیعه نائل شد، مرحوم آیت اللَّه آقای حاج سید عبدالهادی شیرازی است که وی مورد توجه اهل نظر بود، اما عمر مرجعیت او کوتاه بود، 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بیش از چند ماه زنده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غریق رحمت </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مستطاب آیت اللَّه آقای وحید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مراجع بزرگ تقلید عصر حاضر، و از جمله کسانی است که دارای بزرگترین کرسی تدریس در حوزه علمیه قم می باشند، و این جانب از محضرشان استفاده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عبدالهادی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حضرت سیدالشهدا، ابی عبداللَّه الحسین علیه السلام به بیرونی منزل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روضه خوانها را بیاور،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که خواندم به یکی از آنها که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خط بزن، و آقای سید جعفر شیرازی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ایشان کتاب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وقتی سید جعفر آمد از او پرسیدم در این ایام کار فوق العاده ای انجام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ایام محرم فرا رسید، شبی از حرم امیرالمؤمنین علیه السلام بیرون می آمدم که چشمم به در و دیوار سیاه پوش افتاد، به خاطرم رسید که روضه زیاد شنیده و گریه بسیار کرده ام، خوب است یک کتاب جلاء العیون بخرم و به منزل ببرم و برای اهل منزل از روی آن کتاب بخوانم تا ثواب روضه خواندن نصیبم شود؛ این کار را انجام دادم و اهل منزل را به فیض رساندم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جریان خوابش را برای آیة اللَّه وحید می گوید، امّا نام فردی را که از لیست خارج گشته نمی برد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73" w:name="pg349_5037"/>
    </w:p>
    <w:p>
      <w:pPr>
        <w:pStyle w:val="Heading3"/>
        <w:numPr>
          <w:ilvl w:val="2"/>
          <w:numId w:val="1"/>
        </w:numPr>
        <w:rPr/>
      </w:pPr>
      <w:bookmarkStart w:id="174" w:name="__RefHeading___Toc2962319_211673320"/>
      <w:bookmarkStart w:id="175" w:name="_Toc59"/>
      <w:bookmarkEnd w:id="173"/>
      <w:bookmarkEnd w:id="174"/>
      <w:r>
        <w:rPr>
          <w:rtl w:val="true"/>
        </w:rPr>
        <w:t>خوابی از نگارنده</w:t>
      </w:r>
      <w:bookmarkEnd w:id="175"/>
    </w:p>
    <w:p>
      <w:pPr>
        <w:pStyle w:val="BookText"/>
        <w:rPr/>
      </w:pPr>
      <w:r>
        <w:rPr>
          <w:rFonts w:ascii="IRNazanin" w:hAnsi="IRNazanin" w:eastAsia="IRNazanin"/>
          <w:color w:val="111111"/>
          <w:sz w:val="28"/>
          <w:sz w:val="28"/>
          <w:szCs w:val="28"/>
          <w:rtl w:val="true"/>
          <w:lang w:bidi="fa-IR"/>
        </w:rPr>
        <w:t>خوابی از نگارنده</w:t>
      </w:r>
    </w:p>
    <w:p>
      <w:pPr>
        <w:pStyle w:val="BookText"/>
        <w:rPr/>
      </w:pPr>
      <w:r>
        <w:rPr>
          <w:rFonts w:ascii="IRNazanin" w:hAnsi="IRNazanin" w:eastAsia="IRNazanin"/>
          <w:color w:val="111111"/>
          <w:sz w:val="28"/>
          <w:sz w:val="28"/>
          <w:szCs w:val="28"/>
          <w:rtl w:val="true"/>
          <w:lang w:bidi="fa-IR"/>
        </w:rPr>
        <w:t xml:space="preserve">سی و پنج سال پیش، عمّه ای داشتم که در اثر بیماری قلبی فوت شد، فرزند ارشدش که وصی او بود مبالغی را برای انجام نماز و روزه و ردّ مظالم و وجوهات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وصیت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اختیارم گذاشت که به مصرف برسانم، همه را انجام دادم، ولی نسبت به نماز، شخصی به من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نماز و روزه نزدت هست، نمازش را من قبول می کنم، من هم آنچه که آن مرحوم برای نماز وصیت کرده بود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ماه از قضیه نگذشته بود، در خواب مشاهده کردم که مرحومه عمه ام از بیمارستان به منزل ما آمده کنار اطاق خوابید، و اظهار کرد که از سرما ناراحتم و لحافی خواست که روی او بیندازم؛ من هم یکی از لحاف های موجود را روی او انداختم، اما دیدم حدود یک وجب کوتاه است هر چه سعی کردم آن لحاف به قامت او موزون شود نشد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فهمیدم یک مقداری از کارها انجام نشده است، بعد از چند سال آن کسی که نماز را قبول کرده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زمان بیچاره بودم، آن پول را گرفتم، امّا نماز را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پولی که گرفته بودم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از وصی او اجازه گرفتم و فرد دیگری را برای انجام نماز انتخاب کردم و پول را به او دادم</w:t>
      </w:r>
      <w:r>
        <w:rPr>
          <w:rFonts w:eastAsia="IRNazanin" w:cs="IRNazanin"/>
          <w:color w:val="111111"/>
          <w:sz w:val="28"/>
          <w:szCs w:val="28"/>
          <w:rtl w:val="true"/>
          <w:lang w:bidi="fa-IR"/>
        </w:rPr>
        <w:t xml:space="preserve">. </w:t>
      </w:r>
      <w:bookmarkStart w:id="176" w:name="pg349_5038"/>
    </w:p>
    <w:p>
      <w:pPr>
        <w:pStyle w:val="Heading3"/>
        <w:numPr>
          <w:ilvl w:val="2"/>
          <w:numId w:val="1"/>
        </w:numPr>
        <w:rPr/>
      </w:pPr>
      <w:bookmarkStart w:id="177" w:name="__RefHeading___Toc2962321_211673320"/>
      <w:bookmarkStart w:id="178" w:name="_Toc60"/>
      <w:bookmarkEnd w:id="176"/>
      <w:bookmarkEnd w:id="177"/>
      <w:r>
        <w:rPr>
          <w:rtl w:val="true"/>
        </w:rPr>
        <w:t>چند داستان از مرحوم آیت الله حائری</w:t>
      </w:r>
      <w:bookmarkEnd w:id="178"/>
    </w:p>
    <w:p>
      <w:pPr>
        <w:pStyle w:val="BookText"/>
        <w:rPr/>
      </w:pPr>
      <w:r>
        <w:rPr>
          <w:rFonts w:ascii="IRNazanin" w:hAnsi="IRNazanin" w:eastAsia="IRNazanin"/>
          <w:color w:val="111111"/>
          <w:sz w:val="28"/>
          <w:sz w:val="28"/>
          <w:szCs w:val="28"/>
          <w:rtl w:val="true"/>
          <w:lang w:bidi="fa-IR"/>
        </w:rPr>
        <w:t>چند داستان از مرحوم آیت الله حائری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آقای حاج شیخ مرتضی حائری که از اساتید متفکر ما و در جامعیت علمی و عملی کم نظیر بود، در سال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ملت ایران علیه حکومت پهلوی قیام عمومی نموده بودند و بازار و مغازه ها در قم و تهران و شهرهای دیگر نوعاً در حال اعتصاب بود و هر روز جمعی کشته، زخمی و یا زندانی می شدند، در منزل یکی از دوستان که مهمان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چهل شب زیارت امام حسین علیه السلام را انجام بده، انقلاب به پیروزی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کار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زیارتی می خوانید؟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زیر آسمان و اشاره به طرف کربلا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 علیه السلام و بعد می روم در اطاق، دو رکعت نماز زیارت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هم به دستور ایشان تا حدی عمل کردم، بعد از آن روز، دو ماه نکشید که شاه رفت و انقلاب اسلامی به پیروزی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معالجه بیماری قلبی که داشتند به اصرار بعضی از افراد و صلاحدید بزرگان به اروپا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برگشتند مدتی در تهران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با بعضی از دوستان برای دیدارشان به تهران رفتم، آن روز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خواب و بیداری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ذیحجه و ذیقعده خواهی مرد، و بهشت عنبر سرشت مهیای توست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وعده به او داده شد، به گمانم ماه ذیحجه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bookmarkStart w:id="179" w:name="pg349_5039"/>
    </w:p>
    <w:p>
      <w:pPr>
        <w:pStyle w:val="BookText"/>
        <w:rPr/>
      </w:pPr>
      <w:bookmarkEnd w:id="179"/>
      <w:r>
        <w:rPr>
          <w:rFonts w:ascii="IRNazanin" w:hAnsi="IRNazanin" w:eastAsia="IRNazanin"/>
          <w:color w:val="111111"/>
          <w:sz w:val="28"/>
          <w:sz w:val="28"/>
          <w:szCs w:val="28"/>
          <w:rtl w:val="true"/>
          <w:lang w:bidi="fa-IR"/>
        </w:rPr>
        <w:t>ما این بود که به ذیقعده دیگر نمی رسند، و 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رحلت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بغفرانه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بوی عطر که 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بیان شد</w:t>
      </w:r>
      <w:r>
        <w:rPr>
          <w:rFonts w:eastAsia="IRNazanin" w:cs="IRNazanin"/>
          <w:color w:val="111111"/>
          <w:sz w:val="28"/>
          <w:szCs w:val="28"/>
          <w:rtl w:val="true"/>
          <w:lang w:bidi="fa-IR"/>
        </w:rPr>
        <w:t>.</w:t>
      </w:r>
    </w:p>
    <w:p>
      <w:pPr>
        <w:pStyle w:val="Heading3"/>
        <w:numPr>
          <w:ilvl w:val="2"/>
          <w:numId w:val="1"/>
        </w:numPr>
        <w:rPr/>
      </w:pPr>
      <w:bookmarkStart w:id="180" w:name="__RefHeading___Toc2962323_211673320"/>
      <w:bookmarkStart w:id="181" w:name="_Toc61"/>
      <w:bookmarkEnd w:id="180"/>
      <w:r>
        <w:rPr>
          <w:rtl w:val="true"/>
        </w:rPr>
        <w:t>مکاشفه آیت الله محسنی</w:t>
      </w:r>
      <w:bookmarkEnd w:id="181"/>
    </w:p>
    <w:p>
      <w:pPr>
        <w:pStyle w:val="BookText"/>
        <w:rPr/>
      </w:pPr>
      <w:r>
        <w:rPr>
          <w:rFonts w:ascii="IRNazanin" w:hAnsi="IRNazanin" w:eastAsia="IRNazanin"/>
          <w:color w:val="111111"/>
          <w:sz w:val="28"/>
          <w:sz w:val="28"/>
          <w:szCs w:val="28"/>
          <w:rtl w:val="true"/>
          <w:lang w:bidi="fa-IR"/>
        </w:rPr>
        <w:t>مکاشفه آیت الله محسنی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علمایی که محضر او را درک کردم، مرحوم آیت اللَّه آقای حاج شیخ محمدباقر محسنی ملایری بود که چند سال قبل در قم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مرحوم حاج شیخ حسنعلی اصفهانی بود و از ایشان قضایای متعدد، در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استخاره با قرآن در عصر خود بی نظیر بود و مردم حتی از آمریکا و اروپا به وسیله تلفن و یا نامه از ایشان استخاره می خواستند</w:t>
      </w:r>
      <w:r>
        <w:rPr>
          <w:rFonts w:eastAsia="IRNazanin" w:cs="IRNazanin"/>
          <w:color w:val="111111"/>
          <w:sz w:val="28"/>
          <w:szCs w:val="28"/>
          <w:rtl w:val="true"/>
          <w:lang w:bidi="fa-IR"/>
        </w:rPr>
        <w:t xml:space="preserve">. </w:t>
      </w:r>
      <w:bookmarkStart w:id="182" w:name="pg349_5040"/>
    </w:p>
    <w:p>
      <w:pPr>
        <w:pStyle w:val="BookText"/>
        <w:rPr/>
      </w:pPr>
      <w:bookmarkEnd w:id="182"/>
      <w:r>
        <w:rPr>
          <w:rFonts w:ascii="IRNazanin" w:hAnsi="IRNazanin" w:eastAsia="IRNazanin"/>
          <w:color w:val="111111"/>
          <w:sz w:val="28"/>
          <w:sz w:val="28"/>
          <w:szCs w:val="28"/>
          <w:rtl w:val="true"/>
          <w:lang w:bidi="fa-IR"/>
        </w:rPr>
        <w:t>این امتیاز برای ایشان، در اثر ادبی بود که در باره مرقد مطهر حضرت رضاعلیه السلام اِعمال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در شبی از شبهای ماه رمضان که به دیدار ایشان رفته بودم، چنین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دو سال در مدرسه بالا سر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تخریب و جزء یکی از رواق های حرم رضوی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ای داشتم مشرِف به بالا سر قبر مطهر، و معروف بود که حاجی سبزواری سالها در آن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اقامت داشتم به احترام قبر مطهر پایم را دراز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به صورت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که طبق معمول سحرها به حرم می رفتم، از طرف پشت سر قبر مطهر وارد حرم شدم، مکاشفه 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وجود مقدس امام علیه السلام به استقبالم آمد و یک بشقاب خوراکی، شبیه نقل های برنجی شکل در دست دارند؛ به من تعارف نمودند، مقداری برداشتم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علم استخاره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مکاشفه را برای کسی جز شما نگفته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یادم هست</w:t>
      </w:r>
      <w:r>
        <w:rPr>
          <w:rFonts w:eastAsia="IRNazanin" w:cs="IRNazanin"/>
          <w:color w:val="111111"/>
          <w:sz w:val="28"/>
          <w:szCs w:val="28"/>
          <w:rtl w:val="true"/>
          <w:lang w:bidi="fa-IR"/>
        </w:rPr>
        <w:t>).</w:t>
      </w:r>
    </w:p>
    <w:p>
      <w:pPr>
        <w:pStyle w:val="Heading3"/>
        <w:numPr>
          <w:ilvl w:val="2"/>
          <w:numId w:val="1"/>
        </w:numPr>
        <w:rPr/>
      </w:pPr>
      <w:bookmarkStart w:id="183" w:name="__RefHeading___Toc2962325_211673320"/>
      <w:bookmarkStart w:id="184" w:name="_Toc62"/>
      <w:bookmarkEnd w:id="183"/>
      <w:r>
        <w:rPr>
          <w:rtl w:val="true"/>
        </w:rPr>
        <w:t>عنایت امام رضا به مرحوم شیخ حبیب الله گلپایگانی</w:t>
      </w:r>
      <w:bookmarkEnd w:id="184"/>
    </w:p>
    <w:p>
      <w:pPr>
        <w:pStyle w:val="BookText"/>
        <w:rPr/>
      </w:pPr>
      <w:r>
        <w:rPr>
          <w:rFonts w:ascii="IRNazanin" w:hAnsi="IRNazanin" w:eastAsia="IRNazanin"/>
          <w:color w:val="111111"/>
          <w:sz w:val="28"/>
          <w:sz w:val="28"/>
          <w:szCs w:val="28"/>
          <w:rtl w:val="true"/>
          <w:lang w:bidi="fa-IR"/>
        </w:rPr>
        <w:t>عنایت امام رضا به مرحوم شیخ حبیب الله گلپایگانی</w:t>
      </w:r>
    </w:p>
    <w:p>
      <w:pPr>
        <w:pStyle w:val="BookText"/>
        <w:rPr/>
      </w:pPr>
      <w:r>
        <w:rPr>
          <w:rFonts w:ascii="IRNazanin" w:hAnsi="IRNazanin" w:eastAsia="IRNazanin"/>
          <w:color w:val="111111"/>
          <w:sz w:val="28"/>
          <w:sz w:val="28"/>
          <w:szCs w:val="28"/>
          <w:rtl w:val="true"/>
          <w:lang w:bidi="fa-IR"/>
        </w:rPr>
        <w:t>یکی از علمای زاهد مشهد مقدّس، مرحوم آیت اللَّه حاج شیخ حبیب اللَّه گلپایگانی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او را دیده و به منزلش هم رفته و در مسجد گوهرشاد که امامت داشت به او اقتدا کرده بودم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آقای وحید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حبیب اللَّه از کسانی است که در تربیت من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نقل </w:t>
      </w:r>
      <w:bookmarkStart w:id="185" w:name="pg349_5041"/>
    </w:p>
    <w:p>
      <w:pPr>
        <w:pStyle w:val="BookText"/>
        <w:rPr/>
      </w:pPr>
      <w:bookmarkEnd w:id="18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بیمار گشته و در بیمارستان امام رضای مشهد بستری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سحرگاهی که حالم وخیم بود، رو به حرم مطهر کردم و توسّل به حضرت رضا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جزء اولین افرادی بودم که در سحرگاهان به زیارت قبرت می آمدم، اکنون به این روز افتاده ام، برایم چه می کنی؟ ناگاه متوجه شدم که وجود مقدّسش کنار تخت بیمارستان است، ایشان شاخه گلی به دستم داد؛ اوضاع عادی شد و بیماریم بر طرف گردید و از آن زمان، به هر بیماری دست می کشیدم شفا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در اثر تماس با اندام اهل معصیت که برای علاج شان دست می کشیدم، اثر دستم کاهش یافته و فعلاً باید زمانی را صرف ادعیه و اوراد نمایم تا تاثیر کند</w:t>
      </w:r>
      <w:r>
        <w:rPr>
          <w:rFonts w:eastAsia="IRNazanin" w:cs="IRNazanin"/>
          <w:color w:val="111111"/>
          <w:sz w:val="28"/>
          <w:szCs w:val="28"/>
          <w:rtl w:val="true"/>
          <w:lang w:bidi="fa-IR"/>
        </w:rPr>
        <w:t>.</w:t>
      </w:r>
    </w:p>
    <w:p>
      <w:pPr>
        <w:pStyle w:val="Heading3"/>
        <w:numPr>
          <w:ilvl w:val="2"/>
          <w:numId w:val="1"/>
        </w:numPr>
        <w:rPr/>
      </w:pPr>
      <w:bookmarkStart w:id="186" w:name="__RefHeading___Toc2962327_211673320"/>
      <w:bookmarkStart w:id="187" w:name="_Toc63"/>
      <w:bookmarkEnd w:id="186"/>
      <w:r>
        <w:rPr>
          <w:rtl w:val="true"/>
        </w:rPr>
        <w:t>عنایت امام زمان به مرحوم حاج شیخ اسماعیل جاپلقی</w:t>
      </w:r>
      <w:bookmarkEnd w:id="187"/>
    </w:p>
    <w:p>
      <w:pPr>
        <w:pStyle w:val="BookText"/>
        <w:rPr/>
      </w:pPr>
      <w:r>
        <w:rPr>
          <w:rFonts w:ascii="IRNazanin" w:hAnsi="IRNazanin" w:eastAsia="IRNazanin"/>
          <w:color w:val="111111"/>
          <w:sz w:val="28"/>
          <w:sz w:val="28"/>
          <w:szCs w:val="28"/>
          <w:rtl w:val="true"/>
          <w:lang w:bidi="fa-IR"/>
        </w:rPr>
        <w:t>عنایت امام زمان به مرحوم حاج شیخ اسماعیل جاپلقی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حائری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اسماعیل جاپلقی که از شاگردان درجه اول مرحوم پدرم بودند، دو بار برایم نقل کرد که در سال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پدرم راهی مشهد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طول کشید تا از جاپلق به تهران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تا مشهد در آن زمان یک ماه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شاهرود رسیدیم، قرار بر این شد که قافله دو روز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لباس های پدرم را شستم و ایشان به حمام رفتند، و روز دوم لباس های خودم را شستم و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که بیرون آمدم، اول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خستگی مجبور به حرکت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شده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راه پیمودیم با خود اندیشه </w:t>
      </w:r>
    </w:p>
    <w:p>
      <w:pPr>
        <w:pStyle w:val="BookText"/>
        <w:rPr/>
      </w:pPr>
      <w:r>
        <w:rPr>
          <w:rFonts w:ascii="IRNazanin" w:hAnsi="IRNazanin" w:eastAsia="IRNazanin"/>
          <w:color w:val="111111"/>
          <w:sz w:val="28"/>
          <w:sz w:val="28"/>
          <w:szCs w:val="28"/>
          <w:rtl w:val="true"/>
          <w:lang w:bidi="fa-IR"/>
        </w:rPr>
        <w:t>کردم که ساعتی کنار جاده بخوابم تا رفع خستگی شود و سپس خود را به قافله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پیاده شدم و دراز کشیدم خوابم برد، آنگاه که بیدار شدم دیدم که آفتاب رویم را گرفته و خستگی بر طرف شده است؛ در همین حال دو نفر که به طرف شاهرود می رفتند پیدا شدند، یکی از آنها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این طرف است، و یک جهت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که از آن راه رفتم، استخر آبی پیدا شد که در جنب آن قهوه خانه ای بود و درختان با صفایی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قهوه خانه رفتم و یک چایی خوردم؛ چون دو چای سه شاهی بود و من فقط دو شاهی داشتم، چای دیگر را که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شاهی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همان دو شاهی دو چای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قهوه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دیگر راه آمدم و به منزل بعد رسیدم؛ دیدم قافله تازه به آنجا رسیده است، پدرم از الاغ پیاده شده و خود را به دیوار تکیه داده بود و هنوز داخل منزلی که برای قافله ترتیب داده بودند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شب راه آمده بودند و حال آنکه من به چند دقیقه به آنها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داستان را برای پدرم نقل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زمان علیه السلام بوده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حائری نوشته از آقای جاپلقی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w:t>
      </w:r>
      <w:bookmarkStart w:id="188" w:name="pg349_5043"/>
    </w:p>
    <w:p>
      <w:pPr>
        <w:pStyle w:val="BookText"/>
        <w:rPr/>
      </w:pPr>
      <w:bookmarkEnd w:id="188"/>
      <w:r>
        <w:rPr>
          <w:rFonts w:ascii="IRNazanin" w:hAnsi="IRNazanin" w:eastAsia="IRNazanin"/>
          <w:color w:val="111111"/>
          <w:sz w:val="28"/>
          <w:sz w:val="28"/>
          <w:szCs w:val="28"/>
          <w:rtl w:val="true"/>
          <w:lang w:bidi="fa-IR"/>
        </w:rPr>
        <w:t>وجود قهوه خانه و استخر آب در آن منطقه</w:t>
      </w:r>
      <w:r>
        <w:rPr>
          <w:rStyle w:val="FootnoteAnchor"/>
          <w:rtl w:val="true"/>
        </w:rPr>
        <w:footnoteReference w:id="75"/>
      </w:r>
      <w:r>
        <w:rPr>
          <w:rFonts w:ascii="IRNazanin" w:hAnsi="IRNazanin" w:eastAsia="IRNazanin"/>
          <w:color w:val="111111"/>
          <w:sz w:val="28"/>
          <w:sz w:val="28"/>
          <w:szCs w:val="28"/>
          <w:rtl w:val="true"/>
          <w:lang w:bidi="fa-IR"/>
        </w:rPr>
        <w:t>اطلاع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p>
    <w:p>
      <w:pPr>
        <w:pStyle w:val="Heading3"/>
        <w:numPr>
          <w:ilvl w:val="2"/>
          <w:numId w:val="1"/>
        </w:numPr>
        <w:rPr/>
      </w:pPr>
      <w:bookmarkStart w:id="189" w:name="__RefHeading___Toc2962329_211673320"/>
      <w:bookmarkStart w:id="190" w:name="_Toc64"/>
      <w:bookmarkEnd w:id="189"/>
      <w:r>
        <w:rPr>
          <w:rtl w:val="true"/>
        </w:rPr>
        <w:t>عنایت امام حسین به مرحوم حاج شیخ عبدالکریم حائری مؤسس حوزه</w:t>
      </w:r>
      <w:bookmarkEnd w:id="190"/>
    </w:p>
    <w:p>
      <w:pPr>
        <w:pStyle w:val="BookText"/>
        <w:rPr/>
      </w:pPr>
      <w:r>
        <w:rPr>
          <w:rFonts w:ascii="IRNazanin" w:hAnsi="IRNazanin" w:eastAsia="IRNazanin"/>
          <w:color w:val="111111"/>
          <w:sz w:val="28"/>
          <w:sz w:val="28"/>
          <w:szCs w:val="28"/>
          <w:rtl w:val="true"/>
          <w:lang w:bidi="fa-IR"/>
        </w:rPr>
        <w:t>عنایت امام حسین به مرحوم حاج شیخ عبدالکریم حائری مؤسس حوزه</w:t>
      </w:r>
    </w:p>
    <w:p>
      <w:pPr>
        <w:pStyle w:val="BookText"/>
        <w:rPr/>
      </w:pPr>
      <w:r>
        <w:rPr>
          <w:rFonts w:ascii="IRNazanin" w:hAnsi="IRNazanin" w:eastAsia="IRNazanin"/>
          <w:color w:val="111111"/>
          <w:sz w:val="28"/>
          <w:sz w:val="28"/>
          <w:szCs w:val="28"/>
          <w:rtl w:val="true"/>
          <w:lang w:bidi="fa-IR"/>
        </w:rPr>
        <w:t>مرحوم آیت اللَّه حائری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نقل شده که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کربلا اشتغال به تحصیل داشتم، در عالم خواب کسی مرا به اسم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خوابی را که دیده بودم فراموش کردم، تا آنکه روز پنجشنبه نهار را در یکی از باغات کربلا با رفقا خوردیم؛ در آنجا تب کردم وغش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رسید همان مالاریای شدید توام با غشوه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مرا در همان حال به منزل می آورند و تحویل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در حال غشوه بودم، متوجه شدم که برای گرفتن جانم یک یا دو نفر کنارم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متوسّل به حضرت ابی 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آبائه و ابنائه الطاهرین السلام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عرض کردم که از مردن حرفی ندارم و بالاخره باید بروم، ولی الآن 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خدا بخواهید که عمری به من بدهد تا عملی انجام دهم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توسّل شخصی از طرف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تأخیر </w:t>
      </w:r>
      <w:r>
        <w:rPr>
          <w:rStyle w:val="FootnoteAnchor"/>
          <w:rtl w:val="true"/>
        </w:rPr>
        <w:footnoteReference w:id="76"/>
      </w:r>
      <w:r>
        <w:rPr>
          <w:rFonts w:ascii="IRNazanin" w:hAnsi="IRNazanin" w:eastAsia="IRNazanin"/>
          <w:color w:val="111111"/>
          <w:sz w:val="28"/>
          <w:sz w:val="28"/>
          <w:szCs w:val="28"/>
          <w:rtl w:val="true"/>
          <w:lang w:bidi="fa-IR"/>
        </w:rPr>
        <w:t>مرگش دعا کردم و مستجاب شد؛ مأمور قبض روح برگشت و من از حالت غشوه به هوش 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جریان را مرحوم آیةاللَّه اراکی نیز به سند صحیح از مرحوم حاج آقا مصطفی فرید اراکی نقل کرده، و در مجله حوزه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مرحوم اراکی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احتضار دست می دهد، می بیند که سقف شکافته شد و دو نفر از سقف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که اینان اعوان ملک الموت هستند و برای قبض روح او آمده اند، پائین پا می نشینند تا از پا قبض روح کنند، تا آنجا که بعد از توسل می بیند باز سقف شکافته شد و یک نفر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شد،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آنها حالش یک قدری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را که رویش انداخته بودند کنار می زنند، عیالش بالای سرش گریه می کرده، ناگهان صدایش بلند می شود که زنده شد،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اراکی بعداً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او مثل حدوث او خارق العاده بوده است؛ من گمان می کنم این حوزه علمیه با توجه حضرت ابا عبداللّه علیه السلام است، زیرا ایشان گفته بود دستم خالی است، ذخیره آخرت ندارم، امیدوارم شما تمدید نمائید تا ذخیره ای تهیه کنم؛ ذخیره اش همین اقامه حوزه علمیه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77"/>
      </w:r>
      <w:r>
        <w:rPr>
          <w:rFonts w:ascii="IRNazanin" w:hAnsi="IRNazanin" w:eastAsia="IRNazanin"/>
          <w:color w:val="111111"/>
          <w:sz w:val="28"/>
          <w:sz w:val="28"/>
          <w:szCs w:val="28"/>
          <w:rtl w:val="true"/>
          <w:lang w:bidi="fa-IR"/>
        </w:rPr>
        <w:t>گمان می کنم این حوزه علمیه از برکت نظر اباعبداللَّه علیه السلام است و کسی نمی تواند آن را منحل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حائری چنین نتیجه گرفته است که اینها به حسب </w:t>
      </w:r>
      <w:bookmarkStart w:id="191" w:name="pg349_5045"/>
    </w:p>
    <w:p>
      <w:pPr>
        <w:pStyle w:val="BookText"/>
        <w:rPr/>
      </w:pPr>
      <w:bookmarkEnd w:id="191"/>
      <w:r>
        <w:rPr>
          <w:rFonts w:ascii="IRNazanin" w:hAnsi="IRNazanin" w:eastAsia="IRNazanin"/>
          <w:color w:val="111111"/>
          <w:sz w:val="28"/>
          <w:sz w:val="28"/>
          <w:szCs w:val="28"/>
          <w:rtl w:val="true"/>
          <w:lang w:bidi="fa-IR"/>
        </w:rPr>
        <w:t>ظاهر صحنه سازی خداوند متعال است که یک مؤمنی را برای خدمت آماده نماید، آن هم با توجه به اولیا واستشفاع به آنها که انسان را از خود خواهی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ایشان را برای تاسیس حوزه علمیه قم آماده کردند که متجاوز از هزار سال قبل حضرت ابی عبداللَّه الصادق علیه السلام خبر داده است والان بهترین حوزه علمیه جهان </w:t>
      </w:r>
      <w:r>
        <w:rPr>
          <w:rStyle w:val="FootnoteAnchor"/>
          <w:rtl w:val="true"/>
        </w:rPr>
        <w:footnoteReference w:id="78"/>
      </w:r>
      <w:r>
        <w:rPr>
          <w:rFonts w:ascii="IRNazanin" w:hAnsi="IRNazanin" w:eastAsia="IRNazanin"/>
          <w:color w:val="111111"/>
          <w:sz w:val="28"/>
          <w:sz w:val="28"/>
          <w:szCs w:val="28"/>
          <w:rtl w:val="true"/>
          <w:lang w:bidi="fa-IR"/>
        </w:rPr>
        <w:t>تشیع است و متجاوز از ده هزار نفر دارد</w:t>
      </w:r>
      <w:r>
        <w:rPr>
          <w:rFonts w:eastAsia="IRNazanin" w:cs="IRNazanin"/>
          <w:color w:val="111111"/>
          <w:sz w:val="28"/>
          <w:szCs w:val="28"/>
          <w:rtl w:val="true"/>
          <w:lang w:bidi="fa-IR"/>
        </w:rPr>
        <w:t>.</w:t>
      </w:r>
    </w:p>
    <w:p>
      <w:pPr>
        <w:pStyle w:val="Heading3"/>
        <w:numPr>
          <w:ilvl w:val="2"/>
          <w:numId w:val="1"/>
        </w:numPr>
        <w:rPr/>
      </w:pPr>
      <w:bookmarkStart w:id="192" w:name="__RefHeading___Toc2962331_211673320"/>
      <w:bookmarkStart w:id="193" w:name="_Toc65"/>
      <w:bookmarkEnd w:id="192"/>
      <w:r>
        <w:rPr>
          <w:rtl w:val="true"/>
        </w:rPr>
        <w:t>توقیع امام زمان به مرحوم آیة الله سید ابوالحسن اصفهانی</w:t>
      </w:r>
      <w:bookmarkEnd w:id="193"/>
    </w:p>
    <w:p>
      <w:pPr>
        <w:pStyle w:val="BookText"/>
        <w:rPr/>
      </w:pPr>
      <w:r>
        <w:rPr>
          <w:rFonts w:ascii="IRNazanin" w:hAnsi="IRNazanin" w:eastAsia="IRNazanin"/>
          <w:color w:val="111111"/>
          <w:sz w:val="28"/>
          <w:sz w:val="28"/>
          <w:szCs w:val="28"/>
          <w:rtl w:val="true"/>
          <w:lang w:bidi="fa-IR"/>
        </w:rPr>
        <w:t>توقیع امام زمان به مرحوم آیة الله سید ابوالحسن اصفهانی</w:t>
      </w:r>
    </w:p>
    <w:p>
      <w:pPr>
        <w:pStyle w:val="BookText"/>
        <w:rPr/>
      </w:pPr>
      <w:r>
        <w:rPr>
          <w:rFonts w:ascii="IRNazanin" w:hAnsi="IRNazanin" w:eastAsia="IRNazanin"/>
          <w:color w:val="111111"/>
          <w:sz w:val="28"/>
          <w:sz w:val="28"/>
          <w:szCs w:val="28"/>
          <w:rtl w:val="true"/>
          <w:lang w:bidi="fa-IR"/>
        </w:rPr>
        <w:t xml:space="preserve">مرحوم آیت اللَّه حائری به واسطه یکی از مراجع قم، و همچنین حضرت آیة اللَّه وحید خراسانی بدون واسطه، از شیخ محمّد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نژاد او از شوشتر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برای مرحوم آیت اللَّه سید ابوالحسن اصفهانی، توسط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شود،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أَرْخِصْ نَفْسَکَ، وَاجْعَلْ مَجْلِسَکَ فِی الدِّهْلیزِ، وَاقْضِ حَوائِجَ النَّاسِ، نَحْنُ نَنْصُرُکَ</w:t>
      </w:r>
      <w:r>
        <w:rPr>
          <w:rFonts w:eastAsia="IRNazanin" w:cs="IRNazanin"/>
          <w:color w:val="111111"/>
          <w:sz w:val="28"/>
          <w:szCs w:val="28"/>
          <w:rtl w:val="true"/>
          <w:lang w:bidi="fa-IR"/>
        </w:rPr>
        <w:t>.</w:t>
      </w:r>
    </w:p>
    <w:p>
      <w:pPr>
        <w:pStyle w:val="Heading3"/>
        <w:numPr>
          <w:ilvl w:val="2"/>
          <w:numId w:val="1"/>
        </w:numPr>
        <w:rPr/>
      </w:pPr>
      <w:bookmarkStart w:id="194" w:name="__RefHeading___Toc2962333_211673320"/>
      <w:bookmarkStart w:id="195" w:name="_Toc66"/>
      <w:bookmarkEnd w:id="194"/>
      <w:r>
        <w:rPr>
          <w:rtl w:val="true"/>
        </w:rPr>
        <w:t>دستگیری امام زمان از مرحوم شیخ محمد کوفی</w:t>
      </w:r>
      <w:bookmarkEnd w:id="195"/>
    </w:p>
    <w:p>
      <w:pPr>
        <w:pStyle w:val="BookText"/>
        <w:rPr/>
      </w:pPr>
      <w:r>
        <w:rPr>
          <w:rFonts w:ascii="IRNazanin" w:hAnsi="IRNazanin" w:eastAsia="IRNazanin"/>
          <w:color w:val="111111"/>
          <w:sz w:val="28"/>
          <w:sz w:val="28"/>
          <w:szCs w:val="28"/>
          <w:rtl w:val="true"/>
          <w:lang w:bidi="fa-IR"/>
        </w:rPr>
        <w:t>دستگیری امام زمان از مرحوم شیخ محمد کوفی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شیخ مرتضی حائری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عتبات رفته بودم، در مدرسه صدر، شیخ محمد کوفی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تشرّف ایشان را از خود او به این شرح شنیدم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پدرم به مکه معظمه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شتر داشتیم که پدرم سوار بود و من پیاده ملازم و مواظب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به سماوه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قاطری را از شخصی سنّی مذهب، از اشخاصی که شغل شان جنازه کشی بین سماوه و نجف بود، کرایه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بارندگی شدید، جادّه باتلاقی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کندی راه می رفت و گاهی می خوابید، به زحمت او را بلند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سوار قاطر و من سوار شتر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گِل و باتلاق شتر همیشه عقب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خشونت و درشتگویی مکاری سنّی هم مبتلا بودیم؛ تا اینکه رسیدیم به جایی که گِل زیاد بود؛ شتر خوابید و دیگر هر چه کردیم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بلند کردن شتر لباسهایم گِل آلود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مکاری توقف کرد تا لباسهایم را درآورم و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برهنه شدن و شستن لباس، من کمی فاصله گرفتم، فوق العاده مضطرب و حیران بودم که عاقبت کار به کجا می رسد و آن وادی از حیث قطاع الطریق هم خطرناک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به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ناگاه شخصی نزدیک آمد که به سید مهدی پسر سید حسین کربلائی شباهت 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 حسین؟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ابن سید حسن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آیی؟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مقامی در این بیابان به نام مقام خضرعلیه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از آنجا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توقف کرده ای؟</w:t>
      </w:r>
    </w:p>
    <w:p>
      <w:pPr>
        <w:pStyle w:val="BookText"/>
        <w:rPr/>
      </w:pPr>
      <w:r>
        <w:rPr>
          <w:rFonts w:ascii="IRNazanin" w:hAnsi="IRNazanin" w:eastAsia="IRNazanin"/>
          <w:color w:val="111111"/>
          <w:sz w:val="28"/>
          <w:sz w:val="28"/>
          <w:szCs w:val="28"/>
          <w:rtl w:val="true"/>
          <w:lang w:bidi="fa-IR"/>
        </w:rPr>
        <w:t>شرح حال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نزد شتر تشریف برد، دیدم با شتر صحبت می کند و دست روی سر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برخاست، آن حضرت با انگشت سبابه به پیشانی شتر به طرف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من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کار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دارم، ولی فعلاً من با این اضطراب نمی توانم بیان کنم، جایی را معین بفرمائید تا با حواسی جمع مشرف شده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و یک دفعه از نظرم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پدرم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با من صحبت می کرد کدام طرف 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اینجا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کردم، تا چشم کار می کرد بیابان پیدا بود و احدی نبود،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چه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من است، آنها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جلو افتاد و قضیه بر عکس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به نهر بزرگی رسیدیم، شتر به آب زد و به طرف چپ و راست همان طوری که هدایت شده بود می رفت؛ مکاری هم جرئت </w:t>
      </w:r>
      <w:bookmarkStart w:id="196" w:name="pg349_5048"/>
    </w:p>
    <w:p>
      <w:pPr>
        <w:pStyle w:val="BookText"/>
        <w:rPr/>
      </w:pPr>
      <w:bookmarkEnd w:id="196"/>
      <w:r>
        <w:rPr>
          <w:rFonts w:ascii="IRNazanin" w:hAnsi="IRNazanin" w:eastAsia="IRNazanin"/>
          <w:color w:val="111111"/>
          <w:sz w:val="28"/>
          <w:sz w:val="28"/>
          <w:szCs w:val="28"/>
          <w:rtl w:val="true"/>
          <w:lang w:bidi="fa-IR"/>
        </w:rPr>
        <w:t>کرد آمد تا از نهر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طرف آب هم تعجب کردند که ما چطور از این نهر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شتر آمدیم تا اینکه در چند فرسخی نجف باز شتر خوابید؛ سرم را نزدیک گوش شتر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 هستی ما را به کوفه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برخاست و راه را ادامه داد تا در کوفه زانو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او را فروختم و نه کشتم، بلکه به حال خود گذاشتم، روزها برای چرا به بیابان کوفه می رفت و شبها در خانه می خوابید، و پس از چندی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ایشان سئوال کردم آیا در مسجد سهله خدمت آن بزرگوار رسیدی؟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ولی به گفتن آن </w:t>
      </w:r>
      <w:r>
        <w:rPr>
          <w:rStyle w:val="FootnoteAnchor"/>
          <w:rtl w:val="true"/>
        </w:rPr>
        <w:footnoteReference w:id="79"/>
      </w:r>
      <w:r>
        <w:rPr>
          <w:rFonts w:ascii="IRNazanin" w:hAnsi="IRNazanin" w:eastAsia="IRNazanin"/>
          <w:color w:val="111111"/>
          <w:sz w:val="28"/>
          <w:sz w:val="28"/>
          <w:szCs w:val="28"/>
          <w:rtl w:val="true"/>
          <w:lang w:bidi="fa-IR"/>
        </w:rPr>
        <w:t>مجاز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داستان شیخ محمّد کوفی، به خاطر کثرت ناقلین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مرحوم آیت اللَّه حائری و آیت اللَّه وحید خراسانی که بدون واسطه و نقل بعضی دیگر از علما و صالحان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کرده ام و برای حفظ تواتر، این داستان و بعضی از قضایای دیگر را که متواتر است، در این نوشتار درج کردم</w:t>
      </w:r>
      <w:r>
        <w:rPr>
          <w:rFonts w:eastAsia="IRNazanin" w:cs="IRNazanin"/>
          <w:color w:val="111111"/>
          <w:sz w:val="28"/>
          <w:szCs w:val="28"/>
          <w:rtl w:val="true"/>
          <w:lang w:bidi="fa-IR"/>
        </w:rPr>
        <w:t>.</w:t>
      </w:r>
    </w:p>
    <w:p>
      <w:pPr>
        <w:pStyle w:val="Heading3"/>
        <w:numPr>
          <w:ilvl w:val="2"/>
          <w:numId w:val="1"/>
        </w:numPr>
        <w:rPr/>
      </w:pPr>
      <w:bookmarkStart w:id="197" w:name="__RefHeading___Toc2962335_211673320"/>
      <w:bookmarkStart w:id="198" w:name="_Toc67"/>
      <w:bookmarkEnd w:id="197"/>
      <w:r>
        <w:rPr>
          <w:rtl w:val="true"/>
        </w:rPr>
        <w:t>عنایت امام صادق به مرحوم حاج آقا محسن عراقی</w:t>
      </w:r>
      <w:bookmarkEnd w:id="198"/>
    </w:p>
    <w:p>
      <w:pPr>
        <w:pStyle w:val="BookText"/>
        <w:rPr/>
      </w:pPr>
      <w:r>
        <w:rPr>
          <w:rFonts w:ascii="IRNazanin" w:hAnsi="IRNazanin" w:eastAsia="IRNazanin"/>
          <w:color w:val="111111"/>
          <w:sz w:val="28"/>
          <w:sz w:val="28"/>
          <w:szCs w:val="28"/>
          <w:rtl w:val="true"/>
          <w:lang w:bidi="fa-IR"/>
        </w:rPr>
        <w:t>عنایت امام صادق به مرحوم حاج آقا محسن عراقی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زنجانی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شیخ اسماعیل جاپلقی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تهران و از اکابر تلامذه مرحوم حاج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 محمد صابونی نقل کرد که در محضر </w:t>
      </w:r>
    </w:p>
    <w:p>
      <w:pPr>
        <w:pStyle w:val="BookText"/>
        <w:rPr/>
      </w:pPr>
      <w:r>
        <w:rPr>
          <w:rFonts w:ascii="IRNazanin" w:hAnsi="IRNazanin" w:eastAsia="IRNazanin"/>
          <w:color w:val="111111"/>
          <w:sz w:val="28"/>
          <w:sz w:val="28"/>
          <w:szCs w:val="28"/>
          <w:rtl w:val="true"/>
          <w:lang w:bidi="fa-IR"/>
        </w:rPr>
        <w:t>مرحوم حاج آقا محسن عراقی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 اراک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با یکی از آشنایان به مکّه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مدینه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حضرت صادق علیه السلام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حضرت مشرّف شدیم، آنگاه که از حضرت اذن مراجعت گرفتیم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که رفتی به حاج آقا محسن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در سند آن شبهه داشتی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مطالعه می کردم، برخوردم به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فی طلب العلم کان بینه و بین الانبیاء درجة؛ یعنی هر کس در راه طلب علم بمیرد یک درجه بین او و بین انبیاء فاصله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روایت مربوط به اهل علم بود، خواستم به سند آن نگاه کنم، در این اثنا خوابم برد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این صورت از پیامبر نقل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جائه الموتُ وهو یطلبُ العلم لیحیی به الاسلام کان بینه و بین الانبیاء درجة واحدة فی الجنّة</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99" w:name="pg349_5050"/>
    </w:p>
    <w:p>
      <w:pPr>
        <w:pStyle w:val="Heading3"/>
        <w:numPr>
          <w:ilvl w:val="2"/>
          <w:numId w:val="1"/>
        </w:numPr>
        <w:rPr/>
      </w:pPr>
      <w:bookmarkStart w:id="200" w:name="__RefHeading___Toc2962337_211673320"/>
      <w:bookmarkStart w:id="201" w:name="_Toc68"/>
      <w:bookmarkEnd w:id="199"/>
      <w:bookmarkEnd w:id="200"/>
      <w:r>
        <w:rPr>
          <w:rtl w:val="true"/>
        </w:rPr>
        <w:t xml:space="preserve">خواب حاج شیخ حسن وکیل </w:t>
      </w:r>
      <w:r>
        <w:rPr>
          <w:rtl w:val="true"/>
        </w:rPr>
        <w:t>(</w:t>
      </w:r>
      <w:r>
        <w:rPr>
          <w:rtl w:val="true"/>
        </w:rPr>
        <w:t>عراقی</w:t>
      </w:r>
      <w:r>
        <w:rPr>
          <w:rtl w:val="true"/>
        </w:rPr>
        <w:t>)</w:t>
      </w:r>
      <w:bookmarkEnd w:id="201"/>
    </w:p>
    <w:p>
      <w:pPr>
        <w:pStyle w:val="BookText"/>
        <w:rPr/>
      </w:pPr>
      <w:r>
        <w:rPr>
          <w:rFonts w:ascii="IRNazanin" w:hAnsi="IRNazanin" w:eastAsia="IRNazanin"/>
          <w:color w:val="111111"/>
          <w:sz w:val="28"/>
          <w:sz w:val="28"/>
          <w:szCs w:val="28"/>
          <w:rtl w:val="true"/>
          <w:lang w:bidi="fa-IR"/>
        </w:rPr>
        <w:t xml:space="preserve">خواب حاج شیخ حسن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اسماعیل جاپلقی، خواب دیگری را از مرحوم شیخ حسن وکیل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وکیل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یک نفر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عیادت او رفتیم و در آنجا عدّه ای از علمای عراق مانند آقای آقا نورالدین و آقای حاج محمد علی و آقای سید احمد،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نفر زیر پای محتضر نشسته اند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یهودی بمیر یا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اصرار می کردند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می میرم، آنگاه مُرد و من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یکی از دوستان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شخصی که در خواب بیمار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وی عیادت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به عیادت او رفتیم، وقتی که وارد شدم، دیدم صورت مجلس همان است که دیشب در خواب دیدم؛ آن سه عالم هم حضور دارند، فقط آن دو نفر را که زیر پای او بودند ندیدم، ولی بقیه همه بودند و آن شخص همان روز از دنیا رفت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کردم که ببینم آیا وی تارک حج بوده یا تارک زکات؟ معلوم شد زکات نمی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هست </w:t>
      </w:r>
      <w:r>
        <w:rPr>
          <w:rStyle w:val="FootnoteAnchor"/>
          <w:rtl w:val="true"/>
        </w:rPr>
        <w:footnoteReference w:id="82"/>
      </w:r>
      <w:r>
        <w:rPr>
          <w:rFonts w:ascii="IRNazanin" w:hAnsi="IRNazanin" w:eastAsia="IRNazanin"/>
          <w:color w:val="111111"/>
          <w:sz w:val="28"/>
          <w:sz w:val="28"/>
          <w:szCs w:val="28"/>
          <w:rtl w:val="true"/>
          <w:lang w:bidi="fa-IR"/>
        </w:rPr>
        <w:t>که اگر کسی یک قیراط زکات ندهد به او گفته می شود یهودی بمیر یا نصرانی</w:t>
      </w:r>
      <w:r>
        <w:rPr>
          <w:rFonts w:eastAsia="IRNazanin" w:cs="IRNazanin"/>
          <w:color w:val="111111"/>
          <w:sz w:val="28"/>
          <w:szCs w:val="28"/>
          <w:rtl w:val="true"/>
          <w:lang w:bidi="fa-IR"/>
        </w:rPr>
        <w:t xml:space="preserve">. </w:t>
      </w:r>
      <w:bookmarkStart w:id="202" w:name="pg349_5051"/>
    </w:p>
    <w:p>
      <w:pPr>
        <w:pStyle w:val="Heading3"/>
        <w:numPr>
          <w:ilvl w:val="2"/>
          <w:numId w:val="1"/>
        </w:numPr>
        <w:rPr/>
      </w:pPr>
      <w:bookmarkStart w:id="203" w:name="__RefHeading___Toc2962339_211673320"/>
      <w:bookmarkStart w:id="204" w:name="_Toc69"/>
      <w:bookmarkEnd w:id="202"/>
      <w:bookmarkEnd w:id="203"/>
      <w:r>
        <w:rPr>
          <w:rtl w:val="true"/>
        </w:rPr>
        <w:t>مرحوم محدث قمی در قبرستان وادی السلام</w:t>
      </w:r>
      <w:bookmarkEnd w:id="204"/>
    </w:p>
    <w:p>
      <w:pPr>
        <w:pStyle w:val="BookText"/>
        <w:rPr/>
      </w:pPr>
      <w:r>
        <w:rPr>
          <w:rFonts w:ascii="IRNazanin" w:hAnsi="IRNazanin" w:eastAsia="IRNazanin"/>
          <w:color w:val="111111"/>
          <w:sz w:val="28"/>
          <w:sz w:val="28"/>
          <w:szCs w:val="28"/>
          <w:rtl w:val="true"/>
          <w:lang w:bidi="fa-IR"/>
        </w:rPr>
        <w:t>مرحوم محدث قمی در قبرستان وادی السلام</w:t>
      </w:r>
    </w:p>
    <w:p>
      <w:pPr>
        <w:pStyle w:val="BookText"/>
        <w:rPr/>
      </w:pPr>
      <w:r>
        <w:rPr>
          <w:rFonts w:ascii="IRNazanin" w:hAnsi="IRNazanin" w:eastAsia="IRNazanin"/>
          <w:color w:val="111111"/>
          <w:sz w:val="28"/>
          <w:sz w:val="28"/>
          <w:szCs w:val="28"/>
          <w:rtl w:val="true"/>
          <w:lang w:bidi="fa-IR"/>
        </w:rPr>
        <w:t xml:space="preserve">مرحوم آیت اللَّه اراکی در سال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خطبه نماز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مرحوم حاج شیخ عباس قمی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ایامی که در نجف اشرف بودم با بعضی از دوستان برای زیارت اهل قبور به قبرستان وادی السلام نجف رفتم، ناگهان صدای ناله دلخراشی نظیر ناله شتر در هنگامی که او را برای معالجه جَرَب داغ کنند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مرکز قبرستان نزدیکتر می شدیم، ناله بلندتر شنیده می شد، تا رسیدیم به جایی که یکی را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از آن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می شنوید؟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آنها از این مکاشفه محرومند</w:t>
      </w:r>
      <w:r>
        <w:rPr>
          <w:rFonts w:eastAsia="IRNazanin" w:cs="IRNazanin"/>
          <w:color w:val="111111"/>
          <w:sz w:val="28"/>
          <w:szCs w:val="28"/>
          <w:rtl w:val="true"/>
          <w:lang w:bidi="fa-IR"/>
        </w:rPr>
        <w:t>.</w:t>
      </w:r>
    </w:p>
    <w:p>
      <w:pPr>
        <w:pStyle w:val="Heading3"/>
        <w:numPr>
          <w:ilvl w:val="2"/>
          <w:numId w:val="1"/>
        </w:numPr>
        <w:rPr/>
      </w:pPr>
      <w:bookmarkStart w:id="205" w:name="__RefHeading___Toc2962341_211673320"/>
      <w:bookmarkStart w:id="206" w:name="_Toc70"/>
      <w:bookmarkEnd w:id="205"/>
      <w:r>
        <w:rPr>
          <w:rtl w:val="true"/>
        </w:rPr>
        <w:t>داستانی از مرحوم والد</w:t>
      </w:r>
      <w:bookmarkEnd w:id="206"/>
    </w:p>
    <w:p>
      <w:pPr>
        <w:pStyle w:val="BookText"/>
        <w:rPr/>
      </w:pPr>
      <w:r>
        <w:rPr>
          <w:rFonts w:ascii="IRNazanin" w:hAnsi="IRNazanin" w:eastAsia="IRNazanin"/>
          <w:color w:val="111111"/>
          <w:sz w:val="28"/>
          <w:sz w:val="28"/>
          <w:szCs w:val="28"/>
          <w:rtl w:val="true"/>
          <w:lang w:bidi="fa-IR"/>
        </w:rPr>
        <w:t>داستانی از مرحوم والد</w:t>
      </w:r>
    </w:p>
    <w:p>
      <w:pPr>
        <w:pStyle w:val="BookText"/>
        <w:rPr/>
      </w:pPr>
      <w:r>
        <w:rPr>
          <w:rFonts w:ascii="IRNazanin" w:hAnsi="IRNazanin" w:eastAsia="IRNazanin"/>
          <w:color w:val="111111"/>
          <w:sz w:val="28"/>
          <w:sz w:val="28"/>
          <w:szCs w:val="28"/>
          <w:rtl w:val="true"/>
          <w:lang w:bidi="fa-IR"/>
        </w:rPr>
        <w:t>مرحوم پدرم که اهل فضل بود و منبر می رفت، سعی داشت از محدوده بحار الانوار و سایر کتاب های علامه مجلسی خارج نشود وبا صوفیه و درویش ها خیلی مخالف بود، بارها این قضیه را برایم نقل کرد، ایشان می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دوران تحصیل، با یکی از علمای زاهد و اهل ریاضت رابطه پیدا کردم و از اصحاب او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غذای بازار و نان نانوایی استفاده نمی کرد و در حد امکان هم غذای پختنی نمی خورد، در اول هر ماه مبلغی را به من می داد تا از پدرم که از ملاکین روستا بود، برای او گندم بخرم و با مراقبت خود، آن را آرد و نان بپزند و برای </w:t>
      </w:r>
      <w:bookmarkStart w:id="207" w:name="pg349_5052"/>
    </w:p>
    <w:p>
      <w:pPr>
        <w:pStyle w:val="BookText"/>
        <w:rPr/>
      </w:pPr>
      <w:bookmarkEnd w:id="207"/>
      <w:r>
        <w:rPr>
          <w:rFonts w:ascii="IRNazanin" w:hAnsi="IRNazanin" w:eastAsia="IRNazanin"/>
          <w:color w:val="111111"/>
          <w:sz w:val="28"/>
          <w:sz w:val="28"/>
          <w:szCs w:val="28"/>
          <w:rtl w:val="true"/>
          <w:lang w:bidi="fa-IR"/>
        </w:rPr>
        <w:t>ایشان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مراقبت در خوردن نان حلال و اجتناب از شبهات و سایر ریاضات مشروعی که داشت، به جایی رسیده بود که شیاطین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سفارش می کرد هر غذایی را که در طاقچه و یا جای دیگر می گذارید بسم اللَّه الرحمن الرحیم بگویید تا شیاطین در آن تصرّف نکنند و در نتیجه روح عبادت از شما سلب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اتفاق افتاد که این دستور فراموش می شد، وقتی ایشان برای تدریس وارد حجره ما می شد، قبل از نشستن، آن غذایی را که یادمان رفته بود بر او بسم اللَّه بگوییم برمی داشت و با یک بسم اللَّه الرحمن الرحیم مجدّداً به جای اول می گذاشت، خلاصه با ملکوت عالم و اسرار جهان تا این اندازه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قضایای دیگری را هم نقل کرده که از ذکر آن در این نوشتار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نهاوندی در کتاب عبقری الحسان دو حکایت عجیب نقل کرده است، چون سند آن به علمای بزرگ منتهی می شود، چکیده آن را با حذف سند نقل می نمایم</w:t>
      </w:r>
      <w:r>
        <w:rPr>
          <w:rFonts w:eastAsia="IRNazanin" w:cs="IRNazanin"/>
          <w:color w:val="111111"/>
          <w:sz w:val="28"/>
          <w:szCs w:val="28"/>
          <w:rtl w:val="true"/>
          <w:lang w:bidi="fa-IR"/>
        </w:rPr>
        <w:t>.</w:t>
      </w:r>
    </w:p>
    <w:p>
      <w:pPr>
        <w:pStyle w:val="Heading3"/>
        <w:numPr>
          <w:ilvl w:val="2"/>
          <w:numId w:val="1"/>
        </w:numPr>
        <w:rPr/>
      </w:pPr>
      <w:bookmarkStart w:id="208" w:name="__RefHeading___Toc2962343_211673320"/>
      <w:bookmarkStart w:id="209" w:name="_Toc71"/>
      <w:bookmarkEnd w:id="208"/>
      <w:r>
        <w:rPr>
          <w:rtl w:val="true"/>
        </w:rPr>
        <w:t>داستانی از صاحب روضات الجنات</w:t>
      </w:r>
      <w:bookmarkEnd w:id="209"/>
    </w:p>
    <w:p>
      <w:pPr>
        <w:pStyle w:val="BookText"/>
        <w:rPr/>
      </w:pPr>
      <w:r>
        <w:rPr>
          <w:rFonts w:ascii="IRNazanin" w:hAnsi="IRNazanin" w:eastAsia="IRNazanin"/>
          <w:color w:val="111111"/>
          <w:sz w:val="28"/>
          <w:sz w:val="28"/>
          <w:szCs w:val="28"/>
          <w:rtl w:val="true"/>
          <w:lang w:bidi="fa-IR"/>
        </w:rPr>
        <w:t>داستانی از صاحب روضات الجنات</w:t>
      </w:r>
    </w:p>
    <w:p>
      <w:pPr>
        <w:pStyle w:val="BookText"/>
        <w:rPr/>
      </w:pPr>
      <w:r>
        <w:rPr>
          <w:rFonts w:ascii="IRNazanin" w:hAnsi="IRNazanin" w:eastAsia="IRNazanin"/>
          <w:color w:val="111111"/>
          <w:sz w:val="28"/>
          <w:sz w:val="28"/>
          <w:szCs w:val="28"/>
          <w:rtl w:val="true"/>
          <w:lang w:bidi="fa-IR"/>
        </w:rPr>
        <w:t>داستان اول را صاحب روضات الجنّات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جایی از دورترین نقاط گورستان تخت فولاد را نشان می دهد و می 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من را اینجا دفن نمایید، زیرا در کنار یک نفر از اولیای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دارم از تجّار محترم و صادق،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بنا بود از راه نجف به مکّه بروم، حواله ای نزد صرّافی داشتم که روز حرکت از نجف به سوی مکّه، برای اخذ آن نزد آن صرّاف رفتم، گرفتن حواله طول کشید به گونه ای که وقتی به دروزاه نجف رسیدم، دروازه بسته وقافله رفته بود؛ ناچار شب را در کنار دروازه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از نجف به دنبال قافله تا عصر رفتم، ولی به آنان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وحشت شدم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دروازه نجف رسیدم آن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همان جا ماندم و از فکر خوابم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شب، نمدپوشی به شکل خدمتکاران اصفهانی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تا به حال اینجا بودی، می خواستی نماز شب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دنبال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دنبالش راه افتادم، مرا نزد آقایی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مکّه برسان و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نمدپوش جایی را معین کرد که در ساعت معین آنجا باشم تا مرا به مکّه برساند؛ به دستور او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جای پای من بگذار، طولی نکشید که به مکّه رسیدیم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هم مرا دستگیری کن، قبول کرد و مکانی را معین کرد که بعد از اعمال حجّ آنجا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عمل کردم و به همان روش قبل به نجف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کاری دارم که </w:t>
      </w:r>
      <w:bookmarkStart w:id="210" w:name="pg349_5054"/>
    </w:p>
    <w:p>
      <w:pPr>
        <w:pStyle w:val="BookText"/>
        <w:rPr/>
      </w:pPr>
      <w:bookmarkEnd w:id="210"/>
      <w:r>
        <w:rPr>
          <w:rFonts w:ascii="IRNazanin" w:hAnsi="IRNazanin" w:eastAsia="IRNazanin"/>
          <w:color w:val="111111"/>
          <w:sz w:val="28"/>
          <w:sz w:val="28"/>
          <w:szCs w:val="28"/>
          <w:rtl w:val="true"/>
          <w:lang w:bidi="fa-IR"/>
        </w:rPr>
        <w:t>در اصفهان آن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اصفهان برگشتم به دیدنم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وقتش رسیده است؛ به تو می گویم که من در فلان روز و فلان ساعت می میرم، تو مرا در این سرزمین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از دنیا رفت و من او را در همان مکان که گفته بود به خاک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همان جا هست که من می خواهم آنجا دفن شوم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962345_211673320"/>
      <w:bookmarkStart w:id="212" w:name="_Toc72"/>
      <w:bookmarkEnd w:id="211"/>
      <w:r>
        <w:rPr>
          <w:rtl w:val="true"/>
        </w:rPr>
        <w:t>داستانی از امام جماعت مسجد شیخ لطف الله</w:t>
      </w:r>
      <w:bookmarkEnd w:id="212"/>
    </w:p>
    <w:p>
      <w:pPr>
        <w:pStyle w:val="BookText"/>
        <w:rPr/>
      </w:pPr>
      <w:r>
        <w:rPr>
          <w:rFonts w:ascii="IRNazanin" w:hAnsi="IRNazanin" w:eastAsia="IRNazanin"/>
          <w:color w:val="111111"/>
          <w:sz w:val="28"/>
          <w:sz w:val="28"/>
          <w:szCs w:val="28"/>
          <w:rtl w:val="true"/>
          <w:lang w:bidi="fa-IR"/>
        </w:rPr>
        <w:t>داستانی از امام جماعت مسجد شیخ لطف الله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دوم به مرحوم حاج شیخ محمّد باقر، امام جماعت مسجد شیخ لطف اللَّه،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مربوط به نمد پوش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عالم مذکور دوستی داشته که از تجار محترم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در تشییع جنازه ای که چند باربر او را می بردند می بیند که به دنبال آنها گریه کنان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مذکور به آن تاجر نزدیک شده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کیست که برایش گریه می 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 این میت از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تشییع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حج می رفتم، به کربلا که نزدیک شدم، تمام اموالم را دزد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شدم، پریشان </w:t>
      </w:r>
      <w:bookmarkStart w:id="213" w:name="pg349_5055"/>
    </w:p>
    <w:p>
      <w:pPr>
        <w:pStyle w:val="BookText"/>
        <w:rPr/>
      </w:pPr>
      <w:bookmarkEnd w:id="213"/>
      <w:r>
        <w:rPr>
          <w:rFonts w:ascii="IRNazanin" w:hAnsi="IRNazanin" w:eastAsia="IRNazanin"/>
          <w:color w:val="111111"/>
          <w:sz w:val="28"/>
          <w:sz w:val="28"/>
          <w:szCs w:val="28"/>
          <w:rtl w:val="true"/>
          <w:lang w:bidi="fa-IR"/>
        </w:rPr>
        <w:t>و افسرده حال که چه باید کرد؟ سرانجام خود را به مسجد کوفه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بزرگواری که علامات حضرت صاحب الامر در قیافه اش بود نزدم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افسرده هستی؟ داستان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هالو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هالو یکی از باربرهای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اجناس وی را به او برسان و سپس او را به مکه ببر و برگردان و خود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 اموال مرا آورد و من را به طی الارض به مکه برد و بعد از اعمال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به رفقای خودت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مراجعت به اصفهان به دیدنم آمد، وقتی مجلس خلوت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ظهر فلان روز مرگم می رسد، مبلغ هشت تومان با کفنی که تهیه کرده ام در صندوق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مبلغ من را به خاک </w:t>
      </w:r>
      <w:r>
        <w:rPr>
          <w:rStyle w:val="FootnoteAnchor"/>
          <w:rtl w:val="true"/>
        </w:rPr>
        <w:footnoteReference w:id="84"/>
      </w:r>
      <w:r>
        <w:rPr>
          <w:rFonts w:ascii="IRNazanin" w:hAnsi="IRNazanin" w:eastAsia="IRNazanin"/>
          <w:color w:val="111111"/>
          <w:sz w:val="28"/>
          <w:sz w:val="28"/>
          <w:szCs w:val="28"/>
          <w:rtl w:val="true"/>
          <w:lang w:bidi="fa-IR"/>
        </w:rPr>
        <w:t>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آن ولی خدا بود که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این انسان گریه ندارد؟</w:t>
      </w:r>
      <w:r>
        <w:rPr>
          <w:rFonts w:eastAsia="IRNazanin" w:cs="IRNazanin"/>
          <w:color w:val="111111"/>
          <w:sz w:val="28"/>
          <w:szCs w:val="28"/>
          <w:rtl w:val="true"/>
          <w:lang w:bidi="fa-IR"/>
        </w:rPr>
        <w:t>.</w:t>
      </w:r>
    </w:p>
    <w:p>
      <w:pPr>
        <w:pStyle w:val="Heading3"/>
        <w:numPr>
          <w:ilvl w:val="2"/>
          <w:numId w:val="1"/>
        </w:numPr>
        <w:rPr/>
      </w:pPr>
      <w:bookmarkStart w:id="214" w:name="__RefHeading___Toc2962347_211673320"/>
      <w:bookmarkStart w:id="215" w:name="_Toc73"/>
      <w:bookmarkEnd w:id="214"/>
      <w:r>
        <w:rPr>
          <w:rtl w:val="true"/>
        </w:rPr>
        <w:t>مرحوم حاج شیخ عبدالکریم و یکی از اولیای خدا</w:t>
      </w:r>
      <w:bookmarkEnd w:id="215"/>
    </w:p>
    <w:p>
      <w:pPr>
        <w:pStyle w:val="BookText"/>
        <w:rPr/>
      </w:pPr>
      <w:r>
        <w:rPr>
          <w:rFonts w:ascii="IRNazanin" w:hAnsi="IRNazanin" w:eastAsia="IRNazanin"/>
          <w:color w:val="111111"/>
          <w:sz w:val="28"/>
          <w:sz w:val="28"/>
          <w:szCs w:val="28"/>
          <w:rtl w:val="true"/>
          <w:lang w:bidi="fa-IR"/>
        </w:rPr>
        <w:t>مرحوم حاج شیخ عبدالکریم و یکی از اولیای خدا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دو داستانی که گذشت، قصه ای است که مرحوم آیةاللَّه اراکی از مرحوم حاج شیخ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اش این است که مرحوم حاج شیخ از امام حسین علیه السلام خواست که به او از علوم لدنّی افاضه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نابینایی که کنار </w:t>
      </w:r>
      <w:bookmarkStart w:id="216" w:name="pg349_5056"/>
    </w:p>
    <w:p>
      <w:pPr>
        <w:pStyle w:val="BookText"/>
        <w:rPr/>
      </w:pPr>
      <w:bookmarkEnd w:id="216"/>
      <w:r>
        <w:rPr>
          <w:rFonts w:ascii="IRNazanin" w:hAnsi="IRNazanin" w:eastAsia="IRNazanin"/>
          <w:color w:val="111111"/>
          <w:sz w:val="28"/>
          <w:sz w:val="28"/>
          <w:szCs w:val="28"/>
          <w:rtl w:val="true"/>
          <w:lang w:bidi="fa-IR"/>
        </w:rPr>
        <w:t>قبر جناب حبیب می نشیند در میان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آن کور را در آنجا دیدار و قصه را با او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برد در محله فقیر نشین آخر شهر کربلا و منزل خود را به او نشان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فردا که به سراغ او می رود همسایگان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الاعمی یعنی کور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دستش بند می شود وطبق وظیفه شرعی، کارهای مربوط به خاکسپاری او را نظارت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آن دو تاجر و حرکاتی که از مرحوم حاج شیخ بروز کرده است، مقدمه انجام کارهای ابدان این اولیاء خدا بوده است؛ گرچه در هر کدام درسهای تربیتی و آشنایی با اسرار جهان است</w:t>
      </w:r>
      <w:r>
        <w:rPr>
          <w:rFonts w:eastAsia="IRNazanin" w:cs="IRNazanin"/>
          <w:color w:val="111111"/>
          <w:sz w:val="28"/>
          <w:szCs w:val="28"/>
          <w:rtl w:val="true"/>
          <w:lang w:bidi="fa-IR"/>
        </w:rPr>
        <w:t>.</w:t>
      </w:r>
    </w:p>
    <w:p>
      <w:pPr>
        <w:pStyle w:val="Heading3"/>
        <w:numPr>
          <w:ilvl w:val="2"/>
          <w:numId w:val="1"/>
        </w:numPr>
        <w:rPr/>
      </w:pPr>
      <w:bookmarkStart w:id="217" w:name="__RefHeading___Toc2962349_211673320"/>
      <w:bookmarkStart w:id="218" w:name="_Toc74"/>
      <w:bookmarkEnd w:id="217"/>
      <w:r>
        <w:rPr>
          <w:rtl w:val="true"/>
        </w:rPr>
        <w:t>داستان شیخ ابراهیم شیرازی</w:t>
      </w:r>
      <w:bookmarkEnd w:id="218"/>
    </w:p>
    <w:p>
      <w:pPr>
        <w:pStyle w:val="BookText"/>
        <w:rPr/>
      </w:pPr>
      <w:r>
        <w:rPr>
          <w:rFonts w:ascii="IRNazanin" w:hAnsi="IRNazanin" w:eastAsia="IRNazanin"/>
          <w:color w:val="111111"/>
          <w:sz w:val="28"/>
          <w:sz w:val="28"/>
          <w:szCs w:val="28"/>
          <w:rtl w:val="true"/>
          <w:lang w:bidi="fa-IR"/>
        </w:rPr>
        <w:t>داستان شیخ ابراهیم شیرازی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اراکی از مرحوم حاج 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 که در سامرا، متولی مدرسه علمیه، سید جوانی را در حجره شخصی به نام شیخ ابراهیم شیرازی، اسکان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به آن آقا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حجره را با هم تقسیم می کنیم، یک هفته از من و یک هفته از تو، و هفته اول را سهم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دوم که آن سید جوان مهیای انجام امور حجره می شود، شیخ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افتخار خدمتگزاری تو </w:t>
      </w:r>
    </w:p>
    <w:p>
      <w:pPr>
        <w:pStyle w:val="BookText"/>
        <w:rPr/>
      </w:pPr>
      <w:r>
        <w:rPr>
          <w:rFonts w:ascii="IRNazanin" w:hAnsi="IRNazanin" w:eastAsia="IRNazanin"/>
          <w:color w:val="111111"/>
          <w:sz w:val="28"/>
          <w:sz w:val="28"/>
          <w:szCs w:val="28"/>
          <w:rtl w:val="true"/>
          <w:lang w:bidi="fa-IR"/>
        </w:rPr>
        <w:t>را داشته باشم تا نزد اجدادت رو سفید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جوان ابتدا قبول نمی کند، ولی سرانجام در اثر اصرار شیخ ابراهیم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خدمتگزاری به یکی از ذراری حضرت زهرا علیهاالسلام ابواب اسرار بر او گشوده می گردد به طوری که تسبیح نباتات را می شنیده و غذای حرام واقعی که در ظاهر محکوم به حلیت بوده، در دهان او به خباثت مبدل می شده و پایین نمی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مکاشفه ای خدمت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شود و می بیند که در محضر آقا سه شخص بزرگ حضور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 معروف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ملافتحعلی سلطان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سالک مشهور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میرزا حسین نوری صاحب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خبیر</w:t>
      </w:r>
    </w:p>
    <w:p>
      <w:pPr>
        <w:pStyle w:val="BookText"/>
        <w:rPr/>
      </w:pPr>
      <w:r>
        <w:rPr>
          <w:rFonts w:ascii="IRNazanin" w:hAnsi="IRNazanin" w:eastAsia="IRNazanin"/>
          <w:color w:val="111111"/>
          <w:sz w:val="28"/>
          <w:sz w:val="28"/>
          <w:szCs w:val="28"/>
          <w:rtl w:val="true"/>
          <w:lang w:bidi="fa-IR"/>
        </w:rPr>
        <w:t xml:space="preserve">و در آن جمع، سخنران مرحوم نوری بوده و آن دو بزرگوار دیگر، به احترام ایشان به خود اجازه سخن </w:t>
      </w:r>
      <w:r>
        <w:rPr>
          <w:rStyle w:val="FootnoteAnchor"/>
          <w:rtl w:val="true"/>
        </w:rPr>
        <w:footnoteReference w:id="85"/>
      </w:r>
      <w:r>
        <w:rPr>
          <w:rFonts w:ascii="IRNazanin" w:hAnsi="IRNazanin" w:eastAsia="IRNazanin"/>
          <w:color w:val="111111"/>
          <w:sz w:val="28"/>
          <w:sz w:val="28"/>
          <w:szCs w:val="28"/>
          <w:rtl w:val="true"/>
          <w:lang w:bidi="fa-IR"/>
        </w:rPr>
        <w:t>گفتن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ترا از غیب چشمی باز شد</w:t>
      </w:r>
    </w:p>
    <w:p>
      <w:pPr>
        <w:pStyle w:val="BookText"/>
        <w:rPr/>
      </w:pPr>
      <w:r>
        <w:rPr>
          <w:rFonts w:ascii="IRNazanin" w:hAnsi="IRNazanin" w:eastAsia="IRNazanin"/>
          <w:color w:val="111111"/>
          <w:sz w:val="28"/>
          <w:sz w:val="28"/>
          <w:szCs w:val="28"/>
          <w:rtl w:val="true"/>
          <w:lang w:bidi="fa-IR"/>
        </w:rPr>
        <w:t>با تو ذرات جهان همراز شد</w:t>
      </w:r>
    </w:p>
    <w:p>
      <w:pPr>
        <w:pStyle w:val="BookText"/>
        <w:rPr/>
      </w:pPr>
      <w:r>
        <w:rPr>
          <w:rFonts w:ascii="IRNazanin" w:hAnsi="IRNazanin" w:eastAsia="IRNazanin"/>
          <w:color w:val="111111"/>
          <w:sz w:val="28"/>
          <w:sz w:val="28"/>
          <w:szCs w:val="28"/>
          <w:rtl w:val="true"/>
          <w:lang w:bidi="fa-IR"/>
        </w:rPr>
        <w:t>نطق خاک و نطق آب و نطق گل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محسوس حواس اهل دل </w:t>
      </w:r>
      <w:bookmarkStart w:id="219" w:name="pg349_5058"/>
    </w:p>
    <w:p>
      <w:pPr>
        <w:pStyle w:val="BookText"/>
        <w:rPr/>
      </w:pPr>
      <w:bookmarkEnd w:id="219"/>
      <w:r>
        <w:rPr>
          <w:rFonts w:ascii="IRNazanin" w:hAnsi="IRNazanin" w:eastAsia="IRNazanin"/>
          <w:color w:val="111111"/>
          <w:sz w:val="28"/>
          <w:sz w:val="28"/>
          <w:szCs w:val="28"/>
          <w:rtl w:val="true"/>
          <w:lang w:bidi="fa-IR"/>
        </w:rPr>
        <w:t>جمله ذرات در عالم نهان</w:t>
      </w:r>
    </w:p>
    <w:p>
      <w:pPr>
        <w:pStyle w:val="BookText"/>
        <w:rPr/>
      </w:pPr>
      <w:r>
        <w:rPr>
          <w:rFonts w:ascii="IRNazanin" w:hAnsi="IRNazanin" w:eastAsia="IRNazanin"/>
          <w:color w:val="111111"/>
          <w:sz w:val="28"/>
          <w:sz w:val="28"/>
          <w:szCs w:val="28"/>
          <w:rtl w:val="true"/>
          <w:lang w:bidi="fa-IR"/>
        </w:rPr>
        <w:t>با تو می گویند روزان وشبان</w:t>
      </w:r>
    </w:p>
    <w:p>
      <w:pPr>
        <w:pStyle w:val="BookText"/>
        <w:rPr/>
      </w:pPr>
      <w:r>
        <w:rPr>
          <w:rFonts w:ascii="IRNazanin" w:hAnsi="IRNazanin" w:eastAsia="IRNazanin"/>
          <w:color w:val="111111"/>
          <w:sz w:val="28"/>
          <w:sz w:val="28"/>
          <w:szCs w:val="28"/>
          <w:rtl w:val="true"/>
          <w:lang w:bidi="fa-IR"/>
        </w:rPr>
        <w:t>ما سمیعیم و بصیریم و هشیم</w:t>
      </w:r>
    </w:p>
    <w:p>
      <w:pPr>
        <w:pStyle w:val="BookText"/>
        <w:rPr/>
      </w:pP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از جمادی سوی ملک جان شوید</w:t>
      </w:r>
    </w:p>
    <w:p>
      <w:pPr>
        <w:pStyle w:val="BookText"/>
        <w:rPr/>
      </w:pPr>
      <w:r>
        <w:rPr>
          <w:rFonts w:ascii="IRNazanin" w:hAnsi="IRNazanin" w:eastAsia="IRNazanin"/>
          <w:color w:val="111111"/>
          <w:sz w:val="28"/>
          <w:sz w:val="28"/>
          <w:szCs w:val="28"/>
          <w:rtl w:val="true"/>
          <w:lang w:bidi="fa-IR"/>
        </w:rPr>
        <w:t>غلغل اجزای عالم بشنوید</w:t>
      </w:r>
    </w:p>
    <w:p>
      <w:pPr>
        <w:pStyle w:val="BookText"/>
        <w:rPr/>
      </w:pPr>
      <w:r>
        <w:rPr>
          <w:rFonts w:ascii="IRNazanin" w:hAnsi="IRNazanin" w:eastAsia="IRNazanin"/>
          <w:color w:val="111111"/>
          <w:sz w:val="28"/>
          <w:sz w:val="28"/>
          <w:szCs w:val="28"/>
          <w:rtl w:val="true"/>
          <w:lang w:bidi="fa-IR"/>
        </w:rPr>
        <w:t>فاش تسبیح جمادات آیدت</w:t>
      </w:r>
    </w:p>
    <w:p>
      <w:pPr>
        <w:pStyle w:val="BookText"/>
        <w:rPr/>
      </w:pPr>
      <w:r>
        <w:rPr>
          <w:rFonts w:ascii="IRNazanin" w:hAnsi="IRNazanin" w:eastAsia="IRNazanin"/>
          <w:color w:val="111111"/>
          <w:sz w:val="28"/>
          <w:sz w:val="28"/>
          <w:szCs w:val="28"/>
          <w:rtl w:val="true"/>
          <w:lang w:bidi="fa-IR"/>
        </w:rPr>
        <w:t>وسوسه تأویلها بزدایدت</w:t>
      </w:r>
    </w:p>
    <w:p>
      <w:pPr>
        <w:pStyle w:val="Heading3"/>
        <w:numPr>
          <w:ilvl w:val="2"/>
          <w:numId w:val="1"/>
        </w:numPr>
        <w:rPr/>
      </w:pPr>
      <w:bookmarkStart w:id="220" w:name="__RefHeading___Toc2962351_211673320"/>
      <w:bookmarkStart w:id="221" w:name="_Toc75"/>
      <w:bookmarkEnd w:id="220"/>
      <w:r>
        <w:rPr>
          <w:rtl w:val="true"/>
        </w:rPr>
        <w:t>داستانی از سید مهدی کشفی</w:t>
      </w:r>
      <w:bookmarkEnd w:id="221"/>
    </w:p>
    <w:p>
      <w:pPr>
        <w:pStyle w:val="BookText"/>
        <w:rPr/>
      </w:pPr>
      <w:r>
        <w:rPr>
          <w:rFonts w:ascii="IRNazanin" w:hAnsi="IRNazanin" w:eastAsia="IRNazanin"/>
          <w:color w:val="111111"/>
          <w:sz w:val="28"/>
          <w:sz w:val="28"/>
          <w:szCs w:val="28"/>
          <w:rtl w:val="true"/>
          <w:lang w:bidi="fa-IR"/>
        </w:rPr>
        <w:t>داستانی از سید مهدی کشفی</w:t>
      </w:r>
    </w:p>
    <w:p>
      <w:pPr>
        <w:pStyle w:val="BookText"/>
        <w:rPr/>
      </w:pPr>
      <w:r>
        <w:rPr>
          <w:rFonts w:ascii="IRNazanin" w:hAnsi="IRNazanin" w:eastAsia="IRNazanin"/>
          <w:color w:val="111111"/>
          <w:sz w:val="28"/>
          <w:sz w:val="28"/>
          <w:szCs w:val="28"/>
          <w:rtl w:val="true"/>
          <w:lang w:bidi="fa-IR"/>
        </w:rPr>
        <w:t>مرحوم آیت اللَّه اراکی داستان ذیل را هم به طور خصوصی و هم در خطبه نماز جمعه برای عموم نقل فرمودند و آن را در مصاحبه مجله حوزه نیز بیان داشته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داستان این است که مرحوم سید مهدی کشفی، پسر سید ریحان اللَّه کشفی بروجردی، نزد من مکاسب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در منزل خوابیده بودم که از صدای ناله کسی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ببینم صدا از کیست، دیدم که یک کاروانسرای بزرگ در داخل منزل کوچک ما جا گرفته و اطراف آن حجره هایی می باشد، مشاهده کردم ناله از داخل یکی از حجره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ببینم چیست؟ دیدم در را از داخل حجره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روزنه در نگاه کردم، دیدم یکی از دوستان من که در تهران است خوابیده و بر روی اندام او </w:t>
      </w:r>
      <w:bookmarkStart w:id="222" w:name="pg349_5059"/>
    </w:p>
    <w:p>
      <w:pPr>
        <w:pStyle w:val="BookText"/>
        <w:rPr/>
      </w:pPr>
      <w:bookmarkEnd w:id="222"/>
      <w:r>
        <w:rPr>
          <w:rFonts w:ascii="IRNazanin" w:hAnsi="IRNazanin" w:eastAsia="IRNazanin"/>
          <w:color w:val="111111"/>
          <w:sz w:val="28"/>
          <w:sz w:val="28"/>
          <w:szCs w:val="28"/>
          <w:rtl w:val="true"/>
          <w:lang w:bidi="fa-IR"/>
        </w:rPr>
        <w:t>سنگ های آسیا گذاشته اند و یک شخص بد هیبت، سیخ سرخ شده ای را به گلوی او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کردم درب را باز کند تا به داد او برسم، اعتنا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ماندم تا خسته شدم و دچار وحشت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دیگر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به منزل عارف معروف آقای حاج میرزا جواد آقا تبریزی رفتم و جریان را برای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جان دادن آن شخص است که برای تو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خبر آمد که رفیق تاجر تو فوت </w:t>
      </w:r>
      <w:r>
        <w:rPr>
          <w:rStyle w:val="FootnoteAnchor"/>
          <w:rtl w:val="true"/>
        </w:rPr>
        <w:footnoteReference w:id="86"/>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 او دقیقاً موافق با آن مکاشفه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پیامبرصلی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من، حاکم جائر و خورنده مال یتیم از روی ظلم، و شاهد کاذب، با سیخهای آتشینی که به درون آنها فرو </w:t>
      </w:r>
      <w:r>
        <w:rPr>
          <w:rStyle w:val="FootnoteAnchor"/>
          <w:rtl w:val="true"/>
        </w:rPr>
        <w:footnoteReference w:id="87"/>
      </w:r>
      <w:r>
        <w:rPr>
          <w:rFonts w:ascii="IRNazanin" w:hAnsi="IRNazanin" w:eastAsia="IRNazanin"/>
          <w:color w:val="111111"/>
          <w:sz w:val="28"/>
          <w:sz w:val="28"/>
          <w:szCs w:val="28"/>
          <w:rtl w:val="true"/>
          <w:lang w:bidi="fa-IR"/>
        </w:rPr>
        <w:t>می برند جان می دهند</w:t>
      </w:r>
      <w:r>
        <w:rPr>
          <w:rFonts w:eastAsia="IRNazanin" w:cs="IRNazanin"/>
          <w:color w:val="111111"/>
          <w:sz w:val="28"/>
          <w:szCs w:val="28"/>
          <w:rtl w:val="true"/>
          <w:lang w:bidi="fa-IR"/>
        </w:rPr>
        <w:t>.</w:t>
      </w:r>
    </w:p>
    <w:p>
      <w:pPr>
        <w:pStyle w:val="Heading3"/>
        <w:numPr>
          <w:ilvl w:val="2"/>
          <w:numId w:val="1"/>
        </w:numPr>
        <w:rPr/>
      </w:pPr>
      <w:bookmarkStart w:id="223" w:name="__RefHeading___Toc2962353_211673320"/>
      <w:bookmarkStart w:id="224" w:name="_Toc76"/>
      <w:bookmarkEnd w:id="223"/>
      <w:r>
        <w:rPr>
          <w:rtl w:val="true"/>
        </w:rPr>
        <w:t>مسجد جمکران از کلام آیت الله اراکی</w:t>
      </w:r>
      <w:bookmarkEnd w:id="224"/>
    </w:p>
    <w:p>
      <w:pPr>
        <w:pStyle w:val="BookText"/>
        <w:rPr/>
      </w:pPr>
      <w:r>
        <w:rPr>
          <w:rFonts w:ascii="IRNazanin" w:hAnsi="IRNazanin" w:eastAsia="IRNazanin"/>
          <w:color w:val="111111"/>
          <w:sz w:val="28"/>
          <w:sz w:val="28"/>
          <w:szCs w:val="28"/>
          <w:rtl w:val="true"/>
          <w:lang w:bidi="fa-IR"/>
        </w:rPr>
        <w:t>مسجد جمکران از کلام آیت الله اراکی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مصاحبه ای که مجله حوزه با مرحوم آیةاللَّه اراکی داشته، از ایشان نقل کردند که مرحوم حاج شیخ محمدتقی بافقی که مقسّم شهریه مرحوم آیت اللَّه حاج شیخ عبدالکریم حائری بود، به مسجد جمکران خیلی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 هر ماه از مرحوم حاج شیخ </w:t>
      </w:r>
    </w:p>
    <w:p>
      <w:pPr>
        <w:pStyle w:val="BookText"/>
        <w:rPr/>
      </w:pPr>
      <w:r>
        <w:rPr>
          <w:rFonts w:ascii="IRNazanin" w:hAnsi="IRNazanin" w:eastAsia="IRNazanin"/>
          <w:color w:val="111111"/>
          <w:sz w:val="28"/>
          <w:sz w:val="28"/>
          <w:szCs w:val="28"/>
          <w:rtl w:val="true"/>
          <w:lang w:bidi="fa-IR"/>
        </w:rPr>
        <w:t>پول می گرفت و بین طلاب قسمت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یکی از ماه ها که می آید پول بگیرد مرحوم حاج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چیزی ندارم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بافقی از همان جا بر می گردد و به مسجد جمکران می رود، نمی دانم آنجا با حضرت چه صحبتی می کند که طولی </w:t>
      </w:r>
      <w:r>
        <w:rPr>
          <w:rStyle w:val="FootnoteAnchor"/>
          <w:rtl w:val="true"/>
        </w:rPr>
        <w:footnoteReference w:id="88"/>
      </w:r>
      <w:r>
        <w:rPr>
          <w:rFonts w:ascii="IRNazanin" w:hAnsi="IRNazanin" w:eastAsia="IRNazanin"/>
          <w:color w:val="111111"/>
          <w:sz w:val="28"/>
          <w:sz w:val="28"/>
          <w:szCs w:val="28"/>
          <w:rtl w:val="true"/>
          <w:lang w:bidi="fa-IR"/>
        </w:rPr>
        <w:t>نمی کشد شهریه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افتاده بود که شهریه از این طریق درست شده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 مرحوم بافقی در رابطه با مسجد جمکران و در رابطه با ملاقات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و چون دیگران نوشته اند از ذکر آنها خودداری می شود</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349_5063"/>
      <w:bookmarkStart w:id="226" w:name="pg349_5063"/>
      <w:bookmarkEnd w:id="226"/>
    </w:p>
    <w:p>
      <w:pPr>
        <w:pStyle w:val="Heading2"/>
        <w:numPr>
          <w:ilvl w:val="1"/>
          <w:numId w:val="1"/>
        </w:numPr>
        <w:rPr/>
      </w:pPr>
      <w:bookmarkStart w:id="227" w:name="pg349_5063"/>
      <w:bookmarkStart w:id="228" w:name="__RefHeading___Toc2962355_211673320"/>
      <w:bookmarkStart w:id="229" w:name="_Toc77"/>
      <w:bookmarkEnd w:id="227"/>
      <w:bookmarkEnd w:id="228"/>
      <w:r>
        <w:rPr>
          <w:rtl w:val="true"/>
        </w:rPr>
        <w:t>شیعه در پندار و رفتار</w:t>
      </w:r>
      <w:bookmarkEnd w:id="229"/>
    </w:p>
    <w:p>
      <w:pPr>
        <w:pStyle w:val="Heading3"/>
        <w:numPr>
          <w:ilvl w:val="2"/>
          <w:numId w:val="1"/>
        </w:numPr>
        <w:rPr/>
      </w:pPr>
      <w:bookmarkStart w:id="230" w:name="__RefHeading___Toc2962357_211673320"/>
      <w:bookmarkStart w:id="231" w:name="_Toc78"/>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شیعه در پندار و رفتار</w:t>
      </w:r>
    </w:p>
    <w:p>
      <w:pPr>
        <w:pStyle w:val="BookText"/>
        <w:rPr/>
      </w:pPr>
      <w:r>
        <w:rPr>
          <w:rFonts w:ascii="IRNazanin" w:hAnsi="IRNazanin" w:eastAsia="IRNazanin"/>
          <w:color w:val="111111"/>
          <w:sz w:val="28"/>
          <w:sz w:val="28"/>
          <w:szCs w:val="28"/>
          <w:rtl w:val="true"/>
          <w:lang w:bidi="fa-IR"/>
        </w:rPr>
        <w:t>در این بخش، بخشی از رفتار و عقیده شیعه مذکور می گردد تا پیروان ائمّه طاهرین علیهم السلام و شیفتگان حضرت مهدی علیه السلام خود را با آن منطبق و ارزیابی نمایند</w:t>
      </w:r>
      <w:r>
        <w:rPr>
          <w:rFonts w:eastAsia="IRNazanin" w:cs="IRNazanin"/>
          <w:color w:val="111111"/>
          <w:sz w:val="28"/>
          <w:szCs w:val="28"/>
          <w:rtl w:val="true"/>
          <w:lang w:bidi="fa-IR"/>
        </w:rPr>
        <w:t>.</w:t>
      </w:r>
    </w:p>
    <w:p>
      <w:pPr>
        <w:pStyle w:val="Heading3"/>
        <w:numPr>
          <w:ilvl w:val="2"/>
          <w:numId w:val="1"/>
        </w:numPr>
        <w:rPr/>
      </w:pPr>
      <w:bookmarkStart w:id="232" w:name="__RefHeading___Toc2962359_211673320"/>
      <w:bookmarkStart w:id="233" w:name="_Toc79"/>
      <w:bookmarkEnd w:id="232"/>
      <w:r>
        <w:rPr>
          <w:rtl w:val="true"/>
        </w:rPr>
        <w:t>شعار شیعه</w:t>
      </w:r>
      <w:bookmarkEnd w:id="233"/>
    </w:p>
    <w:p>
      <w:pPr>
        <w:pStyle w:val="BookText"/>
        <w:rPr/>
      </w:pPr>
      <w:r>
        <w:rPr>
          <w:rFonts w:ascii="IRNazanin" w:hAnsi="IRNazanin" w:eastAsia="IRNazanin"/>
          <w:color w:val="111111"/>
          <w:sz w:val="28"/>
          <w:sz w:val="28"/>
          <w:szCs w:val="28"/>
          <w:rtl w:val="true"/>
          <w:lang w:bidi="fa-IR"/>
        </w:rPr>
        <w:t>شعار شیعه</w:t>
      </w:r>
    </w:p>
    <w:p>
      <w:pPr>
        <w:pStyle w:val="BookText"/>
        <w:rPr/>
      </w:pPr>
      <w:r>
        <w:rPr>
          <w:rFonts w:ascii="Amiri" w:hAnsi="Amiri" w:eastAsia="Amiri" w:cs="Amiri"/>
          <w:color w:val="111111"/>
          <w:sz w:val="28"/>
          <w:sz w:val="28"/>
          <w:szCs w:val="28"/>
          <w:rtl w:val="true"/>
          <w:lang w:bidi="ar-SA"/>
        </w:rPr>
        <w:t xml:space="preserve">اَلْحَقُّ مَا رَضیتُمُوهُ وَالْباطِلُ مَا اَسْتَخْطُمُوهُ وَالْمَعْرُوفُ مَا اَمَرْتُمْ بِهِ والْمُنْکَرُ ما نَهَیتُمْ عَنْهُ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چیزی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پسندیده باشید، و باطل چیزی است که شما آن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فرمان دهید خوب و معروف، و آنچه را منع کنید منکر و ناپسند خواهد بود</w:t>
      </w:r>
      <w:r>
        <w:rPr>
          <w:rFonts w:eastAsia="IRNazanin" w:cs="IRNazanin"/>
          <w:color w:val="111111"/>
          <w:sz w:val="28"/>
          <w:szCs w:val="28"/>
          <w:rtl w:val="true"/>
          <w:lang w:bidi="fa-IR"/>
        </w:rPr>
        <w:t xml:space="preserve">. </w:t>
      </w:r>
      <w:bookmarkStart w:id="234" w:name="pg349_5064"/>
    </w:p>
    <w:p>
      <w:pPr>
        <w:pStyle w:val="Heading3"/>
        <w:numPr>
          <w:ilvl w:val="2"/>
          <w:numId w:val="1"/>
        </w:numPr>
        <w:rPr/>
      </w:pPr>
      <w:bookmarkStart w:id="235" w:name="__RefHeading___Toc2962361_211673320"/>
      <w:bookmarkStart w:id="236" w:name="_Toc80"/>
      <w:bookmarkEnd w:id="234"/>
      <w:bookmarkEnd w:id="235"/>
      <w:r>
        <w:rPr>
          <w:rtl w:val="true"/>
        </w:rPr>
        <w:t>محدوده مأموریت شیعه</w:t>
      </w:r>
      <w:bookmarkEnd w:id="236"/>
    </w:p>
    <w:p>
      <w:pPr>
        <w:pStyle w:val="BookText"/>
        <w:rPr/>
      </w:pPr>
      <w:r>
        <w:rPr>
          <w:rFonts w:ascii="IRNazanin" w:hAnsi="IRNazanin" w:eastAsia="IRNazanin"/>
          <w:color w:val="111111"/>
          <w:sz w:val="28"/>
          <w:sz w:val="28"/>
          <w:szCs w:val="28"/>
          <w:rtl w:val="true"/>
          <w:lang w:bidi="fa-IR"/>
        </w:rPr>
        <w:t>محدوده مأموریت شیعه</w:t>
      </w:r>
    </w:p>
    <w:p>
      <w:pPr>
        <w:pStyle w:val="BookText"/>
        <w:rPr/>
      </w:pPr>
      <w:r>
        <w:rPr>
          <w:rFonts w:ascii="IRNazanin" w:hAnsi="IRNazanin" w:eastAsia="IRNazanin"/>
          <w:color w:val="111111"/>
          <w:sz w:val="28"/>
          <w:sz w:val="28"/>
          <w:szCs w:val="28"/>
          <w:rtl w:val="true"/>
          <w:lang w:bidi="fa-IR"/>
        </w:rPr>
        <w:t>امام ششم، جعفربن محمّد الصادق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لَنا زینا وَلا تَکُونُوا عَلَینا شینا، قُولُوا لِلنّاسِ حُسْنا واحْفظُوا أَلْسِنَتَکُمْ وَکُفُّوها عَنِ </w:t>
      </w:r>
      <w:r>
        <w:rPr>
          <w:rStyle w:val="FootnoteAnchor"/>
          <w:rtl w:val="true"/>
        </w:rPr>
        <w:footnoteReference w:id="90"/>
      </w:r>
      <w:r>
        <w:rPr>
          <w:rFonts w:ascii="Amiri" w:hAnsi="Amiri" w:eastAsia="Amiri" w:cs="Amiri"/>
          <w:color w:val="111111"/>
          <w:sz w:val="28"/>
          <w:sz w:val="28"/>
          <w:szCs w:val="28"/>
          <w:rtl w:val="true"/>
          <w:lang w:bidi="ar-SA"/>
        </w:rPr>
        <w:t>الفُضُولِ وَقُبْحِ الْقَولِ</w:t>
      </w:r>
    </w:p>
    <w:p>
      <w:pPr>
        <w:pStyle w:val="BookText"/>
        <w:rPr/>
      </w:pP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زینت باشید نه ننگ و عار، با مردم خوش گفتار بوده و از سخنان بیهوده و زشت برحذر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پیامی که در بستر شهادت به فرزندان و پیروان خود داده اند،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وَعَلَیکُم بِالتَّواصُلِ وَالتَّباذُلِ وَإِیاکُم وَالتّدابُر والتَّقاطُع، لا تَتْرکُوا الأمْرَ بِالْمَعْرُوفِ وَالنَّهْی عَنِ الْمُنْکَرِ فَیوَلّی </w:t>
      </w:r>
      <w:r>
        <w:rPr>
          <w:rStyle w:val="FootnoteAnchor"/>
          <w:rtl w:val="true"/>
        </w:rPr>
        <w:footnoteReference w:id="91"/>
      </w:r>
      <w:r>
        <w:rPr>
          <w:rFonts w:ascii="Amiri" w:hAnsi="Amiri" w:eastAsia="Amiri" w:cs="Amiri"/>
          <w:color w:val="111111"/>
          <w:sz w:val="28"/>
          <w:sz w:val="28"/>
          <w:szCs w:val="28"/>
          <w:rtl w:val="true"/>
          <w:lang w:bidi="ar-SA"/>
        </w:rPr>
        <w:t>عَلَیکُم شِرارُکُمْ ثُمَّ تَدْعُونَ فَلا یسْتَجاب لَکُمْ</w:t>
      </w:r>
    </w:p>
    <w:p>
      <w:pPr>
        <w:pStyle w:val="BookText"/>
        <w:rPr/>
      </w:pPr>
      <w:r>
        <w:rPr>
          <w:rFonts w:ascii="IRNazanin" w:hAnsi="IRNazanin" w:eastAsia="IRNazanin"/>
          <w:color w:val="111111"/>
          <w:sz w:val="28"/>
          <w:sz w:val="28"/>
          <w:szCs w:val="28"/>
          <w:rtl w:val="true"/>
          <w:lang w:bidi="fa-IR"/>
        </w:rPr>
        <w:t>روابط خانوادگی و انسانی را حفظ کنید، در راه خدا بخشش نمایید و از قطع روابط مشروع و بی اعتنایی به یکدیگر اجتناب کنید، امر به معروف و نهی از منکر را رها نکنید، زیرا در آن هنگام، ستمگران بر شما غالب می شوند و دعای تان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ضمن حدیثی به شخصی به نام خثیمه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شیعَتَنا أَنَّهُ لا ینال ما عِنْد اللَّه إِلّا بالْعَمَلِ</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شیعیان ما برسان که تنها عمل، موجب قرب به پروردگار است</w:t>
      </w:r>
      <w:r>
        <w:rPr>
          <w:rFonts w:eastAsia="IRNazanin" w:cs="IRNazanin"/>
          <w:color w:val="111111"/>
          <w:sz w:val="28"/>
          <w:szCs w:val="28"/>
          <w:rtl w:val="true"/>
          <w:lang w:bidi="fa-IR"/>
        </w:rPr>
        <w:t xml:space="preserve">. </w:t>
      </w:r>
      <w:bookmarkStart w:id="237" w:name="pg349_5065"/>
    </w:p>
    <w:p>
      <w:pPr>
        <w:pStyle w:val="Heading3"/>
        <w:numPr>
          <w:ilvl w:val="2"/>
          <w:numId w:val="1"/>
        </w:numPr>
        <w:rPr/>
      </w:pPr>
      <w:bookmarkStart w:id="238" w:name="__RefHeading___Toc2962363_211673320"/>
      <w:bookmarkStart w:id="239" w:name="_Toc81"/>
      <w:bookmarkEnd w:id="237"/>
      <w:bookmarkEnd w:id="238"/>
      <w:r>
        <w:rPr>
          <w:rtl w:val="true"/>
        </w:rPr>
        <w:t>راه و روش شیعیان</w:t>
      </w:r>
      <w:bookmarkEnd w:id="239"/>
    </w:p>
    <w:p>
      <w:pPr>
        <w:pStyle w:val="BookText"/>
        <w:rPr/>
      </w:pPr>
      <w:r>
        <w:rPr>
          <w:rFonts w:ascii="IRNazanin" w:hAnsi="IRNazanin" w:eastAsia="IRNazanin"/>
          <w:color w:val="111111"/>
          <w:sz w:val="28"/>
          <w:sz w:val="28"/>
          <w:szCs w:val="28"/>
          <w:rtl w:val="true"/>
          <w:lang w:bidi="fa-IR"/>
        </w:rPr>
        <w:t>راه و روش شیعیان</w:t>
      </w:r>
    </w:p>
    <w:p>
      <w:pPr>
        <w:pStyle w:val="BookText"/>
        <w:rPr/>
      </w:pPr>
      <w:r>
        <w:rPr>
          <w:rFonts w:ascii="IRNazanin" w:hAnsi="IRNazanin" w:eastAsia="IRNazanin"/>
          <w:color w:val="111111"/>
          <w:sz w:val="28"/>
          <w:sz w:val="28"/>
          <w:szCs w:val="28"/>
          <w:rtl w:val="true"/>
          <w:lang w:bidi="fa-IR"/>
        </w:rPr>
        <w:t>حضرت رسول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قَوْلَ إِلّا بِعَمَلِ وَلا قَوْلَ وَلا عَمَلَ إِلّا بِنیة وَلا قَوْلَ وَلاعَمَلَ وَلا نیةَ إِلّا بِاصابَةِ السُّنَّةِ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گفتار به رفتار، و ارزش گفتار و کردار به نیت پاک، و ارزش هر سه به پیروی از قانون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شیعَتُنا مَن شَیعَنا وَاتَّبَعَ آثارَنا وَاقْتَدی بِأَعْمالِنا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شیعه ما کسی است که از ما پیروی کند و راه ما را دنبال نماید و اعمال ما را سرلوحه زندگی قرار دهد</w:t>
      </w:r>
      <w:r>
        <w:rPr>
          <w:rFonts w:eastAsia="IRNazanin" w:cs="IRNazanin"/>
          <w:color w:val="111111"/>
          <w:sz w:val="28"/>
          <w:szCs w:val="28"/>
          <w:rtl w:val="true"/>
          <w:lang w:bidi="fa-IR"/>
        </w:rPr>
        <w:t>.</w:t>
      </w:r>
    </w:p>
    <w:p>
      <w:pPr>
        <w:pStyle w:val="Heading3"/>
        <w:numPr>
          <w:ilvl w:val="2"/>
          <w:numId w:val="1"/>
        </w:numPr>
        <w:rPr/>
      </w:pPr>
      <w:bookmarkStart w:id="240" w:name="__RefHeading___Toc2962365_211673320"/>
      <w:bookmarkStart w:id="241" w:name="_Toc82"/>
      <w:bookmarkEnd w:id="240"/>
      <w:r>
        <w:rPr>
          <w:rtl w:val="true"/>
        </w:rPr>
        <w:t>بعضی از نشانه های شیعه</w:t>
      </w:r>
      <w:bookmarkEnd w:id="241"/>
    </w:p>
    <w:p>
      <w:pPr>
        <w:pStyle w:val="BookText"/>
        <w:rPr/>
      </w:pPr>
      <w:r>
        <w:rPr>
          <w:rFonts w:ascii="IRNazanin" w:hAnsi="IRNazanin" w:eastAsia="IRNazanin"/>
          <w:color w:val="111111"/>
          <w:sz w:val="28"/>
          <w:sz w:val="28"/>
          <w:szCs w:val="28"/>
          <w:rtl w:val="true"/>
          <w:lang w:bidi="fa-IR"/>
        </w:rPr>
        <w:t>بعضی از نشانه های شیعه</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إِمْتَحِنُوا شِیعَتَنا عِنْدَ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مَواقیتِ الصَّلَواتِ کَیفَ مُحافَظَتُهم عَلَیها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وإلی أَسْرارِنا کَیفَ حِفْظُهُمْ لَها عند عَدوِّنا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وَإلی أَمْوالِهِمْ کَیفَ مُواساتهم لإِخْوانِهِمْ فیها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ما را به چگونه رعایت نمودن اوقات نماز؛ و به حفظ </w:t>
      </w:r>
    </w:p>
    <w:p>
      <w:pPr>
        <w:pStyle w:val="BookText"/>
        <w:rPr/>
      </w:pPr>
      <w:r>
        <w:rPr>
          <w:rFonts w:ascii="IRNazanin" w:hAnsi="IRNazanin" w:eastAsia="IRNazanin"/>
          <w:color w:val="111111"/>
          <w:sz w:val="28"/>
          <w:sz w:val="28"/>
          <w:szCs w:val="28"/>
          <w:rtl w:val="true"/>
          <w:lang w:bidi="fa-IR"/>
        </w:rPr>
        <w:t>اسرارِ ما نزد دشمنان؛ و به کمکهای مالی و ایثار به یکدیگر، آزمایش و شناسایی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بِشرُه فی وَجْهِهِ؛ مؤمن صورتش خندان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وَحُزْنُهُ فی قَلْبِه؛ قلبش اندوهناک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أوسَعُ شَی ء صدرا؛ حوصله اش فراوان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وَأَذَلُّ شَی ء نَفْسَا؛ بر نفس خود مسلط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یکْرَهُ الرّفْعَةَ؛ سرکشی را ناپسند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وَیشْنَأُ السُّمْعَة؛ و ریا را دشمن می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طَویلٌ غَمُّهُ؛ اندوهش طولانی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بَعیدٌ هَمُّهُ؛ همّتش 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کَثیرٌ صَمْتُهُ؛ حرفش 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مَشْغُولٌ وَقْتُهُ؛ کارش زیاد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شَکُورٌ صَبُور؛ سپاسگزار و شکیباست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مَغْمُور بِفِکْرَتهُ؛ در فکر خود فرور 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ضَنین بخَلَّتِهِ؛ از بیان حاجت بخل می ورزد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الخَلیقة؛ برخوردش خوب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لَین العَریکَةِ؛ و نرم خوست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 أَصلَب مِن الصَّلْد؛ روحش محکم و سخت تر از سنگ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اَذَلُّ من العَبْد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پذیرش حق پذیراتر از عبد است </w:t>
      </w:r>
    </w:p>
    <w:p>
      <w:pPr>
        <w:pStyle w:val="BookText"/>
        <w:rPr/>
      </w:pPr>
      <w:r>
        <w:rPr>
          <w:rFonts w:ascii="IRNazanin" w:hAnsi="IRNazanin" w:eastAsia="IRNazanin"/>
          <w:color w:val="111111"/>
          <w:sz w:val="28"/>
          <w:sz w:val="28"/>
          <w:szCs w:val="28"/>
          <w:rtl w:val="true"/>
          <w:lang w:bidi="fa-IR"/>
        </w:rPr>
        <w:t>در روایتی از امام سجّادعلیه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عَلامةُ المُؤْمِن خَمس، الوَرَعُ عِنْدَ الْخَلْوَةِ وَالصَّدَقَةُ عِنْدَ القِلَّةِ والصَّبْرُ عِنْدَ المُصیبَةِ والحِلمُ عِنْدَ الْغَضَبِ </w:t>
      </w:r>
      <w:r>
        <w:rPr>
          <w:rStyle w:val="FootnoteAnchor"/>
          <w:rtl w:val="true"/>
        </w:rPr>
        <w:footnoteReference w:id="97"/>
      </w:r>
      <w:r>
        <w:rPr>
          <w:rFonts w:ascii="Amiri" w:hAnsi="Amiri" w:eastAsia="Amiri" w:cs="Amiri"/>
          <w:color w:val="111111"/>
          <w:sz w:val="28"/>
          <w:sz w:val="28"/>
          <w:szCs w:val="28"/>
          <w:rtl w:val="true"/>
          <w:lang w:bidi="ar-SA"/>
        </w:rPr>
        <w:t>وَالصِّدْقُ عِنْدَ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های مؤمن واقعی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 در خلوت، انفاق در راه خدا هنگام تنگدستی، شکیبایی در حوادث ناگوار، بردباری هنگام غضب و راستگویی در شرایط نامطلوب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إِذا غَضِبَ لَمْ یخْرجهُ غَضَبُهُ مِنْ حَقّ وَإِذا رَضِی لَمْ یدْخلهُ رِضاهُ فی باطِلٍ وَالَّذی إذا قَدَرَ لَمْ یأْخُذ </w:t>
      </w:r>
      <w:r>
        <w:rPr>
          <w:rStyle w:val="FootnoteAnchor"/>
          <w:rtl w:val="true"/>
        </w:rPr>
        <w:footnoteReference w:id="98"/>
      </w:r>
      <w:r>
        <w:rPr>
          <w:rFonts w:ascii="Amiri" w:hAnsi="Amiri" w:eastAsia="Amiri" w:cs="Amiri"/>
          <w:color w:val="111111"/>
          <w:sz w:val="28"/>
          <w:sz w:val="28"/>
          <w:szCs w:val="28"/>
          <w:rtl w:val="true"/>
          <w:lang w:bidi="ar-SA"/>
        </w:rPr>
        <w:t>أَکْثَر مِمّا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واقعی کسی است که در هنگام خشم، از محور حق خارج نگردد و در میدان خشنودی، به طرف باطل نگراید و در زمان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از گلیم خویش دراز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بیش از استحقاق خود استیفاء </w:t>
      </w:r>
      <w:r>
        <w:rPr>
          <w:rStyle w:val="FootnoteAnchor"/>
          <w:rtl w:val="true"/>
        </w:rPr>
        <w:footnoteReference w:id="99"/>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صفات الشیعة هفتاد و یک حدیث را که بیانگر اوصاف شیعیان است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آن کتاب چنین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ابو بصیر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شیعتُنا أَهْلُ الوَرَعِ وَالإجْتِهاد، وَأَهْلُ الْوَفَاءِ وَالأَمانَة، وَأَهْلُ الزُّهْدِ وَالْعِبادَةِ، أَصْحَابُ إِحْدی وَخَمْسینَ رَکْعَةً فی الْیوْمِ وَاللَّیلَة، الصّائِمُونَ بِالنَّهار، الْقائِمُونَ بِالّلیل، یزَکُّونَ أَمْوالَهُم، وَیجْتَنِبونَ السُحت، وَیجْتَنِبُونَ کُلَّ </w:t>
      </w:r>
      <w:r>
        <w:rPr>
          <w:rStyle w:val="FootnoteAnchor"/>
          <w:rtl w:val="true"/>
        </w:rPr>
        <w:footnoteReference w:id="100"/>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پیروان ما مردمی پرهیزگار، کوشا، با وفا، امانتدار، اهل زهد و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شبانه روز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رکعت نماز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رکعت واجب 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رکعت نماز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شبها برای عبادت بیدار و روزها را به روزه به پایان می رسانند، زکات مالشان را پرداخته و از هر کار حرامی اجتناب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ضمن حدیث دیگری از آن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تنال ولایتنا إلّا بالعمل والورع</w:t>
      </w:r>
    </w:p>
    <w:p>
      <w:pPr>
        <w:pStyle w:val="BookText"/>
        <w:rPr/>
      </w:pPr>
      <w:r>
        <w:rPr>
          <w:rFonts w:ascii="IRNazanin" w:hAnsi="IRNazanin" w:eastAsia="IRNazanin"/>
          <w:color w:val="111111"/>
          <w:sz w:val="28"/>
          <w:sz w:val="28"/>
          <w:szCs w:val="28"/>
          <w:rtl w:val="true"/>
          <w:lang w:bidi="fa-IR"/>
        </w:rPr>
        <w:t>دوستی ما جز با پرهیز از محرّمات و عمل به واجبات سامان نمی یابد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امثال آن، اوصاف محبّان امام زمان علیه السلام و منتظران فرج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خود را به کمال مطلوب آراسته و با دو شهپر علم و عمل مجهّز سازیم و با این روش، پذیرای ظهور و آماده برای دیدار ماه جمالش و بهشت وصالش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 واجعلنا من انصاره وأعوانه </w:t>
      </w:r>
      <w:bookmarkStart w:id="242" w:name="pg349_5069"/>
    </w:p>
    <w:p>
      <w:pPr>
        <w:pStyle w:val="Heading3"/>
        <w:numPr>
          <w:ilvl w:val="2"/>
          <w:numId w:val="1"/>
        </w:numPr>
        <w:rPr/>
      </w:pPr>
      <w:bookmarkStart w:id="243" w:name="__RefHeading___Toc2962367_211673320"/>
      <w:bookmarkStart w:id="244" w:name="_Toc83"/>
      <w:bookmarkEnd w:id="242"/>
      <w:bookmarkEnd w:id="243"/>
      <w:r>
        <w:rPr>
          <w:rtl w:val="true"/>
        </w:rPr>
        <w:t>ارزش و سرانجام شیعه</w:t>
      </w:r>
      <w:bookmarkEnd w:id="244"/>
    </w:p>
    <w:p>
      <w:pPr>
        <w:pStyle w:val="BookText"/>
        <w:rPr/>
      </w:pPr>
      <w:r>
        <w:rPr>
          <w:rFonts w:ascii="IRNazanin" w:hAnsi="IRNazanin" w:eastAsia="IRNazanin"/>
          <w:color w:val="111111"/>
          <w:sz w:val="28"/>
          <w:sz w:val="28"/>
          <w:szCs w:val="28"/>
          <w:rtl w:val="true"/>
          <w:lang w:bidi="fa-IR"/>
        </w:rPr>
        <w:t>ارزش و سرانجام شیعه</w:t>
      </w:r>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اُولئِکَ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ردّ شیعه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از طریق ابن عبّاس و </w:t>
      </w:r>
      <w:r>
        <w:rPr>
          <w:rStyle w:val="FootnoteAnchor"/>
          <w:rtl w:val="true"/>
        </w:rPr>
        <w:footnoteReference w:id="102"/>
      </w:r>
      <w:r>
        <w:rPr>
          <w:rFonts w:ascii="IRNazanin" w:hAnsi="IRNazanin" w:eastAsia="IRNazanin"/>
          <w:color w:val="111111"/>
          <w:sz w:val="28"/>
          <w:sz w:val="28"/>
          <w:szCs w:val="28"/>
          <w:rtl w:val="true"/>
          <w:lang w:bidi="fa-IR"/>
        </w:rPr>
        <w:t>دیگران نقل کرده که پیامبرصلی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 علی بن ابی طالب و شیعیان اوست</w:t>
      </w:r>
      <w:r>
        <w:rPr>
          <w:rFonts w:eastAsia="IRNazanin" w:cs="IRNazanin"/>
          <w:color w:val="111111"/>
          <w:sz w:val="28"/>
          <w:szCs w:val="28"/>
          <w:rtl w:val="true"/>
          <w:lang w:bidi="fa-IR"/>
        </w:rPr>
        <w:t>.</w:t>
      </w:r>
    </w:p>
    <w:p>
      <w:pPr>
        <w:pStyle w:val="Heading3"/>
        <w:numPr>
          <w:ilvl w:val="2"/>
          <w:numId w:val="1"/>
        </w:numPr>
        <w:rPr/>
      </w:pPr>
      <w:bookmarkStart w:id="245" w:name="__RefHeading___Toc2962369_211673320"/>
      <w:bookmarkStart w:id="246" w:name="_Toc84"/>
      <w:bookmarkEnd w:id="245"/>
      <w:r>
        <w:rPr>
          <w:rtl w:val="true"/>
        </w:rPr>
        <w:t>عقیده امامیه در امر امامت</w:t>
      </w:r>
      <w:bookmarkEnd w:id="246"/>
    </w:p>
    <w:p>
      <w:pPr>
        <w:pStyle w:val="BookText"/>
        <w:rPr/>
      </w:pPr>
      <w:r>
        <w:rPr>
          <w:rFonts w:ascii="IRNazanin" w:hAnsi="IRNazanin" w:eastAsia="IRNazanin"/>
          <w:color w:val="111111"/>
          <w:sz w:val="28"/>
          <w:sz w:val="28"/>
          <w:szCs w:val="28"/>
          <w:rtl w:val="true"/>
          <w:lang w:bidi="fa-IR"/>
        </w:rPr>
        <w:t>عقیده امامیه در امر امامت</w:t>
      </w:r>
    </w:p>
    <w:p>
      <w:pPr>
        <w:pStyle w:val="BookText"/>
        <w:rPr/>
      </w:pPr>
      <w:r>
        <w:rPr>
          <w:rFonts w:ascii="IRNazanin" w:hAnsi="IRNazanin" w:eastAsia="IRNazanin"/>
          <w:color w:val="111111"/>
          <w:sz w:val="28"/>
          <w:sz w:val="28"/>
          <w:szCs w:val="28"/>
          <w:rtl w:val="true"/>
          <w:lang w:bidi="fa-IR"/>
        </w:rPr>
        <w:t>عقیده شیعیان اثنی عشری این است که امامت از اصول اعتقادی است نه از فروع؛ و تعیین امام با خداوند است نه با انتخاب مردم، و نیز عقیده دارند که بعد از رسول خداصلی اللَّه علیه و آله دوازده نفر به نصّ پیامبر گرامی به عنوان امام معصوم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امام شیعه علی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امام حسن علیه السلام و بعد از او امام حسین علیه السلام و بعد از او نه نفر از نسل آن حضرت امام می باشند که به ترتیب چنین نام برده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محمدبن علی، جعفربن محمد، موسی جعفر، علی بن موسی، محمدبن علی، علی بن محمد، حسن بن علی، و محمدبن حسن علیهم السلام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عقیده، روایات متواتره و ادله قطعیه عقلی و نقلی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این دلائل حدیث الائمة بعدی اثنی عشر است که جز با مذهب اثنی عشری قابل انطباق نیست، زیرا خلفای راشدین چهار نفرند و خلفای بنی امیه چهارده و بنی عباس سی و هفت نفرند، گذشته از اینکه اکثر آنها فاسق و فاجر و ننگ تاریخ اسلام هستند و به هیچ وجه نمی توان آنان را جزء آمار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موارد عدیده از پیامبر صادر شده و علمای فریقین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غایة المرام سید هاشم بحرانی روایاتی که بیانگر دوازده امام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عنوان امام و چه به عنوان خلیفه، حجت و وصی، اعم از بیان اجمالی و تفصیلی،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نام دوازده امام به تفصیل در آنها آمده، طبق تتبع مرجع بزرگوار حضرت آیة اللَّه صافی در کتاب قیم منتخب الاثر، حدود پنجاه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جوینی شافعی در کتاب فرائد السمطین، حدود ده روایت که بیانگر نام های ائمه اثنی عشر است نقل کرده که یکی از آنها حدیث نعثل یهودی است، او از پیامبر اسامی اوصیایش را خواست، پیامبر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 و خلیفه بعد از من علی بن ابی طالب است و بعد از او به ترتیب حسن بن علی و حسین بن علی و علی بن الحسین و محمدبن علی و جعفربن محمد و موسی بن جعفر و علی موسی و محمدبن علی و علی بن محمد و حسن بن </w:t>
      </w:r>
    </w:p>
    <w:p>
      <w:pPr>
        <w:pStyle w:val="BookText"/>
        <w:rPr/>
      </w:pPr>
      <w:r>
        <w:rPr>
          <w:rFonts w:ascii="IRNazanin" w:hAnsi="IRNazanin" w:eastAsia="IRNazanin"/>
          <w:color w:val="111111"/>
          <w:sz w:val="28"/>
          <w:sz w:val="28"/>
          <w:szCs w:val="28"/>
          <w:rtl w:val="true"/>
          <w:lang w:bidi="fa-IR"/>
        </w:rPr>
        <w:t>علی و حجةبن الحسن ابوالقاسم محمدبن حسن 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دوازدهم، از انظار غایب می شود و بر امت من روزی خواهد آمد که لایبقی من الاسلام الاّ اسمه و من القرآن الاّ رسمه؛ از اسلام جز نام و نشانی و از قرآن جز نوشته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دستور ظهور به امام عصر می دهد فیظهر الاسلام و یجدّد الدین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احبّهم و الویل لمن ابغضهم و طوبی لمن تمسک بهم؛ پس اسلام آشکار می شود و دین تجدید می گردد،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آنان را دوست بدارد؛ و وای بر کسی که آنان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 به حال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یهودی تصدیق کرد که اسامی این اشخاص در کتابهای پیشینیان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اخبار غیبی به شگفت آمد و اسلام را انتخاب کرد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العلی ذو العلی</w:t>
      </w:r>
    </w:p>
    <w:p>
      <w:pPr>
        <w:pStyle w:val="BookText"/>
        <w:rPr/>
      </w:pPr>
      <w:r>
        <w:rPr>
          <w:rFonts w:ascii="IRNazanin" w:hAnsi="IRNazanin" w:eastAsia="IRNazanin"/>
          <w:color w:val="111111"/>
          <w:sz w:val="28"/>
          <w:sz w:val="28"/>
          <w:szCs w:val="28"/>
          <w:rtl w:val="true"/>
          <w:lang w:bidi="fa-IR"/>
        </w:rPr>
        <w:t>علیک یا خیر البشر</w:t>
      </w:r>
    </w:p>
    <w:p>
      <w:pPr>
        <w:pStyle w:val="BookText"/>
        <w:rPr/>
      </w:pPr>
      <w:r>
        <w:rPr>
          <w:rFonts w:ascii="IRNazanin" w:hAnsi="IRNazanin" w:eastAsia="IRNazanin"/>
          <w:color w:val="111111"/>
          <w:sz w:val="28"/>
          <w:sz w:val="28"/>
          <w:szCs w:val="28"/>
          <w:rtl w:val="true"/>
          <w:lang w:bidi="fa-IR"/>
        </w:rPr>
        <w:t>انت النبی المصطفی</w:t>
      </w:r>
    </w:p>
    <w:p>
      <w:pPr>
        <w:pStyle w:val="BookText"/>
        <w:rPr/>
      </w:pPr>
      <w:r>
        <w:rPr>
          <w:rFonts w:ascii="IRNazanin" w:hAnsi="IRNazanin" w:eastAsia="IRNazanin"/>
          <w:color w:val="111111"/>
          <w:sz w:val="28"/>
          <w:sz w:val="28"/>
          <w:szCs w:val="28"/>
          <w:rtl w:val="true"/>
          <w:lang w:bidi="fa-IR"/>
        </w:rPr>
        <w:t>و الهاشمی المفتخر</w:t>
      </w:r>
    </w:p>
    <w:p>
      <w:pPr>
        <w:pStyle w:val="BookText"/>
        <w:rPr/>
      </w:pPr>
      <w:r>
        <w:rPr>
          <w:rFonts w:ascii="IRNazanin" w:hAnsi="IRNazanin" w:eastAsia="IRNazanin"/>
          <w:color w:val="111111"/>
          <w:sz w:val="28"/>
          <w:sz w:val="28"/>
          <w:szCs w:val="28"/>
          <w:rtl w:val="true"/>
          <w:lang w:bidi="fa-IR"/>
        </w:rPr>
        <w:t>بکم هدانا ربّنا</w:t>
      </w:r>
    </w:p>
    <w:p>
      <w:pPr>
        <w:pStyle w:val="BookText"/>
        <w:rPr/>
      </w:pPr>
      <w:r>
        <w:rPr>
          <w:rFonts w:ascii="IRNazanin" w:hAnsi="IRNazanin" w:eastAsia="IRNazanin"/>
          <w:color w:val="111111"/>
          <w:sz w:val="28"/>
          <w:sz w:val="28"/>
          <w:szCs w:val="28"/>
          <w:rtl w:val="true"/>
          <w:lang w:bidi="fa-IR"/>
        </w:rPr>
        <w:t>و فیک نرجو ما أمر</w:t>
      </w:r>
    </w:p>
    <w:p>
      <w:pPr>
        <w:pStyle w:val="BookText"/>
        <w:rPr/>
      </w:pPr>
      <w:r>
        <w:rPr>
          <w:rFonts w:ascii="IRNazanin" w:hAnsi="IRNazanin" w:eastAsia="IRNazanin"/>
          <w:color w:val="111111"/>
          <w:sz w:val="28"/>
          <w:sz w:val="28"/>
          <w:szCs w:val="28"/>
          <w:rtl w:val="true"/>
          <w:lang w:bidi="fa-IR"/>
        </w:rPr>
        <w:t>و معشر سمّیتهم</w:t>
      </w:r>
    </w:p>
    <w:p>
      <w:pPr>
        <w:pStyle w:val="BookText"/>
        <w:rPr/>
      </w:pPr>
      <w:r>
        <w:rPr>
          <w:rFonts w:ascii="IRNazanin" w:hAnsi="IRNazanin" w:eastAsia="IRNazanin"/>
          <w:color w:val="111111"/>
          <w:sz w:val="28"/>
          <w:sz w:val="28"/>
          <w:szCs w:val="28"/>
          <w:rtl w:val="true"/>
          <w:lang w:bidi="fa-IR"/>
        </w:rPr>
        <w:t>ائمة اثنی عشر</w:t>
      </w:r>
    </w:p>
    <w:p>
      <w:pPr>
        <w:pStyle w:val="BookText"/>
        <w:rPr/>
      </w:pPr>
      <w:r>
        <w:rPr>
          <w:rFonts w:ascii="IRNazanin" w:hAnsi="IRNazanin" w:eastAsia="IRNazanin"/>
          <w:color w:val="111111"/>
          <w:sz w:val="28"/>
          <w:sz w:val="28"/>
          <w:szCs w:val="28"/>
          <w:rtl w:val="true"/>
          <w:lang w:bidi="fa-IR"/>
        </w:rPr>
        <w:t>قد فاز من والاهم</w:t>
      </w:r>
    </w:p>
    <w:p>
      <w:pPr>
        <w:pStyle w:val="BookText"/>
        <w:rPr/>
      </w:pPr>
      <w:r>
        <w:rPr>
          <w:rFonts w:ascii="IRNazanin" w:hAnsi="IRNazanin" w:eastAsia="IRNazanin"/>
          <w:color w:val="111111"/>
          <w:sz w:val="28"/>
          <w:sz w:val="28"/>
          <w:szCs w:val="28"/>
          <w:rtl w:val="true"/>
          <w:lang w:bidi="fa-IR"/>
        </w:rPr>
        <w:t>و خاب من عادی الزهر</w:t>
      </w:r>
    </w:p>
    <w:p>
      <w:pPr>
        <w:pStyle w:val="BookText"/>
        <w:rPr/>
      </w:pPr>
      <w:r>
        <w:rPr>
          <w:rFonts w:ascii="IRNazanin" w:hAnsi="IRNazanin" w:eastAsia="IRNazanin"/>
          <w:color w:val="111111"/>
          <w:sz w:val="28"/>
          <w:sz w:val="28"/>
          <w:szCs w:val="28"/>
          <w:rtl w:val="true"/>
          <w:lang w:bidi="fa-IR"/>
        </w:rPr>
        <w:t>آخر هم یشفی الظمأ</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الامام المنتظر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247" w:name="pg349_5072"/>
    </w:p>
    <w:p>
      <w:pPr>
        <w:pStyle w:val="Heading3"/>
        <w:numPr>
          <w:ilvl w:val="2"/>
          <w:numId w:val="1"/>
        </w:numPr>
        <w:rPr/>
      </w:pPr>
      <w:bookmarkStart w:id="248" w:name="__RefHeading___Toc2962371_211673320"/>
      <w:bookmarkStart w:id="249" w:name="_Toc85"/>
      <w:bookmarkEnd w:id="247"/>
      <w:bookmarkEnd w:id="248"/>
      <w:r>
        <w:rPr>
          <w:rtl w:val="true"/>
        </w:rPr>
        <w:t>عقیده شیعه درباره امام زمان</w:t>
      </w:r>
      <w:bookmarkEnd w:id="249"/>
    </w:p>
    <w:p>
      <w:pPr>
        <w:pStyle w:val="BookText"/>
        <w:rPr/>
      </w:pPr>
      <w:r>
        <w:rPr>
          <w:rFonts w:ascii="IRNazanin" w:hAnsi="IRNazanin" w:eastAsia="IRNazanin"/>
          <w:color w:val="111111"/>
          <w:sz w:val="28"/>
          <w:sz w:val="28"/>
          <w:szCs w:val="28"/>
          <w:rtl w:val="true"/>
          <w:lang w:bidi="fa-IR"/>
        </w:rPr>
        <w:t>عقیده شیعه درباره امام زمان</w:t>
      </w:r>
    </w:p>
    <w:p>
      <w:pPr>
        <w:pStyle w:val="BookText"/>
        <w:rPr/>
      </w:pPr>
      <w:r>
        <w:rPr>
          <w:rFonts w:ascii="IRNazanin" w:hAnsi="IRNazanin" w:eastAsia="IRNazanin"/>
          <w:color w:val="111111"/>
          <w:sz w:val="28"/>
          <w:sz w:val="28"/>
          <w:szCs w:val="28"/>
          <w:rtl w:val="true"/>
          <w:lang w:bidi="fa-IR"/>
        </w:rPr>
        <w:t>نام مبارک امام زمان علیه السلام محمدبن حسن عسکری است، القاب مشهور حضرت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و قائم و صاحب الزمان علیه 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بنا بر مشهور در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Style w:val="FootnoteAnchor"/>
          <w:rtl w:val="true"/>
        </w:rPr>
        <w:footnoteReference w:id="104"/>
      </w:r>
      <w:r>
        <w:rPr>
          <w:rFonts w:ascii="IRNazanin" w:hAnsi="IRNazanin" w:eastAsia="IRNazanin"/>
          <w:color w:val="111111"/>
          <w:sz w:val="28"/>
          <w:sz w:val="28"/>
          <w:szCs w:val="28"/>
          <w:rtl w:val="true"/>
          <w:lang w:bidi="fa-IR"/>
        </w:rPr>
        <w:t xml:space="preserve">در شهر سامرا متولد شد و در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سن پنج سالگی به مقام خلافت عظمی و امامت کبری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تولد از دیدگاه اغیار مخفی است و تا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عنوان سفیر یا نائب خاص بین ایشان و مردم وساطت داشته اند که معروفین آنها در بغداد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محمدبن عثمان، حسین بن روح و علی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زمانی را غیبت صغرا می نامند و از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باب سفارت و نیابت خاص حضرت مسدود شده و تا بحال ادامه دارد و زمان ظهور ایشان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عقیده روایات متواتر و ادله قطعی عقلی و نقلی است، مرحوم آیة اللَّه حائری رحمةاللَّه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 هزار دلیل بر این عقیده دارم؛ و در نوشته های ایشان به خط خودشان آمار اجمالی پانصد حکایتِ </w:t>
      </w:r>
      <w:r>
        <w:rPr>
          <w:rStyle w:val="FootnoteAnchor"/>
          <w:rtl w:val="true"/>
        </w:rPr>
        <w:footnoteReference w:id="105"/>
      </w:r>
      <w:r>
        <w:rPr>
          <w:rFonts w:ascii="IRNazanin" w:hAnsi="IRNazanin" w:eastAsia="IRNazanin"/>
          <w:color w:val="111111"/>
          <w:sz w:val="28"/>
          <w:sz w:val="28"/>
          <w:szCs w:val="28"/>
          <w:rtl w:val="true"/>
          <w:lang w:bidi="fa-IR"/>
        </w:rPr>
        <w:t>دیدار، در خواب و بیداری بیان شده، که در کتابهای دیگر نقل نشده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علمای خاصه و عامه در رابطه با امام زمان علیه السلام کتاب های </w:t>
      </w:r>
    </w:p>
    <w:p>
      <w:pPr>
        <w:pStyle w:val="BookText"/>
        <w:rPr/>
      </w:pPr>
      <w:r>
        <w:rPr>
          <w:rFonts w:ascii="IRNazanin" w:hAnsi="IRNazanin" w:eastAsia="IRNazanin"/>
          <w:color w:val="111111"/>
          <w:sz w:val="28"/>
          <w:sz w:val="28"/>
          <w:szCs w:val="28"/>
          <w:rtl w:val="true"/>
          <w:lang w:bidi="fa-IR"/>
        </w:rPr>
        <w:t>مستقلی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نوری رحمةاللَّه آمار این کتاب ها را در نجم الثاقب به تفصیل آورده است که به چهل کتاب می رسد و بیست شخصیت اهل سنت را که عقیده آنان درباره امام زمان علیه السلام با ما یکی است به تفصیل معرفی نموده و گفتار آنان را در آن کتاب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رحمةاللَّه جلد سیزده بحار الانوار را به معرفی حضرت امام زمان علیه السلام اختصاص داده که توسط جناب آقای دوانی ترجمه و به چاپ رسیده است و نام این ترجمه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صادق خاتون آبادی در این باره کتابی به نام کشف الحق نوشته که معروف به اربعین خاتون آبادی است، در این کتاب چهل حدیث مستند درباره حضرت مهدی علیه السلام را ترجمه و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هاشم بحرانی در خاتمه کتاب غایة المرام درباره حضرت مهدی علیه السلام به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و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عامه و خاصه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شایسته است بخشی از آنچه را که استاد معظم حضرت آیة اللَّه العظمی شیخ حسین وحید خراسانی، در مقدمه توضیح المسائل خود ذکر نموده اند بیاورم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واسطه از احمدبن اسحاق بن سعد الاشعری که از اکابر ثقات است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حسن بن علی علیهما السلام و اراده داشتم که از او سؤال کنم از </w:t>
      </w:r>
    </w:p>
    <w:p>
      <w:pPr>
        <w:pStyle w:val="BookText"/>
        <w:rPr/>
      </w:pPr>
      <w:r>
        <w:rPr>
          <w:rFonts w:ascii="IRNazanin" w:hAnsi="IRNazanin" w:eastAsia="IRNazanin"/>
          <w:color w:val="111111"/>
          <w:sz w:val="28"/>
          <w:sz w:val="28"/>
          <w:szCs w:val="28"/>
          <w:rtl w:val="true"/>
          <w:lang w:bidi="fa-IR"/>
        </w:rPr>
        <w:t>جانشین بعد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زمانی که آدم را آفرید زمین را از حجتی برای خدا بر خلق خودش خالی نگذاشته و خالی نخواهد گذاشت تا قیامت، به او بلا را از اهل زمین دفع می کند، و به او باران را نازل می کند، و به او برکات زمین را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امام و خلیفه کیست؟</w:t>
      </w:r>
    </w:p>
    <w:p>
      <w:pPr>
        <w:pStyle w:val="BookText"/>
        <w:rPr/>
      </w:pPr>
      <w:r>
        <w:rPr>
          <w:rFonts w:ascii="IRNazanin" w:hAnsi="IRNazanin" w:eastAsia="IRNazanin"/>
          <w:color w:val="111111"/>
          <w:sz w:val="28"/>
          <w:sz w:val="28"/>
          <w:szCs w:val="28"/>
          <w:rtl w:val="true"/>
          <w:lang w:bidi="fa-IR"/>
        </w:rPr>
        <w:t>پس آن حضرت بر خاست شتابان داخل خانه شد، بعد بیرون آمد و بر شانه آن حضرت پسری سه ساله بود که گویا صورت او ماه شب بدر بود،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بزرگواری تو بر خدای عزوجلّ و بر حجج او نبود پسرم را به تو نشان نمی دادم، این پسر همنام و هم کنیه پیغمبر خداست، کسی است که زمین را پر از قسط و عدل می کند همچنان که از جور و ظلم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 و مَثَل ذی القرنین است،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غیبتی خواهد کرد که از هلاکت نجات پیدا نمی کند مگر کسی که خدا او را بر قول به امامت این پسر ثابت کرده، و به او توفیق دعای به تعجیل فرج او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احمدبن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هست که قلب من به آن مطمئن شود؟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پسر به عربی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بقیة اللّه فی ارضه و المنتقم من </w:t>
      </w:r>
    </w:p>
    <w:p>
      <w:pPr>
        <w:pStyle w:val="BookText"/>
        <w:rPr/>
      </w:pPr>
      <w:r>
        <w:rPr>
          <w:rFonts w:ascii="IRNazanin" w:hAnsi="IRNazanin" w:eastAsia="IRNazanin"/>
          <w:color w:val="111111"/>
          <w:sz w:val="28"/>
          <w:sz w:val="28"/>
          <w:szCs w:val="28"/>
          <w:rtl w:val="true"/>
          <w:lang w:bidi="fa-IR"/>
        </w:rPr>
        <w:t>اعدائه؛ من بقیة اللّه هستم در زمین خدا و انتقام گیرنده ام از دشمنان خدا ای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طلب اثر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احمدبن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مسرور و شادمان، فردای آن روز برگشتم نزد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خشنودی من به منّتی که بر من نهادی بزرگ شد، پس چیست سنّتی که در این پسر از خضر و ذی القرنین جریان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غیبت، یا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غیبت این پسر طولانی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پروردگارم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بیشتر قائلین به این امر، از این امر برگردند، و باقی نماند مگر کسی که خداوند عزّوجلّ از او عهد گرفته برای ولایت ما، و ایمان را در دل او نوشته، و او را به روحی از جانب خودش مؤید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از امر خدا، و سرّی است از سرّ خدا، و غیبی است از غیب خدا، پس </w:t>
      </w:r>
      <w:r>
        <w:rPr>
          <w:rStyle w:val="FootnoteAnchor"/>
          <w:rtl w:val="true"/>
        </w:rPr>
        <w:footnoteReference w:id="106"/>
      </w:r>
      <w:r>
        <w:rPr>
          <w:rFonts w:ascii="IRNazanin" w:hAnsi="IRNazanin" w:eastAsia="IRNazanin"/>
          <w:color w:val="111111"/>
          <w:sz w:val="28"/>
          <w:sz w:val="28"/>
          <w:szCs w:val="28"/>
          <w:rtl w:val="true"/>
          <w:lang w:bidi="fa-IR"/>
        </w:rPr>
        <w:t>بگیر آنچه دادم به تو و آن را کتمان کن و از شاکرین باش که فردا در علّیین با ما خواهی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آن حضرت به روایتی که عامّه و خاصّه نقل کرده اند از کنار خانه خداست، و جبرائیل از یمین او و میکائیل از یسار اوست، و چون ملکی که واسطه افاضه علوم و معارف الهیه که حوایج معنوی انسان است جبرائیل است، و ملکی که واسطه افاضه ارزاق و حوایج </w:t>
      </w:r>
    </w:p>
    <w:p>
      <w:pPr>
        <w:pStyle w:val="BookText"/>
        <w:rPr/>
      </w:pPr>
      <w:r>
        <w:rPr>
          <w:rFonts w:ascii="IRNazanin" w:hAnsi="IRNazanin" w:eastAsia="IRNazanin"/>
          <w:color w:val="111111"/>
          <w:sz w:val="28"/>
          <w:sz w:val="28"/>
          <w:szCs w:val="28"/>
          <w:rtl w:val="true"/>
          <w:lang w:bidi="fa-IR"/>
        </w:rPr>
        <w:t xml:space="preserve">مادی آدمی است میکائیل است، کلید خزینه علوم و ارزاق در اختیار آن حضرت است، </w:t>
      </w:r>
      <w:r>
        <w:rPr>
          <w:rStyle w:val="FootnoteAnchor"/>
          <w:rtl w:val="true"/>
        </w:rPr>
        <w:footnoteReference w:id="107"/>
      </w:r>
      <w:r>
        <w:rPr>
          <w:rFonts w:ascii="IRNazanin" w:hAnsi="IRNazanin" w:eastAsia="IRNazanin"/>
          <w:color w:val="111111"/>
          <w:sz w:val="28"/>
          <w:sz w:val="28"/>
          <w:szCs w:val="28"/>
          <w:rtl w:val="true"/>
          <w:lang w:bidi="fa-IR"/>
        </w:rPr>
        <w:t xml:space="preserve">و با صورتی ظهور می کند که در روایات عامه و خاصه، آن رخساره به کوکب درّی </w:t>
      </w:r>
      <w:r>
        <w:rPr>
          <w:rStyle w:val="FootnoteAnchor"/>
          <w:rtl w:val="true"/>
        </w:rPr>
        <w:footnoteReference w:id="108"/>
      </w:r>
      <w:r>
        <w:rPr>
          <w:rFonts w:ascii="IRNazanin" w:hAnsi="IRNazanin" w:eastAsia="IRNazanin"/>
          <w:color w:val="111111"/>
          <w:sz w:val="28"/>
          <w:sz w:val="28"/>
          <w:szCs w:val="28"/>
          <w:rtl w:val="true"/>
          <w:lang w:bidi="fa-IR"/>
        </w:rPr>
        <w:t>تشبیه شده است، و له هیبة موسی و بهاء عیسی و حکم داود و صبر ایوب</w:t>
      </w:r>
      <w:r>
        <w:rPr>
          <w:rStyle w:val="FootnoteAnchor"/>
          <w:rtl w:val="true"/>
        </w:rPr>
        <w:footnoteReference w:id="109"/>
      </w:r>
      <w:r>
        <w:rPr>
          <w:rFonts w:ascii="IRNazanin" w:hAnsi="IRNazanin" w:eastAsia="IRNazanin"/>
          <w:color w:val="111111"/>
          <w:sz w:val="28"/>
          <w:sz w:val="28"/>
          <w:szCs w:val="28"/>
          <w:rtl w:val="true"/>
          <w:lang w:bidi="fa-IR"/>
        </w:rPr>
        <w:t>و با پوششی که به تعبیر امام هشتم علیه السلام علیه جیوب النور تتوقّد من شعاع ضیاء القدس</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 که شیخ طوسی در الغیبة و صاحب عقد الدرر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است، </w:t>
      </w:r>
      <w:r>
        <w:rPr>
          <w:rStyle w:val="FootnoteAnchor"/>
          <w:rtl w:val="true"/>
        </w:rPr>
        <w:footnoteReference w:id="111"/>
      </w:r>
      <w:r>
        <w:rPr>
          <w:rFonts w:ascii="Amiri" w:hAnsi="Amiri" w:eastAsia="Amiri" w:cs="Amiri"/>
          <w:color w:val="111111"/>
          <w:sz w:val="28"/>
          <w:sz w:val="28"/>
          <w:szCs w:val="28"/>
          <w:rtl w:val="true"/>
          <w:lang w:bidi="ar-SA"/>
        </w:rPr>
        <w:t xml:space="preserve">تا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بِاَفْوَهِهِمْ وَ اللّهُ مُتِمُّ نُورِه وَ لَوْکَرِهَ الْکافِرُونَ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ظاهر شود، و شجره طیبه اسلام که به آن خون پاک آبیاری شده، به دست آن حضرت به ثمر رسد، و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بر مصداق اعلای خود تطبیق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ممکن است موجب شبهه در ذهن ساده اندیشان شود طول عمر آن حضرت است، ولی باید دانست که طول عمر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تا چندین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محال عقلی است و نه محال عادی </w:t>
      </w:r>
    </w:p>
    <w:p>
      <w:pPr>
        <w:pStyle w:val="BookText"/>
        <w:rPr/>
      </w:pPr>
      <w:r>
        <w:rPr>
          <w:rFonts w:ascii="IRNazanin" w:hAnsi="IRNazanin" w:eastAsia="IRNazanin"/>
          <w:color w:val="111111"/>
          <w:sz w:val="28"/>
          <w:sz w:val="28"/>
          <w:szCs w:val="28"/>
          <w:rtl w:val="true"/>
          <w:lang w:bidi="fa-IR"/>
        </w:rPr>
        <w:t>، زیرا محال عقلی آن است که به اجتماع یا ارتفاع دو نقیض منتهی شود، مثل آن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یا هست یا نیست، یا هر عددی یا زوج است یا فرد، که اجتماع و ارتفاع هر دو عقلا محال است، و محال عادی آن است که به نظر عقل ممکن است ولی مخالف قوانین طبیعت است، مانند آن که انسانی در آتش بیفتد و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طول عمر انسان قرن ها و بقای سلول های بدن به حال نشاط جوانی نه از قسم اول است و نه از قسم دوم، بنابر این اگر حیات انسانی مانند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پنجاه سال واقع شد، زیاده بر آن هم ممکن است، به این جهت دانشمندان در جستجوی یافتن راز بقای حیات و نشاط جوانی بوده و هستند، همچنان که با قواعد علمی به وسیله اختلاف ترکیب اتمهای فلزات می توان آنها را در مقابل آفت مرگ و زوال بیمه کرد، و آهنی که زنگار می گیرد و تیزاب آن را می خورد به طلای نابی آفت ناپذیر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طول عمر یک انسان از نظر عقلی و علمی ممکن است، هر چند راز آن برای بشر کشف نشده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که اعتقاد به امام زمان علیه السلام در مرتبه بعد از اعتقاد به قدرت مطلقه خداوند متعال، و اعتقاد به نبوت انبیاء و تحقق معجزات است، به این جهت قدرتی که آتش را بر ابراهیم سرد و سلامت می کند و سحر ساحران را در کام عصای موسی نابود می نماید، و مرده را به دم عیسی زنده می کند، و اصحاب کهف را قرن ها در خواب بدون مدد غذا نگه می دارد، برای او نگه داشتن </w:t>
      </w:r>
    </w:p>
    <w:p>
      <w:pPr>
        <w:pStyle w:val="BookText"/>
        <w:rPr/>
      </w:pPr>
      <w:r>
        <w:rPr>
          <w:rFonts w:ascii="IRNazanin" w:hAnsi="IRNazanin" w:eastAsia="IRNazanin"/>
          <w:color w:val="111111"/>
          <w:sz w:val="28"/>
          <w:sz w:val="28"/>
          <w:szCs w:val="28"/>
          <w:rtl w:val="true"/>
          <w:lang w:bidi="fa-IR"/>
        </w:rPr>
        <w:t xml:space="preserve">انسانی هزاران سال با نشاط جوانی، به جهت حکمت بقای حجت در زمین و نفوذ مشیت به غلبه حق بر باطل، سهل و آسان است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دیر زمانی نیست که قبر شیخ صدوق در ری باز شد و بدن تازه او نمایان گشت، و روشن شد که قانون طبیعت در مورد پیکر او استثنا خورده، و عوامل فساد از تأثیر در اندراس بدن او عقیم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 قانون طبیعت در مورد شخصی که به دعای امام زمان علیه السلام به دنیا آمده و کتابی با عنوان کمال الدین و تمام النعمة به نام آن حضرت نوشته تخصیص بخورد، تخصیص آن در مورد خلیفه خدا و وارث جمیع انبیاء و اوصیاء تعجب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در کتاب الغیبة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ظهور معجزاتی که دلالت بر صحت امامت او در زمان غیبت دارد بیشتر از آن است که احصا شود، </w:t>
      </w:r>
      <w:r>
        <w:rPr>
          <w:rStyle w:val="FootnoteAnchor"/>
          <w:rtl w:val="true"/>
        </w:rPr>
        <w:footnoteReference w:id="115"/>
      </w:r>
      <w:r>
        <w:rPr>
          <w:rFonts w:ascii="IRNazanin" w:hAnsi="IRNazanin" w:eastAsia="IRNazanin"/>
          <w:color w:val="111111"/>
          <w:sz w:val="28"/>
          <w:sz w:val="28"/>
          <w:szCs w:val="28"/>
          <w:rtl w:val="true"/>
          <w:lang w:bidi="fa-IR"/>
        </w:rPr>
        <w:t xml:space="preserve">اگر عدد معجزات تا زمان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سنه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احصا باشد، تا زمان ما چه اندازه خواهد بود؟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 مختصر به دو آیت که از مشهورات است اکتفا می شود، و خلاصه آن به نقل علی بن عیسی إربلی </w:t>
      </w:r>
      <w:r>
        <w:rPr>
          <w:rStyle w:val="FootnoteAnchor"/>
          <w:rtl w:val="true"/>
        </w:rPr>
        <w:footnoteReference w:id="116"/>
      </w:r>
      <w:r>
        <w:rPr>
          <w:rFonts w:ascii="IRNazanin" w:hAnsi="IRNazanin" w:eastAsia="IRNazanin"/>
          <w:color w:val="111111"/>
          <w:sz w:val="28"/>
          <w:sz w:val="28"/>
          <w:szCs w:val="28"/>
          <w:rtl w:val="true"/>
          <w:lang w:bidi="fa-IR"/>
        </w:rPr>
        <w:t xml:space="preserve">که عندالفریقین ثقه </w:t>
      </w:r>
    </w:p>
    <w:p>
      <w:pPr>
        <w:pStyle w:val="BookText"/>
        <w:rPr/>
      </w:pPr>
      <w:r>
        <w:rPr>
          <w:rFonts w:ascii="IRNazanin" w:hAnsi="IRNazanin" w:eastAsia="IRNazanin"/>
          <w:color w:val="111111"/>
          <w:sz w:val="28"/>
          <w:sz w:val="28"/>
          <w:szCs w:val="28"/>
          <w:rtl w:val="true"/>
          <w:lang w:bidi="fa-IR"/>
        </w:rPr>
        <w:t>می باشد این است که مردمان برای امام مهدی قصص و اخباری را در خوارق عادات نقل می کنند که شرح آنها طولانی است و من دو قصّه که قریب به عهد زمان خودم اتفاق افتاده و جماعتی از ثقات اخوانم نقل کرده اند ذکر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 حله بین فرات و دجله مردی به نام اسماعیل بن حسن بود که بر ران چپ او جراحتی به مقدار قبضه انسانی بیرون آمده بود که اطبای حله و بغداد او را دیدند و گفتند علاج و چاره ندارد، پس به سامرا رفت، و دو امام علی الهادی و حسن عسکری علیهما السلام را زیارت کرد و به سرداب رفت، و دعا و تضرع به درگاه خدا، و استغاثه به امام مهدی کرد، پس به دجله رفت و غسل کرد، و جامه خود را پوشید، دید چهار اسب سوار از دروازه شهر بیرون آمدند، یکی پیرمردی بود نیزه به دست، و جوان دیگری که بر او قبای رنگین بود، و پیرمرد طرف راست راه، و دو جوان طرف چپ راه، و جوانی که با قبای رنگین بود بر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قبای رنگین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روانه اهلت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تا ببینم درد تو چیست؟ پس جلو رفت و جوان، آن زخم و جراحت را با دستش فشرد و بر زین سوار شد،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شدی ای اسماعیل، این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روانه شدند و اسماعیل هم با آنها می 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برگشتن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هرگز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 حیا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مرتبه به تو فرمود برگرد، مخالفت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و امام چند قدم جلو رفت، بعد به جانب او التفات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اسماعیل، وقتی به بغداد رسیدی،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خلیفه 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طلب می کند، وقتی نزد او رفتی و چیزی به تو داد، عطای او را نگیر، و بگو به فرزند ما رضی نامه ای به علی بن عوض بنویسد، من به او می رسانم که آنچه می خواهی به تو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اصحابش به راه افتاد، و اسماعیل ایستاده، نظاره گر آنان بود تا غایب شدند، ساعتی بر زمین نشست متأسف و محزون، و از مفارقت آنها گریه می کرد، بعد به سامرا آمد، مردم دور او را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چهره ات متغیر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سواره هایی را که از شهر خارج شدند شناختید که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 شریفی هستند که گوسفند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و اصحاب او بودند، و امام دست بر مرض من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جای زخم را دیدند که اثری از آن نمانده، جامه هایش را پاره کردند، خبر به خلیفه رسید، ناظری فرستاد که از حال او تحقیق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شب را در خزانه گذراند، و بعد از نماز صبح با مردم از سامرا بیرون رفت، مردم با او وداع کردند و او حرکت کرد تا رسید به قنطره عتیقه، دید مردم ازدحام کردند و از هر کس که وارد می شود، اسم و نسبش را می پرسند، و چون او را شناختند به نشانه هایی که داشتند، جامه هایش را پاره کردند و به تبرک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ناظر به بغداد قضیه را نوشت، وزیر یکی از رفقای اسماعیل را به نام رضی الدین طلب کرد تا از صحت خبر تحقیق کند، چون آن شخص به اسماعیل رسید و پای او را دید و اثری از آن زخم ندید غش کرد، چون به خود آمد اسماعیل را نزد وزیر برد، وزیر اطبایی را که معالج او بودند خواست، و چون او را معاینه کردند و اثری ندیدند گفتند، این کار مسیح است،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کار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او را نزد خلیفه برد، خلیفه از او قصه را سؤال کرد، وقتی ماجرا را حکایت کرد، خلیفه هزار دینار به او داد،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جسارت آن را ندارم که یک ذره از آن بگیرم،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می ترسی؟ گفت از آن که این رفتار را با من کرد،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چیزی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قصه را برای جماعتی نقل می کردم، و شمس الدین پسر اسماعیل در مجلس حاضر بود و من او را نمی شناختم،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او هستم، پس از او پرسیدم که ران پدرت را در حالی که مجروح بود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بچه بودم، ولکن قصه را از پدر و مادرم و خویشاوندان و همسایگان شنیدم، و دیدم ران پدرم را که در موضع آن جراحت، موی روییده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اسماعیل حکایت کرد که پدرم بعد از صحت،چهل مرتبه به سامرا رفت به امید اینکه شاید دوباره او را ببیند</w:t>
      </w:r>
      <w:r>
        <w:rPr>
          <w:rFonts w:eastAsia="IRNazanin" w:cs="IRNazanin"/>
          <w:color w:val="111111"/>
          <w:sz w:val="28"/>
          <w:szCs w:val="28"/>
          <w:rtl w:val="true"/>
          <w:lang w:bidi="fa-IR"/>
        </w:rPr>
        <w:t xml:space="preserve">. </w:t>
      </w:r>
      <w:bookmarkStart w:id="250" w:name="pg349_5082"/>
    </w:p>
    <w:p>
      <w:pPr>
        <w:pStyle w:val="BookText"/>
        <w:rPr/>
      </w:pPr>
      <w:bookmarkEnd w:id="25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باقی بن عطوه علوی حسنی حکایت کرد برای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عطوه به وجود امام مهدی علیه السلام ایمان نداشت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بیاید و مرا از این مرض خوب کند، من تصدیق می کنم، و مکرر این مطلب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عشا جمع بودیم، صیحه پدر را شنیدیم، با سرعت نزد او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دریابید، که همین ساعت از نزد من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آمدیم کسی را ندیدیم، برگشتیم نزد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مهدی، آمده ام تو را از مرضت شفا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مبارکش را کشید و ران مرا فشرد و رفت و از آن وقت به بعد عطوه مانند غزال راه می رفت</w:t>
      </w:r>
      <w:r>
        <w:rPr>
          <w:rFonts w:eastAsia="IRNazanin" w:cs="IRNazanin"/>
          <w:color w:val="111111"/>
          <w:sz w:val="28"/>
          <w:szCs w:val="28"/>
          <w:rtl w:val="true"/>
          <w:lang w:bidi="fa-IR"/>
        </w:rPr>
        <w:t>.</w:t>
      </w:r>
    </w:p>
    <w:p>
      <w:pPr>
        <w:pStyle w:val="Heading3"/>
        <w:numPr>
          <w:ilvl w:val="2"/>
          <w:numId w:val="1"/>
        </w:numPr>
        <w:rPr/>
      </w:pPr>
      <w:bookmarkStart w:id="251" w:name="__RefHeading___Toc2962373_211673320"/>
      <w:bookmarkStart w:id="252" w:name="_Toc86"/>
      <w:bookmarkEnd w:id="251"/>
      <w:r>
        <w:rPr>
          <w:rtl w:val="true"/>
        </w:rPr>
        <w:t>راه بهره مند شدن از آن حضرت در زمان غیبت</w:t>
      </w:r>
      <w:bookmarkEnd w:id="252"/>
    </w:p>
    <w:p>
      <w:pPr>
        <w:pStyle w:val="BookText"/>
        <w:rPr/>
      </w:pPr>
      <w:r>
        <w:rPr>
          <w:rFonts w:ascii="IRNazanin" w:hAnsi="IRNazanin" w:eastAsia="IRNazanin"/>
          <w:color w:val="111111"/>
          <w:sz w:val="28"/>
          <w:sz w:val="28"/>
          <w:szCs w:val="28"/>
          <w:rtl w:val="true"/>
          <w:lang w:bidi="fa-IR"/>
        </w:rPr>
        <w:t>راه بهره مند شدن از آن حضرت در زمان غیبت</w:t>
      </w:r>
    </w:p>
    <w:p>
      <w:pPr>
        <w:pStyle w:val="BookText"/>
        <w:rPr/>
      </w:pPr>
      <w:r>
        <w:rPr>
          <w:rFonts w:ascii="IRNazanin" w:hAnsi="IRNazanin" w:eastAsia="IRNazanin"/>
          <w:color w:val="111111"/>
          <w:sz w:val="28"/>
          <w:sz w:val="28"/>
          <w:szCs w:val="28"/>
          <w:rtl w:val="true"/>
          <w:lang w:bidi="fa-IR"/>
        </w:rPr>
        <w:t>هر چند امام زمان علیه السلام غایب از انظار است، و این غیبت موجب محروم شدن امت از قسمتی از برکات وجود آن حضرت است که متوقف بر ظهور است، ولی قسمتی از فیوضات، وابسته به ظهور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همچون آفتابی است که ابر غیبت نمی تواند مانع تأثیر اشعه وجود او در قلوب پاکیزه شود، مانند اشعه خورشید که در اعماق زمین جواهر نفیسه را می پروراند، و حجاب ضخیم سنگ و خاک مانع استفاده آن گوهر از آفتاب نمی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بهره مند شدن از الطاف خاصه خداوند به دو طریق </w:t>
      </w:r>
    </w:p>
    <w:p>
      <w:pPr>
        <w:pStyle w:val="BookText"/>
        <w:rPr/>
      </w:pP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فی اللّه به تصفیه نفس از کدورت هایی که مانع از انعکاس نور عنایت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 که رافع حجاب بین فطرت و مبدأ فیض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همچنین استفاده از واسطه فیض خدا که اسم اعظم و مَثَل اعلای اوست به دو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تزکیه فکری و خلقی و عملی که اما تعلم أن أمرنا هذا لا ینال إلّا بالورع</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انقطاع از اسباب مادی و اضطرار، و از این طریق، بسیار کسانی که بیچاره شدند، و کارد به استخوان آنها رسید، و به آن حضرت استغاثه کردند نتیجه گرفتند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به قصور و تقصیر نسبت به ساحت قدس آن حضرت اعتراف می کنیم، او کسی است که خدا به او نور خود را، و به وجود او کلمه خود را تمام کرده است، و او کسی است که کمال دین به امامت و کمال امامت به اوست، و دعای وارد در شب میلاد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لیلتنا هذه و مولودها و حجتک و موعودها التی قرنت الی فضلها فضلک، فتمت کلمتک صدقا و عدلا، لا مبدّل لکلماتک و لا معقّب لآیاتک، </w:t>
      </w:r>
    </w:p>
    <w:p>
      <w:pPr>
        <w:pStyle w:val="BookText"/>
        <w:rPr/>
      </w:pPr>
      <w:r>
        <w:rPr>
          <w:rFonts w:ascii="IRNazanin" w:hAnsi="IRNazanin" w:eastAsia="IRNazanin"/>
          <w:color w:val="111111"/>
          <w:sz w:val="28"/>
          <w:sz w:val="28"/>
          <w:szCs w:val="28"/>
          <w:rtl w:val="true"/>
          <w:lang w:bidi="fa-IR"/>
        </w:rPr>
        <w:t xml:space="preserve">نورک المتالّق و ضیاؤُک المشرق و العلم النور فی طخیاء الدیجور الغائب المستور جلّ مولده و کرم محتده، و الملائکة شهّده و اللَّه ناصره و مؤیده اذا آن میعاده، و الملائکة امداده، سیف اللَّه الذی لا ینبو، و نوره </w:t>
      </w:r>
      <w:r>
        <w:rPr>
          <w:rStyle w:val="FootnoteAnchor"/>
          <w:rtl w:val="true"/>
        </w:rPr>
        <w:footnoteReference w:id="119"/>
      </w:r>
      <w:r>
        <w:rPr>
          <w:rFonts w:ascii="IRNazanin" w:hAnsi="IRNazanin" w:eastAsia="IRNazanin"/>
          <w:color w:val="111111"/>
          <w:sz w:val="28"/>
          <w:sz w:val="28"/>
          <w:szCs w:val="28"/>
          <w:rtl w:val="true"/>
          <w:lang w:bidi="fa-IR"/>
        </w:rPr>
        <w:t>الذی لا یخبو، و ذو الحلم الذی لا یصبو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اللَّهُ بِالْمَهْدِی عَنِ الْاُمَّةِ، یمْلَأُ قُلُوبَ الْعِبادِ عِبادَةً وَ یسَعهُمْ عَدْلُهُ، بِهِ یمْحَقُ اللَّهُ الْکَذِبَ وَ یذْهِبُ الزَّمانَ الْکَلِب، وَیخْرِجُ ذُلَّ الرِّقِّ مِنْ أَعْناقِکُمْ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وسیله مهدی علیه السلام از امت رفع گرفتاری می کند، دلهای بندگان را با عبادت و اطاعت پر می سازد و عدالتش همه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او دروغ و دروغگویی را نابود می نماید، روح درندگی و ستیزه جویی را از بین می برد و ذلّت بردگی را از گردن آنها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ألاتعلم أن من انتظر أمرنا و صبر علی ما یری من الأذی و الخوف، هو غدا فی زمرتنا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 که هر کس چشم به راه دولت ما باشد و بر ترسها و اذّیتها که می بیند، صبر پیشه کند، فردا در جمع ما خواهد بود</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إنتظروا الفرج و لا تیأسوا من رَوْح اللّه فإنّ احبّ الأعمال الی اللّه عزّوجلّ انتظار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منتظر فرج باشید و از رحمت خداوند نومید مباشید که بهترین اعمال نزد خداوند عزّوجلّ انتظار فرج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253" w:name="pg349_5085"/>
    </w:p>
    <w:p>
      <w:pPr>
        <w:pStyle w:val="Heading2"/>
        <w:numPr>
          <w:ilvl w:val="1"/>
          <w:numId w:val="1"/>
        </w:numPr>
        <w:rPr/>
      </w:pPr>
      <w:bookmarkStart w:id="254" w:name="__RefHeading___Toc2962375_211673320"/>
      <w:bookmarkStart w:id="255" w:name="_Toc87"/>
      <w:bookmarkEnd w:id="253"/>
      <w:bookmarkEnd w:id="254"/>
      <w:r>
        <w:rPr>
          <w:rtl w:val="true"/>
        </w:rPr>
        <w:t>کتابنامه</w:t>
      </w:r>
      <w:bookmarkEnd w:id="255"/>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65"/>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8"/>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1"/>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74"/>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78"/>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81"/>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84"/>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85" o:detectmouseclick="t"/>
                <v:stroke color="#3465a4" joinstyle="round" endcap="flat"/>
                <w10:wrap type="none"/>
              </v:shape>
            </w:pict>
          </mc:Fallback>
        </mc:AlternateConten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89"/>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9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5"/>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موضوعات مناسب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مکاشفه و کرامات؛ در این کتاب سعی شده با افراطها و تفریطها در موضوعات فوق مبارزه شود و راه اعتدال معرفی گردد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 که کتاب کنوز النجاح نزد حاجی نوری بوده است، ولی در حال حاضر از وجود ان اثری نیست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قطب راوندی</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حسین بن محمد تقی نوری طبرسی از اکابر علمای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قمری در سن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سالگی در نجف اشرف وفات نمود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تاریخ دارالایمان قم، چاپ حکمت، قم، مهرماه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ش، به کوشش مدرسی طباطبائی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خلاصة البلدان چاپ حکمت قم، به کوشش مدرسی طباطبائی، سال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حاجی نوری،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و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کلمه طیبه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تاریخ قم، مترجم،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لفظ بعد الماتین سقط گردیده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عبارات فوق استفاده می شود که این محل قبلاً مسجد بوده است، بنابراین مراد از بنای مسجد، تجدید بنا است، چنانکه در انوار المشعشعین به این امر اشاره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مرحوم ارباب و هر سوره دیگر که خواهد بخواند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قوسین در نقل مرحوم ارباب موجود نیست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کلمه طیبه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اکنون که پیش شما آمد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چاپی انتشارات اسلامیه و نسخه ای که مرحوم نهاوندی در کتاب العبقری الحسان از آن استفاده کرده است، تاریخ قصه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این نسخه برای پیشگیری از تحریف لفظ دویست به حروف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کتاب های دیگرِ مؤلف سال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است و این تاریخ با سال فوت صدوق سازگار نیست و محتاج به توجیه است و امّا تاریخ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می شود به قبل از تولد صدوق و اخبار ایشان از زمان گذشته ایرادی ندارد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تسلیة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فتّال در کتاب مونس الحزین با سندی که در اختیار داشته است، آن را از 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و این بهترین توجیه در این مقام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این توجیه با تاریخ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سازگار است و بنابر تاریخ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آنرا به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دستیابی به اینکه کتاب مونس الحزین از تألیفات فتال نیشابوری است، با اینکه بزرگان فن چون صاحب الذریعه به آن برخورد نکرده اند، از برکات مسجد جمکران است که در اثر توسل به حضرت صاحب الامرعلیه السلام نصیبم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از زمان غیبت صغری تا به امروز مورد احترام همه شیعیان بوده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در عبارات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دو داستانی است که در صفحات قبل گذشت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خاطرات که به خط ایشان نوشته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ظاهر کلام مرحوم علامه مجلسی در جلد اول بحار الانوار،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نیز ظاهر کلام صاحب ریاض العلماء 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ترجمه تمام کتاب نزد آنان بوده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المأوی، حکایت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ضمیمه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چاپ گردیده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طیبه حاجی نوری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کتابفروشی اسلامیه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قم از ناصر الشریعه،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از شهر قم محمول بر ظهور بعد از مکه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مسجد مقدّس جمکران، شماره اول، فروردین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جغرافیای قم، نوشته افضل الملک،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مربوط 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است و چون یادداشت نکردم، آنچه مرقوم شد مضمون کلام ایشان است نه عین عباراتی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جدیت کردم آنچه را به ضرس قاطع به یاد دارم بنویسم و از امور مشکوک صرف نظر کنم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دار الایمان قم از محمّد تقی بیک ارباب،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قم از ناصر الشریعه،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مرحوم نراقی، دفتر تبلیغات اسلامی،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قطع رحلی یک جلدی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رضویه جلد دوم،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شخصاً از ایشان شنیدم، و در شرح حال مخطوط ایشان نیز مرقوم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اسوه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الاحکام، آخرِ بحث خبر واحد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آخرِ جلد اول، قطع رحلی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 در کتاب الامان من أخطار الاسفار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سجّادعلیه السلام با جمعی از یاران خود همسفر بود، در سرزمین عسفان یاران امام در محل خاصی خیمه های خود را پرپا نمودند، وقتی امام از کار آنان آگاه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مکان جایگاه گروهی از جنّ می باشد، ممکن است به شما آسیب رسانند، به مکان دیگر منتقل شوید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هایی که ذکر می شود از جمله اموری است که صدق آنها به قرائن داخلی و خارجی ثابت گردیده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بدون واسطه از آقای بدلا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اللَّه تبارک و تعالی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ویژه نامه مرحوم آیت اللَّه بروجردی، مصاحبه با آیت اللَّه آقای صافی،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مصاحبه با آیت اللَّه آقای 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عزّهما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خطی نگارنده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مسموعات بدون واسطه که یادداشت کرده بودم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ویژه نامه مرحوم آیت اللَّه بروجردی، مصاحبه با آقای اشتهاردی،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مسموعات بدون واسطه از مرحوم آقای اراکی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مخطوط و کتاب سر دلبران،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مسموعات بدون واسطه از آیت اللَّه آقای وحید خراسانی مدظله و دامت برکاته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نسخه خطی خاطرات و کتاب سرّ دلبران،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خطی و سر دلبران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شماره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خطی و سرّ دلبران،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آمار مربوط به سال تالیف بوده، یعنی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قمری والان که سال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متجاوز از سی هزار جمعیت 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خاطرات و سرّ دلبران،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تغییر بعضی عبارات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یجرالکلام،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تغییر بعضی عبارات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با تحقیق رضا مختاری،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یجر الکلام،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مسموعات بدون واسطه نگارنده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موسسه وفا، بیروت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 کمی تغییر در عبارت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معروف به آل یاسین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مصطفی زمانی،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الاخذ بالسنة و شواهد الکتاب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 ترجمه مصطفی زمانی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دقیق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خشمگین شود، خشم او را از محور حق خارج نگرداند و هرگاه خشنود گردد، این حالت او را به باطل نکشاند و در گاه قدرت بر حریف، بیش از حق خود نستاند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به ضمیمه کتاب فضائل الشیعة چاپ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الباب الخامس و فصل اول، الباب الرابع،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دیگر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اوست جامه های نور که روشن می شود به ضیای قدس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الباب الرابع، فصل اول،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می کنند که خاموش کنند نور خدا را به دهانهایشان، و خداوند تمام کننده نور خود است، اگر چه کراهت داشته باشند کافران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مظلوم کشته شد پس به تحقیق برای ولی او سلطنت قرار دادیم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و جز این نیست امر او هر گاه اراده کند چیزی را، که بگوید برای او باش پس می باشد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کیست که اجابت می کند مضطر را زمانی که او را بخواند، و بر طرف می کند سوء را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دانی که هر آینه امر ما نیل نمی شود مگر به ورع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image" Target="media/image8.jpeg"/><Relationship Id="rId163" Type="http://schemas.openxmlformats.org/officeDocument/2006/relationships/image" Target="media/image8.jpeg"/><Relationship Id="rId164" Type="http://schemas.openxmlformats.org/officeDocument/2006/relationships/footer" Target="footer147.xml"/><Relationship Id="rId165" Type="http://schemas.openxmlformats.org/officeDocument/2006/relationships/image" Target="media/image9.jpeg"/><Relationship Id="rId166" Type="http://schemas.openxmlformats.org/officeDocument/2006/relationships/image" Target="media/image9.jpeg"/><Relationship Id="rId167" Type="http://schemas.openxmlformats.org/officeDocument/2006/relationships/footer" Target="footer148.xml"/><Relationship Id="rId168" Type="http://schemas.openxmlformats.org/officeDocument/2006/relationships/image" Target="media/image10.jpeg"/><Relationship Id="rId169" Type="http://schemas.openxmlformats.org/officeDocument/2006/relationships/image" Target="media/image10.jpeg"/><Relationship Id="rId170" Type="http://schemas.openxmlformats.org/officeDocument/2006/relationships/footer" Target="footer149.xml"/><Relationship Id="rId171" Type="http://schemas.openxmlformats.org/officeDocument/2006/relationships/image" Target="media/image11.jpeg"/><Relationship Id="rId172" Type="http://schemas.openxmlformats.org/officeDocument/2006/relationships/image" Target="media/image11.jpeg"/><Relationship Id="rId173" Type="http://schemas.openxmlformats.org/officeDocument/2006/relationships/footer" Target="footer150.xml"/><Relationship Id="rId174" Type="http://schemas.openxmlformats.org/officeDocument/2006/relationships/image" Target="media/image12.jpeg"/><Relationship Id="rId175" Type="http://schemas.openxmlformats.org/officeDocument/2006/relationships/image" Target="media/image12.jpeg"/><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image" Target="media/image13.jpeg"/><Relationship Id="rId179" Type="http://schemas.openxmlformats.org/officeDocument/2006/relationships/image" Target="media/image13.jpeg"/><Relationship Id="rId180" Type="http://schemas.openxmlformats.org/officeDocument/2006/relationships/footer" Target="footer153.xml"/><Relationship Id="rId181" Type="http://schemas.openxmlformats.org/officeDocument/2006/relationships/image" Target="media/image14.jpeg"/><Relationship Id="rId182" Type="http://schemas.openxmlformats.org/officeDocument/2006/relationships/image" Target="media/image14.jpeg"/><Relationship Id="rId183" Type="http://schemas.openxmlformats.org/officeDocument/2006/relationships/footer" Target="footer154.xml"/><Relationship Id="rId184" Type="http://schemas.openxmlformats.org/officeDocument/2006/relationships/image" Target="media/image15.jpeg"/><Relationship Id="rId185" Type="http://schemas.openxmlformats.org/officeDocument/2006/relationships/image" Target="media/image15.jpeg"/><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image" Target="media/image16.jpeg"/><Relationship Id="rId190" Type="http://schemas.openxmlformats.org/officeDocument/2006/relationships/image" Target="media/image16.jpeg"/><Relationship Id="rId191" Type="http://schemas.openxmlformats.org/officeDocument/2006/relationships/footer" Target="footer158.xml"/><Relationship Id="rId192" Type="http://schemas.openxmlformats.org/officeDocument/2006/relationships/image" Target="media/image17.jpeg"/><Relationship Id="rId193" Type="http://schemas.openxmlformats.org/officeDocument/2006/relationships/image" Target="media/image17.jpeg"/><Relationship Id="rId194" Type="http://schemas.openxmlformats.org/officeDocument/2006/relationships/footer" Target="footer159.xml"/><Relationship Id="rId195" Type="http://schemas.openxmlformats.org/officeDocument/2006/relationships/image" Target="media/image18.jpeg"/><Relationship Id="rId196" Type="http://schemas.openxmlformats.org/officeDocument/2006/relationships/image" Target="media/image18.jpeg"/><Relationship Id="rId197" Type="http://schemas.openxmlformats.org/officeDocument/2006/relationships/footer" Target="footer160.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61.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29097</Words>
  <Characters>106666</Characters>
  <CharactersWithSpaces>134818</CharactersWithSpaces>
  <Paragraphs>1300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2026-08-16T03:10:01Z</dcterms:created>
  <dc:creator>ghaemiyeh.com</dc:creator>
  <dc:description/>
  <dc:language>en-US</dc:language>
  <cp:lastModifiedBy/>
  <dcterms:modified xsi:type="dcterms:W3CDTF">2026-08-16T06:40:06Z</dcterms:modified>
  <cp:revision>1</cp:revision>
  <dc:subject/>
  <dc:title>آیینه اسرار</dc:title>
</cp:coreProperties>
</file>

<file path=docProps/custom.xml><?xml version="1.0" encoding="utf-8"?>
<Properties xmlns="http://schemas.openxmlformats.org/officeDocument/2006/custom-properties" xmlns:vt="http://schemas.openxmlformats.org/officeDocument/2006/docPropsVTypes"/>
</file>