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قبور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811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0811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08119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2808121_211673320">
            <w:r>
              <w:rPr>
                <w:webHidden/>
                <w:rStyle w:val="IndexLink"/>
                <w:rtl w:val="true"/>
              </w:rPr>
              <w:t>زیارت قبور</w:t>
            </w:r>
            <w:r>
              <w:rPr>
                <w:rStyle w:val="IndexLink"/>
                <w:rtl w:val="true"/>
              </w:rPr>
              <w:tab/>
            </w:r>
            <w:r>
              <w:rPr>
                <w:rStyle w:val="IndexLink"/>
              </w:rPr>
              <w:t>9</w:t>
            </w:r>
          </w:hyperlink>
        </w:p>
        <w:p>
          <w:pPr>
            <w:pStyle w:val="Contents3"/>
            <w:tabs>
              <w:tab w:val="clear" w:pos="8459"/>
              <w:tab w:val="right" w:pos="9026" w:leader="dot"/>
            </w:tabs>
            <w:rPr/>
          </w:pPr>
          <w:hyperlink w:anchor="__RefHeading___Toc2808123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808125_211673320">
            <w:r>
              <w:rPr>
                <w:webHidden/>
                <w:rStyle w:val="IndexLink"/>
                <w:rtl w:val="true"/>
              </w:rPr>
              <w:t>فتاوای وهابیان‌</w:t>
            </w:r>
            <w:r>
              <w:rPr>
                <w:rStyle w:val="IndexLink"/>
                <w:rtl w:val="true"/>
              </w:rPr>
              <w:tab/>
            </w:r>
            <w:r>
              <w:rPr>
                <w:rStyle w:val="IndexLink"/>
              </w:rPr>
              <w:t>9</w:t>
            </w:r>
          </w:hyperlink>
        </w:p>
        <w:p>
          <w:pPr>
            <w:pStyle w:val="Contents3"/>
            <w:tabs>
              <w:tab w:val="clear" w:pos="8459"/>
              <w:tab w:val="right" w:pos="9026" w:leader="dot"/>
            </w:tabs>
            <w:rPr/>
          </w:pPr>
          <w:hyperlink w:anchor="__RefHeading___Toc2808127_211673320">
            <w:r>
              <w:rPr>
                <w:webHidden/>
                <w:rStyle w:val="IndexLink"/>
                <w:rtl w:val="true"/>
              </w:rPr>
              <w:t>ادلّه مشروعیت زیارت قبور</w:t>
            </w:r>
            <w:r>
              <w:rPr>
                <w:rStyle w:val="IndexLink"/>
                <w:rtl w:val="true"/>
              </w:rPr>
              <w:tab/>
            </w:r>
            <w:r>
              <w:rPr>
                <w:rStyle w:val="IndexLink"/>
              </w:rPr>
              <w:t>11</w:t>
            </w:r>
          </w:hyperlink>
        </w:p>
        <w:p>
          <w:pPr>
            <w:pStyle w:val="Contents4"/>
            <w:tabs>
              <w:tab w:val="clear" w:pos="8176"/>
              <w:tab w:val="right" w:pos="9026" w:leader="dot"/>
            </w:tabs>
            <w:rPr/>
          </w:pPr>
          <w:hyperlink w:anchor="__RefHeading___Toc2808129_211673320">
            <w:r>
              <w:rPr>
                <w:webHidden/>
                <w:rStyle w:val="IndexLink"/>
                <w:rtl w:val="true"/>
              </w:rPr>
              <w:t>توضیح</w:t>
            </w:r>
            <w:r>
              <w:rPr>
                <w:rStyle w:val="IndexLink"/>
                <w:rtl w:val="true"/>
              </w:rPr>
              <w:tab/>
            </w:r>
            <w:r>
              <w:rPr>
                <w:rStyle w:val="IndexLink"/>
              </w:rPr>
              <w:t>11</w:t>
            </w:r>
          </w:hyperlink>
        </w:p>
        <w:p>
          <w:pPr>
            <w:pStyle w:val="Contents4"/>
            <w:tabs>
              <w:tab w:val="clear" w:pos="8176"/>
              <w:tab w:val="right" w:pos="9026" w:leader="dot"/>
            </w:tabs>
            <w:rPr/>
          </w:pPr>
          <w:hyperlink w:anchor="__RefHeading___Toc2808131_211673320">
            <w:r>
              <w:rPr>
                <w:webHidden/>
                <w:rStyle w:val="IndexLink"/>
              </w:rPr>
              <w:t>1</w:t>
            </w:r>
            <w:r>
              <w:rPr>
                <w:rStyle w:val="IndexLink"/>
                <w:rtl w:val="true"/>
              </w:rPr>
              <w:t xml:space="preserve"> - </w:t>
            </w:r>
            <w:r>
              <w:rPr>
                <w:rStyle w:val="IndexLink"/>
                <w:rtl w:val="true"/>
              </w:rPr>
              <w:t>دلیل فطرت‌</w:t>
            </w:r>
            <w:r>
              <w:rPr>
                <w:rStyle w:val="IndexLink"/>
                <w:rtl w:val="true"/>
              </w:rPr>
              <w:tab/>
            </w:r>
            <w:r>
              <w:rPr>
                <w:rStyle w:val="IndexLink"/>
              </w:rPr>
              <w:t>11</w:t>
            </w:r>
          </w:hyperlink>
        </w:p>
        <w:p>
          <w:pPr>
            <w:pStyle w:val="Contents4"/>
            <w:tabs>
              <w:tab w:val="clear" w:pos="8176"/>
              <w:tab w:val="right" w:pos="9026" w:leader="dot"/>
            </w:tabs>
            <w:rPr/>
          </w:pPr>
          <w:hyperlink w:anchor="__RefHeading___Toc2808133_211673320">
            <w:r>
              <w:rPr>
                <w:webHidden/>
                <w:rStyle w:val="IndexLink"/>
              </w:rPr>
              <w:t>2</w:t>
            </w:r>
            <w:r>
              <w:rPr>
                <w:rStyle w:val="IndexLink"/>
                <w:rtl w:val="true"/>
              </w:rPr>
              <w:t xml:space="preserve"> - </w:t>
            </w:r>
            <w:r>
              <w:rPr>
                <w:rStyle w:val="IndexLink"/>
                <w:rtl w:val="true"/>
              </w:rPr>
              <w:t>قرآن و زیارت قبور</w:t>
            </w:r>
            <w:r>
              <w:rPr>
                <w:rStyle w:val="IndexLink"/>
                <w:rtl w:val="true"/>
              </w:rPr>
              <w:tab/>
            </w:r>
            <w:r>
              <w:rPr>
                <w:rStyle w:val="IndexLink"/>
              </w:rPr>
              <w:t>12</w:t>
            </w:r>
          </w:hyperlink>
        </w:p>
        <w:p>
          <w:pPr>
            <w:pStyle w:val="Contents4"/>
            <w:tabs>
              <w:tab w:val="clear" w:pos="8176"/>
              <w:tab w:val="right" w:pos="9026" w:leader="dot"/>
            </w:tabs>
            <w:rPr/>
          </w:pPr>
          <w:hyperlink w:anchor="__RefHeading___Toc2808135_211673320">
            <w:r>
              <w:rPr>
                <w:webHidden/>
                <w:rStyle w:val="IndexLink"/>
              </w:rPr>
              <w:t>3</w:t>
            </w:r>
            <w:r>
              <w:rPr>
                <w:rStyle w:val="IndexLink"/>
                <w:rtl w:val="true"/>
              </w:rPr>
              <w:t xml:space="preserve"> - </w:t>
            </w:r>
            <w:r>
              <w:rPr>
                <w:rStyle w:val="IndexLink"/>
                <w:rtl w:val="true"/>
              </w:rPr>
              <w:t>احادیث و زیارت قبور</w:t>
            </w:r>
            <w:r>
              <w:rPr>
                <w:rStyle w:val="IndexLink"/>
                <w:rtl w:val="true"/>
              </w:rPr>
              <w:tab/>
            </w:r>
            <w:r>
              <w:rPr>
                <w:rStyle w:val="IndexLink"/>
              </w:rPr>
              <w:t>13</w:t>
            </w:r>
          </w:hyperlink>
        </w:p>
        <w:p>
          <w:pPr>
            <w:pStyle w:val="Contents5"/>
            <w:tabs>
              <w:tab w:val="clear" w:pos="7892"/>
              <w:tab w:val="right" w:pos="9026" w:leader="dot"/>
            </w:tabs>
            <w:rPr/>
          </w:pPr>
          <w:hyperlink w:anchor="__RefHeading___Toc2808137_211673320">
            <w:r>
              <w:rPr>
                <w:webHidden/>
                <w:rStyle w:val="IndexLink"/>
                <w:rtl w:val="true"/>
              </w:rPr>
              <w:t>احادیث و زیارت قبور</w:t>
            </w:r>
            <w:r>
              <w:rPr>
                <w:rStyle w:val="IndexLink"/>
                <w:rtl w:val="true"/>
              </w:rPr>
              <w:tab/>
            </w:r>
            <w:r>
              <w:rPr>
                <w:rStyle w:val="IndexLink"/>
              </w:rPr>
              <w:t>13</w:t>
            </w:r>
          </w:hyperlink>
        </w:p>
        <w:p>
          <w:pPr>
            <w:pStyle w:val="Contents5"/>
            <w:tabs>
              <w:tab w:val="clear" w:pos="7892"/>
              <w:tab w:val="right" w:pos="9026" w:leader="dot"/>
            </w:tabs>
            <w:rPr/>
          </w:pPr>
          <w:hyperlink w:anchor="__RefHeading___Toc2808139_211673320">
            <w:r>
              <w:rPr>
                <w:webHidden/>
                <w:rStyle w:val="IndexLink"/>
                <w:rtl w:val="true"/>
              </w:rPr>
              <w:t>الف</w:t>
            </w:r>
            <w:r>
              <w:rPr>
                <w:rStyle w:val="IndexLink"/>
                <w:rtl w:val="true"/>
              </w:rPr>
              <w:t xml:space="preserve">) </w:t>
            </w:r>
            <w:r>
              <w:rPr>
                <w:rStyle w:val="IndexLink"/>
                <w:rtl w:val="true"/>
              </w:rPr>
              <w:t>مشروعیت زیارت قبور در روایات‌</w:t>
            </w:r>
            <w:r>
              <w:rPr>
                <w:rStyle w:val="IndexLink"/>
                <w:rtl w:val="true"/>
              </w:rPr>
              <w:tab/>
            </w:r>
            <w:r>
              <w:rPr>
                <w:rStyle w:val="IndexLink"/>
              </w:rPr>
              <w:t>14</w:t>
            </w:r>
          </w:hyperlink>
        </w:p>
        <w:p>
          <w:pPr>
            <w:pStyle w:val="Contents5"/>
            <w:tabs>
              <w:tab w:val="clear" w:pos="7892"/>
              <w:tab w:val="right" w:pos="9026" w:leader="dot"/>
            </w:tabs>
            <w:rPr/>
          </w:pPr>
          <w:hyperlink w:anchor="__RefHeading___Toc2808141_211673320">
            <w:r>
              <w:rPr>
                <w:webHidden/>
                <w:rStyle w:val="IndexLink"/>
                <w:rtl w:val="true"/>
              </w:rPr>
              <w:t>ب</w:t>
            </w:r>
            <w:r>
              <w:rPr>
                <w:rStyle w:val="IndexLink"/>
                <w:rtl w:val="true"/>
              </w:rPr>
              <w:t xml:space="preserve">) </w:t>
            </w:r>
            <w:r>
              <w:rPr>
                <w:rStyle w:val="IndexLink"/>
                <w:rtl w:val="true"/>
              </w:rPr>
              <w:t>ممارست پیامبرصلی الله علیه وآله به زیارت قبور</w:t>
            </w:r>
            <w:r>
              <w:rPr>
                <w:rStyle w:val="IndexLink"/>
                <w:rtl w:val="true"/>
              </w:rPr>
              <w:tab/>
            </w:r>
            <w:r>
              <w:rPr>
                <w:rStyle w:val="IndexLink"/>
              </w:rPr>
              <w:t>15</w:t>
            </w:r>
          </w:hyperlink>
        </w:p>
        <w:p>
          <w:pPr>
            <w:pStyle w:val="Contents5"/>
            <w:tabs>
              <w:tab w:val="clear" w:pos="7892"/>
              <w:tab w:val="right" w:pos="9026" w:leader="dot"/>
            </w:tabs>
            <w:rPr/>
          </w:pPr>
          <w:hyperlink w:anchor="__RefHeading___Toc2808143_211673320">
            <w:r>
              <w:rPr>
                <w:webHidden/>
                <w:rStyle w:val="IndexLink"/>
                <w:rtl w:val="true"/>
              </w:rPr>
              <w:t>ج</w:t>
            </w:r>
            <w:r>
              <w:rPr>
                <w:rStyle w:val="IndexLink"/>
                <w:rtl w:val="true"/>
              </w:rPr>
              <w:t xml:space="preserve">) </w:t>
            </w:r>
            <w:r>
              <w:rPr>
                <w:rStyle w:val="IndexLink"/>
                <w:rtl w:val="true"/>
              </w:rPr>
              <w:t>زیارت قبور در سیره گذشتگان‌</w:t>
            </w:r>
            <w:r>
              <w:rPr>
                <w:rStyle w:val="IndexLink"/>
                <w:rtl w:val="true"/>
              </w:rPr>
              <w:tab/>
            </w:r>
            <w:r>
              <w:rPr>
                <w:rStyle w:val="IndexLink"/>
              </w:rPr>
              <w:t>17</w:t>
            </w:r>
          </w:hyperlink>
        </w:p>
        <w:p>
          <w:pPr>
            <w:pStyle w:val="Contents4"/>
            <w:tabs>
              <w:tab w:val="clear" w:pos="8176"/>
              <w:tab w:val="right" w:pos="9026" w:leader="dot"/>
            </w:tabs>
            <w:rPr/>
          </w:pPr>
          <w:hyperlink w:anchor="__RefHeading___Toc2808145_211673320">
            <w:r>
              <w:rPr>
                <w:webHidden/>
                <w:rStyle w:val="IndexLink"/>
              </w:rPr>
              <w:t>4</w:t>
            </w:r>
            <w:r>
              <w:rPr>
                <w:rStyle w:val="IndexLink"/>
                <w:rtl w:val="true"/>
              </w:rPr>
              <w:t xml:space="preserve"> - </w:t>
            </w:r>
            <w:r>
              <w:rPr>
                <w:rStyle w:val="IndexLink"/>
                <w:rtl w:val="true"/>
              </w:rPr>
              <w:t>اجماع مسلمین‌</w:t>
            </w:r>
            <w:r>
              <w:rPr>
                <w:rStyle w:val="IndexLink"/>
                <w:rtl w:val="true"/>
              </w:rPr>
              <w:tab/>
            </w:r>
            <w:r>
              <w:rPr>
                <w:rStyle w:val="IndexLink"/>
              </w:rPr>
              <w:t>19</w:t>
            </w:r>
          </w:hyperlink>
        </w:p>
        <w:p>
          <w:pPr>
            <w:pStyle w:val="Contents3"/>
            <w:tabs>
              <w:tab w:val="clear" w:pos="8459"/>
              <w:tab w:val="right" w:pos="9026" w:leader="dot"/>
            </w:tabs>
            <w:rPr/>
          </w:pPr>
          <w:hyperlink w:anchor="__RefHeading___Toc2808147_211673320">
            <w:r>
              <w:rPr>
                <w:webHidden/>
                <w:rStyle w:val="IndexLink"/>
                <w:rtl w:val="true"/>
              </w:rPr>
              <w:t>فتاوای علمای اهل تسنن درباره زیارت قبور</w:t>
            </w:r>
            <w:r>
              <w:rPr>
                <w:rStyle w:val="IndexLink"/>
                <w:rtl w:val="true"/>
              </w:rPr>
              <w:tab/>
            </w:r>
            <w:r>
              <w:rPr>
                <w:rStyle w:val="IndexLink"/>
              </w:rPr>
              <w:t>20</w:t>
            </w:r>
          </w:hyperlink>
        </w:p>
        <w:p>
          <w:pPr>
            <w:pStyle w:val="Contents3"/>
            <w:tabs>
              <w:tab w:val="clear" w:pos="8459"/>
              <w:tab w:val="right" w:pos="9026" w:leader="dot"/>
            </w:tabs>
            <w:rPr/>
          </w:pPr>
          <w:hyperlink w:anchor="__RefHeading___Toc2808149_211673320">
            <w:r>
              <w:rPr>
                <w:webHidden/>
                <w:rStyle w:val="IndexLink"/>
                <w:rtl w:val="true"/>
              </w:rPr>
              <w:t>آثار زیارت قبور</w:t>
            </w:r>
            <w:r>
              <w:rPr>
                <w:rStyle w:val="IndexLink"/>
                <w:rtl w:val="true"/>
              </w:rPr>
              <w:tab/>
            </w:r>
            <w:r>
              <w:rPr>
                <w:rStyle w:val="IndexLink"/>
              </w:rPr>
              <w:t>33</w:t>
            </w:r>
          </w:hyperlink>
        </w:p>
        <w:p>
          <w:pPr>
            <w:pStyle w:val="Contents4"/>
            <w:tabs>
              <w:tab w:val="clear" w:pos="8176"/>
              <w:tab w:val="right" w:pos="9026" w:leader="dot"/>
            </w:tabs>
            <w:rPr/>
          </w:pPr>
          <w:hyperlink w:anchor="__RefHeading___Toc2808151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808153_211673320">
            <w:r>
              <w:rPr>
                <w:webHidden/>
                <w:rStyle w:val="IndexLink"/>
              </w:rPr>
              <w:t>1</w:t>
            </w:r>
            <w:r>
              <w:rPr>
                <w:rStyle w:val="IndexLink"/>
                <w:rtl w:val="true"/>
              </w:rPr>
              <w:t xml:space="preserve"> - </w:t>
            </w:r>
            <w:r>
              <w:rPr>
                <w:rStyle w:val="IndexLink"/>
                <w:rtl w:val="true"/>
              </w:rPr>
              <w:t>خشوع و یاد مرگ‌</w:t>
            </w:r>
            <w:r>
              <w:rPr>
                <w:rStyle w:val="IndexLink"/>
                <w:rtl w:val="true"/>
              </w:rPr>
              <w:tab/>
            </w:r>
            <w:r>
              <w:rPr>
                <w:rStyle w:val="IndexLink"/>
              </w:rPr>
              <w:t>33</w:t>
            </w:r>
          </w:hyperlink>
        </w:p>
        <w:p>
          <w:pPr>
            <w:pStyle w:val="Contents4"/>
            <w:tabs>
              <w:tab w:val="clear" w:pos="8176"/>
              <w:tab w:val="right" w:pos="9026" w:leader="dot"/>
            </w:tabs>
            <w:rPr/>
          </w:pPr>
          <w:hyperlink w:anchor="__RefHeading___Toc2808155_211673320">
            <w:r>
              <w:rPr>
                <w:webHidden/>
                <w:rStyle w:val="IndexLink"/>
              </w:rPr>
              <w:t>2</w:t>
            </w:r>
            <w:r>
              <w:rPr>
                <w:rStyle w:val="IndexLink"/>
                <w:rtl w:val="true"/>
              </w:rPr>
              <w:t xml:space="preserve"> - </w:t>
            </w:r>
            <w:r>
              <w:rPr>
                <w:rStyle w:val="IndexLink"/>
                <w:rtl w:val="true"/>
              </w:rPr>
              <w:t>دعا برای اموات‌</w:t>
            </w:r>
            <w:r>
              <w:rPr>
                <w:rStyle w:val="IndexLink"/>
                <w:rtl w:val="true"/>
              </w:rPr>
              <w:tab/>
            </w:r>
            <w:r>
              <w:rPr>
                <w:rStyle w:val="IndexLink"/>
              </w:rPr>
              <w:t>34</w:t>
            </w:r>
          </w:hyperlink>
        </w:p>
        <w:p>
          <w:pPr>
            <w:pStyle w:val="Contents4"/>
            <w:tabs>
              <w:tab w:val="clear" w:pos="8176"/>
              <w:tab w:val="right" w:pos="9026" w:leader="dot"/>
            </w:tabs>
            <w:rPr/>
          </w:pPr>
          <w:hyperlink w:anchor="__RefHeading___Toc2808157_211673320">
            <w:r>
              <w:rPr>
                <w:webHidden/>
                <w:rStyle w:val="IndexLink"/>
              </w:rPr>
              <w:t>3</w:t>
            </w:r>
            <w:r>
              <w:rPr>
                <w:rStyle w:val="IndexLink"/>
                <w:rtl w:val="true"/>
              </w:rPr>
              <w:t xml:space="preserve"> - </w:t>
            </w:r>
            <w:r>
              <w:rPr>
                <w:rStyle w:val="IndexLink"/>
                <w:rtl w:val="true"/>
              </w:rPr>
              <w:t>ادای حقوق اموات‌</w:t>
            </w:r>
            <w:r>
              <w:rPr>
                <w:rStyle w:val="IndexLink"/>
                <w:rtl w:val="true"/>
              </w:rPr>
              <w:tab/>
            </w:r>
            <w:r>
              <w:rPr>
                <w:rStyle w:val="IndexLink"/>
              </w:rPr>
              <w:t>34</w:t>
            </w:r>
          </w:hyperlink>
        </w:p>
        <w:p>
          <w:pPr>
            <w:pStyle w:val="Contents3"/>
            <w:tabs>
              <w:tab w:val="clear" w:pos="8459"/>
              <w:tab w:val="right" w:pos="9026" w:leader="dot"/>
            </w:tabs>
            <w:rPr/>
          </w:pPr>
          <w:hyperlink w:anchor="__RefHeading___Toc2808159_211673320">
            <w:r>
              <w:rPr>
                <w:webHidden/>
                <w:rStyle w:val="IndexLink"/>
                <w:rtl w:val="true"/>
              </w:rPr>
              <w:t>زیارت قبر پیامبر اکرم‌صلی الله علیه وآله از نظر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808161_211673320">
            <w:r>
              <w:rPr>
                <w:webHidden/>
                <w:rStyle w:val="IndexLink"/>
                <w:rtl w:val="true"/>
              </w:rPr>
              <w:t>روایات و زیارت قبر پیامبرصلی الله علیه وآله‌</w:t>
            </w:r>
            <w:r>
              <w:rPr>
                <w:rStyle w:val="IndexLink"/>
                <w:rtl w:val="true"/>
              </w:rPr>
              <w:tab/>
            </w:r>
            <w:r>
              <w:rPr>
                <w:rStyle w:val="IndexLink"/>
              </w:rPr>
              <w:t>37</w:t>
            </w:r>
          </w:hyperlink>
        </w:p>
        <w:p>
          <w:pPr>
            <w:pStyle w:val="Contents3"/>
            <w:tabs>
              <w:tab w:val="clear" w:pos="8459"/>
              <w:tab w:val="right" w:pos="9026" w:leader="dot"/>
            </w:tabs>
            <w:rPr/>
          </w:pPr>
          <w:hyperlink w:anchor="__RefHeading___Toc2808163_211673320">
            <w:r>
              <w:rPr>
                <w:webHidden/>
                <w:rStyle w:val="IndexLink"/>
                <w:rtl w:val="true"/>
              </w:rPr>
              <w:t>زیارت قبر پیامبرصلی الله علیه وآله در سیره صحابه‌</w:t>
            </w:r>
            <w:r>
              <w:rPr>
                <w:rStyle w:val="IndexLink"/>
                <w:rtl w:val="true"/>
              </w:rPr>
              <w:tab/>
            </w:r>
            <w:r>
              <w:rPr>
                <w:rStyle w:val="IndexLink"/>
              </w:rPr>
              <w:t>42</w:t>
            </w:r>
          </w:hyperlink>
        </w:p>
        <w:p>
          <w:pPr>
            <w:pStyle w:val="Contents4"/>
            <w:tabs>
              <w:tab w:val="clear" w:pos="8176"/>
              <w:tab w:val="right" w:pos="9026" w:leader="dot"/>
            </w:tabs>
            <w:rPr/>
          </w:pPr>
          <w:hyperlink w:anchor="__RefHeading___Toc2808165_211673320">
            <w:r>
              <w:rPr>
                <w:webHidden/>
                <w:rStyle w:val="IndexLink"/>
                <w:rtl w:val="true"/>
              </w:rPr>
              <w:t>توضیح</w:t>
            </w:r>
            <w:r>
              <w:rPr>
                <w:rStyle w:val="IndexLink"/>
                <w:rtl w:val="true"/>
              </w:rPr>
              <w:tab/>
            </w:r>
            <w:r>
              <w:rPr>
                <w:rStyle w:val="IndexLink"/>
              </w:rPr>
              <w:t>42</w:t>
            </w:r>
          </w:hyperlink>
        </w:p>
        <w:p>
          <w:pPr>
            <w:pStyle w:val="Contents4"/>
            <w:tabs>
              <w:tab w:val="clear" w:pos="8176"/>
              <w:tab w:val="right" w:pos="9026" w:leader="dot"/>
            </w:tabs>
            <w:rPr/>
          </w:pPr>
          <w:hyperlink w:anchor="__RefHeading___Toc2808167_211673320">
            <w:r>
              <w:rPr>
                <w:webHidden/>
                <w:rStyle w:val="IndexLink"/>
              </w:rPr>
              <w:t>1</w:t>
            </w:r>
            <w:r>
              <w:rPr>
                <w:rStyle w:val="IndexLink"/>
                <w:rtl w:val="true"/>
              </w:rPr>
              <w:t xml:space="preserve"> - </w:t>
            </w:r>
            <w:r>
              <w:rPr>
                <w:rStyle w:val="IndexLink"/>
                <w:rtl w:val="true"/>
              </w:rPr>
              <w:t>حضرت زهراعلیها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808169_211673320">
            <w:r>
              <w:rPr>
                <w:webHidden/>
                <w:rStyle w:val="IndexLink"/>
              </w:rPr>
              <w:t>2</w:t>
            </w:r>
            <w:r>
              <w:rPr>
                <w:rStyle w:val="IndexLink"/>
                <w:rtl w:val="true"/>
              </w:rPr>
              <w:t xml:space="preserve"> - </w:t>
            </w:r>
            <w:r>
              <w:rPr>
                <w:rStyle w:val="IndexLink"/>
                <w:rtl w:val="true"/>
              </w:rPr>
              <w:t>جابر بن عبداللَّه‌</w:t>
            </w:r>
            <w:r>
              <w:rPr>
                <w:rStyle w:val="IndexLink"/>
                <w:rtl w:val="true"/>
              </w:rPr>
              <w:tab/>
            </w:r>
            <w:r>
              <w:rPr>
                <w:rStyle w:val="IndexLink"/>
              </w:rPr>
              <w:t>43</w:t>
            </w:r>
          </w:hyperlink>
        </w:p>
        <w:p>
          <w:pPr>
            <w:pStyle w:val="Contents4"/>
            <w:tabs>
              <w:tab w:val="clear" w:pos="8176"/>
              <w:tab w:val="right" w:pos="9026" w:leader="dot"/>
            </w:tabs>
            <w:rPr/>
          </w:pPr>
          <w:hyperlink w:anchor="__RefHeading___Toc2808171_211673320">
            <w:r>
              <w:rPr>
                <w:webHidden/>
                <w:rStyle w:val="IndexLink"/>
              </w:rPr>
              <w:t>3</w:t>
            </w:r>
            <w:r>
              <w:rPr>
                <w:rStyle w:val="IndexLink"/>
                <w:rtl w:val="true"/>
              </w:rPr>
              <w:t xml:space="preserve"> - </w:t>
            </w:r>
            <w:r>
              <w:rPr>
                <w:rStyle w:val="IndexLink"/>
                <w:rtl w:val="true"/>
              </w:rPr>
              <w:t>ابوایّوب انصاری‌</w:t>
            </w:r>
            <w:r>
              <w:rPr>
                <w:rStyle w:val="IndexLink"/>
                <w:rtl w:val="true"/>
              </w:rPr>
              <w:tab/>
            </w:r>
            <w:r>
              <w:rPr>
                <w:rStyle w:val="IndexLink"/>
              </w:rPr>
              <w:t>43</w:t>
            </w:r>
          </w:hyperlink>
        </w:p>
        <w:p>
          <w:pPr>
            <w:pStyle w:val="Contents4"/>
            <w:tabs>
              <w:tab w:val="clear" w:pos="8176"/>
              <w:tab w:val="right" w:pos="9026" w:leader="dot"/>
            </w:tabs>
            <w:rPr/>
          </w:pPr>
          <w:hyperlink w:anchor="__RefHeading___Toc2808173_211673320">
            <w:r>
              <w:rPr>
                <w:webHidden/>
                <w:rStyle w:val="IndexLink"/>
              </w:rPr>
              <w:t>4</w:t>
            </w:r>
            <w:r>
              <w:rPr>
                <w:rStyle w:val="IndexLink"/>
                <w:rtl w:val="true"/>
              </w:rPr>
              <w:t xml:space="preserve"> - </w:t>
            </w:r>
            <w:r>
              <w:rPr>
                <w:rStyle w:val="IndexLink"/>
                <w:rtl w:val="true"/>
              </w:rPr>
              <w:t>شخص اعرابی‌</w:t>
            </w:r>
            <w:r>
              <w:rPr>
                <w:rStyle w:val="IndexLink"/>
                <w:rtl w:val="true"/>
              </w:rPr>
              <w:tab/>
            </w:r>
            <w:r>
              <w:rPr>
                <w:rStyle w:val="IndexLink"/>
              </w:rPr>
              <w:t>44</w:t>
            </w:r>
          </w:hyperlink>
        </w:p>
        <w:p>
          <w:pPr>
            <w:pStyle w:val="Contents4"/>
            <w:tabs>
              <w:tab w:val="clear" w:pos="8176"/>
              <w:tab w:val="right" w:pos="9026" w:leader="dot"/>
            </w:tabs>
            <w:rPr/>
          </w:pPr>
          <w:hyperlink w:anchor="__RefHeading___Toc2808175_211673320">
            <w:r>
              <w:rPr>
                <w:webHidden/>
                <w:rStyle w:val="IndexLink"/>
              </w:rPr>
              <w:t>5</w:t>
            </w:r>
            <w:r>
              <w:rPr>
                <w:rStyle w:val="IndexLink"/>
                <w:rtl w:val="true"/>
              </w:rPr>
              <w:t xml:space="preserve"> - </w:t>
            </w:r>
            <w:r>
              <w:rPr>
                <w:rStyle w:val="IndexLink"/>
                <w:rtl w:val="true"/>
              </w:rPr>
              <w:t>بلال حبشی‌</w:t>
            </w:r>
            <w:r>
              <w:rPr>
                <w:rStyle w:val="IndexLink"/>
                <w:rtl w:val="true"/>
              </w:rPr>
              <w:tab/>
            </w:r>
            <w:r>
              <w:rPr>
                <w:rStyle w:val="IndexLink"/>
              </w:rPr>
              <w:t>45</w:t>
            </w:r>
          </w:hyperlink>
        </w:p>
        <w:p>
          <w:pPr>
            <w:pStyle w:val="Contents4"/>
            <w:tabs>
              <w:tab w:val="clear" w:pos="8176"/>
              <w:tab w:val="right" w:pos="9026" w:leader="dot"/>
            </w:tabs>
            <w:rPr/>
          </w:pPr>
          <w:hyperlink w:anchor="__RefHeading___Toc2808177_211673320">
            <w:r>
              <w:rPr>
                <w:webHidden/>
                <w:rStyle w:val="IndexLink"/>
              </w:rPr>
              <w:t>6</w:t>
            </w:r>
            <w:r>
              <w:rPr>
                <w:rStyle w:val="IndexLink"/>
                <w:rtl w:val="true"/>
              </w:rPr>
              <w:t xml:space="preserve"> - </w:t>
            </w:r>
            <w:r>
              <w:rPr>
                <w:rStyle w:val="IndexLink"/>
                <w:rtl w:val="true"/>
              </w:rPr>
              <w:t>عبداللَّه بن عمر</w:t>
            </w:r>
            <w:r>
              <w:rPr>
                <w:rStyle w:val="IndexLink"/>
                <w:rtl w:val="true"/>
              </w:rPr>
              <w:tab/>
            </w:r>
            <w:r>
              <w:rPr>
                <w:rStyle w:val="IndexLink"/>
              </w:rPr>
              <w:t>47</w:t>
            </w:r>
          </w:hyperlink>
        </w:p>
        <w:p>
          <w:pPr>
            <w:pStyle w:val="Contents4"/>
            <w:tabs>
              <w:tab w:val="clear" w:pos="8176"/>
              <w:tab w:val="right" w:pos="9026" w:leader="dot"/>
            </w:tabs>
            <w:rPr/>
          </w:pPr>
          <w:hyperlink w:anchor="__RefHeading___Toc2808179_211673320">
            <w:r>
              <w:rPr>
                <w:webHidden/>
                <w:rStyle w:val="IndexLink"/>
              </w:rPr>
              <w:t>7</w:t>
            </w:r>
            <w:r>
              <w:rPr>
                <w:rStyle w:val="IndexLink"/>
                <w:rtl w:val="true"/>
              </w:rPr>
              <w:t xml:space="preserve"> - </w:t>
            </w:r>
            <w:r>
              <w:rPr>
                <w:rStyle w:val="IndexLink"/>
                <w:rtl w:val="true"/>
              </w:rPr>
              <w:t>ایّوب سختیانی‌</w:t>
            </w:r>
            <w:r>
              <w:rPr>
                <w:rStyle w:val="IndexLink"/>
                <w:rtl w:val="true"/>
              </w:rPr>
              <w:tab/>
            </w:r>
            <w:r>
              <w:rPr>
                <w:rStyle w:val="IndexLink"/>
              </w:rPr>
              <w:t>47</w:t>
            </w:r>
          </w:hyperlink>
        </w:p>
        <w:p>
          <w:pPr>
            <w:pStyle w:val="Contents4"/>
            <w:tabs>
              <w:tab w:val="clear" w:pos="8176"/>
              <w:tab w:val="right" w:pos="9026" w:leader="dot"/>
            </w:tabs>
            <w:rPr/>
          </w:pPr>
          <w:hyperlink w:anchor="__RefHeading___Toc2808181_211673320">
            <w:r>
              <w:rPr>
                <w:webHidden/>
                <w:rStyle w:val="IndexLink"/>
              </w:rPr>
              <w:t>8</w:t>
            </w:r>
            <w:r>
              <w:rPr>
                <w:rStyle w:val="IndexLink"/>
                <w:rtl w:val="true"/>
              </w:rPr>
              <w:t xml:space="preserve"> - </w:t>
            </w:r>
            <w:r>
              <w:rPr>
                <w:rStyle w:val="IndexLink"/>
                <w:rtl w:val="true"/>
              </w:rPr>
              <w:t>فرستادن پیک به جهت زیارت‌</w:t>
            </w:r>
            <w:r>
              <w:rPr>
                <w:rStyle w:val="IndexLink"/>
                <w:rtl w:val="true"/>
              </w:rPr>
              <w:tab/>
            </w:r>
            <w:r>
              <w:rPr>
                <w:rStyle w:val="IndexLink"/>
              </w:rPr>
              <w:t>48</w:t>
            </w:r>
          </w:hyperlink>
        </w:p>
        <w:p>
          <w:pPr>
            <w:pStyle w:val="Contents3"/>
            <w:tabs>
              <w:tab w:val="clear" w:pos="8459"/>
              <w:tab w:val="right" w:pos="9026" w:leader="dot"/>
            </w:tabs>
            <w:rPr/>
          </w:pPr>
          <w:hyperlink w:anchor="__RefHeading___Toc2808183_211673320">
            <w:r>
              <w:rPr>
                <w:webHidden/>
                <w:rStyle w:val="IndexLink"/>
                <w:rtl w:val="true"/>
              </w:rPr>
              <w:t>اهل سنّت و استحباب زیارت قبر رسول خداصلی الله علیه وآله‌</w:t>
            </w:r>
            <w:r>
              <w:rPr>
                <w:rStyle w:val="IndexLink"/>
                <w:rtl w:val="true"/>
              </w:rPr>
              <w:tab/>
            </w:r>
            <w:r>
              <w:rPr>
                <w:rStyle w:val="IndexLink"/>
              </w:rPr>
              <w:t>48</w:t>
            </w:r>
          </w:hyperlink>
        </w:p>
        <w:p>
          <w:pPr>
            <w:pStyle w:val="Contents3"/>
            <w:tabs>
              <w:tab w:val="clear" w:pos="8459"/>
              <w:tab w:val="right" w:pos="9026" w:leader="dot"/>
            </w:tabs>
            <w:rPr/>
          </w:pPr>
          <w:hyperlink w:anchor="__RefHeading___Toc2808185_211673320">
            <w:r>
              <w:rPr>
                <w:webHidden/>
                <w:rStyle w:val="IndexLink"/>
                <w:rtl w:val="true"/>
              </w:rPr>
              <w:t>استحباب زیارت قبور امامان‌</w:t>
            </w:r>
            <w:r>
              <w:rPr>
                <w:rStyle w:val="IndexLink"/>
                <w:rtl w:val="true"/>
              </w:rPr>
              <w:tab/>
            </w:r>
            <w:r>
              <w:rPr>
                <w:rStyle w:val="IndexLink"/>
              </w:rPr>
              <w:t>52</w:t>
            </w:r>
          </w:hyperlink>
        </w:p>
        <w:p>
          <w:pPr>
            <w:pStyle w:val="Contents3"/>
            <w:tabs>
              <w:tab w:val="clear" w:pos="8459"/>
              <w:tab w:val="right" w:pos="9026" w:leader="dot"/>
            </w:tabs>
            <w:rPr/>
          </w:pPr>
          <w:hyperlink w:anchor="__RefHeading___Toc2808187_211673320">
            <w:r>
              <w:rPr>
                <w:webHidden/>
                <w:rStyle w:val="IndexLink"/>
                <w:rtl w:val="true"/>
              </w:rPr>
              <w:t>زیارت قبور و مشروعیت سفر به سوی آن‌</w:t>
            </w:r>
            <w:r>
              <w:rPr>
                <w:rStyle w:val="IndexLink"/>
                <w:rtl w:val="true"/>
              </w:rPr>
              <w:tab/>
            </w:r>
            <w:r>
              <w:rPr>
                <w:rStyle w:val="IndexLink"/>
              </w:rPr>
              <w:t>53</w:t>
            </w:r>
          </w:hyperlink>
        </w:p>
        <w:p>
          <w:pPr>
            <w:pStyle w:val="Contents3"/>
            <w:tabs>
              <w:tab w:val="clear" w:pos="8459"/>
              <w:tab w:val="right" w:pos="9026" w:leader="dot"/>
            </w:tabs>
            <w:rPr/>
          </w:pPr>
          <w:hyperlink w:anchor="__RefHeading___Toc2808189_211673320">
            <w:r>
              <w:rPr>
                <w:webHidden/>
                <w:rStyle w:val="IndexLink"/>
                <w:rtl w:val="true"/>
              </w:rPr>
              <w:t>دلیل وهابیان بر حرمت زیارت قبور</w:t>
            </w:r>
            <w:r>
              <w:rPr>
                <w:rStyle w:val="IndexLink"/>
                <w:rtl w:val="true"/>
              </w:rPr>
              <w:tab/>
            </w:r>
            <w:r>
              <w:rPr>
                <w:rStyle w:val="IndexLink"/>
              </w:rPr>
              <w:t>57</w:t>
            </w:r>
          </w:hyperlink>
        </w:p>
        <w:p>
          <w:pPr>
            <w:pStyle w:val="Contents3"/>
            <w:tabs>
              <w:tab w:val="clear" w:pos="8459"/>
              <w:tab w:val="right" w:pos="9026" w:leader="dot"/>
            </w:tabs>
            <w:rPr/>
          </w:pPr>
          <w:hyperlink w:anchor="__RefHeading___Toc2808191_211673320">
            <w:r>
              <w:rPr>
                <w:webHidden/>
                <w:rStyle w:val="IndexLink"/>
                <w:rtl w:val="true"/>
              </w:rPr>
              <w:t>نقد کلام ابن تیمیه‌</w:t>
            </w:r>
            <w:r>
              <w:rPr>
                <w:rStyle w:val="IndexLink"/>
                <w:rtl w:val="true"/>
              </w:rPr>
              <w:tab/>
            </w:r>
            <w:r>
              <w:rPr>
                <w:rStyle w:val="IndexLink"/>
              </w:rPr>
              <w:t>58</w:t>
            </w:r>
          </w:hyperlink>
        </w:p>
        <w:p>
          <w:pPr>
            <w:pStyle w:val="Contents4"/>
            <w:tabs>
              <w:tab w:val="clear" w:pos="8176"/>
              <w:tab w:val="right" w:pos="9026" w:leader="dot"/>
            </w:tabs>
            <w:rPr/>
          </w:pPr>
          <w:hyperlink w:anchor="__RefHeading___Toc2808193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808195_211673320">
            <w:r>
              <w:rPr>
                <w:webHidden/>
                <w:rStyle w:val="IndexLink"/>
                <w:rtl w:val="true"/>
              </w:rPr>
              <w:t>پاسخ‌</w:t>
            </w:r>
            <w:r>
              <w:rPr>
                <w:rStyle w:val="IndexLink"/>
                <w:rtl w:val="true"/>
              </w:rPr>
              <w:tab/>
            </w:r>
            <w:r>
              <w:rPr>
                <w:rStyle w:val="IndexLink"/>
              </w:rPr>
              <w:t>59</w:t>
            </w:r>
          </w:hyperlink>
        </w:p>
        <w:p>
          <w:pPr>
            <w:pStyle w:val="Contents3"/>
            <w:tabs>
              <w:tab w:val="clear" w:pos="8459"/>
              <w:tab w:val="right" w:pos="9026" w:leader="dot"/>
            </w:tabs>
            <w:rPr/>
          </w:pPr>
          <w:hyperlink w:anchor="__RefHeading___Toc2808197_211673320">
            <w:r>
              <w:rPr>
                <w:webHidden/>
                <w:rStyle w:val="IndexLink"/>
                <w:rtl w:val="true"/>
              </w:rPr>
              <w:t>اعتراض علمای اهل سنّت به ابن تیمیه‌</w:t>
            </w:r>
            <w:r>
              <w:rPr>
                <w:rStyle w:val="IndexLink"/>
                <w:rtl w:val="true"/>
              </w:rPr>
              <w:tab/>
            </w:r>
            <w:r>
              <w:rPr>
                <w:rStyle w:val="IndexLink"/>
              </w:rPr>
              <w:t>60</w:t>
            </w:r>
          </w:hyperlink>
        </w:p>
        <w:p>
          <w:pPr>
            <w:pStyle w:val="Contents4"/>
            <w:tabs>
              <w:tab w:val="clear" w:pos="8176"/>
              <w:tab w:val="right" w:pos="9026" w:leader="dot"/>
            </w:tabs>
            <w:rPr/>
          </w:pPr>
          <w:hyperlink w:anchor="__RefHeading___Toc2808199_211673320">
            <w:r>
              <w:rPr>
                <w:webHidden/>
                <w:rStyle w:val="IndexLink"/>
                <w:rtl w:val="true"/>
              </w:rPr>
              <w:t>توضیح</w:t>
            </w:r>
            <w:r>
              <w:rPr>
                <w:rStyle w:val="IndexLink"/>
                <w:rtl w:val="true"/>
              </w:rPr>
              <w:tab/>
            </w:r>
            <w:r>
              <w:rPr>
                <w:rStyle w:val="IndexLink"/>
              </w:rPr>
              <w:t>60</w:t>
            </w:r>
          </w:hyperlink>
        </w:p>
        <w:p>
          <w:pPr>
            <w:pStyle w:val="Contents4"/>
            <w:tabs>
              <w:tab w:val="clear" w:pos="8176"/>
              <w:tab w:val="right" w:pos="9026" w:leader="dot"/>
            </w:tabs>
            <w:rPr/>
          </w:pPr>
          <w:hyperlink w:anchor="__RefHeading___Toc2808201_211673320">
            <w:r>
              <w:rPr>
                <w:webHidden/>
                <w:rStyle w:val="IndexLink"/>
              </w:rPr>
              <w:t>1</w:t>
            </w:r>
            <w:r>
              <w:rPr>
                <w:rStyle w:val="IndexLink"/>
                <w:rtl w:val="true"/>
              </w:rPr>
              <w:t xml:space="preserve"> - </w:t>
            </w:r>
            <w:r>
              <w:rPr>
                <w:rStyle w:val="IndexLink"/>
                <w:rtl w:val="true"/>
              </w:rPr>
              <w:t>ابن حجر عسقلانی‌</w:t>
            </w:r>
            <w:r>
              <w:rPr>
                <w:rStyle w:val="IndexLink"/>
                <w:rtl w:val="true"/>
              </w:rPr>
              <w:tab/>
            </w:r>
            <w:r>
              <w:rPr>
                <w:rStyle w:val="IndexLink"/>
              </w:rPr>
              <w:t>60</w:t>
            </w:r>
          </w:hyperlink>
        </w:p>
        <w:p>
          <w:pPr>
            <w:pStyle w:val="Contents4"/>
            <w:tabs>
              <w:tab w:val="clear" w:pos="8176"/>
              <w:tab w:val="right" w:pos="9026" w:leader="dot"/>
            </w:tabs>
            <w:rPr/>
          </w:pPr>
          <w:hyperlink w:anchor="__RefHeading___Toc2808203_211673320">
            <w:r>
              <w:rPr>
                <w:webHidden/>
                <w:rStyle w:val="IndexLink"/>
              </w:rPr>
              <w:t>2</w:t>
            </w:r>
            <w:r>
              <w:rPr>
                <w:rStyle w:val="IndexLink"/>
                <w:rtl w:val="true"/>
              </w:rPr>
              <w:t xml:space="preserve"> - </w:t>
            </w:r>
            <w:r>
              <w:rPr>
                <w:rStyle w:val="IndexLink"/>
                <w:rtl w:val="true"/>
              </w:rPr>
              <w:t>حافظ ذهبی‌</w:t>
            </w:r>
            <w:r>
              <w:rPr>
                <w:rStyle w:val="IndexLink"/>
                <w:rtl w:val="true"/>
              </w:rPr>
              <w:tab/>
            </w:r>
            <w:r>
              <w:rPr>
                <w:rStyle w:val="IndexLink"/>
              </w:rPr>
              <w:t>61</w:t>
            </w:r>
          </w:hyperlink>
        </w:p>
        <w:p>
          <w:pPr>
            <w:pStyle w:val="Contents3"/>
            <w:tabs>
              <w:tab w:val="clear" w:pos="8459"/>
              <w:tab w:val="right" w:pos="9026" w:leader="dot"/>
            </w:tabs>
            <w:rPr/>
          </w:pPr>
          <w:hyperlink w:anchor="__RefHeading___Toc2808205_211673320">
            <w:r>
              <w:rPr>
                <w:webHidden/>
                <w:rStyle w:val="IndexLink"/>
                <w:rtl w:val="true"/>
              </w:rPr>
              <w:t>ردّ بر ابن تیمیه در مسأله زیارت قبور</w:t>
            </w:r>
            <w:r>
              <w:rPr>
                <w:rStyle w:val="IndexLink"/>
                <w:rtl w:val="true"/>
              </w:rPr>
              <w:tab/>
            </w:r>
            <w:r>
              <w:rPr>
                <w:rStyle w:val="IndexLink"/>
              </w:rPr>
              <w:t>62</w:t>
            </w:r>
          </w:hyperlink>
        </w:p>
        <w:p>
          <w:pPr>
            <w:pStyle w:val="Contents3"/>
            <w:tabs>
              <w:tab w:val="clear" w:pos="8459"/>
              <w:tab w:val="right" w:pos="9026" w:leader="dot"/>
            </w:tabs>
            <w:rPr/>
          </w:pPr>
          <w:hyperlink w:anchor="__RefHeading___Toc2808207_211673320">
            <w:r>
              <w:rPr>
                <w:webHidden/>
                <w:rStyle w:val="IndexLink"/>
                <w:rtl w:val="true"/>
              </w:rPr>
              <w:t>تقسیم زیارت به شرعی و بدعی‌</w:t>
            </w:r>
            <w:r>
              <w:rPr>
                <w:rStyle w:val="IndexLink"/>
                <w:rtl w:val="true"/>
              </w:rPr>
              <w:tab/>
            </w:r>
            <w:r>
              <w:rPr>
                <w:rStyle w:val="IndexLink"/>
              </w:rPr>
              <w:t>63</w:t>
            </w:r>
          </w:hyperlink>
        </w:p>
        <w:p>
          <w:pPr>
            <w:pStyle w:val="Contents4"/>
            <w:tabs>
              <w:tab w:val="clear" w:pos="8176"/>
              <w:tab w:val="right" w:pos="9026" w:leader="dot"/>
            </w:tabs>
            <w:rPr/>
          </w:pPr>
          <w:hyperlink w:anchor="__RefHeading___Toc2808209_2116733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808211_211673320">
            <w:r>
              <w:rPr>
                <w:webHidden/>
                <w:rStyle w:val="IndexLink"/>
                <w:rtl w:val="true"/>
              </w:rPr>
              <w:t>پاسخ‌</w:t>
            </w:r>
            <w:r>
              <w:rPr>
                <w:rStyle w:val="IndexLink"/>
                <w:rtl w:val="true"/>
              </w:rPr>
              <w:tab/>
            </w:r>
            <w:r>
              <w:rPr>
                <w:rStyle w:val="IndexLink"/>
              </w:rPr>
              <w:t>65</w:t>
            </w:r>
          </w:hyperlink>
        </w:p>
        <w:p>
          <w:pPr>
            <w:pStyle w:val="Contents3"/>
            <w:tabs>
              <w:tab w:val="clear" w:pos="8459"/>
              <w:tab w:val="right" w:pos="9026" w:leader="dot"/>
            </w:tabs>
            <w:rPr/>
          </w:pPr>
          <w:hyperlink w:anchor="__RefHeading___Toc2808213_211673320">
            <w:r>
              <w:rPr>
                <w:webHidden/>
                <w:rStyle w:val="IndexLink"/>
                <w:rtl w:val="true"/>
              </w:rPr>
              <w:t>زنان و زیارت قبور</w:t>
            </w:r>
            <w:r>
              <w:rPr>
                <w:rStyle w:val="IndexLink"/>
                <w:rtl w:val="true"/>
              </w:rPr>
              <w:tab/>
            </w:r>
            <w:r>
              <w:rPr>
                <w:rStyle w:val="IndexLink"/>
              </w:rPr>
              <w:t>66</w:t>
            </w:r>
          </w:hyperlink>
        </w:p>
        <w:p>
          <w:pPr>
            <w:pStyle w:val="Contents3"/>
            <w:tabs>
              <w:tab w:val="clear" w:pos="8459"/>
              <w:tab w:val="right" w:pos="9026" w:leader="dot"/>
            </w:tabs>
            <w:rPr/>
          </w:pPr>
          <w:hyperlink w:anchor="__RefHeading___Toc2808215_211673320">
            <w:r>
              <w:rPr>
                <w:webHidden/>
                <w:rStyle w:val="IndexLink"/>
                <w:rtl w:val="true"/>
              </w:rPr>
              <w:t>ادله جواز</w:t>
            </w:r>
            <w:r>
              <w:rPr>
                <w:rStyle w:val="IndexLink"/>
                <w:rtl w:val="true"/>
              </w:rPr>
              <w:tab/>
            </w:r>
            <w:r>
              <w:rPr>
                <w:rStyle w:val="IndexLink"/>
              </w:rPr>
              <w:t>68</w:t>
            </w:r>
          </w:hyperlink>
        </w:p>
        <w:p>
          <w:pPr>
            <w:pStyle w:val="Contents3"/>
            <w:tabs>
              <w:tab w:val="clear" w:pos="8459"/>
              <w:tab w:val="right" w:pos="9026" w:leader="dot"/>
            </w:tabs>
            <w:rPr/>
          </w:pPr>
          <w:hyperlink w:anchor="__RefHeading___Toc2808217_211673320">
            <w:r>
              <w:rPr>
                <w:webHidden/>
                <w:rStyle w:val="IndexLink"/>
                <w:rtl w:val="true"/>
              </w:rPr>
              <w:t>تمسّک به عموم تعلیل در روایات‌</w:t>
            </w:r>
            <w:r>
              <w:rPr>
                <w:rStyle w:val="IndexLink"/>
                <w:rtl w:val="true"/>
              </w:rPr>
              <w:tab/>
            </w:r>
            <w:r>
              <w:rPr>
                <w:rStyle w:val="IndexLink"/>
              </w:rPr>
              <w:t>71</w:t>
            </w:r>
          </w:hyperlink>
        </w:p>
        <w:p>
          <w:pPr>
            <w:pStyle w:val="Contents3"/>
            <w:tabs>
              <w:tab w:val="clear" w:pos="8459"/>
              <w:tab w:val="right" w:pos="9026" w:leader="dot"/>
            </w:tabs>
            <w:rPr/>
          </w:pPr>
          <w:hyperlink w:anchor="__RefHeading___Toc2808219_211673320">
            <w:r>
              <w:rPr>
                <w:webHidden/>
                <w:rStyle w:val="IndexLink"/>
                <w:rtl w:val="true"/>
              </w:rPr>
              <w:t>نقد ادله وهابیان بر حرمت زیارت زنان از قبور</w:t>
            </w:r>
            <w:r>
              <w:rPr>
                <w:rStyle w:val="IndexLink"/>
                <w:rtl w:val="true"/>
              </w:rPr>
              <w:tab/>
            </w:r>
            <w:r>
              <w:rPr>
                <w:rStyle w:val="IndexLink"/>
              </w:rPr>
              <w:t>74</w:t>
            </w:r>
          </w:hyperlink>
        </w:p>
        <w:p>
          <w:pPr>
            <w:pStyle w:val="Contents4"/>
            <w:tabs>
              <w:tab w:val="clear" w:pos="8176"/>
              <w:tab w:val="right" w:pos="9026" w:leader="dot"/>
            </w:tabs>
            <w:rPr/>
          </w:pPr>
          <w:hyperlink w:anchor="__RefHeading___Toc2808221_211673320">
            <w:r>
              <w:rPr>
                <w:webHidden/>
                <w:rStyle w:val="IndexLink"/>
                <w:rtl w:val="true"/>
              </w:rPr>
              <w:t>توضیح</w:t>
            </w:r>
            <w:r>
              <w:rPr>
                <w:rStyle w:val="IndexLink"/>
                <w:rtl w:val="true"/>
              </w:rPr>
              <w:tab/>
            </w:r>
            <w:r>
              <w:rPr>
                <w:rStyle w:val="IndexLink"/>
              </w:rPr>
              <w:t>74</w:t>
            </w:r>
          </w:hyperlink>
        </w:p>
        <w:p>
          <w:pPr>
            <w:pStyle w:val="Contents4"/>
            <w:tabs>
              <w:tab w:val="clear" w:pos="8176"/>
              <w:tab w:val="right" w:pos="9026" w:leader="dot"/>
            </w:tabs>
            <w:rPr/>
          </w:pPr>
          <w:hyperlink w:anchor="__RefHeading___Toc2808223_211673320">
            <w:r>
              <w:rPr>
                <w:webHidden/>
                <w:rStyle w:val="IndexLink"/>
                <w:rtl w:val="true"/>
              </w:rPr>
              <w:t>الف</w:t>
            </w:r>
            <w:r>
              <w:rPr>
                <w:rStyle w:val="IndexLink"/>
                <w:rtl w:val="true"/>
              </w:rPr>
              <w:t xml:space="preserve">) </w:t>
            </w:r>
            <w:r>
              <w:rPr>
                <w:rStyle w:val="IndexLink"/>
                <w:rtl w:val="true"/>
              </w:rPr>
              <w:t>نقد روایات‌</w:t>
            </w:r>
            <w:r>
              <w:rPr>
                <w:rStyle w:val="IndexLink"/>
                <w:rtl w:val="true"/>
              </w:rPr>
              <w:tab/>
            </w:r>
            <w:r>
              <w:rPr>
                <w:rStyle w:val="IndexLink"/>
              </w:rPr>
              <w:t>74</w:t>
            </w:r>
          </w:hyperlink>
        </w:p>
        <w:p>
          <w:pPr>
            <w:pStyle w:val="Contents4"/>
            <w:tabs>
              <w:tab w:val="clear" w:pos="8176"/>
              <w:tab w:val="right" w:pos="9026" w:leader="dot"/>
            </w:tabs>
            <w:rPr/>
          </w:pPr>
          <w:hyperlink w:anchor="__RefHeading___Toc2808225_211673320">
            <w:r>
              <w:rPr>
                <w:webHidden/>
                <w:rStyle w:val="IndexLink"/>
                <w:rtl w:val="true"/>
              </w:rPr>
              <w:t>ب</w:t>
            </w:r>
            <w:r>
              <w:rPr>
                <w:rStyle w:val="IndexLink"/>
                <w:rtl w:val="true"/>
              </w:rPr>
              <w:t xml:space="preserve">) </w:t>
            </w:r>
            <w:r>
              <w:rPr>
                <w:rStyle w:val="IndexLink"/>
                <w:rtl w:val="true"/>
              </w:rPr>
              <w:t>نقد قاعده سدّ ذرایع‌</w:t>
            </w:r>
            <w:r>
              <w:rPr>
                <w:rStyle w:val="IndexLink"/>
                <w:rtl w:val="true"/>
              </w:rPr>
              <w:tab/>
            </w:r>
            <w:r>
              <w:rPr>
                <w:rStyle w:val="IndexLink"/>
              </w:rPr>
              <w:t>84</w:t>
            </w:r>
          </w:hyperlink>
        </w:p>
        <w:p>
          <w:pPr>
            <w:pStyle w:val="Contents3"/>
            <w:tabs>
              <w:tab w:val="clear" w:pos="8459"/>
              <w:tab w:val="right" w:pos="9026" w:leader="dot"/>
            </w:tabs>
            <w:rPr/>
          </w:pPr>
          <w:hyperlink w:anchor="__RefHeading___Toc2808227_211673320">
            <w:r>
              <w:rPr>
                <w:webHidden/>
                <w:rStyle w:val="IndexLink"/>
                <w:rtl w:val="true"/>
              </w:rPr>
              <w:t>فتاوای جواز</w:t>
            </w:r>
            <w:r>
              <w:rPr>
                <w:rStyle w:val="IndexLink"/>
                <w:rtl w:val="true"/>
              </w:rPr>
              <w:tab/>
            </w:r>
            <w:r>
              <w:rPr>
                <w:rStyle w:val="IndexLink"/>
              </w:rPr>
              <w:t>85</w:t>
            </w:r>
          </w:hyperlink>
        </w:p>
        <w:p>
          <w:pPr>
            <w:pStyle w:val="Contents3"/>
            <w:tabs>
              <w:tab w:val="clear" w:pos="8459"/>
              <w:tab w:val="right" w:pos="9026" w:leader="dot"/>
            </w:tabs>
            <w:rPr/>
          </w:pPr>
          <w:hyperlink w:anchor="__RefHeading___Toc2808229_211673320">
            <w:r>
              <w:rPr>
                <w:webHidden/>
                <w:rStyle w:val="IndexLink"/>
                <w:rtl w:val="true"/>
              </w:rPr>
              <w:t>فتاوای اهل سنّت در جواز زیارت قبور برای بانوان‌</w:t>
            </w:r>
            <w:r>
              <w:rPr>
                <w:rStyle w:val="IndexLink"/>
                <w:rtl w:val="true"/>
              </w:rPr>
              <w:tab/>
            </w:r>
            <w:r>
              <w:rPr>
                <w:rStyle w:val="IndexLink"/>
              </w:rPr>
              <w:t>87</w:t>
            </w:r>
          </w:hyperlink>
        </w:p>
        <w:p>
          <w:pPr>
            <w:pStyle w:val="Contents3"/>
            <w:tabs>
              <w:tab w:val="clear" w:pos="8459"/>
              <w:tab w:val="right" w:pos="9026" w:leader="dot"/>
            </w:tabs>
            <w:rPr/>
          </w:pPr>
          <w:hyperlink w:anchor="__RefHeading___Toc2808231_211673320">
            <w:r>
              <w:rPr>
                <w:webHidden/>
                <w:rStyle w:val="IndexLink"/>
                <w:rtl w:val="true"/>
              </w:rPr>
              <w:t>فلسفه زیارت قبور اولیای الهی‌</w:t>
            </w:r>
            <w:r>
              <w:rPr>
                <w:rStyle w:val="IndexLink"/>
                <w:rtl w:val="true"/>
              </w:rPr>
              <w:tab/>
            </w:r>
            <w:r>
              <w:rPr>
                <w:rStyle w:val="IndexLink"/>
              </w:rPr>
              <w:t>89</w:t>
            </w:r>
          </w:hyperlink>
        </w:p>
        <w:p>
          <w:pPr>
            <w:pStyle w:val="Contents3"/>
            <w:tabs>
              <w:tab w:val="clear" w:pos="8459"/>
              <w:tab w:val="right" w:pos="9026" w:leader="dot"/>
            </w:tabs>
            <w:rPr/>
          </w:pPr>
          <w:hyperlink w:anchor="__RefHeading___Toc2808233_211673320">
            <w:r>
              <w:rPr>
                <w:webHidden/>
                <w:rStyle w:val="IndexLink"/>
                <w:rtl w:val="true"/>
              </w:rPr>
              <w:t>فضیلت زیارت قبر امام حسین‌علیه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808235_211673320">
            <w:r>
              <w:rPr>
                <w:webHidden/>
                <w:rStyle w:val="IndexLink"/>
                <w:rtl w:val="true"/>
              </w:rPr>
              <w:t>چرا زیارت امام حسین‌علیه السلام از زیارت کعبه افضل است؟</w:t>
            </w:r>
            <w:r>
              <w:rPr>
                <w:rStyle w:val="IndexLink"/>
                <w:rtl w:val="true"/>
              </w:rPr>
              <w:tab/>
            </w:r>
            <w:r>
              <w:rPr>
                <w:rStyle w:val="IndexLink"/>
              </w:rPr>
              <w:t>94</w:t>
            </w:r>
          </w:hyperlink>
        </w:p>
        <w:p>
          <w:pPr>
            <w:pStyle w:val="Contents2"/>
            <w:tabs>
              <w:tab w:val="clear" w:pos="8743"/>
              <w:tab w:val="right" w:pos="9026" w:leader="dot"/>
            </w:tabs>
            <w:rPr/>
          </w:pPr>
          <w:hyperlink w:anchor="__RefHeading___Toc2808237_211673320">
            <w:r>
              <w:rPr>
                <w:webHidden/>
                <w:rStyle w:val="IndexLink"/>
                <w:rtl w:val="true"/>
              </w:rPr>
              <w:t>حکم طواف بر قبور اولیا</w:t>
            </w:r>
            <w:r>
              <w:rPr>
                <w:rStyle w:val="IndexLink"/>
                <w:rtl w:val="true"/>
              </w:rPr>
              <w:tab/>
            </w:r>
            <w:r>
              <w:rPr>
                <w:rStyle w:val="IndexLink"/>
              </w:rPr>
              <w:t>96</w:t>
            </w:r>
          </w:hyperlink>
        </w:p>
        <w:p>
          <w:pPr>
            <w:pStyle w:val="Contents3"/>
            <w:tabs>
              <w:tab w:val="clear" w:pos="8459"/>
              <w:tab w:val="right" w:pos="9026" w:leader="dot"/>
            </w:tabs>
            <w:rPr/>
          </w:pPr>
          <w:hyperlink w:anchor="__RefHeading___Toc2808239_211673320">
            <w:r>
              <w:rPr>
                <w:webHidden/>
                <w:rStyle w:val="IndexLink"/>
                <w:rtl w:val="true"/>
              </w:rPr>
              <w:t>دیدگاه اهل سنّت‌</w:t>
            </w:r>
            <w:r>
              <w:rPr>
                <w:rStyle w:val="IndexLink"/>
                <w:rtl w:val="true"/>
              </w:rPr>
              <w:tab/>
            </w:r>
            <w:r>
              <w:rPr>
                <w:rStyle w:val="IndexLink"/>
              </w:rPr>
              <w:t>96</w:t>
            </w:r>
          </w:hyperlink>
        </w:p>
        <w:p>
          <w:pPr>
            <w:pStyle w:val="Contents3"/>
            <w:tabs>
              <w:tab w:val="clear" w:pos="8459"/>
              <w:tab w:val="right" w:pos="9026" w:leader="dot"/>
            </w:tabs>
            <w:rPr/>
          </w:pPr>
          <w:hyperlink w:anchor="__RefHeading___Toc2808241_211673320">
            <w:r>
              <w:rPr>
                <w:webHidden/>
                <w:rStyle w:val="IndexLink"/>
                <w:rtl w:val="true"/>
              </w:rPr>
              <w:t>تفصیلی درباره طواف بر قبور اولیا</w:t>
            </w:r>
            <w:r>
              <w:rPr>
                <w:rStyle w:val="IndexLink"/>
                <w:rtl w:val="true"/>
              </w:rPr>
              <w:tab/>
            </w:r>
            <w:r>
              <w:rPr>
                <w:rStyle w:val="IndexLink"/>
              </w:rPr>
              <w:t>97</w:t>
            </w:r>
          </w:hyperlink>
        </w:p>
        <w:p>
          <w:pPr>
            <w:pStyle w:val="Contents3"/>
            <w:tabs>
              <w:tab w:val="clear" w:pos="8459"/>
              <w:tab w:val="right" w:pos="9026" w:leader="dot"/>
            </w:tabs>
            <w:rPr/>
          </w:pPr>
          <w:hyperlink w:anchor="__RefHeading___Toc2808243_211673320">
            <w:r>
              <w:rPr>
                <w:webHidden/>
                <w:rStyle w:val="IndexLink"/>
                <w:rtl w:val="true"/>
              </w:rPr>
              <w:t>بررسی روایات‌</w:t>
            </w:r>
            <w:r>
              <w:rPr>
                <w:rStyle w:val="IndexLink"/>
                <w:rtl w:val="true"/>
              </w:rPr>
              <w:tab/>
            </w:r>
            <w:r>
              <w:rPr>
                <w:rStyle w:val="IndexLink"/>
              </w:rPr>
              <w:t>98</w:t>
            </w:r>
          </w:hyperlink>
        </w:p>
        <w:p>
          <w:pPr>
            <w:pStyle w:val="Contents3"/>
            <w:tabs>
              <w:tab w:val="clear" w:pos="8459"/>
              <w:tab w:val="right" w:pos="9026" w:leader="dot"/>
            </w:tabs>
            <w:rPr/>
          </w:pPr>
          <w:hyperlink w:anchor="__RefHeading___Toc2808245_211673320">
            <w:r>
              <w:rPr>
                <w:webHidden/>
                <w:rStyle w:val="IndexLink"/>
                <w:rtl w:val="true"/>
              </w:rPr>
              <w:t>تحقیقی از علامه مجلسی‌</w:t>
            </w:r>
            <w:r>
              <w:rPr>
                <w:rStyle w:val="IndexLink"/>
                <w:rtl w:val="true"/>
              </w:rPr>
              <w:tab/>
            </w:r>
            <w:r>
              <w:rPr>
                <w:rStyle w:val="IndexLink"/>
              </w:rPr>
              <w:t>100</w:t>
            </w:r>
          </w:hyperlink>
        </w:p>
        <w:p>
          <w:pPr>
            <w:pStyle w:val="Contents3"/>
            <w:tabs>
              <w:tab w:val="clear" w:pos="8459"/>
              <w:tab w:val="right" w:pos="9026" w:leader="dot"/>
            </w:tabs>
            <w:rPr/>
          </w:pPr>
          <w:hyperlink w:anchor="__RefHeading___Toc2808247_211673320">
            <w:r>
              <w:rPr>
                <w:webHidden/>
                <w:rStyle w:val="IndexLink"/>
                <w:rtl w:val="true"/>
              </w:rPr>
              <w:t>دست کشیدن و بوسیدن قبور اولیا</w:t>
            </w:r>
            <w:r>
              <w:rPr>
                <w:rStyle w:val="IndexLink"/>
                <w:rtl w:val="true"/>
              </w:rPr>
              <w:tab/>
            </w:r>
            <w:r>
              <w:rPr>
                <w:rStyle w:val="IndexLink"/>
              </w:rPr>
              <w:t>102</w:t>
            </w:r>
          </w:hyperlink>
        </w:p>
        <w:p>
          <w:pPr>
            <w:pStyle w:val="Contents3"/>
            <w:tabs>
              <w:tab w:val="clear" w:pos="8459"/>
              <w:tab w:val="right" w:pos="9026" w:leader="dot"/>
            </w:tabs>
            <w:rPr/>
          </w:pPr>
          <w:hyperlink w:anchor="__RefHeading___Toc2808249_211673320">
            <w:r>
              <w:rPr>
                <w:webHidden/>
                <w:rStyle w:val="IndexLink"/>
                <w:rtl w:val="true"/>
              </w:rPr>
              <w:t>اقوال در مسأله‌</w:t>
            </w:r>
            <w:r>
              <w:rPr>
                <w:rStyle w:val="IndexLink"/>
                <w:rtl w:val="true"/>
              </w:rPr>
              <w:tab/>
            </w:r>
            <w:r>
              <w:rPr>
                <w:rStyle w:val="IndexLink"/>
              </w:rPr>
              <w:t>102</w:t>
            </w:r>
          </w:hyperlink>
        </w:p>
        <w:p>
          <w:pPr>
            <w:pStyle w:val="Contents4"/>
            <w:tabs>
              <w:tab w:val="clear" w:pos="8176"/>
              <w:tab w:val="right" w:pos="9026" w:leader="dot"/>
            </w:tabs>
            <w:rPr/>
          </w:pPr>
          <w:hyperlink w:anchor="__RefHeading___Toc2808251_2116733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808253_211673320">
            <w:r>
              <w:rPr>
                <w:webHidden/>
                <w:rStyle w:val="IndexLink"/>
              </w:rPr>
              <w:t>1</w:t>
            </w:r>
            <w:r>
              <w:rPr>
                <w:rStyle w:val="IndexLink"/>
                <w:rtl w:val="true"/>
              </w:rPr>
              <w:t xml:space="preserve"> - </w:t>
            </w:r>
            <w:r>
              <w:rPr>
                <w:rStyle w:val="IndexLink"/>
                <w:rtl w:val="true"/>
              </w:rPr>
              <w:t>قول به حرمت‌</w:t>
            </w:r>
            <w:r>
              <w:rPr>
                <w:rStyle w:val="IndexLink"/>
                <w:rtl w:val="true"/>
              </w:rPr>
              <w:tab/>
            </w:r>
            <w:r>
              <w:rPr>
                <w:rStyle w:val="IndexLink"/>
              </w:rPr>
              <w:t>102</w:t>
            </w:r>
          </w:hyperlink>
        </w:p>
        <w:p>
          <w:pPr>
            <w:pStyle w:val="Contents4"/>
            <w:tabs>
              <w:tab w:val="clear" w:pos="8176"/>
              <w:tab w:val="right" w:pos="9026" w:leader="dot"/>
            </w:tabs>
            <w:rPr/>
          </w:pPr>
          <w:hyperlink w:anchor="__RefHeading___Toc2808255_211673320">
            <w:r>
              <w:rPr>
                <w:webHidden/>
                <w:rStyle w:val="IndexLink"/>
              </w:rPr>
              <w:t>2</w:t>
            </w:r>
            <w:r>
              <w:rPr>
                <w:rStyle w:val="IndexLink"/>
                <w:rtl w:val="true"/>
              </w:rPr>
              <w:t xml:space="preserve"> - </w:t>
            </w:r>
            <w:r>
              <w:rPr>
                <w:rStyle w:val="IndexLink"/>
                <w:rtl w:val="true"/>
              </w:rPr>
              <w:t>قول به عدم استحباب‌</w:t>
            </w:r>
            <w:r>
              <w:rPr>
                <w:rStyle w:val="IndexLink"/>
                <w:rtl w:val="true"/>
              </w:rPr>
              <w:tab/>
            </w:r>
            <w:r>
              <w:rPr>
                <w:rStyle w:val="IndexLink"/>
              </w:rPr>
              <w:t>103</w:t>
            </w:r>
          </w:hyperlink>
        </w:p>
        <w:p>
          <w:pPr>
            <w:pStyle w:val="Contents4"/>
            <w:tabs>
              <w:tab w:val="clear" w:pos="8176"/>
              <w:tab w:val="right" w:pos="9026" w:leader="dot"/>
            </w:tabs>
            <w:rPr/>
          </w:pPr>
          <w:hyperlink w:anchor="__RefHeading___Toc2808257_211673320">
            <w:r>
              <w:rPr>
                <w:webHidden/>
                <w:rStyle w:val="IndexLink"/>
              </w:rPr>
              <w:t>3</w:t>
            </w:r>
            <w:r>
              <w:rPr>
                <w:rStyle w:val="IndexLink"/>
                <w:rtl w:val="true"/>
              </w:rPr>
              <w:t xml:space="preserve"> - </w:t>
            </w:r>
            <w:r>
              <w:rPr>
                <w:rStyle w:val="IndexLink"/>
                <w:rtl w:val="true"/>
              </w:rPr>
              <w:t>قول بر کراهت‌</w:t>
            </w:r>
            <w:r>
              <w:rPr>
                <w:rStyle w:val="IndexLink"/>
                <w:rtl w:val="true"/>
              </w:rPr>
              <w:tab/>
            </w:r>
            <w:r>
              <w:rPr>
                <w:rStyle w:val="IndexLink"/>
              </w:rPr>
              <w:t>103</w:t>
            </w:r>
          </w:hyperlink>
        </w:p>
        <w:p>
          <w:pPr>
            <w:pStyle w:val="Contents4"/>
            <w:tabs>
              <w:tab w:val="clear" w:pos="8176"/>
              <w:tab w:val="right" w:pos="9026" w:leader="dot"/>
            </w:tabs>
            <w:rPr/>
          </w:pPr>
          <w:hyperlink w:anchor="__RefHeading___Toc2808259_211673320">
            <w:r>
              <w:rPr>
                <w:webHidden/>
                <w:rStyle w:val="IndexLink"/>
              </w:rPr>
              <w:t>4</w:t>
            </w:r>
            <w:r>
              <w:rPr>
                <w:rStyle w:val="IndexLink"/>
                <w:rtl w:val="true"/>
              </w:rPr>
              <w:t xml:space="preserve"> - </w:t>
            </w:r>
            <w:r>
              <w:rPr>
                <w:rStyle w:val="IndexLink"/>
                <w:rtl w:val="true"/>
              </w:rPr>
              <w:t>قول به جواز و استحباب‌</w:t>
            </w:r>
            <w:r>
              <w:rPr>
                <w:rStyle w:val="IndexLink"/>
                <w:rtl w:val="true"/>
              </w:rPr>
              <w:tab/>
            </w:r>
            <w:r>
              <w:rPr>
                <w:rStyle w:val="IndexLink"/>
              </w:rPr>
              <w:t>104</w:t>
            </w:r>
          </w:hyperlink>
        </w:p>
        <w:p>
          <w:pPr>
            <w:pStyle w:val="Contents5"/>
            <w:tabs>
              <w:tab w:val="clear" w:pos="7892"/>
              <w:tab w:val="right" w:pos="9026" w:leader="dot"/>
            </w:tabs>
            <w:rPr/>
          </w:pPr>
          <w:hyperlink w:anchor="__RefHeading___Toc2808261_211673320">
            <w:r>
              <w:rPr>
                <w:webHidden/>
                <w:rStyle w:val="IndexLink"/>
                <w:rtl w:val="true"/>
              </w:rPr>
              <w:t>روایات اول تا ششم</w:t>
            </w:r>
            <w:r>
              <w:rPr>
                <w:rStyle w:val="IndexLink"/>
                <w:rtl w:val="true"/>
              </w:rPr>
              <w:tab/>
            </w:r>
            <w:r>
              <w:rPr>
                <w:rStyle w:val="IndexLink"/>
              </w:rPr>
              <w:t>104</w:t>
            </w:r>
          </w:hyperlink>
        </w:p>
        <w:p>
          <w:pPr>
            <w:pStyle w:val="Contents5"/>
            <w:tabs>
              <w:tab w:val="clear" w:pos="7892"/>
              <w:tab w:val="right" w:pos="9026" w:leader="dot"/>
            </w:tabs>
            <w:rPr/>
          </w:pPr>
          <w:hyperlink w:anchor="__RefHeading___Toc2808263_211673320">
            <w:r>
              <w:rPr>
                <w:webHidden/>
                <w:rStyle w:val="IndexLink"/>
                <w:rtl w:val="true"/>
              </w:rPr>
              <w:t>روایات هفتم تا هفدهم</w:t>
            </w:r>
            <w:r>
              <w:rPr>
                <w:rStyle w:val="IndexLink"/>
                <w:rtl w:val="true"/>
              </w:rPr>
              <w:tab/>
            </w:r>
            <w:r>
              <w:rPr>
                <w:rStyle w:val="IndexLink"/>
              </w:rPr>
              <w:t>110</w:t>
            </w:r>
          </w:hyperlink>
        </w:p>
        <w:p>
          <w:pPr>
            <w:pStyle w:val="Contents3"/>
            <w:tabs>
              <w:tab w:val="clear" w:pos="8459"/>
              <w:tab w:val="right" w:pos="9026" w:leader="dot"/>
            </w:tabs>
            <w:rPr/>
          </w:pPr>
          <w:hyperlink w:anchor="__RefHeading___Toc2808265_211673320">
            <w:r>
              <w:rPr>
                <w:webHidden/>
                <w:rStyle w:val="IndexLink"/>
                <w:rtl w:val="true"/>
              </w:rPr>
              <w:t>توجیه ادله قائلین به حرمت‌</w:t>
            </w:r>
            <w:r>
              <w:rPr>
                <w:rStyle w:val="IndexLink"/>
                <w:rtl w:val="true"/>
              </w:rPr>
              <w:tab/>
            </w:r>
            <w:r>
              <w:rPr>
                <w:rStyle w:val="IndexLink"/>
              </w:rPr>
              <w:t>118</w:t>
            </w:r>
          </w:hyperlink>
        </w:p>
        <w:p>
          <w:pPr>
            <w:pStyle w:val="Contents4"/>
            <w:tabs>
              <w:tab w:val="clear" w:pos="8176"/>
              <w:tab w:val="right" w:pos="9026" w:leader="dot"/>
            </w:tabs>
            <w:rPr/>
          </w:pPr>
          <w:hyperlink w:anchor="__RefHeading___Toc2808267_211673320">
            <w:r>
              <w:rPr>
                <w:webHidden/>
                <w:rStyle w:val="IndexLink"/>
                <w:rtl w:val="true"/>
              </w:rPr>
              <w:t>توضیح</w:t>
            </w:r>
            <w:r>
              <w:rPr>
                <w:rStyle w:val="IndexLink"/>
                <w:rtl w:val="true"/>
              </w:rPr>
              <w:tab/>
            </w:r>
            <w:r>
              <w:rPr>
                <w:rStyle w:val="IndexLink"/>
              </w:rPr>
              <w:t>118</w:t>
            </w:r>
          </w:hyperlink>
        </w:p>
        <w:p>
          <w:pPr>
            <w:pStyle w:val="Contents4"/>
            <w:tabs>
              <w:tab w:val="clear" w:pos="8176"/>
              <w:tab w:val="right" w:pos="9026" w:leader="dot"/>
            </w:tabs>
            <w:rPr/>
          </w:pPr>
          <w:hyperlink w:anchor="__RefHeading___Toc2808269_211673320">
            <w:r>
              <w:rPr>
                <w:webHidden/>
                <w:rStyle w:val="IndexLink"/>
                <w:rtl w:val="true"/>
              </w:rPr>
              <w:t>پاسخ‌</w:t>
            </w:r>
            <w:r>
              <w:rPr>
                <w:rStyle w:val="IndexLink"/>
                <w:rtl w:val="true"/>
              </w:rPr>
              <w:tab/>
            </w:r>
            <w:r>
              <w:rPr>
                <w:rStyle w:val="IndexLink"/>
              </w:rPr>
              <w:t>119</w:t>
            </w:r>
          </w:hyperlink>
        </w:p>
        <w:p>
          <w:pPr>
            <w:pStyle w:val="Contents4"/>
            <w:tabs>
              <w:tab w:val="clear" w:pos="8176"/>
              <w:tab w:val="right" w:pos="9026" w:leader="dot"/>
            </w:tabs>
            <w:rPr/>
          </w:pPr>
          <w:hyperlink w:anchor="__RefHeading___Toc2808271_211673320">
            <w:r>
              <w:rPr>
                <w:webHidden/>
                <w:rStyle w:val="IndexLink"/>
                <w:rtl w:val="true"/>
              </w:rPr>
              <w:t>پاسخ‌</w:t>
            </w:r>
            <w:r>
              <w:rPr>
                <w:rStyle w:val="IndexLink"/>
                <w:rtl w:val="true"/>
              </w:rPr>
              <w:tab/>
            </w:r>
            <w:r>
              <w:rPr>
                <w:rStyle w:val="IndexLink"/>
              </w:rPr>
              <w:t>120</w:t>
            </w:r>
          </w:hyperlink>
        </w:p>
        <w:p>
          <w:pPr>
            <w:pStyle w:val="Contents4"/>
            <w:tabs>
              <w:tab w:val="clear" w:pos="8176"/>
              <w:tab w:val="right" w:pos="9026" w:leader="dot"/>
            </w:tabs>
            <w:rPr/>
          </w:pPr>
          <w:hyperlink w:anchor="__RefHeading___Toc2808273_211673320">
            <w:r>
              <w:rPr>
                <w:webHidden/>
                <w:rStyle w:val="IndexLink"/>
                <w:rtl w:val="true"/>
              </w:rPr>
              <w:t>پاسخ‌</w:t>
            </w:r>
            <w:r>
              <w:rPr>
                <w:rStyle w:val="IndexLink"/>
                <w:rtl w:val="true"/>
              </w:rPr>
              <w:tab/>
            </w:r>
            <w:r>
              <w:rPr>
                <w:rStyle w:val="IndexLink"/>
              </w:rPr>
              <w:t>120</w:t>
            </w:r>
          </w:hyperlink>
        </w:p>
        <w:p>
          <w:pPr>
            <w:pStyle w:val="Contents4"/>
            <w:tabs>
              <w:tab w:val="clear" w:pos="8176"/>
              <w:tab w:val="right" w:pos="9026" w:leader="dot"/>
            </w:tabs>
            <w:rPr/>
          </w:pPr>
          <w:hyperlink w:anchor="__RefHeading___Toc2808275_211673320">
            <w:r>
              <w:rPr>
                <w:webHidden/>
                <w:rStyle w:val="IndexLink"/>
                <w:rtl w:val="true"/>
              </w:rPr>
              <w:t>پاسخ‌</w:t>
            </w:r>
            <w:r>
              <w:rPr>
                <w:rStyle w:val="IndexLink"/>
                <w:rtl w:val="true"/>
              </w:rPr>
              <w:tab/>
            </w:r>
            <w:r>
              <w:rPr>
                <w:rStyle w:val="IndexLink"/>
              </w:rPr>
              <w:t>121</w:t>
            </w:r>
          </w:hyperlink>
        </w:p>
        <w:p>
          <w:pPr>
            <w:pStyle w:val="Contents2"/>
            <w:tabs>
              <w:tab w:val="clear" w:pos="8743"/>
              <w:tab w:val="right" w:pos="9026" w:leader="dot"/>
            </w:tabs>
            <w:rPr/>
          </w:pPr>
          <w:hyperlink w:anchor="__RefHeading___Toc2808277_211673320">
            <w:r>
              <w:rPr>
                <w:webHidden/>
                <w:rStyle w:val="IndexLink"/>
                <w:rtl w:val="true"/>
              </w:rPr>
              <w:t>بنای بر قبور</w:t>
            </w:r>
            <w:r>
              <w:rPr>
                <w:rStyle w:val="IndexLink"/>
                <w:rtl w:val="true"/>
              </w:rPr>
              <w:tab/>
            </w:r>
            <w:r>
              <w:rPr>
                <w:rStyle w:val="IndexLink"/>
              </w:rPr>
              <w:t>123</w:t>
            </w:r>
          </w:hyperlink>
        </w:p>
        <w:p>
          <w:pPr>
            <w:pStyle w:val="Contents3"/>
            <w:tabs>
              <w:tab w:val="clear" w:pos="8459"/>
              <w:tab w:val="right" w:pos="9026" w:leader="dot"/>
            </w:tabs>
            <w:rPr/>
          </w:pPr>
          <w:hyperlink w:anchor="__RefHeading___Toc2808279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808281_211673320">
            <w:r>
              <w:rPr>
                <w:webHidden/>
                <w:rStyle w:val="IndexLink"/>
                <w:rtl w:val="true"/>
              </w:rPr>
              <w:t>فتواهای وهابیان‌</w:t>
            </w:r>
            <w:r>
              <w:rPr>
                <w:rStyle w:val="IndexLink"/>
                <w:rtl w:val="true"/>
              </w:rPr>
              <w:tab/>
            </w:r>
            <w:r>
              <w:rPr>
                <w:rStyle w:val="IndexLink"/>
              </w:rPr>
              <w:t>123</w:t>
            </w:r>
          </w:hyperlink>
        </w:p>
        <w:p>
          <w:pPr>
            <w:pStyle w:val="Contents3"/>
            <w:tabs>
              <w:tab w:val="clear" w:pos="8459"/>
              <w:tab w:val="right" w:pos="9026" w:leader="dot"/>
            </w:tabs>
            <w:rPr/>
          </w:pPr>
          <w:hyperlink w:anchor="__RefHeading___Toc2808283_211673320">
            <w:r>
              <w:rPr>
                <w:webHidden/>
                <w:rStyle w:val="IndexLink"/>
                <w:rtl w:val="true"/>
              </w:rPr>
              <w:t>قرآن و بنای بر قبور</w:t>
            </w:r>
            <w:r>
              <w:rPr>
                <w:rStyle w:val="IndexLink"/>
                <w:rtl w:val="true"/>
              </w:rPr>
              <w:tab/>
            </w:r>
            <w:r>
              <w:rPr>
                <w:rStyle w:val="IndexLink"/>
              </w:rPr>
              <w:t>125</w:t>
            </w:r>
          </w:hyperlink>
        </w:p>
        <w:p>
          <w:pPr>
            <w:pStyle w:val="Contents4"/>
            <w:tabs>
              <w:tab w:val="clear" w:pos="8176"/>
              <w:tab w:val="right" w:pos="9026" w:leader="dot"/>
            </w:tabs>
            <w:rPr/>
          </w:pPr>
          <w:hyperlink w:anchor="__RefHeading___Toc2808285_211673320">
            <w:r>
              <w:rPr>
                <w:webHidden/>
                <w:rStyle w:val="IndexLink"/>
                <w:rtl w:val="true"/>
              </w:rPr>
              <w:t>توضیح</w:t>
            </w:r>
            <w:r>
              <w:rPr>
                <w:rStyle w:val="IndexLink"/>
                <w:rtl w:val="true"/>
              </w:rPr>
              <w:tab/>
            </w:r>
            <w:r>
              <w:rPr>
                <w:rStyle w:val="IndexLink"/>
              </w:rPr>
              <w:t>125</w:t>
            </w:r>
          </w:hyperlink>
        </w:p>
        <w:p>
          <w:pPr>
            <w:pStyle w:val="Contents4"/>
            <w:tabs>
              <w:tab w:val="clear" w:pos="8176"/>
              <w:tab w:val="right" w:pos="9026" w:leader="dot"/>
            </w:tabs>
            <w:rPr/>
          </w:pPr>
          <w:hyperlink w:anchor="__RefHeading___Toc2808287_211673320">
            <w:r>
              <w:rPr>
                <w:webHidden/>
                <w:rStyle w:val="IndexLink"/>
              </w:rPr>
              <w:t>1</w:t>
            </w:r>
            <w:r>
              <w:rPr>
                <w:rStyle w:val="IndexLink"/>
                <w:rtl w:val="true"/>
              </w:rPr>
              <w:t xml:space="preserve"> - </w:t>
            </w:r>
            <w:r>
              <w:rPr>
                <w:rStyle w:val="IndexLink"/>
                <w:rtl w:val="true"/>
              </w:rPr>
              <w:t>بنای بر قبور، تعظیم شعائر الهی‌</w:t>
            </w:r>
            <w:r>
              <w:rPr>
                <w:rStyle w:val="IndexLink"/>
                <w:rtl w:val="true"/>
              </w:rPr>
              <w:tab/>
            </w:r>
            <w:r>
              <w:rPr>
                <w:rStyle w:val="IndexLink"/>
              </w:rPr>
              <w:t>125</w:t>
            </w:r>
          </w:hyperlink>
        </w:p>
        <w:p>
          <w:pPr>
            <w:pStyle w:val="Contents4"/>
            <w:tabs>
              <w:tab w:val="clear" w:pos="8176"/>
              <w:tab w:val="right" w:pos="9026" w:leader="dot"/>
            </w:tabs>
            <w:rPr/>
          </w:pPr>
          <w:hyperlink w:anchor="__RefHeading___Toc2808289_211673320">
            <w:r>
              <w:rPr>
                <w:webHidden/>
                <w:rStyle w:val="IndexLink"/>
              </w:rPr>
              <w:t>2</w:t>
            </w:r>
            <w:r>
              <w:rPr>
                <w:rStyle w:val="IndexLink"/>
                <w:rtl w:val="true"/>
              </w:rPr>
              <w:t xml:space="preserve"> - </w:t>
            </w:r>
            <w:r>
              <w:rPr>
                <w:rStyle w:val="IndexLink"/>
                <w:rtl w:val="true"/>
              </w:rPr>
              <w:t>بنای بر قبور از مصادیق مودّت ذوی القربی‌</w:t>
            </w:r>
            <w:r>
              <w:rPr>
                <w:rStyle w:val="IndexLink"/>
                <w:rtl w:val="true"/>
              </w:rPr>
              <w:tab/>
            </w:r>
            <w:r>
              <w:rPr>
                <w:rStyle w:val="IndexLink"/>
              </w:rPr>
              <w:t>127</w:t>
            </w:r>
          </w:hyperlink>
        </w:p>
        <w:p>
          <w:pPr>
            <w:pStyle w:val="Contents4"/>
            <w:tabs>
              <w:tab w:val="clear" w:pos="8176"/>
              <w:tab w:val="right" w:pos="9026" w:leader="dot"/>
            </w:tabs>
            <w:rPr/>
          </w:pPr>
          <w:hyperlink w:anchor="__RefHeading___Toc2808291_211673320">
            <w:r>
              <w:rPr>
                <w:webHidden/>
                <w:rStyle w:val="IndexLink"/>
              </w:rPr>
              <w:t>3</w:t>
            </w:r>
            <w:r>
              <w:rPr>
                <w:rStyle w:val="IndexLink"/>
                <w:rtl w:val="true"/>
              </w:rPr>
              <w:t xml:space="preserve"> - </w:t>
            </w:r>
            <w:r>
              <w:rPr>
                <w:rStyle w:val="IndexLink"/>
                <w:rtl w:val="true"/>
              </w:rPr>
              <w:t>بنای بر قبور اولیای الهی مصداق ترفیع بیوت‌</w:t>
            </w:r>
            <w:r>
              <w:rPr>
                <w:rStyle w:val="IndexLink"/>
                <w:rtl w:val="true"/>
              </w:rPr>
              <w:tab/>
            </w:r>
            <w:r>
              <w:rPr>
                <w:rStyle w:val="IndexLink"/>
              </w:rPr>
              <w:t>128</w:t>
            </w:r>
          </w:hyperlink>
        </w:p>
        <w:p>
          <w:pPr>
            <w:pStyle w:val="Contents3"/>
            <w:tabs>
              <w:tab w:val="clear" w:pos="8459"/>
              <w:tab w:val="right" w:pos="9026" w:leader="dot"/>
            </w:tabs>
            <w:rPr/>
          </w:pPr>
          <w:hyperlink w:anchor="__RefHeading___Toc2808293_211673320">
            <w:r>
              <w:rPr>
                <w:webHidden/>
                <w:rStyle w:val="IndexLink"/>
                <w:rtl w:val="true"/>
              </w:rPr>
              <w:t>سیره سلف و بنای بر قبور</w:t>
            </w:r>
            <w:r>
              <w:rPr>
                <w:rStyle w:val="IndexLink"/>
                <w:rtl w:val="true"/>
              </w:rPr>
              <w:tab/>
            </w:r>
            <w:r>
              <w:rPr>
                <w:rStyle w:val="IndexLink"/>
              </w:rPr>
              <w:t>130</w:t>
            </w:r>
          </w:hyperlink>
        </w:p>
        <w:p>
          <w:pPr>
            <w:pStyle w:val="Contents3"/>
            <w:tabs>
              <w:tab w:val="clear" w:pos="8459"/>
              <w:tab w:val="right" w:pos="9026" w:leader="dot"/>
            </w:tabs>
            <w:rPr/>
          </w:pPr>
          <w:hyperlink w:anchor="__RefHeading___Toc2808295_211673320">
            <w:r>
              <w:rPr>
                <w:webHidden/>
                <w:rStyle w:val="IndexLink"/>
                <w:rtl w:val="true"/>
              </w:rPr>
              <w:t>مزار بزرگان‌</w:t>
            </w:r>
            <w:r>
              <w:rPr>
                <w:rStyle w:val="IndexLink"/>
                <w:rtl w:val="true"/>
              </w:rPr>
              <w:tab/>
            </w:r>
            <w:r>
              <w:rPr>
                <w:rStyle w:val="IndexLink"/>
              </w:rPr>
              <w:t>133</w:t>
            </w:r>
          </w:hyperlink>
        </w:p>
        <w:p>
          <w:pPr>
            <w:pStyle w:val="Contents4"/>
            <w:tabs>
              <w:tab w:val="clear" w:pos="8176"/>
              <w:tab w:val="right" w:pos="9026" w:leader="dot"/>
            </w:tabs>
            <w:rPr/>
          </w:pPr>
          <w:hyperlink w:anchor="__RefHeading___Toc2808297_2116733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808299_211673320">
            <w:r>
              <w:rPr>
                <w:webHidden/>
                <w:rStyle w:val="IndexLink"/>
              </w:rPr>
              <w:t>1</w:t>
            </w:r>
            <w:r>
              <w:rPr>
                <w:rStyle w:val="IndexLink"/>
                <w:rtl w:val="true"/>
              </w:rPr>
              <w:t xml:space="preserve"> - </w:t>
            </w:r>
            <w:r>
              <w:rPr>
                <w:rStyle w:val="IndexLink"/>
                <w:rtl w:val="true"/>
              </w:rPr>
              <w:t>مزار بلال حبشی‌</w:t>
            </w:r>
            <w:r>
              <w:rPr>
                <w:rStyle w:val="IndexLink"/>
                <w:rtl w:val="true"/>
              </w:rPr>
              <w:tab/>
            </w:r>
            <w:r>
              <w:rPr>
                <w:rStyle w:val="IndexLink"/>
              </w:rPr>
              <w:t>133</w:t>
            </w:r>
          </w:hyperlink>
        </w:p>
        <w:p>
          <w:pPr>
            <w:pStyle w:val="Contents4"/>
            <w:tabs>
              <w:tab w:val="clear" w:pos="8176"/>
              <w:tab w:val="right" w:pos="9026" w:leader="dot"/>
            </w:tabs>
            <w:rPr/>
          </w:pPr>
          <w:hyperlink w:anchor="__RefHeading___Toc2808301_211673320">
            <w:r>
              <w:rPr>
                <w:webHidden/>
                <w:rStyle w:val="IndexLink"/>
              </w:rPr>
              <w:t>2</w:t>
            </w:r>
            <w:r>
              <w:rPr>
                <w:rStyle w:val="IndexLink"/>
                <w:rtl w:val="true"/>
              </w:rPr>
              <w:t xml:space="preserve"> - </w:t>
            </w:r>
            <w:r>
              <w:rPr>
                <w:rStyle w:val="IndexLink"/>
                <w:rtl w:val="true"/>
              </w:rPr>
              <w:t>مزار سلمان فارسی‌</w:t>
            </w:r>
            <w:r>
              <w:rPr>
                <w:rStyle w:val="IndexLink"/>
                <w:rtl w:val="true"/>
              </w:rPr>
              <w:tab/>
            </w:r>
            <w:r>
              <w:rPr>
                <w:rStyle w:val="IndexLink"/>
              </w:rPr>
              <w:t>133</w:t>
            </w:r>
          </w:hyperlink>
        </w:p>
        <w:p>
          <w:pPr>
            <w:pStyle w:val="Contents4"/>
            <w:tabs>
              <w:tab w:val="clear" w:pos="8176"/>
              <w:tab w:val="right" w:pos="9026" w:leader="dot"/>
            </w:tabs>
            <w:rPr/>
          </w:pPr>
          <w:hyperlink w:anchor="__RefHeading___Toc2808303_211673320">
            <w:r>
              <w:rPr>
                <w:webHidden/>
                <w:rStyle w:val="IndexLink"/>
              </w:rPr>
              <w:t>3</w:t>
            </w:r>
            <w:r>
              <w:rPr>
                <w:rStyle w:val="IndexLink"/>
                <w:rtl w:val="true"/>
              </w:rPr>
              <w:t xml:space="preserve"> - </w:t>
            </w:r>
            <w:r>
              <w:rPr>
                <w:rStyle w:val="IndexLink"/>
                <w:rtl w:val="true"/>
              </w:rPr>
              <w:t>مزار طلحة بن عبیداللَّه‌</w:t>
            </w:r>
            <w:r>
              <w:rPr>
                <w:rStyle w:val="IndexLink"/>
                <w:rtl w:val="true"/>
              </w:rPr>
              <w:tab/>
            </w:r>
            <w:r>
              <w:rPr>
                <w:rStyle w:val="IndexLink"/>
              </w:rPr>
              <w:t>134</w:t>
            </w:r>
          </w:hyperlink>
        </w:p>
        <w:p>
          <w:pPr>
            <w:pStyle w:val="Contents4"/>
            <w:tabs>
              <w:tab w:val="clear" w:pos="8176"/>
              <w:tab w:val="right" w:pos="9026" w:leader="dot"/>
            </w:tabs>
            <w:rPr/>
          </w:pPr>
          <w:hyperlink w:anchor="__RefHeading___Toc2808305_211673320">
            <w:r>
              <w:rPr>
                <w:webHidden/>
                <w:rStyle w:val="IndexLink"/>
              </w:rPr>
              <w:t>4</w:t>
            </w:r>
            <w:r>
              <w:rPr>
                <w:rStyle w:val="IndexLink"/>
                <w:rtl w:val="true"/>
              </w:rPr>
              <w:t xml:space="preserve"> - </w:t>
            </w:r>
            <w:r>
              <w:rPr>
                <w:rStyle w:val="IndexLink"/>
                <w:rtl w:val="true"/>
              </w:rPr>
              <w:t>مزار زبیر بن عوام‌</w:t>
            </w:r>
            <w:r>
              <w:rPr>
                <w:rStyle w:val="IndexLink"/>
                <w:rtl w:val="true"/>
              </w:rPr>
              <w:tab/>
            </w:r>
            <w:r>
              <w:rPr>
                <w:rStyle w:val="IndexLink"/>
              </w:rPr>
              <w:t>134</w:t>
            </w:r>
          </w:hyperlink>
        </w:p>
        <w:p>
          <w:pPr>
            <w:pStyle w:val="Contents4"/>
            <w:tabs>
              <w:tab w:val="clear" w:pos="8176"/>
              <w:tab w:val="right" w:pos="9026" w:leader="dot"/>
            </w:tabs>
            <w:rPr/>
          </w:pPr>
          <w:hyperlink w:anchor="__RefHeading___Toc2808307_211673320">
            <w:r>
              <w:rPr>
                <w:webHidden/>
                <w:rStyle w:val="IndexLink"/>
              </w:rPr>
              <w:t>5</w:t>
            </w:r>
            <w:r>
              <w:rPr>
                <w:rStyle w:val="IndexLink"/>
                <w:rtl w:val="true"/>
              </w:rPr>
              <w:t xml:space="preserve"> - </w:t>
            </w:r>
            <w:r>
              <w:rPr>
                <w:rStyle w:val="IndexLink"/>
                <w:rtl w:val="true"/>
              </w:rPr>
              <w:t>مزار ابوایّوب انصاری‌</w:t>
            </w:r>
            <w:r>
              <w:rPr>
                <w:rStyle w:val="IndexLink"/>
                <w:rtl w:val="true"/>
              </w:rPr>
              <w:tab/>
            </w:r>
            <w:r>
              <w:rPr>
                <w:rStyle w:val="IndexLink"/>
              </w:rPr>
              <w:t>135</w:t>
            </w:r>
          </w:hyperlink>
        </w:p>
        <w:p>
          <w:pPr>
            <w:pStyle w:val="Contents4"/>
            <w:tabs>
              <w:tab w:val="clear" w:pos="8176"/>
              <w:tab w:val="right" w:pos="9026" w:leader="dot"/>
            </w:tabs>
            <w:rPr/>
          </w:pPr>
          <w:hyperlink w:anchor="__RefHeading___Toc2808309_211673320">
            <w:r>
              <w:rPr>
                <w:webHidden/>
                <w:rStyle w:val="IndexLink"/>
              </w:rPr>
              <w:t>6</w:t>
            </w:r>
            <w:r>
              <w:rPr>
                <w:rStyle w:val="IndexLink"/>
                <w:rtl w:val="true"/>
              </w:rPr>
              <w:t xml:space="preserve"> - </w:t>
            </w:r>
            <w:r>
              <w:rPr>
                <w:rStyle w:val="IndexLink"/>
                <w:rtl w:val="true"/>
              </w:rPr>
              <w:t>مرقد امیرالمؤمنین‌علیه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2808311_211673320">
            <w:r>
              <w:rPr>
                <w:webHidden/>
                <w:rStyle w:val="IndexLink"/>
              </w:rPr>
              <w:t>7</w:t>
            </w:r>
            <w:r>
              <w:rPr>
                <w:rStyle w:val="IndexLink"/>
                <w:rtl w:val="true"/>
              </w:rPr>
              <w:t xml:space="preserve"> - </w:t>
            </w:r>
            <w:r>
              <w:rPr>
                <w:rStyle w:val="IndexLink"/>
                <w:rtl w:val="true"/>
              </w:rPr>
              <w:t>مرقد امام کاظم‌علیه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808313_211673320">
            <w:r>
              <w:rPr>
                <w:webHidden/>
                <w:rStyle w:val="IndexLink"/>
              </w:rPr>
              <w:t>8</w:t>
            </w:r>
            <w:r>
              <w:rPr>
                <w:rStyle w:val="IndexLink"/>
                <w:rtl w:val="true"/>
              </w:rPr>
              <w:t xml:space="preserve"> - </w:t>
            </w:r>
            <w:r>
              <w:rPr>
                <w:rStyle w:val="IndexLink"/>
                <w:rtl w:val="true"/>
              </w:rPr>
              <w:t>مرقد امام رضاعلیه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808315_211673320">
            <w:r>
              <w:rPr>
                <w:webHidden/>
                <w:rStyle w:val="IndexLink"/>
              </w:rPr>
              <w:t>9</w:t>
            </w:r>
            <w:r>
              <w:rPr>
                <w:rStyle w:val="IndexLink"/>
                <w:rtl w:val="true"/>
              </w:rPr>
              <w:t xml:space="preserve"> - </w:t>
            </w:r>
            <w:r>
              <w:rPr>
                <w:rStyle w:val="IndexLink"/>
                <w:rtl w:val="true"/>
              </w:rPr>
              <w:t>مرقد امام جوادعلیه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2808317_211673320">
            <w:r>
              <w:rPr>
                <w:webHidden/>
                <w:rStyle w:val="IndexLink"/>
              </w:rPr>
              <w:t>10</w:t>
            </w:r>
            <w:r>
              <w:rPr>
                <w:rStyle w:val="IndexLink"/>
                <w:rtl w:val="true"/>
              </w:rPr>
              <w:t xml:space="preserve"> - </w:t>
            </w:r>
            <w:r>
              <w:rPr>
                <w:rStyle w:val="IndexLink"/>
                <w:rtl w:val="true"/>
              </w:rPr>
              <w:t>مزار معروف کرخی‌</w:t>
            </w:r>
            <w:r>
              <w:rPr>
                <w:rStyle w:val="IndexLink"/>
                <w:rtl w:val="true"/>
              </w:rPr>
              <w:tab/>
            </w:r>
            <w:r>
              <w:rPr>
                <w:rStyle w:val="IndexLink"/>
              </w:rPr>
              <w:t>138</w:t>
            </w:r>
          </w:hyperlink>
        </w:p>
        <w:p>
          <w:pPr>
            <w:pStyle w:val="Contents4"/>
            <w:tabs>
              <w:tab w:val="clear" w:pos="8176"/>
              <w:tab w:val="right" w:pos="9026" w:leader="dot"/>
            </w:tabs>
            <w:rPr/>
          </w:pPr>
          <w:hyperlink w:anchor="__RefHeading___Toc2808319_211673320">
            <w:r>
              <w:rPr>
                <w:webHidden/>
                <w:rStyle w:val="IndexLink"/>
              </w:rPr>
              <w:t>11</w:t>
            </w:r>
            <w:r>
              <w:rPr>
                <w:rStyle w:val="IndexLink"/>
                <w:rtl w:val="true"/>
              </w:rPr>
              <w:t xml:space="preserve"> - </w:t>
            </w:r>
            <w:r>
              <w:rPr>
                <w:rStyle w:val="IndexLink"/>
                <w:rtl w:val="true"/>
              </w:rPr>
              <w:t>مزار احمد بن موسی‌علیه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2808321_211673320">
            <w:r>
              <w:rPr>
                <w:webHidden/>
                <w:rStyle w:val="IndexLink"/>
              </w:rPr>
              <w:t>12</w:t>
            </w:r>
            <w:r>
              <w:rPr>
                <w:rStyle w:val="IndexLink"/>
                <w:rtl w:val="true"/>
              </w:rPr>
              <w:t xml:space="preserve"> - </w:t>
            </w:r>
            <w:r>
              <w:rPr>
                <w:rStyle w:val="IndexLink"/>
                <w:rtl w:val="true"/>
              </w:rPr>
              <w:t>مزار عبیداللَّه بن محمّد بن عمر بن علی بن الحسین‌علیه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2808323_211673320">
            <w:r>
              <w:rPr>
                <w:webHidden/>
                <w:rStyle w:val="IndexLink"/>
              </w:rPr>
              <w:t>13</w:t>
            </w:r>
            <w:r>
              <w:rPr>
                <w:rStyle w:val="IndexLink"/>
                <w:rtl w:val="true"/>
              </w:rPr>
              <w:t xml:space="preserve"> - </w:t>
            </w:r>
            <w:r>
              <w:rPr>
                <w:rStyle w:val="IndexLink"/>
                <w:rtl w:val="true"/>
              </w:rPr>
              <w:t>مزار سیّده نفیسه‌</w:t>
            </w:r>
            <w:r>
              <w:rPr>
                <w:rStyle w:val="IndexLink"/>
                <w:rtl w:val="true"/>
              </w:rPr>
              <w:tab/>
            </w:r>
            <w:r>
              <w:rPr>
                <w:rStyle w:val="IndexLink"/>
              </w:rPr>
              <w:t>139</w:t>
            </w:r>
          </w:hyperlink>
        </w:p>
        <w:p>
          <w:pPr>
            <w:pStyle w:val="Contents4"/>
            <w:tabs>
              <w:tab w:val="clear" w:pos="8176"/>
              <w:tab w:val="right" w:pos="9026" w:leader="dot"/>
            </w:tabs>
            <w:rPr/>
          </w:pPr>
          <w:hyperlink w:anchor="__RefHeading___Toc2808325_211673320">
            <w:r>
              <w:rPr>
                <w:webHidden/>
                <w:rStyle w:val="IndexLink"/>
              </w:rPr>
              <w:t>14</w:t>
            </w:r>
            <w:r>
              <w:rPr>
                <w:rStyle w:val="IndexLink"/>
                <w:rtl w:val="true"/>
              </w:rPr>
              <w:t xml:space="preserve"> - </w:t>
            </w:r>
            <w:r>
              <w:rPr>
                <w:rStyle w:val="IndexLink"/>
                <w:rtl w:val="true"/>
              </w:rPr>
              <w:t>مزار ذوالنون مصری‌</w:t>
            </w:r>
            <w:r>
              <w:rPr>
                <w:rStyle w:val="IndexLink"/>
                <w:rtl w:val="true"/>
              </w:rPr>
              <w:tab/>
            </w:r>
            <w:r>
              <w:rPr>
                <w:rStyle w:val="IndexLink"/>
              </w:rPr>
              <w:t>139</w:t>
            </w:r>
          </w:hyperlink>
        </w:p>
        <w:p>
          <w:pPr>
            <w:pStyle w:val="Contents4"/>
            <w:tabs>
              <w:tab w:val="clear" w:pos="8176"/>
              <w:tab w:val="right" w:pos="9026" w:leader="dot"/>
            </w:tabs>
            <w:rPr/>
          </w:pPr>
          <w:hyperlink w:anchor="__RefHeading___Toc2808327_211673320">
            <w:r>
              <w:rPr>
                <w:webHidden/>
                <w:rStyle w:val="IndexLink"/>
              </w:rPr>
              <w:t>15</w:t>
            </w:r>
            <w:r>
              <w:rPr>
                <w:rStyle w:val="IndexLink"/>
                <w:rtl w:val="true"/>
              </w:rPr>
              <w:t xml:space="preserve"> - </w:t>
            </w:r>
            <w:r>
              <w:rPr>
                <w:rStyle w:val="IndexLink"/>
                <w:rtl w:val="true"/>
              </w:rPr>
              <w:t>مزار ابن طباطبا</w:t>
            </w:r>
            <w:r>
              <w:rPr>
                <w:rStyle w:val="IndexLink"/>
                <w:rtl w:val="true"/>
              </w:rPr>
              <w:tab/>
            </w:r>
            <w:r>
              <w:rPr>
                <w:rStyle w:val="IndexLink"/>
              </w:rPr>
              <w:t>140</w:t>
            </w:r>
          </w:hyperlink>
        </w:p>
        <w:p>
          <w:pPr>
            <w:pStyle w:val="Contents3"/>
            <w:tabs>
              <w:tab w:val="clear" w:pos="8459"/>
              <w:tab w:val="right" w:pos="9026" w:leader="dot"/>
            </w:tabs>
            <w:rPr/>
          </w:pPr>
          <w:hyperlink w:anchor="__RefHeading___Toc2808329_211673320">
            <w:r>
              <w:rPr>
                <w:webHidden/>
                <w:rStyle w:val="IndexLink"/>
                <w:rtl w:val="true"/>
              </w:rPr>
              <w:t>بررسی ایرادهای وهابیان‌</w:t>
            </w:r>
            <w:r>
              <w:rPr>
                <w:rStyle w:val="IndexLink"/>
                <w:rtl w:val="true"/>
              </w:rPr>
              <w:tab/>
            </w:r>
            <w:r>
              <w:rPr>
                <w:rStyle w:val="IndexLink"/>
              </w:rPr>
              <w:t>140</w:t>
            </w:r>
          </w:hyperlink>
        </w:p>
        <w:p>
          <w:pPr>
            <w:pStyle w:val="Contents4"/>
            <w:tabs>
              <w:tab w:val="clear" w:pos="8176"/>
              <w:tab w:val="right" w:pos="9026" w:leader="dot"/>
            </w:tabs>
            <w:rPr/>
          </w:pPr>
          <w:hyperlink w:anchor="__RefHeading___Toc2808331_211673320">
            <w:r>
              <w:rPr>
                <w:webHidden/>
                <w:rStyle w:val="IndexLink"/>
                <w:rtl w:val="true"/>
              </w:rPr>
              <w:t>توضیح</w:t>
            </w:r>
            <w:r>
              <w:rPr>
                <w:rStyle w:val="IndexLink"/>
                <w:rtl w:val="true"/>
              </w:rPr>
              <w:tab/>
            </w:r>
            <w:r>
              <w:rPr>
                <w:rStyle w:val="IndexLink"/>
              </w:rPr>
              <w:t>140</w:t>
            </w:r>
          </w:hyperlink>
        </w:p>
        <w:p>
          <w:pPr>
            <w:pStyle w:val="Contents4"/>
            <w:tabs>
              <w:tab w:val="clear" w:pos="8176"/>
              <w:tab w:val="right" w:pos="9026" w:leader="dot"/>
            </w:tabs>
            <w:rPr/>
          </w:pPr>
          <w:hyperlink w:anchor="__RefHeading___Toc2808333_211673320">
            <w:r>
              <w:rPr>
                <w:webHidden/>
                <w:rStyle w:val="IndexLink"/>
              </w:rPr>
              <w:t>1</w:t>
            </w:r>
            <w:r>
              <w:rPr>
                <w:rStyle w:val="IndexLink"/>
                <w:rtl w:val="true"/>
              </w:rPr>
              <w:t xml:space="preserve"> - </w:t>
            </w:r>
            <w:r>
              <w:rPr>
                <w:rStyle w:val="IndexLink"/>
                <w:rtl w:val="true"/>
              </w:rPr>
              <w:t>بنای بر قبور از مظاهر شرک یا راهی به سوی شرک است‌</w:t>
            </w:r>
            <w:r>
              <w:rPr>
                <w:rStyle w:val="IndexLink"/>
                <w:rtl w:val="true"/>
              </w:rPr>
              <w:tab/>
            </w:r>
            <w:r>
              <w:rPr>
                <w:rStyle w:val="IndexLink"/>
              </w:rPr>
              <w:t>140</w:t>
            </w:r>
          </w:hyperlink>
        </w:p>
        <w:p>
          <w:pPr>
            <w:pStyle w:val="Contents4"/>
            <w:tabs>
              <w:tab w:val="clear" w:pos="8176"/>
              <w:tab w:val="right" w:pos="9026" w:leader="dot"/>
            </w:tabs>
            <w:rPr/>
          </w:pPr>
          <w:hyperlink w:anchor="__RefHeading___Toc2808335_211673320">
            <w:r>
              <w:rPr>
                <w:webHidden/>
                <w:rStyle w:val="IndexLink"/>
              </w:rPr>
              <w:t>2</w:t>
            </w:r>
            <w:r>
              <w:rPr>
                <w:rStyle w:val="IndexLink"/>
                <w:rtl w:val="true"/>
              </w:rPr>
              <w:t xml:space="preserve"> - </w:t>
            </w:r>
            <w:r>
              <w:rPr>
                <w:rStyle w:val="IndexLink"/>
                <w:rtl w:val="true"/>
              </w:rPr>
              <w:t>بنای بر قبور از اعمال مشرکین است</w:t>
            </w:r>
            <w:r>
              <w:rPr>
                <w:rStyle w:val="IndexLink"/>
                <w:rtl w:val="true"/>
              </w:rPr>
              <w:tab/>
            </w:r>
            <w:r>
              <w:rPr>
                <w:rStyle w:val="IndexLink"/>
              </w:rPr>
              <w:t>141</w:t>
            </w:r>
          </w:hyperlink>
        </w:p>
        <w:p>
          <w:pPr>
            <w:pStyle w:val="Contents4"/>
            <w:tabs>
              <w:tab w:val="clear" w:pos="8176"/>
              <w:tab w:val="right" w:pos="9026" w:leader="dot"/>
            </w:tabs>
            <w:rPr/>
          </w:pPr>
          <w:hyperlink w:anchor="__RefHeading___Toc2808337_211673320">
            <w:r>
              <w:rPr>
                <w:webHidden/>
                <w:rStyle w:val="IndexLink"/>
              </w:rPr>
              <w:t>3</w:t>
            </w:r>
            <w:r>
              <w:rPr>
                <w:rStyle w:val="IndexLink"/>
                <w:rtl w:val="true"/>
              </w:rPr>
              <w:t xml:space="preserve"> - </w:t>
            </w:r>
            <w:r>
              <w:rPr>
                <w:rStyle w:val="IndexLink"/>
                <w:rtl w:val="true"/>
              </w:rPr>
              <w:t>بنای بر قبور، بدعت منکر است‌</w:t>
            </w:r>
            <w:r>
              <w:rPr>
                <w:rStyle w:val="IndexLink"/>
                <w:rtl w:val="true"/>
              </w:rPr>
              <w:tab/>
            </w:r>
            <w:r>
              <w:rPr>
                <w:rStyle w:val="IndexLink"/>
              </w:rPr>
              <w:t>141</w:t>
            </w:r>
          </w:hyperlink>
        </w:p>
        <w:p>
          <w:pPr>
            <w:pStyle w:val="Contents4"/>
            <w:tabs>
              <w:tab w:val="clear" w:pos="8176"/>
              <w:tab w:val="right" w:pos="9026" w:leader="dot"/>
            </w:tabs>
            <w:rPr/>
          </w:pPr>
          <w:hyperlink w:anchor="__RefHeading___Toc2808339_211673320">
            <w:r>
              <w:rPr>
                <w:webHidden/>
                <w:rStyle w:val="IndexLink"/>
              </w:rPr>
              <w:t>4</w:t>
            </w:r>
            <w:r>
              <w:rPr>
                <w:rStyle w:val="IndexLink"/>
                <w:rtl w:val="true"/>
              </w:rPr>
              <w:t xml:space="preserve"> - </w:t>
            </w:r>
            <w:r>
              <w:rPr>
                <w:rStyle w:val="IndexLink"/>
                <w:rtl w:val="true"/>
              </w:rPr>
              <w:t>ادّعای اجماع‌</w:t>
            </w:r>
            <w:r>
              <w:rPr>
                <w:rStyle w:val="IndexLink"/>
                <w:rtl w:val="true"/>
              </w:rPr>
              <w:tab/>
            </w:r>
            <w:r>
              <w:rPr>
                <w:rStyle w:val="IndexLink"/>
              </w:rPr>
              <w:t>142</w:t>
            </w:r>
          </w:hyperlink>
        </w:p>
        <w:p>
          <w:pPr>
            <w:pStyle w:val="Contents4"/>
            <w:tabs>
              <w:tab w:val="clear" w:pos="8176"/>
              <w:tab w:val="right" w:pos="9026" w:leader="dot"/>
            </w:tabs>
            <w:rPr/>
          </w:pPr>
          <w:hyperlink w:anchor="__RefHeading___Toc2808341_211673320">
            <w:r>
              <w:rPr>
                <w:webHidden/>
                <w:rStyle w:val="IndexLink"/>
              </w:rPr>
              <w:t>5</w:t>
            </w:r>
            <w:r>
              <w:rPr>
                <w:rStyle w:val="IndexLink"/>
                <w:rtl w:val="true"/>
              </w:rPr>
              <w:t xml:space="preserve"> - </w:t>
            </w:r>
            <w:r>
              <w:rPr>
                <w:rStyle w:val="IndexLink"/>
                <w:rtl w:val="true"/>
              </w:rPr>
              <w:t>استدلال به برخی از احادیث‌</w:t>
            </w:r>
            <w:r>
              <w:rPr>
                <w:rStyle w:val="IndexLink"/>
                <w:rtl w:val="true"/>
              </w:rPr>
              <w:tab/>
            </w:r>
            <w:r>
              <w:rPr>
                <w:rStyle w:val="IndexLink"/>
              </w:rPr>
              <w:t>144</w:t>
            </w:r>
          </w:hyperlink>
        </w:p>
        <w:p>
          <w:pPr>
            <w:pStyle w:val="Contents5"/>
            <w:tabs>
              <w:tab w:val="clear" w:pos="7892"/>
              <w:tab w:val="right" w:pos="9026" w:leader="dot"/>
            </w:tabs>
            <w:rPr/>
          </w:pPr>
          <w:hyperlink w:anchor="__RefHeading___Toc2808343_211673320">
            <w:r>
              <w:rPr>
                <w:webHidden/>
                <w:rStyle w:val="IndexLink"/>
                <w:rtl w:val="true"/>
              </w:rPr>
              <w:t>استدلال به برخی از احادیث‌</w:t>
            </w:r>
            <w:r>
              <w:rPr>
                <w:rStyle w:val="IndexLink"/>
                <w:rtl w:val="true"/>
              </w:rPr>
              <w:tab/>
            </w:r>
            <w:r>
              <w:rPr>
                <w:rStyle w:val="IndexLink"/>
              </w:rPr>
              <w:t>144</w:t>
            </w:r>
          </w:hyperlink>
        </w:p>
        <w:p>
          <w:pPr>
            <w:pStyle w:val="Contents5"/>
            <w:tabs>
              <w:tab w:val="clear" w:pos="7892"/>
              <w:tab w:val="right" w:pos="9026" w:leader="dot"/>
            </w:tabs>
            <w:rPr/>
          </w:pPr>
          <w:hyperlink w:anchor="__RefHeading___Toc2808345_211673320">
            <w:r>
              <w:rPr>
                <w:webHidden/>
                <w:rStyle w:val="IndexLink"/>
                <w:rtl w:val="true"/>
              </w:rPr>
              <w:t>الف</w:t>
            </w:r>
            <w:r>
              <w:rPr>
                <w:rStyle w:val="IndexLink"/>
                <w:rtl w:val="true"/>
              </w:rPr>
              <w:t xml:space="preserve">) </w:t>
            </w:r>
            <w:r>
              <w:rPr>
                <w:rStyle w:val="IndexLink"/>
                <w:rtl w:val="true"/>
              </w:rPr>
              <w:t>حدیث ابی الهیاج‌</w:t>
            </w:r>
            <w:r>
              <w:rPr>
                <w:rStyle w:val="IndexLink"/>
                <w:rtl w:val="true"/>
              </w:rPr>
              <w:tab/>
            </w:r>
            <w:r>
              <w:rPr>
                <w:rStyle w:val="IndexLink"/>
              </w:rPr>
              <w:t>144</w:t>
            </w:r>
          </w:hyperlink>
        </w:p>
        <w:p>
          <w:pPr>
            <w:pStyle w:val="Contents5"/>
            <w:tabs>
              <w:tab w:val="clear" w:pos="7892"/>
              <w:tab w:val="right" w:pos="9026" w:leader="dot"/>
            </w:tabs>
            <w:rPr/>
          </w:pPr>
          <w:hyperlink w:anchor="__RefHeading___Toc2808347_211673320">
            <w:r>
              <w:rPr>
                <w:webHidden/>
                <w:rStyle w:val="IndexLink"/>
                <w:rtl w:val="true"/>
              </w:rPr>
              <w:t>ب</w:t>
            </w:r>
            <w:r>
              <w:rPr>
                <w:rStyle w:val="IndexLink"/>
                <w:rtl w:val="true"/>
              </w:rPr>
              <w:t xml:space="preserve">) </w:t>
            </w:r>
            <w:r>
              <w:rPr>
                <w:rStyle w:val="IndexLink"/>
                <w:rtl w:val="true"/>
              </w:rPr>
              <w:t>حدیث جابر</w:t>
            </w:r>
            <w:r>
              <w:rPr>
                <w:rStyle w:val="IndexLink"/>
                <w:rtl w:val="true"/>
              </w:rPr>
              <w:tab/>
            </w:r>
            <w:r>
              <w:rPr>
                <w:rStyle w:val="IndexLink"/>
              </w:rPr>
              <w:t>147</w:t>
            </w:r>
          </w:hyperlink>
        </w:p>
        <w:p>
          <w:pPr>
            <w:pStyle w:val="Contents5"/>
            <w:tabs>
              <w:tab w:val="clear" w:pos="7892"/>
              <w:tab w:val="right" w:pos="9026" w:leader="dot"/>
            </w:tabs>
            <w:rPr/>
          </w:pPr>
          <w:hyperlink w:anchor="__RefHeading___Toc2808349_211673320">
            <w:r>
              <w:rPr>
                <w:webHidden/>
                <w:rStyle w:val="IndexLink"/>
                <w:rtl w:val="true"/>
              </w:rPr>
              <w:t>ج</w:t>
            </w:r>
            <w:r>
              <w:rPr>
                <w:rStyle w:val="IndexLink"/>
                <w:rtl w:val="true"/>
              </w:rPr>
              <w:t xml:space="preserve">) </w:t>
            </w:r>
            <w:r>
              <w:rPr>
                <w:rStyle w:val="IndexLink"/>
                <w:rtl w:val="true"/>
              </w:rPr>
              <w:t>حدیث ابوسعید وامّ‌سلمه‌</w:t>
            </w:r>
            <w:r>
              <w:rPr>
                <w:rStyle w:val="IndexLink"/>
                <w:rtl w:val="true"/>
              </w:rPr>
              <w:tab/>
            </w:r>
            <w:r>
              <w:rPr>
                <w:rStyle w:val="IndexLink"/>
              </w:rPr>
              <w:t>149</w:t>
            </w:r>
          </w:hyperlink>
        </w:p>
        <w:p>
          <w:pPr>
            <w:pStyle w:val="Contents4"/>
            <w:tabs>
              <w:tab w:val="clear" w:pos="8176"/>
              <w:tab w:val="right" w:pos="9026" w:leader="dot"/>
            </w:tabs>
            <w:rPr/>
          </w:pPr>
          <w:hyperlink w:anchor="__RefHeading___Toc2808351_211673320">
            <w:r>
              <w:rPr>
                <w:webHidden/>
                <w:rStyle w:val="IndexLink"/>
              </w:rPr>
              <w:t>6</w:t>
            </w:r>
            <w:r>
              <w:rPr>
                <w:rStyle w:val="IndexLink"/>
                <w:rtl w:val="true"/>
              </w:rPr>
              <w:t xml:space="preserve"> - </w:t>
            </w:r>
            <w:r>
              <w:rPr>
                <w:rStyle w:val="IndexLink"/>
                <w:rtl w:val="true"/>
              </w:rPr>
              <w:t>زمین بقیع موقوفه است‌</w:t>
            </w:r>
            <w:r>
              <w:rPr>
                <w:rStyle w:val="IndexLink"/>
                <w:rtl w:val="true"/>
              </w:rPr>
              <w:tab/>
            </w:r>
            <w:r>
              <w:rPr>
                <w:rStyle w:val="IndexLink"/>
              </w:rPr>
              <w:t>150</w:t>
            </w:r>
          </w:hyperlink>
        </w:p>
        <w:p>
          <w:pPr>
            <w:pStyle w:val="Contents3"/>
            <w:tabs>
              <w:tab w:val="clear" w:pos="8459"/>
              <w:tab w:val="right" w:pos="9026" w:leader="dot"/>
            </w:tabs>
            <w:rPr/>
          </w:pPr>
          <w:hyperlink w:anchor="__RefHeading___Toc2808353_211673320">
            <w:r>
              <w:rPr>
                <w:webHidden/>
                <w:rStyle w:val="IndexLink"/>
                <w:rtl w:val="true"/>
              </w:rPr>
              <w:t>آثار سازنده بنای قبور اولیای الهی‌</w:t>
            </w:r>
            <w:r>
              <w:rPr>
                <w:rStyle w:val="IndexLink"/>
                <w:rtl w:val="true"/>
              </w:rPr>
              <w:tab/>
            </w:r>
            <w:r>
              <w:rPr>
                <w:rStyle w:val="IndexLink"/>
              </w:rPr>
              <w:t>150</w:t>
            </w:r>
          </w:hyperlink>
        </w:p>
        <w:p>
          <w:pPr>
            <w:pStyle w:val="Contents3"/>
            <w:tabs>
              <w:tab w:val="clear" w:pos="8459"/>
              <w:tab w:val="right" w:pos="9026" w:leader="dot"/>
            </w:tabs>
            <w:rPr/>
          </w:pPr>
          <w:hyperlink w:anchor="__RefHeading___Toc2808355_211673320">
            <w:r>
              <w:rPr>
                <w:webHidden/>
                <w:rStyle w:val="IndexLink"/>
                <w:rtl w:val="true"/>
              </w:rPr>
              <w:t>عدم فرق بین بنای بر قبر با دفن در بنا</w:t>
            </w:r>
            <w:r>
              <w:rPr>
                <w:rStyle w:val="IndexLink"/>
                <w:rtl w:val="true"/>
              </w:rPr>
              <w:tab/>
            </w:r>
            <w:r>
              <w:rPr>
                <w:rStyle w:val="IndexLink"/>
              </w:rPr>
              <w:t>152</w:t>
            </w:r>
          </w:hyperlink>
        </w:p>
        <w:p>
          <w:pPr>
            <w:pStyle w:val="Contents2"/>
            <w:tabs>
              <w:tab w:val="clear" w:pos="8743"/>
              <w:tab w:val="right" w:pos="9026" w:leader="dot"/>
            </w:tabs>
            <w:rPr/>
          </w:pPr>
          <w:hyperlink w:anchor="__RefHeading___Toc2808357_211673320">
            <w:r>
              <w:rPr>
                <w:webHidden/>
                <w:rStyle w:val="IndexLink"/>
                <w:rtl w:val="true"/>
              </w:rPr>
              <w:t>بنای مسجد و روشن کردن چراغ بر قبور اولیا</w:t>
            </w:r>
            <w:r>
              <w:rPr>
                <w:rStyle w:val="IndexLink"/>
                <w:rtl w:val="true"/>
              </w:rPr>
              <w:tab/>
            </w:r>
            <w:r>
              <w:rPr>
                <w:rStyle w:val="IndexLink"/>
              </w:rPr>
              <w:t>156</w:t>
            </w:r>
          </w:hyperlink>
        </w:p>
        <w:p>
          <w:pPr>
            <w:pStyle w:val="Contents3"/>
            <w:tabs>
              <w:tab w:val="clear" w:pos="8459"/>
              <w:tab w:val="right" w:pos="9026" w:leader="dot"/>
            </w:tabs>
            <w:rPr/>
          </w:pPr>
          <w:hyperlink w:anchor="__RefHeading___Toc2808359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808361_211673320">
            <w:r>
              <w:rPr>
                <w:webHidden/>
                <w:rStyle w:val="IndexLink"/>
                <w:rtl w:val="true"/>
              </w:rPr>
              <w:t>فتاوای وهابیان‌</w:t>
            </w:r>
            <w:r>
              <w:rPr>
                <w:rStyle w:val="IndexLink"/>
                <w:rtl w:val="true"/>
              </w:rPr>
              <w:tab/>
            </w:r>
            <w:r>
              <w:rPr>
                <w:rStyle w:val="IndexLink"/>
              </w:rPr>
              <w:t>156</w:t>
            </w:r>
          </w:hyperlink>
        </w:p>
        <w:p>
          <w:pPr>
            <w:pStyle w:val="Contents3"/>
            <w:tabs>
              <w:tab w:val="clear" w:pos="8459"/>
              <w:tab w:val="right" w:pos="9026" w:leader="dot"/>
            </w:tabs>
            <w:rPr/>
          </w:pPr>
          <w:hyperlink w:anchor="__RefHeading___Toc2808363_211673320">
            <w:r>
              <w:rPr>
                <w:webHidden/>
                <w:rStyle w:val="IndexLink"/>
                <w:rtl w:val="true"/>
              </w:rPr>
              <w:t>قرآن و ساختن مسجد در جوار قبور اولیا</w:t>
            </w:r>
            <w:r>
              <w:rPr>
                <w:rStyle w:val="IndexLink"/>
                <w:rtl w:val="true"/>
              </w:rPr>
              <w:tab/>
            </w:r>
            <w:r>
              <w:rPr>
                <w:rStyle w:val="IndexLink"/>
              </w:rPr>
              <w:t>157</w:t>
            </w:r>
          </w:hyperlink>
        </w:p>
        <w:p>
          <w:pPr>
            <w:pStyle w:val="Contents3"/>
            <w:tabs>
              <w:tab w:val="clear" w:pos="8459"/>
              <w:tab w:val="right" w:pos="9026" w:leader="dot"/>
            </w:tabs>
            <w:rPr/>
          </w:pPr>
          <w:hyperlink w:anchor="__RefHeading___Toc2808365_211673320">
            <w:r>
              <w:rPr>
                <w:webHidden/>
                <w:rStyle w:val="IndexLink"/>
                <w:rtl w:val="true"/>
              </w:rPr>
              <w:t>سیره مسلمین بر بنای مسجد در جوار قبور اولیا</w:t>
            </w:r>
            <w:r>
              <w:rPr>
                <w:rStyle w:val="IndexLink"/>
                <w:rtl w:val="true"/>
              </w:rPr>
              <w:tab/>
            </w:r>
            <w:r>
              <w:rPr>
                <w:rStyle w:val="IndexLink"/>
              </w:rPr>
              <w:t>159</w:t>
            </w:r>
          </w:hyperlink>
        </w:p>
        <w:p>
          <w:pPr>
            <w:pStyle w:val="Contents3"/>
            <w:tabs>
              <w:tab w:val="clear" w:pos="8459"/>
              <w:tab w:val="right" w:pos="9026" w:leader="dot"/>
            </w:tabs>
            <w:rPr/>
          </w:pPr>
          <w:hyperlink w:anchor="__RefHeading___Toc2808367_211673320">
            <w:r>
              <w:rPr>
                <w:webHidden/>
                <w:rStyle w:val="IndexLink"/>
                <w:rtl w:val="true"/>
              </w:rPr>
              <w:t>نقد ادله وهابیان‌</w:t>
            </w:r>
            <w:r>
              <w:rPr>
                <w:rStyle w:val="IndexLink"/>
                <w:rtl w:val="true"/>
              </w:rPr>
              <w:tab/>
            </w:r>
            <w:r>
              <w:rPr>
                <w:rStyle w:val="IndexLink"/>
              </w:rPr>
              <w:t>159</w:t>
            </w:r>
          </w:hyperlink>
        </w:p>
        <w:p>
          <w:pPr>
            <w:pStyle w:val="Contents4"/>
            <w:tabs>
              <w:tab w:val="clear" w:pos="8176"/>
              <w:tab w:val="right" w:pos="9026" w:leader="dot"/>
            </w:tabs>
            <w:rPr/>
          </w:pPr>
          <w:hyperlink w:anchor="__RefHeading___Toc2808369_211673320">
            <w:r>
              <w:rPr>
                <w:webHidden/>
                <w:rStyle w:val="IndexLink"/>
                <w:rtl w:val="true"/>
              </w:rPr>
              <w:t>توضیح</w:t>
            </w:r>
            <w:r>
              <w:rPr>
                <w:rStyle w:val="IndexLink"/>
                <w:rtl w:val="true"/>
              </w:rPr>
              <w:tab/>
            </w:r>
            <w:r>
              <w:rPr>
                <w:rStyle w:val="IndexLink"/>
              </w:rPr>
              <w:t>159</w:t>
            </w:r>
          </w:hyperlink>
        </w:p>
        <w:p>
          <w:pPr>
            <w:pStyle w:val="Contents4"/>
            <w:tabs>
              <w:tab w:val="clear" w:pos="8176"/>
              <w:tab w:val="right" w:pos="9026" w:leader="dot"/>
            </w:tabs>
            <w:rPr/>
          </w:pPr>
          <w:hyperlink w:anchor="__RefHeading___Toc2808371_211673320">
            <w:r>
              <w:rPr>
                <w:webHidden/>
                <w:rStyle w:val="IndexLink"/>
                <w:rtl w:val="true"/>
              </w:rPr>
              <w:t>الف</w:t>
            </w:r>
            <w:r>
              <w:rPr>
                <w:rStyle w:val="IndexLink"/>
                <w:rtl w:val="true"/>
              </w:rPr>
              <w:t xml:space="preserve">) </w:t>
            </w:r>
            <w:r>
              <w:rPr>
                <w:rStyle w:val="IndexLink"/>
                <w:rtl w:val="true"/>
              </w:rPr>
              <w:t>استدلال به روایات‌</w:t>
            </w:r>
            <w:r>
              <w:rPr>
                <w:rStyle w:val="IndexLink"/>
                <w:rtl w:val="true"/>
              </w:rPr>
              <w:tab/>
            </w:r>
            <w:r>
              <w:rPr>
                <w:rStyle w:val="IndexLink"/>
              </w:rPr>
              <w:t>159</w:t>
            </w:r>
          </w:hyperlink>
        </w:p>
        <w:p>
          <w:pPr>
            <w:pStyle w:val="Contents4"/>
            <w:tabs>
              <w:tab w:val="clear" w:pos="8176"/>
              <w:tab w:val="right" w:pos="9026" w:leader="dot"/>
            </w:tabs>
            <w:rPr/>
          </w:pPr>
          <w:hyperlink w:anchor="__RefHeading___Toc2808373_211673320">
            <w:r>
              <w:rPr>
                <w:webHidden/>
                <w:rStyle w:val="IndexLink"/>
                <w:rtl w:val="true"/>
              </w:rPr>
              <w:t>ب</w:t>
            </w:r>
            <w:r>
              <w:rPr>
                <w:rStyle w:val="IndexLink"/>
                <w:rtl w:val="true"/>
              </w:rPr>
              <w:t xml:space="preserve">) </w:t>
            </w:r>
            <w:r>
              <w:rPr>
                <w:rStyle w:val="IndexLink"/>
                <w:rtl w:val="true"/>
              </w:rPr>
              <w:t>استدلال به قاعده سدّ ذرایع‌</w:t>
            </w:r>
            <w:r>
              <w:rPr>
                <w:rStyle w:val="IndexLink"/>
                <w:rtl w:val="true"/>
              </w:rPr>
              <w:tab/>
            </w:r>
            <w:r>
              <w:rPr>
                <w:rStyle w:val="IndexLink"/>
              </w:rPr>
              <w:t>162</w:t>
            </w:r>
          </w:hyperlink>
        </w:p>
        <w:p>
          <w:pPr>
            <w:pStyle w:val="Contents3"/>
            <w:tabs>
              <w:tab w:val="clear" w:pos="8459"/>
              <w:tab w:val="right" w:pos="9026" w:leader="dot"/>
            </w:tabs>
            <w:rPr/>
          </w:pPr>
          <w:hyperlink w:anchor="__RefHeading___Toc2808375_211673320">
            <w:r>
              <w:rPr>
                <w:webHidden/>
                <w:rStyle w:val="IndexLink"/>
                <w:rtl w:val="true"/>
              </w:rPr>
              <w:t>حکم تزیین قبور اولیای الهی و روشن کردن چراغ‌</w:t>
            </w:r>
            <w:r>
              <w:rPr>
                <w:rStyle w:val="IndexLink"/>
                <w:rtl w:val="true"/>
              </w:rPr>
              <w:tab/>
            </w:r>
            <w:r>
              <w:rPr>
                <w:rStyle w:val="IndexLink"/>
              </w:rPr>
              <w:t>164</w:t>
            </w:r>
          </w:hyperlink>
        </w:p>
        <w:p>
          <w:pPr>
            <w:pStyle w:val="Contents3"/>
            <w:tabs>
              <w:tab w:val="clear" w:pos="8459"/>
              <w:tab w:val="right" w:pos="9026" w:leader="dot"/>
            </w:tabs>
            <w:rPr/>
          </w:pPr>
          <w:hyperlink w:anchor="__RefHeading___Toc2808377_211673320">
            <w:r>
              <w:rPr>
                <w:webHidden/>
                <w:rStyle w:val="IndexLink"/>
                <w:rtl w:val="true"/>
              </w:rPr>
              <w:t>دلیل وهابیان بر حرمت‌</w:t>
            </w:r>
            <w:r>
              <w:rPr>
                <w:rStyle w:val="IndexLink"/>
                <w:rtl w:val="true"/>
              </w:rPr>
              <w:tab/>
            </w:r>
            <w:r>
              <w:rPr>
                <w:rStyle w:val="IndexLink"/>
              </w:rPr>
              <w:t>165</w:t>
            </w:r>
          </w:hyperlink>
        </w:p>
        <w:p>
          <w:pPr>
            <w:pStyle w:val="Contents4"/>
            <w:tabs>
              <w:tab w:val="clear" w:pos="8176"/>
              <w:tab w:val="right" w:pos="9026" w:leader="dot"/>
            </w:tabs>
            <w:rPr/>
          </w:pPr>
          <w:hyperlink w:anchor="__RefHeading___Toc2808379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808381_211673320">
            <w:r>
              <w:rPr>
                <w:webHidden/>
                <w:rStyle w:val="IndexLink"/>
                <w:rtl w:val="true"/>
              </w:rPr>
              <w:t>پاسخ‌</w:t>
            </w:r>
            <w:r>
              <w:rPr>
                <w:rStyle w:val="IndexLink"/>
                <w:rtl w:val="true"/>
              </w:rPr>
              <w:tab/>
            </w:r>
            <w:r>
              <w:rPr>
                <w:rStyle w:val="IndexLink"/>
              </w:rPr>
              <w:t>165</w:t>
            </w:r>
          </w:hyperlink>
        </w:p>
        <w:p>
          <w:pPr>
            <w:pStyle w:val="Contents4"/>
            <w:tabs>
              <w:tab w:val="clear" w:pos="8176"/>
              <w:tab w:val="right" w:pos="9026" w:leader="dot"/>
            </w:tabs>
            <w:rPr/>
          </w:pPr>
          <w:hyperlink w:anchor="__RefHeading___Toc2808383_211673320">
            <w:r>
              <w:rPr>
                <w:webHidden/>
                <w:rStyle w:val="IndexLink"/>
                <w:rtl w:val="true"/>
              </w:rPr>
              <w:t>الف</w:t>
            </w:r>
            <w:r>
              <w:rPr>
                <w:rStyle w:val="IndexLink"/>
                <w:rtl w:val="true"/>
              </w:rPr>
              <w:t xml:space="preserve">) </w:t>
            </w:r>
            <w:r>
              <w:rPr>
                <w:rStyle w:val="IndexLink"/>
                <w:rtl w:val="true"/>
              </w:rPr>
              <w:t>سند حدیث‌</w:t>
            </w:r>
            <w:r>
              <w:rPr>
                <w:rStyle w:val="IndexLink"/>
                <w:rtl w:val="true"/>
              </w:rPr>
              <w:tab/>
            </w:r>
            <w:r>
              <w:rPr>
                <w:rStyle w:val="IndexLink"/>
              </w:rPr>
              <w:t>165</w:t>
            </w:r>
          </w:hyperlink>
        </w:p>
        <w:p>
          <w:pPr>
            <w:pStyle w:val="Contents4"/>
            <w:tabs>
              <w:tab w:val="clear" w:pos="8176"/>
              <w:tab w:val="right" w:pos="9026" w:leader="dot"/>
            </w:tabs>
            <w:rPr/>
          </w:pPr>
          <w:hyperlink w:anchor="__RefHeading___Toc2808385_211673320">
            <w:r>
              <w:rPr>
                <w:webHidden/>
                <w:rStyle w:val="IndexLink"/>
                <w:rtl w:val="true"/>
              </w:rPr>
              <w:t>ب</w:t>
            </w:r>
            <w:r>
              <w:rPr>
                <w:rStyle w:val="IndexLink"/>
                <w:rtl w:val="true"/>
              </w:rPr>
              <w:t xml:space="preserve">) </w:t>
            </w:r>
            <w:r>
              <w:rPr>
                <w:rStyle w:val="IndexLink"/>
                <w:rtl w:val="true"/>
              </w:rPr>
              <w:t>دلالت حدیث‌</w:t>
            </w:r>
            <w:r>
              <w:rPr>
                <w:rStyle w:val="IndexLink"/>
                <w:rtl w:val="true"/>
              </w:rPr>
              <w:tab/>
            </w:r>
            <w:r>
              <w:rPr>
                <w:rStyle w:val="IndexLink"/>
              </w:rPr>
              <w:t>166</w:t>
            </w:r>
          </w:hyperlink>
        </w:p>
        <w:p>
          <w:pPr>
            <w:pStyle w:val="Contents2"/>
            <w:tabs>
              <w:tab w:val="clear" w:pos="8743"/>
              <w:tab w:val="right" w:pos="9026" w:leader="dot"/>
            </w:tabs>
            <w:rPr/>
          </w:pPr>
          <w:hyperlink w:anchor="__RefHeading___Toc2808387_211673320">
            <w:r>
              <w:rPr>
                <w:webHidden/>
                <w:rStyle w:val="IndexLink"/>
                <w:rtl w:val="true"/>
              </w:rPr>
              <w:t>فهرست منشورات مسجد مقدّس جمکران‌</w:t>
            </w:r>
            <w:r>
              <w:rPr>
                <w:rStyle w:val="IndexLink"/>
                <w:rtl w:val="true"/>
              </w:rPr>
              <w:tab/>
            </w:r>
            <w:r>
              <w:rPr>
                <w:rStyle w:val="IndexLink"/>
              </w:rPr>
              <w:t>169</w:t>
            </w:r>
          </w:hyperlink>
        </w:p>
        <w:p>
          <w:pPr>
            <w:pStyle w:val="Contents2"/>
            <w:tabs>
              <w:tab w:val="clear" w:pos="8743"/>
              <w:tab w:val="right" w:pos="9026" w:leader="dot"/>
            </w:tabs>
            <w:rPr/>
          </w:pPr>
          <w:hyperlink w:anchor="__RefHeading___Toc2808389_211673320">
            <w:r>
              <w:rPr>
                <w:webHidden/>
                <w:rStyle w:val="IndexLink"/>
                <w:rtl w:val="true"/>
              </w:rPr>
              <w:t>سلسله کتاب‌های پیرامون وهابیت‌</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_3740"/>
      <w:bookmarkStart w:id="1" w:name="pg327_3740"/>
      <w:bookmarkEnd w:id="1"/>
    </w:p>
    <w:p>
      <w:pPr>
        <w:pStyle w:val="Heading2"/>
        <w:numPr>
          <w:ilvl w:val="1"/>
          <w:numId w:val="1"/>
        </w:numPr>
        <w:rPr/>
      </w:pPr>
      <w:bookmarkStart w:id="2" w:name="pg327_3740"/>
      <w:bookmarkStart w:id="3" w:name="__RefHeading___Toc280811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شناخت وهابیت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964973058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8117_211673320"/>
      <w:bookmarkStart w:id="6" w:name="_Toc2"/>
      <w:bookmarkEnd w:id="5"/>
      <w:r>
        <w:rPr>
          <w:rtl w:val="true"/>
        </w:rPr>
        <w:t>اشاره</w:t>
      </w:r>
      <w:bookmarkStart w:id="7" w:name="pg327_3750"/>
      <w:bookmarkEnd w:id="6"/>
    </w:p>
    <w:p>
      <w:pPr>
        <w:pStyle w:val="Heading2"/>
        <w:numPr>
          <w:ilvl w:val="1"/>
          <w:numId w:val="1"/>
        </w:numPr>
        <w:rPr/>
      </w:pPr>
      <w:bookmarkStart w:id="8" w:name="__RefHeading___Toc2808119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w:t>
      </w:r>
    </w:p>
    <w:p>
      <w:pPr>
        <w:pStyle w:val="BookText"/>
        <w:rPr/>
      </w:pPr>
      <w:r>
        <w:rPr>
          <w:rFonts w:ascii="IRNazanin" w:hAnsi="IRNazanin" w:eastAsia="IRNazanin"/>
          <w:color w:val="111111"/>
          <w:sz w:val="28"/>
          <w:sz w:val="28"/>
          <w:szCs w:val="28"/>
          <w:rtl w:val="true"/>
          <w:lang w:bidi="fa-IR"/>
        </w:rPr>
        <w:t>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327_3752"/>
    </w:p>
    <w:p>
      <w:pPr>
        <w:pStyle w:val="Heading2"/>
        <w:numPr>
          <w:ilvl w:val="1"/>
          <w:numId w:val="1"/>
        </w:numPr>
        <w:rPr/>
      </w:pPr>
      <w:bookmarkStart w:id="11" w:name="__RefHeading___Toc2808121_211673320"/>
      <w:bookmarkStart w:id="12" w:name="_Toc4"/>
      <w:bookmarkEnd w:id="10"/>
      <w:bookmarkEnd w:id="11"/>
      <w:r>
        <w:rPr>
          <w:rtl w:val="true"/>
        </w:rPr>
        <w:t>زیارت قبور</w:t>
      </w:r>
      <w:bookmarkEnd w:id="12"/>
    </w:p>
    <w:p>
      <w:pPr>
        <w:pStyle w:val="Heading3"/>
        <w:numPr>
          <w:ilvl w:val="2"/>
          <w:numId w:val="1"/>
        </w:numPr>
        <w:rPr/>
      </w:pPr>
      <w:bookmarkStart w:id="13" w:name="__RefHeading___Toc2808123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مسلمانان در طول تاریخ اسلام بر جواز؛ بلکه استحباب سفر برای زیارت قبور اولیای الهی اجماع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ناحیه ابن تیمیه ممنوع شد؛ زیرا وی اوّلین کسی است که از این مسئله جلوگیری کرده و شدیداً با آن مقابله نمود و به حرمت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شاگردان و مروّجان افکارش این نظر را دنبال کرده و تا زمان محمّد بن عبدالوهاب و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به حرمت زیارت قبور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مسئله آثار مهمّی در پی دارد بجاست تا در مورد جواز و عدم جواز آن تحقیق و بررسی نماییم</w:t>
      </w:r>
      <w:r>
        <w:rPr>
          <w:rFonts w:eastAsia="IRNazanin" w:cs="IRNazanin"/>
          <w:color w:val="111111"/>
          <w:sz w:val="28"/>
          <w:szCs w:val="28"/>
          <w:rtl w:val="true"/>
          <w:lang w:bidi="fa-IR"/>
        </w:rPr>
        <w:t>.</w:t>
      </w:r>
    </w:p>
    <w:p>
      <w:pPr>
        <w:pStyle w:val="Heading3"/>
        <w:numPr>
          <w:ilvl w:val="2"/>
          <w:numId w:val="1"/>
        </w:numPr>
        <w:rPr/>
      </w:pPr>
      <w:bookmarkStart w:id="15" w:name="__RefHeading___Toc2808125_211673320"/>
      <w:bookmarkStart w:id="16" w:name="_Toc6"/>
      <w:bookmarkEnd w:id="15"/>
      <w:r>
        <w:rPr>
          <w:rtl w:val="true"/>
        </w:rPr>
        <w:t>فتاوای وهابیان‌</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احادیثی که از پیامبرصلی الله علیه وآله درباره زیارت قبرش وارد شده، ضعیف بلکه جعلی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از ابن تیمیه نقل می‌کند که او به طور مطلق از زیارت قبور</w:t>
      </w:r>
    </w:p>
    <w:p>
      <w:pPr>
        <w:pStyle w:val="BookText"/>
        <w:rPr/>
      </w:pPr>
      <w:r>
        <w:rPr>
          <w:rFonts w:ascii="IRNazanin" w:hAnsi="IRNazanin" w:eastAsia="IRNazanin"/>
          <w:color w:val="111111"/>
          <w:sz w:val="28"/>
          <w:sz w:val="28"/>
          <w:szCs w:val="28"/>
          <w:rtl w:val="true"/>
          <w:lang w:bidi="fa-IR"/>
        </w:rPr>
        <w:t xml:space="preserve">انبیا و اولیا منع کرده و آن‌را حرام نموده‌است؛ چه با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زیارت‌بستن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چه‌بدون آن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همچنین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احادیث زیارت قبر پیامبرصلی الله علیه وآله ضعیف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صاحبان صحاح و سنن هیچ یک از این احادیث را نقل نکرده‌اند و تنها کسانی نقل کرده‌اند که دأبشان نقل احادیث ضعیف است؛ مانند دارقطنی، بزار و دیگران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جای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زیارت قبر پیامبرصلی الله علیه وآله کلاًّ ضعیف؛ بلکه دروغ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مردان؛ برای آنان زیارت قبور و زیارت قبر پیامبرصلی الله علیه وآله و دو صاحبش مستحب است، البته بدون شدِّ رحال و قصد حرکت برای زیارت؛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را زیارت کنید به جهت آن‌که شما را به یاد آخرت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شدِّ رحال برای زیارت قبور جایز نیست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استفتای دائمی وهّابیان درضمن فتوایی چنین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برای زیارت قبور انبیا و صالحین و غیر آنان جایز نیست، بلکه این عمل بدعت است</w:t>
      </w:r>
      <w:r>
        <w:rPr>
          <w:rFonts w:eastAsia="IRNazanin" w:cs="IRNazanin"/>
          <w:color w:val="111111"/>
          <w:sz w:val="28"/>
          <w:szCs w:val="28"/>
          <w:rtl w:val="true"/>
          <w:lang w:bidi="fa-IR"/>
        </w:rPr>
        <w:t>».</w:t>
      </w:r>
      <w:r>
        <w:rPr>
          <w:rStyle w:val="FootnoteAnchor"/>
          <w:rtl w:val="true"/>
        </w:rPr>
        <w:footnoteReference w:id="7"/>
      </w:r>
      <w:bookmarkStart w:id="17" w:name="pg327_3754"/>
    </w:p>
    <w:p>
      <w:pPr>
        <w:pStyle w:val="BookText"/>
        <w:rPr/>
      </w:pPr>
      <w:bookmarkEnd w:id="17"/>
      <w:r>
        <w:rPr>
          <w:rFonts w:ascii="IRNazanin" w:hAnsi="IRNazanin" w:eastAsia="IRNazanin"/>
          <w:color w:val="111111"/>
          <w:sz w:val="28"/>
          <w:sz w:val="28"/>
          <w:szCs w:val="28"/>
          <w:rtl w:val="true"/>
          <w:lang w:bidi="fa-IR"/>
        </w:rPr>
        <w:t xml:space="preserve">از این فتواها استفاده می‌شود که وهابیان در این مسئله اختلاف دارند؛ یعنی مؤسس افکار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زیارت قبور به طور مطلق است، به خلاف متأخرین از وهابیان که در صورتی قائل به عدم جواز؛ بلکه بدعت شده‌اند که حرکت از وطن به جهت زیارت قبور باشد، امّا اگر کسی به حج آمده، آن‌گاه وارد مدینه شود و به طور ضمنی قبر پیامبرصلی الله علیه وآله را نیز زیارت کند، اشکالی ندارد</w:t>
      </w:r>
      <w:r>
        <w:rPr>
          <w:rFonts w:eastAsia="IRNazanin" w:cs="IRNazanin"/>
          <w:color w:val="111111"/>
          <w:sz w:val="28"/>
          <w:szCs w:val="28"/>
          <w:rtl w:val="true"/>
          <w:lang w:bidi="fa-IR"/>
        </w:rPr>
        <w:t>.</w:t>
      </w:r>
    </w:p>
    <w:p>
      <w:pPr>
        <w:pStyle w:val="Heading3"/>
        <w:numPr>
          <w:ilvl w:val="2"/>
          <w:numId w:val="1"/>
        </w:numPr>
        <w:rPr/>
      </w:pPr>
      <w:bookmarkStart w:id="18" w:name="__RefHeading___Toc2808127_211673320"/>
      <w:bookmarkStart w:id="19" w:name="_Toc7"/>
      <w:bookmarkEnd w:id="18"/>
      <w:r>
        <w:rPr>
          <w:rtl w:val="true"/>
        </w:rPr>
        <w:t>ادلّه مشروعیت زیارت قبور</w:t>
      </w:r>
      <w:bookmarkEnd w:id="19"/>
    </w:p>
    <w:p>
      <w:pPr>
        <w:pStyle w:val="Heading4"/>
        <w:numPr>
          <w:ilvl w:val="3"/>
          <w:numId w:val="1"/>
        </w:numPr>
        <w:rPr/>
      </w:pPr>
      <w:bookmarkStart w:id="20" w:name="__RefHeading___Toc2808129_211673320"/>
      <w:bookmarkStart w:id="21" w:name="_Toc8"/>
      <w:bookmarkEnd w:id="20"/>
      <w:r>
        <w:rPr>
          <w:rtl w:val="true"/>
        </w:rPr>
        <w:t>توضیح</w:t>
      </w:r>
      <w:bookmarkEnd w:id="21"/>
    </w:p>
    <w:p>
      <w:pPr>
        <w:pStyle w:val="BookText"/>
        <w:rPr/>
      </w:pPr>
      <w:r>
        <w:rPr>
          <w:rFonts w:ascii="IRNazanin" w:hAnsi="IRNazanin" w:eastAsia="IRNazanin"/>
          <w:color w:val="111111"/>
          <w:sz w:val="28"/>
          <w:sz w:val="28"/>
          <w:szCs w:val="28"/>
          <w:rtl w:val="true"/>
          <w:lang w:bidi="fa-IR"/>
        </w:rPr>
        <w:t>مبحث زیارت قبور را در دو بخش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دلیل بر مشروعیت بلکه استحباب زیارت قبور اموات، هر کس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استحباب زیارت قبر اولیای خدا علی‌الخصوص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ذکر ادله جواز یا استحباب زیارت قبور می‌پردازیم</w:t>
      </w:r>
      <w:r>
        <w:rPr>
          <w:rFonts w:eastAsia="IRNazanin" w:cs="IRNazanin"/>
          <w:color w:val="111111"/>
          <w:sz w:val="28"/>
          <w:szCs w:val="28"/>
          <w:rtl w:val="true"/>
          <w:lang w:bidi="fa-IR"/>
        </w:rPr>
        <w:t>:</w:t>
      </w:r>
    </w:p>
    <w:p>
      <w:pPr>
        <w:pStyle w:val="Heading4"/>
        <w:numPr>
          <w:ilvl w:val="3"/>
          <w:numId w:val="1"/>
        </w:numPr>
        <w:rPr/>
      </w:pPr>
      <w:bookmarkStart w:id="22" w:name="__RefHeading___Toc2808131_211673320"/>
      <w:bookmarkStart w:id="23" w:name="_Toc9"/>
      <w:bookmarkEnd w:id="22"/>
      <w:r>
        <w:rPr/>
        <w:t>1</w:t>
      </w:r>
      <w:r>
        <w:rPr>
          <w:rtl w:val="true"/>
        </w:rPr>
        <w:t xml:space="preserve"> - </w:t>
      </w:r>
      <w:r>
        <w:rPr>
          <w:rtl w:val="true"/>
        </w:rPr>
        <w:t>دلیل فطرت‌</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احکام آن؛ چه در مجال عقیده و چه در مقام عمل موافق با فطرت سلیم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که احکام و تعالیمی که پیامبران و علی الخصوص پیامبر اسلام‌صلی الله علیه وآله آورده‌اند، همگی موافق با فطرت سلیم بشر بوده و با آن سازگاری دارد، و در حقیقت تعالیم انبیا تذکّر دهنده به مسائلی است که در فطرت انسان نهفته است</w:t>
      </w:r>
      <w:r>
        <w:rPr>
          <w:rFonts w:eastAsia="IRNazanin" w:cs="IRNazanin"/>
          <w:color w:val="111111"/>
          <w:sz w:val="28"/>
          <w:szCs w:val="28"/>
          <w:rtl w:val="true"/>
          <w:lang w:bidi="fa-IR"/>
        </w:rPr>
        <w:t>.</w:t>
      </w:r>
      <w:bookmarkStart w:id="24" w:name="pg327_3755"/>
    </w:p>
    <w:p>
      <w:pPr>
        <w:pStyle w:val="BookText"/>
        <w:rPr/>
      </w:pPr>
      <w:bookmarkEnd w:id="24"/>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و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و خیرش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اموات و قبور نزدیکان و کسانی که بر گردن ما حق دارند، انسان مشاهده می‌کند که این عمل از جمله کارهایی است که نفس سلیم انسان از هر قوم و ملّیتی که باشد بر آن رغبت دارد، و این نیست مگر به جهت وجود میل باطنی فطری که در تمام افراد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شریعت، هادی به فطرت است، لذا می‌توان از این طریق به مشروعیّت زیارت قبور پی برد</w:t>
      </w:r>
      <w:r>
        <w:rPr>
          <w:rFonts w:eastAsia="IRNazanin" w:cs="IRNazanin"/>
          <w:color w:val="111111"/>
          <w:sz w:val="28"/>
          <w:szCs w:val="28"/>
          <w:rtl w:val="true"/>
          <w:lang w:bidi="fa-IR"/>
        </w:rPr>
        <w:t>.</w:t>
      </w:r>
    </w:p>
    <w:p>
      <w:pPr>
        <w:pStyle w:val="Heading4"/>
        <w:numPr>
          <w:ilvl w:val="3"/>
          <w:numId w:val="1"/>
        </w:numPr>
        <w:rPr/>
      </w:pPr>
      <w:bookmarkStart w:id="25" w:name="__RefHeading___Toc2808133_211673320"/>
      <w:bookmarkStart w:id="26" w:name="_Toc10"/>
      <w:bookmarkEnd w:id="25"/>
      <w:r>
        <w:rPr/>
        <w:t>2</w:t>
      </w:r>
      <w:r>
        <w:rPr>
          <w:rtl w:val="true"/>
        </w:rPr>
        <w:t xml:space="preserve"> - </w:t>
      </w:r>
      <w:r>
        <w:rPr>
          <w:rtl w:val="true"/>
        </w:rPr>
        <w:t>قرآن و زیارت قبور</w:t>
      </w:r>
      <w:bookmarkEnd w:id="26"/>
    </w:p>
    <w:p>
      <w:pPr>
        <w:pStyle w:val="BookText"/>
        <w:rPr/>
      </w:pPr>
      <w:r>
        <w:rPr>
          <w:rFonts w:ascii="IRNazanin" w:hAnsi="IRNazanin" w:eastAsia="IRNazanin"/>
          <w:color w:val="111111"/>
          <w:sz w:val="28"/>
          <w:sz w:val="28"/>
          <w:szCs w:val="28"/>
          <w:rtl w:val="true"/>
          <w:lang w:bidi="fa-IR"/>
        </w:rPr>
        <w:t>آیات مختلفی از قرآن با مضامین گوناگونی وجود دارند که می‌توان از آن‌ها حکم جواز یا استحباب زیارت قبور اولیای الهی را به دست آورد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نهی از حضور پیامبرصلی الله علیه وآله در کنار قبور منافقین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تَقُمْ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قبر یکی از منافقین توقف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درصدد شکستن شخصیت منافقین است و پیامبرصلی الله علیه وآله را از حضور در هنگام دفن منافق یا توقف هنگام زیارت قبور، منع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دیگران به</w:t>
      </w:r>
      <w:bookmarkStart w:id="27" w:name="pg327_3756"/>
    </w:p>
    <w:p>
      <w:pPr>
        <w:pStyle w:val="BookText"/>
        <w:rPr/>
      </w:pPr>
      <w:bookmarkEnd w:id="27"/>
      <w:r>
        <w:rPr>
          <w:rFonts w:ascii="IRNazanin" w:hAnsi="IRNazanin" w:eastAsia="IRNazanin"/>
          <w:color w:val="111111"/>
          <w:sz w:val="28"/>
          <w:sz w:val="28"/>
          <w:szCs w:val="28"/>
          <w:rtl w:val="true"/>
          <w:lang w:bidi="fa-IR"/>
        </w:rPr>
        <w:t>این نکته اشاره کرده‌اند که مراد از این آیه، نهی از توقف در کنار قبر منافق هنگام دفن یا برای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نهی مربوط به منافقین و کفار است، معلوم می‌شود توقف برای زیارت قبر مؤمن و مسلمان، مشروع بوده و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 مورد اصحاب کهف و نزاع مردم در کیفیت تعظیم از آنان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که میانشان تنازع و اختلاف در امر آن‌ها بود رفع نزاعشان بشود، با این همه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آن‌ها حصار و بنایی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واقع احوال آن‌ها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برایشان مسجدی بنا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برخی پیشنهاد ساختن مسجد داده‌اند، کشف می‌شود که آنان مسلمان و موحّد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واضح است که پیشنهاد مسجد به این جهت است که به طور مدام بر آن وارد شده تا مرقد اصحاب کهف مزار مردم گردد</w:t>
      </w:r>
      <w:r>
        <w:rPr>
          <w:rFonts w:eastAsia="IRNazanin" w:cs="IRNazanin"/>
          <w:color w:val="111111"/>
          <w:sz w:val="28"/>
          <w:szCs w:val="28"/>
          <w:rtl w:val="true"/>
          <w:lang w:bidi="fa-IR"/>
        </w:rPr>
        <w:t>.</w:t>
      </w:r>
    </w:p>
    <w:p>
      <w:pPr>
        <w:pStyle w:val="Heading4"/>
        <w:numPr>
          <w:ilvl w:val="3"/>
          <w:numId w:val="1"/>
        </w:numPr>
        <w:rPr/>
      </w:pPr>
      <w:bookmarkStart w:id="28" w:name="__RefHeading___Toc2808135_211673320"/>
      <w:bookmarkStart w:id="29" w:name="_Toc11"/>
      <w:bookmarkEnd w:id="28"/>
      <w:r>
        <w:rPr/>
        <w:t>3</w:t>
      </w:r>
      <w:r>
        <w:rPr>
          <w:rtl w:val="true"/>
        </w:rPr>
        <w:t xml:space="preserve"> - </w:t>
      </w:r>
      <w:r>
        <w:rPr>
          <w:rtl w:val="true"/>
        </w:rPr>
        <w:t>احادیث و زیارت قبور</w:t>
      </w:r>
      <w:bookmarkEnd w:id="29"/>
    </w:p>
    <w:p>
      <w:pPr>
        <w:pStyle w:val="Heading5"/>
        <w:numPr>
          <w:ilvl w:val="4"/>
          <w:numId w:val="1"/>
        </w:numPr>
        <w:rPr/>
      </w:pPr>
      <w:bookmarkStart w:id="30" w:name="__RefHeading___Toc2808137_211673320"/>
      <w:bookmarkStart w:id="31" w:name="_Toc12"/>
      <w:bookmarkEnd w:id="30"/>
      <w:r>
        <w:rPr>
          <w:rtl w:val="true"/>
        </w:rPr>
        <w:t>احادیث و زیارت قبور</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نه تنها به زیارت قبور امر نموده، بلکه خود نیز به زیارت قبور می‌رفت تا عملاً استحباب و جواز این مسئله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w:t>
      </w:r>
      <w:bookmarkStart w:id="32" w:name="pg327_3757"/>
    </w:p>
    <w:p>
      <w:pPr>
        <w:pStyle w:val="BookText"/>
        <w:rPr/>
      </w:pPr>
      <w:bookmarkEnd w:id="32"/>
      <w:r>
        <w:rPr>
          <w:rFonts w:ascii="IRNazanin" w:hAnsi="IRNazanin" w:eastAsia="IRNazanin"/>
          <w:color w:val="111111"/>
          <w:sz w:val="28"/>
          <w:sz w:val="28"/>
          <w:szCs w:val="28"/>
          <w:rtl w:val="true"/>
          <w:lang w:bidi="fa-IR"/>
        </w:rPr>
        <w:t>مسئله را در سه بخش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زیارت در روایات و ممارست پیامبرصلی الله علیه وآله و سلف برای زیارت قبور</w:t>
      </w:r>
      <w:r>
        <w:rPr>
          <w:rFonts w:eastAsia="IRNazanin" w:cs="IRNazanin"/>
          <w:color w:val="111111"/>
          <w:sz w:val="28"/>
          <w:szCs w:val="28"/>
          <w:rtl w:val="true"/>
          <w:lang w:bidi="fa-IR"/>
        </w:rPr>
        <w:t>.</w:t>
      </w:r>
    </w:p>
    <w:p>
      <w:pPr>
        <w:pStyle w:val="Heading5"/>
        <w:numPr>
          <w:ilvl w:val="4"/>
          <w:numId w:val="1"/>
        </w:numPr>
        <w:rPr/>
      </w:pPr>
      <w:bookmarkStart w:id="33" w:name="__RefHeading___Toc2808139_211673320"/>
      <w:bookmarkStart w:id="34" w:name="_Toc13"/>
      <w:bookmarkEnd w:id="33"/>
      <w:r>
        <w:rPr>
          <w:rtl w:val="true"/>
        </w:rPr>
        <w:t>الف</w:t>
      </w:r>
      <w:r>
        <w:rPr>
          <w:rtl w:val="true"/>
        </w:rPr>
        <w:t xml:space="preserve">) </w:t>
      </w:r>
      <w:r>
        <w:rPr>
          <w:rtl w:val="true"/>
        </w:rPr>
        <w:t>مشروعیت زیارت قبور در روایات‌</w:t>
      </w:r>
      <w:bookmarkEnd w:id="34"/>
    </w:p>
    <w:p>
      <w:pPr>
        <w:pStyle w:val="BookText"/>
        <w:rPr/>
      </w:pPr>
      <w:r>
        <w:rPr>
          <w:rFonts w:ascii="IRNazanin" w:hAnsi="IRNazanin" w:eastAsia="IRNazanin"/>
          <w:color w:val="111111"/>
          <w:sz w:val="28"/>
          <w:sz w:val="28"/>
          <w:szCs w:val="28"/>
          <w:rtl w:val="true"/>
          <w:lang w:bidi="fa-IR"/>
        </w:rPr>
        <w:t>مسئله مشروعیت زیارت، سه مرحله را طی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حکم به جوازی که در شرایع سابق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منع، در صدر اسلام مطابق عقیده خاص و شرک‌آلودی که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اولیای متوفای خود داشتند، بر قبر آنان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صدر اسلام ممنوع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بازگشت به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فإنّها تذکّرکم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کردم، ولی الآن قبور را زیارت کنید؛ زیرا شما را به یاد مرگ می‌اندازد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انس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نهیتکم عن زیارة القبور، فمن شآء أن یزور قبراً فلیزر فإنّه یُرقّ القلب ویدمع العین ویذکّر الآخرة ولاتقولوا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شما را از زیارت قبور نهی کردم، ولی الآن هر کس که خواست قبری را زیارت کند مانعی ندارد؛ زیرا این عمل باعث رقّت قلب می‌گردد و اشک را جاری می‌سازد و به یاد آخرت می‌اندازد، ولی چیزی که موجب خشم خدا می‌گردد را نگویید</w:t>
      </w:r>
      <w:r>
        <w:rPr>
          <w:rFonts w:eastAsia="IRNazanin" w:cs="IRNazanin"/>
          <w:color w:val="111111"/>
          <w:sz w:val="28"/>
          <w:szCs w:val="28"/>
          <w:rtl w:val="true"/>
          <w:lang w:bidi="fa-IR"/>
        </w:rPr>
        <w:t>.»</w:t>
      </w:r>
      <w:bookmarkStart w:id="35" w:name="pg327_3758"/>
    </w:p>
    <w:p>
      <w:pPr>
        <w:pStyle w:val="BookText"/>
        <w:rPr/>
      </w:pPr>
      <w:bookmarkEnd w:id="35"/>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موتاکم فسلّموا علیهم وصلّوا علیهم، فإنّ لکم فیه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مُرده‌های خود بروید و بر آنان سلام کنید و درود بفرستید؛ زیرا برای شما در این عمل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یمرّ علی قبر رجل مسلم یعرفه فی الدنیا فیسلّم علیه إلّا عرفه، وردّ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بر قبر شخص مسلمانی مرور کند که او را در دنیا می‌شناخته است و بر او سلام کند جز آن‌که آن شخص او را شناخته و جواب سلام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یزور قبر أخیه ویجلس عنده إلّا إستأنس وردّ علیه حتّی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به زیارت قبر برادر مؤمن خود رود و نزد او بنشیند جز آن‌که آن مؤمن با او انس گرفته و جواب سلام او را می‌دهد تا این‌که از نزد او برخیزد</w:t>
      </w:r>
      <w:r>
        <w:rPr>
          <w:rFonts w:eastAsia="IRNazanin" w:cs="IRNazanin"/>
          <w:color w:val="111111"/>
          <w:sz w:val="28"/>
          <w:szCs w:val="28"/>
          <w:rtl w:val="true"/>
          <w:lang w:bidi="fa-IR"/>
        </w:rPr>
        <w:t>.»</w:t>
      </w:r>
    </w:p>
    <w:p>
      <w:pPr>
        <w:pStyle w:val="Heading5"/>
        <w:numPr>
          <w:ilvl w:val="4"/>
          <w:numId w:val="1"/>
        </w:numPr>
        <w:rPr/>
      </w:pPr>
      <w:bookmarkStart w:id="36" w:name="__RefHeading___Toc2808141_211673320"/>
      <w:bookmarkStart w:id="37" w:name="_Toc14"/>
      <w:bookmarkEnd w:id="36"/>
      <w:r>
        <w:rPr>
          <w:rtl w:val="true"/>
        </w:rPr>
        <w:t>ب</w:t>
      </w:r>
      <w:r>
        <w:rPr>
          <w:rtl w:val="true"/>
        </w:rPr>
        <w:t xml:space="preserve">) </w:t>
      </w:r>
      <w:r>
        <w:rPr>
          <w:rtl w:val="true"/>
        </w:rPr>
        <w:t>ممارست پیامبرصلی الله علیه وآله به زیارت قبور</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اسلمی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زیارت قبور نهی کردم، ولی به محمّد اجازه داده شد تا به زیارت قبر مادرش برود، شما نیز قبور را زیارت کنید؛ زیرا شما را به یاد آخرت می‌اندازد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از بریده نقل می‌کند که پیامبرصلی الله علیه وآله قبر مادرش را با هزار ملائکه زیارت نمود و هیچ روز مانند آن روز آن حضرت را گریان ندیدم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ابوهریره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قبر مادرش را زیارت کرد و به حدی گریه کرد که هر کس نزد او بود به گریه درآمد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خداصلی الله علیه وآله از مدینه برای زیارت قبور شهدا خارج شدیم، همین‌که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قبوری را مشاهده نمودیم،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قبور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اصحاب ماست و هنگامی که به قبور شهدا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برادران ماست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عایشه نقل می‌کند که پیامبرصلی الله علیه وآله شب‌ها آخر شب به طرف بقیع می‌رفت و بر اهل بقیع این‌گونه سلام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w:t>
      </w:r>
      <w:r>
        <w:rPr>
          <w:rFonts w:eastAsia="IRNazanin" w:cs="IRNazanin"/>
          <w:color w:val="111111"/>
          <w:sz w:val="28"/>
          <w:szCs w:val="28"/>
          <w:rtl w:val="true"/>
          <w:lang w:bidi="fa-IR"/>
        </w:rPr>
        <w:t>».</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ابتدای هر سال به زیارت قبور شهدای اُحد می‌آمد و به آنان این‌گونه سلام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بما صبرتم فنعم عقبی‌الدار</w:t>
      </w:r>
      <w:r>
        <w:rPr>
          <w:rFonts w:eastAsia="IRNazanin" w:cs="IRNazanin"/>
          <w:color w:val="111111"/>
          <w:sz w:val="28"/>
          <w:szCs w:val="28"/>
          <w:rtl w:val="true"/>
          <w:lang w:bidi="fa-IR"/>
        </w:rPr>
        <w:t>».</w:t>
      </w:r>
      <w:r>
        <w:rPr>
          <w:rStyle w:val="FootnoteAnchor"/>
          <w:rtl w:val="true"/>
        </w:rPr>
        <w:footnoteReference w:id="23"/>
      </w:r>
      <w:bookmarkStart w:id="38" w:name="pg327_3760"/>
    </w:p>
    <w:p>
      <w:pPr>
        <w:pStyle w:val="Heading5"/>
        <w:numPr>
          <w:ilvl w:val="4"/>
          <w:numId w:val="1"/>
        </w:numPr>
        <w:rPr/>
      </w:pPr>
      <w:bookmarkStart w:id="39" w:name="__RefHeading___Toc2808143_211673320"/>
      <w:bookmarkStart w:id="40" w:name="_Toc15"/>
      <w:bookmarkEnd w:id="38"/>
      <w:bookmarkEnd w:id="39"/>
      <w:r>
        <w:rPr>
          <w:rtl w:val="true"/>
        </w:rPr>
        <w:t>ج</w:t>
      </w:r>
      <w:r>
        <w:rPr>
          <w:rtl w:val="true"/>
        </w:rPr>
        <w:t xml:space="preserve">) </w:t>
      </w:r>
      <w:r>
        <w:rPr>
          <w:rtl w:val="true"/>
        </w:rPr>
        <w:t>زیارت قبور در سیره گذشتگان‌</w:t>
      </w:r>
      <w:bookmarkEnd w:id="40"/>
    </w:p>
    <w:p>
      <w:pPr>
        <w:pStyle w:val="BookText"/>
        <w:rPr/>
      </w:pPr>
      <w:r>
        <w:rPr>
          <w:rFonts w:ascii="IRNazanin" w:hAnsi="IRNazanin" w:eastAsia="IRNazanin"/>
          <w:color w:val="111111"/>
          <w:sz w:val="28"/>
          <w:sz w:val="28"/>
          <w:szCs w:val="28"/>
          <w:rtl w:val="true"/>
          <w:lang w:bidi="fa-IR"/>
        </w:rPr>
        <w:t>با رجوع به سیره صحابه و تابعین و علمای امت اسلام پی می‌بریم که زیارت قبور، سیره همه آنان بوده است،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 و زیارت قبور؛</w:t>
      </w:r>
    </w:p>
    <w:p>
      <w:pPr>
        <w:pStyle w:val="BookText"/>
        <w:rPr/>
      </w:pPr>
      <w:r>
        <w:rPr>
          <w:rFonts w:ascii="IRNazanin" w:hAnsi="IRNazanin" w:eastAsia="IRNazanin"/>
          <w:color w:val="111111"/>
          <w:sz w:val="28"/>
          <w:sz w:val="28"/>
          <w:szCs w:val="28"/>
          <w:rtl w:val="true"/>
          <w:lang w:bidi="fa-IR"/>
        </w:rPr>
        <w:t>حاکم نیشابوری به سند خود نقل می‌کند که فاطمه زهراعلیها السلام در زمان حیات پدرش روزهای جمعه به زیارت قبر عمویش حمزة بن عبدالمطلب می‌رفت و در آنجا نماز می‌خواند و گریه می‌کرد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و زیارت قبور؛</w:t>
      </w:r>
    </w:p>
    <w:p>
      <w:pPr>
        <w:pStyle w:val="BookText"/>
        <w:rPr/>
      </w:pPr>
      <w:r>
        <w:rPr>
          <w:rFonts w:ascii="IRNazanin" w:hAnsi="IRNazanin" w:eastAsia="IRNazanin"/>
          <w:color w:val="111111"/>
          <w:sz w:val="28"/>
          <w:sz w:val="28"/>
          <w:szCs w:val="28"/>
          <w:rtl w:val="true"/>
          <w:lang w:bidi="fa-IR"/>
        </w:rPr>
        <w:t>محبّ‌الدین طبری نقل می‌کند که در سفری عمر با عده‌ای از اصحابش به حج رفتند، در بین راه پیرمردی به او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آن محل از احوال آن پیرمرد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دیدم با سرعت به طرف قبر او آمد و در آنجا نماز خواند و سپس قبر را در بغل گرفت و گریه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و زیارت قبور؛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وارد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وارد قبرستان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قبر برادرم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وآله از زیارت قبور نهی نکرده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نهی کرده بود، ولی سپس به آن امر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و زیارت قبور؛</w:t>
      </w:r>
    </w:p>
    <w:p>
      <w:pPr>
        <w:pStyle w:val="BookText"/>
        <w:rPr/>
      </w:pPr>
      <w:r>
        <w:rPr>
          <w:rFonts w:ascii="IRNazanin" w:hAnsi="IRNazanin" w:eastAsia="IRNazanin"/>
          <w:color w:val="111111"/>
          <w:sz w:val="28"/>
          <w:sz w:val="28"/>
          <w:szCs w:val="28"/>
          <w:rtl w:val="true"/>
          <w:lang w:bidi="fa-IR"/>
        </w:rPr>
        <w:t xml:space="preserve">خباب بن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سابقین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علی‌علیه السلام در کوفه بود، به جهت مرض سختی که داشت با امام علی‌علیه السلام در جنگ صفّین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صفّین برگشت و خبر وفات او را شنید بر سر قبر او حاضر شد و او را زیارت نمود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 و زیارت قبور؛</w:t>
      </w:r>
    </w:p>
    <w:p>
      <w:pPr>
        <w:pStyle w:val="BookText"/>
        <w:rPr/>
      </w:pPr>
      <w:r>
        <w:rPr>
          <w:rFonts w:ascii="IRNazanin" w:hAnsi="IRNazanin" w:eastAsia="IRNazanin"/>
          <w:color w:val="111111"/>
          <w:sz w:val="28"/>
          <w:sz w:val="28"/>
          <w:szCs w:val="28"/>
          <w:rtl w:val="true"/>
          <w:lang w:bidi="fa-IR"/>
        </w:rPr>
        <w:t>بعد از وفات امام حسن مجتبی‌علیه السلام محمّد بن حنفیه بر سر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او را گرفت، آن‌گاه به سخن درآمد و آن حضرت را ستود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ابوخلال و زیارت قبور؛</w:t>
      </w:r>
    </w:p>
    <w:p>
      <w:pPr>
        <w:pStyle w:val="BookText"/>
        <w:rPr/>
      </w:pPr>
      <w:r>
        <w:rPr>
          <w:rFonts w:ascii="IRNazanin" w:hAnsi="IRNazanin" w:eastAsia="IRNazanin"/>
          <w:color w:val="111111"/>
          <w:sz w:val="28"/>
          <w:sz w:val="28"/>
          <w:szCs w:val="28"/>
          <w:rtl w:val="true"/>
          <w:lang w:bidi="fa-IR"/>
        </w:rPr>
        <w:t>ابوخلال شیخ حنابله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مشکلی برایم پیدا نمی‌شد، مگر آن‌که قصد زیارت قبر موسی بن جعفرعلیه السلام را می‌کردم و در آنجا به حضرت متوسل می‌شدم و خداوند نیز مشکلم را آسان می‌نمود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خزیمه و زیارت قبور؛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محمّد بن مؤمّل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حدیث، ابوبکر بن خزیمه</w:t>
      </w:r>
      <w:bookmarkStart w:id="41" w:name="pg327_3762"/>
    </w:p>
    <w:p>
      <w:pPr>
        <w:pStyle w:val="BookText"/>
        <w:rPr/>
      </w:pPr>
      <w:bookmarkEnd w:id="41"/>
      <w:r>
        <w:rPr>
          <w:rFonts w:ascii="IRNazanin" w:hAnsi="IRNazanin" w:eastAsia="IRNazanin"/>
          <w:color w:val="111111"/>
          <w:sz w:val="28"/>
          <w:sz w:val="28"/>
          <w:szCs w:val="28"/>
          <w:rtl w:val="true"/>
          <w:lang w:bidi="fa-IR"/>
        </w:rPr>
        <w:t>و ابن علی ثقفی و جماعتی از مشایخ به قصد زیارت علی بن موسی الرضاعلیه السلام در طوس حرکت نمودیم، دیدم ابن خزیمه طوری آن بقعه را تعظیم کرده و در برابر آن تواضع و تضرع می‌نمود که ما متحیّر شدیم</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2" w:name="__RefHeading___Toc2808145_211673320"/>
      <w:bookmarkStart w:id="43" w:name="_Toc16"/>
      <w:bookmarkEnd w:id="42"/>
      <w:r>
        <w:rPr/>
        <w:t>4</w:t>
      </w:r>
      <w:r>
        <w:rPr>
          <w:rtl w:val="true"/>
        </w:rPr>
        <w:t xml:space="preserve"> - </w:t>
      </w:r>
      <w:r>
        <w:rPr>
          <w:rtl w:val="true"/>
        </w:rPr>
        <w:t>اجماع مسلمین‌</w:t>
      </w:r>
      <w:bookmarkEnd w:id="43"/>
    </w:p>
    <w:p>
      <w:pPr>
        <w:pStyle w:val="BookText"/>
        <w:rPr/>
      </w:pPr>
      <w:r>
        <w:rPr>
          <w:rFonts w:ascii="IRNazanin" w:hAnsi="IRNazanin" w:eastAsia="IRNazanin"/>
          <w:color w:val="111111"/>
          <w:sz w:val="28"/>
          <w:sz w:val="28"/>
          <w:szCs w:val="28"/>
          <w:rtl w:val="true"/>
          <w:lang w:bidi="fa-IR"/>
        </w:rPr>
        <w:t>علمای اسلامی از همه طوایف و مذاهب، بر استحباب زیارت قبور خصوصاً قبور انبیا و صالحان و اولیا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أجمع المسلمون علی استحباب زیارة القبور کما حکاه النووی، وأوجبها الظاهریة، فزیارته مطلوبة بالعموم والخصوص، لما سبق، أی لما سبق من الروایات، ولأنّ زیارة القبور تعظیم، وتعظیمه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بعض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زیارته‌صلی الله علیه وآله بین الرجال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اجماع بر زیارت قبور دارند؛ آن گونه که نووی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ظاهریه آن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قبر پیامبرصلی الله علیه وآله به دلیل عام و خاص مطلوب است و به جهت آنچه از روایات گذشت و دیگر این‌که زیارت قبور تعظیم است و تعظیم پیامبرصلی الله علیه وآله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برخی از علما گفته‌اند در استحباب زیارت پیامبرصلی الله علیه وآله بین مردان و زنان فرقی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العلمآء مجمعون علی أنّه</w:t>
      </w:r>
      <w:bookmarkStart w:id="44" w:name="pg327_3763"/>
    </w:p>
    <w:p>
      <w:pPr>
        <w:pStyle w:val="BookText"/>
        <w:rPr/>
      </w:pPr>
      <w:bookmarkEnd w:id="44"/>
      <w:r>
        <w:rPr>
          <w:rFonts w:ascii="IRNazanin" w:hAnsi="IRNazanin" w:eastAsia="IRNazanin"/>
          <w:color w:val="111111"/>
          <w:sz w:val="28"/>
          <w:sz w:val="28"/>
          <w:szCs w:val="28"/>
          <w:rtl w:val="true"/>
          <w:lang w:bidi="fa-IR"/>
        </w:rPr>
        <w:t>یستحبّ للرجال زیارة القبور، بل قال بعض الظاهریّة بوجوبها، للحدیث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حکی إجماع المسلمین علی الإستحباب أبوزکریا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 بر استحباب زیارت قبور اجماع کرده‌اند، بلکه برخی از ظاهریه قائل به وجوب آن به جهت حدیث مذکور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اجماع مسلمانان بر استحباب را حکایت کرده، ابوزکریای نووی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نیز این اجماع را نقل کرده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5" w:name="__RefHeading___Toc2808147_211673320"/>
      <w:bookmarkStart w:id="46" w:name="_Toc17"/>
      <w:bookmarkEnd w:id="45"/>
      <w:r>
        <w:rPr>
          <w:rtl w:val="true"/>
        </w:rPr>
        <w:t>فتاوای علمای اهل تسنن درباره زیارت قبور</w:t>
      </w:r>
      <w:bookmarkEnd w:id="46"/>
    </w:p>
    <w:p>
      <w:pPr>
        <w:pStyle w:val="BookText"/>
        <w:rPr/>
      </w:pPr>
      <w:r>
        <w:rPr>
          <w:rFonts w:ascii="IRNazanin" w:hAnsi="IRNazanin" w:eastAsia="IRNazanin"/>
          <w:color w:val="111111"/>
          <w:sz w:val="28"/>
          <w:sz w:val="28"/>
          <w:szCs w:val="28"/>
          <w:rtl w:val="true"/>
          <w:lang w:bidi="fa-IR"/>
        </w:rPr>
        <w:t>در کتب فقهی علمای اهل سنّت، موارد بسیار زیادی وجود دارد که زیارت قبور مؤمنین را نه تنها حرام نمی‌دانند، بلکه بعضی نیز آن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که بعضی از اقوال علمای اهل تسنن را ذکر نماییم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ولابأس بزیارة القبور، أخبرنا مالک عن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ونهیتکم عن زیارة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اشکالی ندارد، مالک از ربیعة بن ابی عبدالرحمان از ابوسعید خدری خبر داده است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می‌کردم؛ ولی اکنون آن‌ها را زیارت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شربینی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ویسنّ أن یأتی سائر المشاهد بالمدینة وهی نحو ثلاثین موضعاً یعرفها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ویسنّ زیارة البقیع وقبآء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مستحب است که زائر، به بقیه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برود و آن‌ها حدود سی موضع است که اهل مدینه می‌شناسند و زیارت بقیع و قبا نیز مستحب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زیارتها منهیّا عنها، ثمّ نسخت لقوله‌صلی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ولاتدخل النسآء فی ضمیر الرجال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یخرج إلی البقیع،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وإنّا بکم إن شآء اللَّه لاحقون، اللّهمّ اغفر لأهل 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فزوروا القبور فإنّها تذکّرکم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نهاهم أوّلاً لقرب عهدهم بالجاهلیّة، فلمّا استقرّت قواعد الإسلام واشتهرت أمرهم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مسلمانان برای مردان به طور اجماع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زیارت قبور نهی شده بود، سپس نسخ شد؛ به دلیل فرمایش پیامبرصلی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کردم؛ ولی اکنون آن‌ها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اختیار مصنّف، زنان مشمول ضمیر راجع به مردان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همواره به سوی بقیع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خانه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به</w:t>
      </w:r>
    </w:p>
    <w:p>
      <w:pPr>
        <w:pStyle w:val="BookText"/>
        <w:rPr/>
      </w:pPr>
      <w:r>
        <w:rPr>
          <w:rFonts w:ascii="IRNazanin" w:hAnsi="IRNazanin" w:eastAsia="IRNazanin"/>
          <w:color w:val="111111"/>
          <w:sz w:val="28"/>
          <w:sz w:val="28"/>
          <w:szCs w:val="28"/>
          <w:rtl w:val="true"/>
          <w:lang w:bidi="fa-IR"/>
        </w:rPr>
        <w:t>سوی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 چون شما را به مرگ، یادآوری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 خداصلی الله علیه وآله مردم را ابتدا به دلیل نزدیکی به دوران جاهلیّت، نهی فرمود و هنگامی که پایه‌های اسلام در جامعه استقرار و شهرت یافت، آنان را به زیارت قبور،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نووی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للرجال زیارة القبور لما روی أبوهریرة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رسول اللَّه‌صلی الله علیه وآله قبر أمّه فبکی وابکی من حوله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إستأذنت ربّی عزّوجلّ أن أستغفر لها فلم یأذن لی، واستأذنته فی أن أزور قبرها فأذن لی فزوروا القبور فإنّها تذکّرکم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برای مردان مستحب است؛ به دلیل روایت ابی هریره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قبر مادرش را زیارت نمود و گریه کرد و اطرافیان را نیز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عزوجل اجازه خواستم که برای او آمرزش بطلبم، خدا اذن نداد ولی اجازه خواستم که او را زیارت نمایم، خدا اذن داد، پس قبور را زیارت کنید؛ زیرا آن‌ها مرگ را یادآورتان می‌شوند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عابدین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فی زیارة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وبزیارةالقبور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لابأس بها، بل تندب کما فی البحر عن المجتبی، فکان ینبغی التصریح به للأمر بها فی الحدیث المذکور کما فی</w:t>
      </w:r>
    </w:p>
    <w:p>
      <w:pPr>
        <w:pStyle w:val="BookText"/>
        <w:rPr/>
      </w:pPr>
      <w:r>
        <w:rPr>
          <w:rFonts w:ascii="IRNazanin" w:hAnsi="IRNazanin" w:eastAsia="IRNazanin"/>
          <w:color w:val="111111"/>
          <w:sz w:val="28"/>
          <w:sz w:val="28"/>
          <w:szCs w:val="28"/>
          <w:rtl w:val="true"/>
          <w:lang w:bidi="fa-IR"/>
        </w:rPr>
        <w:t>الامداد، وتزار فی کلّ اُسبوع کما فی مختارات النوازل، قال فی شرح لباب المناسک، إلّا أنّ الأفضل یوم الجمعة والسبت والاثنین والخمیس، فقد قال 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یعلمون بزوّارهم یوم الجمعة ویوماً قبله ویوماً بعده، فتحصّل أنّ یوم الجمعة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درباره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مصنّف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زیارةالقبور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زیارت کردن قبور اشکالی ندارد بلکه مستحب است؛ چنان‌که از مجتبی در البحر نقل شده است، پس تصریح به این استحباب بهتر بود، چون در حدیث مذکور به آن زیارت، امر شده؛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در هر هفته زیارت می‌شوند؛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روز جمعه، شنبه، دوشنبه و پنج شنبه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زائران خود در روز جمعه و یک روز قبل و یک روز بعد از آن آگاهند، در نتیجه روز جمعه افضل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یتکلّم المصنّف رحمه اللَّه علی زیارة القبور، ولابأس ببیانه تکمیلاً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بزیارة القبور والدعآء للأموات إن کانوا مؤمنین من غیر وطی‌ء القبور لقول النبیّ‌صلی الله علیه وآله إنّی کنت نهیتکم عن زیارة القبور ألا فزوروها فانّها</w:t>
      </w:r>
    </w:p>
    <w:p>
      <w:pPr>
        <w:pStyle w:val="BookText"/>
        <w:rPr/>
      </w:pPr>
      <w:r>
        <w:rPr>
          <w:rFonts w:ascii="IRNazanin" w:hAnsi="IRNazanin" w:eastAsia="IRNazanin"/>
          <w:color w:val="111111"/>
          <w:sz w:val="28"/>
          <w:sz w:val="28"/>
          <w:szCs w:val="28"/>
          <w:rtl w:val="true"/>
          <w:lang w:bidi="fa-IR"/>
        </w:rPr>
        <w:t>تذکّرکم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ولعمل الأمّة من لدن الرسول‌صلی الله علیه وآله إلی یومنا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در مورد زیارت قبور سخن‌پردازی نکرد، ولی برای تکمیل فائده اشکالی ندارد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و دعا برای مردگان مؤمن، بدون پانهادن بر روی قبر اشکالی ندارد، به دلیل سخن پیامبرصلی الله علیه وآله‌که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درگذشته از زیارت قبور نهی‌می‌کردم، اکنون آن‌ها را زیارت کنید؛ چون که شما را به آخرت یادآور می‌شوند و نیز به دلیل سیره عملی امت اسلام از زمان رسول خداصلی الله علیه وآله تا به امروز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کانت تحبّ الصدقة أفأتصدّق عنها؟ 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المسلمین من لدن رسول اللَّه‌صلی الله علیه وآله إلی یومنا هذا من زیارة القبور وقرآءة القرآن علیها والتکفین والصدقات والصوم والصلاة وجعل ثوابها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ولاامتناع فی العقل أیضاً؛ لأنّ اعطآء الثواب من اللَّه تعالی افضال منه لااستحقاق علیه، فله أن یتفضّل علی من عمل لأجله یجعل الثواب له کما له أن یتفضّل باعطآء الثواب من غیر عمل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سعدبن ابی وقّاص سؤالی را از رسول خداصلی الله علیه وآله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صدقه دادن را دوست می‌داشت، آیا می‌توانم از طرف او صدقه بدهم؟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مسلمانان از</w:t>
      </w:r>
    </w:p>
    <w:p>
      <w:pPr>
        <w:pStyle w:val="BookText"/>
        <w:rPr/>
      </w:pPr>
      <w:r>
        <w:rPr>
          <w:rFonts w:ascii="IRNazanin" w:hAnsi="IRNazanin" w:eastAsia="IRNazanin"/>
          <w:color w:val="111111"/>
          <w:sz w:val="28"/>
          <w:sz w:val="28"/>
          <w:szCs w:val="28"/>
          <w:rtl w:val="true"/>
          <w:lang w:bidi="fa-IR"/>
        </w:rPr>
        <w:t>زمان رسول خداصلی الله علیه وآله تا به امروز چنین بوده است؛ مانند زیارت قبور و قرائت قرآن بر آن‌ها و کفن کردن و صدقات و روزه و نماز به جای آوردن و قرار دادن ثواب آن برای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عقلی هم هیچ امتناعی ندارد؛ زیرا اعطای ثواب از ناحیه خدای تعالی یک نوع تفضّل است نه این‌که بنده برای آن استحقاق داشته باشد، پس خدا می‌تواند برای کسی که برای او فداکاری می‌کند، ثواب قرار دهد؛ همچنان که می‌تواند رأساً به کسی بدون این‌که کاری را انجام دهد، از باب تفضّل، ثواب 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نجیم مضری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وصرّح فی المجتبی بأنّها 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 النسآء والأصحّ أنّ الرخصة ثابتة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مجتبی تصریح کرده است که زیارت قبور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حرام است؛ ولی قول صحیح‌تر این است که رخصت و جواز برای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بهوتی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أراد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لیعود إلی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فعل ماتقدّم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البقیع، ومن فیه من الصحابة والتابعین، والعلمآء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المسجد النبویّ فیصلّی فیه رکعتین، وعاد إلی قبر رسول اللَّه‌صلی الله علیه وآله فودّع وأعاد الدعآء، قاله فی المستوعب،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ویعزم علی أن لایعود إلی ماکان علیه قبل حجّه، من عمل لایرضی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 بعد از انجام اعمال و زیارت بقیع</w:t>
      </w:r>
    </w:p>
    <w:p>
      <w:pPr>
        <w:pStyle w:val="BookText"/>
        <w:rPr/>
      </w:pPr>
      <w:r>
        <w:rPr>
          <w:rFonts w:ascii="IRNazanin" w:hAnsi="IRNazanin" w:eastAsia="IRNazanin"/>
          <w:color w:val="111111"/>
          <w:sz w:val="28"/>
          <w:sz w:val="28"/>
          <w:szCs w:val="28"/>
          <w:rtl w:val="true"/>
          <w:lang w:bidi="fa-IR"/>
        </w:rPr>
        <w:t xml:space="preserve">و کسانی که در آن مدفون هستند از جمله صحابه و تابعان و علما و صالحان، از مدینه خارج شده و به وطن خود بازگردد، به سوی مسجد نبوی برگشته و دو رکعت در آن نماز می‌خواند و به طرف قبر رسول خداصلی الله علیه وآله رفته و با او وداع نموده و دعا را تکرار می‌کند،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می‌گیرد دیگر به سراغ کارهایی که قبل از حج مرتکب می‌شده و خدا از آن‌ها راضی نبوده، نرود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زیارة القبور، وهو فرض ولو مرّة ولابأس بأن یزور المسلم قبر حمیمه المشرک، الرجال والنسآء سواء؛ لما روینا من طریق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شیبه عن محمّد بن فضیل عن أبی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ضرار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محارب بن دثار عن ابن بریدة عن أبیه 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طریق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ابن أبی شیبة عن محمّد بن عبید عن یزید بن کیسان عن أبی حازم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النبیّ‌صلی الله علیه وآله قبر أمّه فبکی وأبکی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أستأذنت ربّی فی أن استغفر لها فلم یؤذن لی،</w:t>
      </w:r>
      <w:r>
        <w:rPr>
          <w:rStyle w:val="FootnoteAnchor"/>
          <w:rtl w:val="true"/>
        </w:rPr>
        <w:footnoteReference w:id="43"/>
      </w:r>
      <w:r>
        <w:rPr>
          <w:rFonts w:ascii="IRNazanin" w:hAnsi="IRNazanin" w:eastAsia="IRNazanin"/>
          <w:color w:val="111111"/>
          <w:sz w:val="28"/>
          <w:sz w:val="28"/>
          <w:szCs w:val="28"/>
          <w:rtl w:val="true"/>
          <w:lang w:bidi="fa-IR"/>
        </w:rPr>
        <w:t>واستأذنته فی أن أزور قبرها وأذن لی، فزوروا القبور فإنّها تذکّر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أمّ</w:t>
      </w:r>
    </w:p>
    <w:p>
      <w:pPr>
        <w:pStyle w:val="BookText"/>
        <w:rPr/>
      </w:pPr>
      <w:r>
        <w:rPr>
          <w:rFonts w:ascii="IRNazanin" w:hAnsi="IRNazanin" w:eastAsia="IRNazanin"/>
          <w:color w:val="111111"/>
          <w:sz w:val="28"/>
          <w:sz w:val="28"/>
          <w:szCs w:val="28"/>
          <w:rtl w:val="true"/>
          <w:lang w:bidi="fa-IR"/>
        </w:rPr>
        <w:t>المؤمنین، وابن عمر وغیرهما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عمر، النهی عن ذلک ولم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زیارت قبور را مستحب می‌دانیم و آن فرض و لازم است؛ اگرچه یک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مسلمان، قبر فامیل و نزدیکان مشرک خود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در این مسأله برابرند، به دلیل روایت مسلم از ابوبکر بن ابی شیبه از محمّد بن فضیل از ابوسنان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ضرارةبن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محارب بن دثار از ابن بریده از پدرش نقل می‌کند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گذشته از زیارت قبور نهی کردم، اکنون آن‌ها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روایت مسلم از ابوبکر بن شیبه از محمّد بن عبید از یزید بن کیسان از ابوحازم از ابوهریره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قبر مادرش را زیارت نمود و گریه کرد و اطرافیان را نیز گریاند،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اجازه خواستم که برای مادرم آمرزش بطلبم، خدا اذن نداد ولی اجازه خواستم که او را زیارت نمایم، خدا اذن داد، پس قبور را زیارت کنید؛ زیرا آن‌ها مرگ را یادآورتان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به طور صحیح از امّ المؤمنین و ابن عمر و غیر آن‌دو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اززیارت قبور، ازعمر نقل‌شده ولی روایتش‌صحیح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وتشرع للاتّعاظ بها وتذکّر الآخرة، شریطة أن لایقول عندها ما یغضب الربّ سبحانه وتعالی کدعآء القبور والاستغاثة به من دون اللَّه تعالی، أو</w:t>
      </w:r>
    </w:p>
    <w:p>
      <w:pPr>
        <w:pStyle w:val="BookText"/>
        <w:rPr/>
      </w:pPr>
      <w:r>
        <w:rPr>
          <w:rFonts w:ascii="IRNazanin" w:hAnsi="IRNazanin" w:eastAsia="IRNazanin"/>
          <w:color w:val="111111"/>
          <w:sz w:val="28"/>
          <w:sz w:val="28"/>
          <w:szCs w:val="28"/>
          <w:rtl w:val="true"/>
          <w:lang w:bidi="fa-IR"/>
        </w:rPr>
        <w:t>تزکیته والقطع له بالجنّة، ونحو ذلک، وفیه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بن الحصیب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إنّی کنت نهیتکم عن زیارة القبور 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تذکّرکم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ولتزدکم زیارتها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أن یزور فلیزر، 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Style w:val="FootnoteAnchor"/>
          <w:rtl w:val="true"/>
        </w:rPr>
        <w:footnoteReference w:id="45"/>
      </w:r>
      <w:r>
        <w:rPr>
          <w:rFonts w:ascii="IRNazanin" w:hAnsi="IRNazanin" w:eastAsia="IRNazanin"/>
          <w:color w:val="111111"/>
          <w:sz w:val="28"/>
          <w:sz w:val="28"/>
          <w:szCs w:val="28"/>
          <w:rtl w:val="true"/>
          <w:lang w:bidi="fa-IR"/>
        </w:rPr>
        <w:t>وأبوداود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ومن طریقة البیهقی</w:t>
      </w:r>
      <w:r>
        <w:rPr>
          <w:rStyle w:val="FootnoteAnchor"/>
          <w:rtl w:val="true"/>
        </w:rPr>
        <w:footnoteReference w:id="47"/>
      </w:r>
      <w:r>
        <w:rPr>
          <w:rFonts w:ascii="IRNazanin" w:hAnsi="IRNazanin" w:eastAsia="IRNazanin"/>
          <w:color w:val="111111"/>
          <w:sz w:val="28"/>
          <w:sz w:val="28"/>
          <w:szCs w:val="28"/>
          <w:rtl w:val="true"/>
          <w:lang w:bidi="fa-IR"/>
        </w:rPr>
        <w:t>والنسائی</w:t>
      </w:r>
      <w:r>
        <w:rPr>
          <w:rStyle w:val="FootnoteAnchor"/>
          <w:rtl w:val="true"/>
        </w:rPr>
        <w:footnoteReference w:id="48"/>
      </w:r>
      <w:r>
        <w:rPr>
          <w:rFonts w:ascii="IRNazanin" w:hAnsi="IRNazanin" w:eastAsia="IRNazanin"/>
          <w:color w:val="111111"/>
          <w:sz w:val="28"/>
          <w:sz w:val="28"/>
          <w:szCs w:val="28"/>
          <w:rtl w:val="true"/>
          <w:lang w:bidi="fa-IR"/>
        </w:rPr>
        <w:t>وأحمد</w:t>
      </w:r>
      <w:r>
        <w:rPr>
          <w:rStyle w:val="FootnoteAnchor"/>
          <w:rtl w:val="true"/>
        </w:rPr>
        <w:footnoteReference w:id="49"/>
      </w:r>
      <w:r>
        <w:rPr>
          <w:rFonts w:ascii="IRNazanin" w:hAnsi="IRNazanin" w:eastAsia="IRNazanin"/>
          <w:color w:val="111111"/>
          <w:sz w:val="28"/>
          <w:sz w:val="28"/>
          <w:szCs w:val="28"/>
          <w:rtl w:val="true"/>
          <w:lang w:bidi="fa-IR"/>
        </w:rPr>
        <w:t>والزیادة الاولی والثانیّة له، ولأبی داود الأولی بنحوها وللنسائی الثانیّة والثالثة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النهی أوّلاً لقرب عهدهم من الجاهلیّة فربّما کانوا یتکلّمون بکلام الجاهلیّة الباطل، فلمّا استقرّت قواعد الإسلام، وتمهّدت أحکامه، واستشهرت معالمه اُبیح لهم الزیارة، واحتاطصلی الله علیه وآله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ولاتقولوا هجراً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عقب أحادیث فی الزیارة والحکمة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دالّ علی مشروعیّة زیارة القبور وبیان الحکمة فیها، وأنّها للإعتبار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خلت من هذه لم تکن مرادة شرعاً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نهیتکم عن زیارة القبور فزوروها، فإنّ فیها 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ولاتقولوا ما یسخط</w:t>
      </w:r>
    </w:p>
    <w:p>
      <w:pPr>
        <w:pStyle w:val="BookText"/>
        <w:rPr/>
      </w:pP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Style w:val="FootnoteAnchor"/>
          <w:rtl w:val="true"/>
        </w:rPr>
        <w:footnoteReference w:id="52"/>
      </w:r>
      <w:r>
        <w:rPr>
          <w:rFonts w:ascii="IRNazanin" w:hAnsi="IRNazanin" w:eastAsia="IRNazanin"/>
          <w:color w:val="111111"/>
          <w:sz w:val="28"/>
          <w:sz w:val="28"/>
          <w:szCs w:val="28"/>
          <w:rtl w:val="true"/>
          <w:lang w:bidi="fa-IR"/>
        </w:rPr>
        <w:t>والحاکم</w:t>
      </w:r>
      <w:r>
        <w:rPr>
          <w:rStyle w:val="FootnoteAnchor"/>
          <w:rtl w:val="true"/>
        </w:rPr>
        <w:footnoteReference w:id="53"/>
      </w:r>
      <w:r>
        <w:rPr>
          <w:rFonts w:ascii="IRNazanin" w:hAnsi="IRNazanin" w:eastAsia="IRNazanin"/>
          <w:color w:val="111111"/>
          <w:sz w:val="28"/>
          <w:sz w:val="28"/>
          <w:szCs w:val="28"/>
          <w:rtl w:val="true"/>
          <w:lang w:bidi="fa-IR"/>
        </w:rPr>
        <w:t>وعنه البیهقی</w:t>
      </w:r>
      <w:r>
        <w:rPr>
          <w:rStyle w:val="FootnoteAnchor"/>
          <w:rtl w:val="true"/>
        </w:rPr>
        <w:footnoteReference w:id="5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مسلم، ووافقه الذهبی وهو 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 أیضاً والزیادة له کما فی مجمع الهیثمی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وأسناد رجاله رجال الصحیح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عند أحمد بنحوها من طریق أخری وأسنادها لابأس به فی المتابعات، ولها شاهد من حدیث عبداللَّه بن عمر وبلفظ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ورجاله موثّقون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أن فزوروها، فإنّه یرقّ القلب وتدمع العین وتذکّر الآخرة، 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w:t>
      </w:r>
      <w:r>
        <w:rPr>
          <w:rStyle w:val="FootnoteAnchor"/>
          <w:rtl w:val="true"/>
        </w:rPr>
        <w:footnoteReference w:id="57"/>
      </w:r>
      <w:r>
        <w:rPr>
          <w:rFonts w:ascii="IRNazanin" w:hAnsi="IRNazanin" w:eastAsia="IRNazanin"/>
          <w:color w:val="111111"/>
          <w:sz w:val="28"/>
          <w:sz w:val="28"/>
          <w:szCs w:val="28"/>
          <w:rtl w:val="true"/>
          <w:lang w:bidi="fa-IR"/>
        </w:rPr>
        <w:t>بسند حسن، ثمّ رواه</w:t>
      </w:r>
      <w:r>
        <w:rPr>
          <w:rStyle w:val="FootnoteAnchor"/>
          <w:rtl w:val="true"/>
        </w:rPr>
        <w:footnoteReference w:id="58"/>
      </w:r>
      <w:r>
        <w:rPr>
          <w:rFonts w:ascii="IRNazanin" w:hAnsi="IRNazanin" w:eastAsia="IRNazanin"/>
          <w:color w:val="111111"/>
          <w:sz w:val="28"/>
          <w:sz w:val="28"/>
          <w:szCs w:val="28"/>
          <w:rtl w:val="true"/>
          <w:lang w:bidi="fa-IR"/>
        </w:rPr>
        <w:t>أحمد من طریق أخری عنه بنحوه، 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هریره وسیأتی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به خاطر پندآموزی و یادآوری آخرت، مشروع شده است به شرط این‌که نزد آن‌ها سخنی که موجب غضب پروردگار سبحان و تعالی گردد گفته نشود، مانند دعای قبور و پناه بردن به قبر، بدون توجّه به خدای تعالی، یا پاک نمودن خود از گناهان</w:t>
      </w:r>
    </w:p>
    <w:p>
      <w:pPr>
        <w:pStyle w:val="BookText"/>
        <w:rPr/>
      </w:pPr>
      <w:r>
        <w:rPr>
          <w:rFonts w:ascii="IRNazanin" w:hAnsi="IRNazanin" w:eastAsia="IRNazanin"/>
          <w:color w:val="111111"/>
          <w:sz w:val="28"/>
          <w:sz w:val="28"/>
          <w:szCs w:val="28"/>
          <w:rtl w:val="true"/>
          <w:lang w:bidi="fa-IR"/>
        </w:rPr>
        <w:t>و خود را یقیناً بهشتی دانستن و نظیر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بریدةبن حصیب‌رضی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شما را از زیارت قبور نهی می‌کردم، اکنون آن‌ها را زیارت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آن‌ها آخرت را یادآورتان می‌شوند و زیارت آن‌ها خیر شما را زیاد می‌کند، پس هرکس خواست می‌تواند آن‌ها را زیارت کند؛ ولی سخن بیهوده و باطل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ابوداوود، بیهقی، نسائی و احمد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اول و دوم را احمد نقل کرده و شبیه زیادتی اول را ابوداوود و زیادتی دوم و سوم را نسائی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هجر، سخن باطل است و نهی ابتدایی از زیارت قبور، به خاطر نزدیکی زمان مردم به دوران جاهلیت بوده که چه بسا با سخنان باطل جاهلیت تکلّم می‌کردند؛ امّا وقتی که پایه‌های اسلام استوار گردید و مقدّمات اجرای احکام آن فراهم شد و نشانه‌ها شهرت یافت، زیارت قبور برای مسلمانان مباح شد و رسول خداصلی الله علیه وآله به‌خاطر این‌که در زیارت، رعایت احتیاط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سخن زشت و باطل نگویید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احادیث زیارت و حکمت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بر مشروع بودن زیارت قبور دلالت نموده و حکمت آن را نیز بیان می‌کند و این‌که این زیارت برای عبرت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زیارتی، از این حکمت خالی باشد آن زیارت شرعاً اراده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شما را از زیارت قبور نهی می‌کردم، اکنون آن‌ها را زیارت کنید؛ زیرا در آن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را که موجب سخط پروردگار باشد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حاکم و بیهقی 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اساس شرط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بیهقی موافقت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طوری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نیز بزار با زیادتی آن نقل کرده است،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سندش از رجال صحیح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روایت با سند و طریق دیگری نزد احمد نقل شده و سندش در متابعات، بی اشکال است و شاهد بر این روایت، حدیث عبداللَّه بن عمر و عبارت 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راویان موثّق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می‌کردم، اکنون آن‌ها را زیارت کنید؛ زیرا این زیارت، قلب را رقیق و چشم را اشک‌بار و آخرت را به یاد شما می‌آورد، امّا در آن، سخن هجو و باطل نگویید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آن را با سند حسن نقل کرده است، سپس او و احمد</w:t>
      </w:r>
    </w:p>
    <w:p>
      <w:pPr>
        <w:pStyle w:val="BookText"/>
        <w:rPr/>
      </w:pPr>
      <w:r>
        <w:rPr>
          <w:rFonts w:ascii="IRNazanin" w:hAnsi="IRNazanin" w:eastAsia="IRNazanin"/>
          <w:color w:val="111111"/>
          <w:sz w:val="28"/>
          <w:sz w:val="28"/>
          <w:szCs w:val="28"/>
          <w:rtl w:val="true"/>
          <w:lang w:bidi="fa-IR"/>
        </w:rPr>
        <w:t xml:space="preserve">شبیه این روایت را با سند و طریق دیگری نقل کرده‌اند که در سند آن، ضعف است و در این باب هم 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حجّة الاسلام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یتبرّک بمشاهدته فی حیاته یتبرّک بزیارته بعد موته ویجوز شدّ الرحال لهذا الغرض،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الزیارة لأداء حقّ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النبیّ‌صلی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مایکون المیّت فی قبره إذا زاره من کان یحبّه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یمرّ بقبر اخیه المؤمن یعرفه فی الدنیا فسلّم علیه الا عرفه وردّ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بخطّ الأقشهری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بقیّ بن مخلّد بسنده إلی محمّد بن النعمان عن أبیه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أبویه فی کلّ جمعة أو أحدهما کتب بارّاً وإن کان فی الدنیا قبل ذلک بهما عاقّاً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دیدن او در حال حیات موجب تبرّک وی می‌شود، بعد از مرگ نیز دیدن او موجب تبرّک وی می‌گردد و جایز است سفر برای زیارت او برای این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غزالی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زیارت برای ادای حقّ اهل قبور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رسول خداصلی الله علیه وآله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مأنوس‌ترین حالت میّت در قبرش، هنگامی است که دوست و محبّ او در دنیا برای زیارت قبرش</w:t>
      </w:r>
      <w:bookmarkStart w:id="47" w:name="pg327_3776"/>
    </w:p>
    <w:p>
      <w:pPr>
        <w:pStyle w:val="BookText"/>
        <w:rPr/>
      </w:pPr>
      <w:bookmarkEnd w:id="47"/>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گذشت که در حدیث مرفوعه‌ای،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بر قبر برادر مؤمنش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او را می‌شناخته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سلام بر او بفرستد مگر این‌که میّت او را شناخته و جواب سلام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خطّ اقشهری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بن مخلّد با سند خودش تا محمّد بن نعمان از پدرش در حدیث مرفوعه‌ای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پدر و مادرش را زیارت کند در هر جمعه‌ای یا این‌که قبر یکی از آن دو را زیارت کند، او را از نیکوکاران می‌نویسند هرچند در دنیا قبل از وفات آن‌ها عاق والدین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العلمآء علی استحباب زیارة القبور للرجال کما حکاه النووی بل قال بعض الظاهریّة 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 استحباب زیارت قبور بر مردان اجماع کرده‌اند؛ همانگونه که این اجماع را نووی نیز نقل کرده است بلکه بعضی از علمای ظاهریه قائل به وجوب زیارت قبور هستند</w:t>
      </w:r>
      <w:r>
        <w:rPr>
          <w:rFonts w:eastAsia="IRNazanin" w:cs="IRNazanin"/>
          <w:color w:val="111111"/>
          <w:sz w:val="28"/>
          <w:szCs w:val="28"/>
          <w:rtl w:val="true"/>
          <w:lang w:bidi="fa-IR"/>
        </w:rPr>
        <w:t>.»</w:t>
      </w:r>
    </w:p>
    <w:p>
      <w:pPr>
        <w:pStyle w:val="Heading3"/>
        <w:numPr>
          <w:ilvl w:val="2"/>
          <w:numId w:val="1"/>
        </w:numPr>
        <w:rPr/>
      </w:pPr>
      <w:bookmarkStart w:id="48" w:name="__RefHeading___Toc2808149_211673320"/>
      <w:bookmarkStart w:id="49" w:name="_Toc18"/>
      <w:bookmarkEnd w:id="48"/>
      <w:r>
        <w:rPr>
          <w:rtl w:val="true"/>
        </w:rPr>
        <w:t>آثار زیارت قبور</w:t>
      </w:r>
      <w:bookmarkEnd w:id="49"/>
    </w:p>
    <w:p>
      <w:pPr>
        <w:pStyle w:val="Heading4"/>
        <w:numPr>
          <w:ilvl w:val="3"/>
          <w:numId w:val="1"/>
        </w:numPr>
        <w:rPr/>
      </w:pPr>
      <w:bookmarkStart w:id="50" w:name="__RefHeading___Toc2808151_21167332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زیارت قبور آثار و برکاتی دارد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52" w:name="__RefHeading___Toc2808153_211673320"/>
      <w:bookmarkStart w:id="53" w:name="_Toc20"/>
      <w:bookmarkEnd w:id="52"/>
      <w:r>
        <w:rPr/>
        <w:t>1</w:t>
      </w:r>
      <w:r>
        <w:rPr>
          <w:rtl w:val="true"/>
        </w:rPr>
        <w:t xml:space="preserve"> - </w:t>
      </w:r>
      <w:r>
        <w:rPr>
          <w:rtl w:val="true"/>
        </w:rPr>
        <w:t>خشوع و یاد مرگ‌</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 که به زیارت قبور می‌رود به یاد قبر و قیامت و آخرت می‌افتد و در نتیجه خشوعی در او حاصل شده و از گناهان احتراز می‌نماید</w:t>
      </w:r>
      <w:r>
        <w:rPr>
          <w:rFonts w:eastAsia="IRNazanin" w:cs="IRNazanin"/>
          <w:color w:val="111111"/>
          <w:sz w:val="28"/>
          <w:szCs w:val="28"/>
          <w:rtl w:val="true"/>
          <w:lang w:bidi="fa-IR"/>
        </w:rPr>
        <w:t>.</w:t>
      </w:r>
      <w:bookmarkStart w:id="54" w:name="pg327_3777"/>
    </w:p>
    <w:p>
      <w:pPr>
        <w:pStyle w:val="BookText"/>
        <w:rPr/>
      </w:pPr>
      <w:bookmarkEnd w:id="54"/>
      <w:r>
        <w:rPr>
          <w:rFonts w:ascii="IRNazanin" w:hAnsi="IRNazanin" w:eastAsia="IRNazanin"/>
          <w:color w:val="111111"/>
          <w:sz w:val="28"/>
          <w:sz w:val="28"/>
          <w:szCs w:val="28"/>
          <w:rtl w:val="true"/>
          <w:lang w:bidi="fa-IR"/>
        </w:rPr>
        <w:t>ابن ماجه و دیگران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زوروا القبور فإنّها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زیارت قبور بروید؛ زیرا این زیارت تذکّر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می‌دهد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به سند خود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القبور تذکر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قبور برو؛ زیرا به توسط آن به یاد آخرت می‌افتی</w:t>
      </w:r>
      <w:r>
        <w:rPr>
          <w:rFonts w:eastAsia="IRNazanin" w:cs="IRNazanin"/>
          <w:color w:val="111111"/>
          <w:sz w:val="28"/>
          <w:szCs w:val="28"/>
          <w:rtl w:val="true"/>
          <w:lang w:bidi="fa-IR"/>
        </w:rPr>
        <w:t>.»</w:t>
      </w:r>
    </w:p>
    <w:p>
      <w:pPr>
        <w:pStyle w:val="Heading4"/>
        <w:numPr>
          <w:ilvl w:val="3"/>
          <w:numId w:val="1"/>
        </w:numPr>
        <w:rPr/>
      </w:pPr>
      <w:bookmarkStart w:id="55" w:name="__RefHeading___Toc2808155_211673320"/>
      <w:bookmarkStart w:id="56" w:name="_Toc21"/>
      <w:bookmarkEnd w:id="55"/>
      <w:r>
        <w:rPr/>
        <w:t>2</w:t>
      </w:r>
      <w:r>
        <w:rPr>
          <w:rtl w:val="true"/>
        </w:rPr>
        <w:t xml:space="preserve"> - </w:t>
      </w:r>
      <w:r>
        <w:rPr>
          <w:rtl w:val="true"/>
        </w:rPr>
        <w:t>دعا برای اموات‌</w:t>
      </w:r>
      <w:bookmarkEnd w:id="56"/>
    </w:p>
    <w:p>
      <w:pPr>
        <w:pStyle w:val="BookText"/>
        <w:rPr/>
      </w:pPr>
      <w:r>
        <w:rPr>
          <w:rFonts w:ascii="IRNazanin" w:hAnsi="IRNazanin" w:eastAsia="IRNazanin"/>
          <w:color w:val="111111"/>
          <w:sz w:val="28"/>
          <w:sz w:val="28"/>
          <w:szCs w:val="28"/>
          <w:rtl w:val="true"/>
          <w:lang w:bidi="fa-IR"/>
        </w:rPr>
        <w:t>انسان هنگامی که وارد قبرستان می‌شود، یادش می‌آید که چگونه نزدیکان و دوستانش از این دنیا رفته و دستشان کوتاه شده است، لذا بر آنان ترحّم کرده و دعا می‌خواند و از خدا برایشان آمرزش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واجعلوا زیارتکم لها صلاة علیهم واستغفاراً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کردم، ولی الآن به زیارت قبور روید و زیارتتان از قبور را در حقیقت دعا و استغفار برای آنان قرار دهید</w:t>
      </w:r>
      <w:r>
        <w:rPr>
          <w:rFonts w:eastAsia="IRNazanin" w:cs="IRNazanin"/>
          <w:color w:val="111111"/>
          <w:sz w:val="28"/>
          <w:szCs w:val="28"/>
          <w:rtl w:val="true"/>
          <w:lang w:bidi="fa-IR"/>
        </w:rPr>
        <w:t>.»</w:t>
      </w:r>
    </w:p>
    <w:p>
      <w:pPr>
        <w:pStyle w:val="Heading4"/>
        <w:numPr>
          <w:ilvl w:val="3"/>
          <w:numId w:val="1"/>
        </w:numPr>
        <w:rPr/>
      </w:pPr>
      <w:bookmarkStart w:id="57" w:name="__RefHeading___Toc2808157_211673320"/>
      <w:bookmarkStart w:id="58" w:name="_Toc22"/>
      <w:bookmarkEnd w:id="57"/>
      <w:r>
        <w:rPr/>
        <w:t>3</w:t>
      </w:r>
      <w:r>
        <w:rPr>
          <w:rtl w:val="true"/>
        </w:rPr>
        <w:t xml:space="preserve"> - </w:t>
      </w:r>
      <w:r>
        <w:rPr>
          <w:rtl w:val="true"/>
        </w:rPr>
        <w:t>ادای حقوق اموات‌</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اموات خصوصاً نزدیکان بر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bookmarkStart w:id="59" w:name="pg327_3778"/>
    </w:p>
    <w:p>
      <w:pPr>
        <w:pStyle w:val="BookText"/>
        <w:rPr/>
      </w:pPr>
      <w:bookmarkEnd w:id="59"/>
      <w:r>
        <w:rPr>
          <w:rFonts w:ascii="IRNazanin" w:hAnsi="IRNazanin" w:eastAsia="IRNazanin"/>
          <w:color w:val="111111"/>
          <w:sz w:val="28"/>
          <w:sz w:val="28"/>
          <w:szCs w:val="28"/>
          <w:rtl w:val="true"/>
          <w:lang w:bidi="fa-IR"/>
        </w:rPr>
        <w:t>اولیای الهی و پیامبران و امامان و صلحا و علما که در راه رسیدن بشر به کمال و سعادت و رساندن دین و ابلاغ آن زحمت بسیار کشیده‌اند به گردن ما حقّی دارند و لذا بر ما است که بخشی از حقوقشان را با زیارت قبورشان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انبیا و اوصیا اثر زیارت قبورشان به خود 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رضاعلیه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أولیائهم وشیعتهم، وأنّ من تمام الوفآء بالعهد وحسن الأداء زیارة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امامی عهدی در گردن موالیان و شیعیان آنان است، که از تمام وفای به عهد آن وخوب اداکردن آن، زیارت قبور آنان است</w:t>
      </w:r>
      <w:r>
        <w:rPr>
          <w:rFonts w:eastAsia="IRNazanin" w:cs="IRNazanin"/>
          <w:color w:val="111111"/>
          <w:sz w:val="28"/>
          <w:szCs w:val="28"/>
          <w:rtl w:val="true"/>
          <w:lang w:bidi="fa-IR"/>
        </w:rPr>
        <w:t>...».</w:t>
      </w:r>
    </w:p>
    <w:p>
      <w:pPr>
        <w:pStyle w:val="Heading3"/>
        <w:numPr>
          <w:ilvl w:val="2"/>
          <w:numId w:val="1"/>
        </w:numPr>
        <w:rPr/>
      </w:pPr>
      <w:bookmarkStart w:id="60" w:name="__RefHeading___Toc2808159_211673320"/>
      <w:bookmarkStart w:id="61" w:name="_Toc23"/>
      <w:bookmarkEnd w:id="60"/>
      <w:r>
        <w:rPr>
          <w:rtl w:val="true"/>
        </w:rPr>
        <w:t>زیارت قبر پیامبر اکرم‌صلی الله علیه وآله از نظر قرآن‌</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خصوص زیارت قبر پیامبرصلی الله علیه وآله نیز می‌توان به برخی از آیات تمسک نمود؛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هنگامی که گروه منافق به گناه بر خود ستم کردند از کردار خود به خدا توبه کرده و به تو رجوع می‌کردند و پیامبر بر آن‌ها استغفار می‌کرد البته در این حال خدا را توبه‌پذیرِ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آیه شریفه بنا بر نظر برخی از مفسرین، مربوط به زمان حیات پیامبرصلی الله علیه وآله بوده و کسانی که گناهکار بودند نزد پیامبرصلی الله علیه وآله آمده و اقرار به گناه می‌کردند و از آن حضرت می‌خواستند تا از خداوند برای آنان طلب مغفرت کند و آن‌گاه خداوند آنان را می‌آمرزید، ولی با بیانی می‌توان آن را به بعد از وفات آن حضرت نیز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آیه مربوط به حال حیات پیامبرصلی الله علیه وآله است، ولی این رتبه و مقامی است که با موت حضرت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آن را به عموم علت به هر موردی که این اوصاف در آن مورد تحقق می‌یابد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از آیه، عموم فهمیده‌اند، پس مستحب است که هر کس به زیارت قبر ایشان می‌آید، این آیه را قرائت نماید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توضیح عموم علت که در تعبیر سبکی آمده، باید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ارجاع گنهکاران به پیامبرصلی الله علیه وآله مسئله شفاعت بوده و شکّی نیست که بعد از وفات پیامبرصلی الله علیه وآله نیز گنهکار وجود دارد و احتیاج به شفاعت پیامبر یا ولیّی از اولیای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وفات نیز به زیارت قبر پیامبر رفتن و او را واسطه قرار دادن، اشکالی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مشاهده می‌کنیم که صحابه بعد از فوت پیامبرصلی الله علیه وآله نیز سر قبر پیامبر می‌آمدند و او را واسطه بخشش گناهان خود می‌دانستند</w:t>
      </w:r>
      <w:r>
        <w:rPr>
          <w:rFonts w:eastAsia="IRNazanin" w:cs="IRNazanin"/>
          <w:color w:val="111111"/>
          <w:sz w:val="28"/>
          <w:szCs w:val="28"/>
          <w:rtl w:val="true"/>
          <w:lang w:bidi="fa-IR"/>
        </w:rPr>
        <w:t>.</w:t>
      </w:r>
      <w:bookmarkStart w:id="62" w:name="pg327_3780"/>
    </w:p>
    <w:p>
      <w:pPr>
        <w:pStyle w:val="BookText"/>
        <w:rPr/>
      </w:pPr>
      <w:bookmarkEnd w:id="62"/>
      <w:r>
        <w:rPr>
          <w:rFonts w:ascii="IRNazanin" w:hAnsi="IRNazanin" w:eastAsia="IRNazanin"/>
          <w:color w:val="111111"/>
          <w:sz w:val="28"/>
          <w:sz w:val="28"/>
          <w:szCs w:val="28"/>
          <w:rtl w:val="true"/>
          <w:lang w:bidi="fa-IR"/>
        </w:rPr>
        <w:t xml:space="preserve">سفیان بن عنبر از 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مشایخ شافعی‌اند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پیامبرصلی الله علیه وآله نشسته بودم که اعرابی‌ای وارد شد و خطاب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جَاءُوکَ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نزد تو آمده‌ام و از گناهان خود استغفار می‌نمایم و تو را شفیع نزد خداوند آورده‌ام، آن‌گاه گریه کرد و اشعاری درباره پیامبرصلی الله علیه وآله سرود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سمعانی شبیه همین قضیه را از امام علی‌علیه السلام نقل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این عمل جایز نبود، چرا صحابه؛ خصوصاً امام علی‌علیه السلام که در آن مکان حاضر بود از آن منع نفرمود؟</w:t>
      </w:r>
      <w:r>
        <w:rPr>
          <w:rStyle w:val="FootnoteAnchor"/>
          <w:rtl w:val="true"/>
        </w:rPr>
        <w:footnoteReference w:id="70"/>
      </w:r>
    </w:p>
    <w:p>
      <w:pPr>
        <w:pStyle w:val="Heading3"/>
        <w:numPr>
          <w:ilvl w:val="2"/>
          <w:numId w:val="1"/>
        </w:numPr>
        <w:rPr/>
      </w:pPr>
      <w:bookmarkStart w:id="63" w:name="__RefHeading___Toc2808161_211673320"/>
      <w:bookmarkStart w:id="64" w:name="_Toc24"/>
      <w:bookmarkEnd w:id="63"/>
      <w:r>
        <w:rPr>
          <w:rtl w:val="true"/>
        </w:rPr>
        <w:t>روایات و زیارت قبر پیامبرصلی الله علیه وآله‌</w:t>
      </w:r>
      <w:bookmarkEnd w:id="64"/>
    </w:p>
    <w:p>
      <w:pPr>
        <w:pStyle w:val="BookText"/>
        <w:rPr/>
      </w:pPr>
      <w:r>
        <w:rPr>
          <w:rFonts w:ascii="IRNazanin" w:hAnsi="IRNazanin" w:eastAsia="IRNazanin"/>
          <w:color w:val="111111"/>
          <w:sz w:val="28"/>
          <w:sz w:val="28"/>
          <w:szCs w:val="28"/>
          <w:rtl w:val="true"/>
          <w:lang w:bidi="fa-IR"/>
        </w:rPr>
        <w:t>امامان حدیث از اهل سنّت روایات بسیاری را در صحاح و مسانید خود درباره اصل زیارت قبر پیامبرصلی الله علیه وآله و استحباب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w:t>
      </w:r>
    </w:p>
    <w:p>
      <w:pPr>
        <w:pStyle w:val="BookText"/>
        <w:rPr/>
      </w:pPr>
      <w:r>
        <w:rPr>
          <w:rFonts w:ascii="IRNazanin" w:hAnsi="IRNazanin" w:eastAsia="IRNazanin"/>
          <w:color w:val="111111"/>
          <w:sz w:val="28"/>
          <w:sz w:val="28"/>
          <w:szCs w:val="28"/>
          <w:rtl w:val="true"/>
          <w:lang w:bidi="fa-IR"/>
        </w:rPr>
        <w:t>وجبت 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زیارت قبر من آید شفاعتم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جآءنی زائراً لاتعمله إلّا زیارتی کان حقّاً علیّ أن أکون له شفیعاً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زیارت نزد من آید و تنها کار او زیارت من باشد، بر من سزاوار است که شفیع او در روز قیامت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قبری بعد وفاتی کان کمن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به جای آورد و قبر مرا بعد از وفاتم زیارت کند، مثل کسی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چنین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البیت ولم یزرنی فقد جفانی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خانه خدا را به جای آورد ولی مرا زیارت نکند به طور حتم به من جفا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له 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قبر مرا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ابی بلتعه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به مانند آن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حجة الاسلام وزار قبری وغزا غزوة وصلّی علیّ فی بیت المقدّس لم یسأله اللَّه عزّ وجلّ فیما افترض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حجة الاسلام به جای آورد و قبر مرا زیارت کند و در غزوه‌ای شرکت نماید و در بیت المقدس بر من درود بفرستد، خدای عزّوجلّ در آنچه بر او واجب کرده، او را سؤال و مواخذه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زارنی کنت له شهیداً وشفیعاً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حال حیاتم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زیارت کند او را گواه و شفیع در روز قیامت خواهم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w:t>
      </w:r>
    </w:p>
    <w:p>
      <w:pPr>
        <w:pStyle w:val="BookText"/>
        <w:rPr/>
      </w:pPr>
      <w:r>
        <w:rPr>
          <w:rFonts w:ascii="IRNazanin" w:hAnsi="IRNazanin" w:eastAsia="IRNazanin"/>
          <w:color w:val="111111"/>
          <w:sz w:val="28"/>
          <w:sz w:val="28"/>
          <w:szCs w:val="28"/>
          <w:rtl w:val="true"/>
          <w:lang w:bidi="fa-IR"/>
        </w:rPr>
        <w:t>بالمدینة محتسباً کنت له 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مدینه با اخلاص زیارت کند، من شفیع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میتاً فکأنّما زارنی حیّاً، ومن زار قبری وجبت له شفاعتی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أحد من أمّتی له سعة ثمّ لم یزرنی فلیس له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حیاتم زیارت کرده است و هر کس قبر مرا زیارت کند شفاعتم در روز قیامت بر او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امت من که وسعت مالی داشته، ولی مرا زیارت نکرده باشد،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فی مماتی کان کمن زارنی فی حیاتی، ومن زارنی حتی ینتهی إلی قبری کنت له یوم القیمة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بعد از مرگم زیارت کند همانند کسی خواهد بود که در زمان حیاتم مرا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مرا زیارت کند تا این‌که به کنار قبر من برسد من گواه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خواهم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w:t>
      </w:r>
    </w:p>
    <w:p>
      <w:pPr>
        <w:pStyle w:val="BookText"/>
        <w:rPr/>
      </w:pPr>
      <w:r>
        <w:rPr>
          <w:rFonts w:ascii="IRNazanin" w:hAnsi="IRNazanin" w:eastAsia="IRNazanin"/>
          <w:color w:val="111111"/>
          <w:sz w:val="28"/>
          <w:sz w:val="28"/>
          <w:szCs w:val="28"/>
          <w:rtl w:val="true"/>
          <w:lang w:bidi="fa-IR"/>
        </w:rPr>
        <w:t>مماتی فکأنّما زارنی فی حیاتی، ومن لم یزر قبری فقد جفانی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مرا بعد از مرگم زیارت کند همانند آن است که مرا در زمان حیاتم زیارت کرده است، و هر کس که قبر مرا زیارت نکند به من جفا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عبداللَّه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المدینة زائراً لی وجبت له شفاعتی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جهت زیارت من وارد مدینه شود شفاعت من در روز قیامت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إلی مکّة ثمّ قصدنی فی مسجدی کتبت له حجّتان مبرورتان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مکه حج به‌جای آورد و سپس مرا در مسجدم قصد نماید برای او ثواب دو حج مقبول نوشته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رسول اللَّه‌صلی الله علیه وآله</w:t>
      </w:r>
      <w:bookmarkStart w:id="65" w:name="pg327_3785"/>
    </w:p>
    <w:p>
      <w:pPr>
        <w:pStyle w:val="BookText"/>
        <w:rPr/>
      </w:pPr>
      <w:bookmarkEnd w:id="65"/>
      <w:r>
        <w:rPr>
          <w:rFonts w:ascii="IRNazanin" w:hAnsi="IRNazanin" w:eastAsia="IRNazanin"/>
          <w:color w:val="111111"/>
          <w:sz w:val="28"/>
          <w:sz w:val="28"/>
          <w:szCs w:val="28"/>
          <w:rtl w:val="true"/>
          <w:lang w:bidi="fa-IR"/>
        </w:rPr>
        <w:t>کان فی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رسول خداصلی الله علیه وآله را زیارت کند در جوار او خواهد بود</w:t>
      </w:r>
      <w:r>
        <w:rPr>
          <w:rFonts w:eastAsia="IRNazanin" w:cs="IRNazanin"/>
          <w:color w:val="111111"/>
          <w:sz w:val="28"/>
          <w:szCs w:val="28"/>
          <w:rtl w:val="true"/>
          <w:lang w:bidi="fa-IR"/>
        </w:rPr>
        <w:t>.»</w:t>
      </w:r>
    </w:p>
    <w:p>
      <w:pPr>
        <w:pStyle w:val="Heading3"/>
        <w:numPr>
          <w:ilvl w:val="2"/>
          <w:numId w:val="1"/>
        </w:numPr>
        <w:rPr/>
      </w:pPr>
      <w:bookmarkStart w:id="66" w:name="__RefHeading___Toc2808163_211673320"/>
      <w:bookmarkStart w:id="67" w:name="_Toc25"/>
      <w:bookmarkEnd w:id="66"/>
      <w:r>
        <w:rPr>
          <w:rtl w:val="true"/>
        </w:rPr>
        <w:t>زیارت قبر پیامبرصلی الله علیه وآله در سیره صحابه‌</w:t>
      </w:r>
      <w:bookmarkEnd w:id="67"/>
    </w:p>
    <w:p>
      <w:pPr>
        <w:pStyle w:val="Heading4"/>
        <w:numPr>
          <w:ilvl w:val="3"/>
          <w:numId w:val="1"/>
        </w:numPr>
        <w:rPr/>
      </w:pPr>
      <w:bookmarkStart w:id="68" w:name="__RefHeading___Toc2808165_211673320"/>
      <w:bookmarkStart w:id="69" w:name="_Toc26"/>
      <w:bookmarkEnd w:id="68"/>
      <w:r>
        <w:rPr>
          <w:rtl w:val="true"/>
        </w:rPr>
        <w:t>توضیح</w:t>
      </w:r>
      <w:bookmarkEnd w:id="69"/>
    </w:p>
    <w:p>
      <w:pPr>
        <w:pStyle w:val="BookText"/>
        <w:rPr/>
      </w:pPr>
      <w:r>
        <w:rPr>
          <w:rFonts w:ascii="IRNazanin" w:hAnsi="IRNazanin" w:eastAsia="IRNazanin"/>
          <w:color w:val="111111"/>
          <w:sz w:val="28"/>
          <w:sz w:val="28"/>
          <w:szCs w:val="28"/>
          <w:rtl w:val="true"/>
          <w:lang w:bidi="fa-IR"/>
        </w:rPr>
        <w:t>با مراجعه به سیره پیشینیان از صحابه، تابعین و دیگران پی می‌بریم که زیارت قبر پیامبرصلی الله علیه وآله شیوه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سیره اشاره می‌کنیم</w:t>
      </w:r>
      <w:r>
        <w:rPr>
          <w:rFonts w:eastAsia="IRNazanin" w:cs="IRNazanin"/>
          <w:color w:val="111111"/>
          <w:sz w:val="28"/>
          <w:szCs w:val="28"/>
          <w:rtl w:val="true"/>
          <w:lang w:bidi="fa-IR"/>
        </w:rPr>
        <w:t>:</w:t>
      </w:r>
    </w:p>
    <w:p>
      <w:pPr>
        <w:pStyle w:val="Heading4"/>
        <w:numPr>
          <w:ilvl w:val="3"/>
          <w:numId w:val="1"/>
        </w:numPr>
        <w:rPr/>
      </w:pPr>
      <w:bookmarkStart w:id="70" w:name="__RefHeading___Toc2808167_211673320"/>
      <w:bookmarkStart w:id="71" w:name="_Toc27"/>
      <w:bookmarkEnd w:id="70"/>
      <w:r>
        <w:rPr/>
        <w:t>1</w:t>
      </w:r>
      <w:r>
        <w:rPr>
          <w:rtl w:val="true"/>
        </w:rPr>
        <w:t xml:space="preserve"> - </w:t>
      </w:r>
      <w:r>
        <w:rPr>
          <w:rtl w:val="true"/>
        </w:rPr>
        <w:t>حضرت زهراعلیها السلام‌</w:t>
      </w:r>
      <w:bookmarkEnd w:id="71"/>
    </w:p>
    <w:p>
      <w:pPr>
        <w:pStyle w:val="BookText"/>
        <w:rPr/>
      </w:pPr>
      <w:r>
        <w:rPr>
          <w:rFonts w:ascii="IRNazanin" w:hAnsi="IRNazanin" w:eastAsia="IRNazanin"/>
          <w:color w:val="111111"/>
          <w:sz w:val="28"/>
          <w:sz w:val="28"/>
          <w:szCs w:val="28"/>
          <w:rtl w:val="true"/>
          <w:lang w:bidi="fa-IR"/>
        </w:rPr>
        <w:t>ابن عساکر و دیگران به سند خود از امام علی‌علیه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رمس رسول اللَّه‌صلی الله علیه وآله جآءت فاطمةعلیها السلام فوقفت علی قبره‌صلی الله علیه وآله وأخذت قبضة من تراب القبر ووضعت علی عینها وبکت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IRNazanin" w:hAnsi="IRNazanin" w:eastAsia="IRNazanin"/>
          <w:color w:val="111111"/>
          <w:sz w:val="28"/>
          <w:sz w:val="28"/>
          <w:szCs w:val="28"/>
          <w:rtl w:val="true"/>
          <w:lang w:bidi="fa-IR"/>
        </w:rPr>
        <w:t>أن لایشمّ مدی الزمان غوالیا</w:t>
      </w:r>
    </w:p>
    <w:p>
      <w:pPr>
        <w:pStyle w:val="BookText"/>
        <w:rPr/>
      </w:pPr>
      <w:r>
        <w:rPr>
          <w:rFonts w:ascii="Amiri" w:hAnsi="Amiri" w:eastAsia="Amiri" w:cs="Amiri"/>
          <w:color w:val="111111"/>
          <w:sz w:val="28"/>
          <w:sz w:val="28"/>
          <w:szCs w:val="28"/>
          <w:rtl w:val="true"/>
          <w:lang w:bidi="ar-SA"/>
        </w:rPr>
        <w:t>صبّت علیّ مصائب لو إنّها</w:t>
      </w:r>
    </w:p>
    <w:p>
      <w:pPr>
        <w:pStyle w:val="BookText"/>
        <w:rPr/>
      </w:pPr>
      <w:r>
        <w:rPr>
          <w:rFonts w:ascii="Amiri" w:hAnsi="Amiri" w:eastAsia="Amiri" w:cs="Amiri"/>
          <w:color w:val="111111"/>
          <w:sz w:val="28"/>
          <w:sz w:val="28"/>
          <w:szCs w:val="28"/>
          <w:rtl w:val="true"/>
          <w:lang w:bidi="ar-SA"/>
        </w:rPr>
        <w:t>صبّت علی الأیّام عدن لیالیاً</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خداصلی الله علیه وآله دفن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ایشان قرار گرفت و مشتی خاک قبر را برداشته و بر چشمش گذارد و گریست و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 کسی که تربت احمد را بو کرده این‌که نمی‌خواهد در طول زمان هیچ بویی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مصایبی ریخته شد که اگر بر روزها ریخته می‌شد تبدیل به شب می‌شدند</w:t>
      </w:r>
      <w:r>
        <w:rPr>
          <w:rFonts w:eastAsia="IRNazanin" w:cs="IRNazanin"/>
          <w:color w:val="111111"/>
          <w:sz w:val="28"/>
          <w:szCs w:val="28"/>
          <w:rtl w:val="true"/>
          <w:lang w:bidi="fa-IR"/>
        </w:rPr>
        <w:t>.»</w:t>
      </w:r>
      <w:bookmarkStart w:id="72" w:name="pg327_3786"/>
    </w:p>
    <w:p>
      <w:pPr>
        <w:pStyle w:val="Heading4"/>
        <w:numPr>
          <w:ilvl w:val="3"/>
          <w:numId w:val="1"/>
        </w:numPr>
        <w:rPr/>
      </w:pPr>
      <w:bookmarkStart w:id="73" w:name="__RefHeading___Toc2808169_211673320"/>
      <w:bookmarkStart w:id="74" w:name="_Toc28"/>
      <w:bookmarkEnd w:id="72"/>
      <w:bookmarkEnd w:id="73"/>
      <w:r>
        <w:rPr/>
        <w:t>2</w:t>
      </w:r>
      <w:r>
        <w:rPr>
          <w:rtl w:val="true"/>
        </w:rPr>
        <w:t xml:space="preserve"> - </w:t>
      </w:r>
      <w:r>
        <w:rPr>
          <w:rtl w:val="true"/>
        </w:rPr>
        <w:t>جابر بن عبداللَّه‌</w:t>
      </w:r>
      <w:bookmarkEnd w:id="74"/>
    </w:p>
    <w:p>
      <w:pPr>
        <w:pStyle w:val="BookText"/>
        <w:rPr/>
      </w:pPr>
      <w:r>
        <w:rPr>
          <w:rFonts w:ascii="IRNazanin" w:hAnsi="IRNazanin" w:eastAsia="IRNazanin"/>
          <w:color w:val="111111"/>
          <w:sz w:val="28"/>
          <w:sz w:val="28"/>
          <w:szCs w:val="28"/>
          <w:rtl w:val="true"/>
          <w:lang w:bidi="fa-IR"/>
        </w:rPr>
        <w:t>بیهقی به سند خود از ابی محمّد بن منکدر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دیدم؛ در حالی که در کنار قبر رسول خداصلی الله علیه وآله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تسکب العبرات،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اشک‌ها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 من و منبرم باغی از باغ‌های بهشت است</w:t>
      </w:r>
      <w:r>
        <w:rPr>
          <w:rFonts w:eastAsia="IRNazanin" w:cs="IRNazanin"/>
          <w:color w:val="111111"/>
          <w:sz w:val="28"/>
          <w:szCs w:val="28"/>
          <w:rtl w:val="true"/>
          <w:lang w:bidi="fa-IR"/>
        </w:rPr>
        <w:t>.»</w:t>
      </w:r>
    </w:p>
    <w:p>
      <w:pPr>
        <w:pStyle w:val="Heading4"/>
        <w:numPr>
          <w:ilvl w:val="3"/>
          <w:numId w:val="1"/>
        </w:numPr>
        <w:rPr/>
      </w:pPr>
      <w:bookmarkStart w:id="75" w:name="__RefHeading___Toc2808171_211673320"/>
      <w:bookmarkStart w:id="76" w:name="_Toc29"/>
      <w:bookmarkEnd w:id="75"/>
      <w:r>
        <w:rPr/>
        <w:t>3</w:t>
      </w:r>
      <w:r>
        <w:rPr>
          <w:rtl w:val="true"/>
        </w:rPr>
        <w:t xml:space="preserve"> - </w:t>
      </w:r>
      <w:r>
        <w:rPr>
          <w:rtl w:val="true"/>
        </w:rPr>
        <w:t>ابوایّوب انصاری‌</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و دیگران به سند خود از داوود بن ابی صالح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یوماً فوجد رجلاً واضعاً وجهه علی القبر فأخذ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فإذا أبوأیّوب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ولم آت اللبن، إنّما جئت رسول اللَّه‌صلی الله علیه وآله ولم آت الحجر،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لاتبکوا علی الدین إذا ولیه أهله ولکن أبکوا علی الدین إذا ولیه 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روزی بر بقعه رسول خداصلی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مشاهده کرد که صورت خود را بر روی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دقّت که کرد، ناگهان دید که او ابوایّوب</w:t>
      </w:r>
      <w:bookmarkStart w:id="77" w:name="pg327_3787"/>
    </w:p>
    <w:p>
      <w:pPr>
        <w:pStyle w:val="BookText"/>
        <w:rPr/>
      </w:pPr>
      <w:bookmarkEnd w:id="77"/>
      <w:r>
        <w:rPr>
          <w:rFonts w:ascii="IRNazanin" w:hAnsi="IRNazanin" w:eastAsia="IRNazanin"/>
          <w:color w:val="111111"/>
          <w:sz w:val="28"/>
          <w:sz w:val="28"/>
          <w:szCs w:val="28"/>
          <w:rtl w:val="true"/>
          <w:lang w:bidi="fa-IR"/>
        </w:rPr>
        <w:t>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جهت سنگ نیامده‌ام و نیز به جهت این خشت‌ها نیامده‌ام، من تنها به جهت رسول خداصلی الله علیه وآله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این سنگ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نگریید اگر فردی شایسته متولّی آن شد، ولی بر دین بگریید هنگامی که متولّی آن نااهل باشد</w:t>
      </w:r>
      <w:r>
        <w:rPr>
          <w:rFonts w:eastAsia="IRNazanin" w:cs="IRNazanin"/>
          <w:color w:val="111111"/>
          <w:sz w:val="28"/>
          <w:szCs w:val="28"/>
          <w:rtl w:val="true"/>
          <w:lang w:bidi="fa-IR"/>
        </w:rPr>
        <w:t>.»</w:t>
      </w:r>
    </w:p>
    <w:p>
      <w:pPr>
        <w:pStyle w:val="Heading4"/>
        <w:numPr>
          <w:ilvl w:val="3"/>
          <w:numId w:val="1"/>
        </w:numPr>
        <w:rPr/>
      </w:pPr>
      <w:bookmarkStart w:id="78" w:name="__RefHeading___Toc2808173_211673320"/>
      <w:bookmarkStart w:id="79" w:name="_Toc30"/>
      <w:bookmarkEnd w:id="78"/>
      <w:r>
        <w:rPr/>
        <w:t>4</w:t>
      </w:r>
      <w:r>
        <w:rPr>
          <w:rtl w:val="true"/>
        </w:rPr>
        <w:t xml:space="preserve"> - </w:t>
      </w:r>
      <w:r>
        <w:rPr>
          <w:rtl w:val="true"/>
        </w:rPr>
        <w:t>شخص اعرابی‌</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علینا أعرابی بعد ما دفنّا رسول اللَّه‌صلی الله علیه وآله بثلاثة أیّام، فرمی بنفسه علی قبر النبیّ‌صلی الله علیه وآله وحثا من ترابه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فسمعناه ووعیّت عن اللَّه سبحانه فوعیّنا عنک، وکان فیما أنزل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ظلمت نفسی وجئتک تستغفر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اعرابی بعد از سه روز از وفات رسول خداصلی الله علیه وآله بر ما وارد شد و خودش را بر قبر پیامبر انداخت و از خاک قبر حضرت بر سر خود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پس ما گفتارت را شنیدیم، و از خداوند سبحان گرفتی ما نیز از تو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تو نازل شد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کردم و آمده‌ام تا تو برایم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بخشوده شد</w:t>
      </w:r>
      <w:r>
        <w:rPr>
          <w:rFonts w:eastAsia="IRNazanin" w:cs="IRNazanin"/>
          <w:color w:val="111111"/>
          <w:sz w:val="28"/>
          <w:szCs w:val="28"/>
          <w:rtl w:val="true"/>
          <w:lang w:bidi="fa-IR"/>
        </w:rPr>
        <w:t>.»</w:t>
      </w:r>
      <w:bookmarkStart w:id="80" w:name="pg327_3788"/>
    </w:p>
    <w:p>
      <w:pPr>
        <w:pStyle w:val="BookText"/>
        <w:rPr/>
      </w:pPr>
      <w:bookmarkEnd w:id="80"/>
      <w:r>
        <w:rPr>
          <w:rFonts w:ascii="IRNazanin" w:hAnsi="IRNazanin" w:eastAsia="IRNazanin"/>
          <w:color w:val="111111"/>
          <w:sz w:val="28"/>
          <w:sz w:val="28"/>
          <w:szCs w:val="28"/>
          <w:rtl w:val="true"/>
          <w:lang w:bidi="fa-IR"/>
        </w:rPr>
        <w:t>از این حدیث نکاتی چند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اصل زیارت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شدّ رحال به جهت زیارت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ارواح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از ارواح اولیای الهی</w:t>
      </w:r>
      <w:r>
        <w:rPr>
          <w:rFonts w:eastAsia="IRNazanin" w:cs="IRNazanin"/>
          <w:color w:val="111111"/>
          <w:sz w:val="28"/>
          <w:szCs w:val="28"/>
          <w:rtl w:val="true"/>
          <w:lang w:bidi="fa-IR"/>
        </w:rPr>
        <w:t>.</w:t>
      </w:r>
    </w:p>
    <w:p>
      <w:pPr>
        <w:pStyle w:val="Heading4"/>
        <w:numPr>
          <w:ilvl w:val="3"/>
          <w:numId w:val="1"/>
        </w:numPr>
        <w:rPr/>
      </w:pPr>
      <w:bookmarkStart w:id="81" w:name="__RefHeading___Toc2808175_211673320"/>
      <w:bookmarkStart w:id="82" w:name="_Toc31"/>
      <w:bookmarkEnd w:id="81"/>
      <w:r>
        <w:rPr/>
        <w:t>5</w:t>
      </w:r>
      <w:r>
        <w:rPr>
          <w:rtl w:val="true"/>
        </w:rPr>
        <w:t xml:space="preserve"> - </w:t>
      </w:r>
      <w:r>
        <w:rPr>
          <w:rtl w:val="true"/>
        </w:rPr>
        <w:t>بلال حبشی‌</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بن رباح حبشی مؤذّن رسول خداصلی الله علیه وآله بعد از وفات آن حضرت از مدینه به شام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خوابی را دید که ابن عساکر آن را این گونه با سندش از ابی الدرداء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بلالاً رأی فی منامه رسول اللَّه‌صلی الله علیه 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لک أن تزورنی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حزیناً وجلاً خائفاً، فرکب راحلته وقصد المدینة، فأتی قبر النبیّ‌صلی الله علیه وآله فجعل یبکی ویمرغ وجهه علیه، فأقبل الحسن والحسین‌علیهما السلام فجعل یضمّهما ویقبّلهما،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أن نسمع أذانک الّذی کنت تؤذّن به لرسول اللَّه‌صلی الله علیه وآله ففعل، فعلی سطح المسجد، فوقف موقفه الّذی کان یقف فیه، 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إرتجّت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إزدادت 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العواتق من خدورهنّ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رسول اللَّه؟ فما رئی یوماً أکثر باکیاً ولاباکیة بالمدینة بعد</w:t>
      </w:r>
    </w:p>
    <w:p>
      <w:pPr>
        <w:pStyle w:val="BookText"/>
        <w:rPr/>
      </w:pPr>
      <w:r>
        <w:rPr>
          <w:rFonts w:ascii="IRNazanin" w:hAnsi="IRNazanin" w:eastAsia="IRNazanin"/>
          <w:color w:val="111111"/>
          <w:sz w:val="28"/>
          <w:sz w:val="28"/>
          <w:szCs w:val="28"/>
          <w:rtl w:val="true"/>
          <w:lang w:bidi="fa-IR"/>
        </w:rPr>
        <w:t>رسول اللَّه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شبی در عالم رؤیا رسول خداصلی الله علیه وآله را دید؛ در حالی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کرده‌ای،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ما را زیارت کنی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محزون و ترسناک بیدار شد و سوار بر مرکب خود به قصد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نزد قبر پیامبرصلی الله علیه وآله آمد و شروع به گریه کرده و صورت خود را بر قبر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آمدند، بلال آن دو را در بغل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طور اذانی را که برای رسول خداصلی الله علیه وآله می‌گفتی، می‌خواهیم از تو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قبول کرد و بر بام مسجد رفت و در مکانی که همیشه در آنجا می‌ایستاد،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مدینه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صدای مردم بلندتر شد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تمام زن‌ها از پشت پرده‌ها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دوباره مبعوث شده است؟ مثل آن روز مردم را از زن و مرد گریان‌تر بعد از رسول خداصلی الله علیه وآله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به شدّ رحال به جهت زیارت خود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از حیث سند صحیح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و متواتر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83" w:name="pg327_3790"/>
    </w:p>
    <w:p>
      <w:pPr>
        <w:pStyle w:val="BookText"/>
        <w:rPr/>
      </w:pPr>
      <w:bookmarkEnd w:id="83"/>
      <w:r>
        <w:rPr>
          <w:rFonts w:ascii="IRNazanin" w:hAnsi="IRNazanin" w:eastAsia="IRNazanin"/>
          <w:color w:val="111111"/>
          <w:sz w:val="28"/>
          <w:sz w:val="28"/>
          <w:szCs w:val="28"/>
          <w:rtl w:val="true"/>
          <w:lang w:bidi="fa-IR"/>
        </w:rPr>
        <w:t>رآنی فی المنام فقد رآنی حقّاً، فإنّ الشیطان لایتمثّل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ببیند به طور حتم خودم را دیده؛ زیرا شیطان به صورت من در نمی‌آید</w:t>
      </w:r>
      <w:r>
        <w:rPr>
          <w:rFonts w:eastAsia="IRNazanin" w:cs="IRNazanin"/>
          <w:color w:val="111111"/>
          <w:sz w:val="28"/>
          <w:szCs w:val="28"/>
          <w:rtl w:val="true"/>
          <w:lang w:bidi="fa-IR"/>
        </w:rPr>
        <w:t>.»</w:t>
      </w:r>
    </w:p>
    <w:p>
      <w:pPr>
        <w:pStyle w:val="Heading4"/>
        <w:numPr>
          <w:ilvl w:val="3"/>
          <w:numId w:val="1"/>
        </w:numPr>
        <w:rPr/>
      </w:pPr>
      <w:bookmarkStart w:id="84" w:name="__RefHeading___Toc2808177_211673320"/>
      <w:bookmarkStart w:id="85" w:name="_Toc32"/>
      <w:bookmarkEnd w:id="84"/>
      <w:r>
        <w:rPr/>
        <w:t>6</w:t>
      </w:r>
      <w:r>
        <w:rPr>
          <w:rtl w:val="true"/>
        </w:rPr>
        <w:t xml:space="preserve"> - </w:t>
      </w:r>
      <w:r>
        <w:rPr>
          <w:rtl w:val="true"/>
        </w:rPr>
        <w:t>عبداللَّه بن عمر</w:t>
      </w:r>
      <w:bookmarkEnd w:id="85"/>
    </w:p>
    <w:p>
      <w:pPr>
        <w:pStyle w:val="BookText"/>
        <w:rPr/>
      </w:pPr>
      <w:r>
        <w:rPr>
          <w:rFonts w:ascii="IRNazanin" w:hAnsi="IRNazanin" w:eastAsia="IRNazanin"/>
          <w:color w:val="111111"/>
          <w:sz w:val="28"/>
          <w:sz w:val="28"/>
          <w:szCs w:val="28"/>
          <w:rtl w:val="true"/>
          <w:lang w:bidi="fa-IR"/>
        </w:rPr>
        <w:t xml:space="preserve">عبدالرزاق به سند صحیح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قبر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عمر کان إذا قدم من سفر أتی قبر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عبداللَّه بن عمر این گونه بود که هر گاه از سفری باز می‌گشت، کنار قبر پیامبرصلی الله علیه وآله می‌آمد و عرض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خداصلی الله علیه وآله</w:t>
      </w:r>
      <w:r>
        <w:rPr>
          <w:rFonts w:eastAsia="IRNazanin" w:cs="IRNazanin"/>
          <w:color w:val="111111"/>
          <w:sz w:val="28"/>
          <w:szCs w:val="28"/>
          <w:rtl w:val="true"/>
          <w:lang w:bidi="fa-IR"/>
        </w:rPr>
        <w:t>!».</w:t>
      </w:r>
    </w:p>
    <w:p>
      <w:pPr>
        <w:pStyle w:val="Heading4"/>
        <w:numPr>
          <w:ilvl w:val="3"/>
          <w:numId w:val="1"/>
        </w:numPr>
        <w:rPr/>
      </w:pPr>
      <w:bookmarkStart w:id="86" w:name="__RefHeading___Toc2808179_211673320"/>
      <w:bookmarkStart w:id="87" w:name="_Toc33"/>
      <w:bookmarkEnd w:id="86"/>
      <w:r>
        <w:rPr/>
        <w:t>7</w:t>
      </w:r>
      <w:r>
        <w:rPr>
          <w:rtl w:val="true"/>
        </w:rPr>
        <w:t xml:space="preserve"> - </w:t>
      </w:r>
      <w:r>
        <w:rPr>
          <w:rtl w:val="true"/>
        </w:rPr>
        <w:t>ایّوب سختیانی‌</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از عبداللَّه بن مبارک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أباحنیفه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أیّوب السختیانی وأنا بالمدینة،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لأنظرنّ مایصنع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ظهره ممایلی وجه رسول اللَّه‌صلی الله علیه وآله وبکی غیر متباک، فقام مقام رجل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ابوحنیفه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مدینه بودم، ایّوب سختیانی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می‌کند، او پشت خود را به طرف رسول خداصلی الله علیه وآله قرار داد و گریست نه مانند کسانی که تباکی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شخص فقیه ایستاد</w:t>
      </w:r>
      <w:r>
        <w:rPr>
          <w:rFonts w:eastAsia="IRNazanin" w:cs="IRNazanin"/>
          <w:color w:val="111111"/>
          <w:sz w:val="28"/>
          <w:szCs w:val="28"/>
          <w:rtl w:val="true"/>
          <w:lang w:bidi="fa-IR"/>
        </w:rPr>
        <w:t>.»</w:t>
      </w:r>
      <w:bookmarkStart w:id="88" w:name="pg327_3791"/>
    </w:p>
    <w:p>
      <w:pPr>
        <w:pStyle w:val="BookText"/>
        <w:rPr/>
      </w:pPr>
      <w:bookmarkEnd w:id="88"/>
      <w:r>
        <w:rPr>
          <w:rFonts w:ascii="IRNazanin" w:hAnsi="IRNazanin" w:eastAsia="IRNazanin"/>
          <w:color w:val="111111"/>
          <w:sz w:val="28"/>
          <w:sz w:val="28"/>
          <w:szCs w:val="28"/>
          <w:rtl w:val="true"/>
          <w:lang w:bidi="fa-IR"/>
        </w:rPr>
        <w:t>این روایت دلالت بر صحت شدّ رحال به جهت زیارت رسول خداصلی الله علیه وآله دارد؛ زیرا سختیانی در مدینه نبوده است</w:t>
      </w:r>
      <w:r>
        <w:rPr>
          <w:rFonts w:eastAsia="IRNazanin" w:cs="IRNazanin"/>
          <w:color w:val="111111"/>
          <w:sz w:val="28"/>
          <w:szCs w:val="28"/>
          <w:rtl w:val="true"/>
          <w:lang w:bidi="fa-IR"/>
        </w:rPr>
        <w:t>.</w:t>
      </w:r>
    </w:p>
    <w:p>
      <w:pPr>
        <w:pStyle w:val="Heading4"/>
        <w:numPr>
          <w:ilvl w:val="3"/>
          <w:numId w:val="1"/>
        </w:numPr>
        <w:rPr/>
      </w:pPr>
      <w:bookmarkStart w:id="89" w:name="__RefHeading___Toc2808181_211673320"/>
      <w:bookmarkStart w:id="90" w:name="_Toc34"/>
      <w:bookmarkEnd w:id="89"/>
      <w:r>
        <w:rPr/>
        <w:t>8</w:t>
      </w:r>
      <w:r>
        <w:rPr>
          <w:rtl w:val="true"/>
        </w:rPr>
        <w:t xml:space="preserve"> - </w:t>
      </w:r>
      <w:r>
        <w:rPr>
          <w:rtl w:val="true"/>
        </w:rPr>
        <w:t>فرستادن پیک به جهت زیارت‌</w:t>
      </w:r>
      <w:bookmarkEnd w:id="90"/>
    </w:p>
    <w:p>
      <w:pPr>
        <w:pStyle w:val="BookText"/>
        <w:rPr/>
      </w:pPr>
      <w:r>
        <w:rPr>
          <w:rFonts w:ascii="IRNazanin" w:hAnsi="IRNazanin" w:eastAsia="IRNazanin"/>
          <w:color w:val="111111"/>
          <w:sz w:val="28"/>
          <w:sz w:val="28"/>
          <w:szCs w:val="28"/>
          <w:rtl w:val="true"/>
          <w:lang w:bidi="fa-IR"/>
        </w:rPr>
        <w:t>حاتم بن وردان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بن عبدالعزیز یوجّه البرید قاصداً من الشام إلی المدینة لیقرئ عنه النبیّ‌صلی الله علیه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همیشه از شام پیک به مدینه می‌فرستاد تا از طرف او به پیامبرصلی الله علیه وآله سلام برساند</w:t>
      </w:r>
      <w:r>
        <w:rPr>
          <w:rFonts w:eastAsia="IRNazanin" w:cs="IRNazanin"/>
          <w:color w:val="111111"/>
          <w:sz w:val="28"/>
          <w:szCs w:val="28"/>
          <w:rtl w:val="true"/>
          <w:lang w:bidi="fa-IR"/>
        </w:rPr>
        <w:t>.»</w:t>
      </w:r>
    </w:p>
    <w:p>
      <w:pPr>
        <w:pStyle w:val="Heading3"/>
        <w:numPr>
          <w:ilvl w:val="2"/>
          <w:numId w:val="1"/>
        </w:numPr>
        <w:rPr/>
      </w:pPr>
      <w:bookmarkStart w:id="91" w:name="__RefHeading___Toc2808183_211673320"/>
      <w:bookmarkStart w:id="92" w:name="_Toc35"/>
      <w:bookmarkEnd w:id="91"/>
      <w:r>
        <w:rPr>
          <w:rtl w:val="true"/>
        </w:rPr>
        <w:t>اهل سنّت و استحباب زیارت قبر رسول خداصلی الله علیه وآله‌</w:t>
      </w:r>
      <w:bookmarkEnd w:id="92"/>
    </w:p>
    <w:p>
      <w:pPr>
        <w:pStyle w:val="BookText"/>
        <w:rPr/>
      </w:pPr>
      <w:r>
        <w:rPr>
          <w:rFonts w:ascii="IRNazanin" w:hAnsi="IRNazanin" w:eastAsia="IRNazanin"/>
          <w:color w:val="111111"/>
          <w:sz w:val="28"/>
          <w:sz w:val="28"/>
          <w:szCs w:val="28"/>
          <w:rtl w:val="true"/>
          <w:lang w:bidi="fa-IR"/>
        </w:rPr>
        <w:t>علمای اهل سنّت به جز وهابیان عموماً فتوا به جواز بلکه استحباب زیارت قبر پیامبرصلی الله علیه وآله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ماوردی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بهم علی طریق المدینة لزیارة قبر رسول اللَّه‌صلی الله علیه وآله لیجمع لهم بین حجّ بیت اللَّه عزّ وجلّ وزیارة قبر رسول اللَّه رعایة لحرمته وقیاماً بحقوق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سرپرست حاجیان از حج بازگشت، آنان را به جهت زیارت قبر رسول خداصلی الله علیه وآله از راه مدینه سیر داد تا برای آنان بین حجّ خانه خدای عزّوجلّ و زیارت قبر رسول خداصلی الله علیه وآله جمع کند، به جهت رعایت احترام حضرت و قیام به حقوق طاعت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ابراهیم بن محمّد شیرازی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زیارة قبر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رسول خداصلی الله علیه وآله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وزیارة قبره‌صلی الله علیه وآله سنّة مجمع علیها وفضیلة مرغّب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قبر پیامبرصلی الله علیه وآله سنتی است که بر آن اجماع شده و فضیلتی است که در آن رغبت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زیارة قبرالنبیّ‌صلی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پیامبرصلی الله علیه وآله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ویسنّ شرب‌مآء زمزم وزیارةقبر رسول‌اللَّه‌صلی الله علیه وآله بعد فراغ‌الحجّ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زمزم و زیارت قبر رسول خداصلی الله علیه وآله بعد از فارغ شدن از حج،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تقی الدین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جهت زیارت از وسایل تقرّب به سوی خدا است</w:t>
      </w:r>
      <w:r>
        <w:rPr>
          <w:rFonts w:eastAsia="IRNazanin" w:cs="IRNazanin"/>
          <w:color w:val="111111"/>
          <w:sz w:val="28"/>
          <w:szCs w:val="28"/>
          <w:rtl w:val="true"/>
          <w:lang w:bidi="fa-IR"/>
        </w:rPr>
        <w:t>... .»</w:t>
      </w:r>
      <w:r>
        <w:rPr>
          <w:rStyle w:val="FootnoteAnchor"/>
          <w:rtl w:val="true"/>
        </w:rPr>
        <w:footnoteReference w:id="10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مطلب را از قرآن و روایات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را برای اثبات استحباب سفر به جهت زیارت آورده و ثابت کرده که سفر به جهت زیارت، همانند خود زیارت از وسایل تقرّب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ابوالعباس قسطلانی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زیارة قبره الشریف من أعظم القربات وأرجی الطاعات والسبیل إلی أعلی الدرجات، ومن اعتقد غیر هذا فقد انخلع من ربقة الاسلام وخالف اللَّه ورسوله وجماعة العلمآء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قبر شریف پیامبرصلی الله علیه وآله از عظیم‌ترین تقرّب‌ها و امیدوارترین طاعات و راهی به عالی‌ترین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غیر از این را اعتقاد پیدا کند به طور حتم از دائره اسلام خارج شده و با خدا و رسولش و نیز با جماعت علمای اعلام مخالفت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زیارته‌صلی الله علیه وآله فمن أعظم القربات للرجال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زیارت قبر پیامبرصلی الله علیه وآله از عظیم‌ترین تقرّب‌ها برای مردان و زنان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عبدالرؤف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وزیارة قبره‌صلی الله علیه وآله الشریف من کمالات الحجّ، بل زیارته عند الصوفیة</w:t>
      </w:r>
    </w:p>
    <w:p>
      <w:pPr>
        <w:pStyle w:val="BookText"/>
        <w:rPr/>
      </w:pPr>
      <w:r>
        <w:rPr>
          <w:rFonts w:ascii="IRNazanin" w:hAnsi="IRNazanin" w:eastAsia="IRNazanin"/>
          <w:color w:val="111111"/>
          <w:sz w:val="28"/>
          <w:sz w:val="28"/>
          <w:szCs w:val="28"/>
          <w:rtl w:val="true"/>
          <w:lang w:bidi="fa-IR"/>
        </w:rPr>
        <w:t>فرض وعندهم الهجرة إلی قبره کهی إلیه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قبر شریف پیامبرصلی الله علیه وآله از کمالات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زیارت قبر او نزد صوفیه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آنان هجرت به سوی قبر پیامبرصلی الله علیه وآله همانند هجرت به سوی او در زمان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عبدالرحمن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المندوبات بل یقرب من درجة الواجبات، زیارة قبر نبیّنا وسیّدنا محمّدصلی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مستحبات بلکه عملی که نزدیک به درجه واجبات به حساب می‌آید، زیارت قبر نبیّ ما و سیّد ما محمّدصلی الله علیه وآله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زیارته مشهورة فی زمن کبار الصحابة، معروفة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عمر بن الخطّاب أهل بیت المقدّس جآءه کعب الأحبار فأسلم ففرح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تسیر معی إلی المدینة وتزور قبره‌صلی الله علیه وآله وتتمتّع بزیارته؟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از زمان بزرگان صحابه مشهور بوده و بین آنان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بن خطّاب با اهل بیت المقدس مصالحه کرد، کعب الأحبار نزد او آمد و اسلام</w:t>
      </w:r>
      <w:bookmarkStart w:id="93" w:name="pg327_3795"/>
    </w:p>
    <w:p>
      <w:pPr>
        <w:pStyle w:val="BookText"/>
        <w:rPr/>
      </w:pPr>
      <w:bookmarkEnd w:id="93"/>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واقعه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با من به مدینه بیایی و قبر پیامبرصلی الله علیه وآله را زیارت کرده و از زیارت او بهره ببری؟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اختلفت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أهل العلم، فذهب الجمهور إلی أنّها مندوبة، وذهب بعض المالکیة وبعض الظاهریة إلی أنّها واجبة، وقالت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قریبة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ابن تیمیه الحنبلی حفید المصنّف المعروف بشیخ الاسلام إلی أنّها غیر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زیارت پیامبرصلی الله علیه وآله اقوال اهل علم مختلف است؛ جمهور قائل به استحباب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مالکیه و برخی از ظاهریه معتقد به وجوب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نزدیک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حنبلی نوه مصنف که به شیخ‌الاسلام معروف شده، ادّعا کرده که زیارت غیر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قبر النبیّ‌صلی الله علیه وآله من أفضل 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پیامبرصلی الله علیه وآله از بهترین مستحبات است</w:t>
      </w:r>
      <w:r>
        <w:rPr>
          <w:rFonts w:eastAsia="IRNazanin" w:cs="IRNazanin"/>
          <w:color w:val="111111"/>
          <w:sz w:val="28"/>
          <w:szCs w:val="28"/>
          <w:rtl w:val="true"/>
          <w:lang w:bidi="fa-IR"/>
        </w:rPr>
        <w:t>.»</w:t>
      </w:r>
    </w:p>
    <w:p>
      <w:pPr>
        <w:pStyle w:val="Heading3"/>
        <w:numPr>
          <w:ilvl w:val="2"/>
          <w:numId w:val="1"/>
        </w:numPr>
        <w:rPr/>
      </w:pPr>
      <w:bookmarkStart w:id="94" w:name="__RefHeading___Toc2808185_211673320"/>
      <w:bookmarkStart w:id="95" w:name="_Toc36"/>
      <w:bookmarkEnd w:id="94"/>
      <w:r>
        <w:rPr>
          <w:rtl w:val="true"/>
        </w:rPr>
        <w:t>استحباب زیارت قبور امامان‌</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بیت‌علیهم السلام شیعیان خود را امر نموده‌اند تا قبرشان را زیارت کنند</w:t>
      </w:r>
      <w:r>
        <w:rPr>
          <w:rFonts w:eastAsia="IRNazanin" w:cs="IRNazanin"/>
          <w:color w:val="111111"/>
          <w:sz w:val="28"/>
          <w:szCs w:val="28"/>
          <w:rtl w:val="true"/>
          <w:lang w:bidi="fa-IR"/>
        </w:rPr>
        <w:t>.</w:t>
      </w:r>
      <w:bookmarkStart w:id="96" w:name="pg327_3796"/>
    </w:p>
    <w:p>
      <w:pPr>
        <w:pStyle w:val="BookText"/>
        <w:rPr/>
      </w:pPr>
      <w:bookmarkEnd w:id="96"/>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شیخ‌طوسی از امام‌رضاعلیه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هرامامی عهدی برگردن اولیا و شیعیان آنان است، از تمام وفا و حسن ادای به این عهد، زیارت قبور آنان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به زیارت حسین بن علی سفارش نمایید؛ زیرا به جای آوردن آن بر هر مؤمنی که اقرار به امامت حسین از جانب خداوند عزّ و جلّ دارد، واجب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هزار حج انجام دهد، ولی به زیارت قبر امام حسین‌علیه السلام نرود، حقی از حقوق خداوند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حسین‌علیه السلام بر هر مسلمانی واجب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97" w:name="__RefHeading___Toc2808187_211673320"/>
      <w:bookmarkStart w:id="98" w:name="_Toc37"/>
      <w:bookmarkEnd w:id="97"/>
      <w:r>
        <w:rPr>
          <w:rtl w:val="true"/>
        </w:rPr>
        <w:t>زیارت قبور و مشروعیت سفر به سوی آن‌</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فتاوای وهابیان اشاره نمودیم که متأخّرین از آنان قائل به عدم مشروعیت سفر یا بدعت بودن سفر برای زیارت قبور؛ حتی قبر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ابن تیمیه مطلقاً زیارت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درصددیم تا مشروعیت سفر برای زیارت، خصوصاً زیارت قبر پیامبرصلی الله علیه وآله را به اثبات برسانیم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از راه دور و نزدیک هر دو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که نقل شد،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لفظ زیارت نیز شامل آمدن از راه دور و نزدیک می‌شود؛ خصوصاً در روایتی که ابن السکن به سند صحیح نقل می‌کند، این‌چنین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جآءنی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هم ظهور در سفر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روایات به طور وضوح یا ضمنی جواز یا استحباب زیارت قبور؛ حتی با شدّ رحال و بار سفر بستن و به قصد زیارت حرکت کردن،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دیگران به سند صحیح از بریده اسلمی نقل می‌کنند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زیارت قبور نهی کردم، ولی به محمّد اذن داده شد تا قبر مادرش را زیارت نماید، شما نیز قبور را زیارت کنید که شما را به یاد آخرت می‌اندازد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اذن داده شد تا قبر مادرش را</w:t>
      </w:r>
    </w:p>
    <w:p>
      <w:pPr>
        <w:pStyle w:val="BookText"/>
        <w:rPr/>
      </w:pPr>
      <w:r>
        <w:rPr>
          <w:rFonts w:ascii="IRNazanin" w:hAnsi="IRNazanin" w:eastAsia="IRNazanin"/>
          <w:color w:val="111111"/>
          <w:sz w:val="28"/>
          <w:sz w:val="28"/>
          <w:szCs w:val="28"/>
          <w:rtl w:val="true"/>
          <w:lang w:bidi="fa-IR"/>
        </w:rPr>
        <w:t>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حرکت ازمکانی به مکانی‌دیگر، تنها به قصد زیارت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امام علی‌علیه السلام نقل می‌کند که اعرابی‌ای بعد از سه روز از دفن پیامبر اکرم‌صلی الله علیه وآله وارد مدینه شد و مستقیماً کنار قبر رسول خداصلی الله علیه وآله آمد و خود را بر قبر شریف انداخت و خاک قبر را بر سر خود ریخت،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ما هم گفتارت را شنیدیم، تو آیات را از خداوند گرفتی و ما نیز از تو، از جمله آیاتی که بر تو نازل شد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کرده‌ام و لذا نزد تو آمده‌ام تا برایم استغفار نمایی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قضیه بلال و خوابی که دید، و حرکت او از شام به مدینه به قصد زیارت قبر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خوبی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سبکی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دائماً کسی را به نیابت خود از شام به مدینه می‌فرستاد تا سلامش را به رسول خداصلی الله علیه وآله برساند و بازگردد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ابی علی خلال شیخ حنابله نقل می‌کند که در عصر خود هیچ‌گاه امر مهمّی برایم اتفاق نمی‌افتاد مگر آن‌که به‌قصد زیارت قبر</w:t>
      </w:r>
    </w:p>
    <w:p>
      <w:pPr>
        <w:pStyle w:val="BookText"/>
        <w:rPr/>
      </w:pPr>
      <w:r>
        <w:rPr>
          <w:rFonts w:ascii="IRNazanin" w:hAnsi="IRNazanin" w:eastAsia="IRNazanin"/>
          <w:color w:val="111111"/>
          <w:sz w:val="28"/>
          <w:sz w:val="28"/>
          <w:szCs w:val="28"/>
          <w:rtl w:val="true"/>
          <w:lang w:bidi="fa-IR"/>
        </w:rPr>
        <w:t>حضرت موسی بن جعفرعلیه السلام حرکت می‌کردم و بعد از توسل به آن حضرت، از خداوند متعال آنچه می‌خواستم عطا می‌فرمود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روایت ابوبکر محمّد بن مؤمل که قبلاً به آن اشاره شد، نیز بر شدِّ رحال به جهت زیارت قبور اولیای الهی دلالت خوبی دارد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طلحة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خداصلی الله علیه وآله به قصد زیارت قبور شهدای احد حرکت کردیم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شبی که نوبت من بود پیامبرصلی الله علیه وآله در آخر آن شب به زیارت اهل بقیع می‌رفت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این روایات و روایات دیگر به 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برای زیارت قبور نه تنها جایز بوده، بلکه استحباب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مسلمین در طول تاریخ بر سفر به جهت زیارت قبور اولیای الهی بوده است، که با مراجعه به تاریخ مسلمین به خوبی روشن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در صحاح خود روایات بسیاری از پیامبر اکرم‌صلی الله علیه وآله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رفتن به مسجد قدم برمی‌دارد، به هر قدمش ترفیع درجه‌ای داده می‌شود و گناهی از او بخشوده خواهد شد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این ثواب نیست مگر از باب مقدمیّت گام برداشتن برای امر قربی که وقوف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شدّ رحال و سفر به عنوان مقدمه زیارت اولیای الهی نیز مستحب است</w:t>
      </w:r>
      <w:r>
        <w:rPr>
          <w:rFonts w:eastAsia="IRNazanin" w:cs="IRNazanin"/>
          <w:color w:val="111111"/>
          <w:sz w:val="28"/>
          <w:szCs w:val="28"/>
          <w:rtl w:val="true"/>
          <w:lang w:bidi="fa-IR"/>
        </w:rPr>
        <w:t>.</w:t>
      </w:r>
      <w:bookmarkStart w:id="99" w:name="pg327_3800"/>
    </w:p>
    <w:p>
      <w:pPr>
        <w:pStyle w:val="Heading3"/>
        <w:numPr>
          <w:ilvl w:val="2"/>
          <w:numId w:val="1"/>
        </w:numPr>
        <w:rPr/>
      </w:pPr>
      <w:bookmarkStart w:id="100" w:name="__RefHeading___Toc2808189_211673320"/>
      <w:bookmarkStart w:id="101" w:name="_Toc38"/>
      <w:bookmarkEnd w:id="99"/>
      <w:bookmarkEnd w:id="100"/>
      <w:r>
        <w:rPr>
          <w:rtl w:val="true"/>
        </w:rPr>
        <w:t>دلیل وهابیان بر حرمت زیارت قبور</w:t>
      </w:r>
      <w:bookmarkEnd w:id="101"/>
    </w:p>
    <w:p>
      <w:pPr>
        <w:pStyle w:val="BookText"/>
        <w:rPr/>
      </w:pPr>
      <w:r>
        <w:rPr>
          <w:rFonts w:ascii="IRNazanin" w:hAnsi="IRNazanin" w:eastAsia="IRNazanin"/>
          <w:color w:val="111111"/>
          <w:sz w:val="28"/>
          <w:sz w:val="28"/>
          <w:szCs w:val="28"/>
          <w:rtl w:val="true"/>
          <w:lang w:bidi="fa-IR"/>
        </w:rPr>
        <w:t xml:space="preserve">عمده دلیل وهابیان بر حرمت زیارت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ابوهریره از رسول خداصلی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و بار سفر بستن جایز نیست،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مسجد الحرام و مسجد الاقصی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جواب از استدلال به این حدیث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مستثنا منه این حدیث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اصل حدیث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مسجد من المساجد إلّا إلی 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مکان من الأمکنة إلّا إلی 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معنای اوّل دلیلی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پیامبرصلی الله علیه وآله نیست؛ زیرا قبر پیامبر مسجد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نیز اخذ به عموم روایت ممکن نیست؛ زیرا لازمه آن حرمت هر نوع سفری است؛ اگرچه به قصد زیارت هم نباشد، که هیچ کس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نهی از شدّ رحال برای زیارت غیر از این سه مسجد، نهی تحریمی نیست، بلکه ارشادی است؛ زیرا در هر شهری مسجد وجود دارد و سفر برای زیارت مسجد در شهری دیگر ضرورتی ندارد و این</w:t>
      </w:r>
      <w:bookmarkStart w:id="102" w:name="pg327_3801"/>
    </w:p>
    <w:p>
      <w:pPr>
        <w:pStyle w:val="BookText"/>
        <w:rPr/>
      </w:pPr>
      <w:bookmarkEnd w:id="102"/>
      <w:r>
        <w:rPr>
          <w:rFonts w:ascii="IRNazanin" w:hAnsi="IRNazanin" w:eastAsia="IRNazanin"/>
          <w:color w:val="111111"/>
          <w:sz w:val="28"/>
          <w:sz w:val="28"/>
          <w:szCs w:val="28"/>
          <w:rtl w:val="true"/>
          <w:lang w:bidi="fa-IR"/>
        </w:rPr>
        <w:t>بر خلاف زیارت قبور اولیای الهی است که آثار و برکاتی عظیم بر آن مترتب است که در جای خود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به این نکته التفات پیدا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عبادی مستحب است؛ از جمله مسافرت به جهت زیارت قبور انبیا، صحابه، تابعین و سایر علما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هر کس که در حال حیات به او تبرک جسته می‌شود، در حال ممات نیز می‌توان به زیارتش 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شدّ رحال برای تحقق این غرض جایز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حدیث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 تعارض ندارد؛ زیرا حدیث مربوط به مساجد است و مساجد از آنجا که همه در فضیلت یکسانند، ترجیحی در سفر برای آن‌ها نیست، مگر این سه مسجد که به جهت خصوصیتی که دارند، سفر به خاطر آن‌ها اشکالی ندارد و این مسئله غیر از سفر برای زیارت قبور اولیای الهی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دکتر عبدالملک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شدّ رحال به مساجد دیگر به جهت آن است که زحمتی بی‌فایده است؛ زیرا ثواب مساجد یکسان است، مگر سه مسجد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03" w:name="__RefHeading___Toc2808191_211673320"/>
      <w:bookmarkStart w:id="104" w:name="_Toc39"/>
      <w:bookmarkEnd w:id="103"/>
      <w:r>
        <w:rPr>
          <w:rtl w:val="true"/>
        </w:rPr>
        <w:t>نقد کلام ابن تیمیه‌</w:t>
      </w:r>
      <w:bookmarkEnd w:id="104"/>
    </w:p>
    <w:p>
      <w:pPr>
        <w:pStyle w:val="Heading4"/>
        <w:numPr>
          <w:ilvl w:val="3"/>
          <w:numId w:val="1"/>
        </w:numPr>
        <w:rPr/>
      </w:pPr>
      <w:bookmarkStart w:id="105" w:name="__RefHeading___Toc2808193_211673320"/>
      <w:bookmarkStart w:id="106" w:name="_Toc40"/>
      <w:bookmarkEnd w:id="105"/>
      <w:r>
        <w:rPr>
          <w:rtl w:val="true"/>
        </w:rPr>
        <w:t>اشاره</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اینجا مغالطه‌ای واضح دارد؛ زیرا او با آن‌که مستثنی منه</w:t>
      </w:r>
      <w:bookmarkStart w:id="107" w:name="pg327_3802"/>
    </w:p>
    <w:p>
      <w:pPr>
        <w:pStyle w:val="BookText"/>
        <w:rPr/>
      </w:pPr>
      <w:bookmarkEnd w:id="107"/>
      <w:r>
        <w:rPr>
          <w:rFonts w:ascii="IRNazanin" w:hAnsi="IRNazanin" w:eastAsia="IRNazanin"/>
          <w:color w:val="111111"/>
          <w:sz w:val="28"/>
          <w:sz w:val="28"/>
          <w:szCs w:val="28"/>
          <w:rtl w:val="true"/>
          <w:lang w:bidi="fa-IR"/>
        </w:rPr>
        <w:t xml:space="preserve">در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ولی در عین حال به این حدیث بر منع و حرمت شدّ رحال به جهت زیارت قبور انبیا و اولیا و صالحان از راه قیاس اولویت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السفر إلی بیوت اللَّه غیر الثلاثة لیس بمشروع باتفاق الأئمّة الاربعة بل قد نهی عنه الرسول‌صلی الله علیه وآله فکیف بالسفر إلی بیوت المخلوقین الّذین تتّخذ قبورهم مساجد وأوثاناً وأعیاداً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سفر به خانه‌های خدا غیر از این سه خانه، به اتفاق امامان چهارگانه مشروع نیست، بلکه پیامبرصلی الله علیه وآله از آن نهی کرده است، پس چگونه است سفر به خانه‌های مخلوقین که قبورشان مساجد و بت‌ها و عیدها قرار گرفته است</w:t>
      </w:r>
      <w:r>
        <w:rPr>
          <w:rFonts w:eastAsia="IRNazanin" w:cs="IRNazanin"/>
          <w:color w:val="111111"/>
          <w:sz w:val="28"/>
          <w:szCs w:val="28"/>
          <w:rtl w:val="true"/>
          <w:lang w:bidi="fa-IR"/>
        </w:rPr>
        <w:t>.»</w:t>
      </w:r>
    </w:p>
    <w:p>
      <w:pPr>
        <w:pStyle w:val="Heading4"/>
        <w:numPr>
          <w:ilvl w:val="3"/>
          <w:numId w:val="1"/>
        </w:numPr>
        <w:rPr/>
      </w:pPr>
      <w:bookmarkStart w:id="108" w:name="__RefHeading___Toc2808195_211673320"/>
      <w:bookmarkStart w:id="109" w:name="_Toc41"/>
      <w:bookmarkEnd w:id="108"/>
      <w:r>
        <w:rPr>
          <w:rtl w:val="true"/>
        </w:rPr>
        <w:t>پاسخ‌</w:t>
      </w:r>
      <w:bookmarkEnd w:id="10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سفر برای زیارت خانه‌های خدا غیر از این سه خانه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نهی در روایت، تنزیهی و 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تحریم را به رؤسای مذاهب اربعه داده، در حالی که ما نصّی بر حرمت از آنان نیافته‌ایم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سفر به غیر از مساجد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نمی‌شود بر این‌که سفر به خانه‌هایی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أَنْ تُرْفَعَ 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حرام باشد، و این قیاس مع الفارق است؛ زیرا گرچه خانه‌های خدا غیر از این سه مسجد همگی در تأثیرگذاری یکسان است</w:t>
      </w:r>
      <w:bookmarkStart w:id="110" w:name="pg327_3803"/>
    </w:p>
    <w:p>
      <w:pPr>
        <w:pStyle w:val="BookText"/>
        <w:rPr/>
      </w:pPr>
      <w:bookmarkEnd w:id="110"/>
      <w:r>
        <w:rPr>
          <w:rFonts w:ascii="IRNazanin" w:hAnsi="IRNazanin" w:eastAsia="IRNazanin"/>
          <w:color w:val="111111"/>
          <w:sz w:val="28"/>
          <w:sz w:val="28"/>
          <w:szCs w:val="28"/>
          <w:rtl w:val="true"/>
          <w:lang w:bidi="fa-IR"/>
        </w:rPr>
        <w:t>ولی در زیارت قبور پیامبرصلی الله علیه وآله و اولیای الهی اثر دیگری دارد که یکی از آن‌ها توسل به آن بزرگان و استغاثه به ارواح آنان می‌باشد که در جای خود رجحان و مشروعیّت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قبور انبیای خود را بت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نیّتی را کرده است؟ این تهمتی بیش نیست؛ همان‌گونه که در بحث استغاثه به ارواح اولیای الهی به آن اشاره کردیم</w:t>
      </w:r>
      <w:r>
        <w:rPr>
          <w:rFonts w:eastAsia="IRNazanin" w:cs="IRNazanin"/>
          <w:color w:val="111111"/>
          <w:sz w:val="28"/>
          <w:szCs w:val="28"/>
          <w:rtl w:val="true"/>
          <w:lang w:bidi="fa-IR"/>
        </w:rPr>
        <w:t>.</w:t>
      </w:r>
    </w:p>
    <w:p>
      <w:pPr>
        <w:pStyle w:val="Heading3"/>
        <w:numPr>
          <w:ilvl w:val="2"/>
          <w:numId w:val="1"/>
        </w:numPr>
        <w:rPr/>
      </w:pPr>
      <w:bookmarkStart w:id="111" w:name="__RefHeading___Toc2808197_211673320"/>
      <w:bookmarkStart w:id="112" w:name="_Toc42"/>
      <w:bookmarkEnd w:id="111"/>
      <w:r>
        <w:rPr>
          <w:rtl w:val="true"/>
        </w:rPr>
        <w:t>اعتراض علمای اهل سنّت به ابن تیمیه‌</w:t>
      </w:r>
      <w:bookmarkEnd w:id="112"/>
    </w:p>
    <w:p>
      <w:pPr>
        <w:pStyle w:val="Heading4"/>
        <w:numPr>
          <w:ilvl w:val="3"/>
          <w:numId w:val="1"/>
        </w:numPr>
        <w:rPr/>
      </w:pPr>
      <w:bookmarkStart w:id="113" w:name="__RefHeading___Toc2808199_211673320"/>
      <w:bookmarkStart w:id="114" w:name="_Toc43"/>
      <w:bookmarkEnd w:id="113"/>
      <w:r>
        <w:rPr>
          <w:rtl w:val="true"/>
        </w:rPr>
        <w:t>توضیح</w:t>
      </w:r>
      <w:bookmarkEnd w:id="114"/>
    </w:p>
    <w:p>
      <w:pPr>
        <w:pStyle w:val="BookText"/>
        <w:rPr/>
      </w:pPr>
      <w:r>
        <w:rPr>
          <w:rFonts w:ascii="IRNazanin" w:hAnsi="IRNazanin" w:eastAsia="IRNazanin"/>
          <w:color w:val="111111"/>
          <w:sz w:val="28"/>
          <w:sz w:val="28"/>
          <w:szCs w:val="28"/>
          <w:rtl w:val="true"/>
          <w:lang w:bidi="fa-IR"/>
        </w:rPr>
        <w:t>از آنجا که ابن تیمیه از سردمداران مخالفان شدّ رحال در زیارت قبور اولیا است، و این نظریه‌ای است که مخالف با رأی و عملکرد غالب بلکه عموم مسلمین است، لذا افراد بسیاری بر ضدّ او جبهه‌گیری کرده و مطالبی را بیان کرده‌اند؛ از آن جمله</w:t>
      </w:r>
      <w:r>
        <w:rPr>
          <w:rFonts w:eastAsia="IRNazanin" w:cs="IRNazanin"/>
          <w:color w:val="111111"/>
          <w:sz w:val="28"/>
          <w:szCs w:val="28"/>
          <w:rtl w:val="true"/>
          <w:lang w:bidi="fa-IR"/>
        </w:rPr>
        <w:t>:</w:t>
      </w:r>
    </w:p>
    <w:p>
      <w:pPr>
        <w:pStyle w:val="Heading4"/>
        <w:numPr>
          <w:ilvl w:val="3"/>
          <w:numId w:val="1"/>
        </w:numPr>
        <w:rPr/>
      </w:pPr>
      <w:bookmarkStart w:id="115" w:name="__RefHeading___Toc2808201_211673320"/>
      <w:bookmarkStart w:id="116" w:name="_Toc44"/>
      <w:bookmarkEnd w:id="115"/>
      <w:r>
        <w:rPr/>
        <w:t>1</w:t>
      </w:r>
      <w:r>
        <w:rPr>
          <w:rtl w:val="true"/>
        </w:rPr>
        <w:t xml:space="preserve"> - </w:t>
      </w:r>
      <w:r>
        <w:rPr>
          <w:rtl w:val="true"/>
        </w:rPr>
        <w:t>ابن حجر عسقلانی‌</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این‌که علما، ابن تیمیه را به تحریم بار سفر بستن به جهت زیارت قبر سید ما رسول خداصلی الله علیه وآله منتسب کرده‌اند، و این‌که او این عمل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این مطلب از هر دو طرف طول و تفصیل است، و این از بدترین مسائلی است که از ابن تیمیه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ادله‌ای که با آن بر دفع مدعای دیگران که همان اجماع بر مشروعیت زیارت قبر پیامبرصلی الله علیه وآله است، استدلال کرده، مطلبی است که از مالک نقل شده که او کراهت 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قبر پیامبرصلی الله علیه وآله رفتم</w:t>
      </w:r>
      <w:r>
        <w:rPr>
          <w:rFonts w:eastAsia="IRNazanin" w:cs="IRNazanin"/>
          <w:color w:val="111111"/>
          <w:sz w:val="28"/>
          <w:szCs w:val="28"/>
          <w:rtl w:val="true"/>
          <w:lang w:bidi="fa-IR"/>
        </w:rPr>
        <w:t>.</w:t>
      </w:r>
      <w:bookmarkStart w:id="117" w:name="pg327_3804"/>
    </w:p>
    <w:p>
      <w:pPr>
        <w:pStyle w:val="BookText"/>
        <w:rPr/>
      </w:pPr>
      <w:bookmarkEnd w:id="117"/>
      <w:r>
        <w:rPr>
          <w:rFonts w:ascii="IRNazanin" w:hAnsi="IRNazanin" w:eastAsia="IRNazanin"/>
          <w:color w:val="111111"/>
          <w:sz w:val="28"/>
          <w:sz w:val="28"/>
          <w:szCs w:val="28"/>
          <w:rtl w:val="true"/>
          <w:lang w:bidi="fa-IR"/>
        </w:rPr>
        <w:t>ولی محققان از اصحاب مالک از این مطلب جواب داده‌اند که او به جهت ادب از تلفّظ به این کلمه کراهت داشته نه آن‌که اصل زیارت را کراهت داشته باشد؛ زیرا زیارت قبر پیامبرصلی الله علیه وآله از برترین اعمال و بهترین وسیله تقرّب است که ما را به ذی الجلال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آن بدون نزاع، محل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 کننده به صواب می‌باشد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18" w:name="__RefHeading___Toc2808203_211673320"/>
      <w:bookmarkStart w:id="119" w:name="_Toc45"/>
      <w:bookmarkEnd w:id="118"/>
      <w:r>
        <w:rPr/>
        <w:t>2</w:t>
      </w:r>
      <w:r>
        <w:rPr>
          <w:rtl w:val="true"/>
        </w:rPr>
        <w:t xml:space="preserve"> - </w:t>
      </w:r>
      <w:r>
        <w:rPr>
          <w:rtl w:val="true"/>
        </w:rPr>
        <w:t>حافظ ذهبی‌</w:t>
      </w:r>
      <w:bookmarkEnd w:id="1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تیمیه در مورد زیارت قبر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در کنار حجره مقدس پیامبرصلی الله علیه وآله با حالت خواری و تسلیم و در حال درود فرستادن بر پیامبرصلی الله علیه وآله بایستد خوشا به حال او، او بهترین زیارت را انجام داده و زیباترین اظهار محبّت را داشته است و او به طور حتم عبادتی زاید بر کسی که در سرزمینش یا نمازش بر او درود فرستاده، انجام داده است؛ زیرا زائر هم اجر زیارت و هم اجر درود فرستادن بر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 او یک درود فرستد خداوند بر او ده درود خواهد فرستاد، ولی هر کس که او را زیارت کند و ادب زیارت را به جای نیاورد یا بر روی قبر سجده کند یا کاری را انجام دهد که مشروع نیست، این چنین شخصی کار خوبی همراه با کار بد را انجام داده است که باید او را با مدارا و مهربانی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و شیون کردن مسلمان و نیز</w:t>
      </w:r>
      <w:bookmarkStart w:id="120" w:name="pg327_3805"/>
    </w:p>
    <w:p>
      <w:pPr>
        <w:pStyle w:val="BookText"/>
        <w:rPr/>
      </w:pPr>
      <w:bookmarkEnd w:id="120"/>
      <w:r>
        <w:rPr>
          <w:rFonts w:ascii="IRNazanin" w:hAnsi="IRNazanin" w:eastAsia="IRNazanin"/>
          <w:color w:val="111111"/>
          <w:sz w:val="28"/>
          <w:sz w:val="28"/>
          <w:szCs w:val="28"/>
          <w:rtl w:val="true"/>
          <w:lang w:bidi="fa-IR"/>
        </w:rPr>
        <w:t>بوسیدن دیوارها و گریه بسیار او جز به جهت این‌که او محبّ خدا و رسول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او معیار و فارق بین اهل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زیارت قبر پیامبرصلی الله علیه وآله از بهترین اعمالی است که باعث قرب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اثاثیه برای سفر به جهت زیارت قبور انبیا و اولیا، بر فرض تسلیم که اذن داده نشده به جهت استدلال به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لاتشدوا الرحال الاّ الی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که این عموم را قبول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 به جهت زیارت قبر پیامبرصلی الله علیه وآله بار سفر بستن برای زیارت مسجد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زائر شروع به تحیّت مسجد پیامبرصلی الله علیه وآله می‌کند و سپس تحیت صاحب مسجد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برای این زیارت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شیخ شعیب ارناؤوط در تعلیقه خود بر گفتار 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المؤلّف‌رحمه الله بهذا الإستطراد الردّ علی شیخه ابن تیمیة الّذی یقول بعدم جواز شدّ الرحل لزیارة قبر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رد کردن بر استادش ابن تیمیه است که قائل به عدم جواز بار سفر بستن به جهت زیارت قبر پیامبرصلی الله علیه وآله است</w:t>
      </w:r>
      <w:r>
        <w:rPr>
          <w:rFonts w:eastAsia="IRNazanin" w:cs="IRNazanin"/>
          <w:color w:val="111111"/>
          <w:sz w:val="28"/>
          <w:szCs w:val="28"/>
          <w:rtl w:val="true"/>
          <w:lang w:bidi="fa-IR"/>
        </w:rPr>
        <w:t>.»</w:t>
      </w:r>
    </w:p>
    <w:p>
      <w:pPr>
        <w:pStyle w:val="Heading3"/>
        <w:numPr>
          <w:ilvl w:val="2"/>
          <w:numId w:val="1"/>
        </w:numPr>
        <w:rPr/>
      </w:pPr>
      <w:bookmarkStart w:id="121" w:name="__RefHeading___Toc2808205_211673320"/>
      <w:bookmarkStart w:id="122" w:name="_Toc46"/>
      <w:bookmarkEnd w:id="121"/>
      <w:r>
        <w:rPr>
          <w:rtl w:val="true"/>
        </w:rPr>
        <w:t>ردّ بر ابن تیمیه در مسأله زیارت قبور</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معاصر ابن تیمیه و بزرگان قومش در مسأله زیارت قبر</w:t>
      </w:r>
      <w:bookmarkStart w:id="123" w:name="pg327_3806"/>
    </w:p>
    <w:p>
      <w:pPr>
        <w:pStyle w:val="BookText"/>
        <w:rPr/>
      </w:pPr>
      <w:bookmarkEnd w:id="123"/>
      <w:r>
        <w:rPr>
          <w:rFonts w:ascii="IRNazanin" w:hAnsi="IRNazanin" w:eastAsia="IRNazanin"/>
          <w:color w:val="111111"/>
          <w:sz w:val="28"/>
          <w:sz w:val="28"/>
          <w:szCs w:val="28"/>
          <w:rtl w:val="true"/>
          <w:lang w:bidi="fa-IR"/>
        </w:rPr>
        <w:t>پیامبرصلی الله علیه وآله با رأی او به مخالفت پرداخته و کتاب‌هایی را بر ضدّ او تألیف کرده‌اند که از آن جمله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فی زیارة خیر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تقی‌الدین 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المضیّة فی الردّ علی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قاضی القضاة مالکیه تقی‌الدین ابی عبداللَّه اخنائی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المهتدی و رجم المقتدی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فخر بن معلّم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تقی‌الدین صنی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المختارة فی الردّ علی منکر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تاج‌الدین فاکهانی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المنظم فی زیارة القبر الشریف النبوی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حجر مکی</w:t>
      </w:r>
      <w:r>
        <w:rPr>
          <w:rFonts w:eastAsia="IRNazanin" w:cs="IRNazanin"/>
          <w:color w:val="111111"/>
          <w:sz w:val="28"/>
          <w:szCs w:val="28"/>
          <w:rtl w:val="true"/>
          <w:lang w:bidi="fa-IR"/>
        </w:rPr>
        <w:t>.</w:t>
      </w:r>
    </w:p>
    <w:p>
      <w:pPr>
        <w:pStyle w:val="Heading3"/>
        <w:numPr>
          <w:ilvl w:val="2"/>
          <w:numId w:val="1"/>
        </w:numPr>
        <w:rPr/>
      </w:pPr>
      <w:bookmarkStart w:id="124" w:name="__RefHeading___Toc2808207_211673320"/>
      <w:bookmarkStart w:id="125" w:name="_Toc47"/>
      <w:bookmarkEnd w:id="124"/>
      <w:r>
        <w:rPr>
          <w:rtl w:val="true"/>
        </w:rPr>
        <w:t>تقسیم زیارت به شرعی و بدعی‌</w:t>
      </w:r>
      <w:bookmarkEnd w:id="125"/>
    </w:p>
    <w:p>
      <w:pPr>
        <w:pStyle w:val="Heading4"/>
        <w:numPr>
          <w:ilvl w:val="3"/>
          <w:numId w:val="1"/>
        </w:numPr>
        <w:rPr/>
      </w:pPr>
      <w:bookmarkStart w:id="126" w:name="__RefHeading___Toc2808209_211673320"/>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شیخ بن باز از مفتیان وهابی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فصارت فی الحقیقة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وهو أن یزورها للدعآء لأهلها أو لتذکّر الآخرة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تزار للقرائة عندها أو للصلاة عندها أو للذبح عندها فهذه بدعة ومن وسائل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یزورها للذبح للمیّت والتقرب إلیه بذلک، أو لدعآء المیّت من دون اللَّه أو لطلب المدد منه أو الغوث أو النصر، فهذا شرک أکبر نسأل اللَّه العافیة، فیجب الحذر من هذه الزیارات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کون المدعو نبیّاً أو صالحاً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ذلک مایفعله بعض الجهّال عند قبر النبیّ‌صلی الله علیه وآله من دعائه والاستغاثة به أو عند قبر الحسین أو البدوی أو شیخ عبدالقادر الجیلانی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زیارت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مشروع است، آن‌که انسان به زیارت شخصی به جهت دعا بر اهلش برود یا رفتن او به جهت یادآوری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جهت قرائت قرآن نزد آن قبر یا خواندن نماز یا قربانی نزد آن قبر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بدعت و از وسایل شرک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زیارت قبر به جهت ذبح برای میّت و تقرّب از این راه برود، یا او را صدا زده و غیر از خدا از او مدد و یاری و نصرت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شرک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ما را از این عمل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از انواع زیارت‌هایی که بدعت است بر حذر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این جهت نیست بین این‌که کسی را که انسان صدا می‌زند پیامبر باشد یا فرد صالح یا غیر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گونه عمل داخل می‌شود آنچه را که برخی از جاهلان کنار قبر پیامبرصلی الله علیه وآله انجام می‌دهند؛ از</w:t>
      </w:r>
      <w:bookmarkStart w:id="128" w:name="pg327_3808"/>
    </w:p>
    <w:p>
      <w:pPr>
        <w:pStyle w:val="BookText"/>
        <w:rPr/>
      </w:pPr>
      <w:bookmarkEnd w:id="128"/>
      <w:r>
        <w:rPr>
          <w:rFonts w:ascii="IRNazanin" w:hAnsi="IRNazanin" w:eastAsia="IRNazanin"/>
          <w:color w:val="111111"/>
          <w:sz w:val="28"/>
          <w:sz w:val="28"/>
          <w:szCs w:val="28"/>
          <w:rtl w:val="true"/>
          <w:lang w:bidi="fa-IR"/>
        </w:rPr>
        <w:t>قبیل صدا زدن و استغاثه به او یا در کنار قبر حسین یا بدوی یا شیخ عبدالقادر گیلانی یا دیگران</w:t>
      </w:r>
      <w:r>
        <w:rPr>
          <w:rFonts w:eastAsia="IRNazanin" w:cs="IRNazanin"/>
          <w:color w:val="111111"/>
          <w:sz w:val="28"/>
          <w:szCs w:val="28"/>
          <w:rtl w:val="true"/>
          <w:lang w:bidi="fa-IR"/>
        </w:rPr>
        <w:t>.»</w:t>
      </w:r>
    </w:p>
    <w:p>
      <w:pPr>
        <w:pStyle w:val="Heading4"/>
        <w:numPr>
          <w:ilvl w:val="3"/>
          <w:numId w:val="1"/>
        </w:numPr>
        <w:rPr/>
      </w:pPr>
      <w:bookmarkStart w:id="129" w:name="__RefHeading___Toc2808211_211673320"/>
      <w:bookmarkStart w:id="130" w:name="_Toc49"/>
      <w:bookmarkEnd w:id="129"/>
      <w:r>
        <w:rPr>
          <w:rtl w:val="true"/>
        </w:rPr>
        <w:t>پاسخ‌</w:t>
      </w:r>
      <w:bookmarkEnd w:id="13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قرائت قرآن و دعا و نماز در کنار قبور اولیای الهی به طور مبسوط جواز بلکه رجحان این عمل را به اثبات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یکی از مسلمانان برای میّت به جهت تقرّب به او قربانی نمی‌کند، بلکه برای خداوند قربانی می‌نماید و ثواب آن را برای روح میت می‌فرستد و با این عمل خود به او متوسّل شده تا در نهایت امر به خداوند سبحان متقرّب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استغاثه به ارواح اولیا به طور مبسوط ذکر کردیم که این گونه عمل هرگز شرک به حساب نمی‌آید، در صورتی که با دید استقلالی نباشد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زاهد کوثری از علمای 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سعی ابن تیمیه در منع مردم از زیارت قبر پیامبرصلی الله علیه وآله دلالت بر خصومت و کینه‌ای دارد که در درون او نسبت به پیامبرصلی الله علیه وآله نهفته است، چگونه تصوّر شرک به سبب زیارت و توسل به پیامبرصلی الله علیه وآله درباره مسلمانان می‌رود؟ کسانی که در حق او معتقدند که او بنده و رسول خدا است، و این مطلب را در ادامه یادآوری و یادبود او هر روز حدّاقل بیست بار در نماز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اهل علم، عوام را از بدعت‌ها در تمام شئونات بازمی‌دارند و آنان را به سنّت‌ها در زیارت و غیر زیارت ارشاد می‌نمایند، هر گاه که بدعتی از آنان در</w:t>
      </w:r>
      <w:bookmarkStart w:id="131" w:name="pg327_3809"/>
    </w:p>
    <w:p>
      <w:pPr>
        <w:pStyle w:val="BookText"/>
        <w:rPr/>
      </w:pPr>
      <w:bookmarkEnd w:id="131"/>
      <w:r>
        <w:rPr>
          <w:rFonts w:ascii="IRNazanin" w:hAnsi="IRNazanin" w:eastAsia="IRNazanin"/>
          <w:color w:val="111111"/>
          <w:sz w:val="28"/>
          <w:sz w:val="28"/>
          <w:szCs w:val="28"/>
          <w:rtl w:val="true"/>
          <w:lang w:bidi="fa-IR"/>
        </w:rPr>
        <w:t>چیزی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یک از این ایام آنان را به سبب زیارت یا توسّل، مشرک ننامیدند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اول کسی که مردم را به این وسیله به شرک نسبت داد ابن تیمیه بود، و کسانی که به دنبال او رفته و اموال و خون مسلمین را به جهت احتیاجی که در خود می‌بیند حلال کرده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32" w:name="__RefHeading___Toc2808213_211673320"/>
      <w:bookmarkStart w:id="133" w:name="_Toc50"/>
      <w:bookmarkEnd w:id="132"/>
      <w:r>
        <w:rPr>
          <w:rtl w:val="true"/>
        </w:rPr>
        <w:t>زنان و زیارت قبور</w:t>
      </w:r>
      <w:bookmarkEnd w:id="133"/>
    </w:p>
    <w:p>
      <w:pPr>
        <w:pStyle w:val="BookText"/>
        <w:rPr/>
      </w:pPr>
      <w:r>
        <w:rPr>
          <w:rFonts w:ascii="IRNazanin" w:hAnsi="IRNazanin" w:eastAsia="IRNazanin"/>
          <w:color w:val="111111"/>
          <w:sz w:val="28"/>
          <w:sz w:val="28"/>
          <w:szCs w:val="28"/>
          <w:rtl w:val="true"/>
          <w:lang w:bidi="fa-IR"/>
        </w:rPr>
        <w:t>وهابیان قائل به عدم مشروعیّت، بلکه حرمت زیارت قبور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مردان درصورتی که بدون شدّ رحال و سفر برای زیارت باشد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قبور تنها برای مردان مشروع است نه بر زنان، آن هم در صورتی که در شهر خودش باشد؛ یعنی بدون بار سفر بستن به جهت عبرت گرفتن</w:t>
      </w:r>
      <w:r>
        <w:rPr>
          <w:rFonts w:eastAsia="IRNazanin" w:cs="IRNazanin"/>
          <w:color w:val="111111"/>
          <w:sz w:val="28"/>
          <w:szCs w:val="28"/>
          <w:rtl w:val="true"/>
          <w:lang w:bidi="fa-IR"/>
        </w:rPr>
        <w:t>».</w:t>
      </w:r>
      <w:r>
        <w:rPr>
          <w:rStyle w:val="FootnoteAnchor"/>
          <w:rtl w:val="true"/>
        </w:rPr>
        <w:footnoteReference w:id="1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زیارت قبور جایز نیست؛ زیرا پیامبرصلی الله علیه وآله زنانی را که به زیارت قبور می‌روند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زنان فتنه هستند، و صبرشان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رحمت خدا و احسان او این است که برای آنان زیارت قبور را حرام کرده است تا این‌که نه فتنه‌گری کنند و نه دیگران را به فتنه بکشانند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ثابت شده، زنانی را که به زیارت قبور می‌روند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عباس و ابوهریره و حسان بن ثابت انصاری رسیده و علما از این حدیث استفاده کرده‌اند که زیارت برای زن‌ها حرام است؛ زیرا لعن تنها بر حرام می‌باشد، بلکه دلالت دارد بر این‌که این عمل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صواب آن است که زیارت زنان از قبور حرام است نه این‌که فقط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زنان غالباً کم صبرند و لذا گاهی نوحه‌سرایی و مثل آن از کارهایی را انجام می‌دهند که منافات با صبری دارد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زنان فتنه‌اند، لذا زیارت آن‌ها از قبرها و به دنبال جنازه رفتن آن‌ها گاهی باعث می‌شود که آن‌ها به توسط مردها گول بخورند و گاهی هم ممکن است که مردها به توسط آن‌ها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اسلامی کامل به جهت سدّ ذرایع و بستن راه‌هایی آمده که به فساد و فتنه‌ها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رحمت خدا به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صحیح از رسول خداصلی الله علیه وآله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بعد از خود فتنه‌ای ضرردارتر بر مردان از زنان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حدیث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برخی از فقها زیارت قبر پیامبرصلی الله علیه وآله و قبر دو صاحبش را استثنا، کرده‌اند گفتاری بدون دلیل است، و صواب آن است که منع شامل همه می‌شود و نیز شامل همه قبرها حتی قبر پیامبرصلی الله علیه وآله و حتی قبر دو صاحبش می‌شود، و این مورد اعتماد از حیث دلیل است</w:t>
      </w:r>
      <w:r>
        <w:rPr>
          <w:rFonts w:eastAsia="IRNazanin" w:cs="IRNazanin"/>
          <w:color w:val="111111"/>
          <w:sz w:val="28"/>
          <w:szCs w:val="28"/>
          <w:rtl w:val="true"/>
          <w:lang w:bidi="fa-IR"/>
        </w:rPr>
        <w:t>».</w:t>
      </w:r>
      <w:r>
        <w:rPr>
          <w:rStyle w:val="FootnoteAnchor"/>
          <w:rtl w:val="true"/>
        </w:rPr>
        <w:footnoteReference w:id="133"/>
      </w:r>
      <w:bookmarkStart w:id="134" w:name="pg327_3811"/>
    </w:p>
    <w:p>
      <w:pPr>
        <w:pStyle w:val="Heading3"/>
        <w:numPr>
          <w:ilvl w:val="2"/>
          <w:numId w:val="1"/>
        </w:numPr>
        <w:rPr/>
      </w:pPr>
      <w:bookmarkStart w:id="135" w:name="__RefHeading___Toc2808215_211673320"/>
      <w:bookmarkStart w:id="136" w:name="_Toc51"/>
      <w:bookmarkEnd w:id="134"/>
      <w:bookmarkEnd w:id="135"/>
      <w:r>
        <w:rPr>
          <w:rtl w:val="true"/>
        </w:rPr>
        <w:t>ادله جواز</w:t>
      </w:r>
      <w:bookmarkEnd w:id="136"/>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ابی ملیکه است که در جواب پنجم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عایشه از پیامبرصلی الله علیه وآله نقل می‌کند که حضرت زن‌ها را برای زیارت قبور امر فرمود بعد از آن‌که قبلاً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امر رسول خداصلی الله علیه وآله، خود به زیارت قبر برادرش عبدالرحمان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کسی که از او در این‌باره پرسید، از امر رسول خدا خبر داد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به این حدیث بر جواز زیارت قبور برای زنان افرادی؛ از قبیل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بیهقی</w:t>
      </w:r>
      <w:r>
        <w:rPr>
          <w:rStyle w:val="FootnoteAnchor"/>
          <w:rtl w:val="true"/>
        </w:rPr>
        <w:footnoteReference w:id="136"/>
      </w:r>
      <w:r>
        <w:rPr>
          <w:rFonts w:ascii="IRNazanin" w:hAnsi="IRNazanin" w:eastAsia="IRNazanin"/>
          <w:color w:val="111111"/>
          <w:sz w:val="28"/>
          <w:sz w:val="28"/>
          <w:szCs w:val="28"/>
          <w:rtl w:val="true"/>
          <w:lang w:bidi="fa-IR"/>
        </w:rPr>
        <w:t>از انس بن مالک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روینا فی الحدیث الثابت عن أنس بن مالک أنّ رسول اللَّه‌صلی الله علیه وآله مرّ بامرأة عند قبر وهی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واصبری</w:t>
      </w:r>
      <w:r>
        <w:rPr>
          <w:rFonts w:eastAsia="IRNazanin" w:cs="IRNazanin"/>
          <w:color w:val="111111"/>
          <w:sz w:val="28"/>
          <w:szCs w:val="28"/>
          <w:rtl w:val="true"/>
          <w:lang w:bidi="fa-IR"/>
        </w:rPr>
        <w:t>.»</w:t>
      </w:r>
      <w:r>
        <w:rPr>
          <w:rStyle w:val="FootnoteAnchor"/>
          <w:rtl w:val="true"/>
        </w:rPr>
        <w:footnoteReference w:id="1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که بیهقی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روینا فی الحدیث الثابت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صحّت سند آن؛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روشنی دارد بر این‌که این حدیث از انس بن مالک ثابت شده است که رسول خدا از کنار زنی که نزد قبری می‌گریست، عبور کرد، رسول خدا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صبرنما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w:t>
      </w:r>
    </w:p>
    <w:p>
      <w:pPr>
        <w:pStyle w:val="BookText"/>
        <w:rPr/>
      </w:pPr>
      <w:r>
        <w:rPr>
          <w:rFonts w:ascii="IRNazanin" w:hAnsi="IRNazanin" w:eastAsia="IRNazanin"/>
          <w:color w:val="111111"/>
          <w:sz w:val="28"/>
          <w:sz w:val="28"/>
          <w:szCs w:val="28"/>
          <w:rtl w:val="true"/>
          <w:lang w:bidi="fa-IR"/>
        </w:rPr>
        <w:t>نیامده که حضرت او را نهی فرموده باشد از خارج شدن به سوی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بکری دمیاطی این حدیث را به عنوان دلیل بر عدم تحریم زیارت قبور بر زنان نقل نموده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مذکور مورد اتفاق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شافعی نیز</w:t>
      </w:r>
      <w:r>
        <w:rPr>
          <w:rStyle w:val="FootnoteAnchor"/>
          <w:rtl w:val="true"/>
        </w:rPr>
        <w:footnoteReference w:id="138"/>
      </w:r>
      <w:r>
        <w:rPr>
          <w:rFonts w:ascii="IRNazanin" w:hAnsi="IRNazanin" w:eastAsia="IRNazanin"/>
          <w:color w:val="111111"/>
          <w:sz w:val="28"/>
          <w:sz w:val="28"/>
          <w:szCs w:val="28"/>
          <w:rtl w:val="true"/>
          <w:lang w:bidi="fa-IR"/>
        </w:rPr>
        <w:t>به حدیث مذکور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مسلم در صحیح خود از عایشه نقل می‌کند که خداوند به توسط جبرئیل به رسول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یأمرک أن تأتی أهل البقیع فتستغفر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المؤمنین والمسلمین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حدیث با صراحت دلالت دارد بر این‌که خداوند به رسول خدا امر فرموده به بقیع بیاید و برای آن‌ها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عایشه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برای آن‌ها؟ رسول خداصلی الله علیه وآله در جواب، کیفیت زیارت و سلام به اهل بقیع را به او تعلیم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جواز زیارت زن‌ها و رفتن آن‌ها به قبرستان صراحت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صحیح مسلم،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برای کسانی است که جایز می‌دانند زیارت قبور را برای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بین علما اختلاف وجود دارد، بین اصحاب ما در آن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حرام</w:t>
      </w:r>
    </w:p>
    <w:p>
      <w:pPr>
        <w:pStyle w:val="BookText"/>
        <w:rPr/>
      </w:pPr>
      <w:r>
        <w:rPr>
          <w:rFonts w:ascii="IRNazanin" w:hAnsi="IRNazanin" w:eastAsia="IRNazanin"/>
          <w:color w:val="111111"/>
          <w:sz w:val="28"/>
          <w:sz w:val="28"/>
          <w:szCs w:val="28"/>
          <w:rtl w:val="true"/>
          <w:lang w:bidi="fa-IR"/>
        </w:rPr>
        <w:t>است به خاطر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می‌شود برای اباحه و جواز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به این حدیث بر جواز زیارت قبور برای زن‌ها استدلال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للجواز بالنسبة إلی النسآء ما رواه مسلم عن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ادلّه‌ای که دلالت بر جواز نسبت به زنان دارد، حدیثی است که مسلم از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مذکور را نقل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بکری شافعی نیز به آن حدیث بر جواز و عدم حرمت زیارت قبور برای زن‌ها استدلال کرده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محمّد بن شربینی شافعی به این حدیث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عسقلانی</w:t>
      </w:r>
      <w:r>
        <w:rPr>
          <w:rStyle w:val="FootnoteAnchor"/>
          <w:rtl w:val="true"/>
        </w:rPr>
        <w:footnoteReference w:id="143"/>
      </w:r>
      <w:r>
        <w:rPr>
          <w:rFonts w:ascii="IRNazanin" w:hAnsi="IRNazanin" w:eastAsia="IRNazanin"/>
          <w:color w:val="111111"/>
          <w:sz w:val="28"/>
          <w:sz w:val="28"/>
          <w:szCs w:val="28"/>
          <w:rtl w:val="true"/>
          <w:lang w:bidi="fa-IR"/>
        </w:rPr>
        <w:t>به حدیث مذکور، بر جواز زیارت قبور برای زنان، استدلال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سندی از جعفربن محمّد و او از پدرش و او از علی بن الحسین و او از پدرش علیهم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النبیّ‌صلی الله علیه وآله کانت تزور قبر أمّها حمزة کلّ جمعة فتصلّی وتبکی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37" w:name="pg327_3814"/>
    </w:p>
    <w:p>
      <w:pPr>
        <w:pStyle w:val="BookText"/>
        <w:rPr/>
      </w:pPr>
      <w:bookmarkEnd w:id="137"/>
      <w:r>
        <w:rPr>
          <w:rFonts w:ascii="IRNazanin" w:hAnsi="IRNazanin" w:eastAsia="IRNazanin"/>
          <w:color w:val="111111"/>
          <w:sz w:val="28"/>
          <w:sz w:val="28"/>
          <w:szCs w:val="28"/>
          <w:rtl w:val="true"/>
          <w:lang w:bidi="fa-IR"/>
        </w:rPr>
        <w:t>درستی که فاطمه دختر پیغمبرصلی الله علیه وآله قبر عمویش حمزه را هر روز جمعه زیارت می‌نمود، و نماز می‌خواند و نزد قبر او گریه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این حدیث برای جواز زیارت بانوان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146"/>
      </w:r>
      <w:r>
        <w:rPr>
          <w:rFonts w:ascii="IRNazanin" w:hAnsi="IRNazanin" w:eastAsia="IRNazanin"/>
          <w:color w:val="111111"/>
          <w:sz w:val="28"/>
          <w:sz w:val="28"/>
          <w:szCs w:val="28"/>
          <w:rtl w:val="true"/>
          <w:lang w:bidi="fa-IR"/>
        </w:rPr>
        <w:t>گفته است که این حدیث، مرسل است؛ زیرا علی بن الحسین، فاطمه بنت محمّد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حاکم نقل نموده این است که علی بن الحسین‌علیه السلام از پدرش نقل نموده است و شکی نیست در این‌که حسین بن علی فرزند فاطمه‌علیها السلام بوده و او مادر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حدیث، مسند است نه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 عطیّه است که مسلم از او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نهینا عن زیارة القبور ولم یعزم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 از زیارت قبور نهی شده‌ایم ولی این نهی بر ما لازم و فرض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عزیمت نیست بلکه رخصت و جواز است</w:t>
      </w:r>
      <w:r>
        <w:rPr>
          <w:rFonts w:eastAsia="IRNazanin" w:cs="IRNazanin"/>
          <w:color w:val="111111"/>
          <w:sz w:val="28"/>
          <w:szCs w:val="28"/>
          <w:rtl w:val="true"/>
          <w:lang w:bidi="fa-IR"/>
        </w:rPr>
        <w:t>)».</w:t>
      </w:r>
    </w:p>
    <w:p>
      <w:pPr>
        <w:pStyle w:val="Heading3"/>
        <w:numPr>
          <w:ilvl w:val="2"/>
          <w:numId w:val="1"/>
        </w:numPr>
        <w:rPr/>
      </w:pPr>
      <w:bookmarkStart w:id="138" w:name="__RefHeading___Toc2808217_211673320"/>
      <w:bookmarkStart w:id="139" w:name="_Toc52"/>
      <w:bookmarkEnd w:id="138"/>
      <w:r>
        <w:rPr>
          <w:rtl w:val="true"/>
        </w:rPr>
        <w:t>تمسّک به عموم تعلیل در روایات‌</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تعلیل در روایات استحباب زیارت قبور شامل مردها و زن‌ها می‌شود</w:t>
      </w:r>
    </w:p>
    <w:p>
      <w:pPr>
        <w:pStyle w:val="BookText"/>
        <w:rPr/>
      </w:pPr>
      <w:r>
        <w:rPr>
          <w:rFonts w:ascii="IRNazanin" w:hAnsi="IRNazanin" w:eastAsia="IRNazanin"/>
          <w:color w:val="111111"/>
          <w:sz w:val="28"/>
          <w:sz w:val="28"/>
          <w:szCs w:val="28"/>
          <w:rtl w:val="true"/>
          <w:lang w:bidi="fa-IR"/>
        </w:rPr>
        <w:t>و اختصاص به مردها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فإنّ فیها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کردم شما را از زیارت قبور، پس زیارت کنید قبور را به درستی که در زیارت قبور، عبرت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فزوروا القبور فإنّها تزهّد فی الدنیا وتذکّر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زیارت کنید قبور را؛ زیراکه زیارت قبور موجب زهد در دنیا و یادآوری آخرت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فزوروها فإنّها تذکّرکم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کنید قبور را، پس به درستی که زیارت قبور به یاد می‌آورد مردن را و تذکّر دهنده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فزوروا القبور فإنّها تذکّر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کنید قبور را؛ زیرا زیارت تذکّر دهنده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فزوروها ولیزدکم زیارتها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زیارت نمایید قبور را؛ چرا که زیارت آن‌ها برای شما خیر را زیاد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نهیتکم عن زیارة القبور ألا فزوروها فإنّه یرقّ القلب وتدمع العین وتذکّر الآخرة ولاتقولوا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شما را از</w:t>
      </w:r>
    </w:p>
    <w:p>
      <w:pPr>
        <w:pStyle w:val="BookText"/>
        <w:rPr/>
      </w:pPr>
      <w:r>
        <w:rPr>
          <w:rFonts w:ascii="IRNazanin" w:hAnsi="IRNazanin" w:eastAsia="IRNazanin"/>
          <w:color w:val="111111"/>
          <w:sz w:val="28"/>
          <w:sz w:val="28"/>
          <w:szCs w:val="28"/>
          <w:rtl w:val="true"/>
          <w:lang w:bidi="fa-IR"/>
        </w:rPr>
        <w:t>زیارت قبور نهی می‌کردم، پس اکنون آن‌ها را زیارت نمایید؛ زیرا قلب را رقّت می‌بخشد، چشم اشک می‌ریزد، و تذکّر دهنده و یاد آورنده آخرت می‌شود، ولی هنگام زیارت قبرها سخن بیهوده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نهیتکم عن زیارة القبور فمن شآء أن یزور قبراً فلیزره فإنّه یرقّ القلب ویدمع العین ویذکّر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شما را از زیارت قبور نهی می‌کردم، پس هرکس خواست که قبری را زیارت کند، پس زیارت کند آن را؛ زیرا زیارت قبر، قلب را رقّت بخشیده، چشم را گریان می‌کند و آخرت را به یاد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زرالقبور تذکّر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زیارت‌کن قبور را که به واسطه آن، به یاد آخرت می‌افتی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احادیث به عنوان علت استحباب ذکر شده است، عموم دارد و زن و مرد را شامل می‌شود و اختصاص به مردها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این امور، حکمت حکم امر به زیارت باشد آن هم اختصاص به مردها ندارد و هرجا حکمت حکم امر وجود داشته باشد، حکم نیز وجود دارد و فرقی بین حکمت و علت از این جهت نیست که در صورت وجود حکمت حکم، حکم نیز وجود خواهد داشت و فرق بین علت و حکمت در فرض نبودن حکمت و علّت حکم است که در صورت نبودن علّت، معلول که حکم است نخواهدبود، ولی در حکمت با فرض نبود آن، حکم باقی است</w:t>
      </w:r>
      <w:r>
        <w:rPr>
          <w:rFonts w:eastAsia="IRNazanin" w:cs="IRNazanin"/>
          <w:color w:val="111111"/>
          <w:sz w:val="28"/>
          <w:szCs w:val="28"/>
          <w:rtl w:val="true"/>
          <w:lang w:bidi="fa-IR"/>
        </w:rPr>
        <w:t>.</w:t>
      </w:r>
      <w:bookmarkStart w:id="140" w:name="pg327_3817"/>
    </w:p>
    <w:p>
      <w:pPr>
        <w:pStyle w:val="BookText"/>
        <w:rPr/>
      </w:pPr>
      <w:bookmarkEnd w:id="140"/>
      <w:r>
        <w:rPr>
          <w:rFonts w:ascii="IRNazanin" w:hAnsi="IRNazanin" w:eastAsia="IRNazanin"/>
          <w:color w:val="111111"/>
          <w:sz w:val="28"/>
          <w:sz w:val="28"/>
          <w:szCs w:val="28"/>
          <w:rtl w:val="true"/>
          <w:lang w:bidi="fa-IR"/>
        </w:rPr>
        <w:t>بنابراین، چه این فوایدی که در روایات ذکر گردیده علّت حکم باشند و چه حکمت، بین زنان و مردان در آن‌ها فرقی نیست، پس ناچار حکم هم که استحباب زیارت قبور است، عمومیّت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زیارت قبور موجب زهد در دنیا و یادآور مرگ و آخرت است، فرقی بین زن و مرد در رسیدن به‌این فواید و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سیّد سابق به عموم تعلیل وارد در روایات استدلال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فلامانع من الأذن لهنّ، لأنّ تذکّر الموت یحتاج إلیه الرجال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اذن برای زن‌ها؛ برای این که یادآوری مرگ، چیزی است که مردها و زن‌ها نیاز به آن دارند و اختصاص به مردها ندارد</w:t>
      </w:r>
      <w:r>
        <w:rPr>
          <w:rFonts w:eastAsia="IRNazanin" w:cs="IRNazanin"/>
          <w:color w:val="111111"/>
          <w:sz w:val="28"/>
          <w:szCs w:val="28"/>
          <w:rtl w:val="true"/>
          <w:lang w:bidi="fa-IR"/>
        </w:rPr>
        <w:t>».</w:t>
      </w:r>
    </w:p>
    <w:p>
      <w:pPr>
        <w:pStyle w:val="Heading3"/>
        <w:numPr>
          <w:ilvl w:val="2"/>
          <w:numId w:val="1"/>
        </w:numPr>
        <w:rPr/>
      </w:pPr>
      <w:bookmarkStart w:id="141" w:name="__RefHeading___Toc2808219_211673320"/>
      <w:bookmarkStart w:id="142" w:name="_Toc53"/>
      <w:bookmarkEnd w:id="141"/>
      <w:r>
        <w:rPr>
          <w:rtl w:val="true"/>
        </w:rPr>
        <w:t>نقد ادله وهابیان بر حرمت زیارت زنان از قبور</w:t>
      </w:r>
      <w:bookmarkEnd w:id="142"/>
    </w:p>
    <w:p>
      <w:pPr>
        <w:pStyle w:val="Heading4"/>
        <w:numPr>
          <w:ilvl w:val="3"/>
          <w:numId w:val="1"/>
        </w:numPr>
        <w:rPr/>
      </w:pPr>
      <w:bookmarkStart w:id="143" w:name="__RefHeading___Toc2808221_211673320"/>
      <w:bookmarkStart w:id="144" w:name="_Toc54"/>
      <w:bookmarkEnd w:id="143"/>
      <w:r>
        <w:rPr>
          <w:rtl w:val="true"/>
        </w:rPr>
        <w:t>توضیح</w:t>
      </w:r>
      <w:bookmarkEnd w:id="144"/>
    </w:p>
    <w:p>
      <w:pPr>
        <w:pStyle w:val="BookText"/>
        <w:rPr/>
      </w:pPr>
      <w:r>
        <w:rPr>
          <w:rFonts w:ascii="IRNazanin" w:hAnsi="IRNazanin" w:eastAsia="IRNazanin"/>
          <w:color w:val="111111"/>
          <w:sz w:val="28"/>
          <w:sz w:val="28"/>
          <w:szCs w:val="28"/>
          <w:rtl w:val="true"/>
          <w:lang w:bidi="fa-IR"/>
        </w:rPr>
        <w:t>وهابیان بر حرمت زیارت قبور برای زنان به دو نوع دلیل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استدلال به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استدلال به قاعده سدّ ذرایع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نقد و بررسی هر یک از آن‌ها می‌پردازیم</w:t>
      </w:r>
      <w:r>
        <w:rPr>
          <w:rFonts w:eastAsia="IRNazanin" w:cs="IRNazanin"/>
          <w:color w:val="111111"/>
          <w:sz w:val="28"/>
          <w:szCs w:val="28"/>
          <w:rtl w:val="true"/>
          <w:lang w:bidi="fa-IR"/>
        </w:rPr>
        <w:t>.</w:t>
      </w:r>
    </w:p>
    <w:p>
      <w:pPr>
        <w:pStyle w:val="Heading4"/>
        <w:numPr>
          <w:ilvl w:val="3"/>
          <w:numId w:val="1"/>
        </w:numPr>
        <w:rPr/>
      </w:pPr>
      <w:bookmarkStart w:id="145" w:name="__RefHeading___Toc2808223_211673320"/>
      <w:bookmarkStart w:id="146" w:name="_Toc55"/>
      <w:bookmarkEnd w:id="145"/>
      <w:r>
        <w:rPr>
          <w:rtl w:val="true"/>
        </w:rPr>
        <w:t>الف</w:t>
      </w:r>
      <w:r>
        <w:rPr>
          <w:rtl w:val="true"/>
        </w:rPr>
        <w:t xml:space="preserve">) </w:t>
      </w:r>
      <w:r>
        <w:rPr>
          <w:rtl w:val="true"/>
        </w:rPr>
        <w:t>نقد روایات‌</w:t>
      </w:r>
      <w:bookmarkEnd w:id="146"/>
    </w:p>
    <w:p>
      <w:p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زنانی را که به زیارت قبور می‌روند، لعنت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زنانی را که زیاد به زیارت قبور می‌روند،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جهاتی قابل خدشه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از سه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حسان بن ثابت، ابن عباس و ابوهریره و هر سه طریق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حسان بن ثابت، عبداللَّه بن عثمان بن خثیم واقع است که احادیثش قوی نمی‌باشد، آن گونه که ابن دورقی از ابن معین نقل کرده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همین طریق عبدالرحمن بن بهمان قرار دارد که 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نمی‌شناسیم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طریق دوم ابوصالح باذان است که 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او را غیر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یکی از پیشینیان از او راضی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طریق سوم عمر بن ابی سلمه واقع است که نسائی او را غیر قوی معرفی کرده و ابن خزیمه و ابوحاتم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او را ضعیف می‌داند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حدیث با تمام طرقش مورد مناقشه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ناصرالدین</w:t>
      </w:r>
    </w:p>
    <w:p>
      <w:pPr>
        <w:pStyle w:val="BookText"/>
        <w:rPr/>
      </w:pPr>
      <w:r>
        <w:rPr>
          <w:rFonts w:ascii="IRNazanin" w:hAnsi="IRNazanin" w:eastAsia="IRNazanin"/>
          <w:color w:val="111111"/>
          <w:sz w:val="28"/>
          <w:sz w:val="28"/>
          <w:szCs w:val="28"/>
          <w:rtl w:val="true"/>
          <w:lang w:bidi="fa-IR"/>
        </w:rPr>
        <w:t>البانی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نجد فی الأحادیث مایشهد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چیزی که به نفع او گواهی دهد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دلالت بر حرمت ندارد، بلکه اصل این کلمه دلالت بر کراهت دارد، کسی ادّعا نکرده که این کلمه برای حرمت وضع شده است؛ زیرا مفاد و مفهوم آن دوری از رحمت خدا است؛ آن گونه که در کتب اهل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الإبعاد والطرد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والإبعاد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دور کردن و طرد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معنای طرد و دور کردن از خدا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فتوا مخالف با سیره زنان صحابیه است؛ زیرا با مراجعه به تاریخ پی می‌بریم که برخی از آنان به زیارت قبور می‌رفتند و کسی هم مانع آنان نمی‌شد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زهراعلیها السلام نقل شده که آن حضرت هر جمعه یا هر هفته دو بار به زیارت قبر حمزه سیدالشهداء و سایر شهدای احد می‌رفت و این در عصر حیات پدرش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وفات پدرش تا هنگام شهادت خودش نیز زیارت را ادامه می‌داد و هرگز نهیی از پیامبرصلی الله علیه وآله یا حضرت علی‌علیه السلام یا یکی از صحابه در مورد این کار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و دیگران نقل کرده‌اند که فاطمه‌علیها السلام هر جمعه به زیارت قبر عمویش حمزه می‌رفت و در آنجا نماز به جای می‌آورد و گریه می‌کرد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نیز نقل شده که فاطمه‌علیها السلام به زیارت قبور شهدای احد دو روز در میان یا سه روز در میان می‌رفت و در آنجا نماز به جای می‌آورد و دعا و گریه می‌نمود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عائشه تزور قبر أخیها عبدالرحمن بن أبی بکر، ومات بالحُبشی وقبر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دیدم که به زیارت قبر برادرش عبدالرحمن بن ابوبکر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رحلت نمود و در مکه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عایشه روزی وارد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از زیارت قبور نهی نکرده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قبلاً نهی کرده بود ولی بعداً به ز</w:t>
      </w:r>
      <w:r>
        <w:rPr>
          <w:rFonts w:eastAsia="IRNazanin" w:cs="IRNazanin"/>
          <w:color w:val="111111"/>
          <w:sz w:val="28"/>
          <w:szCs w:val="28"/>
          <w:lang w:bidi="fa-IR"/>
        </w:rPr>
        <w:t>ʘ</w:t>
      </w:r>
      <w:r>
        <w:rPr>
          <w:rFonts w:eastAsia="Times New Roman" w:cs="Times New Roman" w:ascii="Times New Roman" w:hAnsi="Times New Roman"/>
          <w:color w:val="111111"/>
          <w:sz w:val="28"/>
          <w:szCs w:val="28"/>
          <w:lang w:val="en-US" w:bidi="en-US"/>
        </w:rPr>
        <w:t>ǘјʠ</w:t>
      </w:r>
      <w:r>
        <w:rPr>
          <w:rFonts w:ascii="IRNazanin" w:hAnsi="IRNazanin" w:eastAsia="IRNazanin"/>
          <w:color w:val="111111"/>
          <w:sz w:val="28"/>
          <w:sz w:val="28"/>
          <w:szCs w:val="28"/>
          <w:rtl w:val="true"/>
          <w:lang w:bidi="fa-IR"/>
        </w:rPr>
        <w:t>قبور امر نمود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علما این نهی را بر کراهت حمل کرده و از آن حرمت استفاده نکرده‌اند که مواردی از کلمات آن‌ها ذکر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بابی را این گونه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ماجآء فی کراهیّة زیارة القبور للنّسآء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در کراهت زیارت قبور برای</w:t>
      </w:r>
    </w:p>
    <w:p>
      <w:pPr>
        <w:pStyle w:val="BookText"/>
        <w:rPr/>
      </w:pPr>
      <w:r>
        <w:rPr>
          <w:rFonts w:ascii="IRNazanin" w:hAnsi="IRNazanin" w:eastAsia="IRNazanin"/>
          <w:color w:val="111111"/>
          <w:sz w:val="28"/>
          <w:sz w:val="28"/>
          <w:szCs w:val="28"/>
          <w:rtl w:val="true"/>
          <w:lang w:bidi="fa-IR"/>
        </w:rPr>
        <w:t>زنان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ذکر می‌کند که خود دلالت بر آن دارد که از روایت بیشتر از کراهت برداشت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ابوعیسی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علما گفته‌اند که کراهت زیارت قبور برای زنان به علّت کمی صبر و زیادی جزع آن‌هاست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بکری دمیاطی</w:t>
      </w:r>
      <w:r>
        <w:rPr>
          <w:rStyle w:val="FootnoteAnchor"/>
          <w:rtl w:val="true"/>
        </w:rPr>
        <w:footnoteReference w:id="170"/>
      </w:r>
      <w:r>
        <w:rPr>
          <w:rFonts w:ascii="IRNazanin" w:hAnsi="IRNazanin" w:eastAsia="IRNazanin"/>
          <w:color w:val="111111"/>
          <w:sz w:val="28"/>
          <w:sz w:val="28"/>
          <w:szCs w:val="28"/>
          <w:rtl w:val="true"/>
          <w:lang w:bidi="fa-IR"/>
        </w:rPr>
        <w:t>در این زمینه مطالبی ذکر شده است که خلاصه آن در اینجا 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ویندب زیارة القبور لرجل لا 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زنان است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وجه کراهت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لم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حرام نشده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حدیث بر عدم حرمت استدلال می‌کند تا می‌رسد به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علی ذلک الخبرالصحیح لعن اللَّه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برکراهت حمل می‌شود خبر صحیح لعن اللَّه زوّارات القبور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یسنّ لها قبر النبیّ‌صلی الله علیه وآله لأنّها من أعظم القربات للرجال والنسآء ومثل زیارة قبر النبیّ‌صلی الله علیه وآله زیارة سایر قبور الأنبیآء والعلمآء والأولیآء فسنّ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مستحب است برای زن زیارت</w:t>
      </w:r>
    </w:p>
    <w:p>
      <w:pPr>
        <w:pStyle w:val="BookText"/>
        <w:rPr/>
      </w:pPr>
      <w:r>
        <w:rPr>
          <w:rFonts w:ascii="IRNazanin" w:hAnsi="IRNazanin" w:eastAsia="IRNazanin"/>
          <w:color w:val="111111"/>
          <w:sz w:val="28"/>
          <w:sz w:val="28"/>
          <w:szCs w:val="28"/>
          <w:rtl w:val="true"/>
          <w:lang w:bidi="fa-IR"/>
        </w:rPr>
        <w:t>قبر پیامبرصلی الله علیه وآله؛ زیرا آن از بزرگ‌ترین تقرّب‌ها برای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زیارت قبر پیامبر است زیارت سایر قبور انبیا و علما و اولیا، که مستحب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این نهی است بر مواردی که رفتن زن‌ها برای زیارت قبور، مستلزم گناه و ارتکاب حرامی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بهوتی از علمای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یسنّ للذکور زیارة قبر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زیارت قبر مسلمان،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زیارة القبور للنسآء لما روت أمّ عطیة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نهینا عن زیارة القبور ولم یعزم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أنّه یقع منهنّ محرّم حرمت زیارتهنّ القبور وعلیه یحمل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الخمسة إلّا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الترمذی غیر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برای زنان مکروه است؛ به دلیل روایت امّ عطیّه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قبور نهی شده‌ایم ولی اتّفاق بر عزیمت و الزام آور بودن آن قرار نگرفت، در نتیجه اگر در زیارت، کار حرامی از ناحیه زنان انجام شود، زیارت قبور بر آنان حرام می‌گردد و سخن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زنان زایر قبور را لعنت کند، بر این صورت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روایت را محدّثان پنج گانه به جز نسائی نقل کرده‌اند و ترمذی آن را درباره قبر غیر از پیامبرصلی الله علیه وآله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مواردی که زنان مرتکب فعل حرامی شوند،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لما روی ابن ماجة والترمذی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وآله لعن زوّارات القبور ولیس هذا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الرّؤیانی إذا أمن الإفتتان، 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فیما إذا ترتّب علیها بکآء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هذه الأقوال فی غیر زیارة قبر سیّدالمرسلین، أمّا زیارته فمن أعظم القربات للرجال والنسآء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الدمنهوری به قبور بقیّة الأنبیآء والصالحین والشهداء وهو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به خاطر روایتی که ابن ماجه و ترمذی از ابوهریره نقل کرده‌اند که پیامبراکرم‌صلی الله علیه وآله زنان زیارت کننده قبور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معنا 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رؤیانی هم آن را صحیح دانسته است؛ البته هنگامی که ایمن از فتنه؛ مثل گریه کردن و امثال</w:t>
      </w:r>
    </w:p>
    <w:p>
      <w:pPr>
        <w:pStyle w:val="BookText"/>
        <w:rPr/>
      </w:pP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اقوال بین علما در مورد زیارت قبور مؤمنین است؛امّا در خصوص زیارت قبر پیامبرصلی الله علیه وآله اختلافی بین علما نیست، و آن را از بالاترین مقرّبات الهی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بر زنان و مردان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دمنهوری، زیارت سایر پیامبران، صالحین و شهدا را هم به زیارت پیامبرصلی الله علیه وآله ملحق کرده و زیارت آن‌ها را هم از بالاترین مقرّبات الهی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دمنهوری درست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هم حدیث مذکور را بر زیارت قبور مشرکین حمل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النهی عن زیارة قبور المشرکین فإنّهم ما منعوا عن زیارة قبور المسلمین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الصلاة والسلام قال قد أذن لمحمّد فی زیارة قبر أمّه وکانت قد ماتت 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نهی در زیارت قبور، نهی از زیارت قبور مشرکان است؛ چون که مشرکان، هرگز از زیارت قبور مسلمانان نهی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در زیارت قبر مادرش که در حال شرک مرده بود،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دیگران اذن نداده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این نهی برای زن‌هایی است که زیاد به زیارت قبور می‌روند؛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و صیغه مبالغه دلالت بر کثرت و زیاده</w:t>
      </w:r>
    </w:p>
    <w:p>
      <w:pPr>
        <w:pStyle w:val="BookText"/>
        <w:rPr/>
      </w:pPr>
      <w:r>
        <w:rPr>
          <w:rFonts w:ascii="IRNazanin" w:hAnsi="IRNazanin" w:eastAsia="IRNazanin"/>
          <w:color w:val="111111"/>
          <w:sz w:val="28"/>
          <w:sz w:val="28"/>
          <w:szCs w:val="28"/>
          <w:rtl w:val="true"/>
          <w:lang w:bidi="fa-IR"/>
        </w:rPr>
        <w:t>روی در آن مورد می‌کند و شامل اصل زیارت که خالی از کثرت و زیاده روی باشد،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از قرطبی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 المذکور فی الحدیث إنّما هو للمکثّرات من الزیارة لماتقتضیه الصیغة من المبالغة ولعلّ السبب مایفضی إلیه ذلک من تضییع حقّ الزوج والتبرّج وماینشأ من الصیاح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أمن جمیع ذلک فلا مانع من الإذن لهنّ؛ لأنّ تذکّر الموت یحتاج إلیه الرجال والنسآء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الشوکانی تعلیقاً علی کلام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هو الّذی ینبغی إعتماده فی الجمع بین أحادیث الباب المتعارضة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لعن مذکور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اقتضای صیغه مبالغه، مربوط به زنانی است که در زیارت، زیاده روی می‌کنند و شاید عاملی که باعث این نهی گردیده، ضایع شدن حق شوهر و خود آرایی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رعایت آن برای شوهر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موجب بروز صیحه و فریاد و مانند آن‌ها 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می‌شود که اگر زیارت زنان از این مسائل ایمن باشد، مانع ندارد که به آن‌ها اجازه زیارت قبور داده شود؛ برای این‌که یادآوری مرگ، چیزی است که مردان و زنان به آن نیازمندند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ذیل کلام 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است که در جمع بین احادیث باب که در ظاهر با هم متعارض هستند، می‌توان به آن اعتماد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نهی مذکور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ترمذی در ذیل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بود که پیغمبر اجازه و ترخیص در زیارت قبور دهد؛ ولی بعد از ترخیص رسول خداصلی الله علیه وآله، در این رخصت، هم مردها و هم زن‌ها داخل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نهی، با ترخیص رسول خداصلی الله علیه وآله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نسخ نهی مذکور و ترخیص زیارت برای زن‌ها دلالت می‌کند بر آنچه از عبداللَّه بن ابی ملیکه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عایشه از قبرستان می‌آمد،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برادرم عبدالرحمان،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از زیارت قبور نهی نفرموده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پیامبرصلی الله علیه وآله نهی نمود از زیارت قبور، ولی سپس به آن امر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حاکم نقل نموده و ابن ماجه نیز به طور اختصار از عایشه نقل کرده است که پیامبر زیارت قبور را اجازه داده است</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ملیکه عن عائشة أنّ رسول اللَّه‌صلی الله علیه وآله رخّص فی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ملیکه 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زیارت قبور رخصت و اجازه داده است</w:t>
      </w:r>
      <w:r>
        <w:rPr>
          <w:rFonts w:eastAsia="IRNazanin" w:cs="IRNazanin"/>
          <w:color w:val="111111"/>
          <w:sz w:val="28"/>
          <w:szCs w:val="28"/>
          <w:rtl w:val="true"/>
          <w:lang w:bidi="fa-IR"/>
        </w:rPr>
        <w:t>».</w:t>
      </w:r>
      <w:bookmarkStart w:id="147" w:name="pg327_3827"/>
    </w:p>
    <w:p>
      <w:pPr>
        <w:pStyle w:val="BookText"/>
        <w:rPr/>
      </w:pPr>
      <w:bookmarkEnd w:id="147"/>
      <w:r>
        <w:rPr>
          <w:rFonts w:ascii="IRNazanin" w:hAnsi="IRNazanin" w:eastAsia="IRNazanin"/>
          <w:color w:val="111111"/>
          <w:sz w:val="28"/>
          <w:sz w:val="28"/>
          <w:szCs w:val="28"/>
          <w:rtl w:val="true"/>
          <w:lang w:bidi="fa-IR"/>
        </w:rPr>
        <w:t xml:space="preserve">حاکم پس از آن‌که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اللَّه‌صلی الله علیه وآله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حسان بن ثابت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الأحادیث المرویّة فی النهی عن زیارة القبور منسوخة والناسخ لها حدیث علقمة بن مرثد عن سلیمان بن بریدة عن أبیه 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نهیتکم عن زیارة القبور ألا فزوروها فقد أذن اللَّه تعالی لنبیّه فی زیارة قبر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مخرج فی الکتابین الصحیحین للشیخین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احادیثی که درباره نهی از زیارت قبور وارد شده، منسوخ هستند و ناسخ آن‌ها حدیث علقمة بن مرثد از سلیمان بن بریده از پدرش از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شما را از زیارت قبور نهی می‌کردم، اکنون آن‌ها را زیارت کنید، و خدای متعال به پیامبر در زیارت مادرش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در دو کتاب صحیح بخاری و مسلم رضی اللَّه عنهما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متعددی است که در جواز زیارت برای زنان صراحت دارد و مقتضای جمع بین این احادیث و حدیث مورد بحث این است که حدیث مذکور را حمل بر کراهت نماییم، چنان که مجموع این روایات، در بخش قول به جواز ذکر می‌شود</w:t>
      </w:r>
      <w:r>
        <w:rPr>
          <w:rFonts w:eastAsia="IRNazanin" w:cs="IRNazanin"/>
          <w:color w:val="111111"/>
          <w:sz w:val="28"/>
          <w:szCs w:val="28"/>
          <w:rtl w:val="true"/>
          <w:lang w:bidi="fa-IR"/>
        </w:rPr>
        <w:t>.</w:t>
      </w:r>
    </w:p>
    <w:p>
      <w:pPr>
        <w:pStyle w:val="Heading4"/>
        <w:numPr>
          <w:ilvl w:val="3"/>
          <w:numId w:val="1"/>
        </w:numPr>
        <w:rPr/>
      </w:pPr>
      <w:bookmarkStart w:id="148" w:name="__RefHeading___Toc2808225_211673320"/>
      <w:bookmarkStart w:id="149" w:name="_Toc56"/>
      <w:bookmarkEnd w:id="148"/>
      <w:r>
        <w:rPr>
          <w:rtl w:val="true"/>
        </w:rPr>
        <w:t>ب</w:t>
      </w:r>
      <w:r>
        <w:rPr>
          <w:rtl w:val="true"/>
        </w:rPr>
        <w:t xml:space="preserve">) </w:t>
      </w:r>
      <w:r>
        <w:rPr>
          <w:rtl w:val="true"/>
        </w:rPr>
        <w:t>نقد قاعده سدّ ذرایع‌</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قاعده سدّ ذرایع بر حرمت زیارت قبور بر زنان نیز این گونه پاسخ می‌دهیم</w:t>
      </w:r>
      <w:r>
        <w:rPr>
          <w:rFonts w:eastAsia="IRNazanin" w:cs="IRNazanin"/>
          <w:color w:val="111111"/>
          <w:sz w:val="28"/>
          <w:szCs w:val="28"/>
          <w:rtl w:val="true"/>
          <w:lang w:bidi="fa-IR"/>
        </w:rPr>
        <w:t>:</w:t>
      </w:r>
      <w:bookmarkStart w:id="150" w:name="pg327_3828"/>
    </w:p>
    <w:p>
      <w:pPr>
        <w:pStyle w:val="BookText"/>
        <w:rPr/>
      </w:pPr>
      <w:bookmarkEnd w:id="150"/>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قاعده در این مورد در حقیقت اجتهاد در مقابل نصّ است؛ زیرا ظاهر نصوص، جواز زیارت زنان از قبور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موردش جایی است که عملی به طور حتم راهی به سوی حرام باشد و به حرام منجر شود که باید راه را بر آن بست تا مردم به حرام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نمی‌توان این قاعده را به طور کلّی و عموم اجرا کرد؛ زیرا بسیاری از زنان هستند که صبور بوده بلکه از مردان هم صبورترند، و با حجاب کامل و وقت خلوت به زیارت قبور می‌روند که هرگز باعث فتنه خودشان یا دیگران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استدلال و توجیه و استحسان بن باز در همه موارد جاری نیست</w:t>
      </w:r>
      <w:r>
        <w:rPr>
          <w:rFonts w:eastAsia="IRNazanin" w:cs="IRNazanin"/>
          <w:color w:val="111111"/>
          <w:sz w:val="28"/>
          <w:szCs w:val="28"/>
          <w:rtl w:val="true"/>
          <w:lang w:bidi="fa-IR"/>
        </w:rPr>
        <w:t>.</w:t>
      </w:r>
    </w:p>
    <w:p>
      <w:pPr>
        <w:pStyle w:val="Heading3"/>
        <w:numPr>
          <w:ilvl w:val="2"/>
          <w:numId w:val="1"/>
        </w:numPr>
        <w:rPr/>
      </w:pPr>
      <w:bookmarkStart w:id="151" w:name="__RefHeading___Toc2808227_211673320"/>
      <w:bookmarkStart w:id="152" w:name="_Toc57"/>
      <w:bookmarkEnd w:id="151"/>
      <w:r>
        <w:rPr>
          <w:rtl w:val="true"/>
        </w:rPr>
        <w:t>فتاوای جواز</w:t>
      </w:r>
      <w:bookmarkEnd w:id="152"/>
    </w:p>
    <w:p>
      <w:pPr>
        <w:pStyle w:val="BookText"/>
        <w:rPr/>
      </w:pPr>
      <w:r>
        <w:rPr>
          <w:rFonts w:ascii="IRNazanin" w:hAnsi="IRNazanin" w:eastAsia="IRNazanin"/>
          <w:color w:val="111111"/>
          <w:sz w:val="28"/>
          <w:sz w:val="28"/>
          <w:szCs w:val="28"/>
          <w:rtl w:val="true"/>
          <w:lang w:bidi="fa-IR"/>
        </w:rPr>
        <w:t>عده‌ای از علمای اهل سنّت و فقهای آنان تصریح به جواز زیارت زنان از قبور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و فتاوی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بعد از نقل این احادیث از ابوبکر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احمد بن حنبل شنیدم، هنگامی که از او درباره زیارت زنان از قبور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إن شآء اللَّه أن لایکون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تستحبّ زیارة قبره‌صلی الله علیه وآله للنسآء؟</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بلاکراهة، بشروطها علی ما صرّح به بعض العلمآء، أمّا علی الأصحّ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الکرخی وغیره، من أنّ الرخصة فی زیارة القبور ثابتة للرجال والنسآء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أشکال، وأمّا علی غیره فذلک نقول بالإستحباب، لأطلاق الأصحاب،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ذکره فی شرح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قبر پیامبرصلی الله علیه وآله برای زنان مستحب است؟ قول صحیح آن است که آری، بدون کراهت، ولی با شروط آن، آن گونه که برخی از علما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صحیح‌تر از مذهب ما که قول کرخی و دیگران است که رخصت در زیارت قبور برای تمام مردان و زنان ثابت است، دیگر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رأی دیگران، قول به استحباب را به جهت اطلاق اصحاب قائل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شده که زیارت واجب است، بنابر آنچه در شرح لباب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 بعض أهل العلم أنّ هذا کان قبل أن یرخّص النبیّ‌صلی الله علیه وآله فی زیارة القبور، فلمّا رخّص دخل فی رخصته الرجال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معتقدند که این حدیث مربوط به قبل از رخصت پیامبرصلی الله علیه وآله در زیارت قبور بوده، و لذا هنگامی که حضرت رخصت داد، مردان و زنان در این رخصت داخل 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منصور علی ناصف از علمای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فی</w:t>
      </w:r>
      <w:bookmarkStart w:id="153" w:name="pg327_3830"/>
    </w:p>
    <w:p>
      <w:pPr>
        <w:pStyle w:val="BookText"/>
        <w:rPr/>
      </w:pPr>
      <w:bookmarkEnd w:id="153"/>
      <w:r>
        <w:rPr>
          <w:rFonts w:ascii="IRNazanin" w:hAnsi="IRNazanin" w:eastAsia="IRNazanin"/>
          <w:color w:val="111111"/>
          <w:sz w:val="28"/>
          <w:sz w:val="28"/>
          <w:szCs w:val="28"/>
          <w:rtl w:val="true"/>
          <w:lang w:bidi="fa-IR"/>
        </w:rPr>
        <w:t>زیارة القبور للندب عند الجمهور، وللوجوب عند ابن حزم ولو مرة واحدة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جمهور اهل سنّت، امر در زیارت قبور برای استحباب و نزد ابن حزم برای وجوب است ولو یک مرتبه در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النسآء للقبور جآئزة بشرط الصبر وعدم الجزع وعدم التّبرّج وأن یکون معها زوج أو محرم، منعاً للفتنة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زنان از قبرها جایز است به شرط آن‌که صبر داشته و جزع نکنند و همانند عصر جاهلیت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همراه آنان همسرشان یا محرمی باشد تا از فتنه جلوگیری شود</w:t>
      </w:r>
      <w:r>
        <w:rPr>
          <w:rFonts w:eastAsia="IRNazanin" w:cs="IRNazanin"/>
          <w:color w:val="111111"/>
          <w:sz w:val="28"/>
          <w:szCs w:val="28"/>
          <w:rtl w:val="true"/>
          <w:lang w:bidi="fa-IR"/>
        </w:rPr>
        <w:t>.»</w:t>
      </w:r>
    </w:p>
    <w:p>
      <w:pPr>
        <w:pStyle w:val="Heading3"/>
        <w:numPr>
          <w:ilvl w:val="2"/>
          <w:numId w:val="1"/>
        </w:numPr>
        <w:rPr/>
      </w:pPr>
      <w:bookmarkStart w:id="154" w:name="__RefHeading___Toc2808229_211673320"/>
      <w:bookmarkStart w:id="155" w:name="_Toc58"/>
      <w:bookmarkEnd w:id="154"/>
      <w:r>
        <w:rPr>
          <w:rtl w:val="true"/>
        </w:rPr>
        <w:t>فتاوای اهل سنّت در جواز زیارت قبور برای بانوان‌</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 عندنا أنّ الرخصة ثابتة فی حقّ الرجال والنسآء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عائشة رضی اللَّه عنها کانت تزور قبر رسول اللَّه‌صلی الله علیه وآله فی کلّ وقت وأنّها لمّا خرجت حاجّة زارت قبر أخیها عبدالرحمن‌رضی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صحیح‌تر نزد ما این است که رخصت و اجازه زیارت قبور در حقّ همه مردان و زنان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عائشه روایت شده که قبر رسول خداصلی الله علیه وآله را در هر وقتی زیارت می‌کرد و هرگاه حاجتی داشت، قبر برادرش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زیارت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شربینی شافعی، ضمن نقل اقوال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الرؤیانی إذا أمن الإفتتان عملاً بالأصل والخبر فیما إذا ترتّب علیها بکآء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زیارت قبور برای زنان مباح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عمل به اصل اباحه، و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گریه و نحو آن بر آن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إختلفت الروایة عن أحمد فی زیارة النسآء القبور فروی عنه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روایات مختلف درباره زیارت قبور از جانب زنان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قول به کراهت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والروایة الثانیة لایکره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آن است که کراهت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للجواز بالنسبة إلی النسآء ما رواه مسلم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یا رسول اللَّه‌صلی الله علیه وآله؟ تعنی إذا زرت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السلام علی أهل الدیار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دلالت بر جواز زیارت زنان می‌کند، روایت مسلم از عایشه است که به رسول خداصلی الله علیه وآله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156" w:name="pg327_3832"/>
    </w:p>
    <w:p>
      <w:pPr>
        <w:pStyle w:val="BookText"/>
        <w:rPr/>
      </w:pPr>
      <w:bookmarkEnd w:id="156"/>
      <w:r>
        <w:rPr>
          <w:rFonts w:ascii="IRNazanin" w:hAnsi="IRNazanin" w:eastAsia="IRNazanin"/>
          <w:color w:val="111111"/>
          <w:sz w:val="28"/>
          <w:sz w:val="28"/>
          <w:szCs w:val="28"/>
          <w:rtl w:val="true"/>
          <w:lang w:bidi="fa-IR"/>
        </w:rPr>
        <w:t>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هنگام زیارت قبور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سرزمین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روایت حاکم در مورد زیارت فاطمه‌علیها السلام قبر عمویش حمزه را در هر روز جمعه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مبسوط سرخسی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عندنا أنّ الرخصة ثابتة فی حقّ الرجال و النساء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صحیح‌تر در نظر ما این است که رخصت و اجازه زیارت در حقّ همه مردان و زنان ثابت است</w:t>
      </w:r>
      <w:r>
        <w:rPr>
          <w:rFonts w:eastAsia="IRNazanin" w:cs="IRNazanin"/>
          <w:color w:val="111111"/>
          <w:sz w:val="28"/>
          <w:szCs w:val="28"/>
          <w:rtl w:val="true"/>
          <w:lang w:bidi="fa-IR"/>
        </w:rPr>
        <w:t>».</w:t>
      </w:r>
    </w:p>
    <w:p>
      <w:pPr>
        <w:pStyle w:val="Heading3"/>
        <w:numPr>
          <w:ilvl w:val="2"/>
          <w:numId w:val="1"/>
        </w:numPr>
        <w:rPr/>
      </w:pPr>
      <w:bookmarkStart w:id="157" w:name="__RefHeading___Toc2808231_211673320"/>
      <w:bookmarkStart w:id="158" w:name="_Toc59"/>
      <w:bookmarkEnd w:id="157"/>
      <w:r>
        <w:rPr>
          <w:rtl w:val="true"/>
        </w:rPr>
        <w:t>فلسفه زیارت قبور اولیای الهی‌</w:t>
      </w:r>
      <w:bookmarkEnd w:id="158"/>
    </w:p>
    <w:p>
      <w:pPr>
        <w:pStyle w:val="BookText"/>
        <w:rPr/>
      </w:pPr>
      <w:r>
        <w:rPr>
          <w:rFonts w:ascii="IRNazanin" w:hAnsi="IRNazanin" w:eastAsia="IRNazanin"/>
          <w:color w:val="111111"/>
          <w:sz w:val="28"/>
          <w:sz w:val="28"/>
          <w:szCs w:val="28"/>
          <w:rtl w:val="true"/>
          <w:lang w:bidi="fa-IR"/>
        </w:rPr>
        <w:t>زیارت قبور اولیای الهی؛ خصوصاً پیامبر اسلام‌صلی الله علیه وآله و امامان معصوم‌علیهم السلام آثار و برکاتی دارد که می‌تواند ملاک حسن و رجحان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دین و اولیای الهی در حقیقت الگوهایی هستند که با اقتدای به آنان به کمال و سعادتِ دنیا و آخرت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تنها اختصاص به جوامع دینی ندارد، بلکه همه جوامع بشری درصدد بزرگ جلوه دادن الگوهایی هستند که مردم با اقتدای به آنان در طریق سعادت و کمال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اگرچه زنده نیستند، ولی با دعوت مردم به</w:t>
      </w:r>
    </w:p>
    <w:p>
      <w:pPr>
        <w:pStyle w:val="BookText"/>
        <w:rPr/>
      </w:pPr>
      <w:r>
        <w:rPr>
          <w:rFonts w:ascii="IRNazanin" w:hAnsi="IRNazanin" w:eastAsia="IRNazanin"/>
          <w:color w:val="111111"/>
          <w:sz w:val="28"/>
          <w:sz w:val="28"/>
          <w:szCs w:val="28"/>
          <w:rtl w:val="true"/>
          <w:lang w:bidi="fa-IR"/>
        </w:rPr>
        <w:t>زیارت قبرشان، مردم را به یاد خود انداخته و آن‌ها را به کمالات سوق خواهند داد؛ مثلاً در بسیاری از کشورها میدان و مجسمه‌ای را به نام سرباز گمنام قرار می‌دهند، که رمز فداکاری خالص در راه وطن است تا مردم از این طریق همیشه به این فکر باشند که هر گاه کشور مورد هجوم اجانب قرار گرفت، از خود فداکاری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حضور یافتن بر سر قبر بزرگان و اسوه‌ها، از حیث روانی آثار و برکات خاصّی دارد که روان‌شناسان از آن غافل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روزگار و اتفاقات این بوده که قافله حسین بعد از آن‌که از هر طرف جلو آن گرفته شد به سوی کربلا سوق داده شود، کربلایی که تاریخش تا امروز با تاریخ اسلام گره خورده و حقّش آن است که به تاریخ بنی‌نوع انسان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امروز حرمی است که مسلمانان به جهت عبرت و درس‌آموزی، او را زیارت کرده و غیر مسلمانان نیز به جهت سیر و سیاحت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کربلا اگر قرار باشد که حقّش ادا شود سزاوار است که مزار هر انسانی باشد که برای نوع خود قداست و فضیلتی قائل است؛ زیرا به یاد نداریم بقعه‌ای از بقعه‌های زمین که اسمش با جمله‌ای از فضایل و مناقب انسانی مقرون باشد، بزرگ‌تر از زمین کربلا بعد از شهادت امام حسین‌علیه السلام</w:t>
      </w:r>
      <w:r>
        <w:rPr>
          <w:rFonts w:eastAsia="IRNazanin" w:cs="IRNazanin"/>
          <w:color w:val="111111"/>
          <w:sz w:val="28"/>
          <w:szCs w:val="28"/>
          <w:rtl w:val="true"/>
          <w:lang w:bidi="fa-IR"/>
        </w:rPr>
        <w:t>...».</w:t>
      </w:r>
      <w:r>
        <w:rPr>
          <w:rStyle w:val="FootnoteAnchor"/>
          <w:rtl w:val="true"/>
        </w:rPr>
        <w:footnoteReference w:id="19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از مظاهر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اهل‌بیت‌علیهم السلام محبتشان</w:t>
      </w:r>
    </w:p>
    <w:p>
      <w:pPr>
        <w:pStyle w:val="BookText"/>
        <w:rPr/>
      </w:pPr>
      <w:r>
        <w:rPr>
          <w:rFonts w:ascii="IRNazanin" w:hAnsi="IRNazanin" w:eastAsia="IRNazanin"/>
          <w:color w:val="111111"/>
          <w:sz w:val="28"/>
          <w:sz w:val="28"/>
          <w:szCs w:val="28"/>
          <w:rtl w:val="true"/>
          <w:lang w:bidi="fa-IR"/>
        </w:rPr>
        <w:t>از جهات مختلف بر ما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 را به جهت دوستی من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محبت پیامبرصلی الله علیه وآله واجب است، محبت اهل بیتش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می‌دانیم که حبّ، مظاهر و بروز دارد، و تنها در اطاعت و دوستی قلبی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مظاهر، زیارت قبر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از اهل بیت پیامبرصلی الله علیه وآله پرداخت اجر و مزد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نمی‌خواهم جز این که مودت مرا در حقّ خویشاوندانم منظور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مودت ذوی القربی، زیارت قبور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تعبیری از عمق ارتباط انسان با خط اولیای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اولیای الهی در حقیقت تجدید عهدی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یک از امامان بر ما ولایت دارند و ما هم باید ولایت آنان را پذیرفته و با آنان بیعت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تنها با گفتن نیست، بلکه باید بیعت قلبی خود را ابراز نماییم، که در حال حاضر با زیارت قبور آن‌ها و حضور در کنار مرقد شریفشان صورت می‌گیرد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روایتی از امام رضاعلیه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هر امامی عهدی بر</w:t>
      </w:r>
      <w:bookmarkStart w:id="159" w:name="pg327_3835"/>
    </w:p>
    <w:p>
      <w:pPr>
        <w:pStyle w:val="BookText"/>
        <w:rPr/>
      </w:pPr>
      <w:bookmarkEnd w:id="159"/>
      <w:r>
        <w:rPr>
          <w:rFonts w:ascii="IRNazanin" w:hAnsi="IRNazanin" w:eastAsia="IRNazanin"/>
          <w:color w:val="111111"/>
          <w:sz w:val="28"/>
          <w:sz w:val="28"/>
          <w:szCs w:val="28"/>
          <w:rtl w:val="true"/>
          <w:lang w:bidi="fa-IR"/>
        </w:rPr>
        <w:t>گردن اولیا و شیعیانشان است که وفای به آن عهد و حسن ادای آن، زیارت قبور آنان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کنار قبر اولیای خدا انسان را از جنبه روحی و معنوی زنده کرده و روح تازه معنوی به انسان افاضه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عمل، اولیای الهی نیز ما را دوست می‌دارند که خود سبب نزول برکات بر 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کردن و قرار گرفتن در کنار قبور اولیای الهی، ما را به یاد فداکاری‌های آنان انداخته و لذا با خدای خود پیمان می‌بندیم که مانند آنان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در حقیقت اعلان عملی به ادامه دادن راه آن بزرگان و انزجار و تبرّی از دشمنان آنان است</w:t>
      </w:r>
      <w:r>
        <w:rPr>
          <w:rFonts w:eastAsia="IRNazanin" w:cs="IRNazanin"/>
          <w:color w:val="111111"/>
          <w:sz w:val="28"/>
          <w:szCs w:val="28"/>
          <w:rtl w:val="true"/>
          <w:lang w:bidi="fa-IR"/>
        </w:rPr>
        <w:t>.</w:t>
      </w:r>
    </w:p>
    <w:p>
      <w:pPr>
        <w:pStyle w:val="Heading3"/>
        <w:numPr>
          <w:ilvl w:val="2"/>
          <w:numId w:val="1"/>
        </w:numPr>
        <w:rPr/>
      </w:pPr>
      <w:bookmarkStart w:id="160" w:name="__RefHeading___Toc2808233_211673320"/>
      <w:bookmarkStart w:id="161" w:name="_Toc60"/>
      <w:bookmarkEnd w:id="160"/>
      <w:r>
        <w:rPr>
          <w:rtl w:val="true"/>
        </w:rPr>
        <w:t>فضیلت زیارت قبر امام حسین‌علیه السلام‌</w:t>
      </w:r>
      <w:bookmarkEnd w:id="161"/>
    </w:p>
    <w:p>
      <w:pPr>
        <w:pStyle w:val="BookText"/>
        <w:rPr/>
      </w:pPr>
      <w:r>
        <w:rPr>
          <w:rFonts w:ascii="IRNazanin" w:hAnsi="IRNazanin" w:eastAsia="IRNazanin"/>
          <w:color w:val="111111"/>
          <w:sz w:val="28"/>
          <w:sz w:val="28"/>
          <w:szCs w:val="28"/>
          <w:rtl w:val="true"/>
          <w:lang w:bidi="fa-IR"/>
        </w:rPr>
        <w:t>در روایات اهل بیت‌علیهم السلام سفارش فراوانی در مورد زیارت قبر امام حسین‌علیه السلام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به زیارت قبر حسین‌علیه السلام امر کنید؛ زیرا به جای آوردن آن بر هر مؤمنی که اقرار به امامت حسین‌علیه السلام از جانب خدای عزّوجلّ دارد، واجب و فرض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شیعیان ما به زیارت قبر</w:t>
      </w:r>
    </w:p>
    <w:p>
      <w:pPr>
        <w:pStyle w:val="BookText"/>
        <w:rPr/>
      </w:pPr>
      <w:r>
        <w:rPr>
          <w:rFonts w:ascii="IRNazanin" w:hAnsi="IRNazanin" w:eastAsia="IRNazanin"/>
          <w:color w:val="111111"/>
          <w:sz w:val="28"/>
          <w:sz w:val="28"/>
          <w:szCs w:val="28"/>
          <w:rtl w:val="true"/>
          <w:lang w:bidi="fa-IR"/>
        </w:rPr>
        <w:t>حسین‌علیه السلام رود باز نمی‌گردد تا این‌که تمام گناهان او بخشوده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پدرش و او از جدش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ایام زائرین حسین‌علیه السلام جزء عمرشان حساب نمی‌شود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در جوار پیامبرصلی الله علیه وآله و جوار علی و فاطمه‌علیهما السلام باشد، هرگز زیارت حسین بن علی‌علیهما السلام را رها نکند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حسین آید؛ در حالی که عارف به حق اوست، گناهان گذشته و آینده او بخشوده خواهد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رضاعلیه السلام درباره ثواب زیارت قبر امام حسین‌علیه السلام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با عمره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حسین‌علیه السلام رود، خداوند متعال برای او ثواب حج قبول شده خواهد نوشت</w:t>
      </w:r>
      <w:r>
        <w:rPr>
          <w:rFonts w:eastAsia="IRNazanin" w:cs="IRNazanin"/>
          <w:color w:val="111111"/>
          <w:sz w:val="28"/>
          <w:szCs w:val="28"/>
          <w:rtl w:val="true"/>
          <w:lang w:bidi="fa-IR"/>
        </w:rPr>
        <w:t>».</w:t>
      </w:r>
      <w:r>
        <w:rPr>
          <w:rStyle w:val="FootnoteAnchor"/>
          <w:rtl w:val="true"/>
        </w:rPr>
        <w:footnoteReference w:id="2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حسین‌علیه السلام معادل ثواب بیست حج است، بلکه افضل از بیست حج</w:t>
      </w:r>
      <w:r>
        <w:rPr>
          <w:rFonts w:eastAsia="IRNazanin" w:cs="IRNazanin"/>
          <w:color w:val="111111"/>
          <w:sz w:val="28"/>
          <w:szCs w:val="28"/>
          <w:rtl w:val="true"/>
          <w:lang w:bidi="fa-IR"/>
        </w:rPr>
        <w:t>».</w:t>
      </w:r>
      <w:r>
        <w:rPr>
          <w:rStyle w:val="FootnoteAnchor"/>
          <w:rtl w:val="true"/>
        </w:rPr>
        <w:footnoteReference w:id="201"/>
      </w:r>
      <w:bookmarkStart w:id="162" w:name="pg327_3837"/>
    </w:p>
    <w:p>
      <w:pPr>
        <w:pStyle w:val="Heading3"/>
        <w:numPr>
          <w:ilvl w:val="2"/>
          <w:numId w:val="1"/>
        </w:numPr>
        <w:rPr/>
      </w:pPr>
      <w:bookmarkStart w:id="163" w:name="__RefHeading___Toc2808235_211673320"/>
      <w:bookmarkStart w:id="164" w:name="_Toc61"/>
      <w:bookmarkEnd w:id="162"/>
      <w:bookmarkEnd w:id="163"/>
      <w:r>
        <w:rPr>
          <w:rtl w:val="true"/>
        </w:rPr>
        <w:t>چرا زیارت امام حسین‌علیه السلام از زیارت کعبه افضل است؟</w:t>
      </w:r>
      <w:bookmarkEnd w:id="164"/>
    </w:p>
    <w:p>
      <w:pPr>
        <w:pStyle w:val="BookText"/>
        <w:rPr/>
      </w:pPr>
      <w:r>
        <w:rPr>
          <w:rFonts w:ascii="IRNazanin" w:hAnsi="IRNazanin" w:eastAsia="IRNazanin"/>
          <w:color w:val="111111"/>
          <w:sz w:val="28"/>
          <w:sz w:val="28"/>
          <w:szCs w:val="28"/>
          <w:rtl w:val="true"/>
          <w:lang w:bidi="fa-IR"/>
        </w:rPr>
        <w:t>برخی از مغرضین از وهابیان با مشاهده این روایات در کتب شیعه خشمگین شده و شدیداً بر شیعه امامیه به سبب وجود این روایات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این‌گونه روایات مردم را از فریضه حج بازداشته و عقیده آنان را نسبت به حج سُست می‌کند یا این‌که موجب تفضیل امام حسین‌علیه السلام بر خداوند متعال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نشر این‌گونه افکار و عقاید جلوگیری کرد، چون نوعی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که این روایات جنبه رمزی داشته باشد؛ یعنی هر گاه اسلام در خطر است و مردم تنها توجهشان به ظاهر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 قالب‌ها از روح تهی است باید با گذراندن خطّ سرخ شهادت، ابتدا روح را در کالبد شریعت و جامعه اسلامی وارد نمود، آن‌گاه به ظاهر شریعت پرداخت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اسلامی که تنها اسم اسلام باشد، ولی از روح شریعت خبری نباشد باید ابتدا با پیمودن راه حسینی امّت را نسبت به حقیقت اسلام آشنا کرد و آن‌گاه به ظاهر شریعت پرداخت؛ یعنی همان کاری که امام حسین‌علیه السلام نمود؛ زیرا آن وقتی که همه برای اعمال حج به مکه آمده‌اند، ایشان اعمال حجّ خود را نیمه تمام گذاشته و به امر مهمی پرداخت که احیای امر به معروف و نهی از منکر، بیداری ملت و احیای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کعبه احترام دارد از آن جهت است که به امر خداوند توسط انبیای الهی بنا شده است و طبق نص برخی از روایات، موازی عرش الهی و مظهری از مظاهر ربوبی است، ولی امام کلمة اللَّه و مظهر جامع جمیع صفات جمال و 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 ومن وحّده قبل عنکم، ومن قصده توجّه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اراده کرده از شما شروع خواهد کرد، و هر که خدا را به وحدانیت شناخته از شما قبول کند، و هر کس خدا را قصد کرده به شما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إلیه یتوجّه الأولیآء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وجه خدا که اولیا به او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فرد مسلمانی واجب است که احکام شرعی؛ از جمله حج و مسائل آن را فرا گرفته و آن‌گاه به حج برود و اعمال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مبیّن شریعت نبوی است، باید ابتدا به سراغ او رفته و با التزام به امامت و ولایت تشریعی و تکوینی او سراغ حج و اعمال آن برویم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به افضلیت زیارت امام حسین‌علیه السلام با معرفت به حقّ امام بر حجّ غیر واجب اشاره دارند، نه حجّ واجب؛ زیرا هیچ‌گاه فعل مستحبّی از فعل واجب افضل نمی‌شود</w:t>
      </w:r>
      <w:r>
        <w:rPr>
          <w:rFonts w:eastAsia="IRNazanin" w:cs="IRNazanin"/>
          <w:color w:val="111111"/>
          <w:sz w:val="28"/>
          <w:szCs w:val="28"/>
          <w:rtl w:val="true"/>
          <w:lang w:bidi="fa-IR"/>
        </w:rPr>
        <w:t>.</w:t>
      </w:r>
      <w:bookmarkStart w:id="165" w:name="pg327_3839"/>
    </w:p>
    <w:p>
      <w:pPr>
        <w:pStyle w:val="Heading2"/>
        <w:numPr>
          <w:ilvl w:val="1"/>
          <w:numId w:val="1"/>
        </w:numPr>
        <w:rPr/>
      </w:pPr>
      <w:bookmarkStart w:id="166" w:name="__RefHeading___Toc2808237_211673320"/>
      <w:bookmarkStart w:id="167" w:name="_Toc62"/>
      <w:bookmarkEnd w:id="165"/>
      <w:bookmarkEnd w:id="166"/>
      <w:r>
        <w:rPr>
          <w:rtl w:val="true"/>
        </w:rPr>
        <w:t>حکم طواف بر قبور اولیا</w:t>
      </w:r>
      <w:bookmarkEnd w:id="167"/>
    </w:p>
    <w:p>
      <w:pPr>
        <w:pStyle w:val="Heading3"/>
        <w:numPr>
          <w:ilvl w:val="2"/>
          <w:numId w:val="1"/>
        </w:numPr>
        <w:rPr/>
      </w:pPr>
      <w:bookmarkStart w:id="168" w:name="__RefHeading___Toc2808239_211673320"/>
      <w:bookmarkStart w:id="169" w:name="_Toc63"/>
      <w:bookmarkEnd w:id="168"/>
      <w:r>
        <w:rPr>
          <w:rtl w:val="true"/>
        </w:rPr>
        <w:t>دیدگاه اهل سنّت‌</w:t>
      </w:r>
      <w:bookmarkEnd w:id="169"/>
    </w:p>
    <w:p>
      <w:pPr>
        <w:pStyle w:val="BookText"/>
        <w:rPr/>
      </w:pPr>
      <w:r>
        <w:rPr>
          <w:rFonts w:ascii="IRNazanin" w:hAnsi="IRNazanin" w:eastAsia="IRNazanin"/>
          <w:color w:val="111111"/>
          <w:sz w:val="28"/>
          <w:sz w:val="28"/>
          <w:szCs w:val="28"/>
          <w:rtl w:val="true"/>
          <w:lang w:bidi="fa-IR"/>
        </w:rPr>
        <w:t>از نظر اهل سنّت طواف در اطراف قبر رسول خداصلی الله علیه وآله حرام و منهی‌عنه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عباراتی از اهل سنّت در این زمینه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نووی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یطاف بقبره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کردن به دور قبر پیامبرصلی الله علیه وآله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شربینی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ولیحذر من الطواف بقبره‌صلی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طواف کردن به دور قبر پیامبرصلی الله علیه وآله بپرهیزد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در آداب حرم مطهّر نبوی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 لمس الجدار وتقبیله والطواف به، والصلاة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آداب این است که از لمس کردن دیوار و بوسیدن آن و طواف به دور قبر پیامبرصلی الله علیه وآله و نماز به طرف آن خودداری کند</w:t>
      </w:r>
      <w:r>
        <w:rPr>
          <w:rFonts w:eastAsia="IRNazanin" w:cs="IRNazanin"/>
          <w:color w:val="111111"/>
          <w:sz w:val="28"/>
          <w:szCs w:val="28"/>
          <w:rtl w:val="true"/>
          <w:lang w:bidi="fa-IR"/>
        </w:rPr>
        <w:t>».</w:t>
      </w:r>
      <w:bookmarkStart w:id="170" w:name="pg327_3840"/>
    </w:p>
    <w:p>
      <w:pPr>
        <w:pStyle w:val="Heading3"/>
        <w:numPr>
          <w:ilvl w:val="2"/>
          <w:numId w:val="1"/>
        </w:numPr>
        <w:rPr/>
      </w:pPr>
      <w:bookmarkStart w:id="171" w:name="__RefHeading___Toc2808241_211673320"/>
      <w:bookmarkStart w:id="172" w:name="_Toc64"/>
      <w:bookmarkEnd w:id="170"/>
      <w:bookmarkEnd w:id="171"/>
      <w:r>
        <w:rPr>
          <w:rtl w:val="true"/>
        </w:rPr>
        <w:t>تفصیلی درباره طواف بر قبور اولیا</w:t>
      </w:r>
      <w:bookmarkEnd w:id="172"/>
    </w:p>
    <w:p>
      <w:pPr>
        <w:pStyle w:val="BookText"/>
        <w:rPr/>
      </w:pPr>
      <w:r>
        <w:rPr>
          <w:rFonts w:ascii="IRNazanin" w:hAnsi="IRNazanin" w:eastAsia="IRNazanin"/>
          <w:color w:val="111111"/>
          <w:sz w:val="28"/>
          <w:sz w:val="28"/>
          <w:szCs w:val="28"/>
          <w:rtl w:val="true"/>
          <w:lang w:bidi="fa-IR"/>
        </w:rPr>
        <w:t>طواف بر قبور اولیا علی الخصوص رسول خداصلی الله علیه وآله و سایر انبیا و امامان از اهل بیت‌علیهم السلام از نظر قصد و عنوانی که طواف کننده دارد بر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عنوان عبادت انجام گیرد همان‌گونه که طواف خانه خدا به این عنوان و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طواف به این عنوان را اگر کسی به دور قبر ولیّ خدا انجام دهد بدعت و حرام بوده بلکه به یک معنا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طواف را به عنوان عبادت و پرستش آن ولیّ و تعظیم به قصد الوهیت یا ربوبیّت او انجام ندهد، بلکه تنها به قصد این انجام دهد که مستحب و مطلوب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نیز حرام و بدعت است؛ چون امر استحبابی بر طواف به دور قبور اولیای الهی حتی رسول خداصلی الله علیه وآله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شخص طواف کننده فقط به این جهت طواف می‌کند که صاحب قبر را دوست دارد و به جهت علاقه‌ای که به او دارد دور او می‌گردد، و لذا مقیّد به هفت شوط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طواف محذوریّت شرعی ندارد، و بر فرض که دلیلی بر حرمت طواف بر غیرخانه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این مورد انصراف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طواف را تنها به قصد تبرّک انجام دهد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تبرّک جستن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خود به اثبات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نوع از طواف نیز خالی از اشکال است</w:t>
      </w:r>
      <w:r>
        <w:rPr>
          <w:rFonts w:eastAsia="IRNazanin" w:cs="IRNazanin"/>
          <w:color w:val="111111"/>
          <w:sz w:val="28"/>
          <w:szCs w:val="28"/>
          <w:rtl w:val="true"/>
          <w:lang w:bidi="fa-IR"/>
        </w:rPr>
        <w:t>.</w:t>
      </w:r>
      <w:bookmarkStart w:id="173" w:name="pg327_3841"/>
    </w:p>
    <w:p>
      <w:pPr>
        <w:pStyle w:val="Heading3"/>
        <w:numPr>
          <w:ilvl w:val="2"/>
          <w:numId w:val="1"/>
        </w:numPr>
        <w:rPr/>
      </w:pPr>
      <w:bookmarkStart w:id="174" w:name="__RefHeading___Toc2808243_211673320"/>
      <w:bookmarkStart w:id="175" w:name="_Toc65"/>
      <w:bookmarkEnd w:id="173"/>
      <w:bookmarkEnd w:id="174"/>
      <w:r>
        <w:rPr>
          <w:rtl w:val="true"/>
        </w:rPr>
        <w:t>بررسی روایات‌</w:t>
      </w:r>
      <w:bookmarkEnd w:id="175"/>
    </w:p>
    <w:p>
      <w:pPr>
        <w:pStyle w:val="BookText"/>
        <w:rPr/>
      </w:pPr>
      <w:r>
        <w:rPr>
          <w:rFonts w:ascii="IRNazanin" w:hAnsi="IRNazanin" w:eastAsia="IRNazanin"/>
          <w:color w:val="111111"/>
          <w:sz w:val="28"/>
          <w:sz w:val="28"/>
          <w:szCs w:val="28"/>
          <w:rtl w:val="true"/>
          <w:lang w:bidi="fa-IR"/>
        </w:rPr>
        <w:t>از آنجا که ممکن است برخی به روایاتی از اهل بیت‌علیهم السلام درباره طواف بر قبر و ظهور آن‌ها در نهی تمسک کنند، لذا ضرورت دارد که به بررسی اجمالی این روایات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وأنت قائم، ولاتطف بقبر ولاتبُل فی مآء نقیع، فإنّ من فعل ذلک فأصابه شی‌ء فلایلومنّ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ایستاده آب نیاشام، و طواف به قبری مکن و در آب گوارا و زلال بول نکن؛ زیرا کسی که چنین کرد و به او چیزی رسید به جز خودش کسی دیگر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مسلم از امام باقر یا امام صادق‌علیهما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وأنت قآئم، ولاتبل فی مآء نقیع، ولاتطف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ایستاده‌ای شرب مکن و در آب گوارا بول نکن، و به قبری طواف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گرچه از جهت سند قوی است؛ زیرا هردوی آن‌ها صحیح است،ولی از جهت دلالت نه تنها راجع به طواف به معنای دور زدن نیست، بلکه موردی به بحث ما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طواف در این دو حدیث، غائط کردن است نه طواف نمودن</w:t>
      </w:r>
    </w:p>
    <w:p>
      <w:pPr>
        <w:pStyle w:val="BookText"/>
        <w:rPr/>
      </w:pPr>
      <w:r>
        <w:rPr>
          <w:rFonts w:ascii="IRNazanin" w:hAnsi="IRNazanin" w:eastAsia="IRNazanin"/>
          <w:color w:val="111111"/>
          <w:sz w:val="28"/>
          <w:sz w:val="28"/>
          <w:szCs w:val="28"/>
          <w:rtl w:val="true"/>
          <w:lang w:bidi="fa-IR"/>
        </w:rPr>
        <w:t>و دور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عبارت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ومنه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 أحدکم وهو یدافع 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لاتبل فی مستنقع، ولاتطف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ماده است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نباید نماز خود را در حال فشار غائط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است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گوارا بول مکن و به قبری طواف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یطوف طوفاً واطّاف اطّیافاً، إذا ذهب إلی البراز لیتغوّط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ماده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یطوف طوفاً و اطّاف اطّیافاً، هنگامی‌که شخصی بیرون رود تا غائط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یعنی به جهت غائط کردن بیرون رفت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شبیه همین معنا را 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مناسبت فقرات حدیث، میان ایستاده آب خوردن و بول کردن در آب راکد و گودال هایی که در آن‌ها آب جمع می‌شود با میان قبور غائط کردن است نه دور گشتن و طواف نمودن بر قبور</w:t>
      </w:r>
      <w:r>
        <w:rPr>
          <w:rFonts w:eastAsia="IRNazanin" w:cs="IRNazanin"/>
          <w:color w:val="111111"/>
          <w:sz w:val="28"/>
          <w:szCs w:val="28"/>
          <w:rtl w:val="true"/>
          <w:lang w:bidi="fa-IR"/>
        </w:rPr>
        <w:t>.</w:t>
      </w:r>
      <w:bookmarkStart w:id="176" w:name="pg327_3843"/>
    </w:p>
    <w:p>
      <w:pPr>
        <w:pStyle w:val="BookText"/>
        <w:rPr/>
      </w:pPr>
      <w:bookmarkEnd w:id="176"/>
      <w:r>
        <w:rPr>
          <w:rFonts w:ascii="IRNazanin" w:hAnsi="IRNazanin" w:eastAsia="IRNazanin"/>
          <w:color w:val="111111"/>
          <w:sz w:val="28"/>
          <w:sz w:val="28"/>
          <w:szCs w:val="28"/>
          <w:rtl w:val="true"/>
          <w:lang w:bidi="fa-IR"/>
        </w:rPr>
        <w:t>به خصوص تعلیلی که در روایت اول برای ارتکاب این امور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جز خودش کسی دیگر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با غائط کردن مناسبت دارد؛ زیرا این عمل خالی از خطرهای روحی و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غائط نمودن بر روی قبور مؤمنین موجب هتک حرمت صاحبان قبور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مطلب که دو روایت فوق مربوط به غائط کردن بر قبور است نه طواف کردن و دور زدن بر قبور، این‌که صاحب وسائل در همان باب روایتی را از یحیی بن اکثم نقل کرده که در حدیثی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ذات یوم دخلت أطوف بقبر رسول اللَّه‌صلی الله علیه وآله، فرأیت محمّد بن علیّ الرضاعلیه السلام یطوف به، فناظرته فی مسائل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روزی وارد بقعه رسول خدا شدم تا قبر حضرتش را طواف نمایم، مشاهده کردم محمّدبن علی 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مشغول طواف به دور قبر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مسائلی چند که نزدم بود با آن حضرت‌علیه السلام مناظره کردم</w:t>
      </w:r>
      <w:r>
        <w:rPr>
          <w:rFonts w:eastAsia="IRNazanin" w:cs="IRNazanin"/>
          <w:color w:val="111111"/>
          <w:sz w:val="28"/>
          <w:szCs w:val="28"/>
          <w:rtl w:val="true"/>
          <w:lang w:bidi="fa-IR"/>
        </w:rPr>
        <w:t>...».</w:t>
      </w:r>
    </w:p>
    <w:p>
      <w:pPr>
        <w:pStyle w:val="Heading3"/>
        <w:numPr>
          <w:ilvl w:val="2"/>
          <w:numId w:val="1"/>
        </w:numPr>
        <w:rPr/>
      </w:pPr>
      <w:bookmarkStart w:id="177" w:name="__RefHeading___Toc2808245_211673320"/>
      <w:bookmarkStart w:id="178" w:name="_Toc66"/>
      <w:bookmarkEnd w:id="177"/>
      <w:r>
        <w:rPr>
          <w:rtl w:val="true"/>
        </w:rPr>
        <w:t>تحقیقی از علامه مجلسی‌</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اینجا بحث بلیغی فرموده و انصافاً حق مطلب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روایت اولی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النهی عن الطواف بالعدد</w:t>
      </w:r>
    </w:p>
    <w:p>
      <w:pPr>
        <w:pStyle w:val="BookText"/>
        <w:rPr/>
      </w:pPr>
      <w:r>
        <w:rPr>
          <w:rFonts w:ascii="IRNazanin" w:hAnsi="IRNazanin" w:eastAsia="IRNazanin"/>
          <w:color w:val="111111"/>
          <w:sz w:val="28"/>
          <w:sz w:val="28"/>
          <w:szCs w:val="28"/>
          <w:rtl w:val="true"/>
          <w:lang w:bidi="fa-IR"/>
        </w:rPr>
        <w:t>المخصوص الّذی یطاف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مقصود از نهی به طواف، طواف به هفت بار است که مخصوص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روایت وارده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طواف حضرت جواد الائمه‌علیه السلام به نقل از یحیی بن اکثم را نقل کرده و در ذیل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أن لایطوف إلّا للإتیان بالأدعیة والأعمال المأثورة وإن أمکن تخصیص النهی بقبر غیر المعصوم، إن کان معارض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بالطواف المنفی هنا التغوّط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آن است که جز برای خواندن دعاها و عمل هایی که رسیده به دور قبر طواف نکند، گرچه ممکن است که نهی را به قبر غیرمعصوم اختصاص دهیم درصورتی که معارض صریحی بر جواز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به طوافی که نهی شده غائط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مرحوم مجلسی برای اثبات احتمال اخیر به کلامی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تمسک می‌کند که طواف به معنای غائط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 تمسک به روایاتی دیگر این معنا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حق مطلب را ادا کرده است؛ زیرا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را برخلاف صاحب وسائل، باب جواز طواف کردن و دور گشتن برقبور قرار داده است</w:t>
      </w:r>
      <w:r>
        <w:rPr>
          <w:rFonts w:eastAsia="IRNazanin" w:cs="IRNazanin"/>
          <w:color w:val="111111"/>
          <w:sz w:val="28"/>
          <w:szCs w:val="28"/>
          <w:rtl w:val="true"/>
          <w:lang w:bidi="fa-IR"/>
        </w:rPr>
        <w:t>.</w:t>
      </w:r>
      <w:bookmarkStart w:id="179" w:name="pg327_3845"/>
    </w:p>
    <w:p>
      <w:pPr>
        <w:pStyle w:val="BookText"/>
        <w:rPr/>
      </w:pPr>
      <w:bookmarkEnd w:id="17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روایت مورد نظر را به معنای غائط و حدث گرفته است</w:t>
      </w:r>
      <w:r>
        <w:rPr>
          <w:rFonts w:eastAsia="IRNazanin" w:cs="IRNazanin"/>
          <w:color w:val="111111"/>
          <w:sz w:val="28"/>
          <w:szCs w:val="28"/>
          <w:rtl w:val="true"/>
          <w:lang w:bidi="fa-IR"/>
        </w:rPr>
        <w:t>.</w:t>
      </w:r>
    </w:p>
    <w:p>
      <w:pPr>
        <w:pStyle w:val="Heading3"/>
        <w:numPr>
          <w:ilvl w:val="2"/>
          <w:numId w:val="1"/>
        </w:numPr>
        <w:rPr/>
      </w:pPr>
      <w:bookmarkStart w:id="180" w:name="__RefHeading___Toc2808247_211673320"/>
      <w:bookmarkStart w:id="181" w:name="_Toc67"/>
      <w:bookmarkEnd w:id="180"/>
      <w:r>
        <w:rPr>
          <w:rtl w:val="true"/>
        </w:rPr>
        <w:t>دست کشیدن و بوسیدن قبور اولیا</w:t>
      </w:r>
      <w:bookmarkEnd w:id="181"/>
    </w:p>
    <w:p>
      <w:pPr>
        <w:pStyle w:val="BookText"/>
        <w:rPr/>
      </w:pPr>
      <w:r>
        <w:rPr>
          <w:rFonts w:ascii="IRNazanin" w:hAnsi="IRNazanin" w:eastAsia="IRNazanin"/>
          <w:color w:val="111111"/>
          <w:sz w:val="28"/>
          <w:sz w:val="28"/>
          <w:szCs w:val="28"/>
          <w:rtl w:val="true"/>
          <w:lang w:bidi="fa-IR"/>
        </w:rPr>
        <w:t>یکی از اعمالی که شدیداً مورد مذمّت و طعن وهابیان قرار گرفته و آن را بدعت و شرک می‌نامند مسأله مسح کردن و دست کشیدن بر قبور اولیای الهی و حتی پرده خانه کعبه و دیوار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حکم به حرمت و شرک بودن این عمل کرده‌اند، بلکه شدیداً با آن به مقابله فیزیکی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این عمل را به طور خصوص مورد بحث و بررسی قرار دهیم</w:t>
      </w:r>
      <w:r>
        <w:rPr>
          <w:rFonts w:eastAsia="IRNazanin" w:cs="IRNazanin"/>
          <w:color w:val="111111"/>
          <w:sz w:val="28"/>
          <w:szCs w:val="28"/>
          <w:rtl w:val="true"/>
          <w:lang w:bidi="fa-IR"/>
        </w:rPr>
        <w:t>.</w:t>
      </w:r>
    </w:p>
    <w:p>
      <w:pPr>
        <w:pStyle w:val="Heading3"/>
        <w:numPr>
          <w:ilvl w:val="2"/>
          <w:numId w:val="1"/>
        </w:numPr>
        <w:rPr/>
      </w:pPr>
      <w:bookmarkStart w:id="182" w:name="__RefHeading___Toc2808249_211673320"/>
      <w:bookmarkStart w:id="183" w:name="_Toc68"/>
      <w:bookmarkEnd w:id="182"/>
      <w:r>
        <w:rPr>
          <w:rtl w:val="true"/>
        </w:rPr>
        <w:t>اقوال در مسأله‌</w:t>
      </w:r>
      <w:bookmarkEnd w:id="183"/>
    </w:p>
    <w:p>
      <w:pPr>
        <w:pStyle w:val="Heading4"/>
        <w:numPr>
          <w:ilvl w:val="3"/>
          <w:numId w:val="1"/>
        </w:numPr>
        <w:rPr/>
      </w:pPr>
      <w:bookmarkStart w:id="184" w:name="__RefHeading___Toc2808251_21167332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درباره دست مالیدن و مسح کردن بر قبور اولیای الهی حتی قبر پیامبرصلی الله علیه وآله و هرآنچه به حضرت مرتبط است اقوالی از علمای اهل سنّت رسیده است</w:t>
      </w:r>
      <w:r>
        <w:rPr>
          <w:rFonts w:eastAsia="IRNazanin" w:cs="IRNazanin"/>
          <w:color w:val="111111"/>
          <w:sz w:val="28"/>
          <w:szCs w:val="28"/>
          <w:rtl w:val="true"/>
          <w:lang w:bidi="fa-IR"/>
        </w:rPr>
        <w:t>.</w:t>
      </w:r>
    </w:p>
    <w:p>
      <w:pPr>
        <w:pStyle w:val="Heading4"/>
        <w:numPr>
          <w:ilvl w:val="3"/>
          <w:numId w:val="1"/>
        </w:numPr>
        <w:rPr/>
      </w:pPr>
      <w:bookmarkStart w:id="186" w:name="__RefHeading___Toc2808253_211673320"/>
      <w:bookmarkStart w:id="187" w:name="_Toc70"/>
      <w:bookmarkEnd w:id="186"/>
      <w:r>
        <w:rPr/>
        <w:t>1</w:t>
      </w:r>
      <w:r>
        <w:rPr>
          <w:rtl w:val="true"/>
        </w:rPr>
        <w:t xml:space="preserve"> - </w:t>
      </w:r>
      <w:r>
        <w:rPr>
          <w:rtl w:val="true"/>
        </w:rPr>
        <w:t>قول به حرمت‌</w:t>
      </w:r>
      <w:bookmarkEnd w:id="187"/>
    </w:p>
    <w:p>
      <w:pPr>
        <w:pStyle w:val="BookText"/>
        <w:rPr/>
      </w:pP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زائرین دست به محراب و منبر و دیوار مسجد می‌کشند، که تمام این‌ها بدعت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از زعفرانی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دست بر روی قبر و مسّ کردن و بوسیدن آن از بدعت‌هایی است که شرعاً منکر است</w:t>
      </w:r>
      <w:r>
        <w:rPr>
          <w:rFonts w:eastAsia="IRNazanin" w:cs="IRNazanin"/>
          <w:color w:val="111111"/>
          <w:sz w:val="28"/>
          <w:szCs w:val="28"/>
          <w:rtl w:val="true"/>
          <w:lang w:bidi="fa-IR"/>
        </w:rPr>
        <w:t>».</w:t>
      </w:r>
      <w:r>
        <w:rPr>
          <w:rStyle w:val="FootnoteAnchor"/>
          <w:rtl w:val="true"/>
        </w:rPr>
        <w:footnoteReference w:id="215"/>
      </w:r>
      <w:bookmarkStart w:id="188" w:name="pg327_3846"/>
    </w:p>
    <w:p>
      <w:pPr>
        <w:pStyle w:val="Heading4"/>
        <w:numPr>
          <w:ilvl w:val="3"/>
          <w:numId w:val="1"/>
        </w:numPr>
        <w:rPr/>
      </w:pPr>
      <w:bookmarkStart w:id="189" w:name="__RefHeading___Toc2808255_211673320"/>
      <w:bookmarkStart w:id="190" w:name="_Toc71"/>
      <w:bookmarkEnd w:id="188"/>
      <w:bookmarkEnd w:id="189"/>
      <w:r>
        <w:rPr/>
        <w:t>2</w:t>
      </w:r>
      <w:r>
        <w:rPr>
          <w:rtl w:val="true"/>
        </w:rPr>
        <w:t xml:space="preserve"> - </w:t>
      </w:r>
      <w:r>
        <w:rPr>
          <w:rtl w:val="true"/>
        </w:rPr>
        <w:t>قول به عدم استحباب‌</w:t>
      </w:r>
      <w:bookmarkEnd w:id="190"/>
    </w:p>
    <w:p>
      <w:pPr>
        <w:pStyle w:val="BookText"/>
        <w:rPr/>
      </w:pPr>
      <w:r>
        <w:rPr>
          <w:rFonts w:ascii="IRNazanin" w:hAnsi="IRNazanin" w:eastAsia="IRNazanin"/>
          <w:color w:val="111111"/>
          <w:sz w:val="28"/>
          <w:sz w:val="28"/>
          <w:szCs w:val="28"/>
          <w:rtl w:val="true"/>
          <w:lang w:bidi="fa-IR"/>
        </w:rPr>
        <w:t>برخی تنها به عدم استحباب شرعی آن اشاره کرده و اصل این عمل را بدعت یا حرام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کردن دیوار قبر پیامبرصلی الله علیه وآله و بوسیدن آن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دیدم که قبر پیامبرصلی الله علیه وآله را لمس نمی‌کنند، بلکه در کناری می‌ایستند 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نیز چنین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منبر، ابراهیم بن عبداللَّه بن عبدالقاری روایت می‌کند که او ابن عمر را دید که دستش را بر محل نشستن پیامبرصلی الله علیه وآله بر روی منبر گذاشت و سپس دست خود را بر صورتش کشید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نووی بعد از نقل کلامی از ابوموسی در این‌باره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خاطر این‌که استلام دو رکن شامی کعبه مستحب نیست؛ چون سنّت نبوده است، با این‌که استلام دو رکن دیگر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مسّ قبور به طریق اولی مستحب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حکم این مسأله داناتر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191" w:name="__RefHeading___Toc2808257_211673320"/>
      <w:bookmarkStart w:id="192" w:name="_Toc72"/>
      <w:bookmarkEnd w:id="191"/>
      <w:r>
        <w:rPr/>
        <w:t>3</w:t>
      </w:r>
      <w:r>
        <w:rPr>
          <w:rtl w:val="true"/>
        </w:rPr>
        <w:t xml:space="preserve"> - </w:t>
      </w:r>
      <w:r>
        <w:rPr>
          <w:rtl w:val="true"/>
        </w:rPr>
        <w:t>قول بر کراهت‌</w:t>
      </w:r>
      <w:bookmarkEnd w:id="1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 الدین نووی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مسحه بالید وتقبیله بل الأدب أن یبعد منه کما یبعد منه لوحضره فی حیاته‌صلی الله علیه وآله</w:t>
      </w:r>
      <w:r>
        <w:rPr>
          <w:rFonts w:eastAsia="IRNazanin" w:cs="IRNazanin"/>
          <w:color w:val="111111"/>
          <w:sz w:val="28"/>
          <w:szCs w:val="28"/>
          <w:rtl w:val="true"/>
          <w:lang w:bidi="fa-IR"/>
        </w:rPr>
        <w:t>.</w:t>
      </w:r>
      <w:bookmarkStart w:id="193" w:name="pg327_3847"/>
    </w:p>
    <w:p>
      <w:pPr>
        <w:pStyle w:val="BookText"/>
        <w:rPr/>
      </w:pPr>
      <w:bookmarkEnd w:id="193"/>
      <w:r>
        <w:rPr>
          <w:rFonts w:ascii="IRNazanin" w:hAnsi="IRNazanin" w:eastAsia="IRNazanin"/>
          <w:color w:val="111111"/>
          <w:sz w:val="28"/>
          <w:sz w:val="28"/>
          <w:szCs w:val="28"/>
          <w:rtl w:val="true"/>
          <w:lang w:bidi="fa-IR"/>
        </w:rPr>
        <w:t>هذا هو الصواب الّذی قاله العلمآء وأطبقوا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دست و بوسیدن قبر پیامبرصلی الله علیه وآله مکروه است، بلکه ادب اقتضا می‌کند که از قبر دور باشد همان طوری که در حال حیات حضرت نزد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که علماء گفته‌اند و بر آن اجماع 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مسحه بالید وتقبیله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قبر پیامبرصلی الله علیه وآله با دست و بوسیدن آن کراهت دارد</w:t>
      </w:r>
      <w:r>
        <w:rPr>
          <w:rFonts w:eastAsia="IRNazanin" w:cs="IRNazanin"/>
          <w:color w:val="111111"/>
          <w:sz w:val="28"/>
          <w:szCs w:val="28"/>
          <w:rtl w:val="true"/>
          <w:lang w:bidi="fa-IR"/>
        </w:rPr>
        <w:t>».</w:t>
      </w:r>
    </w:p>
    <w:p>
      <w:pPr>
        <w:pStyle w:val="Heading4"/>
        <w:numPr>
          <w:ilvl w:val="3"/>
          <w:numId w:val="1"/>
        </w:numPr>
        <w:rPr/>
      </w:pPr>
      <w:bookmarkStart w:id="194" w:name="__RefHeading___Toc2808259_211673320"/>
      <w:bookmarkStart w:id="195" w:name="_Toc73"/>
      <w:bookmarkEnd w:id="194"/>
      <w:r>
        <w:rPr/>
        <w:t>4</w:t>
      </w:r>
      <w:r>
        <w:rPr>
          <w:rtl w:val="true"/>
        </w:rPr>
        <w:t xml:space="preserve"> - </w:t>
      </w:r>
      <w:r>
        <w:rPr>
          <w:rtl w:val="true"/>
        </w:rPr>
        <w:t>قول به جواز و استحباب‌</w:t>
      </w:r>
      <w:bookmarkEnd w:id="195"/>
    </w:p>
    <w:p>
      <w:pPr>
        <w:pStyle w:val="Heading5"/>
        <w:numPr>
          <w:ilvl w:val="4"/>
          <w:numId w:val="1"/>
        </w:numPr>
        <w:rPr/>
      </w:pPr>
      <w:bookmarkStart w:id="196" w:name="__RefHeading___Toc2808261_211673320"/>
      <w:bookmarkStart w:id="197" w:name="_Toc74"/>
      <w:bookmarkEnd w:id="196"/>
      <w:r>
        <w:rPr>
          <w:rtl w:val="true"/>
        </w:rPr>
        <w:t>روایات اول تا ششم</w:t>
      </w:r>
      <w:bookmarkEnd w:id="197"/>
    </w:p>
    <w:p>
      <w:pPr>
        <w:pStyle w:val="BookText"/>
        <w:rPr/>
      </w:pPr>
      <w:r>
        <w:rPr>
          <w:rFonts w:ascii="IRNazanin" w:hAnsi="IRNazanin" w:eastAsia="IRNazanin"/>
          <w:color w:val="111111"/>
          <w:sz w:val="28"/>
          <w:sz w:val="28"/>
          <w:szCs w:val="28"/>
          <w:rtl w:val="true"/>
          <w:lang w:bidi="fa-IR"/>
        </w:rPr>
        <w:t>شیعه امامی به طور اتفاق و بسیاری از علمای اهل سنّت معتقد به جواز بلکه استحباب لمس کردن و بوسیدن قبور اولیای الهی و در رأس آن‌ها پیامبر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به روایاتی چند تمسک کرده‌اند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إستنبط بعضهم من مشروعیة تقبیل الأرکان جواز تقبیل کلّ من یستحقّ التعظیم من آدمیّ وغیره، فأمّا تقبیل ید الآدمیّ فیأتی فی 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 فنقل عن الإمام أحمد أنّه سئل عنه تقبیل منبر النبیّ‌صلی الله علیه وآله وتقبیل قبره فلم یر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 بعض أتباعه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أبی الصیف الیمانی أحد علمآء مکّة من الشافعیة جواز تقبیل المصحف وأجزاء</w:t>
      </w:r>
    </w:p>
    <w:p>
      <w:pPr>
        <w:pStyle w:val="BookText"/>
        <w:rPr/>
      </w:pPr>
      <w:r>
        <w:rPr>
          <w:rFonts w:ascii="IRNazanin" w:hAnsi="IRNazanin" w:eastAsia="IRNazanin"/>
          <w:color w:val="111111"/>
          <w:sz w:val="28"/>
          <w:sz w:val="28"/>
          <w:szCs w:val="28"/>
          <w:rtl w:val="true"/>
          <w:lang w:bidi="fa-IR"/>
        </w:rPr>
        <w:t>الحدیث وقبور الصالحین وباللَّه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از مشروع بودن ارکان کعبه، جایز بودن بوسیدن هرکسی را که مستحقّ تعظیم باشد از آدم و غیر آن، برداشت نموده‌اند؛ امّا حکم بوسیدن دست آدمی، در کتاب الادب می‌آید و امّا درباره غیر آدمی از امام احمد نقل شده است که از او درباره بوسیدن منبر و قبر پیامبرصلی الله علیه وآله سؤال شد، او این مسأله را بی‌اشکال دانست، ولی بعضی از پیروان او صحیح بودن آن را بعید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صیف یمانی یکی از علمای شافعی مکه، جایز بودن بوسیدن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اجزای حدیث و قبور صالحان، نقل شده است و توفیق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از کتاب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العزّ فی کتاب العلل والسؤالات لعبداللَّه بن أحمد بن حنبل عن أبیه روایة أبی علیّ بن الصوف عنه،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الرجل یمسّ منبر رسول اللَّه‌صلی الله علیه وآله ویتبرّک بمسّه، ویقبّله ویفعل بالقبر مثل ذلک رجآء ثواب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العزّ 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یبطل ما نقل عن النووی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لم یصرّح بنقل الإجماع لکن قوّة کلامه تفهمه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روایت</w:t>
      </w:r>
    </w:p>
    <w:p>
      <w:pPr>
        <w:pStyle w:val="BookText"/>
        <w:rPr/>
      </w:pPr>
      <w:r>
        <w:rPr>
          <w:rFonts w:ascii="IRNazanin" w:hAnsi="IRNazanin" w:eastAsia="IRNazanin"/>
          <w:color w:val="111111"/>
          <w:sz w:val="28"/>
          <w:sz w:val="28"/>
          <w:szCs w:val="28"/>
          <w:rtl w:val="true"/>
          <w:lang w:bidi="fa-IR"/>
        </w:rPr>
        <w:t>ابی علیّ بن صوف را از او نقل کرده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مردی که منبر رسول خداصلی الله علیه وآله را مسّ می‌کند و به آن تبرّک می‌جوید و آن را می‌بوسدو همین کار را با قبر آن حضرت به امید ثواب انجام می‌دهد،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عزّبن جماعه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اجماع منقول از نووی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به نقل اجماع، تصریح نکرده و لیکن قوّت کلامش اجماع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التمسّح بالقبر لیس ممّا قام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مروان بن الحکم، فإذا رجل ملتزم القبر، فأخذ مروان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ولم آت اللّبن، إنّما جئت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جایز نبودن مسح قبر، اجماع اقامه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مروان بن حکم با مردی که به قبر پیامبر ملتزم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می‌کنی؟ آن مرد به مروان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من‌سنگ وخشت را نگرفته‌ام بلکه من به پیشگاه رسول خدا صلی الله علیه وآله آمده‌ام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علامه امینی‌رحمه الله از داوود بن ابی صالح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مروان یوماً فوجد رجلاً واضعاً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 فأخذ مروان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فإذا</w:t>
      </w:r>
    </w:p>
    <w:p>
      <w:pPr>
        <w:pStyle w:val="BookText"/>
        <w:rPr/>
      </w:pPr>
      <w:r>
        <w:rPr>
          <w:rFonts w:ascii="IRNazanin" w:hAnsi="IRNazanin" w:eastAsia="IRNazanin"/>
          <w:color w:val="111111"/>
          <w:sz w:val="28"/>
          <w:sz w:val="28"/>
          <w:szCs w:val="28"/>
          <w:rtl w:val="true"/>
          <w:lang w:bidi="fa-IR"/>
        </w:rPr>
        <w:t>أبوأیّوب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إنّما جئت رسول اللَّه‌صلی الله علیه وآله ولم آت الحجر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لاتبکوا علی الدین إذا ولیه أهله ولکن أبکوا علی الدین إذا ولیه 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مروان بن حکم با مردی که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مواجه شد، 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می‌کنی؟ وقتی به او رو کرد، دید ابوایّوب انصاری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برای سنگ نیامده‌ام بلکه به پیشگاه رسول خداصلی الله علیه وآله آمده‌ام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متولّی و سرپرست دین، اهل آن بود،بر دین گریه نکنید و لیکن بر دین بگریید آن‌گاه که سرپرستی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نااهلی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جریان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نقل کرده و آن را صحیح دانسته 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ما خبر می‌دهد که منع از توسّل به قبور طاهره از زمان صحابه از بدعت‌های اموی‌هاست و از هیچ صحابی انکار توسّل به قبر پیغمبر و تبرّک به آن غیر از زاییده بنی امیّه مروان حکم شنیده نشده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بلالاً لمّا قدم من الشام لزیارة النبیّ‌صلی الله علیه وآله أتی‌القبر، فجعل یبکی عنده، ویمرغ وجهه علیه، وإسناده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بلال برای زیارت پیامبرصلی الله علیه وآله از شام برای زیارت</w:t>
      </w:r>
    </w:p>
    <w:p>
      <w:pPr>
        <w:pStyle w:val="BookText"/>
        <w:rPr/>
      </w:pPr>
      <w:r>
        <w:rPr>
          <w:rFonts w:ascii="IRNazanin" w:hAnsi="IRNazanin" w:eastAsia="IRNazanin"/>
          <w:color w:val="111111"/>
          <w:sz w:val="28"/>
          <w:sz w:val="28"/>
          <w:szCs w:val="28"/>
          <w:rtl w:val="true"/>
          <w:lang w:bidi="fa-IR"/>
        </w:rPr>
        <w:t>پیامبرصلی الله علیه وآله مشرّف شد، نزد قبر پیامبر آمد و نزد قبر گریه می‌کرد و صورتش را بر آن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داستان بلال را از ابن عساکر در تاریخ شام و حدود ده نفر از بزرگان معروف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یحیی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جدّی جعفر بن محمّد عن أبیه عن علیّ‌علیه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رُمِس رسول اللَّه‌صلی الله علیه وآله جائت فاطمة رضی اللَّه تعالی عنها، فوقفت علی قبره‌صلی الله علیه وآله، وأخذت قبضةً من تراب القبر ووضعت علی عینیها وبکت،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Amiri" w:hAnsi="Amiri" w:eastAsia="Amiri" w:cs="Amiri"/>
          <w:color w:val="111111"/>
          <w:sz w:val="28"/>
          <w:sz w:val="28"/>
          <w:szCs w:val="28"/>
          <w:rtl w:val="true"/>
          <w:lang w:bidi="ar-SA"/>
        </w:rPr>
        <w:t>أن لایشمّ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عِدن لیالیاً</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جدّم از جعفر بن محمّد از پدرش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خاک سپرده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پیامبرصلی الله علیه وآله ایستاد و مشتی از خاک قبر را گرفت و بر روی چشمانش گذاشت و گریه کرد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که تربت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ببوید ابداً سختی و بدبختی نخواهد 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مصیبت‌هایی بر من وارد شد که اگر بر روزها وارد می‌شد، به شب بدل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این واقعه را از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سیدالناس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الخالدی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الحمزاوی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السید احمد زینی دحلان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السیرةالنبویة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عدّه‌ای دیگر از بزرگان اهل سنّت نقل نموده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بن حمله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عمررضی الله عنه کان یضع یده الیمنی علی القبر الشریف، وأنّ بلالاًرضی الله عنه وضع خدّیه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الإستغراق فی المحبّة یحمل علی الإذن فی ذلک، والمقصود من ذلک کلّه الإحترام والتعظیم، والناس تختلف مراتبهم فی ذلک کما کانت تختلف فی حیاته فأناس حین یرونه لایملکون أنفسهم بل یبادرون إلیه وأناس فیهم أناة یتأخّرون، والکلّ محلّ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عمررضی الله عنه همواره دست راستش را روی قبر شریف پیامبر می‌گذاشت و بلال‌رضی الله عنه دو طرف صورتش را بر آن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شدت محبّت بر جواز این کار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کارها صرفاً احترام و تعظیم کردن است و مراتب مردم به اختلاف درجاتشان در این مسأله</w:t>
      </w:r>
      <w:bookmarkStart w:id="198" w:name="pg327_3853"/>
    </w:p>
    <w:p>
      <w:pPr>
        <w:pStyle w:val="BookText"/>
        <w:rPr/>
      </w:pPr>
      <w:bookmarkEnd w:id="198"/>
      <w:r>
        <w:rPr>
          <w:rFonts w:ascii="IRNazanin" w:hAnsi="IRNazanin" w:eastAsia="IRNazanin"/>
          <w:color w:val="111111"/>
          <w:sz w:val="28"/>
          <w:sz w:val="28"/>
          <w:szCs w:val="28"/>
          <w:rtl w:val="true"/>
          <w:lang w:bidi="fa-IR"/>
        </w:rPr>
        <w:t>متفاوت است؛ همان طوری که در زمان حیات حضرت، مردم چنین بودند؛ بعضی از آن‌ها وقتی پیامبر را می‌دیدند، نمی‌توانستند خویشتن‌داری کنند و چه بسا خود را به حضرت می‌چسباندند و بعضی شکیبایی می‌کردند و عقب‌تر می‌ایستادند، همه این‌ها خیر و نیکی است</w:t>
      </w:r>
      <w:r>
        <w:rPr>
          <w:rFonts w:eastAsia="IRNazanin" w:cs="IRNazanin"/>
          <w:color w:val="111111"/>
          <w:sz w:val="28"/>
          <w:szCs w:val="28"/>
          <w:rtl w:val="true"/>
          <w:lang w:bidi="fa-IR"/>
        </w:rPr>
        <w:t>».</w:t>
      </w:r>
    </w:p>
    <w:p>
      <w:pPr>
        <w:pStyle w:val="Heading5"/>
        <w:numPr>
          <w:ilvl w:val="4"/>
          <w:numId w:val="1"/>
        </w:numPr>
        <w:rPr/>
      </w:pPr>
      <w:bookmarkStart w:id="199" w:name="__RefHeading___Toc2808263_211673320"/>
      <w:bookmarkStart w:id="200" w:name="_Toc75"/>
      <w:bookmarkEnd w:id="199"/>
      <w:r>
        <w:rPr>
          <w:rtl w:val="true"/>
        </w:rPr>
        <w:t>روایات هفتم تا هفدهم</w:t>
      </w:r>
      <w:bookmarkEnd w:id="2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فنقل عن أحمد أنّه سئل عن تقبیل منبر النبیّ‌صلی الله علیه وآله وقبره، فلم یر به بأساً، واستبعد بعض أتباعه صحّته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أبی الصحف الیمانی أحد علمآء مکّة من الشّافعیّة جواز تقبیل المصحف واجزآء الحدیث وقبور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الطیّب الناشری عن المحبّ الطبری إنّه یجوز تقبیل القبر ومسّه؟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العلمآء الصالحین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رأینا لسلیمی أثراً</w:t>
      </w:r>
    </w:p>
    <w:p>
      <w:pPr>
        <w:pStyle w:val="BookText"/>
        <w:rPr/>
      </w:pPr>
      <w:r>
        <w:rPr>
          <w:rFonts w:ascii="Amiri" w:hAnsi="Amiri" w:eastAsia="Amiri" w:cs="Amiri"/>
          <w:color w:val="111111"/>
          <w:sz w:val="28"/>
          <w:sz w:val="28"/>
          <w:szCs w:val="28"/>
          <w:rtl w:val="true"/>
          <w:lang w:bidi="ar-SA"/>
        </w:rPr>
        <w:t>لَسَجَدنا ألف ألفٍ للأثر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أقبل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IRNazanin" w:hAnsi="IRNazanin" w:eastAsia="IRNazanin"/>
          <w:color w:val="111111"/>
          <w:sz w:val="28"/>
          <w:sz w:val="28"/>
          <w:szCs w:val="28"/>
          <w:rtl w:val="true"/>
          <w:lang w:bidi="fa-IR"/>
        </w:rPr>
        <w:t>ولکن حبّ من سکن الدیارا</w:t>
      </w:r>
      <w:r>
        <w:rPr>
          <w:rFonts w:eastAsia="IRNazanin" w:cs="IRNazanin"/>
          <w:color w:val="111111"/>
          <w:sz w:val="28"/>
          <w:szCs w:val="28"/>
          <w:rtl w:val="true"/>
          <w:lang w:bidi="fa-IR"/>
        </w:rPr>
        <w:t>»</w:t>
      </w:r>
      <w:r>
        <w:rPr>
          <w:rStyle w:val="FootnoteAnchor"/>
          <w:rtl w:val="true"/>
        </w:rPr>
        <w:footnoteReference w:id="2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نقل شده که از او درباره بوسیدن قبر و منبر پیامبرصلی الله علیه وآله سؤال شد، او این مسأله را بی اشکال دانست، ولی بعضی از پیروانش صحّت این مسأله را بعید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صیف یمانی یکی از علمای شافعی مکه، جایز بودن بوسیدن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اجزای حدیث و قبور صالحان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ناشری از محبّ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بوسیدن قبر و مسّ آن جایز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صالح آن را انجام می‌دادند و این شعر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دوست سالم و بی عیبم اثری دیدم، برای آن اثر هزار هزار سجده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را به دنبال سرزمین لیلی می‌گردم و این دیوار و آن خانه را می‌بوسم، این محبّت سرزمین نیست بلکه عشق ساکن سرزمین است که مرا دلباخته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بعضهم عن أبی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عبداللَّه حدّثنا إسماعیل بن یعقوب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المنکدر یجلس مع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یصیبه الصمات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یقوم کما هو یضع خدّه علی قبر النبیّ‌صلی الله علیه وآله ثمّ یرجع، فعوتب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یصیبنی خطرة، فإذا وجدت ذلک إستشفیت بقبر النبیّ‌صلی الله علیه وآله وکان یأتی موضعاً من المسجد فی الصحن فیتمرّغ فیه ویضطجع،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النبیّ‌صلی الله علیه وآله فی هذا الموضع، أراه قال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از ابی خثیمه نقل کرده‌اند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برای ما حدیث نقل کرده که اسماعیل بن یعقوب تیمی برای ما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منکدر، همواره با اصحاب خود می‌نشست،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منکدر همواره در سکوت به سر می‌برد تا این‌که با آن حال از جا برمی‌خاست و صورتش را بر قبر پیامبرصلی الله علیه وآله می‌گذاشت و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از ناحیه دیگران به خاطر این عمل، مورد سرزنش قرار گرفت؛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من ناراحتی پیش می‌آید، در این حال از قبر پیامبرصلی الله علیه وآله شفا طلب می‌کنم او در مکانی از صحن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می‌غلطید و خود را می‌مالید و در آنجا خواب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پیامبرصلی الله علیه وآله را در خواب دیدم که اینجا را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الأحیآء قال بعض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قصد بوضع الید مصافحة المیّت یرجی أن لایکون به حرجٌ ومتابعة الجمهور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الاحیاء بعضی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گذاشتن دست بر روی قبر، مصافحه میّت را قصد نماید، امید است که اشکالی نداشته باشد و در هر صورت، تبعیت از جمهور قول علما سزاوارتر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انعقد الإجماع علی تفضیل ما ضمّ الأعضآء الشریفة، حتّی علی الکعبة المنیفة وأجمعوا بعدُ علی تفضیل مکّة والمدینة علی سآئر البلاد، واختلفوا أیّهما أفضل، فذهب عمر بن الخطّاب وابنه عبداللَّه ومالک بن أنس وأکثر المدنیّین إلی تفضیل المدینة، وأحسن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الخلاف فی غیر الکعبة الشریفة،</w:t>
      </w:r>
    </w:p>
    <w:p>
      <w:pPr>
        <w:pStyle w:val="BookText"/>
        <w:rPr/>
      </w:pPr>
      <w:r>
        <w:rPr>
          <w:rFonts w:ascii="IRNazanin" w:hAnsi="IRNazanin" w:eastAsia="IRNazanin"/>
          <w:color w:val="111111"/>
          <w:sz w:val="28"/>
          <w:sz w:val="28"/>
          <w:szCs w:val="28"/>
          <w:rtl w:val="true"/>
          <w:lang w:bidi="fa-IR"/>
        </w:rPr>
        <w:t>فهی أفضل من المدینة ماعدا ما ضمّ الأعضآء الشریفة إجماعاً، وحکایة الإجماع علی تفضیل ما ضمّ الاعضآء الشریفة نقله القاضی عیاض وکذا القاضی أبوالولید الباجیّ قبله کما قال الخطیب ابن جملة، وکذا نقله أبوالیمن ابن عساکر وغیرهم، مع التصریح بالتفضیل علی الکعبة الشریفة، بل نقل التاج</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منعقد شده است بر فضیلت قبری که اعضای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حتی بر کعبه معظّمه هم فضیلت دارد و پس از آن بر فضیلت مکه و مدینه بر سایر بلاد اجماع کرده‌اند؛ امّا بر افضل بودن یکی از آن دو بر دیگری اختلاف نموده‌اند، عمر بن خطّاب و پسرش عبداللَّه و مالک بن انس و اکثر اهل مدینه به افضل بودن مدینه نظر داده‌اند و بعضی از آن‌ها نیکو نظر داده‌اند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در غیر کعبه شریفه است؛ چون فضیلت کعبه بر مدینه غیر از مکانی که اعضای شریف پیامبر را در بردارد، اجماعی است و حکایت اجماعی بودن فضیلت مکان اعضای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قاضی عیاض و قبل از او قاضی ابوولید باجی نقل کرده است؛ چنان‌که خطیب بن جمله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ابویمن بن عساکر و غیر ایشان این مطلب را نقل کرده‌اند و به فضیلت کعبه شریفه تصریح نموده‌اند، تاج چنین نقل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احمد بن محمّد مقری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المتعال بصفة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ولیّ الدین عراقی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الحافظ أبوسعید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کلام أحمد بن حنبل فی جزء قدیم علیه خطُّ ابن ناصر وغیره من الحفّاظ أنّ الإمام أحمد سئل عن تقبیل قبر النبیّ‌صلی الله علیه وآله وتقبیل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فأریناه التقیّ ابن تیمیّه فصار یتعجّب من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أحمد عندی جلیل هذا کلامه أو 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عجب فی ذلک وقد روینا عن الإمام أحمد أنّه غسّل قمیصاً للشافعی وشرب المآء الّذی غسّله به؟ وإذا کان هذا تعظیمه لأهل العلم فما بالک بمقادیر الصحابة؟ وکیف بآثار الأنبیآء علیهم الصّلاة والسلام؟ وما أحسن ما قاله مجنون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اُقبّل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Amiri" w:hAnsi="Amiri" w:eastAsia="Amiri" w:cs="Amiri"/>
          <w:color w:val="111111"/>
          <w:sz w:val="28"/>
          <w:sz w:val="28"/>
          <w:szCs w:val="28"/>
          <w:rtl w:val="true"/>
          <w:lang w:bidi="ar-SA"/>
        </w:rPr>
        <w:t>ولکن حبّ من سکن الدّیارا</w:t>
      </w:r>
      <w:r>
        <w:rPr>
          <w:rStyle w:val="FootnoteAnchor"/>
          <w:rtl w:val="true"/>
        </w:rPr>
        <w:footnoteReference w:id="24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ابوسعید بن علا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قدیم کلام احمد بن حنبل که به خطّ ابن ناصر و دیگر حفّاظ است، دیدم که از امام احمد درباره بوسیدن قبر و منبر پیامبرصلی الله علیه وآله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تقی بن تیمیّه نشان دادم، او از این کلام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که نزد من جلیل القدر است،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اوست یا معنای کلام او؟ 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تعجبی در این کلام است؛ در</w:t>
      </w:r>
    </w:p>
    <w:p>
      <w:pPr>
        <w:pStyle w:val="BookText"/>
        <w:rPr/>
      </w:pPr>
      <w:r>
        <w:rPr>
          <w:rFonts w:ascii="IRNazanin" w:hAnsi="IRNazanin" w:eastAsia="IRNazanin"/>
          <w:color w:val="111111"/>
          <w:sz w:val="28"/>
          <w:sz w:val="28"/>
          <w:szCs w:val="28"/>
          <w:rtl w:val="true"/>
          <w:lang w:bidi="fa-IR"/>
        </w:rPr>
        <w:t xml:space="preserve">حالی که از امام احمد به ما روایت رسیده است که او پیراهن شافعی را شست و آبی را که با آن پیراهن را شسته بود نوشید؟ و اگر این عمل تعظیم اهل علم است، پس حکم ارزش صحابه پیامبر و نیز آثار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و چه زیبا گفته است مجنون درباره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 الدیار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ذکر نموده است که این جریان؛ یعنی شستن پیراهن شافعی را ابن جوزی در مناقب احمد</w:t>
      </w:r>
      <w:r>
        <w:rPr>
          <w:rStyle w:val="FootnoteAnchor"/>
          <w:rtl w:val="true"/>
        </w:rPr>
        <w:footnoteReference w:id="241"/>
      </w:r>
      <w:r>
        <w:rPr>
          <w:rFonts w:ascii="IRNazanin" w:hAnsi="IRNazanin" w:eastAsia="IRNazanin"/>
          <w:color w:val="111111"/>
          <w:sz w:val="28"/>
          <w:sz w:val="28"/>
          <w:szCs w:val="28"/>
          <w:rtl w:val="true"/>
          <w:lang w:bidi="fa-IR"/>
        </w:rPr>
        <w:t>و ابن کثیر در تاریخ خود</w:t>
      </w:r>
      <w:r>
        <w:rPr>
          <w:rStyle w:val="FootnoteAnchor"/>
          <w:rtl w:val="true"/>
        </w:rPr>
        <w:footnoteReference w:id="242"/>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صغیر، محمّد بن احمد رملی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اساتید مذهب شافعیّه در شرح المنهاج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أن یجعل علی القبر المظلّة، وأن یقبّل التابوت الّذی یجعل فوق القبر واستلامه وتقبیل الأعتاب عند الدخول لزیارة الأولیآء، نعم، أن قصد التبرّک لایکره کما أفتی به الوالدرضی الله عنه فقد صرّحوا بأنّه إذا عجز عن إستلام الحجر سنّ له أن یُشیر بعصا وأن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قبر، سایه انداختن و بوسیدن تابوت بالای قبر و استلام کردن آن و بوسیدن درگاه‌ها هنگام داخل شدن برای زیارت اولیا مکروه است؛ آری، اگر قصد تبرّک داشته باشند، مکروه نیست؛ چنان‌که پدرم به آن فتوا داده است و علما به آن</w:t>
      </w:r>
    </w:p>
    <w:p>
      <w:pPr>
        <w:pStyle w:val="BookText"/>
        <w:rPr/>
      </w:pPr>
      <w:r>
        <w:rPr>
          <w:rFonts w:ascii="IRNazanin" w:hAnsi="IRNazanin" w:eastAsia="IRNazanin"/>
          <w:color w:val="111111"/>
          <w:sz w:val="28"/>
          <w:sz w:val="28"/>
          <w:szCs w:val="28"/>
          <w:rtl w:val="true"/>
          <w:lang w:bidi="fa-IR"/>
        </w:rPr>
        <w:t xml:space="preserve">تصریح کرده‌اند به این‌که اگر کسی از استلام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باشد، جایز است بر او که با عصا اشاره کند و عصا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پاورقی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الحمیدی فی الجمع بین الصحیحین وأبوداود فی مسنده أنّ رسول اللَّه‌صلی الله علیه وآله کان یشیر إلی الحجر الأسود بمحجنته ویقبّل المحجن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 در جمع بین صحیحین و ابوداوود در مسندش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عصایش به حجرالاسود اشاره می‌کرد و آن‌گاه عصا را می‌بوسید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رملی کبیر انصاری، استاد اساتید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Style w:val="FootnoteAnchor"/>
          <w:rtl w:val="true"/>
        </w:rPr>
        <w:footnoteReference w:id="244"/>
      </w:r>
      <w:r>
        <w:rPr>
          <w:rFonts w:ascii="IRNazanin" w:hAnsi="IRNazanin" w:eastAsia="IRNazanin"/>
          <w:color w:val="111111"/>
          <w:sz w:val="28"/>
          <w:sz w:val="28"/>
          <w:szCs w:val="28"/>
          <w:rtl w:val="true"/>
          <w:lang w:bidi="fa-IR"/>
        </w:rPr>
        <w:t xml:space="preserve">در ذیل سخن مصنّف، درباره ادب مطلق زیارت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زائر به قبر، به همان اندازه‌ای که در حال حیات به صاحب قبر نزدیک می‌شد،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ولایستلم القبر ولایقبّله، ویستقبل وجهه للسّلام، والقبلة للدّعآء، وذکره أبوموسی الأصبهانی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قبر نبیّ أو ولیّ أو عالم واستلمه أو قبّله بقصد التبرّک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استلام نکند و نبوسد و برای سلام کردن، رو به قبر و برای دعا کردن رو به قبله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اصفهانی همین مطلب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اگر قبر نبی یا ولی یا عالم باشد، استلام کردن و بوسیدن آن به قصد تبرّک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مصری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تقبیل القبر الشریف مکروه إلّا لقصد التّبرّک فلاکراهة کما اعتقده الرّملی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قبر شریف پیامبر، مکروه است مگر این‌که به قصد تبرّک باشد که در این صورت کراهت ندارد، چنان‌که رملی بر این اعتقاد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ابراهیم باجوری در حاشیه خود بر شرح ابن قاسم غزّی بر متن شیخ ابی شجاع در فقه الشافعی گفته است</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تقبیل القبر واستلامه ومثله التابوت الّذی یجعل فوقه وکذلک تقبیل الأعتاب عند الدخول لزیارة الاولیآء إلّا إن قصد به التبرّک بهم فلایکره، وإذا عجز عن ذلک لازدحام ونحوه کاختلاط الرّجال بالنسآء کما یقع فی زیارة سیّدی أحمد البدوی وقف فی مکان یتمکّن فیه من الوقوف بلامشقّة وقرأ ما تیسّر وأشار بیده أو نحوها ثمّ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صرّحوا بأنّه إذا عجز عن استلام الحجر الأسود یسنّ له أن یشیر بیده أو عصا ثمّ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قبر و استلام آن مکروه است و همین حکم را تابوتی که بالای قبر می‌گذارند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بوسیدن درگاه‌ها هنگام داخل شدن برای زیارت اولیا مکروه است مگر این‌که به قصد تبرّک باشد که در این</w:t>
      </w:r>
      <w:bookmarkStart w:id="201" w:name="pg327_3861"/>
    </w:p>
    <w:p>
      <w:pPr>
        <w:pStyle w:val="BookText"/>
        <w:rPr/>
      </w:pPr>
      <w:bookmarkEnd w:id="201"/>
      <w:r>
        <w:rPr>
          <w:rFonts w:ascii="IRNazanin" w:hAnsi="IRNazanin" w:eastAsia="IRNazanin"/>
          <w:color w:val="111111"/>
          <w:sz w:val="28"/>
          <w:sz w:val="28"/>
          <w:szCs w:val="28"/>
          <w:rtl w:val="true"/>
          <w:lang w:bidi="fa-IR"/>
        </w:rPr>
        <w:t xml:space="preserve">صورت کراهت ندارد و اگر به خاطر ازدحام جمعیت و مانند آن؛ مثل اختلاط مردان و زنان، از این کارها عاجز باشد، همان طوری که در زیارت سیّد احمد بدوی اتفاق می‌افتد، در جایی که بدون زحمت امکان توقّف وجود دارد بایستد و هرچه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و با دست خود و یا چیز دیگر به قبر اشاره کند و سپس آن را ببوسد؛ چون علما تصریح کرده‌اند به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استلام حجرالاسود عاجز باشد، جایز است که با دست یا عصایش به آن اشاره کند و سپس آن را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عدوی حمزاوی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کنزالمطالب</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بعد از نقل عبارت رملی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ولامریة حینئذٍ أنّ تقبیل القبر الشریف لم یکن إلّا للتبرّک فهو أولی من جواز ذلک لقبور الأولیآء عند قصد التبرّک، فیحمل ما قاله العارف علی هذا المقصد، لاسیّما وأنّ قبره الشریف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شکی نیست که بوسیدن قبر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تبرّک می‌باشد، پس این جواز، در مقایسه با بوسیدن قبور اولیا به قصد تبرّک سزاوارتر است، بنابراین، آنچه عارف گفته است، بر این معنا حمل می‌شود به ویژه این‌که قبر شریف آن حضرت، باغی از باغ‌های بهشت می‌باشد</w:t>
      </w:r>
      <w:r>
        <w:rPr>
          <w:rFonts w:eastAsia="IRNazanin" w:cs="IRNazanin"/>
          <w:color w:val="111111"/>
          <w:sz w:val="28"/>
          <w:szCs w:val="28"/>
          <w:rtl w:val="true"/>
          <w:lang w:bidi="fa-IR"/>
        </w:rPr>
        <w:t>».</w:t>
      </w:r>
    </w:p>
    <w:p>
      <w:pPr>
        <w:pStyle w:val="Heading3"/>
        <w:numPr>
          <w:ilvl w:val="2"/>
          <w:numId w:val="1"/>
        </w:numPr>
        <w:rPr/>
      </w:pPr>
      <w:bookmarkStart w:id="202" w:name="__RefHeading___Toc2808265_211673320"/>
      <w:bookmarkStart w:id="203" w:name="_Toc76"/>
      <w:bookmarkEnd w:id="202"/>
      <w:r>
        <w:rPr>
          <w:rtl w:val="true"/>
        </w:rPr>
        <w:t>توجیه ادله قائلین به حرمت‌</w:t>
      </w:r>
      <w:bookmarkEnd w:id="203"/>
    </w:p>
    <w:p>
      <w:pPr>
        <w:pStyle w:val="Heading4"/>
        <w:numPr>
          <w:ilvl w:val="3"/>
          <w:numId w:val="1"/>
        </w:numPr>
        <w:rPr/>
      </w:pPr>
      <w:bookmarkStart w:id="204" w:name="__RefHeading___Toc2808267_211673320"/>
      <w:bookmarkStart w:id="205" w:name="_Toc77"/>
      <w:bookmarkEnd w:id="204"/>
      <w:r>
        <w:rPr>
          <w:rtl w:val="true"/>
        </w:rPr>
        <w:t>توضیح</w:t>
      </w:r>
      <w:bookmarkEnd w:id="2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حرمت دست مالیدن بر قبور اولیا و بوسیدن آن</w:t>
      </w:r>
      <w:bookmarkStart w:id="206" w:name="pg327_3862"/>
    </w:p>
    <w:p>
      <w:pPr>
        <w:pStyle w:val="BookText"/>
        <w:rPr/>
      </w:pPr>
      <w:bookmarkEnd w:id="206"/>
      <w:r>
        <w:rPr>
          <w:rFonts w:ascii="IRNazanin" w:hAnsi="IRNazanin" w:eastAsia="IRNazanin"/>
          <w:color w:val="111111"/>
          <w:sz w:val="28"/>
          <w:sz w:val="28"/>
          <w:szCs w:val="28"/>
          <w:rtl w:val="true"/>
          <w:lang w:bidi="fa-IR"/>
        </w:rPr>
        <w:t>هستند به ادله‌ای چند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هر یک از این ادله پرداخته و آن‌ها را نقد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قبور و بوسیدن آن‌ها از آن جهت که شرک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بین شرک کوچک و بزرگ نیست</w:t>
      </w:r>
      <w:r>
        <w:rPr>
          <w:rFonts w:eastAsia="IRNazanin" w:cs="IRNazanin"/>
          <w:color w:val="111111"/>
          <w:sz w:val="28"/>
          <w:szCs w:val="28"/>
          <w:rtl w:val="true"/>
          <w:lang w:bidi="fa-IR"/>
        </w:rPr>
        <w:t>.</w:t>
      </w:r>
    </w:p>
    <w:p>
      <w:pPr>
        <w:pStyle w:val="Heading4"/>
        <w:numPr>
          <w:ilvl w:val="3"/>
          <w:numId w:val="1"/>
        </w:numPr>
        <w:rPr/>
      </w:pPr>
      <w:bookmarkStart w:id="207" w:name="__RefHeading___Toc2808269_211673320"/>
      <w:bookmarkStart w:id="208" w:name="_Toc78"/>
      <w:bookmarkEnd w:id="207"/>
      <w:r>
        <w:rPr>
          <w:rtl w:val="true"/>
        </w:rPr>
        <w:t>پاسخ‌</w:t>
      </w:r>
      <w:bookmarkEnd w:id="2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زمانی است که هنگام تبرّک جستن انسان از قبور اولیای الهی با دید استقلالی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که صاحب قبر به طور مستقل در این عالم تصرّف می‌کند و دارای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تصرفات را از جانب خداوند بدانیم و برکات صاحبان قبور را به اذن خدا به حساب آوریم نه تنها این عمل هرگز شرک به حساب نمی‌آید بلکه در راستای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تبرک جستن از قبور اولیای الهی امری است که مورد قبول صحابه بوده و عده‌ای در منظر آن‌ها این عمل را انجام می‌دادند و هرگز از طرف شخصی مورد سرزنش قرار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نموده‌ایم انسانی که از این دنیا رحلت می‌کند حیات و تصرفات او باقی است علی الخصوص که آن انسان یکی از اولیای الهی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اشکال کننده بر این است که این عمل شرک در عبادت است، در حالی که به اثبات رساندیم عبادت دو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نهایت خضوع و دیگری همراه بودن با اعتقاد به ربوبیت یا الوهیت کسی که</w:t>
      </w:r>
      <w:bookmarkStart w:id="209" w:name="pg327_3863"/>
    </w:p>
    <w:p>
      <w:pPr>
        <w:pStyle w:val="BookText"/>
        <w:rPr/>
      </w:pPr>
      <w:bookmarkEnd w:id="209"/>
      <w:r>
        <w:rPr>
          <w:rFonts w:ascii="IRNazanin" w:hAnsi="IRNazanin" w:eastAsia="IRNazanin"/>
          <w:color w:val="111111"/>
          <w:sz w:val="28"/>
          <w:sz w:val="28"/>
          <w:szCs w:val="28"/>
          <w:rtl w:val="true"/>
          <w:lang w:bidi="fa-IR"/>
        </w:rPr>
        <w:t>برای او خضوع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تبرک و دست کشیدن بر قبور و بوسیدن آن‌ها هرگز چنین نیتی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کشیدن بر قبور و بوسیدن آن بدعت بوده و از منکرات است</w:t>
      </w:r>
      <w:r>
        <w:rPr>
          <w:rFonts w:eastAsia="IRNazanin" w:cs="IRNazanin"/>
          <w:color w:val="111111"/>
          <w:sz w:val="28"/>
          <w:szCs w:val="28"/>
          <w:rtl w:val="true"/>
          <w:lang w:bidi="fa-IR"/>
        </w:rPr>
        <w:t>.</w:t>
      </w:r>
    </w:p>
    <w:p>
      <w:pPr>
        <w:pStyle w:val="Heading4"/>
        <w:numPr>
          <w:ilvl w:val="3"/>
          <w:numId w:val="1"/>
        </w:numPr>
        <w:rPr/>
      </w:pPr>
      <w:bookmarkStart w:id="210" w:name="__RefHeading___Toc2808271_211673320"/>
      <w:bookmarkStart w:id="211" w:name="_Toc79"/>
      <w:bookmarkEnd w:id="210"/>
      <w:r>
        <w:rPr>
          <w:rtl w:val="true"/>
        </w:rPr>
        <w:t>پاسخ‌</w:t>
      </w:r>
      <w:bookmarkEnd w:id="21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دلیلِ بر نهی و حرمت عملی، شرعاً و عقلاً دلیل بر جواز است و نیازی به نصّ و تصریح بر جواز ندارد؛ زیرا اصل در اشیاء حرمت و عدم جواز نیست بلکه عکس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دست کشیدن بر قبور و بوسیدن آن هیچ دلیلی بر حرمت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دلیل بر حرمت وجود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بر جواز بلکه استحباب و رجحان این عمل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نقل شده که او کراهت داشت از این‌که قبر پیامبر را زیاد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نیست مسّ دیوار قبر و بوسیدن آن و طواف در اطراف آن</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12" w:name="__RefHeading___Toc2808273_211673320"/>
      <w:bookmarkStart w:id="213" w:name="_Toc80"/>
      <w:bookmarkEnd w:id="212"/>
      <w:r>
        <w:rPr>
          <w:rtl w:val="true"/>
        </w:rPr>
        <w:t>پاسخ‌</w:t>
      </w:r>
      <w:bookmarkEnd w:id="2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تعارض دارد با نقلی دیگر که از ابن عمر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از خطیب بن حمله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عمر کان یضع یده الیمنی علی القبر الشریف وأنّ بلالاً رضی الله عنه وضع خده علیه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ابن عمر همواره دست راستش را بر روی قبر شریف پیامبر می‌گذاشت ولی بلال‌رضی الله عنه دو طرف صورتش را نیز به آن قرار می‌داد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 با عمل برخی از صحابه منافات دارد؛ زیرا همان‌گونه که اشاره شد عده‌ای از صحابه چنین می‌کردند</w:t>
      </w:r>
      <w:r>
        <w:rPr>
          <w:rFonts w:eastAsia="IRNazanin" w:cs="IRNazanin"/>
          <w:color w:val="111111"/>
          <w:sz w:val="28"/>
          <w:szCs w:val="28"/>
          <w:rtl w:val="true"/>
          <w:lang w:bidi="fa-IR"/>
        </w:rPr>
        <w:t>.</w:t>
      </w:r>
      <w:bookmarkStart w:id="214" w:name="pg327_3864"/>
    </w:p>
    <w:p>
      <w:pPr>
        <w:pStyle w:val="BookText"/>
        <w:rPr/>
      </w:pPr>
      <w:bookmarkEnd w:id="21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سنن خود نقل کرده که ابوبکر، پیامبر را در حالی که از دنیا رفته بود بوسید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بوسیدن قبر حضرت نیز به مانند بوسیدن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بوسیدن قبر پدر و مادر اشکالی ندارد بلکه سنّت است به طریق اولی بوسیدن قبر پیامبرصلی الله علیه وآله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خورده‌ام که آستانه درب بهشت و پیشانی حورالعین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امر فرمود تا پای مادر و پیشانی پدر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 زنده نباشند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قبرشان را ندانم؟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بکش یکی را به نیّت قبر مادر و دیگری را به نیّت قبر پدر، آن‌گاه آن دو را ببوس تا این‌که سوگند خود را نشکنی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سمهودی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مشاهد و بوسیدن آن‌ها از عادات نصارا و یهود 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15" w:name="__RefHeading___Toc2808275_211673320"/>
      <w:bookmarkStart w:id="216" w:name="_Toc81"/>
      <w:bookmarkEnd w:id="215"/>
      <w:r>
        <w:rPr>
          <w:rtl w:val="true"/>
        </w:rPr>
        <w:t>پاسخ‌</w:t>
      </w:r>
      <w:bookmarkEnd w:id="2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قبور و بوسیدن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مسلمانان و بزرگانی از صحابه چون ابوایّوب انصاری و بلال و عده‌ای دیگر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عادتی از یهود و نصارا دلیل بر حرمت آن نیست؛ زیرا چه بسیار مواردی که در شرع اسلام جایز بوده و هست و در شرایع سابق نیز جایز بوده است</w:t>
      </w:r>
      <w:r>
        <w:rPr>
          <w:rFonts w:eastAsia="IRNazanin" w:cs="IRNazanin"/>
          <w:color w:val="111111"/>
          <w:sz w:val="28"/>
          <w:szCs w:val="28"/>
          <w:rtl w:val="true"/>
          <w:lang w:bidi="fa-IR"/>
        </w:rPr>
        <w:t>.</w:t>
      </w:r>
      <w:bookmarkStart w:id="217" w:name="pg327_3866"/>
    </w:p>
    <w:p>
      <w:pPr>
        <w:pStyle w:val="Heading2"/>
        <w:numPr>
          <w:ilvl w:val="1"/>
          <w:numId w:val="1"/>
        </w:numPr>
        <w:rPr/>
      </w:pPr>
      <w:bookmarkStart w:id="218" w:name="__RefHeading___Toc2808277_211673320"/>
      <w:bookmarkStart w:id="219" w:name="_Toc82"/>
      <w:bookmarkEnd w:id="217"/>
      <w:bookmarkEnd w:id="218"/>
      <w:r>
        <w:rPr>
          <w:rtl w:val="true"/>
        </w:rPr>
        <w:t>بنای بر قبور</w:t>
      </w:r>
      <w:bookmarkEnd w:id="219"/>
    </w:p>
    <w:p>
      <w:pPr>
        <w:pStyle w:val="Heading3"/>
        <w:numPr>
          <w:ilvl w:val="2"/>
          <w:numId w:val="1"/>
        </w:numPr>
        <w:rPr/>
      </w:pPr>
      <w:bookmarkStart w:id="220" w:name="__RefHeading___Toc2808279_211673320"/>
      <w:bookmarkStart w:id="221" w:name="_Toc8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از جمله موضوعات مورد اختلاف مسلمانان با وهابیان، موضوع بنا و ساختن گنبد و بارگاه و گلدسته بر روی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تاریخ به این سنّت عمل کرده و بر جواز و استحباب آن، به ادله‌ای از کتاب و سنّت،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عمل موافق با منطق عقل و روش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زمان ابن تیمیه مخالفت با این عمل شروع شد و بناها و گنبد و گلدسته‌ها از مظاهر شرک شناخته شد، تا زمان آل سعود که این عقیده به حدی اوج گرفت که آل سعود عملاً به مخالفت با آن پرداختند و با فتوایی که از علمای وهابی صادر شد، امر به تخریب گنبد و بارگاه و گلدسته‌ها و بناهای قبور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به جز بارگاه پیامبر اکرم‌صلی الله علیه وآله آن هم از خوف مسلمین، تخریب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خسارتی بزرگ بر اسلام و مسلمین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بررسی موضوع می‌پردازیم</w:t>
      </w:r>
      <w:r>
        <w:rPr>
          <w:rFonts w:eastAsia="IRNazanin" w:cs="IRNazanin"/>
          <w:color w:val="111111"/>
          <w:sz w:val="28"/>
          <w:szCs w:val="28"/>
          <w:rtl w:val="true"/>
          <w:lang w:bidi="fa-IR"/>
        </w:rPr>
        <w:t>.</w:t>
      </w:r>
    </w:p>
    <w:p>
      <w:pPr>
        <w:pStyle w:val="Heading3"/>
        <w:numPr>
          <w:ilvl w:val="2"/>
          <w:numId w:val="1"/>
        </w:numPr>
        <w:rPr/>
      </w:pPr>
      <w:bookmarkStart w:id="222" w:name="__RefHeading___Toc2808281_211673320"/>
      <w:bookmarkStart w:id="223" w:name="_Toc84"/>
      <w:bookmarkEnd w:id="222"/>
      <w:r>
        <w:rPr>
          <w:rtl w:val="true"/>
        </w:rPr>
        <w:t>فتواهای وهابیان‌</w:t>
      </w:r>
      <w:bookmarkEnd w:id="2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مشاهدی که بر روی قبور انبیا و صالحین از</w:t>
      </w:r>
    </w:p>
    <w:p>
      <w:pPr>
        <w:pStyle w:val="BookText"/>
        <w:rPr/>
      </w:pPr>
      <w:r>
        <w:rPr>
          <w:rFonts w:ascii="IRNazanin" w:hAnsi="IRNazanin" w:eastAsia="IRNazanin"/>
          <w:color w:val="111111"/>
          <w:sz w:val="28"/>
          <w:sz w:val="28"/>
          <w:szCs w:val="28"/>
          <w:rtl w:val="true"/>
          <w:lang w:bidi="fa-IR"/>
        </w:rPr>
        <w:t>عامه و اهل‌بیت بنا شده، همه از بدعت‌های حرامی است که در دین اسلام وارد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مشاهدی را که روی قبور ساخته‌اند تعظیم می‌کنند، شبیه مشرکین در آن‌ها اعتکاف می‌کنند، برای آن‌ها حج انجام می‌دهند همان‌گونه که حجاج به سوی بیت عتیق حج انجام می‌دهند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به منزله بت است، این‌ها آنچه که مشرکان در عصر جاهلیت بر بت‌های خود انجام می‌دهند، بر قبور اولیای خود انجام می‌دهند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استفتای دائمی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بدعت منکر است که در آن غلو در تعظیم صاحب قبر و راهی به سوی شرک است و لذا بر ولیّ امر مسلمین یا نایب اوست که امر به تخریب بناهایی کند که روی قبور ساخته شده، و آن‌ها را با زمین یکسان سازد، تا با این بدعت عملاً مقابله شده و راه شرک بسته شود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در پیشنهادش به آل سعود برای تخریب گنبد سبز پیامبر اکرم‌صلی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جای تأسّف دارد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bookmarkStart w:id="224" w:name="pg327_3868"/>
    </w:p>
    <w:p>
      <w:pPr>
        <w:pStyle w:val="BookText"/>
        <w:rPr/>
      </w:pPr>
      <w:bookmarkEnd w:id="224"/>
      <w:r>
        <w:rPr>
          <w:rFonts w:ascii="IRNazanin" w:hAnsi="IRNazanin" w:eastAsia="IRNazanin"/>
          <w:color w:val="111111"/>
          <w:sz w:val="28"/>
          <w:sz w:val="28"/>
          <w:szCs w:val="28"/>
          <w:rtl w:val="true"/>
          <w:lang w:bidi="fa-IR"/>
        </w:rPr>
        <w:t>زیادی است که بر روی ساختمان قبر پیامبرصلی الله علیه وآله گنبدی سبز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اگر دولت سعودی می‌خواهد داعی توحید داشته باشد، باید مسجد نبوی را به حالت سابقش برگرداند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25" w:name="__RefHeading___Toc2808283_211673320"/>
      <w:bookmarkStart w:id="226" w:name="_Toc85"/>
      <w:bookmarkEnd w:id="225"/>
      <w:r>
        <w:rPr>
          <w:rtl w:val="true"/>
        </w:rPr>
        <w:t>قرآن و بنای بر قبور</w:t>
      </w:r>
      <w:bookmarkEnd w:id="226"/>
    </w:p>
    <w:p>
      <w:pPr>
        <w:pStyle w:val="Heading4"/>
        <w:numPr>
          <w:ilvl w:val="3"/>
          <w:numId w:val="1"/>
        </w:numPr>
        <w:rPr/>
      </w:pPr>
      <w:bookmarkStart w:id="227" w:name="__RefHeading___Toc2808285_211673320"/>
      <w:bookmarkStart w:id="228" w:name="_Toc86"/>
      <w:bookmarkEnd w:id="227"/>
      <w:r>
        <w:rPr>
          <w:rtl w:val="true"/>
        </w:rPr>
        <w:t>توضیح</w:t>
      </w:r>
      <w:bookmarkEnd w:id="228"/>
    </w:p>
    <w:p>
      <w:pPr>
        <w:pStyle w:val="BookText"/>
        <w:rPr/>
      </w:pPr>
      <w:r>
        <w:rPr>
          <w:rFonts w:ascii="IRNazanin" w:hAnsi="IRNazanin" w:eastAsia="IRNazanin"/>
          <w:color w:val="111111"/>
          <w:sz w:val="28"/>
          <w:sz w:val="28"/>
          <w:szCs w:val="28"/>
          <w:rtl w:val="true"/>
          <w:lang w:bidi="fa-IR"/>
        </w:rPr>
        <w:t>قرآن کریم به مسئله بنای بر قبور به طور صریح و خاص نپرداخته است؛ لکن می‌توان حکم آن را از ضمن آیات قرآن استفاده نمود</w:t>
      </w:r>
      <w:r>
        <w:rPr>
          <w:rFonts w:eastAsia="IRNazanin" w:cs="IRNazanin"/>
          <w:color w:val="111111"/>
          <w:sz w:val="28"/>
          <w:szCs w:val="28"/>
          <w:rtl w:val="true"/>
          <w:lang w:bidi="fa-IR"/>
        </w:rPr>
        <w:t>:</w:t>
      </w:r>
    </w:p>
    <w:p>
      <w:pPr>
        <w:pStyle w:val="Heading4"/>
        <w:numPr>
          <w:ilvl w:val="3"/>
          <w:numId w:val="1"/>
        </w:numPr>
        <w:rPr/>
      </w:pPr>
      <w:bookmarkStart w:id="229" w:name="__RefHeading___Toc2808287_211673320"/>
      <w:bookmarkStart w:id="230" w:name="_Toc87"/>
      <w:bookmarkEnd w:id="229"/>
      <w:r>
        <w:rPr/>
        <w:t>1</w:t>
      </w:r>
      <w:r>
        <w:rPr>
          <w:rtl w:val="true"/>
        </w:rPr>
        <w:t xml:space="preserve"> - </w:t>
      </w:r>
      <w:r>
        <w:rPr>
          <w:rtl w:val="true"/>
        </w:rPr>
        <w:t>بنای بر قبور، تعظیم شعائر الهی‌</w:t>
      </w:r>
      <w:bookmarkEnd w:id="230"/>
    </w:p>
    <w:p>
      <w:pPr>
        <w:pStyle w:val="BookText"/>
        <w:rPr/>
      </w:pPr>
      <w:r>
        <w:rPr>
          <w:rFonts w:ascii="Amiri" w:hAnsi="Amiri" w:eastAsia="Amiri" w:cs="Amiri"/>
          <w:color w:val="111111"/>
          <w:sz w:val="28"/>
          <w:sz w:val="28"/>
          <w:szCs w:val="28"/>
          <w:rtl w:val="true"/>
          <w:lang w:bidi="ar-SA"/>
        </w:rPr>
        <w:t>خداوند متعال در قرآن کریم امر به تعظیم شعائر الهی کرده و آن را دلیل تقوای قلوب می‌داند،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دین خدا را بزرگ و محترم دارد، این، صفت دل‌های با تقواست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جمع شعیره، به معنای دلیل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یعنی اموری که دلیل و علامت و نشانه به سوی خداست و هر کسی که می‌خواهد به خدا برسد با آن دلیل و نشانه می‌تواند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شعائر اللَّه، شعائر دین خداست؛ یعنی هر کس که می‌خواهد به حقیقت دین خدا رهنمون شود، برخی از امور راهنمای اویند که باید آن‌ها را تعظیم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صفا و مروه از شعائر الهی شمرده شده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 شَعآئِرِ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صفا و مروه از شعائر دین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شتری که برای نحر به منی برده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وَالْبُدْنَ جَعَلْناها لَکُمْ مِنْ شَعآئِرِ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 شتران فربه را از شعائر دین خدا مقرّر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از آن جهت که این امور از نشانه‌های دین حنیف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نامیده شده، از آن جهت که از علامت‌ها و نشانه‌های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مناسک حجّ شعائر نامیده شده است از آن جهت که نشانه‌هایی به سوی توحید و دین حنیف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امور از شعائر دین خدایند، و مردم را متذکر به توحید و دین حنیف می‌کنند، شکی نیست که وجود انبیا و اولیا نیز از بزرگ‌ترین و بارزترین نشانه‌های دین خداوند است؛ زیرا آنان از آن جهت که معصومند و کار خلاف انجام نمی‌دهند، سیره و اقوال آنان مطابق با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می‌توانند بشر را به سوی حقّ و حقیقت و توحید رهنمون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وجود پیامبرصلی الله علیه وآله و اوصیای او و اولیای الهی چنین خاصیتی دارند، حفظ و صیانت آثار آنان و حفظ قبورشان و بنای قبر و گلدسته برای</w:t>
      </w:r>
      <w:bookmarkStart w:id="231" w:name="pg327_3870"/>
    </w:p>
    <w:p>
      <w:pPr>
        <w:pStyle w:val="BookText"/>
        <w:rPr/>
      </w:pPr>
      <w:bookmarkEnd w:id="231"/>
      <w:r>
        <w:rPr>
          <w:rFonts w:ascii="IRNazanin" w:hAnsi="IRNazanin" w:eastAsia="IRNazanin"/>
          <w:color w:val="111111"/>
          <w:sz w:val="28"/>
          <w:sz w:val="28"/>
          <w:szCs w:val="28"/>
          <w:rtl w:val="true"/>
          <w:lang w:bidi="fa-IR"/>
        </w:rPr>
        <w:t>آن‌ها نیز در راستای همین اهداف است؛ زیرا این اعمال در حقیقت تعظیم اشخاصی است که خود و سنتشان شعائر و راهنمایی به سوی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خدا عبارت است از عَلَم‌ها و نشانه‌های دین خدا؛ خصوصاً اموری که مربوط به مناسک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استاد عباس محمود عقّاد نویسنده مصری درباره کربلا و حرم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امروز حرمی است که مسلمانان برای عبرت و یادآوری به زیارتش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غیرمسلمانان برای دیدن و مشاهده به آنجا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باشد که آن سرزمین حقّش ادا گردد، باید مزار انسانی باشد که برای نوع خود نصیب و بهره‌ای از قداست و فضیلت قائل است؛ زیرا ما در میان بقعه و بارگاه‌های مقدس، جایی برتر از بارگاه امام حسین‌علیه السلام سراغ نداریم</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32" w:name="__RefHeading___Toc2808289_211673320"/>
      <w:bookmarkStart w:id="233" w:name="_Toc88"/>
      <w:bookmarkEnd w:id="232"/>
      <w:r>
        <w:rPr/>
        <w:t>2</w:t>
      </w:r>
      <w:r>
        <w:rPr>
          <w:rtl w:val="true"/>
        </w:rPr>
        <w:t xml:space="preserve"> - </w:t>
      </w:r>
      <w:r>
        <w:rPr>
          <w:rtl w:val="true"/>
        </w:rPr>
        <w:t>بنای بر قبور از مصادیق مودّت ذوی القربی‌</w:t>
      </w:r>
      <w:bookmarkEnd w:id="233"/>
    </w:p>
    <w:p>
      <w:pPr>
        <w:pStyle w:val="BookText"/>
        <w:rPr/>
      </w:pPr>
      <w:r>
        <w:rPr>
          <w:rFonts w:ascii="IRNazanin" w:hAnsi="IRNazanin" w:eastAsia="IRNazanin"/>
          <w:color w:val="111111"/>
          <w:sz w:val="28"/>
          <w:sz w:val="28"/>
          <w:szCs w:val="28"/>
          <w:rtl w:val="true"/>
          <w:lang w:bidi="fa-IR"/>
        </w:rPr>
        <w:t>قرآن کریم به صراحت، امر به مودّت و محبّت اقربای پیامبر اسلام‌صلی الله علیه وآله فرموده،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تقاضای اجر و مزدی نمی‌کنم مگر مودّت ذوی القربی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بنای بر قبورِ اقربای پیامبرصلی الله علیه وآله از مصادیق اظهار مودّت</w:t>
      </w:r>
      <w:bookmarkStart w:id="234" w:name="pg327_3871"/>
    </w:p>
    <w:p>
      <w:pPr>
        <w:pStyle w:val="BookText"/>
        <w:rPr/>
      </w:pPr>
      <w:bookmarkEnd w:id="234"/>
      <w:r>
        <w:rPr>
          <w:rFonts w:ascii="IRNazanin" w:hAnsi="IRNazanin" w:eastAsia="IRNazanin"/>
          <w:color w:val="111111"/>
          <w:sz w:val="28"/>
          <w:sz w:val="28"/>
          <w:szCs w:val="28"/>
          <w:rtl w:val="true"/>
          <w:lang w:bidi="fa-IR"/>
        </w:rPr>
        <w:t>و محبّت اهل بیت‌علیهم السلام است؛ زیرا مودّت و محبّت بروز و ظهور دارد، و مورد آن تنها محبت قلبی و اطاعت نیست، بلکه شامل مصادیق آن می‌شود تا حدّی که مشمول نهی صریح از آن مورد نشده باشد</w:t>
      </w:r>
      <w:r>
        <w:rPr>
          <w:rFonts w:eastAsia="IRNazanin" w:cs="IRNazanin"/>
          <w:color w:val="111111"/>
          <w:sz w:val="28"/>
          <w:szCs w:val="28"/>
          <w:rtl w:val="true"/>
          <w:lang w:bidi="fa-IR"/>
        </w:rPr>
        <w:t>.</w:t>
      </w:r>
    </w:p>
    <w:p>
      <w:pPr>
        <w:pStyle w:val="Heading4"/>
        <w:numPr>
          <w:ilvl w:val="3"/>
          <w:numId w:val="1"/>
        </w:numPr>
        <w:rPr/>
      </w:pPr>
      <w:bookmarkStart w:id="235" w:name="__RefHeading___Toc2808291_211673320"/>
      <w:bookmarkStart w:id="236" w:name="_Toc89"/>
      <w:bookmarkEnd w:id="235"/>
      <w:r>
        <w:rPr/>
        <w:t>3</w:t>
      </w:r>
      <w:r>
        <w:rPr>
          <w:rtl w:val="true"/>
        </w:rPr>
        <w:t xml:space="preserve"> - </w:t>
      </w:r>
      <w:r>
        <w:rPr>
          <w:rtl w:val="true"/>
        </w:rPr>
        <w:t>بنای بر قبور اولیای الهی مصداق ترفیع بیوت‌</w:t>
      </w:r>
      <w:bookmarkEnd w:id="236"/>
    </w:p>
    <w:p>
      <w:pPr>
        <w:pStyle w:val="BookText"/>
        <w:rPr/>
      </w:pPr>
      <w:r>
        <w:rPr>
          <w:rFonts w:ascii="IRNazanin" w:hAnsi="IRNazanin" w:eastAsia="IRNazanin"/>
          <w:color w:val="111111"/>
          <w:sz w:val="28"/>
          <w:sz w:val="28"/>
          <w:szCs w:val="28"/>
          <w:rtl w:val="true"/>
          <w:lang w:bidi="fa-IR"/>
        </w:rPr>
        <w:t>خداوند متعال در قرآن کریم اذن داده که خانه‌هایی که در آن‌ها یاد خدا شده، رفعت پیدا کند،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 رخصت داده رفعت یابد و در آن، ذکر خدا شود و صبح و شام در آن تسبیح ذات پاک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پاک‌مردانی که هیچ کسب و تجارت، آنان را از یاد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فوق متوقف بر بیان دو امر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در آیه خصوص مساجد نیست، بلکه اعم از مساجد و اماکنی است که در آن‌ها یاد خدا می‌شود، همانند بیوت انبیا و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مراد از بیوت را غیر از مساجد دانست؛ زیرا بیت به معنای بنایی است که دارای چهار دیوار و سقف باشد، همانند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لا أَنْ یَکُونَ النّاسُ أُمَّةً واحِدَةً لَجَعَلْنا لِمَنْ یَکْفُرُ بِالرَّحْمنِ لِبُیُوتِهِمْ سُقُفاً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که همه مردم یک نوع و یک امّتند ما آنان که کافر به خدا می‌شوند سقف خانه‌هایشان را از نقره خام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ادله استفاده می‌شود که بیت در لغت عرب به بنایی اطلاق می‌شود که دارای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مستحب است که مساجد بدون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بیوت در آیه غیر از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بیوت در آیه، بیوت انبیا و بیوت علی‌علیه السلام‌است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در آیه شریفه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ترفیع قدر بیوت است که همان رفع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مقام او را بلند و مرتبه‌اش را رفیع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رفع بالا بردن ساختمان قبر است که همان رفع ظاهری و بنای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بیوت، یا به معنای بنای بیوت است همانند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یَرْفَعُ إِبْراهِیمُ الْقَواعِدَ مِنَ الْبَیْتِ وَإِسْماعِیلُ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تعظیم بیوت و بالا بردن قدر و منزلت بیوت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بروسوی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بنا است یا به تعظیم و بالا بردن قدر و منزلت</w:t>
      </w:r>
      <w:r>
        <w:rPr>
          <w:rFonts w:eastAsia="IRNazanin" w:cs="IRNazanin"/>
          <w:color w:val="111111"/>
          <w:sz w:val="28"/>
          <w:szCs w:val="28"/>
          <w:rtl w:val="true"/>
          <w:lang w:bidi="fa-IR"/>
        </w:rPr>
        <w:t>».</w:t>
      </w:r>
      <w:r>
        <w:rPr>
          <w:rStyle w:val="FootnoteAnchor"/>
          <w:rtl w:val="true"/>
        </w:rPr>
        <w:footnoteReference w:id="274"/>
      </w:r>
      <w:bookmarkStart w:id="237" w:name="pg327_3873"/>
    </w:p>
    <w:p>
      <w:pPr>
        <w:pStyle w:val="BookText"/>
        <w:rPr/>
      </w:pPr>
      <w:bookmarkEnd w:id="237"/>
      <w:r>
        <w:rPr>
          <w:rFonts w:ascii="IRNazanin" w:hAnsi="IRNazanin" w:eastAsia="IRNazanin"/>
          <w:color w:val="111111"/>
          <w:sz w:val="28"/>
          <w:sz w:val="28"/>
          <w:szCs w:val="28"/>
          <w:rtl w:val="true"/>
          <w:lang w:bidi="fa-IR"/>
        </w:rPr>
        <w:t xml:space="preserve">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باشد که دلالت صریح بر بنای بر بیوت انبیا و اولیا دارد، خصوصاً با در نظر گرفتن این‌که مدفن پیامبرصلی الله علیه وآله و تعدادی از ائمه در خانه‌هایشان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معنوی است، نتیجه آن اذن به تکریم و حفظ بیوت انبیا و اولیای الهی است که عموم آن شامل بنای بر قبور اولیای الهی و تعمیر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از انس بن مالک و بریده نقل کرده که رسول خداصلی الله علیه وآله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شخصی جلو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کدامند؟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هنگام نزد رسول خداصلی الله علیه وآله آمد و خطاب به خانه علی و فاطمه‌علیهما السلام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از آن بیوت است که خدا و تو اراده کرده‌ای که تعظیم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بیوت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38" w:name="__RefHeading___Toc2808293_211673320"/>
      <w:bookmarkStart w:id="239" w:name="_Toc90"/>
      <w:bookmarkEnd w:id="238"/>
      <w:r>
        <w:rPr>
          <w:rtl w:val="true"/>
        </w:rPr>
        <w:t>سیره سلف و بنای بر قبور</w:t>
      </w:r>
      <w:bookmarkEnd w:id="2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مسلمین بعد از ظهور اسلام پی می‌بریم که بنای بر قبور، سیره عملی مسلمین در طول تاریخ بوده و مورد اعتراض هیچ یک از صحابه و تابعین تا این زمان واقع نشده است، تنها گروهکی به نام وهابیان در عمل و گفتار با این کار مخالفت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این سیره</w:t>
      </w:r>
    </w:p>
    <w:p>
      <w:pPr>
        <w:pStyle w:val="BookText"/>
        <w:rPr/>
      </w:pPr>
      <w:r>
        <w:rPr>
          <w:rFonts w:ascii="IRNazanin" w:hAnsi="IRNazanin" w:eastAsia="IRNazanin"/>
          <w:color w:val="111111"/>
          <w:sz w:val="28"/>
          <w:sz w:val="28"/>
          <w:szCs w:val="28"/>
          <w:rtl w:val="true"/>
          <w:lang w:bidi="fa-IR"/>
        </w:rPr>
        <w:t>عملی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جسد پیامبرصلی الله علیه وآله را در خانه‌ای سقف دار دفن نمودند و از آن زمان به بعد آن مکان مورد توجّه خاص مسلمانان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حسن بن حسن بن علی‌علیهما السلام همسر او تا یک سال قبّه‌ای بر قبر او زد و به عزاداری پرداخت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ملا علی قاری در شرح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زدن قبه به جهت اجتماع دوستان بر قبر او برای ذکر و قرائت قرآن و حضور اصحاب برای دعا و مغفرت و رحمت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عدم جواز بنای بر قبور، قبور انبیا و شهدا و صالحین و امثال آن‌ها استثنا می‌شود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شبه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در خانه خود چاهی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سنگی برخورد کرد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حبیبه دختر صخر بن حرب است، عقیل چاه را پر از خاک کرد و روی آن اتاقی بنا نمود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در توصیف مزار حمزة بن عبدالمطلب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مزار او قبه‌ای عالی، زیبا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خلافت خلیفه عباسی ناصر دین اللَّه،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عثمان بن مظعون و دفن او در بقیع، پیامبرصلی الله علیه وآله چیزی را بر سر قبر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بر قبر اوست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عمرو 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عثمان بن مظعون را دیدم؛ در حالی که چیز بلندی در کنار او مانند علم قرار داده بودند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مطلّب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عثمان بن مظعون و دفن او، پیامبرصلی الله علیه وآله به کسی دستور داد تا سنگی را بیاورد، ولی او قادر بر حمل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آستین را بالا زد و سنگ را بلند کرد و در کنار قبر عثمان بن مظعون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قبر او علامت بگذارم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از امام باقرعلیه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خداصلی الله علیه وآله کنار قبر حمزه می‌آمد و آن را اصلاح می‌کرد</w:t>
      </w:r>
      <w:r>
        <w:rPr>
          <w:rFonts w:eastAsia="IRNazanin" w:cs="IRNazanin"/>
          <w:color w:val="111111"/>
          <w:sz w:val="28"/>
          <w:szCs w:val="28"/>
          <w:rtl w:val="true"/>
          <w:lang w:bidi="fa-IR"/>
        </w:rPr>
        <w:t>.»</w:t>
      </w:r>
      <w:r>
        <w:rPr>
          <w:rStyle w:val="FootnoteAnchor"/>
          <w:rtl w:val="true"/>
        </w:rPr>
        <w:footnoteReference w:id="283"/>
      </w:r>
      <w:r>
        <w:rPr>
          <w:rStyle w:val="FootnoteAnchor"/>
          <w:rtl w:val="true"/>
        </w:rPr>
        <w:footnoteReference w:id="2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نقل می‌کند که بعد از وفات عبدالرحمن بن ابوبکر، عایشه دستور داد تا سر قبر او خیمه‌ای زده شود و کسی را نیز موکّل بر آن قبر نمود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امر کرد تا خیمه‌ای بر روی قبر زینب دختر جحش زده شود و کسی او را نهی نکرد</w:t>
      </w:r>
      <w:r>
        <w:rPr>
          <w:rFonts w:eastAsia="IRNazanin" w:cs="IRNazanin"/>
          <w:color w:val="111111"/>
          <w:sz w:val="28"/>
          <w:szCs w:val="28"/>
          <w:rtl w:val="true"/>
          <w:lang w:bidi="fa-IR"/>
        </w:rPr>
        <w:t>.</w:t>
      </w:r>
      <w:r>
        <w:rPr>
          <w:rStyle w:val="FootnoteAnchor"/>
          <w:rtl w:val="true"/>
        </w:rPr>
        <w:footnoteReference w:id="286"/>
      </w:r>
      <w:bookmarkStart w:id="240" w:name="pg327_3876"/>
    </w:p>
    <w:p>
      <w:pPr>
        <w:pStyle w:val="Heading3"/>
        <w:numPr>
          <w:ilvl w:val="2"/>
          <w:numId w:val="1"/>
        </w:numPr>
        <w:rPr/>
      </w:pPr>
      <w:bookmarkStart w:id="241" w:name="__RefHeading___Toc2808295_211673320"/>
      <w:bookmarkStart w:id="242" w:name="_Toc91"/>
      <w:bookmarkEnd w:id="240"/>
      <w:bookmarkEnd w:id="241"/>
      <w:r>
        <w:rPr>
          <w:rtl w:val="true"/>
        </w:rPr>
        <w:t>مزار بزرگان‌</w:t>
      </w:r>
      <w:bookmarkEnd w:id="242"/>
    </w:p>
    <w:p>
      <w:pPr>
        <w:pStyle w:val="Heading4"/>
        <w:numPr>
          <w:ilvl w:val="3"/>
          <w:numId w:val="1"/>
        </w:numPr>
        <w:rPr/>
      </w:pPr>
      <w:bookmarkStart w:id="243" w:name="__RefHeading___Toc2808297_211673320"/>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با مراجعه به تاریخ پی می‌بریم که ساختن زیارتگاه و مزار برای بزرگان سنتی همیشگی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45" w:name="__RefHeading___Toc2808299_211673320"/>
      <w:bookmarkStart w:id="246" w:name="_Toc93"/>
      <w:bookmarkEnd w:id="245"/>
      <w:r>
        <w:rPr/>
        <w:t>1</w:t>
      </w:r>
      <w:r>
        <w:rPr>
          <w:rtl w:val="true"/>
        </w:rPr>
        <w:t xml:space="preserve"> - </w:t>
      </w:r>
      <w:r>
        <w:rPr>
          <w:rtl w:val="true"/>
        </w:rPr>
        <w:t>مزار بلال حبشی‌</w:t>
      </w:r>
      <w:bookmarkEnd w:id="246"/>
    </w:p>
    <w:p>
      <w:pPr>
        <w:pStyle w:val="BookText"/>
        <w:rPr/>
      </w:pPr>
      <w:r>
        <w:rPr>
          <w:rFonts w:ascii="IRNazanin" w:hAnsi="IRNazanin" w:eastAsia="IRNazanin"/>
          <w:color w:val="111111"/>
          <w:sz w:val="28"/>
          <w:sz w:val="28"/>
          <w:szCs w:val="28"/>
          <w:rtl w:val="true"/>
          <w:lang w:bidi="fa-IR"/>
        </w:rPr>
        <w:t>قبر او در دمشق در باب الصغیر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رأس القبر المبارک تاریخ باسمه، والدعآء فی هذا الموضع المبارک مستجاب، قد جرّب کثیر من الأولیآء وأهل الخیر المتبرّکین بزیارتهم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 قبر مبارک او تاریخی به اسم او است، و دعا در آن موضع مبارک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اولیا و اهل خیری که به زیارت اولیا متبرکند این مطلب را تجربه کرده‌اند</w:t>
      </w:r>
      <w:r>
        <w:rPr>
          <w:rFonts w:eastAsia="IRNazanin" w:cs="IRNazanin"/>
          <w:color w:val="111111"/>
          <w:sz w:val="28"/>
          <w:szCs w:val="28"/>
          <w:rtl w:val="true"/>
          <w:lang w:bidi="fa-IR"/>
        </w:rPr>
        <w:t>.»</w:t>
      </w:r>
    </w:p>
    <w:p>
      <w:pPr>
        <w:pStyle w:val="Heading4"/>
        <w:numPr>
          <w:ilvl w:val="3"/>
          <w:numId w:val="1"/>
        </w:numPr>
        <w:rPr/>
      </w:pPr>
      <w:bookmarkStart w:id="247" w:name="__RefHeading___Toc2808301_211673320"/>
      <w:bookmarkStart w:id="248" w:name="_Toc94"/>
      <w:bookmarkEnd w:id="247"/>
      <w:r>
        <w:rPr/>
        <w:t>2</w:t>
      </w:r>
      <w:r>
        <w:rPr>
          <w:rtl w:val="true"/>
        </w:rPr>
        <w:t xml:space="preserve"> - </w:t>
      </w:r>
      <w:r>
        <w:rPr>
          <w:rtl w:val="true"/>
        </w:rPr>
        <w:t>مزار سلمان فارسی‌</w:t>
      </w:r>
      <w:bookmarkEnd w:id="2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 الآن ظاهر معروف بقرب إیوان کسری علیه بنآء وهناک خادم مقیم لحفظ الموضع وعمارته والنظر فی أمر مصالحه، وقد رأیت الموضع وزرته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الآن ظاهر و معروف است نزدیک ایوان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ساختمانی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خادمی اقامت کرده تا آنجا و عمارتش را حفظ نموده و در امر مصالحش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موضع را دیده‌ام و چندین بار نیز زیارت کرده‌ام</w:t>
      </w:r>
      <w:r>
        <w:rPr>
          <w:rFonts w:eastAsia="IRNazanin" w:cs="IRNazanin"/>
          <w:color w:val="111111"/>
          <w:sz w:val="28"/>
          <w:szCs w:val="28"/>
          <w:rtl w:val="true"/>
          <w:lang w:bidi="fa-IR"/>
        </w:rPr>
        <w:t>.»</w:t>
      </w:r>
      <w:bookmarkStart w:id="249" w:name="pg327_3877"/>
    </w:p>
    <w:p>
      <w:pPr>
        <w:pStyle w:val="Heading4"/>
        <w:numPr>
          <w:ilvl w:val="3"/>
          <w:numId w:val="1"/>
        </w:numPr>
        <w:rPr/>
      </w:pPr>
      <w:bookmarkStart w:id="250" w:name="__RefHeading___Toc2808303_211673320"/>
      <w:bookmarkStart w:id="251" w:name="_Toc95"/>
      <w:bookmarkEnd w:id="249"/>
      <w:bookmarkEnd w:id="250"/>
      <w:r>
        <w:rPr/>
        <w:t>3</w:t>
      </w:r>
      <w:r>
        <w:rPr>
          <w:rtl w:val="true"/>
        </w:rPr>
        <w:t xml:space="preserve"> - </w:t>
      </w:r>
      <w:r>
        <w:rPr>
          <w:rtl w:val="true"/>
        </w:rPr>
        <w:t>مزار طلحة بن عبیداللَّه‌</w:t>
      </w:r>
      <w:bookmarkEnd w:id="251"/>
    </w:p>
    <w:p>
      <w:p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طلحة بن عبیداللَّه أحد العشرة وهو بداخل المدینة وعلیه قبّة ومسجد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ده نفری است که بشارت به بهشت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است و بر روی آن گنبد و مسجدی است</w:t>
      </w:r>
      <w:r>
        <w:rPr>
          <w:rFonts w:eastAsia="IRNazanin" w:cs="IRNazanin"/>
          <w:color w:val="111111"/>
          <w:sz w:val="28"/>
          <w:szCs w:val="28"/>
          <w:rtl w:val="true"/>
          <w:lang w:bidi="fa-IR"/>
        </w:rPr>
        <w:t>.»</w:t>
      </w:r>
    </w:p>
    <w:p>
      <w:pPr>
        <w:pStyle w:val="Heading4"/>
        <w:numPr>
          <w:ilvl w:val="3"/>
          <w:numId w:val="1"/>
        </w:numPr>
        <w:rPr/>
      </w:pPr>
      <w:bookmarkStart w:id="252" w:name="__RefHeading___Toc2808305_211673320"/>
      <w:bookmarkStart w:id="253" w:name="_Toc96"/>
      <w:bookmarkEnd w:id="252"/>
      <w:r>
        <w:rPr/>
        <w:t>4</w:t>
      </w:r>
      <w:r>
        <w:rPr>
          <w:rtl w:val="true"/>
        </w:rPr>
        <w:t xml:space="preserve"> - </w:t>
      </w:r>
      <w:r>
        <w:rPr>
          <w:rtl w:val="true"/>
        </w:rPr>
        <w:t>مزار زبیر بن عوام‌</w:t>
      </w:r>
      <w:bookmarkEnd w:id="25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الحوادث فی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البصرة فی شهر المحرّم أدعوا إنّهم کشفوا عن قبر عتیق فوجدوا فیه میتاً طریّاً بثیابه وسیفه، وإنّه الزبیر بن العوام، فاخرجوه وکفّنوه ودفنوه بالمربد بین الدربین، وبنی علیه الأثیر أبوالمسک عنبر بناءً وجعل الموضع مسجداً، ونقلت الیه القنادیل والآلات والحصر والسّماوات، واُقیم فیه قوّام وحفظة ووقف علیه 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حوادث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بصره در ماه محرم ادّعا کردند که قبری قدیمی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 بدنی تازه با لباس و شمشیرش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او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آورده و کفن کردند و او را در مربد بین دو درب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اثیر ابوالمسک عنبر ساختمانی بر روی آن ساخت و آن موضع مسجد شد و سپس قندیل‌ها و آلات و حصیرها و تکیه‌گاه‌ها به آنجا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دربان‌ها و نگهبانان بر آن قرار داده و املاکی را نیز برای آن موضع وقف کردند</w:t>
      </w:r>
      <w:r>
        <w:rPr>
          <w:rFonts w:eastAsia="IRNazanin" w:cs="IRNazanin"/>
          <w:color w:val="111111"/>
          <w:sz w:val="28"/>
          <w:szCs w:val="28"/>
          <w:rtl w:val="true"/>
          <w:lang w:bidi="fa-IR"/>
        </w:rPr>
        <w:t>.»</w:t>
      </w:r>
      <w:bookmarkStart w:id="254" w:name="pg327_3878"/>
    </w:p>
    <w:p>
      <w:pPr>
        <w:pStyle w:val="Heading4"/>
        <w:numPr>
          <w:ilvl w:val="3"/>
          <w:numId w:val="1"/>
        </w:numPr>
        <w:rPr/>
      </w:pPr>
      <w:bookmarkStart w:id="255" w:name="__RefHeading___Toc2808307_211673320"/>
      <w:bookmarkStart w:id="256" w:name="_Toc97"/>
      <w:bookmarkEnd w:id="254"/>
      <w:bookmarkEnd w:id="255"/>
      <w:r>
        <w:rPr/>
        <w:t>5</w:t>
      </w:r>
      <w:r>
        <w:rPr>
          <w:rtl w:val="true"/>
        </w:rPr>
        <w:t xml:space="preserve"> - </w:t>
      </w:r>
      <w:r>
        <w:rPr>
          <w:rtl w:val="true"/>
        </w:rPr>
        <w:t>مزار ابوایّوب انصاری‌</w:t>
      </w:r>
      <w:bookmarkEnd w:id="256"/>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یتعاهدون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ویزورونه ویستشفعون به إذا قحطوا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روم با قبر او عهد و پیمان دارند و به زیارت او می‌آیند و به او هنگام قحطی استشفاع می‌کنند</w:t>
      </w:r>
      <w:r>
        <w:rPr>
          <w:rFonts w:eastAsia="IRNazanin" w:cs="IRNazanin"/>
          <w:color w:val="111111"/>
          <w:sz w:val="28"/>
          <w:szCs w:val="28"/>
          <w:rtl w:val="true"/>
          <w:lang w:bidi="fa-IR"/>
        </w:rPr>
        <w:t>.»</w:t>
      </w:r>
    </w:p>
    <w:p>
      <w:pPr>
        <w:pStyle w:val="Heading4"/>
        <w:numPr>
          <w:ilvl w:val="3"/>
          <w:numId w:val="1"/>
        </w:numPr>
        <w:rPr/>
      </w:pPr>
      <w:bookmarkStart w:id="257" w:name="__RefHeading___Toc2808309_211673320"/>
      <w:bookmarkStart w:id="258" w:name="_Toc98"/>
      <w:bookmarkEnd w:id="257"/>
      <w:r>
        <w:rPr/>
        <w:t>6</w:t>
      </w:r>
      <w:r>
        <w:rPr>
          <w:rtl w:val="true"/>
        </w:rPr>
        <w:t xml:space="preserve"> - </w:t>
      </w:r>
      <w:r>
        <w:rPr>
          <w:rtl w:val="true"/>
        </w:rPr>
        <w:t>مرقد امیرالمؤمنین‌علیه السلام‌</w:t>
      </w:r>
      <w:bookmarkEnd w:id="258"/>
    </w:p>
    <w:p>
      <w:pPr>
        <w:pStyle w:val="BookText"/>
        <w:rPr/>
      </w:pPr>
      <w:r>
        <w:rPr>
          <w:rFonts w:ascii="IRNazanin" w:hAnsi="IRNazanin" w:eastAsia="IRNazanin"/>
          <w:color w:val="111111"/>
          <w:sz w:val="28"/>
          <w:sz w:val="28"/>
          <w:szCs w:val="28"/>
          <w:rtl w:val="true"/>
          <w:lang w:bidi="fa-IR"/>
        </w:rPr>
        <w:t>حسین بن احمد بن محمّد معروف به ابن حجاج بغدادی یکی از شعرای قرن سوم و چهارم، قصیده فائیه‌ای در مدح امام امیرالمؤمنین‌علیه السلام دارد که در کنار قبر حضرت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گنبد حضرت خطاب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القبة البیضا علی النجف</w:t>
      </w:r>
    </w:p>
    <w:p>
      <w:pPr>
        <w:pStyle w:val="BookText"/>
        <w:rPr/>
      </w:pPr>
      <w:r>
        <w:rPr>
          <w:rFonts w:ascii="IRNazanin" w:hAnsi="IRNazanin" w:eastAsia="IRNazanin"/>
          <w:color w:val="111111"/>
          <w:sz w:val="28"/>
          <w:sz w:val="28"/>
          <w:szCs w:val="28"/>
          <w:rtl w:val="true"/>
          <w:lang w:bidi="fa-IR"/>
        </w:rPr>
        <w:t>من زار قبرک واستشفی لدیک شفی</w:t>
      </w:r>
    </w:p>
    <w:p>
      <w:pPr>
        <w:pStyle w:val="BookText"/>
        <w:rPr/>
      </w:pPr>
      <w:r>
        <w:rPr>
          <w:rFonts w:ascii="IRNazanin" w:hAnsi="IRNazanin" w:eastAsia="IRNazanin"/>
          <w:color w:val="111111"/>
          <w:sz w:val="28"/>
          <w:sz w:val="28"/>
          <w:szCs w:val="28"/>
          <w:rtl w:val="true"/>
          <w:lang w:bidi="fa-IR"/>
        </w:rPr>
        <w:t>زوروا أباالحسن الهادی لعلّکم</w:t>
      </w:r>
    </w:p>
    <w:p>
      <w:pPr>
        <w:pStyle w:val="BookText"/>
        <w:rPr/>
      </w:pPr>
      <w:r>
        <w:rPr>
          <w:rFonts w:ascii="IRNazanin" w:hAnsi="IRNazanin" w:eastAsia="IRNazanin"/>
          <w:color w:val="111111"/>
          <w:sz w:val="28"/>
          <w:sz w:val="28"/>
          <w:szCs w:val="28"/>
          <w:rtl w:val="true"/>
          <w:lang w:bidi="fa-IR"/>
        </w:rPr>
        <w:t>تحظون بالأجر والإقبال والزلف</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گنبد سفید بر نجف، هرکس قبر تو را زیارت کند و نزد تو شفا طلبد،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هادی را زیارت کنید، تا شاید شما از اجر و اقبال و خوشی بهره ببرید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الروضة ظهرت لها کرامات، لأنّ بها قبر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السابع والعشرین من رجب وتسمّی عندهم لیلة المحیا، یؤتی إلی تلک الروضة بکلّ مقعد من العراقین وخراسان وبلاد 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منهم الثلاثون والأربعون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بعد العشآء الآخر جعلوا فوق الضریح المقدس، والناس ینتظرون قیامهم، وهم مابین مصلّ وذاکر وتال ومشاهد للروضة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من اللیل نصفه أو ثلثاه أو نحو ذلک قام الجمیع اصحّآء من غیر سوء، وهم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محمّداً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مستفیض عندهم سمعته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بارگاه کراماتی ظاهر شده است؛ زیرا در آن قبر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شب بیست و هفتم از رجب که نزد آنان به شب زنده‌داری معروف است، نزد آن بارگاه هر زمین‌گیر و معلول را از عراق و خراسان و شهرهای فارس و روم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سی تا و چهل تا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نماز عشا می‌شود آن‌ها را بالای سر ضریح مقدس قرار می‌دهند، و مردم منتظر برپا شدن آن‌ها هستند؛ در حالی که خودشان مشغول نماز و ذکر و تلاوت قرآن و مشاهده ضریح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شب، نصف یا دو سوم یا مثل این مقدار می‌گذارد، همگی صحیح و سالم بدون آن‌که مشکلی در آن‌ها باشد از جا برمی‌خیزند؛ در حالی که همگی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محمّداً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قصه‌ای معروف نزد آنان است که من از افراد مورد وثوق شنیدم</w:t>
      </w:r>
      <w:r>
        <w:rPr>
          <w:rFonts w:eastAsia="IRNazanin" w:cs="IRNazanin"/>
          <w:color w:val="111111"/>
          <w:sz w:val="28"/>
          <w:szCs w:val="28"/>
          <w:rtl w:val="true"/>
          <w:lang w:bidi="fa-IR"/>
        </w:rPr>
        <w:t>.»</w:t>
      </w:r>
      <w:bookmarkStart w:id="259" w:name="pg327_3880"/>
    </w:p>
    <w:p>
      <w:pPr>
        <w:pStyle w:val="Heading4"/>
        <w:numPr>
          <w:ilvl w:val="3"/>
          <w:numId w:val="1"/>
        </w:numPr>
        <w:rPr/>
      </w:pPr>
      <w:bookmarkStart w:id="260" w:name="__RefHeading___Toc2808311_211673320"/>
      <w:bookmarkStart w:id="261" w:name="_Toc99"/>
      <w:bookmarkEnd w:id="259"/>
      <w:bookmarkEnd w:id="260"/>
      <w:r>
        <w:rPr/>
        <w:t>7</w:t>
      </w:r>
      <w:r>
        <w:rPr>
          <w:rtl w:val="true"/>
        </w:rPr>
        <w:t xml:space="preserve"> - </w:t>
      </w:r>
      <w:r>
        <w:rPr>
          <w:rtl w:val="true"/>
        </w:rPr>
        <w:t>مرقد امام کاظم‌علیه السلام‌</w:t>
      </w:r>
      <w:bookmarkEnd w:id="261"/>
    </w:p>
    <w:p>
      <w:pPr>
        <w:pStyle w:val="BookText"/>
        <w:rPr/>
      </w:pPr>
      <w:r>
        <w:rPr>
          <w:rFonts w:ascii="IRNazanin" w:hAnsi="IRNazanin" w:eastAsia="IRNazanin"/>
          <w:color w:val="111111"/>
          <w:sz w:val="28"/>
          <w:sz w:val="28"/>
          <w:szCs w:val="28"/>
          <w:rtl w:val="true"/>
          <w:lang w:bidi="fa-IR"/>
        </w:rPr>
        <w:t>خطیب بغدادی به سندش از احمد بن جعفر بن حمدان قطیعی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ابراهیم ابوعلی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حنابله در عصرش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همّنی أمر فقصدت قبر موسی بن جعفر، فتوسلت به إلّا سهّل اللَّه تعالی لی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مهمی برای من اتفاق نیفتاد جز آن‌که قصد قبر موسی بن جعفر را کردم و به او متوسل شدم تا آن‌که خداوند متعال برای من آنچه را که دوست داشتم تسهیل نمود</w:t>
      </w:r>
      <w:r>
        <w:rPr>
          <w:rFonts w:eastAsia="IRNazanin" w:cs="IRNazanin"/>
          <w:color w:val="111111"/>
          <w:sz w:val="28"/>
          <w:szCs w:val="28"/>
          <w:rtl w:val="true"/>
          <w:lang w:bidi="fa-IR"/>
        </w:rPr>
        <w:t>.»</w:t>
      </w:r>
    </w:p>
    <w:p>
      <w:pPr>
        <w:pStyle w:val="Heading4"/>
        <w:numPr>
          <w:ilvl w:val="3"/>
          <w:numId w:val="1"/>
        </w:numPr>
        <w:rPr/>
      </w:pPr>
      <w:bookmarkStart w:id="262" w:name="__RefHeading___Toc2808313_211673320"/>
      <w:bookmarkStart w:id="263" w:name="_Toc100"/>
      <w:bookmarkEnd w:id="262"/>
      <w:r>
        <w:rPr/>
        <w:t>8</w:t>
      </w:r>
      <w:r>
        <w:rPr>
          <w:rtl w:val="true"/>
        </w:rPr>
        <w:t xml:space="preserve"> - </w:t>
      </w:r>
      <w:r>
        <w:rPr>
          <w:rtl w:val="true"/>
        </w:rPr>
        <w:t>مرقد امام رضاعلیه السلام‌</w:t>
      </w:r>
      <w:bookmarkEnd w:id="2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مورد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علی بن موسی بسناباد من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إمام أهل الحدیث أبی بکر ابن خزیمة وعدیله أبی علی الثقفی مع جماعة من مشایخنا وهم إذ ذاک متوافرون إلی علی بن موسی الرضا بطوس،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من تعظیمه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البقعة وتواضعه لها وتضرّعه عندها ماتحیّرنا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محمّد بن مؤمل بن حسن بن عیسی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اهل حدیث ابوبکر بن خزیمه و همراه او ابی علی ثقفی با جماعتی از مشایخ ما که زیاد بودند به سوی علی بن موسی الرضا در طوس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تعظیم ابن خزیمه نسبت به آن بقعه و تواضع و تضرّع او نسبت به آن، چیزهایی دیدم که همه ما را به تحیّر واداشت</w:t>
      </w:r>
      <w:r>
        <w:rPr>
          <w:rFonts w:eastAsia="IRNazanin" w:cs="IRNazanin"/>
          <w:color w:val="111111"/>
          <w:sz w:val="28"/>
          <w:szCs w:val="28"/>
          <w:rtl w:val="true"/>
          <w:lang w:bidi="fa-IR"/>
        </w:rPr>
        <w:t>.»</w:t>
      </w:r>
      <w:bookmarkStart w:id="264" w:name="pg327_3881"/>
    </w:p>
    <w:p>
      <w:pPr>
        <w:pStyle w:val="Heading4"/>
        <w:numPr>
          <w:ilvl w:val="3"/>
          <w:numId w:val="1"/>
        </w:numPr>
        <w:rPr/>
      </w:pPr>
      <w:bookmarkStart w:id="265" w:name="__RefHeading___Toc2808315_211673320"/>
      <w:bookmarkStart w:id="266" w:name="_Toc101"/>
      <w:bookmarkEnd w:id="264"/>
      <w:bookmarkEnd w:id="265"/>
      <w:r>
        <w:rPr/>
        <w:t>9</w:t>
      </w:r>
      <w:r>
        <w:rPr>
          <w:rtl w:val="true"/>
        </w:rPr>
        <w:t xml:space="preserve"> - </w:t>
      </w:r>
      <w:r>
        <w:rPr>
          <w:rtl w:val="true"/>
        </w:rPr>
        <w:t>مرقد امام جوادعلیه السلام‌</w:t>
      </w:r>
      <w:bookmarkEnd w:id="266"/>
    </w:p>
    <w:p>
      <w:pPr>
        <w:pStyle w:val="BookText"/>
        <w:rPr/>
      </w:pPr>
      <w:r>
        <w:rPr>
          <w:rFonts w:ascii="IRNazanin" w:hAnsi="IRNazanin" w:eastAsia="IRNazanin"/>
          <w:color w:val="111111"/>
          <w:sz w:val="28"/>
          <w:sz w:val="28"/>
          <w:szCs w:val="28"/>
          <w:rtl w:val="true"/>
          <w:lang w:bidi="fa-IR"/>
        </w:rPr>
        <w:t>ابن عماد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ببغداد، الشریف أبوجعفر محمّد الجواد بن علی بن موسی الرضا الحسینی أحد الاثنی عشر إماماً الّذین تدّعی فیهم الرافضة العصمة، ودفن عند جدّه موسی، ومشهدهما ینتابه العامة بالزیارة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شریف ابوجعفر محمّد جواد فرزند علی بن موسی الرضا حسینی فوت نمود، یکی از دوازده امامی که رافضه ادّعای عصمت آنان را دارند، در کنار جدّش موسی مدفون شد و مشهد آن دو را عامه مردم نوبت به نوبت زیارت می‌کنند</w:t>
      </w:r>
      <w:r>
        <w:rPr>
          <w:rFonts w:eastAsia="IRNazanin" w:cs="IRNazanin"/>
          <w:color w:val="111111"/>
          <w:sz w:val="28"/>
          <w:szCs w:val="28"/>
          <w:rtl w:val="true"/>
          <w:lang w:bidi="fa-IR"/>
        </w:rPr>
        <w:t>.»</w:t>
      </w:r>
    </w:p>
    <w:p>
      <w:pPr>
        <w:pStyle w:val="Heading4"/>
        <w:numPr>
          <w:ilvl w:val="3"/>
          <w:numId w:val="1"/>
        </w:numPr>
        <w:rPr/>
      </w:pPr>
      <w:bookmarkStart w:id="267" w:name="__RefHeading___Toc2808317_211673320"/>
      <w:bookmarkStart w:id="268" w:name="_Toc102"/>
      <w:bookmarkEnd w:id="267"/>
      <w:r>
        <w:rPr/>
        <w:t>10</w:t>
      </w:r>
      <w:r>
        <w:rPr>
          <w:rtl w:val="true"/>
        </w:rPr>
        <w:t xml:space="preserve"> - </w:t>
      </w:r>
      <w:r>
        <w:rPr>
          <w:rtl w:val="true"/>
        </w:rPr>
        <w:t>مزار معروف کرخی‌</w:t>
      </w:r>
      <w:bookmarkEnd w:id="268"/>
    </w:p>
    <w:p>
      <w:pPr>
        <w:pStyle w:val="BookText"/>
        <w:rPr/>
      </w:pPr>
      <w:r>
        <w:rPr>
          <w:rFonts w:ascii="IRNazanin" w:hAnsi="IRNazanin" w:eastAsia="IRNazanin"/>
          <w:color w:val="111111"/>
          <w:sz w:val="28"/>
          <w:sz w:val="28"/>
          <w:szCs w:val="28"/>
          <w:rtl w:val="true"/>
          <w:lang w:bidi="fa-IR"/>
        </w:rPr>
        <w:t>خطیب بغدادی از ابی عبداللَّه محاملی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قبر معروف الکرخی منذ سبعین سنة، ما قصده مهموم إلّا فرّج اللَّه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معروف کرخی را از هفتاد سال پیش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مهمومی قصد آن را نکرده جز آن‌که خداوند همّ و غمّ او را برطرف نموده است</w:t>
      </w:r>
      <w:r>
        <w:rPr>
          <w:rFonts w:eastAsia="IRNazanin" w:cs="IRNazanin"/>
          <w:color w:val="111111"/>
          <w:sz w:val="28"/>
          <w:szCs w:val="28"/>
          <w:rtl w:val="true"/>
          <w:lang w:bidi="fa-IR"/>
        </w:rPr>
        <w:t>.»</w:t>
      </w:r>
    </w:p>
    <w:p>
      <w:pPr>
        <w:pStyle w:val="Heading4"/>
        <w:numPr>
          <w:ilvl w:val="3"/>
          <w:numId w:val="1"/>
        </w:numPr>
        <w:rPr/>
      </w:pPr>
      <w:bookmarkStart w:id="269" w:name="__RefHeading___Toc2808319_211673320"/>
      <w:bookmarkStart w:id="270" w:name="_Toc103"/>
      <w:bookmarkEnd w:id="269"/>
      <w:r>
        <w:rPr/>
        <w:t>11</w:t>
      </w:r>
      <w:r>
        <w:rPr>
          <w:rtl w:val="true"/>
        </w:rPr>
        <w:t xml:space="preserve"> - </w:t>
      </w:r>
      <w:r>
        <w:rPr>
          <w:rtl w:val="true"/>
        </w:rPr>
        <w:t>مزار احمد بن موسی‌علیه السلام‌</w:t>
      </w:r>
      <w:bookmarkEnd w:id="2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مشهد معظم عند أهل شیراز یتبرّکون به ویتوسّلون إلی اللَّه تعالی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 مشهدی است تعظیم شده نزد اهالی شیراز که مردم به آن تمسک جسته و به سوی خدا به فضل او توسّل می‌جویند</w:t>
      </w:r>
      <w:r>
        <w:rPr>
          <w:rFonts w:eastAsia="IRNazanin" w:cs="IRNazanin"/>
          <w:color w:val="111111"/>
          <w:sz w:val="28"/>
          <w:szCs w:val="28"/>
          <w:rtl w:val="true"/>
          <w:lang w:bidi="fa-IR"/>
        </w:rPr>
        <w:t>.»</w:t>
      </w:r>
      <w:bookmarkStart w:id="271" w:name="pg327_3882"/>
    </w:p>
    <w:p>
      <w:pPr>
        <w:pStyle w:val="Heading4"/>
        <w:numPr>
          <w:ilvl w:val="3"/>
          <w:numId w:val="1"/>
        </w:numPr>
        <w:rPr/>
      </w:pPr>
      <w:bookmarkStart w:id="272" w:name="__RefHeading___Toc2808321_211673320"/>
      <w:bookmarkStart w:id="273" w:name="_Toc104"/>
      <w:bookmarkEnd w:id="271"/>
      <w:bookmarkEnd w:id="272"/>
      <w:r>
        <w:rPr/>
        <w:t>12</w:t>
      </w:r>
      <w:r>
        <w:rPr>
          <w:rtl w:val="true"/>
        </w:rPr>
        <w:t xml:space="preserve"> - </w:t>
      </w:r>
      <w:r>
        <w:rPr>
          <w:rtl w:val="true"/>
        </w:rPr>
        <w:t>مزار عبیداللَّه بن محمّد بن عمر بن علی بن الحسین‌علیه السلام‌</w:t>
      </w:r>
      <w:bookmarkEnd w:id="273"/>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البردان فیها أیضاً جماعة من أهل الفضل، وعند المصلّی المرسوم بصلاة العید قبر کان یعرف بقبر النذور،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المدفون فیه رجل من ولد علی بن أبی طالب‌علیه السلام، یتبرّک الناس بزیارته ویقصده ذوالحاجة منهم لقضآء حوآئجه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بردان در آنجا نیز جماعتی از اهل فضل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مصلای آنجا که معروف به نماز عید است، قبری است معروف به نام قبر نذرها، و گفته می‌شود که در آنجا یکی از اولاد علی بن ابی طالب‌علیه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او تبرّک جسته و محتاجان از مردم به جهت برآورده شدن حوایجشان قصد او را می‌نمایند</w:t>
      </w:r>
      <w:r>
        <w:rPr>
          <w:rFonts w:eastAsia="IRNazanin" w:cs="IRNazanin"/>
          <w:color w:val="111111"/>
          <w:sz w:val="28"/>
          <w:szCs w:val="28"/>
          <w:rtl w:val="true"/>
          <w:lang w:bidi="fa-IR"/>
        </w:rPr>
        <w:t>.»</w:t>
      </w:r>
    </w:p>
    <w:p>
      <w:pPr>
        <w:pStyle w:val="Heading4"/>
        <w:numPr>
          <w:ilvl w:val="3"/>
          <w:numId w:val="1"/>
        </w:numPr>
        <w:rPr/>
      </w:pPr>
      <w:bookmarkStart w:id="274" w:name="__RefHeading___Toc2808323_211673320"/>
      <w:bookmarkStart w:id="275" w:name="_Toc105"/>
      <w:bookmarkEnd w:id="274"/>
      <w:r>
        <w:rPr/>
        <w:t>13</w:t>
      </w:r>
      <w:r>
        <w:rPr>
          <w:rtl w:val="true"/>
        </w:rPr>
        <w:t xml:space="preserve"> - </w:t>
      </w:r>
      <w:r>
        <w:rPr>
          <w:rtl w:val="true"/>
        </w:rPr>
        <w:t>مزار سیّده نفیسه‌</w:t>
      </w:r>
      <w:bookmarkEnd w:id="275"/>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ولأهل مصر اعتقاد بها عظیم،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الدعآء یستجاب عند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اهل مصر اعتقاد عظیمی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دعا در کنار قبر او مستجاب است</w:t>
      </w:r>
      <w:r>
        <w:rPr>
          <w:rFonts w:eastAsia="IRNazanin" w:cs="IRNazanin"/>
          <w:color w:val="111111"/>
          <w:sz w:val="28"/>
          <w:szCs w:val="28"/>
          <w:rtl w:val="true"/>
          <w:lang w:bidi="fa-IR"/>
        </w:rPr>
        <w:t>.»</w:t>
      </w:r>
    </w:p>
    <w:p>
      <w:pPr>
        <w:pStyle w:val="Heading4"/>
        <w:numPr>
          <w:ilvl w:val="3"/>
          <w:numId w:val="1"/>
        </w:numPr>
        <w:rPr/>
      </w:pPr>
      <w:bookmarkStart w:id="276" w:name="__RefHeading___Toc2808325_211673320"/>
      <w:bookmarkStart w:id="277" w:name="_Toc106"/>
      <w:bookmarkEnd w:id="276"/>
      <w:r>
        <w:rPr/>
        <w:t>14</w:t>
      </w:r>
      <w:r>
        <w:rPr>
          <w:rtl w:val="true"/>
        </w:rPr>
        <w:t xml:space="preserve"> - </w:t>
      </w:r>
      <w:r>
        <w:rPr>
          <w:rtl w:val="true"/>
        </w:rPr>
        <w:t>مزار ذوالنون مصری‌</w:t>
      </w:r>
      <w:bookmarkEnd w:id="2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فی القرافة الصغری وعلی قبره مشهد مبنیّ، وفی المشهد قبور جماعة من الصالحین، وزرته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bookmarkStart w:id="278" w:name="pg327_3883"/>
    </w:p>
    <w:p>
      <w:pPr>
        <w:pStyle w:val="BookText"/>
        <w:rPr/>
      </w:pPr>
      <w:bookmarkEnd w:id="278"/>
      <w:r>
        <w:rPr>
          <w:rFonts w:ascii="IRNazanin" w:hAnsi="IRNazanin" w:eastAsia="IRNazanin"/>
          <w:color w:val="111111"/>
          <w:sz w:val="28"/>
          <w:sz w:val="28"/>
          <w:szCs w:val="28"/>
          <w:rtl w:val="true"/>
          <w:lang w:bidi="fa-IR"/>
        </w:rPr>
        <w:t>در قرافه صغری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قبر او مشهدی بنا شده و در مشهد او قبرهای جماعتی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چندین بار آن را زیارت کرده‌ام</w:t>
      </w:r>
      <w:r>
        <w:rPr>
          <w:rFonts w:eastAsia="IRNazanin" w:cs="IRNazanin"/>
          <w:color w:val="111111"/>
          <w:sz w:val="28"/>
          <w:szCs w:val="28"/>
          <w:rtl w:val="true"/>
          <w:lang w:bidi="fa-IR"/>
        </w:rPr>
        <w:t>.»</w:t>
      </w:r>
    </w:p>
    <w:p>
      <w:pPr>
        <w:pStyle w:val="Heading4"/>
        <w:numPr>
          <w:ilvl w:val="3"/>
          <w:numId w:val="1"/>
        </w:numPr>
        <w:rPr/>
      </w:pPr>
      <w:bookmarkStart w:id="279" w:name="__RefHeading___Toc2808327_211673320"/>
      <w:bookmarkStart w:id="280" w:name="_Toc107"/>
      <w:bookmarkEnd w:id="279"/>
      <w:r>
        <w:rPr/>
        <w:t>15</w:t>
      </w:r>
      <w:r>
        <w:rPr>
          <w:rtl w:val="true"/>
        </w:rPr>
        <w:t xml:space="preserve"> - </w:t>
      </w:r>
      <w:r>
        <w:rPr>
          <w:rtl w:val="true"/>
        </w:rPr>
        <w:t>مزار ابن طباطبا</w:t>
      </w:r>
      <w:bookmarkEnd w:id="280"/>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 معروف ومشهور بإجابة الدعآء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معروف، و به اجابت دعا مشهور است</w:t>
      </w:r>
      <w:r>
        <w:rPr>
          <w:rFonts w:eastAsia="IRNazanin" w:cs="IRNazanin"/>
          <w:color w:val="111111"/>
          <w:sz w:val="28"/>
          <w:szCs w:val="28"/>
          <w:rtl w:val="true"/>
          <w:lang w:bidi="fa-IR"/>
        </w:rPr>
        <w:t>.»</w:t>
      </w:r>
    </w:p>
    <w:p>
      <w:pPr>
        <w:pStyle w:val="Heading3"/>
        <w:numPr>
          <w:ilvl w:val="2"/>
          <w:numId w:val="1"/>
        </w:numPr>
        <w:rPr/>
      </w:pPr>
      <w:bookmarkStart w:id="281" w:name="__RefHeading___Toc2808329_211673320"/>
      <w:bookmarkStart w:id="282" w:name="_Toc108"/>
      <w:bookmarkEnd w:id="281"/>
      <w:r>
        <w:rPr>
          <w:rtl w:val="true"/>
        </w:rPr>
        <w:t>بررسی ایرادهای وهابیان‌</w:t>
      </w:r>
      <w:bookmarkEnd w:id="282"/>
    </w:p>
    <w:p>
      <w:pPr>
        <w:pStyle w:val="Heading4"/>
        <w:numPr>
          <w:ilvl w:val="3"/>
          <w:numId w:val="1"/>
        </w:numPr>
        <w:rPr/>
      </w:pPr>
      <w:bookmarkStart w:id="283" w:name="__RefHeading___Toc2808331_211673320"/>
      <w:bookmarkStart w:id="284" w:name="_Toc109"/>
      <w:bookmarkEnd w:id="283"/>
      <w:r>
        <w:rPr>
          <w:rtl w:val="true"/>
        </w:rPr>
        <w:t>توضیح</w:t>
      </w:r>
      <w:bookmarkEnd w:id="284"/>
    </w:p>
    <w:p>
      <w:pPr>
        <w:pStyle w:val="BookText"/>
        <w:rPr/>
      </w:pPr>
      <w:r>
        <w:rPr>
          <w:rFonts w:ascii="IRNazanin" w:hAnsi="IRNazanin" w:eastAsia="IRNazanin"/>
          <w:color w:val="111111"/>
          <w:sz w:val="28"/>
          <w:sz w:val="28"/>
          <w:szCs w:val="28"/>
          <w:rtl w:val="true"/>
          <w:lang w:bidi="fa-IR"/>
        </w:rPr>
        <w:t>وهابیان در ادّعای خود بر حرمت بنای بر قبور به مواردی استدلال کرده‌اند که به آن‌ها پرداخته و پاسخ می‌دهیم</w:t>
      </w:r>
      <w:r>
        <w:rPr>
          <w:rFonts w:eastAsia="IRNazanin" w:cs="IRNazanin"/>
          <w:color w:val="111111"/>
          <w:sz w:val="28"/>
          <w:szCs w:val="28"/>
          <w:rtl w:val="true"/>
          <w:lang w:bidi="fa-IR"/>
        </w:rPr>
        <w:t>:</w:t>
      </w:r>
    </w:p>
    <w:p>
      <w:pPr>
        <w:pStyle w:val="Heading4"/>
        <w:numPr>
          <w:ilvl w:val="3"/>
          <w:numId w:val="1"/>
        </w:numPr>
        <w:rPr/>
      </w:pPr>
      <w:bookmarkStart w:id="285" w:name="__RefHeading___Toc2808333_211673320"/>
      <w:bookmarkStart w:id="286" w:name="_Toc110"/>
      <w:bookmarkEnd w:id="285"/>
      <w:r>
        <w:rPr/>
        <w:t>1</w:t>
      </w:r>
      <w:r>
        <w:rPr>
          <w:rtl w:val="true"/>
        </w:rPr>
        <w:t xml:space="preserve"> - </w:t>
      </w:r>
      <w:r>
        <w:rPr>
          <w:rtl w:val="true"/>
        </w:rPr>
        <w:t>بنای بر قبور از مظاهر شرک یا راهی به سوی شرک است‌</w:t>
      </w:r>
      <w:bookmarkEnd w:id="286"/>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آن دو اشاره نمودیم و گفتیم که شرک دو رکن 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عملی انجام دهد که نشانه خضوع برای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اعتقاد به الوهیت یا ربوبیت آن کس داشته باشد که برای او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رکن که از آیات و تعاریف به دست آمده است، در مورد بنای بر قبور صادق نیست؛ زیرا کسی که بیوت و مشاهد اولیای الهی را تعظیم می‌کند، بنای آن‌ها به قصد تعظیم، با اعتقاد به الوهیت یا ربوبیت نیست</w:t>
      </w:r>
      <w:r>
        <w:rPr>
          <w:rFonts w:eastAsia="IRNazanin" w:cs="IRNazanin"/>
          <w:color w:val="111111"/>
          <w:sz w:val="28"/>
          <w:szCs w:val="28"/>
          <w:rtl w:val="true"/>
          <w:lang w:bidi="fa-IR"/>
        </w:rPr>
        <w:t>.</w:t>
      </w:r>
      <w:bookmarkStart w:id="287" w:name="pg327_3884"/>
    </w:p>
    <w:p>
      <w:pPr>
        <w:pStyle w:val="BookText"/>
        <w:rPr/>
      </w:pPr>
      <w:bookmarkEnd w:id="28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مطلق مقدمه حرام، حرام نیست، بلکه مقدمه موصله حرام است؛ یعنی اگر کسی به طور حتم این قبور را برای شرک بنا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برای تعظیم شعائر الهی بنا کند، نه تنها اشکالی ندارد بلکه مستحب است</w:t>
      </w:r>
      <w:r>
        <w:rPr>
          <w:rFonts w:eastAsia="IRNazanin" w:cs="IRNazanin"/>
          <w:color w:val="111111"/>
          <w:sz w:val="28"/>
          <w:szCs w:val="28"/>
          <w:rtl w:val="true"/>
          <w:lang w:bidi="fa-IR"/>
        </w:rPr>
        <w:t>.</w:t>
      </w:r>
    </w:p>
    <w:p>
      <w:pPr>
        <w:pStyle w:val="Heading4"/>
        <w:numPr>
          <w:ilvl w:val="3"/>
          <w:numId w:val="1"/>
        </w:numPr>
        <w:rPr/>
      </w:pPr>
      <w:bookmarkStart w:id="288" w:name="__RefHeading___Toc2808335_211673320"/>
      <w:bookmarkStart w:id="289" w:name="_Toc111"/>
      <w:bookmarkEnd w:id="288"/>
      <w:r>
        <w:rPr/>
        <w:t>2</w:t>
      </w:r>
      <w:r>
        <w:rPr>
          <w:rtl w:val="true"/>
        </w:rPr>
        <w:t xml:space="preserve"> - </w:t>
      </w:r>
      <w:r>
        <w:rPr>
          <w:rtl w:val="true"/>
        </w:rPr>
        <w:t>بنای بر قبور از اعمال مشرکین است</w:t>
      </w:r>
      <w:bookmarkEnd w:id="2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بر قبور از اعمال مشرکین است</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اگر بنای بر قبور بزرگان خود می‌ساختند به جهت تعظیم و تکریم آن‌ها به عنوان ربّ بوده است؛ همان‌گونه که در جای خود مورد بررسی قرار گرفته است؛ لذا اسلام، آنان را از این جهت مذمّت نموده است و این به خلاف بنای بر قبور اولیای الهی در میان مسلمین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تشبّه به مشرکین و کفار حرام نیست، مگر در امور اختصاصی و در شعائر آنان خصوصاً به قصد احیای شعائر و آیین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مراسم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290" w:name="__RefHeading___Toc2808337_211673320"/>
      <w:bookmarkStart w:id="291" w:name="_Toc112"/>
      <w:bookmarkEnd w:id="290"/>
      <w:r>
        <w:rPr/>
        <w:t>3</w:t>
      </w:r>
      <w:r>
        <w:rPr>
          <w:rtl w:val="true"/>
        </w:rPr>
        <w:t xml:space="preserve"> - </w:t>
      </w:r>
      <w:r>
        <w:rPr>
          <w:rtl w:val="true"/>
        </w:rPr>
        <w:t>بنای بر قبور، بدعت منکر است‌</w:t>
      </w:r>
      <w:bookmarkEnd w:id="291"/>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میزان بین بدعت و سنّت، گفته شد که بدعت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زیاده یا نقیصه در دین، دیگری نبودِ دلیل عام یا خاص بر امر حادث</w:t>
      </w:r>
      <w:r>
        <w:rPr>
          <w:rFonts w:eastAsia="IRNazanin" w:cs="IRNazanin"/>
          <w:color w:val="111111"/>
          <w:sz w:val="28"/>
          <w:szCs w:val="28"/>
          <w:rtl w:val="true"/>
          <w:lang w:bidi="fa-IR"/>
        </w:rPr>
        <w:t>.</w:t>
      </w:r>
      <w:bookmarkStart w:id="292" w:name="pg327_3885"/>
    </w:p>
    <w:p>
      <w:pPr>
        <w:pStyle w:val="BookText"/>
        <w:rPr/>
      </w:pPr>
      <w:bookmarkEnd w:id="292"/>
      <w:r>
        <w:rPr>
          <w:rFonts w:ascii="IRNazanin" w:hAnsi="IRNazanin" w:eastAsia="IRNazanin"/>
          <w:color w:val="111111"/>
          <w:sz w:val="28"/>
          <w:sz w:val="28"/>
          <w:szCs w:val="28"/>
          <w:rtl w:val="true"/>
          <w:lang w:bidi="fa-IR"/>
        </w:rPr>
        <w:t>در مورد جواز بنای بر قبور، هم دلیل خاص داریم که سنّت و سیره سلف از مسلمین است و هم دلیل عام که به آن‌ها اشاره شد</w:t>
      </w:r>
      <w:r>
        <w:rPr>
          <w:rFonts w:eastAsia="IRNazanin" w:cs="IRNazanin"/>
          <w:color w:val="111111"/>
          <w:sz w:val="28"/>
          <w:szCs w:val="28"/>
          <w:rtl w:val="true"/>
          <w:lang w:bidi="fa-IR"/>
        </w:rPr>
        <w:t>.</w:t>
      </w:r>
    </w:p>
    <w:p>
      <w:pPr>
        <w:pStyle w:val="Heading4"/>
        <w:numPr>
          <w:ilvl w:val="3"/>
          <w:numId w:val="1"/>
        </w:numPr>
        <w:rPr/>
      </w:pPr>
      <w:bookmarkStart w:id="293" w:name="__RefHeading___Toc2808339_211673320"/>
      <w:bookmarkStart w:id="294" w:name="_Toc113"/>
      <w:bookmarkEnd w:id="293"/>
      <w:r>
        <w:rPr/>
        <w:t>4</w:t>
      </w:r>
      <w:r>
        <w:rPr>
          <w:rtl w:val="true"/>
        </w:rPr>
        <w:t xml:space="preserve"> - </w:t>
      </w:r>
      <w:r>
        <w:rPr>
          <w:rtl w:val="true"/>
        </w:rPr>
        <w:t>ادّعای اجماع‌</w:t>
      </w:r>
      <w:bookmarkEnd w:id="294"/>
    </w:p>
    <w:p>
      <w:pPr>
        <w:pStyle w:val="BookText"/>
        <w:rPr/>
      </w:pPr>
      <w:r>
        <w:rPr>
          <w:rFonts w:ascii="IRNazanin" w:hAnsi="IRNazanin" w:eastAsia="IRNazanin"/>
          <w:color w:val="111111"/>
          <w:sz w:val="28"/>
          <w:sz w:val="28"/>
          <w:szCs w:val="28"/>
          <w:rtl w:val="true"/>
          <w:lang w:bidi="fa-IR"/>
        </w:rPr>
        <w:t>علمای وهابی مدینه منوره در استفتای آل سعود درباره بناهای بقیع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اجماعاً ممنوع است؛ به جهت صحت روایاتی که در منع از آن وارد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ادّعا می‌کنند مدرکی است؛ که به مدرک آن خواهیم پرداخت، پس اجماع آنان مستقلاً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اجماعی که ادّعا شده،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روایاتی وجود دارد که اگر علما به آن توجّه کنند، به مضمونش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زیرا این احتمال فرع صحت حدیث از حیث سند و تمامیّت آن از حیث دلالت است، که هر دو ناتمام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علما فتوا به تحریم داده‌اند، هم از حیث حدوث و هم از حیث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به طور قطع باطل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غالب علما در بنای بر مطلق قبور است؛ در حالی که بحث ما در قبور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قبور غیر اولیا کراهت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علما قائل به کراهتند، نه حرمت و حتی برخی تصریح به عدم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حرمت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جزیری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دارد که بر روی قبر، قبّه یا بنا ساخته 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اگر در ملک بانی باشد، مکروه است و اگر در مقبره‌ای باشد که راه مردم است، حرام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مالکیه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دارم که قبور، گچ مالی شده و بر آن، بنا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روی قبر بنایی نشود و نیز گچ مالی نگردد؛ زیرا این عمل زینت کاری است و قبر جای این امور نیست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روی قبر بنا یا ستونی ساخته شود، کراهت ندارد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بنای بر قبور را مکروه می‌داند،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ابوحنیفه نسبت داده شده که کراهت ندارد</w:t>
      </w:r>
      <w:r>
        <w:rPr>
          <w:rFonts w:eastAsia="IRNazanin" w:cs="IRNazanin"/>
          <w:color w:val="111111"/>
          <w:sz w:val="28"/>
          <w:szCs w:val="28"/>
          <w:rtl w:val="true"/>
          <w:lang w:bidi="fa-IR"/>
        </w:rPr>
        <w:t>».</w:t>
      </w:r>
      <w:r>
        <w:rPr>
          <w:rStyle w:val="FootnoteAnchor"/>
          <w:rtl w:val="true"/>
        </w:rPr>
        <w:footnoteReference w:id="311"/>
      </w:r>
      <w:bookmarkStart w:id="295" w:name="pg327_3887"/>
    </w:p>
    <w:p>
      <w:pPr>
        <w:pStyle w:val="BookText"/>
        <w:rPr/>
      </w:pPr>
      <w:bookmarkEnd w:id="295"/>
      <w:r>
        <w:rPr>
          <w:rFonts w:ascii="IRNazanin" w:hAnsi="IRNazanin" w:eastAsia="IRNazanin"/>
          <w:color w:val="111111"/>
          <w:sz w:val="28"/>
          <w:sz w:val="28"/>
          <w:szCs w:val="28"/>
          <w:rtl w:val="true"/>
          <w:lang w:bidi="fa-IR"/>
        </w:rPr>
        <w:t>آن همه فتوا که غالباً بر کراهت بود، در صورتی است که بنا بر قبر فرد عادی باشد، ولی اگر بنا بر قبر یکی از اولیای الهی باشد از این کراهت مستثنا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عبدالغنی نابلسی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کراهتِ روشن کردن چراغ در صورتی است که فایده‌ای بر آن مترتب نباشد، اما در صورتی که فایده‌ای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صاحب قبر از اولیای الهی باشد، یا عالمی از محققین باشد، به جهت تعظیم روح او، روشن کردن چراغ بر سر قبرش اشکالی ندارد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اجماع، سیره‌عملی مسلمین باشد از زمان وفات پیامبرصلی الله علیه وآله تا این زمان، که این برخلاف چیزی است که آن را به‌اثبات رساندیم؛ زیرا با مروری بر تاریخ مسلمانان پی می‌بریم که مسئله بنای بر قبور از سیره و سنّت همیشگی مسلمین بوده است</w:t>
      </w:r>
      <w:r>
        <w:rPr>
          <w:rFonts w:eastAsia="IRNazanin" w:cs="IRNazanin"/>
          <w:color w:val="111111"/>
          <w:sz w:val="28"/>
          <w:szCs w:val="28"/>
          <w:rtl w:val="true"/>
          <w:lang w:bidi="fa-IR"/>
        </w:rPr>
        <w:t>.</w:t>
      </w:r>
    </w:p>
    <w:p>
      <w:pPr>
        <w:pStyle w:val="Heading4"/>
        <w:numPr>
          <w:ilvl w:val="3"/>
          <w:numId w:val="1"/>
        </w:numPr>
        <w:rPr/>
      </w:pPr>
      <w:bookmarkStart w:id="296" w:name="__RefHeading___Toc2808341_211673320"/>
      <w:bookmarkStart w:id="297" w:name="_Toc114"/>
      <w:bookmarkEnd w:id="296"/>
      <w:r>
        <w:rPr/>
        <w:t>5</w:t>
      </w:r>
      <w:r>
        <w:rPr>
          <w:rtl w:val="true"/>
        </w:rPr>
        <w:t xml:space="preserve"> - </w:t>
      </w:r>
      <w:r>
        <w:rPr>
          <w:rtl w:val="true"/>
        </w:rPr>
        <w:t>استدلال به برخی از احادیث‌</w:t>
      </w:r>
      <w:bookmarkEnd w:id="297"/>
    </w:p>
    <w:p>
      <w:pPr>
        <w:pStyle w:val="Heading5"/>
        <w:numPr>
          <w:ilvl w:val="4"/>
          <w:numId w:val="1"/>
        </w:numPr>
        <w:rPr/>
      </w:pPr>
      <w:bookmarkStart w:id="298" w:name="__RefHeading___Toc2808343_211673320"/>
      <w:bookmarkStart w:id="299" w:name="_Toc115"/>
      <w:bookmarkEnd w:id="298"/>
      <w:r>
        <w:rPr>
          <w:rtl w:val="true"/>
        </w:rPr>
        <w:t>استدلال به برخی از احادیث‌</w:t>
      </w:r>
      <w:bookmarkEnd w:id="299"/>
    </w:p>
    <w:p>
      <w:pPr>
        <w:pStyle w:val="BookText"/>
        <w:rPr/>
      </w:pPr>
      <w:r>
        <w:rPr>
          <w:rFonts w:ascii="IRNazanin" w:hAnsi="IRNazanin" w:eastAsia="IRNazanin"/>
          <w:color w:val="111111"/>
          <w:sz w:val="28"/>
          <w:sz w:val="28"/>
          <w:szCs w:val="28"/>
          <w:rtl w:val="true"/>
          <w:lang w:bidi="fa-IR"/>
        </w:rPr>
        <w:t>عمده استدلال وهابیان بر حرمت بنای بر قبور، روایاتی است که از طریق اهل سنّت وارد شده است که ما به آن‌ها اشاره کرده و جواب هر کدام را خواهیم داد</w:t>
      </w:r>
      <w:r>
        <w:rPr>
          <w:rFonts w:eastAsia="IRNazanin" w:cs="IRNazanin"/>
          <w:color w:val="111111"/>
          <w:sz w:val="28"/>
          <w:szCs w:val="28"/>
          <w:rtl w:val="true"/>
          <w:lang w:bidi="fa-IR"/>
        </w:rPr>
        <w:t>.</w:t>
      </w:r>
    </w:p>
    <w:p>
      <w:pPr>
        <w:pStyle w:val="Heading5"/>
        <w:numPr>
          <w:ilvl w:val="4"/>
          <w:numId w:val="1"/>
        </w:numPr>
        <w:rPr/>
      </w:pPr>
      <w:bookmarkStart w:id="300" w:name="__RefHeading___Toc2808345_211673320"/>
      <w:bookmarkStart w:id="301" w:name="_Toc116"/>
      <w:bookmarkEnd w:id="300"/>
      <w:r>
        <w:rPr>
          <w:rtl w:val="true"/>
        </w:rPr>
        <w:t>الف</w:t>
      </w:r>
      <w:r>
        <w:rPr>
          <w:rtl w:val="true"/>
        </w:rPr>
        <w:t xml:space="preserve">) </w:t>
      </w:r>
      <w:r>
        <w:rPr>
          <w:rtl w:val="true"/>
        </w:rPr>
        <w:t>حدیث ابی الهیاج‌</w:t>
      </w:r>
      <w:bookmarkEnd w:id="3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یحیی بن یحیی و ابوبکر بن ابی شیبه و زهیر بن حرب، از</w:t>
      </w:r>
    </w:p>
    <w:p>
      <w:pPr>
        <w:pStyle w:val="BookText"/>
        <w:rPr/>
      </w:pPr>
      <w:r>
        <w:rPr>
          <w:rFonts w:ascii="IRNazanin" w:hAnsi="IRNazanin" w:eastAsia="IRNazanin"/>
          <w:color w:val="111111"/>
          <w:sz w:val="28"/>
          <w:sz w:val="28"/>
          <w:szCs w:val="28"/>
          <w:rtl w:val="true"/>
          <w:lang w:bidi="fa-IR"/>
        </w:rPr>
        <w:t>وکیع، از سفیان، از حبیب بن ابی ثابت، از ابی وائل، از ابی الهیّاج اسدی نقل می‌کند که علی بن ابی 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مأموریّتی می‌فرستم که رسول خداصلی الله علیه وآله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تمثالی نیابی مگر آن‌که محو کنی و هیچ قبر مشرفی نیابی مگر آن‌که مساوی سازی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حدیث از حیث سند و دلالت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حیث سند؛ چند نفر از رجال این حدیث تضعیف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وکیع بن جراح بن ملیح رواسی کوفی که در حقّ او تضعیفات زیادی رسیده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سعید بن مسروق ثوری کوفی که ابن حجر و ذهبی او را متهم به تدلیس درحدیث کرده‌اند؛یعنی حدیثی را به‌کسی نسبت می‌دهد که او را ندیده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ابی ثابت قیس بن دینار که او نیز به تدلیس نسبت داده شده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ابووائل اسدی که از منحرفین از امام علی‌علیه السلام بوده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همچنین از والیان عبیداللَّه بن زیاد در کوفه بوده است، کسی که ظلم و غارتگری او بر احدی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ابوالهیاج که در نقل حدیث مشهور نیست، لذا سیوطی در حاشیه سنن نسایی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حدیث غیر از این حدیث از او نرسیده و کسی غیر از ابن حبان او را توثیق نکرده و ابن حبّان کسی است که مجهول‌ها را توثیق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هم او را توثیق کرده، که دأبش زیاده‌روی در توثیق تابعین است، به جهت خوشبینی که نسبت به آنان 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دوّم، از حیث دلالت؛ حدیث از حیث دلالت، اشکال‌های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حیث متن و سند اضطراب دارد؛ زیرا در حدیثی ابی الهیاج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ابی وائل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قال لأبی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اضطراب سند و متن موجب سقوط حدیث از حجّیت و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مربوط به هدم و خراب کردن قبور همه عالم نیست، بلکه مورد خاصی بوده که حضرت او را مأمور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قبور مشرکین بوده که مورد پرستش آنان قرار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مطلق قبور بوده، چه ربطی به قبور اولیای الهی دارد که به جهت توجّه مردم به خدا از طریق آنان و اقامه شعائر الهی، بدون هیچ توجّه شرک‌آلود به آنان بنا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لغت و عرف به این نکته توجّه کرده‌اند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02" w:name="pg327_3890"/>
    </w:p>
    <w:p>
      <w:pPr>
        <w:pStyle w:val="BookText"/>
        <w:rPr/>
      </w:pPr>
      <w:bookmarkEnd w:id="302"/>
      <w:r>
        <w:rPr>
          <w:rFonts w:ascii="IRNazanin" w:hAnsi="IRNazanin" w:eastAsia="IRNazanin"/>
          <w:color w:val="111111"/>
          <w:sz w:val="28"/>
          <w:sz w:val="28"/>
          <w:szCs w:val="28"/>
          <w:rtl w:val="true"/>
          <w:lang w:bidi="fa-IR"/>
        </w:rPr>
        <w:t>صورتی که قرین مساوی با او ذکر نشود به معنای صاف کردن آن است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این‌چنین است؛ زیرا در آن نیامده که آن را مثلا با زمین مساوی کنید، پس معنای آن این است که هر قبری که به مانند تَل و مثل کوهان شتر است او را صاف کن؛ زیرا در روایات آمده که تمام قبور شهدا همانند سنام و کوهان شتر بوده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ربطی به بنای سقف، دیوار و وجوب خراب کردن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مورد اعراض علما و مسلمین در طول تاریخ بوده که این اعراض سبب وهن روایت خواهد شد</w:t>
      </w:r>
      <w:r>
        <w:rPr>
          <w:rFonts w:eastAsia="IRNazanin" w:cs="IRNazanin"/>
          <w:color w:val="111111"/>
          <w:sz w:val="28"/>
          <w:szCs w:val="28"/>
          <w:rtl w:val="true"/>
          <w:lang w:bidi="fa-IR"/>
        </w:rPr>
        <w:t>.</w:t>
      </w:r>
    </w:p>
    <w:p>
      <w:pPr>
        <w:pStyle w:val="Heading5"/>
        <w:numPr>
          <w:ilvl w:val="4"/>
          <w:numId w:val="1"/>
        </w:numPr>
        <w:rPr/>
      </w:pPr>
      <w:bookmarkStart w:id="303" w:name="__RefHeading___Toc2808347_211673320"/>
      <w:bookmarkStart w:id="304" w:name="_Toc117"/>
      <w:bookmarkEnd w:id="303"/>
      <w:r>
        <w:rPr>
          <w:rtl w:val="true"/>
        </w:rPr>
        <w:t>ب</w:t>
      </w:r>
      <w:r>
        <w:rPr>
          <w:rtl w:val="true"/>
        </w:rPr>
        <w:t xml:space="preserve">) </w:t>
      </w:r>
      <w:r>
        <w:rPr>
          <w:rtl w:val="true"/>
        </w:rPr>
        <w:t>حدیث جابر</w:t>
      </w:r>
      <w:bookmarkEnd w:id="304"/>
    </w:p>
    <w:p>
      <w:pPr>
        <w:pStyle w:val="BookText"/>
        <w:rPr/>
      </w:pPr>
      <w:r>
        <w:rPr>
          <w:rFonts w:ascii="IRNazanin" w:hAnsi="IRNazanin" w:eastAsia="IRNazanin"/>
          <w:color w:val="111111"/>
          <w:sz w:val="28"/>
          <w:sz w:val="28"/>
          <w:szCs w:val="28"/>
          <w:rtl w:val="true"/>
          <w:lang w:bidi="fa-IR"/>
        </w:rPr>
        <w:t>مسلم از ابوبکر بن ابی شیبه، از حفص بن غیاث، از ابن جُریح، از ابی الزبیر، از جابر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گچ‌کاری در قبور و از این‌که کسی بر روی قبور بنشیند و از بنای بر قبور نهی نموده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به این مضمون روایات دیگری هم از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احادیث هم مجموعه‌ای از نقاط ضعف وجود دارد که باعث می‌شود از حجیت و اعتبار بیفتد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احادیث جابر، ابن جریح و ابوالزبیر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یا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حدیث ابن جریح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احادیثش ضعیف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احمد بن حنبل نیز نقل شده که درباره ابن جریح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 نقل کرده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مالک بن انس در شأن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مانند کسی است که در شب به دنبال جمع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هر نوع حدیثی را نقل می‌کند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درباره ابوالزبیر نیز تضعیفاتی وارد شده است؛ احمد بن حنبل از ایّوب نقل می‌کند که ابوالزبیر ضعیف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ابوالزبیر نمازش را درست ادا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می‌شود ولی به آن احتجاج نمی‌گردد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حیث متن شدیداً اضطراب دارد؛ زیرا با تعبیرهای گوناگون از جابر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از گچ‌کاری و اعتماد بر قبر نهی شده و در بعضی، از گچ‌کاری و کتابت و بنای بر قبر و راه رفتن بر آن، و در پاره‌ای، تنها از کتابت بر آن و در برخی دیگر از نشستن و گچ‌کاری کردن و بنا و کتابت بر آن، و در برخی هم اضافه بر این‌ها زیاده بر قبر وارد شده و روشن است که اضطراب متن، روایت را از حجیت ساقط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روایت و قطع نظر از اضطراب در متن، تنها</w:t>
      </w:r>
      <w:bookmarkStart w:id="305" w:name="pg327_3892"/>
    </w:p>
    <w:p>
      <w:pPr>
        <w:pStyle w:val="BookText"/>
        <w:rPr/>
      </w:pPr>
      <w:bookmarkEnd w:id="305"/>
      <w:r>
        <w:rPr>
          <w:rFonts w:ascii="IRNazanin" w:hAnsi="IRNazanin" w:eastAsia="IRNazanin"/>
          <w:color w:val="111111"/>
          <w:sz w:val="28"/>
          <w:sz w:val="28"/>
          <w:szCs w:val="28"/>
          <w:rtl w:val="true"/>
          <w:lang w:bidi="fa-IR"/>
        </w:rPr>
        <w:t>دلالت بر نهی از بنای بر قبور دارد، ولی دلالت صریح بر حرمت ندارد؛ زیرا نهی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کراهتی که استعمال زیادی در کلام شارع دارد و نهی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اصل در نهی، حرمت است، ولی علما و فقها از این نهی، کراهت فهمیده‌اند، لذا مشاهده می‌کنیم که ترمذی در صحیح خود، 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بناء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شارح صحیح ابن ماجه، سندی از حاکم نیشابوری نقل می‌کند که احدی از مسلمین به این نهی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استفاده کراهت از این احادیث، می‌توان به سبب عناوین دیگر؛ همچون اقامه شعائرالهی و عناوین دیگر آن‌را از کراهت خارج کرده و داخل در استحباب نمود، همانند لباس مشکی پوشیدن در سوک اولیای الهی خصوصاً عزای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چند حدیث این چنینی آیا می‌توان یک عمل را تحریم کرده و آن را شرک آلود دانست، و عمل کننده را نیز مشرک نامید؟</w:t>
      </w:r>
    </w:p>
    <w:p>
      <w:pPr>
        <w:pStyle w:val="Heading5"/>
        <w:numPr>
          <w:ilvl w:val="4"/>
          <w:numId w:val="1"/>
        </w:numPr>
        <w:rPr/>
      </w:pPr>
      <w:bookmarkStart w:id="306" w:name="__RefHeading___Toc2808349_211673320"/>
      <w:bookmarkStart w:id="307" w:name="_Toc118"/>
      <w:bookmarkEnd w:id="306"/>
      <w:r>
        <w:rPr>
          <w:rtl w:val="true"/>
        </w:rPr>
        <w:t>ج</w:t>
      </w:r>
      <w:r>
        <w:rPr>
          <w:rtl w:val="true"/>
        </w:rPr>
        <w:t xml:space="preserve">) </w:t>
      </w:r>
      <w:r>
        <w:rPr>
          <w:rtl w:val="true"/>
        </w:rPr>
        <w:t>حدیث ابوسعید وامّ‌سلمه‌</w:t>
      </w:r>
      <w:bookmarkEnd w:id="307"/>
    </w:p>
    <w:p>
      <w:pPr>
        <w:pStyle w:val="BookText"/>
        <w:rPr/>
      </w:pPr>
      <w:r>
        <w:rPr>
          <w:rFonts w:ascii="IRNazanin" w:hAnsi="IRNazanin" w:eastAsia="IRNazanin"/>
          <w:color w:val="111111"/>
          <w:sz w:val="28"/>
          <w:sz w:val="28"/>
          <w:szCs w:val="28"/>
          <w:rtl w:val="true"/>
          <w:lang w:bidi="fa-IR"/>
        </w:rPr>
        <w:t>وهابیان به دو حدیث دیگر نیز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ابوسعید خدری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نهی کرد از بنای بر قبور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دیگر از ام‌سلمه که رسول خداصلی الله علیه وآله نهی کرد از بنای بر قبر و گچ‌کاری کردن قبر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ضعف سند حدیث اول وجود وهب که مجهول است، کافی است</w:t>
      </w:r>
      <w:r>
        <w:rPr>
          <w:rFonts w:eastAsia="IRNazanin" w:cs="IRNazanin"/>
          <w:color w:val="111111"/>
          <w:sz w:val="28"/>
          <w:szCs w:val="28"/>
          <w:rtl w:val="true"/>
          <w:lang w:bidi="fa-IR"/>
        </w:rPr>
        <w:t>.</w:t>
      </w:r>
      <w:bookmarkStart w:id="308" w:name="pg327_3893"/>
    </w:p>
    <w:p>
      <w:pPr>
        <w:pStyle w:val="BookText"/>
        <w:rPr/>
      </w:pPr>
      <w:bookmarkEnd w:id="308"/>
      <w:r>
        <w:rPr>
          <w:rFonts w:ascii="IRNazanin" w:hAnsi="IRNazanin" w:eastAsia="IRNazanin"/>
          <w:color w:val="111111"/>
          <w:sz w:val="28"/>
          <w:sz w:val="28"/>
          <w:szCs w:val="28"/>
          <w:rtl w:val="true"/>
          <w:lang w:bidi="fa-IR"/>
        </w:rPr>
        <w:t>و در حدیث دوم عبداللَّه بن لهیعه است که ذهبی از ابن معین نقل کرده که او ضعیف است و به احادیثش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یحیی بن سعید نقل شده که او ابن لهیعه را چیزی به حساب نمی‌آورده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09" w:name="__RefHeading___Toc2808351_211673320"/>
      <w:bookmarkStart w:id="310" w:name="_Toc119"/>
      <w:bookmarkEnd w:id="309"/>
      <w:r>
        <w:rPr/>
        <w:t>6</w:t>
      </w:r>
      <w:r>
        <w:rPr>
          <w:rtl w:val="true"/>
        </w:rPr>
        <w:t xml:space="preserve"> - </w:t>
      </w:r>
      <w:r>
        <w:rPr>
          <w:rtl w:val="true"/>
        </w:rPr>
        <w:t>زمین بقیع موقوفه است‌</w:t>
      </w:r>
      <w:bookmarkEnd w:id="310"/>
    </w:p>
    <w:p>
      <w:pPr>
        <w:pStyle w:val="BookText"/>
        <w:rPr/>
      </w:pPr>
      <w:r>
        <w:rPr>
          <w:rFonts w:ascii="IRNazanin" w:hAnsi="IRNazanin" w:eastAsia="IRNazanin"/>
          <w:color w:val="111111"/>
          <w:sz w:val="28"/>
          <w:sz w:val="28"/>
          <w:szCs w:val="28"/>
          <w:rtl w:val="true"/>
          <w:lang w:bidi="fa-IR"/>
        </w:rPr>
        <w:t>از جمله ادّعاهایی که وهابیان برای توجیه تخریب قبور ائمه بقیع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بقیع موقوفه است و این بناها مخالف با نظر واقف است، لذا باید ولیّ امر مسلمین آن‌ها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کتابی، حدیثی یا تاریخی اشاره نشده که زمین بقیع موقوفه است؛ خصوصاً آن‌که زمین حجاز و مدینه چندان ارزشی نداشته که بخواهد کسی آن را 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سمهودی، بقعه‌ای که در برگیرنده اجساد ائمه طاهرین در بقیع است خانه شخصی عقیل بن أبی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 کنار قبر فاطمه بنت اسد بن هاشم در اوّل مقابر بنی هاشم در خانه عقیل دفن شد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حال با این وضع می‌توان به صرف ادّعای وقف، بارگاه مطهر اولیای الهی را خراب نمود؟</w:t>
      </w:r>
    </w:p>
    <w:p>
      <w:pPr>
        <w:pStyle w:val="Heading3"/>
        <w:numPr>
          <w:ilvl w:val="2"/>
          <w:numId w:val="1"/>
        </w:numPr>
        <w:rPr/>
      </w:pPr>
      <w:bookmarkStart w:id="311" w:name="__RefHeading___Toc2808353_211673320"/>
      <w:bookmarkStart w:id="312" w:name="_Toc120"/>
      <w:bookmarkEnd w:id="311"/>
      <w:r>
        <w:rPr>
          <w:rtl w:val="true"/>
        </w:rPr>
        <w:t>آثار سازنده بنای قبور اولیای الهی‌</w:t>
      </w:r>
      <w:bookmarkEnd w:id="3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از پیامبر اسلام‌صلی الله علیه وآله و اوصیایش از آنجا که در راه اسلام همه</w:t>
      </w:r>
    </w:p>
    <w:p>
      <w:pPr>
        <w:pStyle w:val="BookText"/>
        <w:rPr/>
      </w:pPr>
      <w:r>
        <w:rPr>
          <w:rFonts w:ascii="IRNazanin" w:hAnsi="IRNazanin" w:eastAsia="IRNazanin"/>
          <w:color w:val="111111"/>
          <w:sz w:val="28"/>
          <w:sz w:val="28"/>
          <w:szCs w:val="28"/>
          <w:rtl w:val="true"/>
          <w:lang w:bidi="fa-IR"/>
        </w:rPr>
        <w:t>نوع فداکاری و جان‌فشانی داشته‌اند، به همین خاطر برای همه مسلمانان تا روز قیامت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شکی نیست که استفاده از کارهای هنری و روان‌کاوی برای تجدید عهد مردم به اسلام و زنده کردن اسلام توسط الگوها، یکی از راه‌های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عمرش یک بار یا بیشتر به مکه و مدینه می‌رود و از نزدیک آثار باقیمانده زمان صدر اسلام را زیارت می‌کند و همچنین بارگاه بزرگان دین خود را با عظمت، شکوه و جلال مشاهده می‌نماید، به یاد فداکاری‌های آن بزرگان می‌افتد و عظمت و شکوه آنان در نظرش جلوه می‌نماید، گویا با خدای خود عهد و پیمان می‌بندد که در راه و مسیر بزرگان 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راه‌های زنده‌نگه داشتن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گنبد و بارگاه اولیای دین خود را می‌بیند به آنان و تعالیمشان یقین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مسیحیّت در برهه‌ای از زمان به جهت نداشتن آثار مسیح، در وجود آن حضرت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آمریکایی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دویست سال تشکیک در حضرت مسیح‌علیه السلام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یک نویسنده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آیا او به تاریخی بودن حضرت عیسی‌علیه السلام معتقد است یا 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مسلمین در طول تاریخ خود از این جهت، سر بلند و دارای افتخارند که ما بزرگانی داریم که بعد از گذشت قرن‌ها، قبورشان برای ما معلوم است و هر چند وقت یک بار بر سر قبرشان رفته و با آنان عهد و پیمان می‌بندیم</w:t>
      </w:r>
      <w:bookmarkStart w:id="313" w:name="pg327_3895"/>
    </w:p>
    <w:p>
      <w:pPr>
        <w:pStyle w:val="BookText"/>
        <w:rPr/>
      </w:pPr>
      <w:bookmarkEnd w:id="313"/>
      <w:r>
        <w:rPr>
          <w:rFonts w:ascii="IRNazanin" w:hAnsi="IRNazanin" w:eastAsia="IRNazanin"/>
          <w:color w:val="111111"/>
          <w:sz w:val="28"/>
          <w:sz w:val="28"/>
          <w:szCs w:val="28"/>
          <w:rtl w:val="true"/>
          <w:lang w:bidi="fa-IR"/>
        </w:rPr>
        <w:t>که در راه آنان خواهیم بود، راهی که با پیمودن آن قطعاً به خدا و ثواب و بهشت او خواهیم رسید</w:t>
      </w:r>
      <w:r>
        <w:rPr>
          <w:rFonts w:eastAsia="IRNazanin" w:cs="IRNazanin"/>
          <w:color w:val="111111"/>
          <w:sz w:val="28"/>
          <w:szCs w:val="28"/>
          <w:rtl w:val="true"/>
          <w:lang w:bidi="fa-IR"/>
        </w:rPr>
        <w:t>.</w:t>
      </w:r>
    </w:p>
    <w:p>
      <w:pPr>
        <w:pStyle w:val="Heading3"/>
        <w:numPr>
          <w:ilvl w:val="2"/>
          <w:numId w:val="1"/>
        </w:numPr>
        <w:rPr/>
      </w:pPr>
      <w:bookmarkStart w:id="314" w:name="__RefHeading___Toc2808355_211673320"/>
      <w:bookmarkStart w:id="315" w:name="_Toc121"/>
      <w:bookmarkEnd w:id="314"/>
      <w:r>
        <w:rPr>
          <w:rtl w:val="true"/>
        </w:rPr>
        <w:t>عدم فرق بین بنای بر قبر با دفن در بنا</w:t>
      </w:r>
      <w:bookmarkEnd w:id="315"/>
    </w:p>
    <w:p>
      <w:pPr>
        <w:pStyle w:val="BookText"/>
        <w:rPr/>
      </w:pPr>
      <w:r>
        <w:rPr>
          <w:rFonts w:ascii="IRNazanin" w:hAnsi="IRNazanin" w:eastAsia="IRNazanin"/>
          <w:color w:val="111111"/>
          <w:sz w:val="28"/>
          <w:sz w:val="28"/>
          <w:szCs w:val="28"/>
          <w:rtl w:val="true"/>
          <w:lang w:bidi="fa-IR"/>
        </w:rPr>
        <w:t>بعضی از نویسندگان وهابیان برای فرار از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بنا 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اصحاب، جنازه پیامبرصلی الله علیه وآله را داخل بنا دفن کردند نه این‌که برقبر او ساختمانی را بناکنند و دفن جنازه دربنایی که از قبل موجود بوده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فقط برای توجیه یک واقعیت خارجی است که در برابر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پاسخ به این جواب غیرقابل قبول، چند سؤال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برای مؤمنین و علماء، قبل از مرگ، مقبره ساخته شود و بعد از وفات،آن‌ها را در مقبره دفن کنند، مانعی دارد یا خیر؟ آیا وهّابی‌ها چنین کاری را اجازه می‌دهند؟ قطعاً چنین اجازه‌ای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بنا بر قبر حرام است، هر انسان عاقل و باانصافی حکم می‌کند که فرقی نمی‌کند که بنا از قبل موجود باشد یا بعداً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عملاً فرقی قائل نیستند، امّا در مورد بحث، جوابی می‌دهند که خودشان هم قبول ندارند و قائل به فرق می‌شوند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قیاس را در دین جایز می‌دانید، در اینجا باید قطعاً</w:t>
      </w:r>
    </w:p>
    <w:p>
      <w:pPr>
        <w:pStyle w:val="BookText"/>
        <w:rPr/>
      </w:pPr>
      <w:r>
        <w:rPr>
          <w:rFonts w:ascii="IRNazanin" w:hAnsi="IRNazanin" w:eastAsia="IRNazanin"/>
          <w:color w:val="111111"/>
          <w:sz w:val="28"/>
          <w:sz w:val="28"/>
          <w:szCs w:val="28"/>
          <w:rtl w:val="true"/>
          <w:lang w:bidi="fa-IR"/>
        </w:rPr>
        <w:t>قیاس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گاهی قیاس را در بین دو امری که مناسبت خیلی دور با هم دارند جاری می‌کنید، در اینجا که اصلاً تفاوتی وجود ندارد، حتماً باید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فرقی بین این دو مورد؛ یعنی دفن در مقبره و بنای بر قبر نمی‌بینیم و حکم 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هم همان طور که گفتیم در عمل، قائل به فرق نیستند و لذا اجازه نمی‌دهند که اول مقبره ساخته شود و بعد از مرگ، بدنها در آن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پاسخ اشکال طرف مقابل، به هرحال باید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می‌دهند که خودشان هم ملتزم به لوازم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مورد مقابری که وهابیان تخریب کرده و یا الآن تخریب می‌کنند، تحقیق کرده‌اند و بر ایشان ثابت شده که این بناها پس از احداث قبر ساخته شده است؟ و یا این‌که اصلاً تحقیقی نکرده‌اند و چه بسا با علم به این‌که بناها از قبل موجود بوده، دست به تخریب آن‌ها زده‌اند؟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دیدگاه اصولی، برفرض آن‌که احداث بنا بر قبر حرمت داشته باشد، در هر موردی که ما شک کنیم که مسلمین قرون گذشته این بناها را بعد از دفن اموات ساخته‌اند یا از قبل موجود بوده، باید فعل آن‌ها را حمل بر صحّت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بنا از قبل موجود بوده،وگرنه مُسلِم کار حرام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 و مؤمن این است که چنین فعل حرامی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تمامی موارد شک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موجود بوده و جنازه‌ها را بعداً در آن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مواردی به طور یقین بوده که افرادی را در مقبره و سردابی دفن کرده‌اند؛ همچون خانه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شواهد و قراین نیز این مطلب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حرمت فقط در احداث بنا بر قبر است یا استمرار و بقای بنا نیز حرام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زمین دیگران بدون رضایت آن‌ها، هم ابتدائاً حرام است و هم استمراراً و بقائاً؛ یعنی اگر مثلاً خانه‌ای در ملک دیگران ساخته است، هم ساختنش حرام بوده و هم باقی ماندن آن خانه حرام است؛ زیرا مستلزم تصرّف در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قبور، سؤال این است که آیا هم احداث بنا حرام است و هم بقای ساختمان‌هایی که بنا شده است؟ و یا تنها احداث بنا حرمت داشته ولی بعد از ساخت بناء دیگر بقای آن مانعی ندارد و تخریب آن واجب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احداث بنا حرام است و بقای بنا حرام نیست، می‌گوییم وقتی ابقاء و استمرار بنا حرام نباشد، خراب کردنش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مجوّزی صحن و سرا و قبّه و بارگاه ائمه بقیع‌علیهم السلام را خراب کرده‌اید و تا این حد بر آن اصرار و پافشاری داشته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بگویید احداث بنا حرام است و هم ابقای آن، همان طور که از جملات ابن قیّم و ابن تیمیه هم پیداست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هدم المشاهد الّتی بنیت علی القبور ولایجوز إبقآؤُها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حال که ابقای بنا حرام است، چرا اصحاب</w:t>
      </w:r>
    </w:p>
    <w:p>
      <w:pPr>
        <w:pStyle w:val="BookText"/>
        <w:rPr/>
      </w:pPr>
      <w:r>
        <w:rPr>
          <w:rFonts w:ascii="IRNazanin" w:hAnsi="IRNazanin" w:eastAsia="IRNazanin"/>
          <w:color w:val="111111"/>
          <w:sz w:val="28"/>
          <w:sz w:val="28"/>
          <w:szCs w:val="28"/>
          <w:rtl w:val="true"/>
          <w:lang w:bidi="fa-IR"/>
        </w:rPr>
        <w:t>پیامبرصلی الله علیه وآله سبب بقای خانه پیامبرصلی الله علیه وآله شدند و آن را تخریب نکردند؟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به منشأ ابقای خانه، مرتکب 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پیامبرصلی الله علیه وآله از ساختن بنای بر قبور نهی فرموده است و نهی او دلالت بر حرمت دارد و قبر خودش را هم استثنا نکرده است، اوّلین بنایی که باید خراب شود، بنای قبر خود ایشان است؛ زیرا قطعاً به بقای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که اصحاب پیامبرصلی الله علیه وآله بنایی بر قبر آن حضرت نساخته‌اند امّا چرا با ابقای بنای واقع بر قبر آن حضرت مرتکب 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استمرار و ابقای بناهای واقع بر قبور مانعی ندارد خصوصاً آن‌که آن‌ها فعل اصحاب را حجّت می‌دانند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هم 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که بر قبر ساخته شود و بنایی که از قبل موجود بوده فرق دارند؛ یعنی ابقای بنای اوّل حرام است امّا ابقای دوّمی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عاقلی است که بین این دو، فرق قائل باشد و لذا می‌بینیم جواب معقولی برای ابقای ساختمان قبر پیامبرصلی الله علیه وآله ندارند</w:t>
      </w:r>
      <w:r>
        <w:rPr>
          <w:rFonts w:eastAsia="IRNazanin" w:cs="IRNazanin"/>
          <w:color w:val="111111"/>
          <w:sz w:val="28"/>
          <w:szCs w:val="28"/>
          <w:rtl w:val="true"/>
          <w:lang w:bidi="fa-IR"/>
        </w:rPr>
        <w:t>.</w:t>
      </w:r>
      <w:bookmarkStart w:id="316" w:name="pg327_3899"/>
    </w:p>
    <w:p>
      <w:pPr>
        <w:pStyle w:val="Heading2"/>
        <w:numPr>
          <w:ilvl w:val="1"/>
          <w:numId w:val="1"/>
        </w:numPr>
        <w:rPr/>
      </w:pPr>
      <w:bookmarkStart w:id="317" w:name="__RefHeading___Toc2808357_211673320"/>
      <w:bookmarkStart w:id="318" w:name="_Toc122"/>
      <w:bookmarkEnd w:id="316"/>
      <w:bookmarkEnd w:id="317"/>
      <w:r>
        <w:rPr>
          <w:rtl w:val="true"/>
        </w:rPr>
        <w:t>بنای مسجد و روشن کردن چراغ بر قبور اولیا</w:t>
      </w:r>
      <w:bookmarkEnd w:id="318"/>
    </w:p>
    <w:p>
      <w:pPr>
        <w:pStyle w:val="Heading3"/>
        <w:numPr>
          <w:ilvl w:val="2"/>
          <w:numId w:val="1"/>
        </w:numPr>
        <w:rPr/>
      </w:pPr>
      <w:bookmarkStart w:id="319" w:name="__RefHeading___Toc2808359_211673320"/>
      <w:bookmarkStart w:id="320" w:name="_Toc123"/>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عموم مسلمین ساختن مسجد در کنار قبور اولیای الهی را جایز شمرده و بدان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این نیّت که زمین و بقعه‌ای که ولیّ خدا در آن مدفون است، متبرّک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همان‌گونه که ساختن گنبد و بارگاه بر قبور اولیای الهی را حرام می‌دانند، ساختن مسجد در کنار قبور اولیا را نیز حرام دانسته و راهی به سوی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مورد بحث و بررسی قرار خواهیم داد؛</w:t>
      </w:r>
    </w:p>
    <w:p>
      <w:pPr>
        <w:pStyle w:val="Heading3"/>
        <w:numPr>
          <w:ilvl w:val="2"/>
          <w:numId w:val="1"/>
        </w:numPr>
        <w:rPr/>
      </w:pPr>
      <w:bookmarkStart w:id="321" w:name="__RefHeading___Toc2808361_211673320"/>
      <w:bookmarkStart w:id="322" w:name="_Toc124"/>
      <w:bookmarkEnd w:id="321"/>
      <w:r>
        <w:rPr>
          <w:rtl w:val="true"/>
        </w:rPr>
        <w:t>فتاوای وهابیان‌</w:t>
      </w:r>
      <w:bookmarkEnd w:id="3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حرام کرده که قبور خود را مسجد قرار دهند؛ یعنی نباید کسی در اوقات نماز به آنجا رفته و نماز و دعای خود را در آنجا بخواند؛ اگرچه به قصد عبادت خدا هم برود؛ زیرا آن مکان‌ها راهی برای شرک است؛ یعنی ممکن است که انسان به خاطر صاحب قبر دعا و نماز خوانده و او را تعظیم و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ساختن مسجد در کنار قبور اولیا</w:t>
      </w:r>
      <w:bookmarkStart w:id="323" w:name="pg327_3900"/>
    </w:p>
    <w:p>
      <w:pPr>
        <w:pStyle w:val="BookText"/>
        <w:rPr/>
      </w:pPr>
      <w:bookmarkEnd w:id="323"/>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چه بنای مسجد فی نفسه مستحب است، ولی از آنجا که این عمل ممکن است برخی را به شرک وادار کند، مطلقاً حرام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ما قائل هستند که ساختن مسجد بر قبور جایز نیست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24" w:name="__RefHeading___Toc2808363_211673320"/>
      <w:bookmarkStart w:id="325" w:name="_Toc125"/>
      <w:bookmarkEnd w:id="324"/>
      <w:r>
        <w:rPr>
          <w:rtl w:val="true"/>
        </w:rPr>
        <w:t>قرآن و ساختن مسجد در جوار قبور اولیا</w:t>
      </w:r>
      <w:bookmarkEnd w:id="325"/>
    </w:p>
    <w:p>
      <w:pPr>
        <w:pStyle w:val="BookText"/>
        <w:rPr/>
      </w:pPr>
      <w:r>
        <w:rPr>
          <w:rFonts w:ascii="Amiri" w:hAnsi="Amiri" w:eastAsia="Amiri" w:cs="Amiri"/>
          <w:color w:val="111111"/>
          <w:sz w:val="28"/>
          <w:sz w:val="28"/>
          <w:szCs w:val="28"/>
          <w:rtl w:val="true"/>
          <w:lang w:bidi="ar-SA"/>
        </w:rPr>
        <w:t>خداوند متعال در قضیّه اصحاب کهف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مردم را بر حال اصحاب کهف آگاه ساختیم تا خلق خدا بدانند که وعده خدا به حق بوده و ساعت قیامت بی هیچ شک خواهد آمد تا مردمی که میانشان در مورد آن‌ها تنازع و اختلاف بود،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آن‌ها حصار و بنایی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برواقع احوال آن‌هااطلاع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برایشان مسجد بنا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به چگونگی اطلاع مردم از آنان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طریقه تکریم اصحاب کهف اختلاف داشتند؛ برخی معتقد</w:t>
      </w:r>
    </w:p>
    <w:p>
      <w:pPr>
        <w:pStyle w:val="BookText"/>
        <w:rPr/>
      </w:pPr>
      <w:r>
        <w:rPr>
          <w:rFonts w:ascii="IRNazanin" w:hAnsi="IRNazanin" w:eastAsia="IRNazanin"/>
          <w:color w:val="111111"/>
          <w:sz w:val="28"/>
          <w:sz w:val="28"/>
          <w:szCs w:val="28"/>
          <w:rtl w:val="true"/>
          <w:lang w:bidi="fa-IR"/>
        </w:rPr>
        <w:t>بودند که بر روی آنان ساختمانی ساخته شود یا دیواری دور آنان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افراد پیشنهاد دادند که در کنار آنان مسجدی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پیشنهاد ساختن مسجد را دادند پادشاهان مسلمان و طرفداران اصحاب کهف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پیشنهاد مسجد را دادند رؤسای شهر بودند تا در آنجا عبادت کرده و آثار اصحاب کهف را به سبب آن مسجد باقی بگذارند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پیشنهاد ساختمان را داد، کافر از دنیا رفت و با این عمل می‌خواست مرکزی برای کفر خود بسازد که مؤمنین از این عمل مانع شده و پیشنهاد ساختن مسجد را دادند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ابوالسعود و زمخشری نیز همین نظر را قبول کرده‌اند؛ یعنی پیشنهاد دهندگان ساختن مسجد در کنار جایگاه اصحاب کهف، مسلمین و مؤمنین بوده‌اند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که قرآن، کتاب قصه‌گویی صرف نیست، بلکه اگر داستانی را تعریف می‌کند به منظور بهره‌برداری مسلمانان از آن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متعال پیشنهاد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در کنار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نکرده و آن را مجرای شرک نمی‌داند، می‌توانیم آن را دلیل به امضا و تقریر عمل آنان بدانیم</w:t>
      </w:r>
      <w:r>
        <w:rPr>
          <w:rFonts w:eastAsia="IRNazanin" w:cs="IRNazanin"/>
          <w:color w:val="111111"/>
          <w:sz w:val="28"/>
          <w:szCs w:val="28"/>
          <w:rtl w:val="true"/>
          <w:lang w:bidi="fa-IR"/>
        </w:rPr>
        <w:t>.</w:t>
      </w:r>
      <w:bookmarkStart w:id="326" w:name="pg327_3902"/>
    </w:p>
    <w:p>
      <w:pPr>
        <w:pStyle w:val="Heading3"/>
        <w:numPr>
          <w:ilvl w:val="2"/>
          <w:numId w:val="1"/>
        </w:numPr>
        <w:rPr/>
      </w:pPr>
      <w:bookmarkStart w:id="327" w:name="__RefHeading___Toc2808365_211673320"/>
      <w:bookmarkStart w:id="328" w:name="_Toc126"/>
      <w:bookmarkEnd w:id="326"/>
      <w:bookmarkEnd w:id="327"/>
      <w:r>
        <w:rPr>
          <w:rtl w:val="true"/>
        </w:rPr>
        <w:t>سیره مسلمین بر بنای مسجد در جوار قبور اولیا</w:t>
      </w:r>
      <w:bookmarkEnd w:id="328"/>
    </w:p>
    <w:p>
      <w:pPr>
        <w:pStyle w:val="BookText"/>
        <w:rPr/>
      </w:pPr>
      <w:r>
        <w:rPr>
          <w:rFonts w:ascii="IRNazanin" w:hAnsi="IRNazanin" w:eastAsia="IRNazanin"/>
          <w:color w:val="111111"/>
          <w:sz w:val="28"/>
          <w:sz w:val="28"/>
          <w:szCs w:val="28"/>
          <w:rtl w:val="true"/>
          <w:lang w:bidi="fa-IR"/>
        </w:rPr>
        <w:t>با مراجعه به سیره مسلمین در طول تاریخ، پی می‌بریم که آنان به این عمل مبادرت ورزیده و در کنار قبور اولیای خود مسجد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داستان مسافرت ابوجندل با ابوبصیر را نقل کرده‌اند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رسول خداصلی الله علیه وآله به دست ابوجندل رسید؛ در حالی که ابوبصیر مشغول جان کندن بود، او در حالی که در دستش نامه رسول خداصلی الله علیه وآله بود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او را در همان مکان دفن کرد، و بر روی قبرش مسجدی بنا نمود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329" w:name="__RefHeading___Toc2808367_211673320"/>
      <w:bookmarkStart w:id="330" w:name="_Toc127"/>
      <w:bookmarkEnd w:id="329"/>
      <w:r>
        <w:rPr>
          <w:rtl w:val="true"/>
        </w:rPr>
        <w:t>نقد ادله وهابیان‌</w:t>
      </w:r>
      <w:bookmarkEnd w:id="330"/>
    </w:p>
    <w:p>
      <w:pPr>
        <w:pStyle w:val="Heading4"/>
        <w:numPr>
          <w:ilvl w:val="3"/>
          <w:numId w:val="1"/>
        </w:numPr>
        <w:rPr/>
      </w:pPr>
      <w:bookmarkStart w:id="331" w:name="__RefHeading___Toc2808369_211673320"/>
      <w:bookmarkStart w:id="332" w:name="_Toc128"/>
      <w:bookmarkEnd w:id="331"/>
      <w:r>
        <w:rPr>
          <w:rtl w:val="true"/>
        </w:rPr>
        <w:t>توضیح</w:t>
      </w:r>
      <w:bookmarkEnd w:id="332"/>
    </w:p>
    <w:p>
      <w:pPr>
        <w:pStyle w:val="BookText"/>
        <w:rPr/>
      </w:pPr>
      <w:r>
        <w:rPr>
          <w:rFonts w:ascii="IRNazanin" w:hAnsi="IRNazanin" w:eastAsia="IRNazanin"/>
          <w:color w:val="111111"/>
          <w:sz w:val="28"/>
          <w:sz w:val="28"/>
          <w:szCs w:val="28"/>
          <w:rtl w:val="true"/>
          <w:lang w:bidi="fa-IR"/>
        </w:rPr>
        <w:t>وهابیان بر حرمت ساختن مسجد در کنار قبور اولیای الهی به ادله‌ای استدلال کرده‌اند که در ذیل به بحث و بررسی آن‌ها می‌پردازیم</w:t>
      </w:r>
      <w:r>
        <w:rPr>
          <w:rFonts w:eastAsia="IRNazanin" w:cs="IRNazanin"/>
          <w:color w:val="111111"/>
          <w:sz w:val="28"/>
          <w:szCs w:val="28"/>
          <w:rtl w:val="true"/>
          <w:lang w:bidi="fa-IR"/>
        </w:rPr>
        <w:t>:</w:t>
      </w:r>
    </w:p>
    <w:p>
      <w:pPr>
        <w:pStyle w:val="Heading4"/>
        <w:numPr>
          <w:ilvl w:val="3"/>
          <w:numId w:val="1"/>
        </w:numPr>
        <w:rPr/>
      </w:pPr>
      <w:bookmarkStart w:id="333" w:name="__RefHeading___Toc2808371_211673320"/>
      <w:bookmarkStart w:id="334" w:name="_Toc129"/>
      <w:bookmarkEnd w:id="333"/>
      <w:r>
        <w:rPr>
          <w:rtl w:val="true"/>
        </w:rPr>
        <w:t>الف</w:t>
      </w:r>
      <w:r>
        <w:rPr>
          <w:rtl w:val="true"/>
        </w:rPr>
        <w:t xml:space="preserve">) </w:t>
      </w:r>
      <w:r>
        <w:rPr>
          <w:rtl w:val="true"/>
        </w:rPr>
        <w:t>استدلال به روایات‌</w:t>
      </w:r>
      <w:bookmarkEnd w:id="334"/>
    </w:p>
    <w:p>
      <w:pPr>
        <w:pStyle w:val="BookText"/>
        <w:rPr/>
      </w:pPr>
      <w:r>
        <w:rPr>
          <w:rFonts w:ascii="IRNazanin" w:hAnsi="IRNazanin" w:eastAsia="IRNazanin"/>
          <w:color w:val="111111"/>
          <w:sz w:val="28"/>
          <w:sz w:val="28"/>
          <w:szCs w:val="28"/>
          <w:rtl w:val="true"/>
          <w:lang w:bidi="fa-IR"/>
        </w:rPr>
        <w:t>وهابیان بر مدعای خود به روایات ذیل استدلال کرده‌اند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عبداللَّه بجلی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پنج روز قبل از وفاتش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کسانی قبل از شما قبور انبیای خود را به عنوان مساجد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 گونه نکنید، من شما را از این عمل باز می‌دارم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روایت شده که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قبر مرا بت قرار مده، خدا لعنت کند قومی را که قبور انبیای خود را مساجد کردند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نقل می‌کند که امّ حبیبه و امّ سلمه نزد رسول خداصلی الله علیه وآله یادی از کنیسه‌ای کردند که در حبشه دیده بودند،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هر گاه مرد صالحی از میانشان می‌میرد بر قبر او مسجدی می‌سازند و صورت‌هایی نیز بر آن قرار می‌دهند، آنان نزد خدا در روز قیامت مخلوقات بدی هستند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نصارا و یهود را؛ زیرا قبور انبیای خود را مسجد قرار دادند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جواب از استدلال به این روایات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مقصود این روایات، متوقف بر دانستن مقصود یهود و نصارا از ساختن مسجد بر قبور اولیای خود می‌باشد؛ زیرا پیامبرصلی الله علیه وآله از قیام به عملی که یهود و نصارا با قصد خاصی انجام می‌دهند، نهی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پی می‌بریم که یهود و نصارا، قبور اولیای خود را مسجد و قبله قرار می‌دادند و بر روی آن قبور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شدیداً با این عمل مقابله کرده و از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کنار قبور اولیای الهی به جهت تبرک، مسجد ساخته شود، تا انسان به برکت آن ولیّ خدا، توجّه و حضور قلبش بیشتر باشد و از طرفی نیز هیچ قصد تعظیم و تکریمی نسبت به آن ولی در حال نماز نداشته باشد، قطعاً از مورد این روایات خارج است؛ چنان‌که در روایت امّ حبیبه و امّ سلمه به این مقصود یهود و نصارا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شرح این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یهود و نصارا بر قبور انبیا به خاطر تعظیم شأن آنان، سجده کرده و آن قبور را قبله خود قرار می‌دادند، به همین جهت مسلمین از این نوع عمل باز داشته شدند؛ زیرا این عمل شرک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مسجدی را در جوار قبر صالحی به قصد تبرک بسازد، مشمول نهی روایات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امّت خود را از عمل یهود و نصارا نسبت به قبور انبیای خود باز می‌دارد، خواه به سجده بر قبور و تعظیم آن‌ها باشد و خواه به خاطر قبله قرار دادن قبور باشد تا هنگام نماز به آن متوجه باشند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ساختن مسجد بر روی قبر نهی می‌کند و هیچ اشاره‌ای به ساختن مسجد در کنار قبور انبیا و اولیا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نهی در این روایات، تحریمی باشد؛ چنان‌که</w:t>
      </w:r>
      <w:bookmarkStart w:id="335" w:name="pg327_3905"/>
    </w:p>
    <w:p>
      <w:pPr>
        <w:pStyle w:val="BookText"/>
        <w:rPr/>
      </w:pPr>
      <w:bookmarkEnd w:id="335"/>
      <w:r>
        <w:rPr>
          <w:rFonts w:ascii="IRNazanin" w:hAnsi="IRNazanin" w:eastAsia="IRNazanin"/>
          <w:color w:val="111111"/>
          <w:sz w:val="28"/>
          <w:sz w:val="28"/>
          <w:szCs w:val="28"/>
          <w:rtl w:val="true"/>
          <w:lang w:bidi="fa-IR"/>
        </w:rPr>
        <w:t xml:space="preserve">بخاری این روایات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مایکره من اتخاذ المساجد علی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آن‌ها را حمل بر نهی تنزیهی و کراهتی کرده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شیخ عبداللَّه هروی در توجیه احادیث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احادیث بر کسانی حمل می‌شود که قصد نماز بر قبر انبیا به جهت تعظیم‌شان دارند و این در صورتی متصور است که قبور، آشکار و باز باشد وگرنه نماز در آنجا حرام نیست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نیز عبدالغنی نابلسی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مسجدی را در کنار قبر صالحی بسازد یا در کنار قبر او به جهت تبرک جستن از او نماز گزارد، نه به جهت تعظیم صاحب قبر و توجّه به او در نماز، اشکالی ندارد؛ زیرا مرقد اسماعیل‌علیه السلام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است و آن محل بهترین مکانی است که نماز در آنجا خوانده می‌شود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علامه بدرالدین حوثی، در شرح روایات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مسجد قرار دادن قبور، این است که انسان نمازگزار قبر را قبله قرار داده و بر آن نماز گزارد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336" w:name="__RefHeading___Toc2808373_211673320"/>
      <w:bookmarkStart w:id="337" w:name="_Toc130"/>
      <w:bookmarkEnd w:id="336"/>
      <w:r>
        <w:rPr>
          <w:rtl w:val="true"/>
        </w:rPr>
        <w:t>ب</w:t>
      </w:r>
      <w:r>
        <w:rPr>
          <w:rtl w:val="true"/>
        </w:rPr>
        <w:t xml:space="preserve">) </w:t>
      </w:r>
      <w:r>
        <w:rPr>
          <w:rtl w:val="true"/>
        </w:rPr>
        <w:t>استدلال به قاعده سدّ ذرایع‌</w:t>
      </w:r>
      <w:bookmarkEnd w:id="3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وهابیان بر حرمت بنای مسجد در جوار قبور اولیای الهی استدلال به قاعده سدّ ذرایع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فی نفسه مباح یا مستحب باشد، ولی منجر به حرام شود، آن عمل نیز حرام است، تا کسی به سبب آن به سوی حرام سوق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جوزیه در استدلال به این قاعده، به ادله بسیاری تمسک کرده است؛ از جمله به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ندهید کسانی را که غیر خدا را می‌خوانند؛ زیرا آنان نیز خدا را بدون آگاهی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یَضْرِبْنَ بِأَرْجُلِهِنَّ لِیُعْلَمَ ما یُخْفِینَ مِنْ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پاهای خود را به زمین نکوبند تا آنچه از زینت‌ها مخفی می‌دارند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ادله عقلی نیز برای اثبات سدّ ذرایع تمسک کرده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گفته شده که تنها مقدمه موصله واجب، واجب است نه هر مقدمه‌ای؛ یعنی آن مقدمه‌ای که ما را مستقیماً به واجب می‌رساند واجب است؛ مثلاً اگر بودن بر بالای بام بر ما واجب است و آن متوقف بر نصب پله باشد، نصب آن پله که ما را به بالای بام می‌رساند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عیناً در مقدمه حرام می‌گوییم؛ یعنی خصوص آن عملی که ما را به حرام رسانده، از باب مقدمه حرام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ساختن مسجد در کنار قبور اولیای الهی اگر به قصد شرک</w:t>
      </w:r>
      <w:bookmarkStart w:id="338" w:name="pg327_3907"/>
    </w:p>
    <w:p>
      <w:pPr>
        <w:pStyle w:val="BookText"/>
        <w:rPr/>
      </w:pPr>
      <w:bookmarkEnd w:id="338"/>
      <w:r>
        <w:rPr>
          <w:rFonts w:ascii="IRNazanin" w:hAnsi="IRNazanin" w:eastAsia="IRNazanin"/>
          <w:color w:val="111111"/>
          <w:sz w:val="28"/>
          <w:sz w:val="28"/>
          <w:szCs w:val="28"/>
          <w:rtl w:val="true"/>
          <w:lang w:bidi="fa-IR"/>
        </w:rPr>
        <w:t>نباشد و غالب مردم نیز این نیت را از خواندن نماز در آن مساجد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ساختن آن مساجد نیست؛ اگرچه ممکن است که برخی از غالیان هنگام نماز این نیّت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نپذیرفتیم بسیاری از معاملات روزمره نسبت به آلات مشترکه، باطل و حرام خواهد بود؛ زیرا ممکن است که برخی از مردم از آن سوء استفاده نمایند؛ مثلاً کسی که چاقو می‌خرد، یا رادیو می‌خرد، ممکن است کسی از آن سوء استفاده نموده و در راه فساد استفاده کند، ولی هیچ کس چنین معامله‌ای را حرام و باطل نکرده است، بلکه تنها فروش آن‌ها را به قصد فساد، باطل می‌دانند</w:t>
      </w:r>
      <w:r>
        <w:rPr>
          <w:rFonts w:eastAsia="IRNazanin" w:cs="IRNazanin"/>
          <w:color w:val="111111"/>
          <w:sz w:val="28"/>
          <w:szCs w:val="28"/>
          <w:rtl w:val="true"/>
          <w:lang w:bidi="fa-IR"/>
        </w:rPr>
        <w:t>.</w:t>
      </w:r>
    </w:p>
    <w:p>
      <w:pPr>
        <w:pStyle w:val="Heading3"/>
        <w:numPr>
          <w:ilvl w:val="2"/>
          <w:numId w:val="1"/>
        </w:numPr>
        <w:rPr/>
      </w:pPr>
      <w:bookmarkStart w:id="339" w:name="__RefHeading___Toc2808375_211673320"/>
      <w:bookmarkStart w:id="340" w:name="_Toc131"/>
      <w:bookmarkEnd w:id="339"/>
      <w:r>
        <w:rPr>
          <w:rtl w:val="true"/>
        </w:rPr>
        <w:t>حکم تزیین قبور اولیای الهی و روشن کردن چراغ‌</w:t>
      </w:r>
      <w:bookmarkEnd w:id="3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همان‌گونه که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در کنار قبور اولیای الهی، نماز و دعا خواندن و زیارت قبور را حرام می‌دانند، روشن کردن چراغ و تزیین قبور را هم به طور مطلق حرام می‌دانند؛ اگر چه برای قبر یکی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پیامبرصلی الله علیه وآله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مسلمین این عمل را جایز می‌شمارند و بر آن به ادله‌ای استدلال کرده‌اند که یکی از آن‌ها قیاس به تنقیح مناط قطعی است؛ زیرا همان‌گونه که زینت کعبه جایز و راجح است و سیره پیامبرصلی الله علیه وآله، صحابه، تابعین و مسلمین در طول تاریخ نیز این بوده که برای تعظیم و تکریم آن و ترغیب مردم بدان زینت می‌کردند و در آن هیچ اشکالی نمی‌دیدند، به همان ملاک، تزیین قبور اولیای الهی و روشن کردن چراغ در جوار آن‌ها اشکالی ندارد</w:t>
      </w:r>
      <w:r>
        <w:rPr>
          <w:rFonts w:eastAsia="IRNazanin" w:cs="IRNazanin"/>
          <w:color w:val="111111"/>
          <w:sz w:val="28"/>
          <w:szCs w:val="28"/>
          <w:rtl w:val="true"/>
          <w:lang w:bidi="fa-IR"/>
        </w:rPr>
        <w:t>.</w:t>
      </w:r>
      <w:bookmarkStart w:id="341" w:name="pg327_3908"/>
    </w:p>
    <w:p>
      <w:pPr>
        <w:pStyle w:val="Heading3"/>
        <w:numPr>
          <w:ilvl w:val="2"/>
          <w:numId w:val="1"/>
        </w:numPr>
        <w:rPr/>
      </w:pPr>
      <w:bookmarkStart w:id="342" w:name="__RefHeading___Toc2808377_211673320"/>
      <w:bookmarkStart w:id="343" w:name="_Toc132"/>
      <w:bookmarkEnd w:id="341"/>
      <w:bookmarkEnd w:id="342"/>
      <w:r>
        <w:rPr>
          <w:rtl w:val="true"/>
        </w:rPr>
        <w:t>دلیل وهابیان بر حرمت‌</w:t>
      </w:r>
      <w:bookmarkEnd w:id="343"/>
    </w:p>
    <w:p>
      <w:pPr>
        <w:pStyle w:val="Heading4"/>
        <w:numPr>
          <w:ilvl w:val="3"/>
          <w:numId w:val="1"/>
        </w:numPr>
        <w:rPr/>
      </w:pPr>
      <w:bookmarkStart w:id="344" w:name="__RefHeading___Toc2808379_211673320"/>
      <w:bookmarkStart w:id="345" w:name="_Toc13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نسایی به سند خود از ابن عباس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زنانی که به زیارت قبور می‌آیند و کسانی که قبور را مساجد قرار داده و بر آن چراغ روشن می‌کنند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346" w:name="__RefHeading___Toc2808381_211673320"/>
      <w:bookmarkStart w:id="347" w:name="_Toc134"/>
      <w:bookmarkEnd w:id="346"/>
      <w:r>
        <w:rPr>
          <w:rtl w:val="true"/>
        </w:rPr>
        <w:t>پاسخ‌</w:t>
      </w:r>
      <w:bookmarkEnd w:id="347"/>
    </w:p>
    <w:p>
      <w:pPr>
        <w:pStyle w:val="BookText"/>
        <w:rPr/>
      </w:pPr>
      <w:r>
        <w:rPr>
          <w:rFonts w:ascii="IRNazanin" w:hAnsi="IRNazanin" w:eastAsia="IRNazanin"/>
          <w:color w:val="111111"/>
          <w:sz w:val="28"/>
          <w:sz w:val="28"/>
          <w:szCs w:val="28"/>
          <w:rtl w:val="true"/>
          <w:lang w:bidi="fa-IR"/>
        </w:rPr>
        <w:t>این حدیث از حیث سند و دلالت اشکال داشته و هیچ دلالتی بر حرمت روشن کردن چراغ بر سر قبور اولیای الهی ندارد؛ زیرا</w:t>
      </w:r>
      <w:r>
        <w:rPr>
          <w:rFonts w:eastAsia="IRNazanin" w:cs="IRNazanin"/>
          <w:color w:val="111111"/>
          <w:sz w:val="28"/>
          <w:szCs w:val="28"/>
          <w:rtl w:val="true"/>
          <w:lang w:bidi="fa-IR"/>
        </w:rPr>
        <w:t>:</w:t>
      </w:r>
    </w:p>
    <w:p>
      <w:pPr>
        <w:pStyle w:val="Heading4"/>
        <w:numPr>
          <w:ilvl w:val="3"/>
          <w:numId w:val="1"/>
        </w:numPr>
        <w:rPr/>
      </w:pPr>
      <w:bookmarkStart w:id="348" w:name="__RefHeading___Toc2808383_211673320"/>
      <w:bookmarkStart w:id="349" w:name="_Toc135"/>
      <w:bookmarkEnd w:id="348"/>
      <w:r>
        <w:rPr>
          <w:rtl w:val="true"/>
        </w:rPr>
        <w:t>الف</w:t>
      </w:r>
      <w:r>
        <w:rPr>
          <w:rtl w:val="true"/>
        </w:rPr>
        <w:t xml:space="preserve">) </w:t>
      </w:r>
      <w:r>
        <w:rPr>
          <w:rtl w:val="true"/>
        </w:rPr>
        <w:t>سند حدیث‌</w:t>
      </w:r>
      <w:bookmarkEnd w:id="349"/>
    </w:p>
    <w:p>
      <w:pPr>
        <w:pStyle w:val="BookText"/>
        <w:rPr/>
      </w:pPr>
      <w:r>
        <w:rPr>
          <w:rFonts w:ascii="IRNazanin" w:hAnsi="IRNazanin" w:eastAsia="IRNazanin"/>
          <w:color w:val="111111"/>
          <w:sz w:val="28"/>
          <w:sz w:val="28"/>
          <w:szCs w:val="28"/>
          <w:rtl w:val="true"/>
          <w:lang w:bidi="fa-IR"/>
        </w:rPr>
        <w:t>محدّث وهابی، ناصرالدین البانی بعد از نقل حدیث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ابوداوود و دیگران نقل کرده‌اند، ولی از حیث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کثیری از سلفیّون به آن تمسک کرده‌اند، ولی باید حق گفته شود و متابعت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این حدیث را تضعیف کرده،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ثابت نیست و مردم از حدیث ابوصالح باذام که در سند اوست پرهیز نموده‌اند و نیز کسی که راوی از ابن عباس است، ثابت نشده که از او حدیث شنیده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الضعیفة و الموضوعة و اثرها السیی‌ء فی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احادیث ابوصالح باذام احتجاج نکرده و نزد جمهور ائمه ضعیف است و کسی او را توثیق نکرده، مگر عجلی که معروف به تساهل در توثیق</w:t>
      </w:r>
      <w:bookmarkStart w:id="350" w:name="pg327_3909"/>
    </w:p>
    <w:p>
      <w:pPr>
        <w:pStyle w:val="BookText"/>
        <w:rPr/>
      </w:pPr>
      <w:bookmarkEnd w:id="350"/>
      <w:r>
        <w:rPr>
          <w:rFonts w:ascii="IRNazanin" w:hAnsi="IRNazanin" w:eastAsia="IRNazanin"/>
          <w:color w:val="111111"/>
          <w:sz w:val="28"/>
          <w:sz w:val="28"/>
          <w:szCs w:val="28"/>
          <w:rtl w:val="true"/>
          <w:lang w:bidi="fa-IR"/>
        </w:rPr>
        <w:t>است؛ همانند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طریق دیگری هم ندارد تا بتواند این طریق را تقویت کند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351" w:name="__RefHeading___Toc2808385_211673320"/>
      <w:bookmarkStart w:id="352" w:name="_Toc136"/>
      <w:bookmarkEnd w:id="351"/>
      <w:r>
        <w:rPr>
          <w:rtl w:val="true"/>
        </w:rPr>
        <w:t>ب</w:t>
      </w:r>
      <w:r>
        <w:rPr>
          <w:rtl w:val="true"/>
        </w:rPr>
        <w:t xml:space="preserve">) </w:t>
      </w:r>
      <w:r>
        <w:rPr>
          <w:rtl w:val="true"/>
        </w:rPr>
        <w:t>دلالت حدیث‌</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بر قبور غیر انبیا و اولیا حمل می‌شود؛ زیرا قبور آنان را باید با وجوه مختلف تعظیم کرد که از جلمه آن‌ها روشن نمودن چراغ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بر موردی حمل می‌شود که منفعت بر آن مترتب نگردد؛ زیرا تضییع مال است، ولی چراغ روشن کردن بر بالای قبر برای زیارت صاحب آن قبر، قرائت قرآن، دعا، خواندن نماز و نفع‌های دیگری که می‌تواند زائر در آنجا ببرد، در این موارد نه تنها حرام و مکروه نیست، بلکه رجحان نیز دارد؛ زیرا از مصادیق تعاون بر برّ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در شرح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حدیث در جایی است که زنده‌ها از چراغ‌ها نفع نبرند، ولی اگر نفعی بر آن مترتب شود اشکالی ندارد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سندی نیز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روشن کردن چراغ به این جهت است که تضییع مال بدون منفعت است و مفهوم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آن نفعی مترتب شود از مورد نهی خارج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ناصف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کردن چراغ بر سر قبور جایز نیست؛</w:t>
      </w:r>
    </w:p>
    <w:p>
      <w:pPr>
        <w:pStyle w:val="BookText"/>
        <w:rPr/>
      </w:pPr>
      <w:r>
        <w:rPr>
          <w:rFonts w:ascii="IRNazanin" w:hAnsi="IRNazanin" w:eastAsia="IRNazanin"/>
          <w:color w:val="111111"/>
          <w:sz w:val="28"/>
          <w:sz w:val="28"/>
          <w:szCs w:val="28"/>
          <w:rtl w:val="true"/>
          <w:lang w:bidi="fa-IR"/>
        </w:rPr>
        <w:t>زیرا ضایع کردن مال است، مگر در صورتی که یکی از زنده‌ها بر سر آن قبور باشد که در این صورت روشن کردن چراغ اشکالی ندارد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دلالت بر حرمت ندارد، بلکه ممکن است که بر کراهت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مسلمین در طول تاریخ اسلام بر این بوده که بر سر قبورشان؛ خصوصاً در صورتی که شخصیتی بزرگ و از اولیای الهی است، چراغ روشن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سند خود از شیخی از اهل فلسطین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دیوار قسطنطنیه ساختمان روشنی را مشاهده نمودم، درباره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ابوایّوب انصاری، صحابی رسول خداصلی الله علیه وآله است، کنار قبر او آمدم، قبرش را در آن ساختمان دیدم؛ در حالی که قندیل و لوستری با زنجیر از سقف آن آویزان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حوادث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است که اهل بصره ادّعا کردند که به قبری قدیمی دسترسی پیدا کردند که معلوم شد قبر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قندیل، ابزار، حصیر و غیره آوردند وافرادی را نیز به عنوان حافظ و خدمت کار بر آن گمارده و زمین‌هایی بر آن وقف نمودند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صفدی درباره قبر امام کاظم‌علیه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آنجا مشهور است، مردم به زیارتش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بزرگ بر آن قبر است و در آن مشهد</w:t>
      </w:r>
    </w:p>
    <w:p>
      <w:pPr>
        <w:pStyle w:val="BookText"/>
        <w:rPr/>
      </w:pPr>
      <w:r>
        <w:rPr>
          <w:rFonts w:ascii="IRNazanin" w:hAnsi="IRNazanin" w:eastAsia="IRNazanin"/>
          <w:color w:val="111111"/>
          <w:sz w:val="28"/>
          <w:sz w:val="28"/>
          <w:szCs w:val="28"/>
          <w:rtl w:val="true"/>
          <w:lang w:bidi="fa-IR"/>
        </w:rPr>
        <w:t>قندیل‌ها و لوسترهایی از طلا و نقره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ابزارها و فرش‌ها بدون حدّ و حصر وجود دارد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عباس معارض دارد؛ زیرا ترمذی نیز از ابن عباس نقل می‌کند که رسول خداصلی الله علیه وآله شبانگاه وارد بر قبری شد؛ در حالی که شخصی برای او چراغ روشن کرده بود</w:t>
      </w:r>
      <w:r>
        <w:rPr>
          <w:rFonts w:eastAsia="IRNazanin" w:cs="IRNazanin"/>
          <w:color w:val="111111"/>
          <w:sz w:val="28"/>
          <w:szCs w:val="28"/>
          <w:rtl w:val="true"/>
          <w:lang w:bidi="fa-IR"/>
        </w:rPr>
        <w:t>.</w:t>
      </w:r>
      <w:r>
        <w:rPr>
          <w:rStyle w:val="FootnoteAnchor"/>
          <w:rtl w:val="true"/>
        </w:rPr>
        <w:footnoteReference w:id="353"/>
      </w:r>
      <w:bookmarkStart w:id="353" w:name="pg327_3912"/>
    </w:p>
    <w:p>
      <w:pPr>
        <w:pStyle w:val="Heading2"/>
        <w:numPr>
          <w:ilvl w:val="1"/>
          <w:numId w:val="1"/>
        </w:numPr>
        <w:rPr/>
      </w:pPr>
      <w:bookmarkStart w:id="354" w:name="__RefHeading___Toc2808387_211673320"/>
      <w:bookmarkStart w:id="355" w:name="_Toc137"/>
      <w:bookmarkEnd w:id="353"/>
      <w:bookmarkEnd w:id="354"/>
      <w:r>
        <w:rPr>
          <w:rtl w:val="true"/>
        </w:rPr>
        <w:t>فهرست منشورات مسجد مقدّس جمکران‌</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bookmarkStart w:id="356" w:name="pg327_3918"/>
    </w:p>
    <w:p>
      <w:pPr>
        <w:pStyle w:val="Heading2"/>
        <w:numPr>
          <w:ilvl w:val="1"/>
          <w:numId w:val="1"/>
        </w:numPr>
        <w:rPr/>
      </w:pPr>
      <w:bookmarkStart w:id="357" w:name="__RefHeading___Toc2808389_211673320"/>
      <w:bookmarkStart w:id="358" w:name="_Toc138"/>
      <w:bookmarkEnd w:id="356"/>
      <w:bookmarkEnd w:id="357"/>
      <w:r>
        <w:rPr>
          <w:rtl w:val="true"/>
        </w:rPr>
        <w:t>سلسله کتاب‌های پیرامون وهابیت‌</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الوسیله،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الوسیله،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 رقم فتوا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اهوال القبور، ابن رجب حنبلی،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المناسک، باب زیارة القبور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بالمنح المحمدیة، قسطلانی،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ایمان آباء و امهات پیامبران بحث‌های زیادی شده است ما معتقدیم که پدران و مادران پیامبران همگی از حضرت آدم‌علیه السلام به بعد مؤمن و مؤحّد بوده‌اند و این موضوع را در کتاب شیعه‌شناسی و پاسخ به شبهات به طور مستقل بحث کرده‌ایم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صنعانی،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هیثمی،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الجنائز، الالبانی،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بلال؛ 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المجموع، نووی،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شعب الایمان،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خفاجی،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الخرقی فی فروغ الحنابله،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فی شرح ملتقی الأبحر،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الجنائز؛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الصلاة؛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کتاب آداب السفر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دکتر عبدالملک سعدی،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ابن تیمیه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السیف الصقیل،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الجنائز،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و اثرها السلبی فی الأمة،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حرف اللام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کتاب الجنائز،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جاء فی زیارة القبور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شرح الموطأ،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علی 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عباس محمود عقّاد،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چاپ امیربهادر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چاپ امیربهادر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المعجم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تطهیر الاعتقاد صنعانی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رقم فتوی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المساجد من اتخاذ القبور مساجد، البانی،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صفة الصفوة،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الکوثری،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صحیح مسلم، آبی‌مالکی،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ام القری،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الکوثری،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المدونة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کتاب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الندیة،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 علامه بدر الدین حوثی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ابی الزبیر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الجلیلة،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ذیل آیه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المساجد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الجنائز؛ 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الثنیة،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المساجد من اتخاذ القبور مساجد، البانی،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37406</Words>
  <Characters>145758</Characters>
  <CharactersWithSpaces>181964</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2026-08-16T02:57:28Z</dcterms:created>
  <dc:creator>ghaemiyeh.com</dc:creator>
  <dc:description/>
  <dc:language>en-US</dc:language>
  <cp:lastModifiedBy/>
  <dcterms:modified xsi:type="dcterms:W3CDTF">2026-08-16T06:27:34Z</dcterms:modified>
  <cp:revision>1</cp:revision>
  <dc:subject/>
  <dc:title>زیارت قبور</dc:title>
</cp:coreProperties>
</file>

<file path=docProps/custom.xml><?xml version="1.0" encoding="utf-8"?>
<Properties xmlns="http://schemas.openxmlformats.org/officeDocument/2006/custom-properties" xmlns:vt="http://schemas.openxmlformats.org/officeDocument/2006/docPropsVTypes"/>
</file>