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خمس پاسخ به شبهاتی پیرامون 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460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9460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94611_211673320">
            <w:r>
              <w:rPr>
                <w:webHidden/>
                <w:rStyle w:val="IndexLink"/>
                <w:rtl w:val="true"/>
              </w:rPr>
              <w:t>جلد اول</w:t>
            </w:r>
            <w:r>
              <w:rPr>
                <w:rStyle w:val="IndexLink"/>
                <w:rtl w:val="true"/>
              </w:rPr>
              <w:tab/>
            </w:r>
            <w:r>
              <w:rPr>
                <w:rStyle w:val="IndexLink"/>
              </w:rPr>
              <w:t>7</w:t>
            </w:r>
          </w:hyperlink>
        </w:p>
        <w:p>
          <w:pPr>
            <w:pStyle w:val="Contents3"/>
            <w:tabs>
              <w:tab w:val="clear" w:pos="8459"/>
              <w:tab w:val="right" w:pos="9026" w:leader="dot"/>
            </w:tabs>
            <w:rPr/>
          </w:pPr>
          <w:hyperlink w:anchor="__RefHeading___Toc2494613_211673320">
            <w:r>
              <w:rPr>
                <w:webHidden/>
                <w:rStyle w:val="IndexLink"/>
                <w:rtl w:val="true"/>
              </w:rPr>
              <w:t>پیشگفتار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2494615_211673320">
            <w:r>
              <w:rPr>
                <w:webHidden/>
                <w:rStyle w:val="IndexLink"/>
                <w:rtl w:val="true"/>
              </w:rPr>
              <w:t>مقدّمه مولف</w:t>
            </w:r>
            <w:r>
              <w:rPr>
                <w:rStyle w:val="IndexLink"/>
                <w:rtl w:val="true"/>
              </w:rPr>
              <w:tab/>
            </w:r>
            <w:r>
              <w:rPr>
                <w:rStyle w:val="IndexLink"/>
              </w:rPr>
              <w:t>16</w:t>
            </w:r>
          </w:hyperlink>
        </w:p>
        <w:p>
          <w:pPr>
            <w:pStyle w:val="Contents3"/>
            <w:tabs>
              <w:tab w:val="clear" w:pos="8459"/>
              <w:tab w:val="right" w:pos="9026" w:leader="dot"/>
            </w:tabs>
            <w:rPr/>
          </w:pPr>
          <w:hyperlink w:anchor="__RefHeading___Toc2494617_211673320">
            <w:r>
              <w:rPr>
                <w:webHidden/>
                <w:rStyle w:val="IndexLink"/>
                <w:rtl w:val="true"/>
              </w:rPr>
              <w:t>فصل اوّل</w:t>
            </w:r>
            <w:r>
              <w:rPr>
                <w:rStyle w:val="IndexLink"/>
                <w:rtl w:val="true"/>
              </w:rPr>
              <w:tab/>
            </w:r>
            <w:r>
              <w:rPr>
                <w:rStyle w:val="IndexLink"/>
              </w:rPr>
              <w:t>26</w:t>
            </w:r>
          </w:hyperlink>
        </w:p>
        <w:p>
          <w:pPr>
            <w:pStyle w:val="Contents4"/>
            <w:tabs>
              <w:tab w:val="clear" w:pos="8176"/>
              <w:tab w:val="right" w:pos="9026" w:leader="dot"/>
            </w:tabs>
            <w:rPr/>
          </w:pPr>
          <w:hyperlink w:anchor="__RefHeading___Toc2494619_211673320">
            <w:r>
              <w:rPr>
                <w:webHidden/>
                <w:rStyle w:val="IndexLink"/>
                <w:rtl w:val="true"/>
              </w:rPr>
              <w:t>نخستین حکم در موضوع اموال و حقوق خدا و رسول صلی الله علیه وآله</w:t>
            </w:r>
            <w:r>
              <w:rPr>
                <w:rStyle w:val="IndexLink"/>
                <w:rtl w:val="true"/>
              </w:rPr>
              <w:tab/>
            </w:r>
            <w:r>
              <w:rPr>
                <w:rStyle w:val="IndexLink"/>
              </w:rPr>
              <w:t>26</w:t>
            </w:r>
          </w:hyperlink>
        </w:p>
        <w:p>
          <w:pPr>
            <w:pStyle w:val="Contents4"/>
            <w:tabs>
              <w:tab w:val="clear" w:pos="8176"/>
              <w:tab w:val="right" w:pos="9026" w:leader="dot"/>
            </w:tabs>
            <w:rPr/>
          </w:pPr>
          <w:hyperlink w:anchor="__RefHeading___Toc2494621_211673320">
            <w:r>
              <w:rPr>
                <w:webHidden/>
                <w:rStyle w:val="IndexLink"/>
                <w:rtl w:val="true"/>
              </w:rPr>
              <w:t>زکات فطره‌</w:t>
            </w:r>
            <w:r>
              <w:rPr>
                <w:rStyle w:val="IndexLink"/>
                <w:rtl w:val="true"/>
              </w:rPr>
              <w:tab/>
            </w:r>
            <w:r>
              <w:rPr>
                <w:rStyle w:val="IndexLink"/>
              </w:rPr>
              <w:t>28</w:t>
            </w:r>
          </w:hyperlink>
        </w:p>
        <w:p>
          <w:pPr>
            <w:pStyle w:val="Contents4"/>
            <w:tabs>
              <w:tab w:val="clear" w:pos="8176"/>
              <w:tab w:val="right" w:pos="9026" w:leader="dot"/>
            </w:tabs>
            <w:rPr/>
          </w:pPr>
          <w:hyperlink w:anchor="__RefHeading___Toc2494623_211673320">
            <w:r>
              <w:rPr>
                <w:webHidden/>
                <w:rStyle w:val="IndexLink"/>
                <w:rtl w:val="true"/>
              </w:rPr>
              <w:t>فریضه خمس‌</w:t>
            </w:r>
            <w:r>
              <w:rPr>
                <w:rStyle w:val="IndexLink"/>
                <w:rtl w:val="true"/>
              </w:rPr>
              <w:tab/>
            </w:r>
            <w:r>
              <w:rPr>
                <w:rStyle w:val="IndexLink"/>
              </w:rPr>
              <w:t>29</w:t>
            </w:r>
          </w:hyperlink>
        </w:p>
        <w:p>
          <w:pPr>
            <w:pStyle w:val="Contents3"/>
            <w:tabs>
              <w:tab w:val="clear" w:pos="8459"/>
              <w:tab w:val="right" w:pos="9026" w:leader="dot"/>
            </w:tabs>
            <w:rPr/>
          </w:pPr>
          <w:hyperlink w:anchor="__RefHeading___Toc2494625_211673320">
            <w:r>
              <w:rPr>
                <w:webHidden/>
                <w:rStyle w:val="IndexLink"/>
                <w:rtl w:val="true"/>
              </w:rPr>
              <w:t>فصل دوّم‌</w:t>
            </w:r>
            <w:r>
              <w:rPr>
                <w:rStyle w:val="IndexLink"/>
                <w:rtl w:val="true"/>
              </w:rPr>
              <w:tab/>
            </w:r>
            <w:r>
              <w:rPr>
                <w:rStyle w:val="IndexLink"/>
              </w:rPr>
              <w:t>30</w:t>
            </w:r>
          </w:hyperlink>
        </w:p>
        <w:p>
          <w:pPr>
            <w:pStyle w:val="Contents4"/>
            <w:tabs>
              <w:tab w:val="clear" w:pos="8176"/>
              <w:tab w:val="right" w:pos="9026" w:leader="dot"/>
            </w:tabs>
            <w:rPr/>
          </w:pPr>
          <w:hyperlink w:anchor="__RefHeading___Toc2494627_211673320">
            <w:r>
              <w:rPr>
                <w:webHidden/>
                <w:rStyle w:val="IndexLink"/>
                <w:rtl w:val="true"/>
              </w:rPr>
              <w:t>چرا حکم زکات صورت عمل به خود نگرفت؟</w:t>
            </w:r>
            <w:r>
              <w:rPr>
                <w:rStyle w:val="IndexLink"/>
                <w:rtl w:val="true"/>
              </w:rPr>
              <w:tab/>
            </w:r>
            <w:r>
              <w:rPr>
                <w:rStyle w:val="IndexLink"/>
              </w:rPr>
              <w:t>30</w:t>
            </w:r>
          </w:hyperlink>
        </w:p>
        <w:p>
          <w:pPr>
            <w:pStyle w:val="Contents3"/>
            <w:tabs>
              <w:tab w:val="clear" w:pos="8459"/>
              <w:tab w:val="right" w:pos="9026" w:leader="dot"/>
            </w:tabs>
            <w:rPr/>
          </w:pPr>
          <w:hyperlink w:anchor="__RefHeading___Toc2494629_211673320">
            <w:r>
              <w:rPr>
                <w:webHidden/>
                <w:rStyle w:val="IndexLink"/>
                <w:rtl w:val="true"/>
              </w:rPr>
              <w:t>فصل سوّم‌</w:t>
            </w:r>
            <w:r>
              <w:rPr>
                <w:rStyle w:val="IndexLink"/>
                <w:rtl w:val="true"/>
              </w:rPr>
              <w:tab/>
            </w:r>
            <w:r>
              <w:rPr>
                <w:rStyle w:val="IndexLink"/>
              </w:rPr>
              <w:t>34</w:t>
            </w:r>
          </w:hyperlink>
        </w:p>
        <w:p>
          <w:pPr>
            <w:pStyle w:val="Contents4"/>
            <w:tabs>
              <w:tab w:val="clear" w:pos="8176"/>
              <w:tab w:val="right" w:pos="9026" w:leader="dot"/>
            </w:tabs>
            <w:rPr/>
          </w:pPr>
          <w:hyperlink w:anchor="__RefHeading___Toc2494631_211673320">
            <w:r>
              <w:rPr>
                <w:webHidden/>
                <w:rStyle w:val="IndexLink"/>
                <w:rtl w:val="true"/>
              </w:rPr>
              <w:t>آیا کسی قبل از جنگ بدر ، خمس غنائم را اخراج کرده؟</w:t>
            </w:r>
            <w:r>
              <w:rPr>
                <w:rStyle w:val="IndexLink"/>
                <w:rtl w:val="true"/>
              </w:rPr>
              <w:tab/>
            </w:r>
            <w:r>
              <w:rPr>
                <w:rStyle w:val="IndexLink"/>
              </w:rPr>
              <w:t>34</w:t>
            </w:r>
          </w:hyperlink>
        </w:p>
        <w:p>
          <w:pPr>
            <w:pStyle w:val="Contents4"/>
            <w:tabs>
              <w:tab w:val="clear" w:pos="8176"/>
              <w:tab w:val="right" w:pos="9026" w:leader="dot"/>
            </w:tabs>
            <w:rPr/>
          </w:pPr>
          <w:hyperlink w:anchor="__RefHeading___Toc2494633_211673320">
            <w:r>
              <w:rPr>
                <w:webHidden/>
                <w:rStyle w:val="IndexLink"/>
                <w:rtl w:val="true"/>
              </w:rPr>
              <w:t xml:space="preserve">بخش اوّل </w:t>
            </w:r>
            <w:r>
              <w:rPr>
                <w:rStyle w:val="IndexLink"/>
                <w:rtl w:val="true"/>
              </w:rPr>
              <w:t xml:space="preserve">: </w:t>
            </w:r>
            <w:r>
              <w:rPr>
                <w:rStyle w:val="IndexLink"/>
                <w:rtl w:val="true"/>
              </w:rPr>
              <w:t>غنائم در کتب عَهدَین</w:t>
            </w:r>
            <w:r>
              <w:rPr>
                <w:rStyle w:val="IndexLink"/>
                <w:rtl w:val="true"/>
              </w:rPr>
              <w:tab/>
            </w:r>
            <w:r>
              <w:rPr>
                <w:rStyle w:val="IndexLink"/>
              </w:rPr>
              <w:t>37</w:t>
            </w:r>
          </w:hyperlink>
        </w:p>
        <w:p>
          <w:pPr>
            <w:pStyle w:val="Contents4"/>
            <w:tabs>
              <w:tab w:val="clear" w:pos="8176"/>
              <w:tab w:val="right" w:pos="9026" w:leader="dot"/>
            </w:tabs>
            <w:rPr/>
          </w:pPr>
          <w:hyperlink w:anchor="__RefHeading___Toc2494635_211673320">
            <w:r>
              <w:rPr>
                <w:webHidden/>
                <w:rStyle w:val="IndexLink"/>
                <w:rtl w:val="true"/>
              </w:rPr>
              <w:t xml:space="preserve">بخش دوّم </w:t>
            </w:r>
            <w:r>
              <w:rPr>
                <w:rStyle w:val="IndexLink"/>
                <w:rtl w:val="true"/>
              </w:rPr>
              <w:t xml:space="preserve">: </w:t>
            </w:r>
            <w:r>
              <w:rPr>
                <w:rStyle w:val="IndexLink"/>
                <w:rtl w:val="true"/>
              </w:rPr>
              <w:t>غنائم قبل از اسلام از نظر قرآن</w:t>
            </w:r>
            <w:r>
              <w:rPr>
                <w:rStyle w:val="IndexLink"/>
                <w:rtl w:val="true"/>
              </w:rPr>
              <w:tab/>
            </w:r>
            <w:r>
              <w:rPr>
                <w:rStyle w:val="IndexLink"/>
              </w:rPr>
              <w:t>38</w:t>
            </w:r>
          </w:hyperlink>
        </w:p>
        <w:p>
          <w:pPr>
            <w:pStyle w:val="Contents4"/>
            <w:tabs>
              <w:tab w:val="clear" w:pos="8176"/>
              <w:tab w:val="right" w:pos="9026" w:leader="dot"/>
            </w:tabs>
            <w:rPr/>
          </w:pPr>
          <w:hyperlink w:anchor="__RefHeading___Toc2494637_211673320">
            <w:r>
              <w:rPr>
                <w:webHidden/>
                <w:rStyle w:val="IndexLink"/>
                <w:rtl w:val="true"/>
              </w:rPr>
              <w:t xml:space="preserve">بخش سوّم </w:t>
            </w:r>
            <w:r>
              <w:rPr>
                <w:rStyle w:val="IndexLink"/>
                <w:rtl w:val="true"/>
              </w:rPr>
              <w:t xml:space="preserve">: </w:t>
            </w:r>
            <w:r>
              <w:rPr>
                <w:rStyle w:val="IndexLink"/>
                <w:rtl w:val="true"/>
              </w:rPr>
              <w:t>غنائم قبل از اسلام از نظر روایات خاصّه و عامّه</w:t>
            </w:r>
            <w:r>
              <w:rPr>
                <w:rStyle w:val="IndexLink"/>
                <w:rtl w:val="true"/>
              </w:rPr>
              <w:tab/>
            </w:r>
            <w:r>
              <w:rPr>
                <w:rStyle w:val="IndexLink"/>
              </w:rPr>
              <w:t>44</w:t>
            </w:r>
          </w:hyperlink>
        </w:p>
        <w:p>
          <w:pPr>
            <w:pStyle w:val="Contents4"/>
            <w:tabs>
              <w:tab w:val="clear" w:pos="8176"/>
              <w:tab w:val="right" w:pos="9026" w:leader="dot"/>
            </w:tabs>
            <w:rPr/>
          </w:pPr>
          <w:hyperlink w:anchor="__RefHeading___Toc2494639_211673320">
            <w:r>
              <w:rPr>
                <w:webHidden/>
                <w:rStyle w:val="IndexLink"/>
                <w:rtl w:val="true"/>
              </w:rPr>
              <w:t xml:space="preserve">مدارک این بحث از نظر عامّه </w:t>
            </w:r>
            <w:r>
              <w:rPr>
                <w:rStyle w:val="IndexLink"/>
                <w:rtl w:val="true"/>
              </w:rPr>
              <w:t xml:space="preserve">( </w:t>
            </w:r>
            <w:r>
              <w:rPr>
                <w:rStyle w:val="IndexLink"/>
                <w:rtl w:val="true"/>
              </w:rPr>
              <w:t xml:space="preserve">اهل تسنّن </w:t>
            </w:r>
            <w:r>
              <w:rPr>
                <w:rStyle w:val="IndexLink"/>
                <w:rtl w:val="true"/>
              </w:rPr>
              <w:t>)</w:t>
              <w:tab/>
            </w:r>
            <w:r>
              <w:rPr>
                <w:rStyle w:val="IndexLink"/>
              </w:rPr>
              <w:t>46</w:t>
            </w:r>
          </w:hyperlink>
        </w:p>
        <w:p>
          <w:pPr>
            <w:pStyle w:val="Contents4"/>
            <w:tabs>
              <w:tab w:val="clear" w:pos="8176"/>
              <w:tab w:val="right" w:pos="9026" w:leader="dot"/>
            </w:tabs>
            <w:rPr/>
          </w:pPr>
          <w:hyperlink w:anchor="__RefHeading___Toc2494641_211673320">
            <w:r>
              <w:rPr>
                <w:webHidden/>
                <w:rStyle w:val="IndexLink"/>
                <w:rtl w:val="true"/>
              </w:rPr>
              <w:t>شاهد تاریخی‌</w:t>
            </w:r>
            <w:r>
              <w:rPr>
                <w:rStyle w:val="IndexLink"/>
                <w:rtl w:val="true"/>
              </w:rPr>
              <w:tab/>
            </w:r>
            <w:r>
              <w:rPr>
                <w:rStyle w:val="IndexLink"/>
              </w:rPr>
              <w:t>50</w:t>
            </w:r>
          </w:hyperlink>
        </w:p>
        <w:p>
          <w:pPr>
            <w:pStyle w:val="Contents4"/>
            <w:tabs>
              <w:tab w:val="clear" w:pos="8176"/>
              <w:tab w:val="right" w:pos="9026" w:leader="dot"/>
            </w:tabs>
            <w:rPr/>
          </w:pPr>
          <w:hyperlink w:anchor="__RefHeading___Toc2494643_211673320">
            <w:r>
              <w:rPr>
                <w:webHidden/>
                <w:rStyle w:val="IndexLink"/>
                <w:rtl w:val="true"/>
              </w:rPr>
              <w:t>شواهد بحث</w:t>
            </w:r>
            <w:r>
              <w:rPr>
                <w:rStyle w:val="IndexLink"/>
                <w:rtl w:val="true"/>
              </w:rPr>
              <w:tab/>
            </w:r>
            <w:r>
              <w:rPr>
                <w:rStyle w:val="IndexLink"/>
              </w:rPr>
              <w:t>55</w:t>
            </w:r>
          </w:hyperlink>
        </w:p>
        <w:p>
          <w:pPr>
            <w:pStyle w:val="Contents4"/>
            <w:tabs>
              <w:tab w:val="clear" w:pos="8176"/>
              <w:tab w:val="right" w:pos="9026" w:leader="dot"/>
            </w:tabs>
            <w:rPr/>
          </w:pPr>
          <w:hyperlink w:anchor="__RefHeading___Toc2494645_211673320">
            <w:r>
              <w:rPr>
                <w:webHidden/>
                <w:rStyle w:val="IndexLink"/>
                <w:rtl w:val="true"/>
              </w:rPr>
              <w:t>آنچه بزرگان از فقهاء گفته‌اند</w:t>
            </w:r>
            <w:r>
              <w:rPr>
                <w:rStyle w:val="IndexLink"/>
                <w:rtl w:val="true"/>
              </w:rPr>
              <w:tab/>
            </w:r>
            <w:r>
              <w:rPr>
                <w:rStyle w:val="IndexLink"/>
              </w:rPr>
              <w:t>64</w:t>
            </w:r>
          </w:hyperlink>
        </w:p>
        <w:p>
          <w:pPr>
            <w:pStyle w:val="Contents3"/>
            <w:tabs>
              <w:tab w:val="clear" w:pos="8459"/>
              <w:tab w:val="right" w:pos="9026" w:leader="dot"/>
            </w:tabs>
            <w:rPr/>
          </w:pPr>
          <w:hyperlink w:anchor="__RefHeading___Toc2494647_211673320">
            <w:r>
              <w:rPr>
                <w:webHidden/>
                <w:rStyle w:val="IndexLink"/>
                <w:rtl w:val="true"/>
              </w:rPr>
              <w:t>فصل چهارم‌</w:t>
            </w:r>
            <w:r>
              <w:rPr>
                <w:rStyle w:val="IndexLink"/>
                <w:rtl w:val="true"/>
              </w:rPr>
              <w:tab/>
            </w:r>
            <w:r>
              <w:rPr>
                <w:rStyle w:val="IndexLink"/>
              </w:rPr>
              <w:t>66</w:t>
            </w:r>
          </w:hyperlink>
        </w:p>
        <w:p>
          <w:pPr>
            <w:pStyle w:val="Contents4"/>
            <w:tabs>
              <w:tab w:val="clear" w:pos="8176"/>
              <w:tab w:val="right" w:pos="9026" w:leader="dot"/>
            </w:tabs>
            <w:rPr/>
          </w:pPr>
          <w:hyperlink w:anchor="__RefHeading___Toc2494649_211673320">
            <w:r>
              <w:rPr>
                <w:webHidden/>
                <w:rStyle w:val="IndexLink"/>
                <w:rtl w:val="true"/>
              </w:rPr>
              <w:t xml:space="preserve">آیا آیه </w:t>
            </w:r>
            <w:r>
              <w:rPr>
                <w:rStyle w:val="IndexLink"/>
                <w:rtl w:val="true"/>
              </w:rPr>
              <w:t xml:space="preserve">« </w:t>
            </w:r>
            <w:r>
              <w:rPr>
                <w:rStyle w:val="IndexLink"/>
                <w:rtl w:val="true"/>
              </w:rPr>
              <w:t xml:space="preserve">و اعلموا أنّما غنمتم </w:t>
            </w:r>
            <w:r>
              <w:rPr>
                <w:rStyle w:val="IndexLink"/>
                <w:rtl w:val="true"/>
              </w:rPr>
              <w:t>...</w:t>
              <w:tab/>
            </w:r>
            <w:r>
              <w:rPr>
                <w:rStyle w:val="IndexLink"/>
              </w:rPr>
              <w:t>66</w:t>
            </w:r>
          </w:hyperlink>
        </w:p>
        <w:p>
          <w:pPr>
            <w:pStyle w:val="Contents4"/>
            <w:tabs>
              <w:tab w:val="clear" w:pos="8176"/>
              <w:tab w:val="right" w:pos="9026" w:leader="dot"/>
            </w:tabs>
            <w:rPr/>
          </w:pPr>
          <w:hyperlink w:anchor="__RefHeading___Toc2494651_211673320">
            <w:r>
              <w:rPr>
                <w:webHidden/>
                <w:rStyle w:val="IndexLink"/>
                <w:rtl w:val="true"/>
              </w:rPr>
              <w:t>اگر آیه شریفه خمس روشنگر</w:t>
            </w:r>
            <w:r>
              <w:rPr>
                <w:rStyle w:val="IndexLink"/>
                <w:rtl w:val="true"/>
              </w:rPr>
              <w:t>...</w:t>
              <w:tab/>
            </w:r>
            <w:r>
              <w:rPr>
                <w:rStyle w:val="IndexLink"/>
              </w:rPr>
              <w:t>72</w:t>
            </w:r>
          </w:hyperlink>
        </w:p>
        <w:p>
          <w:pPr>
            <w:pStyle w:val="Contents4"/>
            <w:tabs>
              <w:tab w:val="clear" w:pos="8176"/>
              <w:tab w:val="right" w:pos="9026" w:leader="dot"/>
            </w:tabs>
            <w:rPr/>
          </w:pPr>
          <w:hyperlink w:anchor="__RefHeading___Toc2494653_211673320">
            <w:r>
              <w:rPr>
                <w:webHidden/>
                <w:rStyle w:val="IndexLink"/>
                <w:rtl w:val="true"/>
              </w:rPr>
              <w:t>آیا پیامبر اکرم صلی الله علیه وآله یا عاملین آن جناب</w:t>
            </w:r>
            <w:r>
              <w:rPr>
                <w:rStyle w:val="IndexLink"/>
                <w:rtl w:val="true"/>
              </w:rPr>
              <w:tab/>
            </w:r>
            <w:r>
              <w:rPr>
                <w:rStyle w:val="IndexLink"/>
              </w:rPr>
              <w:t>75</w:t>
            </w:r>
          </w:hyperlink>
        </w:p>
        <w:p>
          <w:pPr>
            <w:pStyle w:val="Contents3"/>
            <w:tabs>
              <w:tab w:val="clear" w:pos="8459"/>
              <w:tab w:val="right" w:pos="9026" w:leader="dot"/>
            </w:tabs>
            <w:rPr/>
          </w:pPr>
          <w:hyperlink w:anchor="__RefHeading___Toc2494655_211673320">
            <w:r>
              <w:rPr>
                <w:webHidden/>
                <w:rStyle w:val="IndexLink"/>
                <w:rtl w:val="true"/>
              </w:rPr>
              <w:t>فصل پنجم‌</w:t>
            </w:r>
            <w:r>
              <w:rPr>
                <w:rStyle w:val="IndexLink"/>
                <w:rtl w:val="true"/>
              </w:rPr>
              <w:tab/>
            </w:r>
            <w:r>
              <w:rPr>
                <w:rStyle w:val="IndexLink"/>
              </w:rPr>
              <w:t>84</w:t>
            </w:r>
          </w:hyperlink>
        </w:p>
        <w:p>
          <w:pPr>
            <w:pStyle w:val="Contents4"/>
            <w:tabs>
              <w:tab w:val="clear" w:pos="8176"/>
              <w:tab w:val="right" w:pos="9026" w:leader="dot"/>
            </w:tabs>
            <w:rPr/>
          </w:pPr>
          <w:hyperlink w:anchor="__RefHeading___Toc2494657_211673320">
            <w:r>
              <w:rPr>
                <w:webHidden/>
                <w:rStyle w:val="IndexLink"/>
                <w:rtl w:val="true"/>
              </w:rPr>
              <w:t>غنیمت در لغت و اصطلاح عرب</w:t>
            </w:r>
            <w:r>
              <w:rPr>
                <w:rStyle w:val="IndexLink"/>
                <w:rtl w:val="true"/>
              </w:rPr>
              <w:tab/>
            </w:r>
            <w:r>
              <w:rPr>
                <w:rStyle w:val="IndexLink"/>
              </w:rPr>
              <w:t>84</w:t>
            </w:r>
          </w:hyperlink>
        </w:p>
        <w:p>
          <w:pPr>
            <w:pStyle w:val="Contents4"/>
            <w:tabs>
              <w:tab w:val="clear" w:pos="8176"/>
              <w:tab w:val="right" w:pos="9026" w:leader="dot"/>
            </w:tabs>
            <w:rPr/>
          </w:pPr>
          <w:hyperlink w:anchor="__RefHeading___Toc2494659_211673320">
            <w:r>
              <w:rPr>
                <w:webHidden/>
                <w:rStyle w:val="IndexLink"/>
                <w:rtl w:val="true"/>
              </w:rPr>
              <w:t>در لغت</w:t>
            </w:r>
            <w:r>
              <w:rPr>
                <w:rStyle w:val="IndexLink"/>
                <w:rtl w:val="true"/>
              </w:rPr>
              <w:tab/>
            </w:r>
            <w:r>
              <w:rPr>
                <w:rStyle w:val="IndexLink"/>
              </w:rPr>
              <w:t>84</w:t>
            </w:r>
          </w:hyperlink>
        </w:p>
        <w:p>
          <w:pPr>
            <w:pStyle w:val="Contents4"/>
            <w:tabs>
              <w:tab w:val="clear" w:pos="8176"/>
              <w:tab w:val="right" w:pos="9026" w:leader="dot"/>
            </w:tabs>
            <w:rPr/>
          </w:pPr>
          <w:hyperlink w:anchor="__RefHeading___Toc2494661_211673320">
            <w:r>
              <w:rPr>
                <w:webHidden/>
                <w:rStyle w:val="IndexLink"/>
                <w:rtl w:val="true"/>
              </w:rPr>
              <w:t>غنیمت در استعمالات و عرف عرب‌</w:t>
            </w:r>
            <w:r>
              <w:rPr>
                <w:rStyle w:val="IndexLink"/>
                <w:rtl w:val="true"/>
              </w:rPr>
              <w:tab/>
            </w:r>
            <w:r>
              <w:rPr>
                <w:rStyle w:val="IndexLink"/>
              </w:rPr>
              <w:t>89</w:t>
            </w:r>
          </w:hyperlink>
        </w:p>
        <w:p>
          <w:pPr>
            <w:pStyle w:val="Contents4"/>
            <w:tabs>
              <w:tab w:val="clear" w:pos="8176"/>
              <w:tab w:val="right" w:pos="9026" w:leader="dot"/>
            </w:tabs>
            <w:rPr/>
          </w:pPr>
          <w:hyperlink w:anchor="__RefHeading___Toc2494663_211673320">
            <w:r>
              <w:rPr>
                <w:webHidden/>
                <w:rStyle w:val="IndexLink"/>
                <w:rtl w:val="true"/>
              </w:rPr>
              <w:t>غنیمت در اصطلاح مفسّرین و فقهاء</w:t>
            </w:r>
            <w:r>
              <w:rPr>
                <w:rStyle w:val="IndexLink"/>
                <w:rtl w:val="true"/>
              </w:rPr>
              <w:tab/>
            </w:r>
            <w:r>
              <w:rPr>
                <w:rStyle w:val="IndexLink"/>
              </w:rPr>
              <w:t>92</w:t>
            </w:r>
          </w:hyperlink>
        </w:p>
        <w:p>
          <w:pPr>
            <w:pStyle w:val="Contents4"/>
            <w:tabs>
              <w:tab w:val="clear" w:pos="8176"/>
              <w:tab w:val="right" w:pos="9026" w:leader="dot"/>
            </w:tabs>
            <w:rPr/>
          </w:pPr>
          <w:hyperlink w:anchor="__RefHeading___Toc2494665_211673320">
            <w:r>
              <w:rPr>
                <w:webHidden/>
                <w:rStyle w:val="IndexLink"/>
                <w:rtl w:val="true"/>
              </w:rPr>
              <w:t>امّا آیه خمس‌</w:t>
            </w:r>
            <w:r>
              <w:rPr>
                <w:rStyle w:val="IndexLink"/>
                <w:rtl w:val="true"/>
              </w:rPr>
              <w:tab/>
            </w:r>
            <w:r>
              <w:rPr>
                <w:rStyle w:val="IndexLink"/>
              </w:rPr>
              <w:t>101</w:t>
            </w:r>
          </w:hyperlink>
        </w:p>
        <w:p>
          <w:pPr>
            <w:pStyle w:val="Contents4"/>
            <w:tabs>
              <w:tab w:val="clear" w:pos="8176"/>
              <w:tab w:val="right" w:pos="9026" w:leader="dot"/>
            </w:tabs>
            <w:rPr/>
          </w:pPr>
          <w:hyperlink w:anchor="__RefHeading___Toc2494667_211673320">
            <w:r>
              <w:rPr>
                <w:webHidden/>
                <w:rStyle w:val="IndexLink"/>
                <w:rtl w:val="true"/>
              </w:rPr>
              <w:t>یادآوری‌</w:t>
            </w:r>
            <w:r>
              <w:rPr>
                <w:rStyle w:val="IndexLink"/>
                <w:rtl w:val="true"/>
              </w:rPr>
              <w:tab/>
            </w:r>
            <w:r>
              <w:rPr>
                <w:rStyle w:val="IndexLink"/>
              </w:rPr>
              <w:t>103</w:t>
            </w:r>
          </w:hyperlink>
        </w:p>
        <w:p>
          <w:pPr>
            <w:pStyle w:val="Contents4"/>
            <w:tabs>
              <w:tab w:val="clear" w:pos="8176"/>
              <w:tab w:val="right" w:pos="9026" w:leader="dot"/>
            </w:tabs>
            <w:rPr/>
          </w:pPr>
          <w:hyperlink w:anchor="__RefHeading___Toc2494669_211673320">
            <w:r>
              <w:rPr>
                <w:webHidden/>
                <w:rStyle w:val="IndexLink"/>
                <w:rtl w:val="true"/>
              </w:rPr>
              <w:t>خمسِ ارباح مکاسب</w:t>
            </w:r>
            <w:r>
              <w:rPr>
                <w:rStyle w:val="IndexLink"/>
                <w:rtl w:val="true"/>
              </w:rPr>
              <w:tab/>
            </w:r>
            <w:r>
              <w:rPr>
                <w:rStyle w:val="IndexLink"/>
              </w:rPr>
              <w:t>125</w:t>
            </w:r>
          </w:hyperlink>
        </w:p>
        <w:p>
          <w:pPr>
            <w:pStyle w:val="Contents3"/>
            <w:tabs>
              <w:tab w:val="clear" w:pos="8459"/>
              <w:tab w:val="right" w:pos="9026" w:leader="dot"/>
            </w:tabs>
            <w:rPr/>
          </w:pPr>
          <w:hyperlink w:anchor="__RefHeading___Toc2494671_211673320">
            <w:r>
              <w:rPr>
                <w:webHidden/>
                <w:rStyle w:val="IndexLink"/>
                <w:rtl w:val="true"/>
              </w:rPr>
              <w:t>فصل ششم‌</w:t>
            </w:r>
            <w:r>
              <w:rPr>
                <w:rStyle w:val="IndexLink"/>
                <w:rtl w:val="true"/>
              </w:rPr>
              <w:tab/>
            </w:r>
            <w:r>
              <w:rPr>
                <w:rStyle w:val="IndexLink"/>
              </w:rPr>
              <w:t>132</w:t>
            </w:r>
          </w:hyperlink>
        </w:p>
        <w:p>
          <w:pPr>
            <w:pStyle w:val="Contents4"/>
            <w:tabs>
              <w:tab w:val="clear" w:pos="8176"/>
              <w:tab w:val="right" w:pos="9026" w:leader="dot"/>
            </w:tabs>
            <w:rPr/>
          </w:pPr>
          <w:hyperlink w:anchor="__RefHeading___Toc2494673_211673320">
            <w:r>
              <w:rPr>
                <w:webHidden/>
                <w:rStyle w:val="IndexLink"/>
                <w:rtl w:val="true"/>
              </w:rPr>
              <w:t>کلمه غنمتم مربوط به غنائم زمان گذشته است ؟</w:t>
            </w:r>
            <w:r>
              <w:rPr>
                <w:rStyle w:val="IndexLink"/>
                <w:rtl w:val="true"/>
              </w:rPr>
              <w:tab/>
            </w:r>
            <w:r>
              <w:rPr>
                <w:rStyle w:val="IndexLink"/>
              </w:rPr>
              <w:t>132</w:t>
            </w:r>
          </w:hyperlink>
        </w:p>
        <w:p>
          <w:pPr>
            <w:pStyle w:val="Contents4"/>
            <w:tabs>
              <w:tab w:val="clear" w:pos="8176"/>
              <w:tab w:val="right" w:pos="9026" w:leader="dot"/>
            </w:tabs>
            <w:rPr/>
          </w:pPr>
          <w:hyperlink w:anchor="__RefHeading___Toc2494675_211673320">
            <w:r>
              <w:rPr>
                <w:webHidden/>
                <w:rStyle w:val="IndexLink"/>
                <w:rtl w:val="true"/>
              </w:rPr>
              <w:t>خطاب واعلموا أنّما غنمتم من شی‌ء صرفاً متوجّه افراد موجود ومعلوم آن زمان است ؟</w:t>
            </w:r>
            <w:r>
              <w:rPr>
                <w:rStyle w:val="IndexLink"/>
                <w:rtl w:val="true"/>
              </w:rPr>
              <w:tab/>
            </w:r>
            <w:r>
              <w:rPr>
                <w:rStyle w:val="IndexLink"/>
              </w:rPr>
              <w:t>135</w:t>
            </w:r>
          </w:hyperlink>
        </w:p>
        <w:p>
          <w:pPr>
            <w:pStyle w:val="Contents4"/>
            <w:tabs>
              <w:tab w:val="clear" w:pos="8176"/>
              <w:tab w:val="right" w:pos="9026" w:leader="dot"/>
            </w:tabs>
            <w:rPr/>
          </w:pPr>
          <w:hyperlink w:anchor="__RefHeading___Toc2494677_211673320">
            <w:r>
              <w:rPr>
                <w:webHidden/>
                <w:rStyle w:val="IndexLink"/>
                <w:rtl w:val="true"/>
              </w:rPr>
              <w:t>تتمیم‌</w:t>
            </w:r>
            <w:r>
              <w:rPr>
                <w:rStyle w:val="IndexLink"/>
                <w:rtl w:val="true"/>
              </w:rPr>
              <w:tab/>
            </w:r>
            <w:r>
              <w:rPr>
                <w:rStyle w:val="IndexLink"/>
              </w:rPr>
              <w:t>139</w:t>
            </w:r>
          </w:hyperlink>
        </w:p>
        <w:p>
          <w:pPr>
            <w:pStyle w:val="Contents3"/>
            <w:tabs>
              <w:tab w:val="clear" w:pos="8459"/>
              <w:tab w:val="right" w:pos="9026" w:leader="dot"/>
            </w:tabs>
            <w:rPr/>
          </w:pPr>
          <w:hyperlink w:anchor="__RefHeading___Toc2494679_211673320">
            <w:r>
              <w:rPr>
                <w:webHidden/>
                <w:rStyle w:val="IndexLink"/>
                <w:rtl w:val="true"/>
              </w:rPr>
              <w:t>فصل هفتم‌</w:t>
            </w:r>
            <w:r>
              <w:rPr>
                <w:rStyle w:val="IndexLink"/>
                <w:rtl w:val="true"/>
              </w:rPr>
              <w:tab/>
            </w:r>
            <w:r>
              <w:rPr>
                <w:rStyle w:val="IndexLink"/>
              </w:rPr>
              <w:t>140</w:t>
            </w:r>
          </w:hyperlink>
        </w:p>
        <w:p>
          <w:pPr>
            <w:pStyle w:val="Contents4"/>
            <w:tabs>
              <w:tab w:val="clear" w:pos="8176"/>
              <w:tab w:val="right" w:pos="9026" w:leader="dot"/>
            </w:tabs>
            <w:rPr/>
          </w:pPr>
          <w:hyperlink w:anchor="__RefHeading___Toc2494681_211673320">
            <w:r>
              <w:rPr>
                <w:webHidden/>
                <w:rStyle w:val="IndexLink"/>
                <w:rtl w:val="true"/>
              </w:rPr>
              <w:t>ذی القربی درآیه خمس چه کسانی هستند</w:t>
            </w:r>
            <w:r>
              <w:rPr>
                <w:rStyle w:val="IndexLink"/>
                <w:rtl w:val="true"/>
              </w:rPr>
              <w:tab/>
            </w:r>
            <w:r>
              <w:rPr>
                <w:rStyle w:val="IndexLink"/>
              </w:rPr>
              <w:t>140</w:t>
            </w:r>
          </w:hyperlink>
        </w:p>
        <w:p>
          <w:pPr>
            <w:pStyle w:val="Contents4"/>
            <w:tabs>
              <w:tab w:val="clear" w:pos="8176"/>
              <w:tab w:val="right" w:pos="9026" w:leader="dot"/>
            </w:tabs>
            <w:rPr/>
          </w:pPr>
          <w:hyperlink w:anchor="__RefHeading___Toc2494683_211673320">
            <w:r>
              <w:rPr>
                <w:webHidden/>
                <w:rStyle w:val="IndexLink"/>
                <w:rtl w:val="true"/>
              </w:rPr>
              <w:t>امّا روایات عامّه‌</w:t>
            </w:r>
            <w:r>
              <w:rPr>
                <w:rStyle w:val="IndexLink"/>
                <w:rtl w:val="true"/>
              </w:rPr>
              <w:tab/>
            </w:r>
            <w:r>
              <w:rPr>
                <w:rStyle w:val="IndexLink"/>
              </w:rPr>
              <w:t>144</w:t>
            </w:r>
          </w:hyperlink>
        </w:p>
        <w:p>
          <w:pPr>
            <w:pStyle w:val="Contents4"/>
            <w:tabs>
              <w:tab w:val="clear" w:pos="8176"/>
              <w:tab w:val="right" w:pos="9026" w:leader="dot"/>
            </w:tabs>
            <w:rPr/>
          </w:pPr>
          <w:hyperlink w:anchor="__RefHeading___Toc2494685_211673320">
            <w:r>
              <w:rPr>
                <w:webHidden/>
                <w:rStyle w:val="IndexLink"/>
                <w:rtl w:val="true"/>
              </w:rPr>
              <w:t>امّا روایات خاصّه‌</w:t>
            </w:r>
            <w:r>
              <w:rPr>
                <w:rStyle w:val="IndexLink"/>
                <w:rtl w:val="true"/>
              </w:rPr>
              <w:tab/>
            </w:r>
            <w:r>
              <w:rPr>
                <w:rStyle w:val="IndexLink"/>
              </w:rPr>
              <w:t>152</w:t>
            </w:r>
          </w:hyperlink>
        </w:p>
        <w:p>
          <w:pPr>
            <w:pStyle w:val="Contents3"/>
            <w:tabs>
              <w:tab w:val="clear" w:pos="8459"/>
              <w:tab w:val="right" w:pos="9026" w:leader="dot"/>
            </w:tabs>
            <w:rPr/>
          </w:pPr>
          <w:hyperlink w:anchor="__RefHeading___Toc2494687_211673320">
            <w:r>
              <w:rPr>
                <w:webHidden/>
                <w:rStyle w:val="IndexLink"/>
                <w:rtl w:val="true"/>
              </w:rPr>
              <w:t>فصل هشتم‌</w:t>
            </w:r>
            <w:r>
              <w:rPr>
                <w:rStyle w:val="IndexLink"/>
                <w:rtl w:val="true"/>
              </w:rPr>
              <w:tab/>
            </w:r>
            <w:r>
              <w:rPr>
                <w:rStyle w:val="IndexLink"/>
              </w:rPr>
              <w:t>158</w:t>
            </w:r>
          </w:hyperlink>
        </w:p>
        <w:p>
          <w:pPr>
            <w:pStyle w:val="Contents4"/>
            <w:tabs>
              <w:tab w:val="clear" w:pos="8176"/>
              <w:tab w:val="right" w:pos="9026" w:leader="dot"/>
            </w:tabs>
            <w:rPr/>
          </w:pPr>
          <w:hyperlink w:anchor="__RefHeading___Toc2494689_211673320">
            <w:r>
              <w:rPr>
                <w:webHidden/>
                <w:rStyle w:val="IndexLink"/>
                <w:rtl w:val="true"/>
              </w:rPr>
              <w:t>من شی‌ء در آیه خمس چه مفهومی دارد</w:t>
            </w:r>
            <w:r>
              <w:rPr>
                <w:rStyle w:val="IndexLink"/>
                <w:rtl w:val="true"/>
              </w:rPr>
              <w:tab/>
            </w:r>
            <w:r>
              <w:rPr>
                <w:rStyle w:val="IndexLink"/>
              </w:rPr>
              <w:t>158</w:t>
            </w:r>
          </w:hyperlink>
        </w:p>
        <w:p>
          <w:pPr>
            <w:pStyle w:val="Contents3"/>
            <w:tabs>
              <w:tab w:val="clear" w:pos="8459"/>
              <w:tab w:val="right" w:pos="9026" w:leader="dot"/>
            </w:tabs>
            <w:rPr/>
          </w:pPr>
          <w:hyperlink w:anchor="__RefHeading___Toc2494691_211673320">
            <w:r>
              <w:rPr>
                <w:webHidden/>
                <w:rStyle w:val="IndexLink"/>
                <w:rtl w:val="true"/>
              </w:rPr>
              <w:t>فصل نهم‌</w:t>
            </w:r>
            <w:r>
              <w:rPr>
                <w:rStyle w:val="IndexLink"/>
                <w:rtl w:val="true"/>
              </w:rPr>
              <w:tab/>
            </w:r>
            <w:r>
              <w:rPr>
                <w:rStyle w:val="IndexLink"/>
              </w:rPr>
              <w:t>160</w:t>
            </w:r>
          </w:hyperlink>
        </w:p>
        <w:p>
          <w:pPr>
            <w:pStyle w:val="Contents4"/>
            <w:tabs>
              <w:tab w:val="clear" w:pos="8176"/>
              <w:tab w:val="right" w:pos="9026" w:leader="dot"/>
            </w:tabs>
            <w:rPr/>
          </w:pPr>
          <w:hyperlink w:anchor="__RefHeading___Toc2494693_211673320">
            <w:r>
              <w:rPr>
                <w:webHidden/>
                <w:rStyle w:val="IndexLink"/>
                <w:rtl w:val="true"/>
              </w:rPr>
              <w:t>ظاهر آیه خمس دلالت دارد که خمس به شش قسمت تقسیم می‌گردد</w:t>
            </w:r>
            <w:r>
              <w:rPr>
                <w:rStyle w:val="IndexLink"/>
                <w:rtl w:val="true"/>
              </w:rPr>
              <w:tab/>
            </w:r>
            <w:r>
              <w:rPr>
                <w:rStyle w:val="IndexLink"/>
              </w:rPr>
              <w:t>160</w:t>
            </w:r>
          </w:hyperlink>
        </w:p>
        <w:p>
          <w:pPr>
            <w:pStyle w:val="Contents3"/>
            <w:tabs>
              <w:tab w:val="clear" w:pos="8459"/>
              <w:tab w:val="right" w:pos="9026" w:leader="dot"/>
            </w:tabs>
            <w:rPr/>
          </w:pPr>
          <w:hyperlink w:anchor="__RefHeading___Toc2494695_211673320">
            <w:r>
              <w:rPr>
                <w:webHidden/>
                <w:rStyle w:val="IndexLink"/>
                <w:rtl w:val="true"/>
              </w:rPr>
              <w:t>فصل دهم‌</w:t>
            </w:r>
            <w:r>
              <w:rPr>
                <w:rStyle w:val="IndexLink"/>
                <w:rtl w:val="true"/>
              </w:rPr>
              <w:tab/>
            </w:r>
            <w:r>
              <w:rPr>
                <w:rStyle w:val="IndexLink"/>
              </w:rPr>
              <w:t>166</w:t>
            </w:r>
          </w:hyperlink>
        </w:p>
        <w:p>
          <w:pPr>
            <w:pStyle w:val="Contents4"/>
            <w:tabs>
              <w:tab w:val="clear" w:pos="8176"/>
              <w:tab w:val="right" w:pos="9026" w:leader="dot"/>
            </w:tabs>
            <w:rPr/>
          </w:pPr>
          <w:hyperlink w:anchor="__RefHeading___Toc2494697_211673320">
            <w:r>
              <w:rPr>
                <w:webHidden/>
                <w:rStyle w:val="IndexLink"/>
                <w:rtl w:val="true"/>
              </w:rPr>
              <w:t>یتامی مساکین و ابن السّبیل</w:t>
            </w:r>
            <w:r>
              <w:rPr>
                <w:rStyle w:val="IndexLink"/>
                <w:rtl w:val="true"/>
              </w:rPr>
              <w:tab/>
            </w:r>
            <w:r>
              <w:rPr>
                <w:rStyle w:val="IndexLink"/>
              </w:rPr>
              <w:t>166</w:t>
            </w:r>
          </w:hyperlink>
        </w:p>
        <w:p>
          <w:pPr>
            <w:pStyle w:val="Contents4"/>
            <w:tabs>
              <w:tab w:val="clear" w:pos="8176"/>
              <w:tab w:val="right" w:pos="9026" w:leader="dot"/>
            </w:tabs>
            <w:rPr/>
          </w:pPr>
          <w:hyperlink w:anchor="__RefHeading___Toc2494699_211673320">
            <w:r>
              <w:rPr>
                <w:webHidden/>
                <w:rStyle w:val="IndexLink"/>
                <w:rtl w:val="true"/>
              </w:rPr>
              <w:t>جواب روایاتی که دلالت بر تعمیم دارد</w:t>
            </w:r>
            <w:r>
              <w:rPr>
                <w:rStyle w:val="IndexLink"/>
                <w:rtl w:val="true"/>
              </w:rPr>
              <w:tab/>
            </w:r>
            <w:r>
              <w:rPr>
                <w:rStyle w:val="IndexLink"/>
              </w:rPr>
              <w:t>175</w:t>
            </w:r>
          </w:hyperlink>
        </w:p>
        <w:p>
          <w:pPr>
            <w:pStyle w:val="Contents4"/>
            <w:tabs>
              <w:tab w:val="clear" w:pos="8176"/>
              <w:tab w:val="right" w:pos="9026" w:leader="dot"/>
            </w:tabs>
            <w:rPr/>
          </w:pPr>
          <w:hyperlink w:anchor="__RefHeading___Toc2494701_211673320">
            <w:r>
              <w:rPr>
                <w:webHidden/>
                <w:rStyle w:val="IndexLink"/>
                <w:rtl w:val="true"/>
              </w:rPr>
              <w:t>شرح حدیث‌</w:t>
            </w:r>
            <w:r>
              <w:rPr>
                <w:rStyle w:val="IndexLink"/>
                <w:rtl w:val="true"/>
              </w:rPr>
              <w:tab/>
            </w:r>
            <w:r>
              <w:rPr>
                <w:rStyle w:val="IndexLink"/>
              </w:rPr>
              <w:t>178</w:t>
            </w:r>
          </w:hyperlink>
        </w:p>
        <w:p>
          <w:pPr>
            <w:pStyle w:val="Contents3"/>
            <w:tabs>
              <w:tab w:val="clear" w:pos="8459"/>
              <w:tab w:val="right" w:pos="9026" w:leader="dot"/>
            </w:tabs>
            <w:rPr/>
          </w:pPr>
          <w:hyperlink w:anchor="__RefHeading___Toc2494703_211673320">
            <w:r>
              <w:rPr>
                <w:webHidden/>
                <w:rStyle w:val="IndexLink"/>
                <w:rtl w:val="true"/>
              </w:rPr>
              <w:t>فصل یازدهم‌</w:t>
            </w:r>
            <w:r>
              <w:rPr>
                <w:rStyle w:val="IndexLink"/>
                <w:rtl w:val="true"/>
              </w:rPr>
              <w:tab/>
            </w:r>
            <w:r>
              <w:rPr>
                <w:rStyle w:val="IndexLink"/>
              </w:rPr>
              <w:t>208</w:t>
            </w:r>
          </w:hyperlink>
        </w:p>
        <w:p>
          <w:pPr>
            <w:pStyle w:val="Contents4"/>
            <w:tabs>
              <w:tab w:val="clear" w:pos="8176"/>
              <w:tab w:val="right" w:pos="9026" w:leader="dot"/>
            </w:tabs>
            <w:rPr/>
          </w:pPr>
          <w:hyperlink w:anchor="__RefHeading___Toc2494705_211673320">
            <w:r>
              <w:rPr>
                <w:webHidden/>
                <w:rStyle w:val="IndexLink"/>
                <w:rtl w:val="true"/>
              </w:rPr>
              <w:t>پاسخ سؤالات مربوط به آیه شریفه</w:t>
            </w:r>
            <w:r>
              <w:rPr>
                <w:rStyle w:val="IndexLink"/>
                <w:rtl w:val="true"/>
              </w:rPr>
              <w:tab/>
            </w:r>
            <w:r>
              <w:rPr>
                <w:rStyle w:val="IndexLink"/>
              </w:rPr>
              <w:t>208</w:t>
            </w:r>
          </w:hyperlink>
        </w:p>
        <w:p>
          <w:pPr>
            <w:pStyle w:val="Contents3"/>
            <w:tabs>
              <w:tab w:val="clear" w:pos="8459"/>
              <w:tab w:val="right" w:pos="9026" w:leader="dot"/>
            </w:tabs>
            <w:rPr/>
          </w:pPr>
          <w:hyperlink w:anchor="__RefHeading___Toc2494707_211673320">
            <w:r>
              <w:rPr>
                <w:webHidden/>
                <w:rStyle w:val="IndexLink"/>
                <w:rtl w:val="true"/>
              </w:rPr>
              <w:t>فصل دوازدهم‌</w:t>
            </w:r>
            <w:r>
              <w:rPr>
                <w:rStyle w:val="IndexLink"/>
                <w:rtl w:val="true"/>
              </w:rPr>
              <w:tab/>
            </w:r>
            <w:r>
              <w:rPr>
                <w:rStyle w:val="IndexLink"/>
              </w:rPr>
              <w:t>228</w:t>
            </w:r>
          </w:hyperlink>
        </w:p>
        <w:p>
          <w:pPr>
            <w:pStyle w:val="Contents4"/>
            <w:tabs>
              <w:tab w:val="clear" w:pos="8176"/>
              <w:tab w:val="right" w:pos="9026" w:leader="dot"/>
            </w:tabs>
            <w:rPr/>
          </w:pPr>
          <w:hyperlink w:anchor="__RefHeading___Toc2494709_211673320">
            <w:r>
              <w:rPr>
                <w:webHidden/>
                <w:rStyle w:val="IndexLink"/>
                <w:rtl w:val="true"/>
              </w:rPr>
              <w:t>نسب و نژاد در ساختار شخصیّت اخلاقی و معنوی انسان</w:t>
            </w:r>
            <w:r>
              <w:rPr>
                <w:rStyle w:val="IndexLink"/>
                <w:rtl w:val="true"/>
              </w:rPr>
              <w:tab/>
            </w:r>
            <w:r>
              <w:rPr>
                <w:rStyle w:val="IndexLink"/>
              </w:rPr>
              <w:t>228</w:t>
            </w:r>
          </w:hyperlink>
        </w:p>
        <w:p>
          <w:pPr>
            <w:pStyle w:val="Contents4"/>
            <w:tabs>
              <w:tab w:val="clear" w:pos="8176"/>
              <w:tab w:val="right" w:pos="9026" w:leader="dot"/>
            </w:tabs>
            <w:rPr/>
          </w:pPr>
          <w:hyperlink w:anchor="__RefHeading___Toc2494711_211673320">
            <w:r>
              <w:rPr>
                <w:webHidden/>
                <w:rStyle w:val="IndexLink"/>
                <w:rtl w:val="true"/>
              </w:rPr>
              <w:t>امّا در روایات خاصّه‌</w:t>
            </w:r>
            <w:r>
              <w:rPr>
                <w:rStyle w:val="IndexLink"/>
                <w:rtl w:val="true"/>
              </w:rPr>
              <w:tab/>
            </w:r>
            <w:r>
              <w:rPr>
                <w:rStyle w:val="IndexLink"/>
              </w:rPr>
              <w:t>237</w:t>
            </w:r>
          </w:hyperlink>
        </w:p>
        <w:p>
          <w:pPr>
            <w:pStyle w:val="Contents4"/>
            <w:tabs>
              <w:tab w:val="clear" w:pos="8176"/>
              <w:tab w:val="right" w:pos="9026" w:leader="dot"/>
            </w:tabs>
            <w:rPr/>
          </w:pPr>
          <w:hyperlink w:anchor="__RefHeading___Toc2494713_211673320">
            <w:r>
              <w:rPr>
                <w:webHidden/>
                <w:rStyle w:val="IndexLink"/>
                <w:rtl w:val="true"/>
              </w:rPr>
              <w:t>امّا در روایات عامّه‌</w:t>
            </w:r>
            <w:r>
              <w:rPr>
                <w:rStyle w:val="IndexLink"/>
                <w:rtl w:val="true"/>
              </w:rPr>
              <w:tab/>
            </w:r>
            <w:r>
              <w:rPr>
                <w:rStyle w:val="IndexLink"/>
              </w:rPr>
              <w:t>241</w:t>
            </w:r>
          </w:hyperlink>
        </w:p>
        <w:p>
          <w:pPr>
            <w:pStyle w:val="Contents4"/>
            <w:tabs>
              <w:tab w:val="clear" w:pos="8176"/>
              <w:tab w:val="right" w:pos="9026" w:leader="dot"/>
            </w:tabs>
            <w:rPr/>
          </w:pPr>
          <w:hyperlink w:anchor="__RefHeading___Toc2494715_211673320">
            <w:r>
              <w:rPr>
                <w:webHidden/>
                <w:rStyle w:val="IndexLink"/>
                <w:rtl w:val="true"/>
              </w:rPr>
              <w:t>آثار پیوند نسبی‌</w:t>
            </w:r>
            <w:r>
              <w:rPr>
                <w:rStyle w:val="IndexLink"/>
                <w:rtl w:val="true"/>
              </w:rPr>
              <w:tab/>
            </w:r>
            <w:r>
              <w:rPr>
                <w:rStyle w:val="IndexLink"/>
              </w:rPr>
              <w:t>244</w:t>
            </w:r>
          </w:hyperlink>
        </w:p>
        <w:p>
          <w:pPr>
            <w:pStyle w:val="Contents4"/>
            <w:tabs>
              <w:tab w:val="clear" w:pos="8176"/>
              <w:tab w:val="right" w:pos="9026" w:leader="dot"/>
            </w:tabs>
            <w:rPr/>
          </w:pPr>
          <w:hyperlink w:anchor="__RefHeading___Toc2494717_211673320">
            <w:r>
              <w:rPr>
                <w:webHidden/>
                <w:rStyle w:val="IndexLink"/>
                <w:rtl w:val="true"/>
              </w:rPr>
              <w:t>از نظر آیات و روایات‌</w:t>
            </w:r>
            <w:r>
              <w:rPr>
                <w:rStyle w:val="IndexLink"/>
                <w:rtl w:val="true"/>
              </w:rPr>
              <w:tab/>
            </w:r>
            <w:r>
              <w:rPr>
                <w:rStyle w:val="IndexLink"/>
              </w:rPr>
              <w:t>245</w:t>
            </w:r>
          </w:hyperlink>
        </w:p>
        <w:p>
          <w:pPr>
            <w:pStyle w:val="Contents4"/>
            <w:tabs>
              <w:tab w:val="clear" w:pos="8176"/>
              <w:tab w:val="right" w:pos="9026" w:leader="dot"/>
            </w:tabs>
            <w:rPr/>
          </w:pPr>
          <w:hyperlink w:anchor="__RefHeading___Toc2494719_211673320">
            <w:r>
              <w:rPr>
                <w:webHidden/>
                <w:rStyle w:val="IndexLink"/>
                <w:rtl w:val="true"/>
              </w:rPr>
              <w:t>مفاخرت در اسلام‌</w:t>
            </w:r>
            <w:r>
              <w:rPr>
                <w:rStyle w:val="IndexLink"/>
                <w:rtl w:val="true"/>
              </w:rPr>
              <w:tab/>
            </w:r>
            <w:r>
              <w:rPr>
                <w:rStyle w:val="IndexLink"/>
              </w:rPr>
              <w:t>253</w:t>
            </w:r>
          </w:hyperlink>
        </w:p>
        <w:p>
          <w:pPr>
            <w:pStyle w:val="Contents4"/>
            <w:tabs>
              <w:tab w:val="clear" w:pos="8176"/>
              <w:tab w:val="right" w:pos="9026" w:leader="dot"/>
            </w:tabs>
            <w:rPr/>
          </w:pPr>
          <w:hyperlink w:anchor="__RefHeading___Toc2494721_211673320">
            <w:r>
              <w:rPr>
                <w:webHidden/>
                <w:rStyle w:val="IndexLink"/>
                <w:rtl w:val="true"/>
              </w:rPr>
              <w:t>و امّا پیوند سببی و آثار آن‌</w:t>
            </w:r>
            <w:r>
              <w:rPr>
                <w:rStyle w:val="IndexLink"/>
                <w:rtl w:val="true"/>
              </w:rPr>
              <w:tab/>
            </w:r>
            <w:r>
              <w:rPr>
                <w:rStyle w:val="IndexLink"/>
              </w:rPr>
              <w:t>271</w:t>
            </w:r>
          </w:hyperlink>
        </w:p>
        <w:p>
          <w:pPr>
            <w:pStyle w:val="Contents4"/>
            <w:tabs>
              <w:tab w:val="clear" w:pos="8176"/>
              <w:tab w:val="right" w:pos="9026" w:leader="dot"/>
            </w:tabs>
            <w:rPr/>
          </w:pPr>
          <w:hyperlink w:anchor="__RefHeading___Toc2494723_211673320">
            <w:r>
              <w:rPr>
                <w:webHidden/>
                <w:rStyle w:val="IndexLink"/>
                <w:rtl w:val="true"/>
              </w:rPr>
              <w:t>امّا از نظر روایات‌</w:t>
            </w:r>
            <w:r>
              <w:rPr>
                <w:rStyle w:val="IndexLink"/>
                <w:rtl w:val="true"/>
              </w:rPr>
              <w:tab/>
            </w:r>
            <w:r>
              <w:rPr>
                <w:rStyle w:val="IndexLink"/>
              </w:rPr>
              <w:t>272</w:t>
            </w:r>
          </w:hyperlink>
        </w:p>
        <w:p>
          <w:pPr>
            <w:pStyle w:val="Contents4"/>
            <w:tabs>
              <w:tab w:val="clear" w:pos="8176"/>
              <w:tab w:val="right" w:pos="9026" w:leader="dot"/>
            </w:tabs>
            <w:rPr/>
          </w:pPr>
          <w:hyperlink w:anchor="__RefHeading___Toc2494725_211673320">
            <w:r>
              <w:rPr>
                <w:webHidden/>
                <w:rStyle w:val="IndexLink"/>
                <w:rtl w:val="true"/>
              </w:rPr>
              <w:t>و امّا پیوند مکتبی</w:t>
            </w:r>
            <w:r>
              <w:rPr>
                <w:rStyle w:val="IndexLink"/>
                <w:rtl w:val="true"/>
              </w:rPr>
              <w:tab/>
            </w:r>
            <w:r>
              <w:rPr>
                <w:rStyle w:val="IndexLink"/>
              </w:rPr>
              <w:t>273</w:t>
            </w:r>
          </w:hyperlink>
        </w:p>
        <w:p>
          <w:pPr>
            <w:pStyle w:val="Contents4"/>
            <w:tabs>
              <w:tab w:val="clear" w:pos="8176"/>
              <w:tab w:val="right" w:pos="9026" w:leader="dot"/>
            </w:tabs>
            <w:rPr/>
          </w:pPr>
          <w:hyperlink w:anchor="__RefHeading___Toc2494727_211673320">
            <w:r>
              <w:rPr>
                <w:webHidden/>
                <w:rStyle w:val="IndexLink"/>
                <w:rtl w:val="true"/>
              </w:rPr>
              <w:t>امّا از نظر روایات‌</w:t>
            </w:r>
            <w:r>
              <w:rPr>
                <w:rStyle w:val="IndexLink"/>
                <w:rtl w:val="true"/>
              </w:rPr>
              <w:tab/>
            </w:r>
            <w:r>
              <w:rPr>
                <w:rStyle w:val="IndexLink"/>
              </w:rPr>
              <w:t>275</w:t>
            </w:r>
          </w:hyperlink>
        </w:p>
        <w:p>
          <w:pPr>
            <w:pStyle w:val="Contents4"/>
            <w:tabs>
              <w:tab w:val="clear" w:pos="8176"/>
              <w:tab w:val="right" w:pos="9026" w:leader="dot"/>
            </w:tabs>
            <w:rPr/>
          </w:pPr>
          <w:hyperlink w:anchor="__RefHeading___Toc2494729_211673320">
            <w:r>
              <w:rPr>
                <w:webHidden/>
                <w:rStyle w:val="IndexLink"/>
                <w:rtl w:val="true"/>
              </w:rPr>
              <w:t>نتیجه</w:t>
            </w:r>
            <w:r>
              <w:rPr>
                <w:rStyle w:val="IndexLink"/>
                <w:rtl w:val="true"/>
              </w:rPr>
              <w:tab/>
            </w:r>
            <w:r>
              <w:rPr>
                <w:rStyle w:val="IndexLink"/>
              </w:rPr>
              <w:t>291</w:t>
            </w:r>
          </w:hyperlink>
        </w:p>
        <w:p>
          <w:pPr>
            <w:pStyle w:val="Contents4"/>
            <w:tabs>
              <w:tab w:val="clear" w:pos="8176"/>
              <w:tab w:val="right" w:pos="9026" w:leader="dot"/>
            </w:tabs>
            <w:rPr/>
          </w:pPr>
          <w:hyperlink w:anchor="__RefHeading___Toc2494731_211673320">
            <w:r>
              <w:rPr>
                <w:webHidden/>
                <w:rStyle w:val="IndexLink"/>
                <w:rtl w:val="true"/>
              </w:rPr>
              <w:t>دو مغالطه بزرگ‌</w:t>
            </w:r>
            <w:r>
              <w:rPr>
                <w:rStyle w:val="IndexLink"/>
                <w:rtl w:val="true"/>
              </w:rPr>
              <w:tab/>
            </w:r>
            <w:r>
              <w:rPr>
                <w:rStyle w:val="IndexLink"/>
              </w:rPr>
              <w:t>293</w:t>
            </w:r>
          </w:hyperlink>
        </w:p>
        <w:p>
          <w:pPr>
            <w:pStyle w:val="Contents3"/>
            <w:tabs>
              <w:tab w:val="clear" w:pos="8459"/>
              <w:tab w:val="right" w:pos="9026" w:leader="dot"/>
            </w:tabs>
            <w:rPr/>
          </w:pPr>
          <w:hyperlink w:anchor="__RefHeading___Toc2494733_211673320">
            <w:r>
              <w:rPr>
                <w:webHidden/>
                <w:rStyle w:val="IndexLink"/>
                <w:rtl w:val="true"/>
              </w:rPr>
              <w:t>هدف از تکریم و اخترام سادات</w:t>
            </w:r>
            <w:r>
              <w:rPr>
                <w:rStyle w:val="IndexLink"/>
                <w:rtl w:val="true"/>
              </w:rPr>
              <w:tab/>
            </w:r>
            <w:r>
              <w:rPr>
                <w:rStyle w:val="IndexLink"/>
              </w:rPr>
              <w:t>299</w:t>
            </w:r>
          </w:hyperlink>
        </w:p>
        <w:p>
          <w:pPr>
            <w:pStyle w:val="Contents2"/>
            <w:tabs>
              <w:tab w:val="clear" w:pos="8743"/>
              <w:tab w:val="right" w:pos="9026" w:leader="dot"/>
            </w:tabs>
            <w:rPr/>
          </w:pPr>
          <w:hyperlink w:anchor="__RefHeading___Toc2494735_211673320">
            <w:r>
              <w:rPr>
                <w:webHidden/>
                <w:rStyle w:val="IndexLink"/>
                <w:rtl w:val="true"/>
              </w:rPr>
              <w:t>جلد دوّم‌</w:t>
            </w:r>
            <w:r>
              <w:rPr>
                <w:rStyle w:val="IndexLink"/>
                <w:rtl w:val="true"/>
              </w:rPr>
              <w:tab/>
            </w:r>
            <w:r>
              <w:rPr>
                <w:rStyle w:val="IndexLink"/>
              </w:rPr>
              <w:t>306</w:t>
            </w:r>
          </w:hyperlink>
        </w:p>
        <w:p>
          <w:pPr>
            <w:pStyle w:val="Contents3"/>
            <w:tabs>
              <w:tab w:val="clear" w:pos="8459"/>
              <w:tab w:val="right" w:pos="9026" w:leader="dot"/>
            </w:tabs>
            <w:rPr/>
          </w:pPr>
          <w:hyperlink w:anchor="__RefHeading___Toc2494737_21167332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494739_211673320">
            <w:r>
              <w:rPr>
                <w:webHidden/>
                <w:rStyle w:val="IndexLink"/>
                <w:rtl w:val="true"/>
              </w:rPr>
              <w:t>فصل سیزدهم‌</w:t>
            </w:r>
            <w:r>
              <w:rPr>
                <w:rStyle w:val="IndexLink"/>
                <w:rtl w:val="true"/>
              </w:rPr>
              <w:tab/>
            </w:r>
            <w:r>
              <w:rPr>
                <w:rStyle w:val="IndexLink"/>
              </w:rPr>
              <w:t>307</w:t>
            </w:r>
          </w:hyperlink>
        </w:p>
        <w:p>
          <w:pPr>
            <w:pStyle w:val="Contents4"/>
            <w:tabs>
              <w:tab w:val="clear" w:pos="8176"/>
              <w:tab w:val="right" w:pos="9026" w:leader="dot"/>
            </w:tabs>
            <w:rPr/>
          </w:pPr>
          <w:hyperlink w:anchor="__RefHeading___Toc2494741_211673320">
            <w:r>
              <w:rPr>
                <w:webHidden/>
                <w:rStyle w:val="IndexLink"/>
                <w:rtl w:val="true"/>
              </w:rPr>
              <w:t>احادیثِ وجوبِ خمس، در ارباح مکاسب‌</w:t>
            </w:r>
            <w:r>
              <w:rPr>
                <w:rStyle w:val="IndexLink"/>
                <w:rtl w:val="true"/>
              </w:rPr>
              <w:tab/>
            </w:r>
            <w:r>
              <w:rPr>
                <w:rStyle w:val="IndexLink"/>
              </w:rPr>
              <w:t>307</w:t>
            </w:r>
          </w:hyperlink>
        </w:p>
        <w:p>
          <w:pPr>
            <w:pStyle w:val="Contents4"/>
            <w:tabs>
              <w:tab w:val="clear" w:pos="8176"/>
              <w:tab w:val="right" w:pos="9026" w:leader="dot"/>
            </w:tabs>
            <w:rPr/>
          </w:pPr>
          <w:hyperlink w:anchor="__RefHeading___Toc2494743_211673320">
            <w:r>
              <w:rPr>
                <w:webHidden/>
                <w:rStyle w:val="IndexLink"/>
                <w:rtl w:val="true"/>
              </w:rPr>
              <w:t>آیا نقد و بررسی سلسله سند در روایات ضرورت دارد ؟</w:t>
            </w:r>
            <w:r>
              <w:rPr>
                <w:rStyle w:val="IndexLink"/>
                <w:rtl w:val="true"/>
              </w:rPr>
              <w:tab/>
            </w:r>
            <w:r>
              <w:rPr>
                <w:rStyle w:val="IndexLink"/>
              </w:rPr>
              <w:t>307</w:t>
            </w:r>
          </w:hyperlink>
        </w:p>
        <w:p>
          <w:pPr>
            <w:pStyle w:val="Contents4"/>
            <w:tabs>
              <w:tab w:val="clear" w:pos="8176"/>
              <w:tab w:val="right" w:pos="9026" w:leader="dot"/>
            </w:tabs>
            <w:rPr/>
          </w:pPr>
          <w:hyperlink w:anchor="__RefHeading___Toc2494745_211673320">
            <w:r>
              <w:rPr>
                <w:webHidden/>
                <w:rStyle w:val="IndexLink"/>
                <w:rtl w:val="true"/>
              </w:rPr>
              <w:t>نگاهی به کتب اربعه و دیگر کتب أخبار</w:t>
            </w:r>
            <w:r>
              <w:rPr>
                <w:rStyle w:val="IndexLink"/>
                <w:rtl w:val="true"/>
              </w:rPr>
              <w:tab/>
            </w:r>
            <w:r>
              <w:rPr>
                <w:rStyle w:val="IndexLink"/>
              </w:rPr>
              <w:t>313</w:t>
            </w:r>
          </w:hyperlink>
        </w:p>
        <w:p>
          <w:pPr>
            <w:pStyle w:val="Contents4"/>
            <w:tabs>
              <w:tab w:val="clear" w:pos="8176"/>
              <w:tab w:val="right" w:pos="9026" w:leader="dot"/>
            </w:tabs>
            <w:rPr/>
          </w:pPr>
          <w:hyperlink w:anchor="__RefHeading___Toc2494747_211673320">
            <w:r>
              <w:rPr>
                <w:webHidden/>
                <w:rStyle w:val="IndexLink"/>
                <w:rtl w:val="true"/>
              </w:rPr>
              <w:t>امّا احادیث وجوب خمس در ارباح مکاسب‌</w:t>
            </w:r>
            <w:r>
              <w:rPr>
                <w:rStyle w:val="IndexLink"/>
                <w:rtl w:val="true"/>
              </w:rPr>
              <w:tab/>
            </w:r>
            <w:r>
              <w:rPr>
                <w:rStyle w:val="IndexLink"/>
              </w:rPr>
              <w:t>328</w:t>
            </w:r>
          </w:hyperlink>
        </w:p>
        <w:p>
          <w:pPr>
            <w:pStyle w:val="Contents5"/>
            <w:tabs>
              <w:tab w:val="clear" w:pos="7892"/>
              <w:tab w:val="right" w:pos="9026" w:leader="dot"/>
            </w:tabs>
            <w:rPr/>
          </w:pPr>
          <w:hyperlink w:anchor="__RefHeading___Toc2494749_211673320">
            <w:r>
              <w:rPr>
                <w:webHidden/>
                <w:rStyle w:val="IndexLink"/>
                <w:rtl w:val="true"/>
              </w:rPr>
              <w:t>حدیث اوّل‌</w:t>
            </w:r>
            <w:r>
              <w:rPr>
                <w:rStyle w:val="IndexLink"/>
                <w:rtl w:val="true"/>
              </w:rPr>
              <w:tab/>
            </w:r>
            <w:r>
              <w:rPr>
                <w:rStyle w:val="IndexLink"/>
              </w:rPr>
              <w:t>328</w:t>
            </w:r>
          </w:hyperlink>
        </w:p>
        <w:p>
          <w:pPr>
            <w:pStyle w:val="Contents5"/>
            <w:tabs>
              <w:tab w:val="clear" w:pos="7892"/>
              <w:tab w:val="right" w:pos="9026" w:leader="dot"/>
            </w:tabs>
            <w:rPr/>
          </w:pPr>
          <w:hyperlink w:anchor="__RefHeading___Toc2494751_211673320">
            <w:r>
              <w:rPr>
                <w:webHidden/>
                <w:rStyle w:val="IndexLink"/>
                <w:rtl w:val="true"/>
              </w:rPr>
              <w:t>حدیث دوّم‌</w:t>
            </w:r>
            <w:r>
              <w:rPr>
                <w:rStyle w:val="IndexLink"/>
                <w:rtl w:val="true"/>
              </w:rPr>
              <w:tab/>
            </w:r>
            <w:r>
              <w:rPr>
                <w:rStyle w:val="IndexLink"/>
              </w:rPr>
              <w:t>330</w:t>
            </w:r>
          </w:hyperlink>
        </w:p>
        <w:p>
          <w:pPr>
            <w:pStyle w:val="Contents5"/>
            <w:tabs>
              <w:tab w:val="clear" w:pos="7892"/>
              <w:tab w:val="right" w:pos="9026" w:leader="dot"/>
            </w:tabs>
            <w:rPr/>
          </w:pPr>
          <w:hyperlink w:anchor="__RefHeading___Toc2494753_211673320">
            <w:r>
              <w:rPr>
                <w:webHidden/>
                <w:rStyle w:val="IndexLink"/>
                <w:rtl w:val="true"/>
              </w:rPr>
              <w:t>حدیث سوّم‌</w:t>
            </w:r>
            <w:r>
              <w:rPr>
                <w:rStyle w:val="IndexLink"/>
                <w:rtl w:val="true"/>
              </w:rPr>
              <w:tab/>
            </w:r>
            <w:r>
              <w:rPr>
                <w:rStyle w:val="IndexLink"/>
              </w:rPr>
              <w:t>336</w:t>
            </w:r>
          </w:hyperlink>
        </w:p>
        <w:p>
          <w:pPr>
            <w:pStyle w:val="Contents5"/>
            <w:tabs>
              <w:tab w:val="clear" w:pos="7892"/>
              <w:tab w:val="right" w:pos="9026" w:leader="dot"/>
            </w:tabs>
            <w:rPr/>
          </w:pPr>
          <w:hyperlink w:anchor="__RefHeading___Toc2494755_211673320">
            <w:r>
              <w:rPr>
                <w:webHidden/>
                <w:rStyle w:val="IndexLink"/>
                <w:rtl w:val="true"/>
              </w:rPr>
              <w:t>حدیث چهارم‌</w:t>
            </w:r>
            <w:r>
              <w:rPr>
                <w:rStyle w:val="IndexLink"/>
                <w:rtl w:val="true"/>
              </w:rPr>
              <w:tab/>
            </w:r>
            <w:r>
              <w:rPr>
                <w:rStyle w:val="IndexLink"/>
              </w:rPr>
              <w:t>339</w:t>
            </w:r>
          </w:hyperlink>
        </w:p>
        <w:p>
          <w:pPr>
            <w:pStyle w:val="Contents5"/>
            <w:tabs>
              <w:tab w:val="clear" w:pos="7892"/>
              <w:tab w:val="right" w:pos="9026" w:leader="dot"/>
            </w:tabs>
            <w:rPr/>
          </w:pPr>
          <w:hyperlink w:anchor="__RefHeading___Toc2494757_211673320">
            <w:r>
              <w:rPr>
                <w:webHidden/>
                <w:rStyle w:val="IndexLink"/>
                <w:rtl w:val="true"/>
              </w:rPr>
              <w:t>اشکالات موهومة</w:t>
            </w:r>
            <w:r>
              <w:rPr>
                <w:rStyle w:val="IndexLink"/>
                <w:rtl w:val="true"/>
              </w:rPr>
              <w:tab/>
            </w:r>
            <w:r>
              <w:rPr>
                <w:rStyle w:val="IndexLink"/>
              </w:rPr>
              <w:t>346</w:t>
            </w:r>
          </w:hyperlink>
        </w:p>
        <w:p>
          <w:pPr>
            <w:pStyle w:val="Contents5"/>
            <w:tabs>
              <w:tab w:val="clear" w:pos="7892"/>
              <w:tab w:val="right" w:pos="9026" w:leader="dot"/>
            </w:tabs>
            <w:rPr/>
          </w:pPr>
          <w:hyperlink w:anchor="__RefHeading___Toc2494759_211673320">
            <w:r>
              <w:rPr>
                <w:webHidden/>
                <w:rStyle w:val="IndexLink"/>
                <w:rtl w:val="true"/>
              </w:rPr>
              <w:t>اشکال اوّل از نظر سند حدیث‌</w:t>
            </w:r>
            <w:r>
              <w:rPr>
                <w:rStyle w:val="IndexLink"/>
                <w:rtl w:val="true"/>
              </w:rPr>
              <w:tab/>
            </w:r>
            <w:r>
              <w:rPr>
                <w:rStyle w:val="IndexLink"/>
              </w:rPr>
              <w:t>346</w:t>
            </w:r>
          </w:hyperlink>
        </w:p>
        <w:p>
          <w:pPr>
            <w:pStyle w:val="Contents5"/>
            <w:tabs>
              <w:tab w:val="clear" w:pos="7892"/>
              <w:tab w:val="right" w:pos="9026" w:leader="dot"/>
            </w:tabs>
            <w:rPr/>
          </w:pPr>
          <w:hyperlink w:anchor="__RefHeading___Toc2494761_211673320">
            <w:r>
              <w:rPr>
                <w:webHidden/>
                <w:rStyle w:val="IndexLink"/>
                <w:rtl w:val="true"/>
              </w:rPr>
              <w:t>اشکال دوّم از حیث تاریخ‌</w:t>
            </w:r>
            <w:r>
              <w:rPr>
                <w:rStyle w:val="IndexLink"/>
                <w:rtl w:val="true"/>
              </w:rPr>
              <w:tab/>
            </w:r>
            <w:r>
              <w:rPr>
                <w:rStyle w:val="IndexLink"/>
              </w:rPr>
              <w:t>347</w:t>
            </w:r>
          </w:hyperlink>
        </w:p>
        <w:p>
          <w:pPr>
            <w:pStyle w:val="Contents5"/>
            <w:tabs>
              <w:tab w:val="clear" w:pos="7892"/>
              <w:tab w:val="right" w:pos="9026" w:leader="dot"/>
            </w:tabs>
            <w:rPr/>
          </w:pPr>
          <w:hyperlink w:anchor="__RefHeading___Toc2494763_211673320">
            <w:r>
              <w:rPr>
                <w:webHidden/>
                <w:rStyle w:val="IndexLink"/>
                <w:rtl w:val="true"/>
              </w:rPr>
              <w:t>اشکال سوّم از حیث متن و مضمون‌</w:t>
            </w:r>
            <w:r>
              <w:rPr>
                <w:rStyle w:val="IndexLink"/>
                <w:rtl w:val="true"/>
              </w:rPr>
              <w:tab/>
            </w:r>
            <w:r>
              <w:rPr>
                <w:rStyle w:val="IndexLink"/>
              </w:rPr>
              <w:t>351</w:t>
            </w:r>
          </w:hyperlink>
        </w:p>
        <w:p>
          <w:pPr>
            <w:pStyle w:val="Contents5"/>
            <w:tabs>
              <w:tab w:val="clear" w:pos="7892"/>
              <w:tab w:val="right" w:pos="9026" w:leader="dot"/>
            </w:tabs>
            <w:rPr/>
          </w:pPr>
          <w:hyperlink w:anchor="__RefHeading___Toc2494765_211673320">
            <w:r>
              <w:rPr>
                <w:webHidden/>
                <w:rStyle w:val="IndexLink"/>
                <w:rtl w:val="true"/>
              </w:rPr>
              <w:t>امّا جواب از این اشکالات‌</w:t>
            </w:r>
            <w:r>
              <w:rPr>
                <w:rStyle w:val="IndexLink"/>
                <w:rtl w:val="true"/>
              </w:rPr>
              <w:tab/>
            </w:r>
            <w:r>
              <w:rPr>
                <w:rStyle w:val="IndexLink"/>
              </w:rPr>
              <w:t>353</w:t>
            </w:r>
          </w:hyperlink>
        </w:p>
        <w:p>
          <w:pPr>
            <w:pStyle w:val="Contents6"/>
            <w:tabs>
              <w:tab w:val="clear" w:pos="7609"/>
              <w:tab w:val="right" w:pos="9026" w:leader="dot"/>
            </w:tabs>
            <w:rPr/>
          </w:pPr>
          <w:hyperlink w:anchor="__RefHeading___Toc2494767_211673320">
            <w:r>
              <w:rPr>
                <w:webHidden/>
                <w:rStyle w:val="IndexLink"/>
                <w:rtl w:val="true"/>
              </w:rPr>
              <w:t>امّا جواب از اشکال اوّل که مربوط به سند حدیث می‌باشد</w:t>
            </w:r>
            <w:r>
              <w:rPr>
                <w:rStyle w:val="IndexLink"/>
                <w:rtl w:val="true"/>
              </w:rPr>
              <w:tab/>
            </w:r>
            <w:r>
              <w:rPr>
                <w:rStyle w:val="IndexLink"/>
              </w:rPr>
              <w:t>353</w:t>
            </w:r>
          </w:hyperlink>
        </w:p>
        <w:p>
          <w:pPr>
            <w:pStyle w:val="Contents6"/>
            <w:tabs>
              <w:tab w:val="clear" w:pos="7609"/>
              <w:tab w:val="right" w:pos="9026" w:leader="dot"/>
            </w:tabs>
            <w:rPr/>
          </w:pPr>
          <w:hyperlink w:anchor="__RefHeading___Toc2494769_211673320">
            <w:r>
              <w:rPr>
                <w:webHidden/>
                <w:rStyle w:val="IndexLink"/>
                <w:rtl w:val="true"/>
              </w:rPr>
              <w:t>امّا جواب از اشکال دوّم از جهت تاریخ‌</w:t>
            </w:r>
            <w:r>
              <w:rPr>
                <w:rStyle w:val="IndexLink"/>
                <w:rtl w:val="true"/>
              </w:rPr>
              <w:tab/>
            </w:r>
            <w:r>
              <w:rPr>
                <w:rStyle w:val="IndexLink"/>
              </w:rPr>
              <w:t>358</w:t>
            </w:r>
          </w:hyperlink>
        </w:p>
        <w:p>
          <w:pPr>
            <w:pStyle w:val="Contents6"/>
            <w:tabs>
              <w:tab w:val="clear" w:pos="7609"/>
              <w:tab w:val="right" w:pos="9026" w:leader="dot"/>
            </w:tabs>
            <w:rPr/>
          </w:pPr>
          <w:hyperlink w:anchor="__RefHeading___Toc2494771_211673320">
            <w:r>
              <w:rPr>
                <w:webHidden/>
                <w:rStyle w:val="IndexLink"/>
                <w:rtl w:val="true"/>
              </w:rPr>
              <w:t>امّا جواب از اشکال دوّم از جهت تاریخ‌</w:t>
            </w:r>
            <w:r>
              <w:rPr>
                <w:rStyle w:val="IndexLink"/>
                <w:rtl w:val="true"/>
              </w:rPr>
              <w:tab/>
            </w:r>
            <w:r>
              <w:rPr>
                <w:rStyle w:val="IndexLink"/>
              </w:rPr>
              <w:t>365</w:t>
            </w:r>
          </w:hyperlink>
        </w:p>
        <w:p>
          <w:pPr>
            <w:pStyle w:val="Contents6"/>
            <w:tabs>
              <w:tab w:val="clear" w:pos="7609"/>
              <w:tab w:val="right" w:pos="9026" w:leader="dot"/>
            </w:tabs>
            <w:rPr/>
          </w:pPr>
          <w:hyperlink w:anchor="__RefHeading___Toc2494773_211673320">
            <w:r>
              <w:rPr>
                <w:webHidden/>
                <w:rStyle w:val="IndexLink"/>
                <w:rtl w:val="true"/>
              </w:rPr>
              <w:t>امّا جواب از اشکال سوّم از جهت متن و مضمون‌</w:t>
            </w:r>
            <w:r>
              <w:rPr>
                <w:rStyle w:val="IndexLink"/>
                <w:rtl w:val="true"/>
              </w:rPr>
              <w:tab/>
            </w:r>
            <w:r>
              <w:rPr>
                <w:rStyle w:val="IndexLink"/>
              </w:rPr>
              <w:t>373</w:t>
            </w:r>
          </w:hyperlink>
        </w:p>
        <w:p>
          <w:pPr>
            <w:pStyle w:val="Contents6"/>
            <w:tabs>
              <w:tab w:val="clear" w:pos="7609"/>
              <w:tab w:val="right" w:pos="9026" w:leader="dot"/>
            </w:tabs>
            <w:rPr/>
          </w:pPr>
          <w:hyperlink w:anchor="__RefHeading___Toc2494775_211673320">
            <w:r>
              <w:rPr>
                <w:webHidden/>
                <w:rStyle w:val="IndexLink"/>
                <w:rtl w:val="true"/>
              </w:rPr>
              <w:t>شیعه در بغداد</w:t>
            </w:r>
            <w:r>
              <w:rPr>
                <w:rStyle w:val="IndexLink"/>
                <w:rtl w:val="true"/>
              </w:rPr>
              <w:tab/>
            </w:r>
            <w:r>
              <w:rPr>
                <w:rStyle w:val="IndexLink"/>
              </w:rPr>
              <w:t>374</w:t>
            </w:r>
          </w:hyperlink>
        </w:p>
        <w:p>
          <w:pPr>
            <w:pStyle w:val="Contents6"/>
            <w:tabs>
              <w:tab w:val="clear" w:pos="7609"/>
              <w:tab w:val="right" w:pos="9026" w:leader="dot"/>
            </w:tabs>
            <w:rPr/>
          </w:pPr>
          <w:hyperlink w:anchor="__RefHeading___Toc2494777_211673320">
            <w:r>
              <w:rPr>
                <w:webHidden/>
                <w:rStyle w:val="IndexLink"/>
                <w:rtl w:val="true"/>
              </w:rPr>
              <w:t>آلِ یَقْطین‌</w:t>
            </w:r>
            <w:r>
              <w:rPr>
                <w:rStyle w:val="IndexLink"/>
                <w:rtl w:val="true"/>
              </w:rPr>
              <w:tab/>
            </w:r>
            <w:r>
              <w:rPr>
                <w:rStyle w:val="IndexLink"/>
              </w:rPr>
              <w:t>381</w:t>
            </w:r>
          </w:hyperlink>
        </w:p>
        <w:p>
          <w:pPr>
            <w:pStyle w:val="Contents6"/>
            <w:tabs>
              <w:tab w:val="clear" w:pos="7609"/>
              <w:tab w:val="right" w:pos="9026" w:leader="dot"/>
            </w:tabs>
            <w:rPr/>
          </w:pPr>
          <w:hyperlink w:anchor="__RefHeading___Toc2494779_211673320">
            <w:r>
              <w:rPr>
                <w:webHidden/>
                <w:rStyle w:val="IndexLink"/>
                <w:rtl w:val="true"/>
              </w:rPr>
              <w:t>موقعیّت علمی و مذهبی و سیاسی بغداد آن عصر</w:t>
            </w:r>
            <w:r>
              <w:rPr>
                <w:rStyle w:val="IndexLink"/>
                <w:rtl w:val="true"/>
              </w:rPr>
              <w:tab/>
            </w:r>
            <w:r>
              <w:rPr>
                <w:rStyle w:val="IndexLink"/>
              </w:rPr>
              <w:t>384</w:t>
            </w:r>
          </w:hyperlink>
        </w:p>
        <w:p>
          <w:pPr>
            <w:pStyle w:val="Contents6"/>
            <w:tabs>
              <w:tab w:val="clear" w:pos="7609"/>
              <w:tab w:val="right" w:pos="9026" w:leader="dot"/>
            </w:tabs>
            <w:rPr/>
          </w:pPr>
          <w:hyperlink w:anchor="__RefHeading___Toc2494781_211673320">
            <w:r>
              <w:rPr>
                <w:webHidden/>
                <w:rStyle w:val="IndexLink"/>
                <w:rtl w:val="true"/>
              </w:rPr>
              <w:t>موقعیّت شیعه در بغداد</w:t>
            </w:r>
            <w:r>
              <w:rPr>
                <w:rStyle w:val="IndexLink"/>
                <w:rtl w:val="true"/>
              </w:rPr>
              <w:tab/>
            </w:r>
            <w:r>
              <w:rPr>
                <w:rStyle w:val="IndexLink"/>
              </w:rPr>
              <w:t>387</w:t>
            </w:r>
          </w:hyperlink>
        </w:p>
        <w:p>
          <w:pPr>
            <w:pStyle w:val="Contents6"/>
            <w:tabs>
              <w:tab w:val="clear" w:pos="7609"/>
              <w:tab w:val="right" w:pos="9026" w:leader="dot"/>
            </w:tabs>
            <w:rPr/>
          </w:pPr>
          <w:hyperlink w:anchor="__RefHeading___Toc2494783_211673320">
            <w:r>
              <w:rPr>
                <w:webHidden/>
                <w:rStyle w:val="IndexLink"/>
                <w:rtl w:val="true"/>
              </w:rPr>
              <w:t>دیالمه‌</w:t>
            </w:r>
            <w:r>
              <w:rPr>
                <w:rStyle w:val="IndexLink"/>
                <w:rtl w:val="true"/>
              </w:rPr>
              <w:tab/>
            </w:r>
            <w:r>
              <w:rPr>
                <w:rStyle w:val="IndexLink"/>
              </w:rPr>
              <w:t>394</w:t>
            </w:r>
          </w:hyperlink>
        </w:p>
        <w:p>
          <w:pPr>
            <w:pStyle w:val="Contents6"/>
            <w:tabs>
              <w:tab w:val="clear" w:pos="7609"/>
              <w:tab w:val="right" w:pos="9026" w:leader="dot"/>
            </w:tabs>
            <w:rPr/>
          </w:pPr>
          <w:hyperlink w:anchor="__RefHeading___Toc2494785_211673320">
            <w:r>
              <w:rPr>
                <w:webHidden/>
                <w:rStyle w:val="IndexLink"/>
                <w:rtl w:val="true"/>
              </w:rPr>
              <w:t>خاندان نوبختی‌</w:t>
            </w:r>
            <w:r>
              <w:rPr>
                <w:rStyle w:val="IndexLink"/>
                <w:rtl w:val="true"/>
              </w:rPr>
              <w:tab/>
            </w:r>
            <w:r>
              <w:rPr>
                <w:rStyle w:val="IndexLink"/>
              </w:rPr>
              <w:t>396</w:t>
            </w:r>
          </w:hyperlink>
        </w:p>
        <w:p>
          <w:pPr>
            <w:pStyle w:val="Contents6"/>
            <w:tabs>
              <w:tab w:val="clear" w:pos="7609"/>
              <w:tab w:val="right" w:pos="9026" w:leader="dot"/>
            </w:tabs>
            <w:rPr/>
          </w:pPr>
          <w:hyperlink w:anchor="__RefHeading___Toc2494787_211673320">
            <w:r>
              <w:rPr>
                <w:webHidden/>
                <w:rStyle w:val="IndexLink"/>
                <w:rtl w:val="true"/>
              </w:rPr>
              <w:t>امّا نوبخت‌</w:t>
            </w:r>
            <w:r>
              <w:rPr>
                <w:rStyle w:val="IndexLink"/>
                <w:rtl w:val="true"/>
              </w:rPr>
              <w:tab/>
            </w:r>
            <w:r>
              <w:rPr>
                <w:rStyle w:val="IndexLink"/>
              </w:rPr>
              <w:t>396</w:t>
            </w:r>
          </w:hyperlink>
        </w:p>
        <w:p>
          <w:pPr>
            <w:pStyle w:val="Contents6"/>
            <w:tabs>
              <w:tab w:val="clear" w:pos="7609"/>
              <w:tab w:val="right" w:pos="9026" w:leader="dot"/>
            </w:tabs>
            <w:rPr/>
          </w:pPr>
          <w:hyperlink w:anchor="__RefHeading___Toc2494789_211673320">
            <w:r>
              <w:rPr>
                <w:webHidden/>
                <w:rStyle w:val="IndexLink"/>
                <w:rtl w:val="true"/>
              </w:rPr>
              <w:t>امّا أبو سهل بن نوبخت‌</w:t>
            </w:r>
            <w:r>
              <w:rPr>
                <w:rStyle w:val="IndexLink"/>
                <w:rtl w:val="true"/>
              </w:rPr>
              <w:tab/>
            </w:r>
            <w:r>
              <w:rPr>
                <w:rStyle w:val="IndexLink"/>
              </w:rPr>
              <w:t>397</w:t>
            </w:r>
          </w:hyperlink>
        </w:p>
        <w:p>
          <w:pPr>
            <w:pStyle w:val="Contents6"/>
            <w:tabs>
              <w:tab w:val="clear" w:pos="7609"/>
              <w:tab w:val="right" w:pos="9026" w:leader="dot"/>
            </w:tabs>
            <w:rPr/>
          </w:pPr>
          <w:hyperlink w:anchor="__RefHeading___Toc2494791_211673320">
            <w:r>
              <w:rPr>
                <w:webHidden/>
                <w:rStyle w:val="IndexLink"/>
                <w:rtl w:val="true"/>
              </w:rPr>
              <w:t>امّا اسماعیل بن أبی سهل‌</w:t>
            </w:r>
            <w:r>
              <w:rPr>
                <w:rStyle w:val="IndexLink"/>
                <w:rtl w:val="true"/>
              </w:rPr>
              <w:tab/>
            </w:r>
            <w:r>
              <w:rPr>
                <w:rStyle w:val="IndexLink"/>
              </w:rPr>
              <w:t>398</w:t>
            </w:r>
          </w:hyperlink>
        </w:p>
        <w:p>
          <w:pPr>
            <w:pStyle w:val="Contents6"/>
            <w:tabs>
              <w:tab w:val="clear" w:pos="7609"/>
              <w:tab w:val="right" w:pos="9026" w:leader="dot"/>
            </w:tabs>
            <w:rPr/>
          </w:pPr>
          <w:hyperlink w:anchor="__RefHeading___Toc2494793_211673320">
            <w:r>
              <w:rPr>
                <w:webHidden/>
                <w:rStyle w:val="IndexLink"/>
                <w:rtl w:val="true"/>
              </w:rPr>
              <w:t>امّا حسن بن محمّد بن عبّاس ابن اسماعیل بن أبی سهل بن نوبخت‌</w:t>
            </w:r>
            <w:r>
              <w:rPr>
                <w:rStyle w:val="IndexLink"/>
                <w:rtl w:val="true"/>
              </w:rPr>
              <w:tab/>
            </w:r>
            <w:r>
              <w:rPr>
                <w:rStyle w:val="IndexLink"/>
              </w:rPr>
              <w:t>398</w:t>
            </w:r>
          </w:hyperlink>
        </w:p>
        <w:p>
          <w:pPr>
            <w:pStyle w:val="Contents6"/>
            <w:tabs>
              <w:tab w:val="clear" w:pos="7609"/>
              <w:tab w:val="right" w:pos="9026" w:leader="dot"/>
            </w:tabs>
            <w:rPr/>
          </w:pPr>
          <w:hyperlink w:anchor="__RefHeading___Toc2494795_211673320">
            <w:r>
              <w:rPr>
                <w:webHidden/>
                <w:rStyle w:val="IndexLink"/>
                <w:rtl w:val="true"/>
              </w:rPr>
              <w:t xml:space="preserve">امّا موسی بن الحسن بن محمّد بن العبّاس بن اسماعیل بن أبی سهل بن نوبخت </w:t>
            </w:r>
            <w:r>
              <w:rPr>
                <w:rStyle w:val="IndexLink"/>
                <w:rtl w:val="true"/>
              </w:rPr>
              <w:t>(</w:t>
            </w:r>
            <w:r>
              <w:rPr>
                <w:rStyle w:val="IndexLink"/>
              </w:rPr>
              <w:t>164</w:t>
            </w:r>
            <w:r>
              <w:rPr>
                <w:rStyle w:val="IndexLink"/>
                <w:rtl w:val="true"/>
              </w:rPr>
              <w:t>)</w:t>
              <w:tab/>
            </w:r>
            <w:r>
              <w:rPr>
                <w:rStyle w:val="IndexLink"/>
              </w:rPr>
              <w:t>399</w:t>
            </w:r>
          </w:hyperlink>
        </w:p>
        <w:p>
          <w:pPr>
            <w:pStyle w:val="Contents6"/>
            <w:tabs>
              <w:tab w:val="clear" w:pos="7609"/>
              <w:tab w:val="right" w:pos="9026" w:leader="dot"/>
            </w:tabs>
            <w:rPr/>
          </w:pPr>
          <w:hyperlink w:anchor="__RefHeading___Toc2494797_211673320">
            <w:r>
              <w:rPr>
                <w:webHidden/>
                <w:rStyle w:val="IndexLink"/>
                <w:rtl w:val="true"/>
              </w:rPr>
              <w:t>مرکز خاندان نوبختی‌</w:t>
            </w:r>
            <w:r>
              <w:rPr>
                <w:rStyle w:val="IndexLink"/>
                <w:rtl w:val="true"/>
              </w:rPr>
              <w:tab/>
            </w:r>
            <w:r>
              <w:rPr>
                <w:rStyle w:val="IndexLink"/>
              </w:rPr>
              <w:t>399</w:t>
            </w:r>
          </w:hyperlink>
        </w:p>
        <w:p>
          <w:pPr>
            <w:pStyle w:val="Contents6"/>
            <w:tabs>
              <w:tab w:val="clear" w:pos="7609"/>
              <w:tab w:val="right" w:pos="9026" w:leader="dot"/>
            </w:tabs>
            <w:rPr/>
          </w:pPr>
          <w:hyperlink w:anchor="__RefHeading___Toc2494799_211673320">
            <w:r>
              <w:rPr>
                <w:webHidden/>
                <w:rStyle w:val="IndexLink"/>
                <w:rtl w:val="true"/>
              </w:rPr>
              <w:t xml:space="preserve">بند ج </w:t>
            </w:r>
            <w:r>
              <w:rPr>
                <w:rStyle w:val="IndexLink"/>
                <w:rtl w:val="true"/>
              </w:rPr>
              <w:t xml:space="preserve">- « </w:t>
            </w:r>
            <w:r>
              <w:rPr>
                <w:rStyle w:val="IndexLink"/>
                <w:rtl w:val="true"/>
              </w:rPr>
              <w:t xml:space="preserve">أوجبت فی سنّتی هذه </w:t>
            </w:r>
            <w:r>
              <w:rPr>
                <w:rStyle w:val="IndexLink"/>
                <w:rtl w:val="true"/>
              </w:rPr>
              <w:t>»</w:t>
              <w:tab/>
            </w:r>
            <w:r>
              <w:rPr>
                <w:rStyle w:val="IndexLink"/>
              </w:rPr>
              <w:t>404</w:t>
            </w:r>
          </w:hyperlink>
        </w:p>
        <w:p>
          <w:pPr>
            <w:pStyle w:val="Contents6"/>
            <w:tabs>
              <w:tab w:val="clear" w:pos="7609"/>
              <w:tab w:val="right" w:pos="9026" w:leader="dot"/>
            </w:tabs>
            <w:rPr/>
          </w:pPr>
          <w:hyperlink w:anchor="__RefHeading___Toc2494801_211673320">
            <w:r>
              <w:rPr>
                <w:webHidden/>
                <w:rStyle w:val="IndexLink"/>
                <w:rtl w:val="true"/>
              </w:rPr>
              <w:t xml:space="preserve">بند د </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ز </w:t>
            </w:r>
            <w:r>
              <w:rPr>
                <w:rStyle w:val="IndexLink"/>
                <w:rtl w:val="true"/>
              </w:rPr>
              <w:t xml:space="preserve">- </w:t>
            </w:r>
            <w:r>
              <w:rPr>
                <w:rStyle w:val="IndexLink"/>
                <w:rtl w:val="true"/>
              </w:rPr>
              <w:t>ح –</w:t>
            </w:r>
            <w:r>
              <w:rPr>
                <w:rStyle w:val="IndexLink"/>
                <w:rtl w:val="true"/>
              </w:rPr>
              <w:tab/>
            </w:r>
            <w:r>
              <w:rPr>
                <w:rStyle w:val="IndexLink"/>
              </w:rPr>
              <w:t>407</w:t>
            </w:r>
          </w:hyperlink>
        </w:p>
        <w:p>
          <w:pPr>
            <w:pStyle w:val="Contents6"/>
            <w:tabs>
              <w:tab w:val="clear" w:pos="7609"/>
              <w:tab w:val="right" w:pos="9026" w:leader="dot"/>
            </w:tabs>
            <w:rPr/>
          </w:pPr>
          <w:hyperlink w:anchor="__RefHeading___Toc2494803_211673320">
            <w:r>
              <w:rPr>
                <w:webHidden/>
                <w:rStyle w:val="IndexLink"/>
                <w:rtl w:val="true"/>
              </w:rPr>
              <w:t>بند ط –</w:t>
            </w:r>
            <w:r>
              <w:rPr>
                <w:rStyle w:val="IndexLink"/>
                <w:rtl w:val="true"/>
              </w:rPr>
              <w:tab/>
            </w:r>
            <w:r>
              <w:rPr>
                <w:rStyle w:val="IndexLink"/>
              </w:rPr>
              <w:t>408</w:t>
            </w:r>
          </w:hyperlink>
        </w:p>
        <w:p>
          <w:pPr>
            <w:pStyle w:val="Contents5"/>
            <w:tabs>
              <w:tab w:val="clear" w:pos="7892"/>
              <w:tab w:val="right" w:pos="9026" w:leader="dot"/>
            </w:tabs>
            <w:rPr/>
          </w:pPr>
          <w:hyperlink w:anchor="__RefHeading___Toc2494805_211673320">
            <w:r>
              <w:rPr>
                <w:webHidden/>
                <w:rStyle w:val="IndexLink"/>
                <w:rtl w:val="true"/>
              </w:rPr>
              <w:t>حدیث پنجم‌</w:t>
            </w:r>
            <w:r>
              <w:rPr>
                <w:rStyle w:val="IndexLink"/>
                <w:rtl w:val="true"/>
              </w:rPr>
              <w:tab/>
            </w:r>
            <w:r>
              <w:rPr>
                <w:rStyle w:val="IndexLink"/>
              </w:rPr>
              <w:t>409</w:t>
            </w:r>
          </w:hyperlink>
        </w:p>
        <w:p>
          <w:pPr>
            <w:pStyle w:val="Contents5"/>
            <w:tabs>
              <w:tab w:val="clear" w:pos="7892"/>
              <w:tab w:val="right" w:pos="9026" w:leader="dot"/>
            </w:tabs>
            <w:rPr/>
          </w:pPr>
          <w:hyperlink w:anchor="__RefHeading___Toc2494807_211673320">
            <w:r>
              <w:rPr>
                <w:webHidden/>
                <w:rStyle w:val="IndexLink"/>
                <w:rtl w:val="true"/>
              </w:rPr>
              <w:t>حدیث ششم‌</w:t>
            </w:r>
            <w:r>
              <w:rPr>
                <w:rStyle w:val="IndexLink"/>
                <w:rtl w:val="true"/>
              </w:rPr>
              <w:tab/>
            </w:r>
            <w:r>
              <w:rPr>
                <w:rStyle w:val="IndexLink"/>
              </w:rPr>
              <w:t>413</w:t>
            </w:r>
          </w:hyperlink>
        </w:p>
        <w:p>
          <w:pPr>
            <w:pStyle w:val="Contents5"/>
            <w:tabs>
              <w:tab w:val="clear" w:pos="7892"/>
              <w:tab w:val="right" w:pos="9026" w:leader="dot"/>
            </w:tabs>
            <w:rPr/>
          </w:pPr>
          <w:hyperlink w:anchor="__RefHeading___Toc2494809_211673320">
            <w:r>
              <w:rPr>
                <w:webHidden/>
                <w:rStyle w:val="IndexLink"/>
                <w:rtl w:val="true"/>
              </w:rPr>
              <w:t>حدیث هفتم‌</w:t>
            </w:r>
            <w:r>
              <w:rPr>
                <w:rStyle w:val="IndexLink"/>
                <w:rtl w:val="true"/>
              </w:rPr>
              <w:tab/>
            </w:r>
            <w:r>
              <w:rPr>
                <w:rStyle w:val="IndexLink"/>
              </w:rPr>
              <w:t>415</w:t>
            </w:r>
          </w:hyperlink>
        </w:p>
        <w:p>
          <w:pPr>
            <w:pStyle w:val="Contents5"/>
            <w:tabs>
              <w:tab w:val="clear" w:pos="7892"/>
              <w:tab w:val="right" w:pos="9026" w:leader="dot"/>
            </w:tabs>
            <w:rPr/>
          </w:pPr>
          <w:hyperlink w:anchor="__RefHeading___Toc2494811_211673320">
            <w:r>
              <w:rPr>
                <w:webHidden/>
                <w:rStyle w:val="IndexLink"/>
                <w:rtl w:val="true"/>
              </w:rPr>
              <w:t>حدیث هشتم‌</w:t>
            </w:r>
            <w:r>
              <w:rPr>
                <w:rStyle w:val="IndexLink"/>
                <w:rtl w:val="true"/>
              </w:rPr>
              <w:tab/>
            </w:r>
            <w:r>
              <w:rPr>
                <w:rStyle w:val="IndexLink"/>
              </w:rPr>
              <w:t>418</w:t>
            </w:r>
          </w:hyperlink>
        </w:p>
        <w:p>
          <w:pPr>
            <w:pStyle w:val="Contents5"/>
            <w:tabs>
              <w:tab w:val="clear" w:pos="7892"/>
              <w:tab w:val="right" w:pos="9026" w:leader="dot"/>
            </w:tabs>
            <w:rPr/>
          </w:pPr>
          <w:hyperlink w:anchor="__RefHeading___Toc2494813_211673320">
            <w:r>
              <w:rPr>
                <w:webHidden/>
                <w:rStyle w:val="IndexLink"/>
                <w:rtl w:val="true"/>
              </w:rPr>
              <w:t>حدیث نهم‌</w:t>
            </w:r>
            <w:r>
              <w:rPr>
                <w:rStyle w:val="IndexLink"/>
                <w:rtl w:val="true"/>
              </w:rPr>
              <w:tab/>
            </w:r>
            <w:r>
              <w:rPr>
                <w:rStyle w:val="IndexLink"/>
              </w:rPr>
              <w:t>421</w:t>
            </w:r>
          </w:hyperlink>
        </w:p>
        <w:p>
          <w:pPr>
            <w:pStyle w:val="Contents5"/>
            <w:tabs>
              <w:tab w:val="clear" w:pos="7892"/>
              <w:tab w:val="right" w:pos="9026" w:leader="dot"/>
            </w:tabs>
            <w:rPr/>
          </w:pPr>
          <w:hyperlink w:anchor="__RefHeading___Toc2494815_211673320">
            <w:r>
              <w:rPr>
                <w:webHidden/>
                <w:rStyle w:val="IndexLink"/>
                <w:rtl w:val="true"/>
              </w:rPr>
              <w:t>دهمین و آخرین حدیث‌</w:t>
            </w:r>
            <w:r>
              <w:rPr>
                <w:rStyle w:val="IndexLink"/>
                <w:rtl w:val="true"/>
              </w:rPr>
              <w:tab/>
            </w:r>
            <w:r>
              <w:rPr>
                <w:rStyle w:val="IndexLink"/>
              </w:rPr>
              <w:t>423</w:t>
            </w:r>
          </w:hyperlink>
        </w:p>
        <w:p>
          <w:pPr>
            <w:pStyle w:val="Contents3"/>
            <w:tabs>
              <w:tab w:val="clear" w:pos="8459"/>
              <w:tab w:val="right" w:pos="9026" w:leader="dot"/>
            </w:tabs>
            <w:rPr/>
          </w:pPr>
          <w:hyperlink w:anchor="__RefHeading___Toc2494817_211673320">
            <w:r>
              <w:rPr>
                <w:webHidden/>
                <w:rStyle w:val="IndexLink"/>
                <w:rtl w:val="true"/>
              </w:rPr>
              <w:t>فصل چهاردهم‌</w:t>
            </w:r>
            <w:r>
              <w:rPr>
                <w:rStyle w:val="IndexLink"/>
                <w:rtl w:val="true"/>
              </w:rPr>
              <w:tab/>
            </w:r>
            <w:r>
              <w:rPr>
                <w:rStyle w:val="IndexLink"/>
              </w:rPr>
              <w:t>427</w:t>
            </w:r>
          </w:hyperlink>
        </w:p>
        <w:p>
          <w:pPr>
            <w:pStyle w:val="Contents4"/>
            <w:tabs>
              <w:tab w:val="clear" w:pos="8176"/>
              <w:tab w:val="right" w:pos="9026" w:leader="dot"/>
            </w:tabs>
            <w:rPr/>
          </w:pPr>
          <w:hyperlink w:anchor="__RefHeading___Toc2494819_211673320">
            <w:r>
              <w:rPr>
                <w:webHidden/>
                <w:rStyle w:val="IndexLink"/>
                <w:rtl w:val="true"/>
              </w:rPr>
              <w:t>بخشش خمس توسط اهل بیت به شیعیان</w:t>
            </w:r>
            <w:r>
              <w:rPr>
                <w:rStyle w:val="IndexLink"/>
                <w:rtl w:val="true"/>
              </w:rPr>
              <w:tab/>
            </w:r>
            <w:r>
              <w:rPr>
                <w:rStyle w:val="IndexLink"/>
              </w:rPr>
              <w:t>427</w:t>
            </w:r>
          </w:hyperlink>
        </w:p>
        <w:p>
          <w:pPr>
            <w:pStyle w:val="Contents5"/>
            <w:tabs>
              <w:tab w:val="clear" w:pos="7892"/>
              <w:tab w:val="right" w:pos="9026" w:leader="dot"/>
            </w:tabs>
            <w:rPr/>
          </w:pPr>
          <w:hyperlink w:anchor="__RefHeading___Toc2494821_211673320">
            <w:r>
              <w:rPr>
                <w:webHidden/>
                <w:rStyle w:val="IndexLink"/>
                <w:rtl w:val="true"/>
              </w:rPr>
              <w:t>اخبار تحلیل</w:t>
            </w:r>
            <w:r>
              <w:rPr>
                <w:rStyle w:val="IndexLink"/>
                <w:rtl w:val="true"/>
              </w:rPr>
              <w:tab/>
            </w:r>
            <w:r>
              <w:rPr>
                <w:rStyle w:val="IndexLink"/>
              </w:rPr>
              <w:t>427</w:t>
            </w:r>
          </w:hyperlink>
        </w:p>
        <w:p>
          <w:pPr>
            <w:pStyle w:val="Contents5"/>
            <w:tabs>
              <w:tab w:val="clear" w:pos="7892"/>
              <w:tab w:val="right" w:pos="9026" w:leader="dot"/>
            </w:tabs>
            <w:rPr/>
          </w:pPr>
          <w:hyperlink w:anchor="__RefHeading___Toc2494823_211673320">
            <w:r>
              <w:rPr>
                <w:webHidden/>
                <w:rStyle w:val="IndexLink"/>
                <w:rtl w:val="true"/>
              </w:rPr>
              <w:t>نتیجه گیری‌</w:t>
            </w:r>
            <w:r>
              <w:rPr>
                <w:rStyle w:val="IndexLink"/>
                <w:rtl w:val="true"/>
              </w:rPr>
              <w:tab/>
            </w:r>
            <w:r>
              <w:rPr>
                <w:rStyle w:val="IndexLink"/>
              </w:rPr>
              <w:t>443</w:t>
            </w:r>
          </w:hyperlink>
        </w:p>
        <w:p>
          <w:pPr>
            <w:pStyle w:val="Contents5"/>
            <w:tabs>
              <w:tab w:val="clear" w:pos="7892"/>
              <w:tab w:val="right" w:pos="9026" w:leader="dot"/>
            </w:tabs>
            <w:rPr/>
          </w:pPr>
          <w:hyperlink w:anchor="__RefHeading___Toc2494825_211673320">
            <w:r>
              <w:rPr>
                <w:webHidden/>
                <w:rStyle w:val="IndexLink"/>
                <w:rtl w:val="true"/>
              </w:rPr>
              <w:t>نظریّات و فتاوای فقهاء در مورد تحلیل‌</w:t>
            </w:r>
            <w:r>
              <w:rPr>
                <w:rStyle w:val="IndexLink"/>
                <w:rtl w:val="true"/>
              </w:rPr>
              <w:tab/>
            </w:r>
            <w:r>
              <w:rPr>
                <w:rStyle w:val="IndexLink"/>
              </w:rPr>
              <w:t>452</w:t>
            </w:r>
          </w:hyperlink>
        </w:p>
        <w:p>
          <w:pPr>
            <w:pStyle w:val="Contents5"/>
            <w:tabs>
              <w:tab w:val="clear" w:pos="7892"/>
              <w:tab w:val="right" w:pos="9026" w:leader="dot"/>
            </w:tabs>
            <w:rPr/>
          </w:pPr>
          <w:hyperlink w:anchor="__RefHeading___Toc2494827_211673320">
            <w:r>
              <w:rPr>
                <w:webHidden/>
                <w:rStyle w:val="IndexLink"/>
                <w:rtl w:val="true"/>
              </w:rPr>
              <w:t>خاتمه‌</w:t>
            </w:r>
            <w:r>
              <w:rPr>
                <w:rStyle w:val="IndexLink"/>
                <w:rtl w:val="true"/>
              </w:rPr>
              <w:tab/>
            </w:r>
            <w:r>
              <w:rPr>
                <w:rStyle w:val="IndexLink"/>
              </w:rPr>
              <w:t>473</w:t>
            </w:r>
          </w:hyperlink>
        </w:p>
        <w:p>
          <w:pPr>
            <w:pStyle w:val="Contents4"/>
            <w:tabs>
              <w:tab w:val="clear" w:pos="8176"/>
              <w:tab w:val="right" w:pos="9026" w:leader="dot"/>
            </w:tabs>
            <w:rPr/>
          </w:pPr>
          <w:hyperlink w:anchor="__RefHeading___Toc2494829_211673320">
            <w:r>
              <w:rPr>
                <w:webHidden/>
                <w:rStyle w:val="IndexLink"/>
                <w:rtl w:val="true"/>
              </w:rPr>
              <w:t>وکلاء ائمّه علیهم السلام‌</w:t>
            </w:r>
            <w:r>
              <w:rPr>
                <w:rStyle w:val="IndexLink"/>
                <w:rtl w:val="true"/>
              </w:rPr>
              <w:tab/>
            </w:r>
            <w:r>
              <w:rPr>
                <w:rStyle w:val="IndexLink"/>
              </w:rPr>
              <w:t>473</w:t>
            </w:r>
          </w:hyperlink>
        </w:p>
        <w:p>
          <w:pPr>
            <w:pStyle w:val="Contents5"/>
            <w:tabs>
              <w:tab w:val="clear" w:pos="7892"/>
              <w:tab w:val="right" w:pos="9026" w:leader="dot"/>
            </w:tabs>
            <w:rPr/>
          </w:pPr>
          <w:hyperlink w:anchor="__RefHeading___Toc2494831_211673320">
            <w:r>
              <w:rPr>
                <w:webHidden/>
                <w:rStyle w:val="IndexLink"/>
                <w:rtl w:val="true"/>
              </w:rPr>
              <w:t xml:space="preserve">« </w:t>
            </w:r>
            <w:r>
              <w:rPr>
                <w:rStyle w:val="IndexLink"/>
                <w:rtl w:val="true"/>
              </w:rPr>
              <w:t xml:space="preserve">وکلاء امام جعفر صادق علیه السلام </w:t>
            </w:r>
            <w:r>
              <w:rPr>
                <w:rStyle w:val="IndexLink"/>
                <w:rtl w:val="true"/>
              </w:rPr>
              <w:t>»</w:t>
              <w:tab/>
            </w:r>
            <w:r>
              <w:rPr>
                <w:rStyle w:val="IndexLink"/>
              </w:rPr>
              <w:t>473</w:t>
            </w:r>
          </w:hyperlink>
        </w:p>
        <w:p>
          <w:pPr>
            <w:pStyle w:val="Contents5"/>
            <w:tabs>
              <w:tab w:val="clear" w:pos="7892"/>
              <w:tab w:val="right" w:pos="9026" w:leader="dot"/>
            </w:tabs>
            <w:rPr/>
          </w:pPr>
          <w:hyperlink w:anchor="__RefHeading___Toc2494833_211673320">
            <w:r>
              <w:rPr>
                <w:webHidden/>
                <w:rStyle w:val="IndexLink"/>
                <w:rtl w:val="true"/>
              </w:rPr>
              <w:t xml:space="preserve">« </w:t>
            </w:r>
            <w:r>
              <w:rPr>
                <w:rStyle w:val="IndexLink"/>
                <w:rtl w:val="true"/>
              </w:rPr>
              <w:t xml:space="preserve">وکلاء امام موسی بن جعفر علیهما السلام </w:t>
            </w:r>
            <w:r>
              <w:rPr>
                <w:rStyle w:val="IndexLink"/>
                <w:rtl w:val="true"/>
              </w:rPr>
              <w:t xml:space="preserve">( </w:t>
            </w:r>
            <w:r>
              <w:rPr>
                <w:rStyle w:val="IndexLink"/>
                <w:rtl w:val="true"/>
              </w:rPr>
              <w:t xml:space="preserve">الممدوحین </w:t>
            </w:r>
            <w:r>
              <w:rPr>
                <w:rStyle w:val="IndexLink"/>
                <w:rtl w:val="true"/>
              </w:rPr>
              <w:t>) »</w:t>
              <w:tab/>
            </w:r>
            <w:r>
              <w:rPr>
                <w:rStyle w:val="IndexLink"/>
              </w:rPr>
              <w:t>479</w:t>
            </w:r>
          </w:hyperlink>
        </w:p>
        <w:p>
          <w:pPr>
            <w:pStyle w:val="Contents5"/>
            <w:tabs>
              <w:tab w:val="clear" w:pos="7892"/>
              <w:tab w:val="right" w:pos="9026" w:leader="dot"/>
            </w:tabs>
            <w:rPr/>
          </w:pPr>
          <w:hyperlink w:anchor="__RefHeading___Toc2494835_211673320">
            <w:r>
              <w:rPr>
                <w:webHidden/>
                <w:rStyle w:val="IndexLink"/>
                <w:rtl w:val="true"/>
              </w:rPr>
              <w:t xml:space="preserve">« </w:t>
            </w:r>
            <w:r>
              <w:rPr>
                <w:rStyle w:val="IndexLink"/>
                <w:rtl w:val="true"/>
              </w:rPr>
              <w:t xml:space="preserve">وکلاء امام موسی بن جعفر علیهما السلام </w:t>
            </w:r>
            <w:r>
              <w:rPr>
                <w:rStyle w:val="IndexLink"/>
                <w:rtl w:val="true"/>
              </w:rPr>
              <w:t xml:space="preserve">( </w:t>
            </w:r>
            <w:r>
              <w:rPr>
                <w:rStyle w:val="IndexLink"/>
                <w:rtl w:val="true"/>
              </w:rPr>
              <w:t xml:space="preserve">غیر الممدوحین </w:t>
            </w:r>
            <w:r>
              <w:rPr>
                <w:rStyle w:val="IndexLink"/>
                <w:rtl w:val="true"/>
              </w:rPr>
              <w:t>) »</w:t>
              <w:tab/>
            </w:r>
            <w:r>
              <w:rPr>
                <w:rStyle w:val="IndexLink"/>
              </w:rPr>
              <w:t>480</w:t>
            </w:r>
          </w:hyperlink>
        </w:p>
        <w:p>
          <w:pPr>
            <w:pStyle w:val="Contents5"/>
            <w:tabs>
              <w:tab w:val="clear" w:pos="7892"/>
              <w:tab w:val="right" w:pos="9026" w:leader="dot"/>
            </w:tabs>
            <w:rPr/>
          </w:pPr>
          <w:hyperlink w:anchor="__RefHeading___Toc2494837_211673320">
            <w:r>
              <w:rPr>
                <w:webHidden/>
                <w:rStyle w:val="IndexLink"/>
                <w:rtl w:val="true"/>
              </w:rPr>
              <w:t xml:space="preserve">« </w:t>
            </w:r>
            <w:r>
              <w:rPr>
                <w:rStyle w:val="IndexLink"/>
                <w:rtl w:val="true"/>
              </w:rPr>
              <w:t xml:space="preserve">وکلاء امام رضا علیه السلام </w:t>
            </w:r>
            <w:r>
              <w:rPr>
                <w:rStyle w:val="IndexLink"/>
                <w:rtl w:val="true"/>
              </w:rPr>
              <w:t>»</w:t>
              <w:tab/>
            </w:r>
            <w:r>
              <w:rPr>
                <w:rStyle w:val="IndexLink"/>
              </w:rPr>
              <w:t>482</w:t>
            </w:r>
          </w:hyperlink>
        </w:p>
        <w:p>
          <w:pPr>
            <w:pStyle w:val="Contents5"/>
            <w:tabs>
              <w:tab w:val="clear" w:pos="7892"/>
              <w:tab w:val="right" w:pos="9026" w:leader="dot"/>
            </w:tabs>
            <w:rPr/>
          </w:pPr>
          <w:hyperlink w:anchor="__RefHeading___Toc2494839_211673320">
            <w:r>
              <w:rPr>
                <w:webHidden/>
                <w:rStyle w:val="IndexLink"/>
                <w:rtl w:val="true"/>
              </w:rPr>
              <w:t xml:space="preserve">« </w:t>
            </w:r>
            <w:r>
              <w:rPr>
                <w:rStyle w:val="IndexLink"/>
                <w:rtl w:val="true"/>
              </w:rPr>
              <w:t xml:space="preserve">وکلاء امام جواد علیه السلام </w:t>
            </w:r>
            <w:r>
              <w:rPr>
                <w:rStyle w:val="IndexLink"/>
                <w:rtl w:val="true"/>
              </w:rPr>
              <w:t>»</w:t>
              <w:tab/>
            </w:r>
            <w:r>
              <w:rPr>
                <w:rStyle w:val="IndexLink"/>
              </w:rPr>
              <w:t>482</w:t>
            </w:r>
          </w:hyperlink>
        </w:p>
        <w:p>
          <w:pPr>
            <w:pStyle w:val="Contents5"/>
            <w:tabs>
              <w:tab w:val="clear" w:pos="7892"/>
              <w:tab w:val="right" w:pos="9026" w:leader="dot"/>
            </w:tabs>
            <w:rPr/>
          </w:pPr>
          <w:hyperlink w:anchor="__RefHeading___Toc2494841_211673320">
            <w:r>
              <w:rPr>
                <w:webHidden/>
                <w:rStyle w:val="IndexLink"/>
                <w:rtl w:val="true"/>
              </w:rPr>
              <w:t xml:space="preserve">« </w:t>
            </w:r>
            <w:r>
              <w:rPr>
                <w:rStyle w:val="IndexLink"/>
                <w:rtl w:val="true"/>
              </w:rPr>
              <w:t xml:space="preserve">وکلاء امام هادی علیه السلام </w:t>
            </w:r>
            <w:r>
              <w:rPr>
                <w:rStyle w:val="IndexLink"/>
                <w:rtl w:val="true"/>
              </w:rPr>
              <w:t>»</w:t>
              <w:tab/>
            </w:r>
            <w:r>
              <w:rPr>
                <w:rStyle w:val="IndexLink"/>
              </w:rPr>
              <w:t>487</w:t>
            </w:r>
          </w:hyperlink>
        </w:p>
        <w:p>
          <w:pPr>
            <w:pStyle w:val="Contents5"/>
            <w:tabs>
              <w:tab w:val="clear" w:pos="7892"/>
              <w:tab w:val="right" w:pos="9026" w:leader="dot"/>
            </w:tabs>
            <w:rPr/>
          </w:pPr>
          <w:hyperlink w:anchor="__RefHeading___Toc2494843_211673320">
            <w:r>
              <w:rPr>
                <w:webHidden/>
                <w:rStyle w:val="IndexLink"/>
                <w:rtl w:val="true"/>
              </w:rPr>
              <w:t xml:space="preserve">« </w:t>
            </w:r>
            <w:r>
              <w:rPr>
                <w:rStyle w:val="IndexLink"/>
                <w:rtl w:val="true"/>
              </w:rPr>
              <w:t xml:space="preserve">وکلاء امام عسکری علیه السلام </w:t>
            </w:r>
            <w:r>
              <w:rPr>
                <w:rStyle w:val="IndexLink"/>
                <w:rtl w:val="true"/>
              </w:rPr>
              <w:t>»</w:t>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_1228"/>
      <w:bookmarkStart w:id="1" w:name="pg281_1228"/>
      <w:bookmarkEnd w:id="1"/>
    </w:p>
    <w:p>
      <w:pPr>
        <w:pStyle w:val="Heading2"/>
        <w:numPr>
          <w:ilvl w:val="1"/>
          <w:numId w:val="1"/>
        </w:numPr>
        <w:rPr/>
      </w:pPr>
      <w:bookmarkStart w:id="2" w:name="pg281_1228"/>
      <w:bookmarkStart w:id="3" w:name="__RefHeading___Toc24946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شبهاتی پیرامون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فقیه امامی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خوشنواز،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در یک مجلد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پرسشهایی پیرامون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همین ناشر نیز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شبهاتی پیرامون خمس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پرسشهایی پیرامون 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4609_211673320"/>
      <w:bookmarkStart w:id="6" w:name="_Toc2"/>
      <w:bookmarkEnd w:id="5"/>
      <w:r>
        <w:rPr>
          <w:rtl w:val="true"/>
        </w:rPr>
        <w:t>اشاره</w:t>
      </w:r>
      <w:bookmarkStart w:id="7" w:name="pg281_1232"/>
      <w:bookmarkEnd w:id="6"/>
    </w:p>
    <w:p>
      <w:pPr>
        <w:pStyle w:val="Heading2"/>
        <w:numPr>
          <w:ilvl w:val="1"/>
          <w:numId w:val="1"/>
        </w:numPr>
        <w:rPr/>
      </w:pPr>
      <w:bookmarkStart w:id="8" w:name="__RefHeading___Toc2494611_211673320"/>
      <w:bookmarkStart w:id="9" w:name="_Toc3"/>
      <w:bookmarkEnd w:id="7"/>
      <w:bookmarkEnd w:id="8"/>
      <w:r>
        <w:rPr>
          <w:rtl w:val="true"/>
        </w:rPr>
        <w:t>جلد اول</w:t>
      </w:r>
      <w:bookmarkEnd w:id="9"/>
    </w:p>
    <w:p>
      <w:pPr>
        <w:pStyle w:val="Heading3"/>
        <w:numPr>
          <w:ilvl w:val="2"/>
          <w:numId w:val="1"/>
        </w:numPr>
        <w:rPr/>
      </w:pPr>
      <w:bookmarkStart w:id="10" w:name="__RefHeading___Toc2494613_211673320"/>
      <w:bookmarkStart w:id="11" w:name="_Toc4"/>
      <w:bookmarkEnd w:id="10"/>
      <w:r>
        <w:rPr>
          <w:rtl w:val="true"/>
        </w:rPr>
        <w:t>پیشگفتار</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خمس برای اوّلین بار به چاپ رسید و بحمداللَّه مورد استقبال حقّ طلبان قرار گرفت و چاپ جلد دوّم آن در اثر گرفتاریهای فراوان به تأخیر افتاد و دوستان گاه و بیگاه زبان به اعتراض گشوده و توصیه به نشر آن می‌نمودند تا بالاخره قرار بر این شد که با جلد اوّل توأمان به چاپ برسد ؛ لذا جهت امتثال، هر دو جلد به صورت یک جلد تقدیم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جوابگوی سؤالات و شبهاتی باشد که دانسته یا ندانسته در رابطه با معارف و احکام مکتب شیعه القاء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دشمن غیر از این انتظاری نیست ولی ما خوشحالیم که مکتب شیعه به خاطر اینکه بر پایه حقّ استوار است با این سم پاشیها هرگز مخدوش نمی‌شود، زیرا از ویژگیهای این مکتب در طول تاریخ این بوده و هست که با نهایت شرح صدر شبهات و القائات دشمن را ضبط و با کمال حوصله تجزیه و تحلیل می‌کرده و با صلابت کامل پاسخ می‌گفته، به مرور زمان ریشه این شجره طیّبه مستحکم‌تر و فروعات آن فراگیرتر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این اثر ناچیز مورد نظر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فقیه امامی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نیم آورد دوشنبه </w:t>
      </w:r>
      <w:r>
        <w:rPr>
          <w:rFonts w:eastAsia="IRNazanin" w:cs="IRNazanin"/>
          <w:color w:val="111111"/>
          <w:sz w:val="28"/>
          <w:szCs w:val="28"/>
          <w:lang w:bidi="fa-IR"/>
        </w:rPr>
        <w:t>15/12/1379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بسمه العزیز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یَجْرِمَنَّکُمْ شَنَآنُ قَوْمٍ عَلَی أَلَّا تَعْدِلُواْ اعْدِلُواْ هُوَ أَقْرَبُ لِلتَّقْوَی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فقهاء ودانشمندان، فقه شیعه را از بدو تشریع تاکنون به هفت دوره تقسیم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تشریع ؛ از روز بعثت پیامبر اکرم صلی الله علیه وآله تا روز وفات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بیان و تدوین ؛ از روز وفات پیامبر اکرم صلی الله علیه وآله تا زمان 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هدی و اصحابشان به شکل وسیع و گسترده‌ای به بیان و تشریح و تدوین پرداختند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تبویب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احکام و مسائل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زمان غیبت تا زمان شیخ مفید رحمه الله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تنقیح و تفریع ؛ از زمان شیخ مفید رحمه الله تا زمان ابن ادریس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فقهاء تنها به طرح مسائل کلّی اکتفا نکردند، بلکه فروع و مصادیق هر مسأله را نیز بررسی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استدلال و استنباط ؛ از زمان ابن ادریس تا زمان محقّق و علّامه قدس سرهم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توسعه وتحقیق، وتعمّق وتدقیق؛ که همان دوران محقّق وعلّامه قدس سرهم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تکامل ؛ و آن دورانِ شیخ انصاری رحمه الله و شخصیّتهای علمی پس از اوست تا این زمان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دوره پنجم شروع گردید، به حکم اضطرار، فقه شیعه به علوم مختلفه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إِعراب، نیاز بیشتری پیدا کرد، که مرحوم شهید آن علوم و مقدار نیاز به هر یک را در شرح لمعه بیان فرموده </w:t>
      </w:r>
      <w:r>
        <w:rPr>
          <w:rStyle w:val="FootnoteAnchor"/>
          <w:rtl w:val="true"/>
        </w:rPr>
        <w:footnoteReference w:id="4"/>
      </w:r>
      <w:r>
        <w:rPr>
          <w:rFonts w:ascii="IRNazanin" w:hAnsi="IRNazanin" w:eastAsia="IRNazanin"/>
          <w:color w:val="111111"/>
          <w:sz w:val="28"/>
          <w:sz w:val="28"/>
          <w:szCs w:val="28"/>
          <w:rtl w:val="true"/>
          <w:lang w:bidi="fa-IR"/>
        </w:rPr>
        <w:t xml:space="preserve">و جای هیچ گونه انکار نیست که بین متخصّصین هر یک از این علوم اختلاف نظرهایی در نوع مسائل مورد بحث وجود دارد، که اختلاف فقهاء در فتوی بر اساس همین اختلاف نظرهایی می‌باشد که در علوم مقدّماتی هست ؛ بنابراین انتظار عدم اختلاف در فتوی از فقهاء و مجتهدین، انتظاری بیجا و عامیانه است ؛ زیرا چگونه ممکن است علمی بر اساس علوم متعدّده‌ای پایه‌گذاری شود، که هر یک از بحثها و مسائل آن علوم متعدّده مورد اختلاف است ولی مسائل آن علم، مورد اتّفاق آراء قرار گیرد ؛ مگر آنکه فقهاء را ملزم به تقلید کنیم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فقهای شیعه در عین حال، در مسائل کلّی که شیعه را از غیر شیعه جدا می‌سازد، اختلاف نظر نداشته و ندارند؛ و ضمناً در مسائل جزئی هم که اختلاف نظر دارند، به افکار و عقائد و فتاوی و نظریّات یکدیگر با دیده احترام و عظمت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مرحوم شیخ انصاری قدس سره در کتب فقهی خود با کمال حوصله و دقّت، کلمات فقهای سلف و معاصرین خود را تجزیه و تحلیل می‌کند، برای استنباط حکم از عبارات آنان کمک می‌گیرد، و در مواردی که با یک یا چند نفر از فقهاء اختلاف نظر دارد، با کمال شهامت نظریّات آنان را رد می‌کند ؛ ولی هیچ کجا دیده نشده که کوچکترین اهانتی به ساحت مقدّس آنان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انسانهای دین‌باور، متّقی، فهمیده و عالم که ارج فقه و فقهاء را می‌دانند غیر از این انتظاری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هزار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نااهلانی خام، چهره‌هایی شناخته شده، دشمنانی حرفه‌ای و دسیسه بازانی مزدور ؛ عقائد و افکار، مسائل و احکام، اصول و فروع شیعه را به بازی گرفته‌اند و گُرزی از تکفیر و تفسیق به یک دست گرفته و هر نوع تجلیل و احترامی از رهبران و امامان بر حقّ شیعه، از قبیل زیارات و عزاداریها و توسّلات را به عنوان شرک محکوم می‌کنند ؛ و چماق پُر زور بدعت را به دست دیگر خویش داده، و بر اساس و پایه هر نوع حکم ویژه‌ای که شیعه به تبعیّت از امامان به حقّ خود، به آن متّفقاً عمل می‌کند، فرود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متفرّدات مذهب اهل بیت علیهم السلام را به مُهر بدعت مختوم کرده و به آن، اعلام مبارزه می‌دهند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مبلّغین و دانشجویان مذهبی را در آئینه وجود خویش می‌نگرند، و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می‌نمایند و پاره‌ای از فقهاء را سپر قرار داده و به دیگر شخصیّت‌های بزرگ ، مزوّرانه، حمله‌ور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سالیانی است که از تمام امکانات، علیه رهبران مذهبی سوء استفاده می‌کنند و از هیچ نوع حمله و تعریضی، لفظاً و کتباً، کوتاهی نکرده، و از هیچ تهمت و افترائی خودداری ننموده‌اند ؛ و بالمآل، به فکر ضربه اقتصادی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خیال باطل خودشان، کمر حوزه‌های علمیّه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توطئه مزوّرانه‌ای است که منافقین، علیه پیامبر صلی الله علیه وآله به کار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خداوند آنها را رسوا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وَ للَّهِ‌ِ خَزَآئِنُ السَّماوَاتِ وَ الْاَرْضِ وَ لَکِنَّ الْمُنَافِقِینَ لَا یَفْقَهُونَ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آنها کسانی هستند که می‌گویند انفاق نکنید بر کسانی که حضور پیامبر خدا هستند تا آنکه پراکنده شوند، در حالی که همه خزینه‌های آسمان و زمین از خدا است ؛ ولیکن منافقین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همان نقشه‌ای است که پس از وفات پیامبر صلی الله علیه وآله به جهت غصب فدک طرح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علیه السلام در این باره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کانَتْ فِی أَیْدِینا فَدَکٌ مِنْ کُلِّ ما أَضَلَّتْهُ السَّماءُ، فَشَحَّتْ عَلَیها نُفُوسُ قَوْمٍ</w:t>
      </w:r>
    </w:p>
    <w:p>
      <w:pPr>
        <w:pStyle w:val="BookText"/>
        <w:rPr/>
      </w:pPr>
      <w:r>
        <w:rPr>
          <w:rFonts w:ascii="Amiri" w:hAnsi="Amiri" w:eastAsia="Amiri" w:cs="Amiri"/>
          <w:color w:val="111111"/>
          <w:sz w:val="28"/>
          <w:sz w:val="28"/>
          <w:szCs w:val="28"/>
          <w:rtl w:val="true"/>
          <w:lang w:bidi="ar-SA"/>
        </w:rPr>
        <w:t xml:space="preserve">وَ سَخَتْ عَنْها نُفُوسُ قَوْمٍ آخَرِینَ، وَ نِعْمَ الحَکَمُ اللَّهُ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تمام آنچه آسمان بر آن سایه گسترده بود، تنها فدک در دست ما بود، که گروهی بر آن بخل ورزیدند و گروه دیگری از آن چشم پوشیدند، به هر حال پروردگار بهترین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اینها قسم یاد کرده‌اند که بذر اعتراضهای بی‌اساس را در مغزها و دلها بپاشند و آتش شکّ و تردید را در سینه‌ها بیفروزند، و با سخنان یاوه و سخیف، مذهب شیعه و مقدّساتش را به باد انتقاد گیرند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نُورَ اللَّهِ بِاَفْواهِهِمْ وَ اللَّهُ مُتِمُّ نُورِهِ وَ لَو کَرِهَ الْکافِرُونَ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چه خوب است آنها از استدلالات علمی و فقهی دست بشویند و آن را به اهلش واگذارند ؛ زیرا خواه ناخواه کار آنها به چنین هرج و مرجها و یاوه سرائیهای بی سر و تهی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فقهایی آگاه و دانشمندانی بی‌غرض و محقّقانی حق‌جو و حق‌خواه باشند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میان اخبار و احادیث متعارضه، تنها به اخباری اکتفا می‌کنند که خواسته این نویسندگان را تأمین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بعضی از روایات و عبارات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آنها خلاف نظر این نویسندگان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پاره‌ای از اعتراضات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بدواً متوجّه روایات بوده و فقهاء به همه آن اعتراضات جوابهای قاطع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فقهاء اقتباس نموده، ولی از ذکر جوابهای آن خودداری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نقل عبارات فقهاء ، رعایت امانت در نقل را نکرده و علناً به آنها خیانت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اقوال شاذّه که هیچ یک از فقهاء به آنها توجّه نکرده‌اند، سوء استفاده نموده، آراء فقهای بزرگ و اقوال مشهوره را نادیده گرفته‌اند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اینکه مبنای فقه، بر استدلال و کتاب و سنّت است، در بعضی موارد هوچی‌گری را مبنای حکم قرار داده‌اند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متن بعضی از روایات را که خلاف مطلوب این نویسندگان را اثبات می‌کند، ذکر نکرده‌اند و به ترجمه اجمالی و سربسته اکتفا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بعضی موارد صرفاً به ادّعاء اکتفا کرده، هیچ دلیلی ابراز ننموده‌اند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استحسانات عقلی و قیاس که از نظر فقه شیعه مطرود و ممنوع است، استشهاد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اینقدر به دانشمندان و فقهاء اهانت و جسارت روا داشته‌اند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روات و رجالی که جلالت قدر و عظمت شأن آنان مورد تأیید همه علمای شیعه است و احدی جرح و قدحی در مورد آنان نکرده، بی‌جهت مورد حمله قرار داده، و روایات منقوله آنان را تلقّی به قبول نکرده‌اند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روایات معتبره شیعه، در بعضی موارد صرف نظر کرده‌اند و به کتابهای 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احادیثی که روات آنها جعل حدیث را عبادت می‌دانستند، تکیه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جعل حدیث پرداخته، ابوهریره وار مطابق دلخواه جملاتی به روایات افزوده‌اند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معنی کردن آیه و روایت به قوانین ادبی توجّه نکرده‌اند، و عبارات را به دلخواه خود، ترجمه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وظیفه هر مسلمانی نیست که نقاب از چهره این افراد کینه‌توز و مغرض بردارد و مردم ساده لوحی را که همچون پشه ناتوان و ضعیفی، که در لانه عنکبوت گرفتار شده، از دام این شیّادان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خیانتها و دزدیهایی که در نقل عبارات و روایات کرده‌اند، بر ملا گردد تا این عناصر ناپاک رسوا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وظیفه نیست که از حریم شیعه حمایت شود و از این نَفَسهای شومی که به هذیانات توسّل جسته‌اند جلوگیری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رساله مختصری که تقدیم خوانندگان محترم می‌شود، بحثی است کوتاه پیرامون مسأله خمس، از دیدگاه قرآن و سنّت، که به منظور روشن شدن بعضی از حقایق نگاشته شده است ؛ البته در جلد اوّل بیشتر به آیه شریفه خمس توجّه شده و در جلد دوّم به مسائل ضروری دیگری که مربوط به همین مسأله است، پرداخته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مورد قبول ذات مقدّس پروردگار و مورد نظر ولیّ اللَّه الأعظم، حضرت بقیّة اللَّه، حجّة ابن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فقیه امامی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نیم آورد یکشنبه </w:t>
      </w:r>
      <w:r>
        <w:rPr>
          <w:rFonts w:eastAsia="IRNazanin" w:cs="IRNazanin"/>
          <w:color w:val="111111"/>
          <w:sz w:val="28"/>
          <w:szCs w:val="28"/>
          <w:lang w:bidi="fa-IR"/>
        </w:rPr>
        <w:t>11/2/56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1397</w:t>
      </w:r>
      <w:bookmarkStart w:id="12" w:name="pg281_1250"/>
    </w:p>
    <w:p>
      <w:pPr>
        <w:pStyle w:val="Heading3"/>
        <w:numPr>
          <w:ilvl w:val="2"/>
          <w:numId w:val="1"/>
        </w:numPr>
        <w:rPr/>
      </w:pPr>
      <w:bookmarkStart w:id="13" w:name="__RefHeading___Toc2494615_211673320"/>
      <w:bookmarkStart w:id="14" w:name="_Toc5"/>
      <w:bookmarkEnd w:id="12"/>
      <w:bookmarkEnd w:id="13"/>
      <w:r>
        <w:rPr>
          <w:rtl w:val="true"/>
        </w:rPr>
        <w:t>مقدّمه مولف</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أنار سرائر العلماء، فهم من خشیته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صان بصائرهم من مشاهدة الأغیار، فهم عن اللّغو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اطّلعهم علی أسرار توحیده، فهم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اسمعهم حدیث تمجیده، فهم لعهدهم و اماناتهم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هممهم بطاعته و شرف قدرهم بخدمته، فظهر لهم سرّ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فی ما اشتهت أنفسهم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فلیتنافس المتنافسون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واسطة کلّ فضل و ینبوعه و أساس کلّ مکنون و مجموعه سیّد الأنبیاء و سند الأصفیاء مظهر الشریعة و برهان الحقیقة، سیّدنا و مولانا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الطیّبین الطّاهرین، الّذین هم أساس الدّین و عماد الیقین و الیهم یفی‌ء الغالی و بهم یلحق التالی و لهم خصائص حقّ الولایة و فیهم الوصیة و 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اللعن الدّائم علی أعدائهم أجمعین من الآن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می‌خوانید، تحلیلی دقیق و بررسی کاملی پیرامون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سنّت است ؛ و ریشه و اساس این مسأله آیه مبارکه ذیل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وَ الْیَتامَی وَالْمَسَاکِینِ وَ ابْنِ السَّبِیلِ إِن کُنتُمْ آمَنتُم بِاللَّهِ وَ مَآ أَنزَلْنَا عَلَی عَبْدِنَا یَوْمَ الْفُرْقَانِ یَوْمَ الْتَقَی الْجَمْعَانِ وَ اللَّهُ عَلَی کُلِّ شَیْ‌ءٍ قَدِیرٌ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ای مؤمنان، بدانید هر چیزی را که به غنیمت به دست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متعلّق به خدا و رسول و خویشان او و یتیمان و مسکینان و در راه ماندگان است، اگر به خدا و به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جدا شدن حقّ از باطل، روزی‌که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شدند، خدا نازل فرمود ایمان آورده‌اید، وبدانید که خدا بر هر چیز تواناست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و احکامی که از متن آیه شریفه فهمیده می‌شود با دقّت در ریشه لغاتی که در این آیه به کار رفته، و هیآت و قیودی که در متن آیه مشاهده می‌شود، و با توجّه به تقدیم و تأخیر کلمات و انتخاب حروف ویژه، و با تدبّر در ریزه‌کاریهایی که از نظر ادبی به چشم می‌خورد، بیست نکته قابل توجّه از این آیه به دست می‌آید، که ما در آغاز، فهرست وار، به آنها اشاره خواهیم نمود و سپس در بحثهای آینده، به مناسبت، نسبت به هر یک از این نکات که نیاز به توضیح داشته باشد، به بحثی گسترده و مستدل خواهیم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خمس مؤکّد به تأکیدات متعدّده‌ای است که نظیر آن در آیات الاحکام کمتر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بیان حکم ذکر شده و این اشاره به عدم نسخ حکم است نه صرف تنبیه </w:t>
      </w:r>
      <w:r>
        <w:rPr>
          <w:rStyle w:val="FootnoteAnchor"/>
          <w:rtl w:val="true"/>
        </w:rPr>
        <w:footnoteReference w:id="10"/>
      </w:r>
      <w:r>
        <w:rPr>
          <w:rFonts w:ascii="IRNazanin" w:hAnsi="IRNazanin" w:eastAsia="IRNazanin"/>
          <w:color w:val="111111"/>
          <w:sz w:val="28"/>
          <w:sz w:val="28"/>
          <w:szCs w:val="28"/>
          <w:rtl w:val="true"/>
          <w:lang w:bidi="fa-IR"/>
        </w:rPr>
        <w:t xml:space="preserve">، با توجّه به اینکه ممکن بود به جای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نیز برای تنبیه است، به کار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باکلمه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صرفاً به‌منظور تأکید به‌کار می‌رود، شروع شده‌است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منظور تأکید 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حکم،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تهییج شده‌اند</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وجوب خمس و ادای آن از لوازم ایمان شمرده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می‌نویسد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فاحکموا بهذه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یدلّ علی أنّه متی لم یحصل الحکم بهذه القسمة لم یحصل الإیمان باللَّه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آورده‌اید، به این تقسیم حکم کنید ؛ و این دلالت دارد براینکه هر گاه مطابق این تقسیم، حکم نشد، ایمان به خدا حاصل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همگانی و عام است و منحصر و محدود به گروه خاصّی نیست ؛ زیرا ضمیر جمع مخاطب که مربوط به عموم مخاطبین است، چهار نوبت تکرار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خمس فقط چیزی است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و ما به یاری خداوند در بحثهای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دلایلی روشن و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خواهیم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از نظر ریشه لغت و استعمالات عرب منحصر به غنائم جنگی نیست، بلکه بر مطلقِ درآمدها اطلاق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حصول غنیمت سبب وجوب خمس است و نظری به فاعل نیست، مگر به صورت تَبَعی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نوشت، این فعل کاشف از حرکتی است که این حرکت از یک طرف منشأ اثری است که روی کاغذ و غیره منعکس می‌شود، که از آن تعبیر به کتابت می‌شود و اصطلاحاً آن را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طرفی انتساب به فردی دارد که این حرکت از او صادر شده که آن را فاعل می‌گویند، ودر فعل ماضی بالاصاله توجّه گوینده به ماده و حدث است و توجّه به فاعل تبعیّت دارد، و در فعل مضارع تمام توجّه گوینده به فاعل است ؛ مثلاً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ماضی است، نظر گوینده بالاصاله به اخبار از وقوع کتابت است و توجّه وی به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نظرگوینده باتصاف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به‌نویسندگی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خمس واجب می‌شود، اگر چه فاعل در تحصیل آن نقشی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علّت اینکه عدّه‌ای در میراث و هبه و جایزه و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مادّه غنیمت بر آنها صادق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را واجب می‌دانند ، همین باشد که فاعل بالاصاله مقصود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شخص در تحصیل غنیمت دخالتی نداشته و غنیمت بدون زحمت وارد ملک شخصی وی شده باشد، ولی فاعل آن را غنیمت به حساب نیاورده، این غنیمت مشمول خمس نیست ؛ مثلاً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در تور صیّاد قرار گرفت و سپس از تور خارج شد، خمس این ماهی بر ذمّه صیّاد نیست ؛ زیرا در آیه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آمده و در فعل معلوم دخالت فاعل لحاظ شده ، گرچه قبلاً گفتیم که توجّه متکلّم در فعل ماضی نسبت به فاعل تبعی است ، ولی در عین حال متکلّم به فاعل بی‌توجّه هم نیست ؛ و ممکن است روایت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إن شاء اللَّه به تفصیل ، در متن و سند آن ، به بحث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فالغنائم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الغنیمة یغنمها و الفائدة یفیدها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همین مطلب باشد ؛ و نیز به همین جهت در خمس اخراج مؤنه را شرط تعلّق وجوب می‌دانند ، زیرا اگر کسی هزار تومان درآمد داشت و هزار تومان نیز خرج کرد، نه خودش و نه عرف ، هیچ‌یک او را صاحب غنیمت نمی‌دانند، اگر چه بر هزار تومان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و بالإصاله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غنیمت، صادق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چیز غنیمت صدق کند، خمس به آن چیز تعلّق می‌گیرد، چه مکلّف برای به دست آوردن آن تحمّل رنج و مشقّت و اِعمال نیرو و قدرت کرده باشد و چه با کمال راحتی و سهولت به آن دست یافته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همان طور که ملاحظه می‌فرمائید، در آیه فعل ثلاثی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w:t>
      </w:r>
    </w:p>
    <w:p>
      <w:pPr>
        <w:pStyle w:val="BookText"/>
        <w:rPr/>
      </w:pPr>
      <w:r>
        <w:rPr>
          <w:rFonts w:ascii="IRNazanin" w:hAnsi="IRNazanin" w:eastAsia="IRNazanin"/>
          <w:color w:val="111111"/>
          <w:sz w:val="28"/>
          <w:sz w:val="28"/>
          <w:szCs w:val="28"/>
          <w:rtl w:val="true"/>
          <w:lang w:bidi="fa-IR"/>
        </w:rPr>
        <w:t xml:space="preserve">رفته است نه فعل ثلاثی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فرق بین ثلاثی مجرد و ثلاثی مزید را در این زمینه از تفسیر کشّافِ زمخشری </w:t>
      </w:r>
      <w:r>
        <w:rPr>
          <w:rStyle w:val="FootnoteAnchor"/>
          <w:rtl w:val="true"/>
        </w:rPr>
        <w:footnoteReference w:id="14"/>
      </w:r>
      <w:r>
        <w:rPr>
          <w:rFonts w:ascii="IRNazanin" w:hAnsi="IRNazanin" w:eastAsia="IRNazanin"/>
          <w:color w:val="111111"/>
          <w:sz w:val="28"/>
          <w:sz w:val="28"/>
          <w:szCs w:val="28"/>
          <w:rtl w:val="true"/>
          <w:lang w:bidi="fa-IR"/>
        </w:rPr>
        <w:t xml:space="preserve">، در تفسیر آخرین آیه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فرق بین کَسَب و اکتَسَبَ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آقا هادی، فرزند ملّا صالح مازندرانی </w:t>
      </w:r>
      <w:r>
        <w:rPr>
          <w:rStyle w:val="FootnoteAnchor"/>
          <w:rtl w:val="true"/>
        </w:rPr>
        <w:footnoteReference w:id="15"/>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 یعنی حیله انگیختن و سعی نمودن در تحصیل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سعی نمود در تحصیل مال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تحصیل چیزی است به هر نحوی که اتّفاق افتد، بدون اعتبار مبالغه و سعی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بر آن، غنیمت اطلاق شود مشمول خمس است، و مخصوص به غنیمت خاصّی نمی‌باشد و هیچ چیز از این مستثنی نیست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 به همین معنی اشاره دارد ؛ زیرا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سعه و شمولی که دارد،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اصطلاح مِن بیانیه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از مبهمات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و توضیح می‌دهد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تعلّق خمس به غنیمت، گذشتن یک سال تمام شرط نیست؛ بلکه به‌مجرّد به دست آوردن آن ، خمس واجب می‌شود و حکم به جواز تأخیر در پرداخت از باب تسهیل بر مکلّفین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مطلب را در متن آیه شریفه تفهیم می‌کند،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اهل ادب، برای ترتیب و اتّصال و به تعبیر دیگر در مورد پی‌آمدن چیزی بدون مهلت، به کار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وجوب خمس حکمی دائمی و غیر موقّت است ؛ زیرا این حکم با جمله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دوام و ثبوت است، بیان شده؛ همچنان‌که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معنا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مختص به خدا است و این اختصاص به جهت سلطنت و حاکمیّت باری‌تعالی است و اختصاص آن به رسول اکرم صلی الله علیه وآله و ذی القربی، عین اختصاص آن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تفصیل شرح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اثبات همین دو مطلب در آیه شریفه انتخاب شده است و تقدّم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مفید همین مطلب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حقّی مالی و خارجی است، نه یک حقّ شخصی و در ذمّه ؛ وبه همین جهت عموم فقهاء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دنیا رفت واموالی دارد که به آنها خمس تعلّق گرفته و ضمناً دیونی هم دارد، خمس بر دیون میّت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ونیز بر این عقیده‌اند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متعلّق خمس قبل از ادای خمس ، بدون تفریط تلف شود، خمس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کاشف این نکته اضافه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آن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غنیمت است ؛ بنابر این معنی آیه چنین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غنیمت مختص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به شش قسمت تقسیم می‌شود، همچنان که در ظاهر آیه، مصارف ششگانه به ترتیب به چشم می‌خورد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حقّ مشترکی بین خدا و رسول و ذی‌القربی نیست که به نسبت بین آنها تقسیم شود، بلکه خمس مختصّ به پروردگار است و آنچه مختصّ به اوست، عیناً مختصّ به پیامبر اوست و آنچه مختصّ به پیامبر اوست ، مختصّ به ذوی‌القربای پیامبر است؛ زیرا می‌بینیم، ابتدا خداوند حکم را در ضمن یک کلام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و بعداً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نموده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فرموده است ، با اینکه در این نوع عطف نیازی به تکرار لام نیست</w:t>
      </w:r>
      <w:r>
        <w:rPr>
          <w:rStyle w:val="FootnoteAnchor"/>
          <w:rtl w:val="true"/>
        </w:rPr>
        <w:footnoteReference w:id="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این حکم به پیامبر صلی الله علیه وآله به خاطر ولایت و حکومت او است ؛ زیرا همان طور که در انتخاب اسم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اینجا نیز از بین القاب پیامبر صلی الله علیه وآله ، لقب رسول انتخاب شده است و به الف و لام، که اشاره به مدخول است ، تزیین شده، به منظور اینکه مخاطبین بدانند که اختصاص خمس به پیامبر صلی الله علیه وآله به جهت مقام رسالت و مرجعیّت و امارت و سلطنت و حکومت پیامبر صلی الله علیه وآله است، نه به خاطر شخص پیامبر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ذی‌القربی خویشان پیامبرند، نه خویشان پرداخت کننده خمس،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ضمیر غائب است و مانند آن است که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و للرّسول و لذی قرباه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عبارت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حقّ</w:t>
      </w:r>
    </w:p>
    <w:p>
      <w:pPr>
        <w:pStyle w:val="BookText"/>
        <w:rPr/>
      </w:pPr>
      <w:r>
        <w:rPr>
          <w:rFonts w:ascii="IRNazanin" w:hAnsi="IRNazanin" w:eastAsia="IRNazanin"/>
          <w:color w:val="111111"/>
          <w:sz w:val="28"/>
          <w:sz w:val="28"/>
          <w:szCs w:val="28"/>
          <w:rtl w:val="true"/>
          <w:lang w:bidi="fa-IR"/>
        </w:rPr>
        <w:t xml:space="preserve">خدا و پیامبر صلی الله علیه وآله و خویشان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خویشان پیامبر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 بحث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ذی‌القربی همه خویشان پیامبر صلی الله علیه وآله أعمّ از دور و نزدیک نیستند، بلکه از نزدیکترین افراد به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و نهایت قرب و نزدیکی را افاده می‌کند، همان طوری که بدر الدّین محمّد 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در بحثی که به صیغه‌های مبالغه اختصاص داده،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یکی از صیغه‌های مبالغه ذکر کرده، می‌گوید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جاء علی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فُعلی فیکون إسماً کالشوری والرجعی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صفة کالحسنی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یعنی یکی از انواع صیغه‌های مبالغه، آن کلماتی است که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آنها گاهی اسم است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صفت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کسانی که انتساب و قرب به پیامبر صلی الله علیه وآله دارند، استحقاق این سهم را ندارند ؛ بلکه آن کسی استحقاق این سهم را دارد که علاوه بر انتساب و خویشی، امارت و مرجعیّت و سلطه و حاکمیّت واقعی و الهی داشته باشد، به قرینه عطف ذی‌القربی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تکرار 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زمان ذی القربی با توجّه به مطلب فوق بیش از یک نفر نیست ؛ به دلیل آنکه در آیه شریفه، امکان داشت به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یعنی خویشاوندان نزدیک ؛ ولی به صیغه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معنی خویش نزدیک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یتامی و مساکین و ابن سبیل نیز باید از خویشان نزدیک پیامبر صلی الله علیه وآله باشند ؛ و با دقّت می‌توان این قید و خصوصیّت را از آیه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بهتر است عین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و ترجمه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امکان أن یقال فی مقام البحث و الإحتجاج انّه قد تکرر لام التّملیک فی کلّ من ذوی السّهام الثلاثة فی الثلاثة الاوّل دون الأصناف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إکتفی فیها بالعطف علی ذی القربی من دون إعادة لام التملیک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یشعر بأنَّ الطوائف الثلاثة لیسوا بخارجین من حریم ذی القربی بل إنّما هم من أغصانه و فروعه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مقام بحث و استدلال گفته شود که لام تملیک در هریک از صاحبان سهام در سه سهم اوّل ذکر و تکرار شده است، ولی در سه سهم دوّم لام تکرار نشده و تنها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بدون لام تملیک، و این اشعار دارد به اینکه این سه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و مساکین و ابن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ذی القربی خارج نیستند ؛ بلکه اینها از شاخه‌ها و فروعات همان ذی القربی هستند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نسبت به مضمون آیه شریفه، به سؤالاتی که ممکن است برای خوانندگان محترم پیش بیاید، در ضمن فصولی پاسخ می‌گوییم </w:t>
      </w:r>
      <w:r>
        <w:rPr>
          <w:rFonts w:eastAsia="IRNazanin" w:cs="IRNazanin"/>
          <w:color w:val="111111"/>
          <w:sz w:val="28"/>
          <w:szCs w:val="28"/>
          <w:rtl w:val="true"/>
          <w:lang w:bidi="fa-IR"/>
        </w:rPr>
        <w:t>.</w:t>
      </w:r>
      <w:bookmarkStart w:id="15" w:name="pg281_1260"/>
    </w:p>
    <w:p>
      <w:pPr>
        <w:pStyle w:val="Heading3"/>
        <w:numPr>
          <w:ilvl w:val="2"/>
          <w:numId w:val="1"/>
        </w:numPr>
        <w:rPr/>
      </w:pPr>
      <w:bookmarkStart w:id="16" w:name="__RefHeading___Toc2494617_211673320"/>
      <w:bookmarkStart w:id="17" w:name="_Toc6"/>
      <w:bookmarkEnd w:id="15"/>
      <w:bookmarkEnd w:id="16"/>
      <w:r>
        <w:rPr>
          <w:rtl w:val="true"/>
        </w:rPr>
        <w:t>فصل اوّل</w:t>
      </w:r>
      <w:bookmarkEnd w:id="17"/>
    </w:p>
    <w:p>
      <w:pPr>
        <w:pStyle w:val="Heading4"/>
        <w:numPr>
          <w:ilvl w:val="3"/>
          <w:numId w:val="1"/>
        </w:numPr>
        <w:rPr/>
      </w:pPr>
      <w:bookmarkStart w:id="18" w:name="__RefHeading___Toc2494619_211673320"/>
      <w:bookmarkStart w:id="19" w:name="_Toc7"/>
      <w:bookmarkEnd w:id="18"/>
      <w:r>
        <w:rPr>
          <w:rtl w:val="true"/>
        </w:rPr>
        <w:t>نخستین حکم در موضوع اموال و حقوق خدا و رسول صلی الله علیه وآله</w:t>
      </w:r>
      <w:bookmarkEnd w:id="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حکمی که در موضوع اموال و حقوق خدا و رسول صلی الله علیه وآله، با قید تقسیم آن نازل گردید و به مرحله اجرا درآمد چه حکمی بود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 زکات در ضمن آیات سوره روم وسوره مؤمنون، که از جمله سُوَر مکّی هستند، به چشم می‌خورد و ظاهر این آیات دلالت دارد که حکم زکات پیش از هجرت تشریع شده است، ولی عملاً تا سال نهم هجرت از تقسیم زکات وتشکیل بیت المال، اثری در متون اسلامی یافت نمی‌شود، بلکه از ظاهر روایات استفاده می‌شود که وجوب زکات، درسال نهم هجری به‌مسلمین ابلاغ گردیده‌است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و شیخ صدوق رحمهما الله در بحث زکات از عبداللَّه بن‌سنان نقل می‌کنند و او از حضرت صادق علیه السلام روایت کرده که فرمود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آیة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و أُنزلت فی شهر رمضان، فأمر رسول‌اللَّه صلی الله علیه وآله منادیه فنادی فی النّاس أنّ اللَّه فرض علیکم الزّکاة</w:t>
      </w:r>
    </w:p>
    <w:p>
      <w:pPr>
        <w:pStyle w:val="BookText"/>
        <w:rPr/>
      </w:pPr>
      <w:r>
        <w:rPr>
          <w:rFonts w:ascii="IRNazanin" w:hAnsi="IRNazanin" w:eastAsia="IRNazanin"/>
          <w:color w:val="111111"/>
          <w:sz w:val="28"/>
          <w:sz w:val="28"/>
          <w:szCs w:val="28"/>
          <w:rtl w:val="true"/>
          <w:lang w:bidi="fa-IR"/>
        </w:rPr>
        <w:t xml:space="preserve">کما فرض علیکم الصّلاة، ففرض اللَّه عزّوجلّ علیهم من الذهب و الفضة و فرض الصدقة من الإبل و البقر و الغنم و من الحنطة و الشعیر و التمر و الزبیب، فنادی فیهم بذلک فی شهر رمضان و عفا لهم عمّا سوی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لم‌یفرض لشی‌ء من أموالهم حتّی حال علیهم الحول من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فصاموا و أفطروا، فأمر منادیه فنادی فی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زکّوا أموالکم تقبّل صلاتکم،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عمّال الصدقة وعمّال الطسوق</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گردید و نزول آن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از هجرت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پیامبر صلی الله علیه وآله به منادی خود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زکات را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وی در بین مردم اعلام نمود که خداوند زکات را بر شما واجب فرموده، همچنان که نماز را بر شما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برمردم واجب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و واجب کرد زکات را از شتر و گاو و گوسفند و از گندم و جو و خرما و کشمش ؛ این حکم را در ماه رمضان بین مردم اعلام کرد 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عفو فرمود ؛ سپس عبداللَّه بن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آینده چیزی بر آنها واجب نشد، پس روزه گرفتند و افطار کردند و پیامبر صلی الله علیه وآله به منادی خود امر فرمود که او در بین مسلمین اعلام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مسلمانها ، زکات اموالتان را بدهید تا نمازتان قبول 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زکات و عاملین مالیات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و دریافت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bookmarkStart w:id="20" w:name="pg281_1262"/>
    </w:p>
    <w:p>
      <w:pPr>
        <w:pStyle w:val="Heading4"/>
        <w:numPr>
          <w:ilvl w:val="3"/>
          <w:numId w:val="1"/>
        </w:numPr>
        <w:rPr/>
      </w:pPr>
      <w:bookmarkStart w:id="21" w:name="__RefHeading___Toc2494621_211673320"/>
      <w:bookmarkStart w:id="22" w:name="_Toc8"/>
      <w:bookmarkEnd w:id="20"/>
      <w:bookmarkEnd w:id="21"/>
      <w:r>
        <w:rPr>
          <w:rtl w:val="true"/>
        </w:rPr>
        <w:t>زکات فطره‌</w:t>
      </w:r>
      <w:bookmarkEnd w:id="22"/>
    </w:p>
    <w:p>
      <w:pPr>
        <w:pStyle w:val="BookText"/>
        <w:rPr/>
      </w:pPr>
      <w:r>
        <w:rPr>
          <w:rFonts w:ascii="IRNazanin" w:hAnsi="IRNazanin" w:eastAsia="IRNazanin"/>
          <w:color w:val="111111"/>
          <w:sz w:val="28"/>
          <w:sz w:val="28"/>
          <w:szCs w:val="28"/>
          <w:rtl w:val="true"/>
          <w:lang w:bidi="fa-IR"/>
        </w:rPr>
        <w:t xml:space="preserve">علّامه مجلسی رحمه الله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المنتقی فی حوادث السنة الثّانیة من الهجرة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هذه السنة نزلت فریضة رمضان فی‌شعبان هذه السنة، وأمر بزکاة الفطر علی ماروی عن أبی‌سعیدالخدریّ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فرض شهر رمضان بعد ما صرفت القبلة إلی الکعبة بشهر فی شعبان علی رأس ثمانیة عشر شهراً من مهاجر رسول اللَّه صلی الله علیه وآله، فأمر رسول اللَّه‌صلی الله علیه وآله فی هذه السنة بزکاة الفطر قبل أن یفرض الزکاة فی الأموال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هذه السنة کانت غزوة بدر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مولود المصطفی، تألیف کازرونی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در حوادث سال دوّم هجری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نازل گردید، البته در ماه شعبان همین سال ؛ و پیامبر اسلام صلی الله علیه وآله بنابر آنچه از أبی‌سعید خدری روایت شده، دستور زکات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قبله به سوی کعبه انتقال پیدا کرد، در ماه شعبان، هیجده ماه بعد از هجرت رسول اللَّه صلی الله علیه وآله، فریضه ماه رمضان نازل 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صلی الله علیه وآله در همین سال دستور زکات فطره را صادر فرمود، قبل از اینکه زکات در اموال را واجب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سال جنگ بدر واقع شد </w:t>
      </w:r>
      <w:r>
        <w:rPr>
          <w:rFonts w:eastAsia="IRNazanin" w:cs="IRNazanin"/>
          <w:color w:val="111111"/>
          <w:sz w:val="28"/>
          <w:szCs w:val="28"/>
          <w:rtl w:val="true"/>
          <w:lang w:bidi="fa-IR"/>
        </w:rPr>
        <w:t>.</w:t>
      </w:r>
      <w:bookmarkStart w:id="23" w:name="pg281_1263"/>
    </w:p>
    <w:p>
      <w:pPr>
        <w:pStyle w:val="Heading4"/>
        <w:numPr>
          <w:ilvl w:val="3"/>
          <w:numId w:val="1"/>
        </w:numPr>
        <w:rPr/>
      </w:pPr>
      <w:bookmarkStart w:id="24" w:name="__RefHeading___Toc2494623_211673320"/>
      <w:bookmarkStart w:id="25" w:name="_Toc9"/>
      <w:bookmarkEnd w:id="23"/>
      <w:bookmarkEnd w:id="24"/>
      <w:r>
        <w:rPr>
          <w:rtl w:val="true"/>
        </w:rPr>
        <w:t>فریضه خمس‌</w:t>
      </w:r>
      <w:bookmarkEnd w:id="25"/>
    </w:p>
    <w:p>
      <w:pPr>
        <w:pStyle w:val="BookText"/>
        <w:rPr/>
      </w:pPr>
      <w:r>
        <w:rPr>
          <w:rFonts w:ascii="IRNazanin" w:hAnsi="IRNazanin" w:eastAsia="IRNazanin"/>
          <w:color w:val="111111"/>
          <w:sz w:val="28"/>
          <w:sz w:val="28"/>
          <w:szCs w:val="28"/>
          <w:rtl w:val="true"/>
          <w:lang w:bidi="fa-IR"/>
        </w:rPr>
        <w:t xml:space="preserve">لا اگر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غزوه بنی قینقاع به پیامبر اسلام صلی الله علیه وآله ابلاغ شده باشد </w:t>
      </w:r>
      <w:r>
        <w:rPr>
          <w:rStyle w:val="FootnoteAnchor"/>
          <w:rtl w:val="true"/>
        </w:rPr>
        <w:footnoteReference w:id="26"/>
      </w:r>
      <w:r>
        <w:rPr>
          <w:rFonts w:ascii="IRNazanin" w:hAnsi="IRNazanin" w:eastAsia="IRNazanin"/>
          <w:color w:val="111111"/>
          <w:sz w:val="28"/>
          <w:sz w:val="28"/>
          <w:szCs w:val="28"/>
          <w:rtl w:val="true"/>
          <w:lang w:bidi="fa-IR"/>
        </w:rPr>
        <w:t xml:space="preserve">و یا آیه در جنگ احد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تفسیر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الخمس لم یکن مشروعاً یومئذٍ و إنّما شرع یوم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نازل شده باشد، در این صورت، زکات فطره قبل از فریضه خمس تشریع شده ؛ زیرا غزوه بنی قینقاع روز شنبه، پانزدهم شوّال سال دوّم هجری و جنگ احد هفتم شوّال سال سوّم هجری واقع شده، در حالی که زکات فطره، همچنان که گذشت، در ماه رمضان سال دوّم هجری تشریع 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نزول آیه در جنگ بدر باشد، همچنان که بعضی دیگر معتقدند تشریع فریضه خمس و زکات فطره، هم زمان انجام گرفته ؛ زیرا همان طور که دیدیم، هر دو در ماه رمضان سال دوّم هجری بوده است </w:t>
      </w:r>
      <w:r>
        <w:rPr>
          <w:rFonts w:eastAsia="IRNazanin" w:cs="IRNazanin"/>
          <w:color w:val="111111"/>
          <w:sz w:val="28"/>
          <w:szCs w:val="28"/>
          <w:rtl w:val="true"/>
          <w:lang w:bidi="fa-IR"/>
        </w:rPr>
        <w:t>.</w:t>
      </w:r>
      <w:bookmarkStart w:id="26" w:name="pg281_1264"/>
    </w:p>
    <w:p>
      <w:pPr>
        <w:pStyle w:val="Heading3"/>
        <w:numPr>
          <w:ilvl w:val="2"/>
          <w:numId w:val="1"/>
        </w:numPr>
        <w:rPr/>
      </w:pPr>
      <w:bookmarkStart w:id="27" w:name="__RefHeading___Toc2494625_211673320"/>
      <w:bookmarkStart w:id="28" w:name="_Toc10"/>
      <w:bookmarkEnd w:id="26"/>
      <w:bookmarkEnd w:id="27"/>
      <w:r>
        <w:rPr>
          <w:rtl w:val="true"/>
        </w:rPr>
        <w:t>فصل دوّم‌</w:t>
      </w:r>
      <w:bookmarkEnd w:id="28"/>
    </w:p>
    <w:p>
      <w:pPr>
        <w:pStyle w:val="Heading4"/>
        <w:numPr>
          <w:ilvl w:val="3"/>
          <w:numId w:val="1"/>
        </w:numPr>
        <w:rPr/>
      </w:pPr>
      <w:bookmarkStart w:id="29" w:name="__RefHeading___Toc2494627_211673320"/>
      <w:bookmarkStart w:id="30" w:name="_Toc11"/>
      <w:bookmarkEnd w:id="29"/>
      <w:r>
        <w:rPr>
          <w:rtl w:val="true"/>
        </w:rPr>
        <w:t>چرا حکم زکات صورت عمل به خود نگرفت؟</w:t>
      </w:r>
      <w:bookmarkEnd w:id="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حکم زکات که در آیات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صورت عمل به خود نگرفت، امّا آیه خمس بلا فاصله به مرحله اجرا در آمد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دانسته شود چرا حکم خمس بلا فاصله به مرحله اجرا درآمد، باید با دقّت بیشتری زندگانی پیامبر اسلام صلی الله علیه وآله را بررسی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برای پیشبرد اهداف مقدّس خویش ناچار بود ابتدا حکومت عدلی تشکیل دهد واز این راه، دین خدا را گسترش دهد واحکام و قوانین اسلامی را به مرحله اجرا در آورد، تا بدین وسیله دشمنانی که در کمین اسلام نشسته‌اند را از میان بردارد و به زندگانی پراکنده و قبیله‌ای عرب خاتمه دهد، تا نیروهای سرشار این نژاد خون گرم را در مسیر حقّ بسیج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امر بود که در مکّه معظّمه، در موسم حجّ بذر حکومت اسلامی را پاشید، با مردم مدینه پیمان بست و طولی نکشید که آن حضرت به مدینه هجرت فرمود و از بدو ورود، حکومت اسلامی را طرح ریزی نمود و برای اوّلین بار، با اقامه نماز جمعه در مسجد قبا، هدف خود را مشخّص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مقام رهبری وحکومت با امور اقتصادی پیوندی ناگسستنی‌دارد؛</w:t>
      </w:r>
    </w:p>
    <w:p>
      <w:pPr>
        <w:pStyle w:val="BookText"/>
        <w:rPr/>
      </w:pPr>
      <w:r>
        <w:rPr>
          <w:rFonts w:ascii="IRNazanin" w:hAnsi="IRNazanin" w:eastAsia="IRNazanin"/>
          <w:color w:val="111111"/>
          <w:sz w:val="28"/>
          <w:sz w:val="28"/>
          <w:szCs w:val="28"/>
          <w:rtl w:val="true"/>
          <w:lang w:bidi="fa-IR"/>
        </w:rPr>
        <w:t xml:space="preserve">زیرا حکومت دارای شئونی است که نیاز به مصارف و مخارج سنگین دارد ، و همان‌طوری که قبلاً اشاره شد و بعداً نیز به تفصیل گفته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أنفال، خمس ، فَی‌ء و صفایا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أماری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ملک شخصی، ومتعلّق به منصب رهبری و قیادت اسلامی است، و برای تأمین مخارج مربوط به شئون حکومتی می‌باشد نه برای مخارج 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وسائل الشّیعة از حضرت علی علیه السلام 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جاء فی القرآن من ذکر معایش الخلق و أسبابها فقد أعلمنا سبحانه من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الامارة ، و وجه العمارة ، و وجه الإجارة ، و وجه التّجارة ، و وجه الصّدقات ؛ فامّا وجه الامارة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فانّ للَّه خمسه </w:t>
      </w:r>
      <w:r>
        <w:rPr>
          <w:rFonts w:eastAsia="IRNazanin" w:cs="IRNazanin"/>
          <w:color w:val="111111"/>
          <w:sz w:val="28"/>
          <w:szCs w:val="28"/>
          <w:rtl w:val="true"/>
          <w:lang w:bidi="fa-IR"/>
        </w:rPr>
        <w:t xml:space="preserve">... »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قرآن نسبت به راهها و اسباب زندگانی مردم آمده، همه آنها را خداوند سبحان به ما تعلیم داده است که از پنج راه می‌باشد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حکومت و زمامداری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آباد کردن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اجاره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تجارت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راه امارت و حکومت ؛ پس گفتار خداوند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آنچه را غنیمت می‌برید، خمس آن از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رابطه باحدیثی که ذکر شد، در باب دیگری از همین کتاب، از حضرت علی علیه السلام نقل می‌کند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وجه الصّدقات فانّما هی لأقوام لیس لهم فی الامارة نصیب، و لا فی العمارة حظّ و لا فی التّجارة مال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صدقات ؛ پس آن صدقات نصیب کسانی است که نه در حکومت سهمی دارند و نه در آبادی بهره‌ای و نه در تجارت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مسلمین از اقتصاد کاملی در بدو امر برخوردار نبودند و بنیه اقتصادی آنها را بیشتر غنائم تشکیل می‌داد ؛ بنابراین باید ابتدا قوّه مجریّه بنیانگذاری و بنیه اقتصادی آن تقویت شود و حکومت شکل بگیرد ، سپس قوانین به مرحله اجرا در آید ؛ همچنان که حضرت علی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لا بدّ للنّاس من أمیر بَّرٍ أو فاجرٍ یعمل فی إمرته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یستمتع فیها الکافر، و یبلغ اللَّه فیها الاجل، و یجمع به الفی‌ء، و یقاتل به العدو، و تأمن به السبل، ویؤخذ به للضعیف من القوی حتّی یستریح به برّ و یستراح من فاجر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برای مردم رهبر و زمامدار لازم است، خواه نیکوکار باشد یا بدکار، که مؤمن در پناه حکومت او به طاعت مشغول باشد و کافر نیز بهره‌مند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طبقات از هرج و مرج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 او هر که را به اجل مقدّر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مرگ طبیعی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او مالیات جمع آوری می‌شود و راهها ایمن می‌گردد و حقّ ضعیف و ناتوان از قوی و ستمکار گرفته می‌شود، تا نیکوکار در رفاه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آسوده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حضرت علی علیه السلام امیر و زمامدار را عامل جمع آوری مالیات معرّفی می‌کند، قطع نظر از خوبی و بدی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پیامبر صلی الله علیه وآله، مأمور است طبق صریح قرآن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زکات را از مردم بگیرد و کارمندانی برای جمع آوری زکات تعیین کند، که در قرآن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العاملین علیها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یاد شده است ؛ و این کار بستگی به وجود قوّه مجریّه دارد و قوه مجریّه نیز به یک بنیه اقتصادی سرشاری نیاز دارد، که در اوائل هجرت بهترین راه تأمین آن، غنائم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آنچه در این فصل، گفتیم آن است که مرحوم کلینی رحمه الله کتاب کافی را به سه قسمت تقسیم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مباحث توحید و نبوّت و امامت است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مسائل فروع دین و به طور کلّی مسائل فقهی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اخبار مختلفه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مؤلّف این کتاب با آن بینش خاصّی که داشته ، مسأله خمس را در ضمن مسائل فرعی ذکر نکرده، بلکه مسأله خمس را به خاطر اینکه از شئون رهبری اسلامی است ، در جلد اوّل و به دنباله مسائل مربوط به امامت، مطرح نموده است </w:t>
      </w:r>
      <w:r>
        <w:rPr>
          <w:rFonts w:eastAsia="IRNazanin" w:cs="IRNazanin"/>
          <w:color w:val="111111"/>
          <w:sz w:val="28"/>
          <w:szCs w:val="28"/>
          <w:rtl w:val="true"/>
          <w:lang w:bidi="fa-IR"/>
        </w:rPr>
        <w:t>.</w:t>
      </w:r>
      <w:bookmarkStart w:id="31" w:name="pg281_1268"/>
    </w:p>
    <w:p>
      <w:pPr>
        <w:pStyle w:val="Heading3"/>
        <w:numPr>
          <w:ilvl w:val="2"/>
          <w:numId w:val="1"/>
        </w:numPr>
        <w:rPr/>
      </w:pPr>
      <w:bookmarkStart w:id="32" w:name="__RefHeading___Toc2494629_211673320"/>
      <w:bookmarkStart w:id="33" w:name="_Toc12"/>
      <w:bookmarkEnd w:id="31"/>
      <w:bookmarkEnd w:id="32"/>
      <w:r>
        <w:rPr>
          <w:rtl w:val="true"/>
        </w:rPr>
        <w:t>فصل سوّم‌</w:t>
      </w:r>
      <w:bookmarkEnd w:id="33"/>
    </w:p>
    <w:p>
      <w:pPr>
        <w:pStyle w:val="Heading4"/>
        <w:numPr>
          <w:ilvl w:val="3"/>
          <w:numId w:val="1"/>
        </w:numPr>
        <w:rPr/>
      </w:pPr>
      <w:bookmarkStart w:id="34" w:name="__RefHeading___Toc2494631_211673320"/>
      <w:bookmarkStart w:id="35" w:name="_Toc13"/>
      <w:bookmarkEnd w:id="34"/>
      <w:r>
        <w:rPr>
          <w:rtl w:val="true"/>
        </w:rPr>
        <w:t>آیا کسی قبل از جنگ بدر ، خمس غنائم را اخراج کرده؟</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قبل از جنگ بدر، خمس غنائم را اخراج کرده است و به حضور پیامبر صلی الله علیه وآله آورده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اوّلین خمسی که در اسلام اخراج و تقسیم شده ، چه زمان و به وسیله چه کسی بوده، نظر قاطع و رأی ثابتی وجود ندارد ؛ بلکه در تاریخ در این زمینه، عبارات مختلفی به چشم می‌خورد ؛ مثلاً واقدی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رجع عبداللَّه بن جحش من نخلة، خمس ما غنم و قسم بین أصحابه سایر الغنائم فکان أوّل خمس فی الإسلام </w:t>
      </w:r>
      <w:r>
        <w:rPr>
          <w:rFonts w:eastAsia="IRNazanin" w:cs="IRNazanin"/>
          <w:color w:val="111111"/>
          <w:sz w:val="28"/>
          <w:szCs w:val="28"/>
          <w:rtl w:val="true"/>
          <w:lang w:bidi="fa-IR"/>
        </w:rPr>
        <w:t xml:space="preserve">... »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عبداللَّه بن جحش از سریه نخله بازگشت، غنائم را پنج قسمت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 را بین یارانش تقسیم نمود ؛ و این اوّلین خمس در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در صفحه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بردة بن نیار،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غنائم أهل نخلة</w:t>
      </w:r>
    </w:p>
    <w:p>
      <w:pPr>
        <w:pStyle w:val="BookText"/>
        <w:rPr/>
      </w:pPr>
      <w:r>
        <w:rPr>
          <w:rFonts w:ascii="IRNazanin" w:hAnsi="IRNazanin" w:eastAsia="IRNazanin"/>
          <w:color w:val="111111"/>
          <w:sz w:val="28"/>
          <w:sz w:val="28"/>
          <w:szCs w:val="28"/>
          <w:rtl w:val="true"/>
          <w:lang w:bidi="fa-IR"/>
        </w:rPr>
        <w:t xml:space="preserve">و مضی إلی بدر حتّی رجع من بدر، فقسّمها مع غنائم أهل بدر وأعطی کلّ قوم حقّهم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ابی‌بردة بن‌نیار نقل شده است که پیامبر صلی الله علیه وآله غنائم اهل نخله را نگهداری نمود و به جنگ بدر رفت، تا وقتی که از بدر بازگشت، آنگاه غنائم نخله را با غنائم اهل بدر تقسیم نمود و به هر کس حقّش را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نیز در ضمن نقل سریه نخله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فعزل رسول اللَّه صلی الله علیه وآله خمس العیر و قسم سائرها لأصحابه، فکان اوّل خمس قسم فی الإسلام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خمس غنائم قافله را جدا نمود و بقیّه را بین اصحابش تقسیم فرمود ؛ و این اوّلین خمسی بود که در اسلام تقسیم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پیامبر صلی الله علیه وآله را مقسم غنائم معرّفی می‌کند، نه عبداللَّه بن جحش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أبوالفتوح رازی در ذیل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یَسْئَلُونَکَ عَنِ الشَّهْرِ الْحَرَامِ قِتَالٍ فِیهِ </w:t>
      </w:r>
      <w:r>
        <w:rPr>
          <w:rFonts w:eastAsia="Amiri" w:cs="Amiri" w:ascii="Amiri" w:hAnsi="Amiri"/>
          <w:color w:val="111111"/>
          <w:sz w:val="28"/>
          <w:szCs w:val="28"/>
          <w:rtl w:val="true"/>
          <w:lang w:bidi="ar-SA"/>
        </w:rPr>
        <w:t xml:space="preserve">... » </w:t>
      </w:r>
      <w:r>
        <w:rPr>
          <w:rStyle w:val="FootnoteAnchor"/>
          <w:rtl w:val="true"/>
        </w:rPr>
        <w:footnoteReference w:id="36"/>
      </w:r>
      <w:r>
        <w:rPr>
          <w:rFonts w:ascii="IRNazanin" w:hAnsi="IRNazanin" w:eastAsia="IRNazanin"/>
          <w:color w:val="111111"/>
          <w:sz w:val="28"/>
          <w:sz w:val="28"/>
          <w:szCs w:val="28"/>
          <w:rtl w:val="true"/>
          <w:lang w:bidi="fa-IR"/>
        </w:rPr>
        <w:t xml:space="preserve">، چنین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گفتند سبب نزول آیه آن بود که رسول اللَّه صلی الله علیه وآله عبدالرّحمن بن جحش را بفرستاد و او پسر عمّه رسول صلی الله علیه وآله بود، در ماه جمادی الاخر پیش از قتال بدر به دو ماه ؛ و در این وقت هفده ماه از هجرت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نامه نوشته برای امیر ایشان عبداللَّه 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با یاران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 و خوردی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کالای ایشان به عنوان غنیمت به دست عبداللَّه و یارانش نصف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آن مال، پیش خواست و خمس آن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خمسی که در اسلام بود آن بود وباقی را قسمت کرد میان اصحاب سریه واوّل غنیمتی که در اسلام بود، آن بود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تاریخ خود، در ذیل غزوه بنی قینقاع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فیها کان أوّل خمس خمسه رسول اللَّه صلی الله علیه وآله فی الإسلام فأخذ رسول اللَّه صلی الله علیه وآله صفیّه و الخمس و سهمه و فضّ أربعة أخماس علی أصحابه فکان أوّل خمس قبضه رسول اللَّه صلی الله علیه وآله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خمس را رسول خدا در اسلام گرفت، پس رسول خدا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صفایا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و سهم خود را گرفت و چهار پنجم آن را بر اصحابش تقسیم کرد ؛ پس این اوّلین خمسی بود که رسول خدا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تفسیر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لم یکن مشروعاً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إنّما شرع یوم احد </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کلبی است که خمس در روز بدر تشریع نشده بود و روز احد تشریع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Style w:val="FootnoteAnchor"/>
          <w:rtl w:val="true"/>
        </w:rPr>
        <w:footnoteReference w:id="40"/>
      </w:r>
      <w:r>
        <w:rPr>
          <w:rFonts w:ascii="IRNazanin" w:hAnsi="IRNazanin" w:eastAsia="IRNazanin"/>
          <w:color w:val="111111"/>
          <w:sz w:val="28"/>
          <w:sz w:val="28"/>
          <w:szCs w:val="28"/>
          <w:rtl w:val="true"/>
          <w:lang w:bidi="fa-IR"/>
        </w:rPr>
        <w:t xml:space="preserve">نیز این نقل را دارد </w:t>
      </w:r>
      <w:r>
        <w:rPr>
          <w:rFonts w:eastAsia="IRNazanin" w:cs="IRNazanin"/>
          <w:color w:val="111111"/>
          <w:sz w:val="28"/>
          <w:szCs w:val="28"/>
          <w:rtl w:val="true"/>
          <w:lang w:bidi="fa-IR"/>
        </w:rPr>
        <w:t>.</w:t>
      </w:r>
      <w:bookmarkStart w:id="36" w:name="pg281_1271"/>
    </w:p>
    <w:p>
      <w:pPr>
        <w:pStyle w:val="BookText"/>
        <w:rPr/>
      </w:pPr>
      <w:bookmarkEnd w:id="3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غنائم جنگی تنها بر پیامبر اسلام صلی الله علیه وآله و امّت آن بزرگوار حلال شده، یا بر پیامبران پیشین و امّتهایشان نیز حلال بوده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بحث را در سه بخش خلاصه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در کتب عهدین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قبل از اسلام از نظر قرآن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در روایات خاصّه و عامّه ؛</w:t>
      </w:r>
    </w:p>
    <w:p>
      <w:pPr>
        <w:pStyle w:val="Heading4"/>
        <w:numPr>
          <w:ilvl w:val="3"/>
          <w:numId w:val="1"/>
        </w:numPr>
        <w:rPr/>
      </w:pPr>
      <w:bookmarkStart w:id="37" w:name="__RefHeading___Toc2494633_211673320"/>
      <w:bookmarkStart w:id="38" w:name="_Toc14"/>
      <w:bookmarkEnd w:id="37"/>
      <w:r>
        <w:rPr>
          <w:rtl w:val="true"/>
        </w:rPr>
        <w:t xml:space="preserve">بخش اوّل </w:t>
      </w:r>
      <w:r>
        <w:rPr>
          <w:rtl w:val="true"/>
        </w:rPr>
        <w:t xml:space="preserve">: </w:t>
      </w:r>
      <w:r>
        <w:rPr>
          <w:rtl w:val="true"/>
        </w:rPr>
        <w:t>غنائم در کتب عَهدَین</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تثنیه از تورات، درباره هر یک از شهرهایی که ساکنانش مردم شهر خود را منحرف ساخته و آنها را به عبادت غیر خدا دعوت نموده‌اند،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ساکنان آن شهر را به دم شمشیر بکش و آن را با هر چه در آن است و بهائمش را به دم شمشیر هلاک نما و همه غنیمت آن را در میان کوچه‌اش جمع کن و شهر را با تمامی غنیمتش برای یَهُوَه، خدایت، به آتش بالکلّ، بسوزان و آن تا به ابد، تلّی خواهد بود و بار دیگر بنا نخواهد شد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صحیفه یوشع، در مورد فتح شهر اریحا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شهر و هر چه در آن است برای خداوند حرام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 را</w:t>
      </w:r>
      <w:bookmarkStart w:id="39" w:name="pg281_1272"/>
    </w:p>
    <w:p>
      <w:pPr>
        <w:pStyle w:val="BookText"/>
        <w:rPr/>
      </w:pPr>
      <w:bookmarkEnd w:id="39"/>
      <w:r>
        <w:rPr>
          <w:rFonts w:ascii="IRNazanin" w:hAnsi="IRNazanin" w:eastAsia="IRNazanin"/>
          <w:color w:val="111111"/>
          <w:sz w:val="28"/>
          <w:sz w:val="28"/>
          <w:szCs w:val="28"/>
          <w:rtl w:val="true"/>
          <w:lang w:bidi="fa-IR"/>
        </w:rPr>
        <w:t xml:space="preserve">گرفتند و هر آنچه در شهر بود، از مرد و زن و جوان و پیر، حتّی گاو و گوسفند و الاغ را به دم شمشیر هلاک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شهر را با آنچه در آن بود به آتش سوزانیدند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نقره و طلا و ظروف مسین و آهنین را به خزانه خداوند گزاردند </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40" w:name="__RefHeading___Toc2494635_211673320"/>
      <w:bookmarkStart w:id="41" w:name="_Toc15"/>
      <w:bookmarkEnd w:id="40"/>
      <w:r>
        <w:rPr>
          <w:rtl w:val="true"/>
        </w:rPr>
        <w:t xml:space="preserve">بخش دوّم </w:t>
      </w:r>
      <w:r>
        <w:rPr>
          <w:rtl w:val="true"/>
        </w:rPr>
        <w:t xml:space="preserve">: </w:t>
      </w:r>
      <w:r>
        <w:rPr>
          <w:rtl w:val="true"/>
        </w:rPr>
        <w:t>غنائم قبل از اسلام از نظر قرآن</w:t>
      </w:r>
      <w:bookmarkEnd w:id="41"/>
    </w:p>
    <w:p>
      <w:pPr>
        <w:pStyle w:val="BookText"/>
        <w:rPr/>
      </w:pPr>
      <w:r>
        <w:rPr>
          <w:rFonts w:ascii="Amiri" w:hAnsi="Amiri" w:eastAsia="Amiri" w:cs="Amiri"/>
          <w:color w:val="111111"/>
          <w:sz w:val="28"/>
          <w:sz w:val="28"/>
          <w:szCs w:val="28"/>
          <w:rtl w:val="true"/>
          <w:lang w:bidi="ar-SA"/>
        </w:rPr>
        <w:t xml:space="preserve">در سوره أنفال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وَاللَّهُ یُرِیدُ الْأَخِرَةَ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فِیمَآ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ترجمه و مضمون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هیچ پیامبری شایسته نبوده که اسیران و دستگیر شدگانی داشته باشد ، تا آنکه در زمین کشتار بسیار کند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الاثخان هو تکثیر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یثخن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یبالغ فی قتل المشرکین وقهرهم لیرتدع بهم من وراءهم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پیشنهاد گرفتن فدیه از اسرا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و متاع دنیا را می‌خواهید و خدا آخرت را می‌خواهد و خدا دارای عزّت و حکمت است ؛ و اگر حکم و فرمانی از جانب خدا پیش بینی نشده بود، به خاطر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 به عنوان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بزرگی به شما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بخورید از آنچه غنیمت برده‌اید که حلال و پاکیزه است و از خدا بترسید، خداوند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شأن نزول آیه این چنین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هفتاد نفر از مشرکین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پیامبر پیشنهاد کردند که آنها را آزاد کنند و از آنها فدیه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ملامت می‌کند که در سیره انبیای سلف، قرار نبوده اسیرانی را بگیرند ؛ بلکه قرار بر این بوده که همه را بکشند تا چشم دیگران به حساب افتاده و مشرکین خوار گردند و پیامبران در روی زمین قدرت پیدا کنند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پیشنهاد فدا می‌کنید، نظرتان به دنیا است و خدا خواستار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حکم مقدّر خود را در مورد غنائم و فدا به مسلمین اعلام می‌کند و بر آنها منّت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مفسّرین به این شأن نزول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کتب تفاسیر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کتاب شریف مجمع البیان از ابن عبّاس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انّ اللَّه حکم لکم بإباحة الغنائم و الفداء فی امّ الکتاب و هو اللوح المحفوظ لمسکم فیما استحللتم قبل الإباحة، عذاب عظیم، فإنّ الغنائم لا تحل لأحد قبلکم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خدا به مباح بودن نبود و فداء در امّ الکتاب، که لوح محفوظ است، به خاطر آنچه قبل از حکم خدا مباح دانستید، عذاب بزرگی به شما می‌رسید ؛ زیرا غنائم برای احدی قبل از شما حلال نبوده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بزرگوار، فاضل مقداد، در ذیل آیات مورد بحث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فکلوا ممّا غنمتم حلالاً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إباحة المغنم،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علی الأنبیاء بخمس ؛ بعثت إلی الکافة، و احلّ لی المغنم، و نصرت بالرّعب، و جعلت لی الأرض مسجداً و طهوراً، و خصّصت بالشّفاعة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لمّا کانت الغنائم محرّمة علی الأمم السّالفة،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مباح بودن غنائم است ؛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پیامبران به پنج چیز فضیلت داده شده‌ام ؛ بر همه مردم مبعوث شده‌ام، غنیمت برای من حلال شده است، به ترس یاری شده‌ام، زمین برای من مسجد و طهور قرار داده شده و به شفاعت اختصاص داده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غنائم بر امّتهای گذشته حرام بوده، خدا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آیات فوق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زادهم اللَّه فضلًا و منّة، فجعل غنائم الحرب حلالاً لهم و منها الفدیة الّتی عوتبوا فیها و کانت محرّمة فی الدیانات قبلهم علی اتباع الرّسول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فضل و منّت مسلمانان افزود و غنائم زمین را برای آنها حلال فرمود که از آن غنائم فدیه‌ای است که درباره آن مورد ملامت قرار گرفتند و غنائم در ادیان گذشته بر پیروان انبیاء 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تفسیر این آیات، مفسّرین اندکی اختلاف نظر دارند ؛ ولی با توجّه</w:t>
      </w:r>
    </w:p>
    <w:p>
      <w:pPr>
        <w:pStyle w:val="BookText"/>
        <w:rPr/>
      </w:pPr>
      <w:r>
        <w:rPr>
          <w:rFonts w:ascii="IRNazanin" w:hAnsi="IRNazanin" w:eastAsia="IRNazanin"/>
          <w:color w:val="111111"/>
          <w:sz w:val="28"/>
          <w:sz w:val="28"/>
          <w:szCs w:val="28"/>
          <w:rtl w:val="true"/>
          <w:lang w:bidi="fa-IR"/>
        </w:rPr>
        <w:t xml:space="preserve">به روایات بسیاری که در بخش آینده ذکر می‌شود، معنی این آیات، واضح و ترجمه و توضیحی که برای آیات ذکر شد، تأیید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روایت زیر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الفداء یوم بدر کلّ رجل من المشرکین بأربعین أوقیة، و الاوقیة أربعون مثقالًا إلّا العبّاس فإنّ فداءه کان مائة أوقیة، و کان أخذ منه حین أسر عشرون اوقیة ذهبا،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غنیمة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در روز بدر از هر مردی از مشرکین چهل اوقیه بود ؛ و اوقیه چهل مثقال بود، مگر عبّاس که فدیه او صد اوقیه بود و در موقعی که وی اسیر شده بود، از او بیست اوقیه طلا گرفته شده بود، پس 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ذیل همین آیه مورد بحث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الرّابعة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یدل قوله ما کان لنبیّ أن یکون له أسری حتّی یثخن فی الأرض، علی تکلیف الجهاد لسائر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الجهاد واجبا علی الأنبیاء قبل محمّد، لکنّ لم یکن لهم أسری و لا غنیمة </w:t>
      </w:r>
      <w:r>
        <w:rPr>
          <w:rFonts w:eastAsia="IRNazanin" w:cs="IRNazanin"/>
          <w:color w:val="111111"/>
          <w:sz w:val="28"/>
          <w:szCs w:val="28"/>
          <w:rtl w:val="true"/>
          <w:lang w:bidi="fa-IR"/>
        </w:rPr>
        <w:t xml:space="preserve">... » </w:t>
      </w:r>
      <w:r>
        <w:rPr>
          <w:rStyle w:val="FootnoteAnchor"/>
          <w:rtl w:val="true"/>
        </w:rPr>
        <w:footnoteReference w:id="49"/>
      </w:r>
      <w:r>
        <w:rPr>
          <w:rFonts w:ascii="IRNazanin" w:hAnsi="IRNazanin" w:eastAsia="IRNazanin"/>
          <w:color w:val="111111"/>
          <w:sz w:val="28"/>
          <w:sz w:val="28"/>
          <w:szCs w:val="28"/>
          <w:rtl w:val="true"/>
          <w:lang w:bidi="fa-IR"/>
        </w:rPr>
        <w:t xml:space="preserve">آنگاه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کتاب من اللَّه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فیها سبع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فی سبب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نبیّ من الأنبیاء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یتبعنی رجل بنی داراً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لم‌یسکنها أو تزوج امرئة و لم یبن بها أوله حاجة فی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العدو عند غیبوبة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انها مأمورة و إنّی مأمور، فأحبسها حتّی تقضی بینی و بینهم فحبسها اللَّه علیه ففتح علیه فجمعوا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تأکلها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إذا غنموا غنیمة بعث اللَّه علیها ناراً فأکلتها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غللتم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فلیبایعنی من کلّ قبیلة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فلزقت ید رجل منهم بیده،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أصحابک قد غلّوا فأتنی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فلیبایعونی فلزفت ید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ثلثة منهم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انّکما قد غللتما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قد غللنا صورة رأس بقرة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فطرحت فی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علیها النار، فأکلتها،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أطعمنا الغنائم رحمة رحمنا بها و تخفیفاً خفّف عنّا لما علم من ضعفنا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أبوهریره عن النبیّ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تحلّ الغنائم لقوم سود الرؤس من قبلکم کانت تنزل نار من السّماء فلمّا کان یوم بدر أسرع النّاس فی الغنائم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کتاب </w:t>
      </w:r>
      <w:r>
        <w:rPr>
          <w:rFonts w:eastAsia="IRNazanin" w:cs="IRNazanin"/>
          <w:color w:val="111111"/>
          <w:sz w:val="28"/>
          <w:szCs w:val="28"/>
          <w:rtl w:val="true"/>
          <w:lang w:bidi="fa-IR"/>
        </w:rPr>
        <w:t xml:space="preserve">... »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چهارم ؛ بعضی گفته‌اند گفتار خداوند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لنبیّ أن یکون له أسری حتّی یثخن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دلالت می‌کند بر اینکه پیامبران دیگر نیز دستور جهاد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 جهاد بر پیامبران پیش از حضرت محمد صلی الله علیه وآله نیز واجب بوده است ، ولیکن حقّ استفاده از اسیران و غنیمت را 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ذکر این مطلب، می‌گوید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هفت مسأله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اوّل در سبب نازل شدن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جنگی کرد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هرشخصی که خانه‌ای ساخته و هنوز در آن سکونت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شخصی که زنی گرفته و هنوز با او هم بِستَر نشده، یا هر کس نیازی به برگشتن دارد،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آفتاب با دشمن برخورد کرد،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خورشید مأمور است، من نیز مأمورم، خدایا خورشید را نگهدار تا بین من و آنها حکم کنی، پس خداوند خورشید را باز داشت تا وقتی که فتح را نصیب وی کرد، پس غنائم جنگ را جمع آوری نمودند، ولی آتش آنها را نابود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هنگامی که غنیمتی می‌بردند، خداوند آتشی می‌فرستاد تا آن غنیمت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به آنها گفت، شما حتماً خیانتی کرده‌اید، پس باید از هر قبیله‌ای یک نفر بیاید با من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قبیله‌ها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وی 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یکی از آنان به دست آن پیامبر چسبید،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تو هستند که خیانت کرده‌اند، آنان را بیاور تا با من 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آمدند و با وی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دو یا سه نفر آنها به دست آن پیامبر چسبید، پس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خیانت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مجسّمه یک سر گاو طلا را دزدیده‌ایم، و آن مجسّمه طلا را آوردند و در غنائم انداختند، پس خداوند آتش را فرستاد و غنائم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غنائم اطعام فرمود، به جهت رحمتی که به ما مرحمت فرمود و به جهت تخفیفی که به ما عنایت کرد ؛ زیرا خداوند ضعف ما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از پیامبر صلی الله علیه وآله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را برای هیچ قومی قبل از شما حلال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آسمان می‌آمد و آنها را نابود می‌ساخت </w:t>
      </w:r>
      <w:r>
        <w:rPr>
          <w:rFonts w:eastAsia="IRNazanin" w:cs="IRNazanin"/>
          <w:color w:val="111111"/>
          <w:sz w:val="28"/>
          <w:szCs w:val="28"/>
          <w:rtl w:val="true"/>
          <w:lang w:bidi="fa-IR"/>
        </w:rPr>
        <w:t>.</w:t>
      </w:r>
      <w:bookmarkStart w:id="42" w:name="pg281_1278"/>
    </w:p>
    <w:p>
      <w:pPr>
        <w:pStyle w:val="Heading4"/>
        <w:numPr>
          <w:ilvl w:val="3"/>
          <w:numId w:val="1"/>
        </w:numPr>
        <w:rPr/>
      </w:pPr>
      <w:bookmarkStart w:id="43" w:name="__RefHeading___Toc2494637_211673320"/>
      <w:bookmarkStart w:id="44" w:name="_Toc16"/>
      <w:bookmarkEnd w:id="42"/>
      <w:bookmarkEnd w:id="43"/>
      <w:r>
        <w:rPr>
          <w:rtl w:val="true"/>
        </w:rPr>
        <w:t xml:space="preserve">بخش سوّم </w:t>
      </w:r>
      <w:r>
        <w:rPr>
          <w:rtl w:val="true"/>
        </w:rPr>
        <w:t xml:space="preserve">: </w:t>
      </w:r>
      <w:r>
        <w:rPr>
          <w:rtl w:val="true"/>
        </w:rPr>
        <w:t>غنائم قبل از اسلام از نظر روایات خاصّه و عامّه</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مسعودی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ما أعطی النبیّون و المرسلون جمیعاً و أعطیت خمسة لم یعطها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بالرّعب، و جعل لی ظهر الأرض مساجداً و طهوراً، و أعطیت جوامع الکلم، و فضّلت بالغنیمة، و أعطیت الشفاعة فی امّتی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 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أعطی محمّدا شرائع نوح و إبراهیم و موسی و عیسی،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إفترض علیه فیه الصلاة، و الزکاة، والصیام، و الحج، و الأمر بالمعروف، و النهی عن المنکر، و الجهاد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الوضوء، و أحلّ له الغنم و الفی‌ء، و جعل له الأرض مسجداً و طهوراً، و أعطاه الجزیة و اسر المشرکین و فداهم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و أیما رجل من امّتی أراد الصلاة فلم یجد ماء و وجد الأرض فقد جعلت له مسجداً و طهوراً، و نصرت بالرّعب مسیرة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تسیر بین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احلّت لأمّتی الغنائم، و أرسلت إلی الناس کافة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الأرض مسجداً و طهوراً، و نصرت بالرّعب، و أحلّ لی المغنم، و أعطیت جوامع الکلم، و أعطیت الشّفاعة </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یضع عنهم إصرهم و الاغلال الّتی کانت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فرض علی بنی إسرائیل الغسل و الوضوء بالماء و لم‌یحل لهم التیمّم، و لم‌یحلّ لهم الصلاة إلّا فی البیع و الکنائس و المحاریب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الرجل إذا أذنب خرج نفسه جرحاً متیناً فیعلم أنّه أذنب، و إذا أصاب أحدهم شیئا من بدنه البول قطعوه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لم‌یحل لهم المغنم، فرفع ذلک رسول اللَّه صلی الله علیه وآله عن امّته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إسمعیل الجعفی، انّه سمع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یعطها أحد قبلی جعلت لی الأرض مسجداً و طهوراً، و أحلّ لی المغنم ، و نصرت بالرّعب ، و أعطیت جوامع الکلام ، و أعطیت الشّفاعة </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یعطهن نبی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بالرّعب، و احلت لی الغنائم، و جعلت لی الأرض مسجداً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 و نصرت بالرّعب، و احل لی المغنم، و أعطیت</w:t>
      </w:r>
      <w:bookmarkStart w:id="45" w:name="pg281_1280"/>
    </w:p>
    <w:p>
      <w:pPr>
        <w:pStyle w:val="BookText"/>
        <w:rPr/>
      </w:pPr>
      <w:bookmarkEnd w:id="45"/>
      <w:r>
        <w:rPr>
          <w:rFonts w:ascii="IRNazanin" w:hAnsi="IRNazanin" w:eastAsia="IRNazanin"/>
          <w:color w:val="111111"/>
          <w:sz w:val="28"/>
          <w:sz w:val="28"/>
          <w:szCs w:val="28"/>
          <w:rtl w:val="true"/>
          <w:lang w:bidi="fa-IR"/>
        </w:rPr>
        <w:t xml:space="preserve">جوامع الکلم، و أعطیت الشّفاعة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فارق صلی الله علیه وآله جماعة النبیین بمائة و خمسین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باب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علیه الزکاة و الصدقة و هدیة الکافر، و أحلّ له الخمس و الأنفال و الغنیمة </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احللت لک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لم‌تحلّ لأحد قبلک </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46" w:name="__RefHeading___Toc2494639_211673320"/>
      <w:bookmarkStart w:id="47" w:name="_Toc17"/>
      <w:bookmarkEnd w:id="46"/>
      <w:r>
        <w:rPr>
          <w:rtl w:val="true"/>
        </w:rPr>
        <w:t xml:space="preserve">مدارک این بحث از نظر عامّه </w:t>
      </w:r>
      <w:r>
        <w:rPr>
          <w:rtl w:val="true"/>
        </w:rPr>
        <w:t xml:space="preserve">( </w:t>
      </w:r>
      <w:r>
        <w:rPr>
          <w:rtl w:val="true"/>
        </w:rPr>
        <w:t xml:space="preserve">اهل تسنّن </w:t>
      </w:r>
      <w:r>
        <w:rPr>
          <w:rtl w:val="true"/>
        </w:rPr>
        <w:t>)</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یزید الفقیر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جابر بن عبداللَّه انّ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یعطهن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بالرّعب مسیرة شهر، و جعلت لی الأرض مسجداً و طهوراً، فایّما رجل من امّتی ادرکته الصلاة فلیصل و احلّت لی الغنائم و لم‌تحلّ لأحد قبلی </w:t>
      </w:r>
      <w:r>
        <w:rPr>
          <w:rFonts w:eastAsia="IRNazanin" w:cs="IRNazanin"/>
          <w:color w:val="111111"/>
          <w:sz w:val="28"/>
          <w:szCs w:val="28"/>
          <w:rtl w:val="true"/>
          <w:lang w:bidi="fa-IR"/>
        </w:rPr>
        <w:t xml:space="preserve">... » </w:t>
      </w:r>
      <w:r>
        <w:rPr>
          <w:rStyle w:val="FootnoteAnchor"/>
        </w:rPr>
        <w:footnoteReference w:id="6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نبیّ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لایتبعنی رجل قد ملک بضع إمرأة و هو یرید أن یبنی بها و لما یبن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فتح اللَّه علیه فجمع الغنائم فجاءت ؛ یعنی النار لتأکلها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تطعمها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فیکم غلولاً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فلیبایعنی من کلّ قبیلة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فلزقت ید رجل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الغلول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فجاؤا برأس مثل رأس بقرة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النار فأکلتها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أحلّ اللَّه لنا الغنائم رأی ضعفنا و عجزنا فاحلّها لنا </w:t>
      </w:r>
      <w:r>
        <w:rPr>
          <w:rFonts w:eastAsia="IRNazanin" w:cs="IRNazanin"/>
          <w:color w:val="111111"/>
          <w:sz w:val="28"/>
          <w:szCs w:val="28"/>
          <w:rtl w:val="true"/>
          <w:lang w:bidi="fa-IR"/>
        </w:rPr>
        <w:t xml:space="preserve">... » </w:t>
      </w: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و نیز ترمذی در کتاب السیر از أبی هریره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امامة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علی الأنبیاء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جوامع الکلم، و نصرت بالرّعب، و احلّت لی الغنائم، و جعلت لی الأرض طهوراً و مسجداً، و أرسلت إلی الخلق کافة، و ختم بی النبیّون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حدیث شماره دو، که در ادامه آن این جمله را اضافه کرده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فلم تحلّ الغنائم لأحد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تبارک و تعالی رأی ضعفنا و عجزنا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فطیّبها لنا </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انّ اللَّه فضّلنی علی الأنبیاء أو قال امّتی علی الأمم و أحلّ لنا الغنائم </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لماکان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النّبی صلی الله علیه وآله الفداء أنزل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لنبیّ أن‌یکون له أسری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یثخن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لمسکم فیما أخذتم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الفداء، ثمّ أحلّ لهم اللَّه الغنائم </w:t>
      </w:r>
      <w:r>
        <w:rPr>
          <w:rFonts w:eastAsia="IRNazanin" w:cs="IRNazanin"/>
          <w:color w:val="111111"/>
          <w:sz w:val="28"/>
          <w:szCs w:val="28"/>
          <w:rtl w:val="true"/>
          <w:lang w:bidi="fa-IR"/>
        </w:rPr>
        <w:t xml:space="preserve">» </w:t>
      </w:r>
      <w:r>
        <w:rPr>
          <w:rStyle w:val="FootnoteAnchor"/>
        </w:rPr>
        <w:footnoteReference w:id="67"/>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إبن عبّاس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لم‌یعطهن نبیّ قبلی و لاأقولهنّ فخراً، بعثت إلی النّاس کافة الأحمر و الأسود، و نصرت بالرّعب مسیرة شهر، و أحلت لی الغنائم و لم‌تحلّ لأحد قبلی </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لم‌تحلّ الغنائم لقوم سود الرّؤس قبلکم، کانت تنزل النّار من السّماء فتأکلها لأنّ یوم بدر أسرع النّاس فی الغنائم فأنزل اللَّه عزّوجلّ لو لا کتاب من اللَّه سبق لمسکم فیما أخذتم عذاب عظیم فکلوا ممّا غنمتم حلالا طیّبا </w:t>
      </w:r>
      <w:r>
        <w:rPr>
          <w:rFonts w:eastAsia="IRNazanin" w:cs="IRNazanin"/>
          <w:color w:val="111111"/>
          <w:sz w:val="28"/>
          <w:szCs w:val="28"/>
          <w:rtl w:val="true"/>
          <w:lang w:bidi="fa-IR"/>
        </w:rPr>
        <w:t>»</w:t>
      </w:r>
      <w:r>
        <w:rPr>
          <w:rStyle w:val="FootnoteAnchor"/>
        </w:rPr>
        <w:footnoteReference w:id="69"/>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تحلّ الغنائم لمن قبلنا ذلک بأنّ اللَّه رأی ضعفنا و عجزنا، فطیّبها لنا </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تحلّ الغنائم لاحد من قبلنا ذلک لانّ اللَّه عزّوجلّ رأی ضعفنا و عجزنا فطیّبها لنا </w:t>
      </w:r>
      <w:r>
        <w:rPr>
          <w:rFonts w:eastAsia="IRNazanin" w:cs="IRNazanin"/>
          <w:color w:val="111111"/>
          <w:sz w:val="28"/>
          <w:szCs w:val="28"/>
          <w:rtl w:val="true"/>
          <w:lang w:bidi="fa-IR"/>
        </w:rPr>
        <w:t>»</w:t>
      </w:r>
      <w:r>
        <w:rPr>
          <w:rStyle w:val="FootnoteAnchor"/>
        </w:rPr>
        <w:footnoteReference w:id="71"/>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علی‌الأنبیاء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جوامع الکلم، و نصرت بالرّعب، و أحلت لی الغنائم </w:t>
      </w:r>
      <w:r>
        <w:rPr>
          <w:rFonts w:eastAsia="IRNazanin" w:cs="IRNazanin"/>
          <w:color w:val="111111"/>
          <w:sz w:val="28"/>
          <w:szCs w:val="28"/>
          <w:rtl w:val="true"/>
          <w:lang w:bidi="fa-IR"/>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یعطهن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 الأحمر و الأسود و کان النبیّ انّما یبعث إلی قومه خاصة و بعثت إلی النّاس عامّة و أحلّت لی الغنائم و لم‌تحلّ لأحد قبلی </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 الأحمر و الأسود و جعلت لی الأرض طهوراً و مسجداً، و أحلّت لی الغنائم و لم‌تحلّ لمن کان قبلی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 خمساً لم‌یؤتهن نبیّ کان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بالرّعب فیرعب منّی العدو عن مسیرة شهر، و جعلت لی الأرض مسجداً وطهوراً، وأحلّت لی الغنائم ولم تحلّ لأحد کان قبلی </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لم‌یعطهن أحد قبلی بعثت إلی الأحمر و الأسود و جعلت لی الأرض طهوراً و مسجداً، و أحلّت لی الغنائم و لم‌تحلّ لأحد قبلی </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امامة،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فضّلنی ربّی علی الأنبیاء 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 لنا الغنائم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کردیم، تعدادی از روایات عامّه بود که ابو هریره، ابن عبّاس ، ابوذر ، ابو امامه، ابن صهیب و دیگران از پیامبر صلی الله علیه وآله نقل نموده‌اند، که این نقل، تنها منحصر به ابی هریره، جابر، همام و اهل تسنّن نیست </w:t>
      </w:r>
      <w:r>
        <w:rPr>
          <w:rFonts w:eastAsia="IRNazanin" w:cs="IRNazanin"/>
          <w:color w:val="111111"/>
          <w:sz w:val="28"/>
          <w:szCs w:val="28"/>
          <w:rtl w:val="true"/>
          <w:lang w:bidi="fa-IR"/>
        </w:rPr>
        <w:t>.</w:t>
      </w:r>
      <w:bookmarkStart w:id="48" w:name="pg281_1284"/>
    </w:p>
    <w:p>
      <w:pPr>
        <w:pStyle w:val="BookText"/>
        <w:rPr/>
      </w:pPr>
      <w:bookmarkEnd w:id="48"/>
      <w:r>
        <w:rPr>
          <w:rFonts w:ascii="IRNazanin" w:hAnsi="IRNazanin" w:eastAsia="IRNazanin"/>
          <w:color w:val="111111"/>
          <w:sz w:val="28"/>
          <w:sz w:val="28"/>
          <w:szCs w:val="28"/>
          <w:rtl w:val="true"/>
          <w:lang w:bidi="fa-IR"/>
        </w:rPr>
        <w:t xml:space="preserve">همه این روایات، حاکی از آن است که غنائم، تنها بر پیامبر اسلام صلی الله علیه وآله و امّت بزرگوارش حلال شده است </w:t>
      </w:r>
      <w:r>
        <w:rPr>
          <w:rFonts w:eastAsia="IRNazanin" w:cs="IRNazanin"/>
          <w:color w:val="111111"/>
          <w:sz w:val="28"/>
          <w:szCs w:val="28"/>
          <w:rtl w:val="true"/>
          <w:lang w:bidi="fa-IR"/>
        </w:rPr>
        <w:t>.</w:t>
      </w:r>
    </w:p>
    <w:p>
      <w:pPr>
        <w:pStyle w:val="Heading4"/>
        <w:numPr>
          <w:ilvl w:val="3"/>
          <w:numId w:val="1"/>
        </w:numPr>
        <w:rPr/>
      </w:pPr>
      <w:bookmarkStart w:id="49" w:name="__RefHeading___Toc2494641_211673320"/>
      <w:bookmarkStart w:id="50" w:name="_Toc18"/>
      <w:bookmarkEnd w:id="49"/>
      <w:r>
        <w:rPr>
          <w:rtl w:val="true"/>
        </w:rPr>
        <w:t>شاهد تاریخی‌</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داستان وفود عدی بن حاتم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أما أنا فکنت إمرء شریفا و کنت نصرانیا و کنت أسیر فی قومی بالمرباع </w:t>
      </w:r>
      <w:r>
        <w:rPr>
          <w:rFonts w:eastAsia="IRNazanin" w:cs="IRNazanin"/>
          <w:color w:val="111111"/>
          <w:sz w:val="28"/>
          <w:szCs w:val="28"/>
          <w:rtl w:val="true"/>
          <w:lang w:bidi="fa-IR"/>
        </w:rPr>
        <w:t xml:space="preserve">... » </w:t>
      </w:r>
      <w:r>
        <w:rPr>
          <w:rStyle w:val="FootnoteAnchor"/>
          <w:rtl w:val="true"/>
        </w:rPr>
        <w:footnoteReference w:id="78"/>
      </w:r>
      <w:r>
        <w:rPr>
          <w:rFonts w:ascii="IRNazanin" w:hAnsi="IRNazanin" w:eastAsia="IRNazanin"/>
          <w:color w:val="111111"/>
          <w:sz w:val="28"/>
          <w:sz w:val="28"/>
          <w:szCs w:val="28"/>
          <w:rtl w:val="true"/>
          <w:lang w:bidi="fa-IR"/>
        </w:rPr>
        <w:t>تا آنکه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حتّی أقدم رسول‌اللَّه صلی الله علیه وآله فدخلت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یاعدی بن‌حاتم، ألم تک رکوسیّا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لم‌تسیر فی قومک بالمرباع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لم یکن یحلّ لک فی دینک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عدی‌بن‌حاتم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محترمی بودم ونصرانی بودم واز ربع غنائم ارتزاق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اللَّه صلی الله علیه وآله وارد شدم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ای عدی بن‌حاتم، مگر تو رکوسی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ربع غنائم استفاده نمی‌کردی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در دینت برای تو حلال نبوده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قسمت از تاریخ معلوم می‌شود که در دین حضرت مسیح نیز غنائم، حلال نبوده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سوزانیدن غنائم قبل از اسلام بر خلاف عقل و شرایع الهیه است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کاری که به منظور صحیح انجام گیرد ؛ و هر عملی که هدف اصیلی را به دنبال داشته باشد و در زندگی نافع، مفید و مؤثّر باشد ؛ و اندیشمندان بادر نظر گرفتن آن منظور و هدف و آن منافع و آثار، آن عمل را تصویب کنند، وانجام دهنده را در ارتکاب آن عمل تخطئه و ملامت نکنند، بلکه سزاوار تمجید و ستایش بدانند، آن عمل عاقلانه است، اگر چه به ظاهر زننده و ظالمانه باشد ؛ مثلاً طبیبی پای یک بیمار را به منظور تأمین سلامتی وی قطع می‌کند، یا چشم او را در می‌آورد، یا یک انگشت او را جدا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اگر به غیر این منظور انجام می‌گرفت، همه عقلا این عمل را ظالمانه تلقّی می‌کردند ؛ ولی چون هدف یک امر حیاتی و مهمّی است، این عمل، عاقلانه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غنائم نیز از این حکم مستثنی نیست ؛ چه آنکه خداوند خود آتشی بفرستد و غنائم را بسوزاند، چه به دیگران امر کند که اموالی را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گرچه به ظاهر عاقلانه نیست، ولی هنگامی که در آن مصلحتی منظور شده باشد، حکیمانه خواهد بود ؛ مثلاً، ما می‌بینیم پیامبر اسلام صلی الله علیه وآله در غزوه بنی‌النضیر دستور داد درختهای خرمای آنجا را قطع کرده آتش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فکر کردند این کار چه سودی دارد و چرا باید درختهای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ارزنده‌ترین سرمایه از نظر مردم عربستان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سوخته شود ؟ قرآن کریم در آیه‌ای از سوره حشر، حکمت این عمل را چنین بیان کرده و شبهه مزبوره را برطرف می‌سازد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قَآئِمَةً عَلَی أُصُولِهَا فَبِإِذْنِ اللَّهِ وَلِیُخْزِیَ الْفَاسِقِینَ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و سیره نویسان در شأن نزول آیه چنین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قبیله بنی عامر، که با پیامبر صلی الله علیه وآله پیمان بسته بودند، به دست مردی از مسلمین به نام عمرو بن‌امیة الضمری کشته شدند ؛ زیرا وی از پیمان پیامبر صلی الله علیه وآله با بنی عامر بی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بنی‌عامر از پیامبر صلی الله علیه وآله خونبهای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مطالبه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از بنی‌النضیر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نیز با بنی عامر همچون مسلمانان هم پیمان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پرداخت خونبهای آن دو تن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برای دریافت کمک از بنی‌النضیر با ده تن از یاران خود به قلعه بنی النضیر رفت ، ناگاه از طریق وحی آگاهی یافت که آنها نسبت به آن بزرگوار سوء قصد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یک نفر از بنی‌النضیر به نام عمرو بن جحاش تصمیم گرفته از بالای بام، سنگ آسیائی را بر سرِ پیامبر صلی الله علیه وآله بیندازد وآن حضرت را به قتل برساند ؛ این خیانت موجب شد پیامبر صلی الله علیه وآله با آنها اعلام جنگ دهد ؛ لشکر اسلام ایشان را محاصره کرد و پیامبر صلی الله علیه وآله دستور داد درختها را قطع کنند و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رسول اللَّه صلی الله علیه وآله بالنّخل فقطعت و حرقت </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وآله دستور داد که نخلها را ببرند و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قاسم بن سلام در کتاب الاموال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أحرق رسول اللَّه صلی الله علیه وآله نخل بنی النضیر و قطع </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نخلهای بنی النضیر را سوزانید و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آنکه پیامبر صلی الله علیه وآله، هنگام فتح طائف، فرمان داد درختهای انگور را در تاکستانها بسوزانند و قطع کنند و بدین وسیله طائف را فتح نمود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در کتاب الاموال و بلا ذری در فتوح البلدان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رسول اللَّه صلی الله علیه وآله نخل بنی النضیر 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یقول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لهان علی سراة بنی 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بالبویرة مستطیر </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وآله درختهای خرمای بنی النضیر را سوزانید و بُرید ؛ و حسان بن ثابت در مورد این حادثه، این شعر را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قبیله بنی لوی به آتش کشیده شدن دامنه دار در بویره ذلّت و 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هشام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رسول اللَّه صلی الله علیه وآله بقطع النّخیل و التّحریق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فنادوه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تنهی عن الفساد و تعیبه علی صنعه فما بال قطع النخیل و تحریقها </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دستور قطع درختان خرما و آتش زدن آنها را صادر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صدا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فساد نهی می‌کردی و آن را ناپسند می‌شمردی، پس قطع درختان خرما و آتش زدن آن چرا ؟ </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بنی‌النضیر چون مصلحت و حکمت قطع و سوزاندن درختان را نمی‌دانستند، کار پیامبر صلی الله علیه وآله را حمل بر فساد کردند، ولی قرآن به حکمت آن اشاره فرموده و قبل از آنکه بیان حکمت فرماید،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حکیمانه بودن این عمل را گوشزد می‌کند ؛ زیرا خدا چون حکیم علی الاطلاق است، کار بیهوده و عبث نمی‌کند و اذن در انجام آن هم نمی‌دهد ؛ و اذن خدا دلیل بر حکیمانه بودن دستور پیامبر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لِیُخزی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این دستور به خاطر خواری و شکستِ روحی بنی النضیر صادر شده، که این خود رمز تسلّط و پیروزی بر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این حکم خاصیّت دیگری نیز دارد ؛ و آن این است که پیامبر صلی الله علیه وآله تصمیم داشت مدینه را از لوث یهود پاک کند، و آنان ممکن بود به خاطر علاقه شدیدی که به درختان خرما داشتند، در مقابل مسلمین مقاومت بیشتری از خود نشان دهند، ولی پس از قطع اشجار دل کنده شدند و به راحتی از مدینه خارج شدند ؛ ولی فعلاً آنچه مورد بحث و نظر است، مفهوم آیه شریفه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رسول‌اللَّه‌صلی الله علیه وآله حین أمر أن تقطع نخلهم وتحرق،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تنهی عن الفساد فی الأرض فمابال قطع النّخل و تحریقها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 أنفس المؤمنین من ذلک شی‌ء فنزلت ؛ یعنی انّ اللَّه إذن لهم فی قطعها لیزیدکم غیظا و یضاعف لکم حسرة إذا رأیتموهم یتحکّمون فی أموالکم کیف أحبّوا و یتصرّفون فیها ما شاؤا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اللَّه صلی الله علیه وآله امر فرمود درختان خرمای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ببرند و بسوزانند، 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فساد در زمین نهی کرده‌ای، پس این قطع کردن نخلها و سوزاندنشان چیست ؟</w:t>
      </w:r>
      <w:bookmarkStart w:id="51" w:name="pg281_1289"/>
    </w:p>
    <w:p>
      <w:pPr>
        <w:pStyle w:val="BookText"/>
        <w:rPr/>
      </w:pPr>
      <w:bookmarkEnd w:id="51"/>
      <w:r>
        <w:rPr>
          <w:rFonts w:ascii="IRNazanin" w:hAnsi="IRNazanin" w:eastAsia="IRNazanin"/>
          <w:color w:val="111111"/>
          <w:sz w:val="28"/>
          <w:sz w:val="28"/>
          <w:szCs w:val="28"/>
          <w:rtl w:val="true"/>
          <w:lang w:bidi="fa-IR"/>
        </w:rPr>
        <w:t xml:space="preserve">و مؤمنین نیز در دلهایشان وسوسه افتاد،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یعنی در قطع درختان، خدا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داده و به علّت اینکه خداوند غیظ شما را افزون و حسرتتان را دو چندان کند، آن هنگام که ببینید آنان در اموال شما به هر طور که دوست داشته باشند، اِعمال قدرت می‌کنند و در اموال شما طبق دل‌خواهشان تصرّف می‌کنند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المغازی، باب حدیث بنی‌النضیر؛ وص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سوره 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الجهاد ، باب جواز قطع أشجار الکفّار و تحریقها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الجهاد، باب فی الحرق فی بلاد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2845</w:t>
      </w:r>
      <w:r>
        <w:rPr>
          <w:rFonts w:ascii="IRNazanin" w:hAnsi="IRNazanin" w:eastAsia="IRNazanin"/>
          <w:color w:val="111111"/>
          <w:sz w:val="28"/>
          <w:sz w:val="28"/>
          <w:szCs w:val="28"/>
          <w:rtl w:val="true"/>
          <w:lang w:bidi="fa-IR"/>
        </w:rPr>
        <w:t>، کتاب الجهاد، باب التحریق بارض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السیر ، باب فی تحریق النّبی نخل بنی النضیر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واز بین بردن اموال وقتی حکمت و مصلحتی داشته باشد، عاقلانه و حکیمانه است ؛ و شواهدی دیگر نیز در تاریخ وجود دارد که ما به برخی از آنها اشاره می‌کنیم </w:t>
      </w:r>
      <w:r>
        <w:rPr>
          <w:rFonts w:eastAsia="IRNazanin" w:cs="IRNazanin"/>
          <w:color w:val="111111"/>
          <w:sz w:val="28"/>
          <w:szCs w:val="28"/>
          <w:rtl w:val="true"/>
          <w:lang w:bidi="fa-IR"/>
        </w:rPr>
        <w:t>.</w:t>
      </w:r>
    </w:p>
    <w:p>
      <w:pPr>
        <w:pStyle w:val="Heading4"/>
        <w:numPr>
          <w:ilvl w:val="3"/>
          <w:numId w:val="1"/>
        </w:numPr>
        <w:rPr/>
      </w:pPr>
      <w:bookmarkStart w:id="52" w:name="__RefHeading___Toc2494643_211673320"/>
      <w:bookmarkStart w:id="53" w:name="_Toc19"/>
      <w:bookmarkEnd w:id="52"/>
      <w:r>
        <w:rPr>
          <w:rtl w:val="true"/>
        </w:rPr>
        <w:t>شواهد بحث</w:t>
      </w:r>
      <w:bookmarkEnd w:id="5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تارکین جماعت را تهدید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لَتَحضُرنَّ المسجد أو لَأُحرقَنَّ علیکم منازلکم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مسجد حاضر شوید و اگر نه، منزلهایتان را علیه شما می‌سوزانم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رسول اللَّه صلی الله علیه وآله علی جیران المسجد شهود الصلاة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لینتهینّ أقوام لایشهدون الصلاة أو لآمُرَنَّ مؤذنا یؤذن ثمّ یقیم ثمّ آمر رجلا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فلیحرقنّ علی أقوام بیوتهم بحزم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یأتون الصلاة </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با همسایگان مسجد شرط کرده بود که به نماز حاضر شوند؛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که به نماز حاضر نمی‌شوند، دست از عمل خود بردارند واگرنه دستور می‌دهم مؤذّن اذان بگوید، سپس به یکی از خویشانم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می‌دهم که با دسته‌های چوب خانه‌های گروهی را آتش بزند، به علّت اینکه به نماز حاضر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اللَّه صلی الله علیه وآله بإحراق قوم فی‌منازلهم کانوا یصلون فی منازلهم و لا یصلون الجماعة </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تصمیم داشت خانه‌های کسانی را که در منزلهایشان نماز می‌خوانند وبه جماعت حاضر نمی‌شوند،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سنان عن أبی عبداللَّه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 کانوا علی عهد رسول اللَّه صلی الله علیه وآله أبطئوا عن الصلاة فی المسجد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لیوشک قوم یدعون الصلاة فی المسجد أن نأمر بحطب فیوضع علی أبوابهم فتوقد علیهم نار فتحرق علیهم بیوتهم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اکرم صلی الله علیه وآله مردمی بودند که در نماز خواندن در مسجد کوتاهی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دستور می‌دهم، نسبت به کسانی که نماز در مسجد را رها می‌کنند، هیزم درِ خانه‌هایشان بریزند و آنها را آتش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لقد هممت ان آمر بحطب فیحطب ثمّ آمر بالصلاة فیؤذّن لها ثمّ آمر رجلا فیؤم النّاس ثمّ اخالف إلی رجال فأحرق علیهم بیوتهم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 تصمیم داشتم دستور بدهم هیزم جمع کنند، سپس فرمان نماز صادر کنم، تا برای نماز اذان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دهم مردی بر مردم امامت کند، آنگاه از پشت سر با مردانی درآیم، پس خانه‌هایشان را آتش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ان آمر بالصّلاة فتقام ثمّ اخالف إلی منازل قوم لا یشهدون الصلاة فاحرق علیهم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وآله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فرمان نماز صادر کنم، پس نماز به پا داشته شود، سپس از پشت به منزل کسانی که به نماز حاضر</w:t>
      </w:r>
    </w:p>
    <w:p>
      <w:pPr>
        <w:pStyle w:val="BookText"/>
        <w:rPr/>
      </w:pPr>
      <w:r>
        <w:rPr>
          <w:rFonts w:ascii="IRNazanin" w:hAnsi="IRNazanin" w:eastAsia="IRNazanin"/>
          <w:color w:val="111111"/>
          <w:sz w:val="28"/>
          <w:sz w:val="28"/>
          <w:szCs w:val="28"/>
          <w:rtl w:val="true"/>
          <w:lang w:bidi="fa-IR"/>
        </w:rPr>
        <w:t xml:space="preserve">نمی‌شوند درآیم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آتش بزنم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المساجد ، باب فضل صلاة الجماعة و التشدید فی التّخلف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الصلاة ، باب فی التشدید فی ترک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الامامة ، باب التشدید فی التخلف عن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باب فیمن تخلف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الموطاء،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الجماعة ،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سوزاندن خانه‌ها کار غیر عاقلانه بود، پیامبر اسلام صلی الله علیه وآله هرگز مردم را به آن تهدید نمی‌فرمود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سوخته شدن به آتش، نشانه قبول شدن قربانی هابیل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وإتمام النّعمة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أبی‌جعفر محمّدبن‌علیّ الباقر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فتقبّل قربان هابیل و لم یتقبّل قربان قابیل، و 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أبنی آدم بالحقّ إذ قرّبا قرباناً فتقبّل من أحدهما و لم‌یتقبّل من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وکان القربان إذا قبل تأکله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هابیل قبول شد و خدای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آنان داستان دو فرزند آدم 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قربانی کردند، پس از یکی از آنان قبول شد و از دیگری قبول نشد ؛ و قربانی هر گاه قبول می‌شد، آتش آن را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فتقبل قربان هابیل و لم یتقبل قربان قابیل ، وهو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أبنی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کان القربان تأکله النار </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 قربانی هابیل و قبول نشد قربانی قابیل ؛ و آن گفتار پروردگار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بر آنان داستان دو فرزند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قربانی را آتش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قابیل لما رأی النّار قد قبلت قربان هابیل قال له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هابیل کان یعبد تلک النار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قابیل دید آتش قربانی هابیل را پذیرفت، ابلیس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پیوسته آتش را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قربانیش 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فارسل اللَّه نارا بیضاء فاکلت قربان هابیل و ترکت قربان قابیل و بذلک یقبل القربان إذا قبله اللَّه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آتشی سفید فرستاد، پس قربانی هابیل را خورد و قربانی قابیل را وا گذارد و هنگامی که خداوند قربانی را قبول می‌کرد، به همین صورت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می‌فرستاد و قربانی را می‌سوزاند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فقبل قربان هابیل بأن نزلت نار فأکلته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هابیل قبول شد، به این صورت که آتشی فرود آمد، پس قربانی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سوزاندن به آتش حکیمانه و عاقلانه نبود، خداوند آن را وسیله قبولی قربانی هابیل قرار نمی‌داد ؛ بلکه از مدارک دیگر استفاده می‌شود که این کار سنّتی برای قبول قربانیها بوده که اهل کتاب و شیعه و سنّی در نقل آن توافق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یکی از علامات‌حضور حضرت اقدس الهی وقبول کردن قربانیهای قربانی گذاران بود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در سِفْر لاویان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از حضور خداوند بیرون آمده و قربانی سوختنی و پیه را بر مذبح بلعید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در سِفْر داوران </w:t>
      </w:r>
      <w:r>
        <w:rPr>
          <w:rStyle w:val="FootnoteAnchor"/>
          <w:rtl w:val="true"/>
        </w:rPr>
        <w:footnoteReference w:id="101"/>
      </w:r>
      <w:r>
        <w:rPr>
          <w:rFonts w:ascii="IRNazanin" w:hAnsi="IRNazanin" w:eastAsia="IRNazanin"/>
          <w:color w:val="111111"/>
          <w:sz w:val="28"/>
          <w:sz w:val="28"/>
          <w:szCs w:val="28"/>
          <w:rtl w:val="true"/>
          <w:lang w:bidi="fa-IR"/>
        </w:rPr>
        <w:t xml:space="preserve">به بعد نیز به تفصیل این بحث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پادشاهان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آتش یَهُوَه افتاده قربانی سوختنی و هیزم و سنگها و خاک را بلعید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و در کتاب اوّل تواریخ ایام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وداود در آنجا مذبحی به جهت خداوند بنا نموده، قربانیهای سوختنی و ذبائح سلامتی گذرانید و نزد خداوند استدعا نمود و او آتشی از آسمان بر مذبح قربانی سوختنی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مستجاب فرمود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کریم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أَلَّذِینَ قَالُواْ إِنَّ اللَّهَ عَهِدَ إِلَیْنَآ أَلَّا نُؤْمِنَ لِرَسُولٍ حَتَّی یَأْتِیَنَا بِقُرْبَانٍ تَأْکُلُهُ النَّارُ قُلْ قَدْجَآءَکُمْ رُسُلٌ مِّنْ قَبْلِی بِالْبَیِّنَاتِ وَ بِالَّذِی قُلْتُمْ فَلِمَ قَتَلْتُمُوهُمْ إِن کُنْتُمْ صَادِقِینَ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ما پیمان بسته است که به هیچ پیامبری ایمان نیاوریم، تا آنکه برای ما یک قربانی بیاورد که آتش آن را بخورد ؛ بگو پیامبران پیش از من برای شما معجزاتی آوردند و آنچه را هم که 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آوردند، پس چرا آنها را کشتید اگر راست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سلف به عنوان یک معجزه، قربانی سوختنی را برای مردم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می‌گوییم اگر سوزاندن این اموال غیر عاقلانه بود، چرا خداوند آن را علامت و نشانه قبولی قربانی قرار داده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به اسامة بن زید دستور احراق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چهار روز به آخر صفر مانده، سال یازده هجرت، پیامبر اسلام صلی الله علیه وآله حکم جنگ با رومیان را صادر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بود که اسامة بن زید را احضار فرمود و او را به فرماندهی لشکر گماشت و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ولّیتک علی هذا الجیش فاغر صباحا علی أهل اُبْنَی و حرق علیهم </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این لشکر گماشتم، صبحگاه مردم اُبْنَی را تاراج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بسوزان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تصادفاً پیامبر اسلام صلی الله علیه وآله آخر ماه صفر یا چند روز بعد از دنیا رفت؛ سپس اسامه به دستور ابی بکر با لشکر اسلام حرکت کرد و چون به ابنی رسید، همان دستورِ پیامبر را اجرا کرد ؛ واقدی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إنتهی إلی اُبْنَی فنظر إلیها منظر العین عبأ أصحابه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إجعلوها غارة و لاتمنعوا فی الطلب و لاتفترقوا، و اجتمعوا و أخفوا الصوت و اذکروا اللَّه فی أنفسکم و جردوا سیوفکم وضعوها فیمن اشرف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علیهم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نبح کلب و لاتحرّک أحد و ما شعروا الّا بالقوم قد شنوا علیهم الغارة ینادون بشعارهم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 أشرف له و سبی من قدر علیه، و حرق فی طوائفهم بالنّار، و حرق منازلهم و حرثهم ونخلهم، فصارت اعاصیر من الدخان </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اسامه به ابنی رسید، مانند جاسوسان آنجا را زیر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خود را آماده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غارت کنید و در جستجو کوتاهی نکنید و از یکدیگر پراکنده نشوید، گرد آئید و صداهاتان را آهسته کنید،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گوئید و شمشیرها را برهنه کنید، به هر کس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نهید ؛ سپس به غارت پرداختند، به طوری که هیچ سگی به صدا در نیامد و هیچ کس از جای خود حرکت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نفهمیدند به جز اینکه ناگهان دیدند مورد غارت مسلمین قرار گرفته‌اند و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بمیران، فریاد زدند و به هرکس برخورد کردند،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 و بر هرکس دست یافتند، او را اسیر کردند ؛ و در بین طوائفشان آتش انداختند و منازل و زراعت و درختهای خرمایشان را سوزاندند ، به طوری که به گرده بادهایی از دود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آتش کشیدن اموال غیر عاقلانه بود، چرا پیامبر صلی الله علیه وآله به اسامة بن زید دستور می‌دهد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زراعت و نخلهای آن را به آتش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احراق و سوزاندن غنائم قبل از فتح و پیروزی کامل، به منظور قطع علاقه‌های دشمن ویا به جهت شکست روحی آنان، کاری عاقلانه وحکیمانه است، ولی پس از فتح و پیروزی کامل و تسلّط بر دشمن، سوزاندن اموال آنها با تصاحب و تقسیم کردن غنائم آنها، که در شرایع قبل از اسلام معمول بوده، چه تفاوتی دارد ؟ در جواب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خداوند، حکیم علی الإطلاق است و احکام و تکالیفی که به وسیله انبیاء به مردم ابلاغ می‌فرماید، خالی از حکمت نیست ، اعمّ از اینکه ما سرّ و فلسفه و حکمت و نتیجه آن را بدانیم یا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ثابت کردیم، با دلائل گذشته، که سوزاندن غنائم در ادیان گذشته حکمی از احکام خداوند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با ضِرْس قاطع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حکمتی داشته، اگر چه ما آن حکمت را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نیشابوری حدیثی در بیان علل احکام ذکر کرده ، که فضل بن شاذان در آخر آن حدیث تصریح کرده که این علل را از حضرت رضا علیه السلام شنیده‌ام </w:t>
      </w:r>
      <w:r>
        <w:rPr>
          <w:rFonts w:eastAsia="IRNazanin" w:cs="IRNazanin"/>
          <w:color w:val="111111"/>
          <w:sz w:val="28"/>
          <w:szCs w:val="28"/>
          <w:rtl w:val="true"/>
          <w:lang w:bidi="fa-IR"/>
        </w:rPr>
        <w:t>.</w:t>
      </w:r>
      <w:bookmarkStart w:id="54" w:name="pg281_1298"/>
    </w:p>
    <w:p>
      <w:pPr>
        <w:pStyle w:val="BookText"/>
        <w:rPr/>
      </w:pPr>
      <w:bookmarkEnd w:id="54"/>
      <w:r>
        <w:rPr>
          <w:rFonts w:ascii="IRNazanin" w:hAnsi="IRNazanin" w:eastAsia="IRNazanin"/>
          <w:color w:val="111111"/>
          <w:sz w:val="28"/>
          <w:sz w:val="28"/>
          <w:szCs w:val="28"/>
          <w:rtl w:val="true"/>
          <w:lang w:bidi="fa-IR"/>
        </w:rPr>
        <w:t xml:space="preserve">در اوّل این حدیث،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هل یجوز أن یکلف الحکیم عبده فعلاً من الأفاعیل لغیر علّة و لا معنی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لأنّه حکیم غیر عابث و لا جاهل </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 که آیا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بنده خود را به کاری از کارها، بدون علّت و بدون مقصود و منظوری مکلّف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ممکن نیست ؛ زیرا او حکیمی است که کار بیهوده نمی‌کند و نادان هم نیست </w:t>
      </w:r>
      <w:r>
        <w:rPr>
          <w:rFonts w:eastAsia="IRNazanin" w:cs="IRNazanin"/>
          <w:color w:val="111111"/>
          <w:sz w:val="28"/>
          <w:szCs w:val="28"/>
          <w:rtl w:val="true"/>
          <w:lang w:bidi="fa-IR"/>
        </w:rPr>
        <w:t>.</w:t>
      </w:r>
    </w:p>
    <w:p>
      <w:pPr>
        <w:pStyle w:val="Heading4"/>
        <w:numPr>
          <w:ilvl w:val="3"/>
          <w:numId w:val="1"/>
        </w:numPr>
        <w:rPr/>
      </w:pPr>
      <w:bookmarkStart w:id="55" w:name="__RefHeading___Toc2494645_211673320"/>
      <w:bookmarkStart w:id="56" w:name="_Toc20"/>
      <w:bookmarkEnd w:id="55"/>
      <w:r>
        <w:rPr>
          <w:rtl w:val="true"/>
        </w:rPr>
        <w:t>آنچه بزرگان از فقهاء گفته‌اند</w:t>
      </w:r>
      <w:bookmarkEnd w:id="56"/>
    </w:p>
    <w:p>
      <w:pPr>
        <w:pStyle w:val="BookText"/>
        <w:rPr/>
      </w:pPr>
      <w:r>
        <w:rPr>
          <w:rFonts w:ascii="IRNazanin" w:hAnsi="IRNazanin" w:eastAsia="IRNazanin"/>
          <w:color w:val="111111"/>
          <w:sz w:val="28"/>
          <w:sz w:val="28"/>
          <w:szCs w:val="28"/>
          <w:rtl w:val="true"/>
          <w:lang w:bidi="fa-IR"/>
        </w:rPr>
        <w:t xml:space="preserve">فقهای بزرگ شیعه نیز به اتّکاء این ادلّه و آیات و همین اخبار و شواهد تاریخی بدون هیچ تردید و شبهه‌ای به حرمت استفاده از غنائم در ادیان گذشته تصریح کرده‌اند ؛ از آن جمله علّامه حلّی رحمه الله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در ادیان گذشته 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را جمع می‌کردند، آنگاه آتشی می‌آمد و آن را می‌سوزانید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چون پیامبر اسلام صلی الله علیه وآله را فرستاد به او انعام فرموده، خمس غنیمت را برای او قرار داد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مزبور در کتاب تذکرة الفقهاء </w:t>
      </w:r>
      <w:r>
        <w:rPr>
          <w:rStyle w:val="FootnoteAnchor"/>
          <w:rtl w:val="true"/>
        </w:rPr>
        <w:footnoteReference w:id="109"/>
      </w:r>
      <w:r>
        <w:rPr>
          <w:rFonts w:ascii="IRNazanin" w:hAnsi="IRNazanin" w:eastAsia="IRNazanin"/>
          <w:color w:val="111111"/>
          <w:sz w:val="28"/>
          <w:sz w:val="28"/>
          <w:szCs w:val="28"/>
          <w:rtl w:val="true"/>
          <w:lang w:bidi="fa-IR"/>
        </w:rPr>
        <w:t xml:space="preserve">نیز همین مضمون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هم در مرآت العقول </w:t>
      </w:r>
      <w:r>
        <w:rPr>
          <w:rStyle w:val="FootnoteAnchor"/>
          <w:rtl w:val="true"/>
        </w:rPr>
        <w:footnoteReference w:id="110"/>
      </w:r>
      <w:r>
        <w:rPr>
          <w:rFonts w:ascii="IRNazanin" w:hAnsi="IRNazanin" w:eastAsia="IRNazanin"/>
          <w:color w:val="111111"/>
          <w:sz w:val="28"/>
          <w:sz w:val="28"/>
          <w:szCs w:val="28"/>
          <w:rtl w:val="true"/>
          <w:lang w:bidi="fa-IR"/>
        </w:rPr>
        <w:t xml:space="preserve">همین عبارت را آورده است ؛ و بدین جهت به طور قاطع این عبارات را گفته‌اند که هم در صحّت احادیث مزبوره تردیدی نیست، و هم مطلب با آیات کتاب مجید موافقت دارد، و هم در کتب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خاطر تحریف شدن آنها به هیچ وجه قابل استناد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پیش از اسلام عادت بر آن بوده که غنائم جنگی را در اختیار سردار یا سرداران قرار می‌دادند ؛ آنچه سرداران می‌پسندیدند، خود برمی‌داشتند ، و مالهای منتخب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ربع اموال هم مخصوص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را به میل خود میان سربازان تقسیم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کلّیه غنائم اختصاص به امراء داشت </w:t>
      </w:r>
      <w:r>
        <w:rPr>
          <w:rStyle w:val="FootnoteAnchor"/>
          <w:rtl w:val="true"/>
        </w:rPr>
        <w:footnoteReference w:id="111"/>
      </w:r>
      <w:r>
        <w:rPr>
          <w:rFonts w:ascii="IRNazanin" w:hAnsi="IRNazanin" w:eastAsia="IRNazanin"/>
          <w:color w:val="111111"/>
          <w:sz w:val="28"/>
          <w:sz w:val="28"/>
          <w:szCs w:val="28"/>
          <w:rtl w:val="true"/>
          <w:lang w:bidi="fa-IR"/>
        </w:rPr>
        <w:t xml:space="preserve">؛ و معنی عبارتِ فاضل جواد در مسالک الأفهام،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الجاهلیة انّ الرؤساء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یستأثرون الغنیمة لأنّهم أهل الرّیاسة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عبارت از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غنائم را به خود اختصاص می‌دادند، نه تنها ربع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احکام جاهلیّت ملاک احکام و قوانین اسلامی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پیامبر صلی الله علیه 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کلّ شی‌ء من أمر الجاهلیة تحت قدمی موضوع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از کارهای جاهلیّت را زیر دو پایم گذاردم </w:t>
      </w:r>
      <w:r>
        <w:rPr>
          <w:rFonts w:eastAsia="IRNazanin" w:cs="IRNazanin"/>
          <w:color w:val="111111"/>
          <w:sz w:val="28"/>
          <w:szCs w:val="28"/>
          <w:rtl w:val="true"/>
          <w:lang w:bidi="fa-IR"/>
        </w:rPr>
        <w:t>.</w:t>
      </w:r>
      <w:bookmarkStart w:id="57" w:name="pg281_1300"/>
    </w:p>
    <w:p>
      <w:pPr>
        <w:pStyle w:val="Heading3"/>
        <w:numPr>
          <w:ilvl w:val="2"/>
          <w:numId w:val="1"/>
        </w:numPr>
        <w:rPr/>
      </w:pPr>
      <w:bookmarkStart w:id="58" w:name="__RefHeading___Toc2494647_211673320"/>
      <w:bookmarkStart w:id="59" w:name="_Toc21"/>
      <w:bookmarkEnd w:id="57"/>
      <w:bookmarkEnd w:id="58"/>
      <w:r>
        <w:rPr>
          <w:rtl w:val="true"/>
        </w:rPr>
        <w:t>فصل چهارم‌</w:t>
      </w:r>
      <w:bookmarkEnd w:id="59"/>
    </w:p>
    <w:p>
      <w:pPr>
        <w:pStyle w:val="Heading4"/>
        <w:numPr>
          <w:ilvl w:val="3"/>
          <w:numId w:val="1"/>
        </w:numPr>
        <w:rPr/>
      </w:pPr>
      <w:bookmarkStart w:id="60" w:name="__RefHeading___Toc2494649_211673320"/>
      <w:bookmarkStart w:id="61" w:name="_Toc22"/>
      <w:bookmarkEnd w:id="60"/>
      <w:r>
        <w:rPr>
          <w:rtl w:val="true"/>
        </w:rPr>
        <w:t xml:space="preserve">آیا آیه </w:t>
      </w:r>
      <w:r>
        <w:rPr>
          <w:rtl w:val="true"/>
        </w:rPr>
        <w:t xml:space="preserve">« </w:t>
      </w:r>
      <w:r>
        <w:rPr>
          <w:rtl w:val="true"/>
        </w:rPr>
        <w:t xml:space="preserve">و اعلموا أنّما غنمتم </w:t>
      </w:r>
      <w:r>
        <w:rPr>
          <w:rtl w:val="true"/>
        </w:rPr>
        <w:t>...</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روشنگر یک حکم عملی و فرعی است یا ارشاد به یک امر اعتقادی و دانستنی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کریم مخصوصاً آیاتی که به منظور اِعلام حکمی از احکام نازل شده و همچنین در روایاتی که به منظور بیان یک قانون از قوانین اسلامی از پیامبر صلی الله علیه وآله یا ائمّه صادر شده دقّت کنیم، می‌یابیم که برای بیان حکم و ابلاغ قوانین اسلامی تعبیر خاصّی انتخاب نشده و نیز هیأت و ترکیب ویژه‌ای استخدام نگردیده؛ بلکه گاهی 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 الْإِحْسَانِ وَ إِیتَآءِ ذِی الْقُرْبَی وَ یَنْهَی عَنِ الْفَحْشَآءِ وَالْمُنْکَرِ </w:t>
      </w:r>
      <w:r>
        <w:rPr>
          <w:rFonts w:eastAsia="IRNazanin" w:cs="IRNazanin"/>
          <w:color w:val="111111"/>
          <w:sz w:val="28"/>
          <w:szCs w:val="28"/>
          <w:rtl w:val="true"/>
          <w:lang w:bidi="fa-IR"/>
        </w:rPr>
        <w:t>...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صیغه امر یا نهی به کار رفته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لاتأکلوا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یغتب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بعضی موارد از جمله‌هایی که به حسب ظاهر جمله خبریّه است، استفاده شده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یرضعن أولادهنّ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والمطلقات یتربّصن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پاره‌ای از موارد، خودِ حکم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قالب فعلی از افعال بیان شده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أمّهاتکم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ما وراء 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لکم تحلة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فعلاً لازم است مورد بحث و بررسی قرار گیرد، نحوه دیگری از بیان احکام است که در کتاب و سنّت به چشم می‌خورد ؛ و آن اثبات حکم است به زبان اعلام موضوع، و یا نفی حکم است به زبان نفی موضوع، به این شرح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شارع مقدّسِ اسلام به بیان حکم می‌پردازد و نسبت به موضوعِ حکم شرح و بسطی ندارد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حکم به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فرموده، ولی نسبت به موضوع حکم، که عقود باشد، بیانی نفرموده ؛ و گاهی هم حکم را خاطر نشان می‌سازد و هم به توضیح موضوع پرداخته و آن را تحت عنوان مناسب و کلّی‌تری در می‌آورد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هم حکم به وجوب اجتناب داده و هم موضوع را، که خمر و میسر وانصاب وازلام است، تحت عنوان رجس قرار داده وبه این وسیله مصادیق رجس‌را معرّفی فرموده، که خودِ این عنوان تلویحاً نوع حکم را مشخّص می‌سازد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در قرآن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عَنِ‌الْمَحِیضِ قُلْ هُوَ أَذًی فَاعْتَزِلُواْ النِّسَآءَ فِی‌الْمَحِیضِ وَلَاتَقْرَبُوهُنَّ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در این آیه هم حکم به وجوب اعتزال صادر شده، و هم عنوان موضوع 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مشابه دو آیه قبل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ولی در پاره‌ای از موارد تنها به ذکر موضوع پرداخته و مخاطب را با موضوع آشنا می‌سازد و نسبت به حکم ساکت است ؛ و این در موردی است که مخاطب به ضوابطِ قوانین اسلامی آگاهی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کافی است موضوع حکم به وی معرّفی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شارع، قانون و حکم را به صورت اعلامِ موضوع بیان می‌نماید ؛ مثلاً ابتدا به بیان یک حکم کلّی پرداخته،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لِکُلٍّ جَعَلْنَا مَوَالِیَ مِّمَا تَرَکَ الْوَالِدَانِ وَ الْأَقْرَبُونَ وَ الَّذِینَ عَقَدَتْ أَیْمَانُکُمْ فَآتُوهُمْ نَصِیبَهُمْ إِنَّ اللَّهَ کَانَ عَلَی کُلِّ شَیْ‌ءٍ شَهِیداً </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از آنچه والدین و خویشان از خود بگذارند، وارثانی قرار داده‌ایم ؛ وکسانی که پیمانهای شما آنان را به شما مربوط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آنان نصیبشان را بدهید که خدا بر هر امری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حکم اموال میّت صادر شده، که واجب است به ورثه پرداخته شود و با بیان این آیه، ضابطه ارث و حکم نصیب ورثه را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به آیات دیگر ارث مراجعه می‌شود ، آنجا حکم تکرار نشده ، بلکه تنها نصیب هر یک تعیین شده ؛ مثلاً در سوره نساء سهم یک دختر یک دوّم تعیین شده، وسهم دو دختر وبیشتر دو سوّم، و سهم هریک از پدر و مادر یک ششم، و اگر فقط مادر حیات داشته باشد یک سوّم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کُنَّ نِسَآءً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بِهَآ </w:t>
      </w:r>
      <w:r>
        <w:rPr>
          <w:rFonts w:eastAsia="Amiri" w:cs="Amiri" w:ascii="Amiri" w:hAnsi="Amiri"/>
          <w:color w:val="111111"/>
          <w:sz w:val="28"/>
          <w:szCs w:val="28"/>
          <w:rtl w:val="true"/>
          <w:lang w:bidi="ar-SA"/>
        </w:rPr>
        <w:t>... »</w:t>
      </w:r>
      <w:r>
        <w:rPr>
          <w:rStyle w:val="FootnoteAnchor"/>
          <w:rtl w:val="true"/>
        </w:rPr>
        <w:footnoteReference w:id="119"/>
      </w:r>
      <w:r>
        <w:rPr>
          <w:rFonts w:ascii="IRNazanin" w:hAnsi="IRNazanin" w:eastAsia="IRNazanin"/>
          <w:color w:val="111111"/>
          <w:sz w:val="28"/>
          <w:sz w:val="28"/>
          <w:szCs w:val="28"/>
          <w:rtl w:val="true"/>
          <w:lang w:bidi="fa-IR"/>
        </w:rPr>
        <w:t xml:space="preserve">اگر زنان بیش از دو نفر باشند، دو سوّم میراث مخصوص آنها است، و اگر وارث یک دختر باشد،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تعلّق دارد و برای هر یک از پدر و مادر اگر برای متوفّی فرزندی باشد، یک ششم میراث است و اگر برای او فرزندی نباشد و پدر ومادر از او ارث ببرند، سهم مادرِ متوفّی یک سوّم است ؛ ولی اگر برای متوفّی برادرانی باشد، برای مادرش یک ششم میراث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آیات مشابه آن، حکم سهام به میان نیامده، زیرا مخاطب حکم را از آیه دیگر آموخته، تنها کافی است سهم هر یک از ورثه به وی ابلاغ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نیز این روش در بیان احکام وجود دارد ؛ مثلاً در مورد طواف و اینکه در طوافِ واجب طهارت لازم است، در بعضی از روایات به جای آنکه صریحاً دستور وجوب وضوء را صادر کند، طواف را به منزله نماز قرار داده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وطواف را از مصادیق نماز می‌شمارد و از این مسیر حکم را اثبات می‌نماید، یا در بعضی روایات در مورد حکم به حرمت خویشان رضاعی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لحمة کلحمة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رضاع پیوندی، مانند پیوند نسب است ؛ و به وسیله تشبیه، حکم به حرمت را تفهیم می‌نماید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نفی حکم به زبان نفی موضوع، در احادیث مأثوره نمونه‌های فراوان دارد، از جمله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لکثیر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شکّی برای کثیر الشّک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واقعی در این جمله آن است که کثیر الشّک حکم شک کنندگان دیگر را ندارد ؛ ولی برای انشاء این حکم ظاهراً نفی اصل موضوع شده،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اصلاً شکِ کثیر الشّک، شک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آن است که سؤال کنندگان نیز در موقعی که می‌خواستند از حکمی سؤال کنند، موضوع را مطرح می‌کردند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المحیض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حائض از تو می‌پرسند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الیتامی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راجع به یتامی می‌پرسند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راجع به انفال می‌پرسند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راجع به جنگ در ماه حرام می‌پرسند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والمیسر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راجع به شراب و قمار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این موارد در حقیقت از حکم استفهام و سؤال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متنِ سؤال موضوع حکم را عنوان می‌کردند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توضیح این مطالب، وقت آن رسیده است که آیه خمس بررسی شود تا معلوم گردد آیه روشنگر یک حکم عملی و فرعی است، نه ارشاد به یک امر اعتقادی و دانستنی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عامّه و خاصّه در متعلّق خمس و کیفیّت تقسیم آن با هم اختلاف دارند، ولی در این جهت متّفقند که این آیه مبیّن حکم خمس است و همه علمای اسلام بدون استثناء وجوب خمس را از این آیه استنباط کرده‌اند ؛ حتّی ابن هشام در سیره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أَعْلَمَهم مقاسم الفی‌ء و حکمه فیه حین أحلّه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غنمتم من شی‌ء </w:t>
      </w:r>
      <w:r>
        <w:rPr>
          <w:rFonts w:eastAsia="IRNazanin" w:cs="IRNazanin"/>
          <w:color w:val="111111"/>
          <w:sz w:val="28"/>
          <w:szCs w:val="28"/>
          <w:rtl w:val="true"/>
          <w:lang w:bidi="fa-IR"/>
        </w:rPr>
        <w:t xml:space="preserve">... » </w:t>
      </w:r>
      <w:r>
        <w:rPr>
          <w:rStyle w:val="FootnoteAnchor"/>
          <w:rtl w:val="true"/>
        </w:rPr>
        <w:footnoteReference w:id="12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موارد تقسیم غنائم و حکم خود را در آن به آنها اعلام فرموده، 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آیه از نظر ادبی گویای یک حکم شرعی است، چنان که زمخشری 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خبره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خمسه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خمسه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تأویل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محذوف است ؛ و در تقدیر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حکم وجوب به واسطه خبرِ محذوف اعلام شده که سیاق کلام بر آن دلالت دارد </w:t>
      </w:r>
      <w:r>
        <w:rPr>
          <w:rFonts w:eastAsia="IRNazanin" w:cs="IRNazanin"/>
          <w:color w:val="111111"/>
          <w:sz w:val="28"/>
          <w:szCs w:val="28"/>
          <w:rtl w:val="true"/>
          <w:lang w:bidi="fa-IR"/>
        </w:rPr>
        <w:t>.</w:t>
      </w:r>
      <w:bookmarkStart w:id="62" w:name="pg281_1306"/>
    </w:p>
    <w:p>
      <w:pPr>
        <w:pStyle w:val="BookText"/>
        <w:rPr/>
      </w:pPr>
      <w:bookmarkEnd w:id="62"/>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گفتار زمخشری را نپذیریم،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مصادیق بحث گذشته است، یعنی بیان حکم است به زبان اعلام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هرگاه مخاطب دانست که خمس غنیمت در ملک وی نیست و مالک آن شش طایفه مذکوره در آیه هستند، وظیفه خود می‌داند که خمس را به آنها عرضه دارد، و این مقدار از مال را در دست خود امانت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امر می‌کند که امانات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صاحبانشان باز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تا علم به موضوع حاصل نگردد، مکلّف نسبت به حکم مسئولیّتی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حکم تابع علم به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هر صورت آیه به طور قطع برای بیان یک حکم شرعی است، نه ارشاد به یک امر اعتقادی، آن طوری که بعضی‌ها گمان کرده‌اند </w:t>
      </w:r>
      <w:r>
        <w:rPr>
          <w:rFonts w:eastAsia="IRNazanin" w:cs="IRNazanin"/>
          <w:color w:val="111111"/>
          <w:sz w:val="28"/>
          <w:szCs w:val="28"/>
          <w:rtl w:val="true"/>
          <w:lang w:bidi="fa-IR"/>
        </w:rPr>
        <w:t>.</w:t>
      </w:r>
    </w:p>
    <w:p>
      <w:pPr>
        <w:pStyle w:val="Heading4"/>
        <w:numPr>
          <w:ilvl w:val="3"/>
          <w:numId w:val="1"/>
        </w:numPr>
        <w:rPr/>
      </w:pPr>
      <w:bookmarkStart w:id="63" w:name="__RefHeading___Toc2494651_211673320"/>
      <w:bookmarkStart w:id="64" w:name="_Toc23"/>
      <w:bookmarkEnd w:id="63"/>
      <w:r>
        <w:rPr>
          <w:rtl w:val="true"/>
        </w:rPr>
        <w:t>اگر آیه شریفه خمس روشنگر</w:t>
      </w:r>
      <w:r>
        <w:rPr>
          <w:rtl w:val="true"/>
        </w:rPr>
        <w:t>...</w:t>
      </w:r>
      <w:bookmarkEnd w:id="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شریفه خمس روشنگر یک حکم عملی و فرعی است، پس چرا حکم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یک امر اعتقادی سازش دارد، شروع شده است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کلمات علماء و دانشمندان فریقین، حکمت ذکر این جمله در ابتدای آیه شریفه آشکار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شیعی مذهب، فاضل مقداد، در کتاب خود 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متعلّق بمحذوف ، أی کون الخمس لهؤلاء المذکورین واجب، فأدّوه، إن کنتم 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هنا من العلم، العمل بمقتضاها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است ؛ یعنی خمسی که مخصوص همان کسانی است که در آیه نام برده شده‌اند، واجب است، پس اداء کنید اگر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اینجا مراد از علم، عمل به مقتضای آیه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مشهور معتزلی، زمخشری، در تفسیر کشّاف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تعلّق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بمحذوف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فاعلموا أنّ الخمس من الغنیمة یجب التقرب به، فاقطعوا عنه أطماعکم و اقتنعوا بالأخماس الأربعة، و لیس المراد بالعلم المجرّد، و لکنّه العلم المضمن بالعمل، و الطاعة لأمر اللَّه تعالی ؛ لأنّ العلم المجرّد یستوی فیه المؤمن و الکافر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تعلّق دارد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محذوفی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 دارید، بدانید که تقرّب به خدا به واسطه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خمس غنیمت واجب است، پس طمعهای خودتان را از آن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چهار پنجم آن قانع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علم، علم تنها نیست، ولیکن مراد علمی است که توأم با عمل وفرمان برداری خدا باشد، زیرا علمِ تنها مؤمن و کافر در آن یکسان‌اند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دانسته بر اینکه مراد از علم اعتقاد و دانستن صرف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معروف اشعری مذهب ، ناصر الدّین ابو سعید ، مشهور به بیضاوی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دلّ علیه و اعلموا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فاعلموا انّه جعل الخمس لهؤلاء فسلموه الیهم و اقتنعوا بالاخماس الاربعة الباقیة ، فإنّ العلم العملی إذا أمر به لم یرد منه العلم المجرّد لانّه مقصود بالعرض و المقصود بالذات هو العمل </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فعل محذوفی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 یعنی اگر ایمان به خداوند متعال دارید، بدانید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قرار داده شده، پس خمس را به آنان تسلیم کنید و به چهار پنجم باقیمانده قناعت کنید ؛ و علم قابل عمل هرگاه مورد امر قرار گیرد، دانستن صرف از آن اراده نمی‌شود، زیرا دانستن تنها مقصود بالعرض است و مقصود بالذات فقط عمل است</w:t>
      </w:r>
      <w:r>
        <w:rPr>
          <w:rFonts w:eastAsia="IRNazanin" w:cs="IRNazanin"/>
          <w:color w:val="111111"/>
          <w:sz w:val="28"/>
          <w:szCs w:val="28"/>
          <w:rtl w:val="true"/>
          <w:lang w:bidi="fa-IR"/>
        </w:rPr>
        <w:t>.</w:t>
      </w:r>
      <w:bookmarkStart w:id="65" w:name="pg281_1309"/>
    </w:p>
    <w:p>
      <w:pPr>
        <w:pStyle w:val="Heading4"/>
        <w:numPr>
          <w:ilvl w:val="3"/>
          <w:numId w:val="1"/>
        </w:numPr>
        <w:rPr/>
      </w:pPr>
      <w:bookmarkStart w:id="66" w:name="__RefHeading___Toc2494653_211673320"/>
      <w:bookmarkStart w:id="67" w:name="_Toc24"/>
      <w:bookmarkEnd w:id="65"/>
      <w:bookmarkEnd w:id="66"/>
      <w:r>
        <w:rPr>
          <w:rtl w:val="true"/>
        </w:rPr>
        <w:t>آیا پیامبر اکرم صلی الله علیه وآله یا عاملین آن جناب</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صلی الله علیه وآله یا عاملین آن جناب، مأمور أخذ و دریافت خمس بودند یا مردم موظّف به پرداخت آن بودند ؛ و آیا پیامبر صلی الله علیه وآله دهنده بود یا گیرنده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زکات گاهی به پیامبر صلی الله علیه وآله خطاب می‌شد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مردم زکات بگیر، گاهی هم به مردم توصیه می‌شد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زکات را بپردازید ؛ در مورد خمس نیز چنین است ، زیرا گاهی پیامبر صلی الله علیه وآله خود یا کارمندانش خمس را می‌گرفتند و یا پیامبر صلی الله علیه وآله به کارمندان دستور می‌داد که خمس را بگیرند ؛ مانند نامه‌ای که به عمرو بن حزم، کارمند خود می‌نویسد ؛ و در ضمن نامه، مأموریّتهای وی را متذکّر می‌شود و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أمره أن یأخذ من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اللَّه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امر فرمود که از غنیمتها خمس خدا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مردم توصیه می‌کند که خمس را بپردازند ، چنان چه از پیامبر اسلام صلی الله علیه وآله نقل شده که آن بزرگوار به ابی ذر و سلمان و مقداد، ضمن اینکه فرایض و واجبات اسلامی را به آنان تعلیم می‌داد،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إخراج الخمس من کلّ ما یملکه أحد من النّاس حتّی یرفعه إلی ولیّ المؤمنین و أمیرهم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 خمس از هرچه که مردم آن را مالک می‌شوند نیز واجب است، تا آنکه آن را به دست سرپرست مؤمنین و زمامدارشان برسانند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می‌بینیم پیامبر اکرم صلی الله علیه وآله به شرحبیل بن‌کلال ونعیم بن‌کلال وحارث بن‌کلال، که رؤسای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رعین وقبیله معافر و قبیله همدان بودند، نامه‌ای نوشته، که در متن آن نامه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فقد رجع رسولکم، و اعطیتم من الغنائم خمس اللَّه عزّوجلّ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نماینده شما، به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شما از غنیمتها خمس خدای عزّوجلّ را داده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پیامبر اسلام صلی الله علیه وآله به خمسی که آن را پرداخته‌اند،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اسلام صلی الله علیه وآله به سایر قبائل نامه نوشته و آنان را مأمور به پرداخت خمس فرموده است، با توجّه به اینکه در اکثر نامه‌ها ، عموم مردم را مخاطب قرار داده، بدین صورت که ابتدا رئیس قبیله را نام می‌برد و سپس با کلماتی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و کسانی که به او ایمان آوردند ؛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تبعه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مسلمانانی که از او پیروی می‌کنند،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اسلم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وکسانی از آنها که اسلام آورده‌اند، سایر مردم قبیله رابه رئیس قبیله عطف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متن بعضی از نامه‌ها توجّه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لعمرو بن معبد الجهنی و بنی الحرقة من جهینة و بنی الجرمز من جهینة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اعطی من الغنائم الخمس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لمالک بن أحمر الجذامی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محمّد رسول اللَّه لمالک بن أحمر و لمن تبعه من المسلمین، امانا لهم ما اقاموا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ادّوا الخمس من المغنم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مالک بن احمر و قبیله‌اش دستور داده که خمس غنیمت را بدهند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لعبد یغوث بن وعلة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ما أسلم علیه من أرضها و أشیائها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اقام الصلاة و آتی الزکاة، و اعطی خمس المغانم فی الغزو </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مکاتیب الرّسول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یغوث یک قبیله از بنی حارث هستند، نه اینکه اسم شخص خاصّی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آنها دستورِ پرداخت خمس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محمّد رسول اللَّه لجنادة و قومه و من اتّبعه، باقام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اعطی الخمس من المغانم خمس اللَّه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جناده و قبیله‌اش می‌نویسد که خمس از غنیمتها، که خمس خداست، را بپردازید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لنهشل بن مالک الوائلی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باسمک اللهم، هذا کتاب من محمّد رسول اللَّه لنهشل بن مالک و من معه من بنی وائل لمن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اعطی من المغنم خمس اللَّه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بنی وائل می‌نویسد که باید از غنیمتها، خمس خدا را بپردازید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لفجیع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محمّد النبی للفجیع و من تبعه ومن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اعطی من المغنم خمس اللَّه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فجیع و دیگر مسلمانان می‌نویسد که خمس خدا را از غنائم بپردازید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لبنی جوین الطائیین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آمن منهم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اعطی من المغانم خمس اللَّه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طائی‌ها دستور می‌دهد که از غنائم، خمس خدا را بدهند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لبنی معاویة بن جرول الطائیین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اسلم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اعطی من المغانم خمس اللَّه </w:t>
      </w:r>
      <w:r>
        <w:rPr>
          <w:rStyle w:val="FootnoteAnchor"/>
          <w:rtl w:val="true"/>
        </w:rPr>
        <w:footnoteReference w:id="141"/>
      </w:r>
      <w:r>
        <w:rPr>
          <w:rFonts w:ascii="IRNazanin" w:hAnsi="IRNazanin" w:eastAsia="IRNazanin"/>
          <w:color w:val="111111"/>
          <w:sz w:val="28"/>
          <w:sz w:val="28"/>
          <w:szCs w:val="28"/>
          <w:rtl w:val="true"/>
          <w:lang w:bidi="fa-IR"/>
        </w:rPr>
        <w:t xml:space="preserve">در این نامه به دسته‌ای دیگر از طائیین، همان دستور را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لجهینة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اللَّه العزیز علی لسان رسوله بحقّ صادق و کتاب ناطق، مع عمرو بن مرة، لجهینة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لکم بطون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ان تؤدّوا الخمس</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جهینه می‌نویسد که باید خمس را بدهد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صلی الله علیه وآله لصیفی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محمّد رسول اللَّه ، لصیفی بن عامر علی بنی ثعلبة بن عامر ، من اسلم منهم و اقام الصلاة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وآتی الزکاة، و اعطی خمس المغنم و سهم النبی و الصفی فهو آمن بامان اللَّه </w:t>
      </w:r>
      <w:r>
        <w:rPr>
          <w:rStyle w:val="FootnoteAnchor"/>
          <w:rtl w:val="true"/>
        </w:rPr>
        <w:footnoteReference w:id="143"/>
      </w:r>
      <w:r>
        <w:rPr>
          <w:rFonts w:ascii="IRNazanin" w:hAnsi="IRNazanin" w:eastAsia="IRNazanin"/>
          <w:color w:val="111111"/>
          <w:sz w:val="28"/>
          <w:sz w:val="28"/>
          <w:szCs w:val="28"/>
          <w:rtl w:val="true"/>
          <w:lang w:bidi="fa-IR"/>
        </w:rPr>
        <w:t xml:space="preserve">در این نامه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خمس غنیمت و سهم پیامبر و اموالِ برگزیده را بپردازد، در امان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نامه‌ها، معلوم می‌شود که خمس را مردم باید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گفته شود که فرق است بین جنگهایی که خود پیامبر صلی الله علیه وآله حضور داشتند و بین جنگهایی که شخص پیامبر حضور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در جنگهایی که خود آن حضرت، حضور داشتند خمس را مردم نباید بدهند، بلکه پیامبر باید جدا کند ؛ و در جنگهایی که پیامبر صلی الله علیه وآله حضور نداشتند، مردم باید خمس غنائم را به نمایندگان آن حضرت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آن قبائل بدون اجازه پیامبر صلی الله علیه وآله به جنگ رفته بودند ، همه غنائم از پیامبر بود ؛ طبق روایتی که شیخ طوسی از امام صادق علیه السلام نقل می‌کند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غزا قوم بغیر إذن الإمام فغنموا کانت الغنیمة کلّها للإمام، و إذا غزوا بأمر الإمام فغنموا کان الخمس للإمام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قومی بدون اجازه امام جنگیدند و غنیمت بردند ، تمام غنیمتها مال امام است ؛ و اگر به امر امام جنگ کردند و غنیمت بردند ، یک پنجم آن مال امام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اجازه پیامبر اسلام صلی الله علیه وآله به جنگ رفته بودند ، ناچار پیامبر امیری برای آنها معیّن کرده و آن امیر موظّف بود همان طور که پیامبر نسبت به غنائم رفتار می‌کرد ، عمل کند ؛ فرق گذاشتن بین پیامبر صلی الله علیه وآله و نمایندگان آن حضرت ، در این جهت، ادّعایی است بدون دلیل ؛ و اگر جنگی در کار نبوده، معلوم می‌شود در غیر غنائم نیز خمس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پیامبر اسلام صلی الله علیه وآله گیرنده خمس بود یا دهنده ؟ همان طوری که توضیح داده شد، موارد مختلف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موارد، مانند غنائم جنگی، پیامبر صلی الله علیه وآله خمس را خود جدا می‌فرمود و به مصرف می‌رسانید و در این موارد، آن جناب دهنده تنها بود، ولی در پاره‌ای از موارد هم گیرنده و هم دهنده بود ؛ مثلاً در مناقب ابن شهر آشوب و نیز در صحیح مسلم درباره جریان فدک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فتحوا الباب و خرجوا إلی رسول اللَّه و أسلم من أسلم منهم فأقرهم فی بیوتهم وأخذ منهم أخماسهم،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 را گشودند و به سوی رسول خدا بیرون آمدند و اسلام آورندگان، اسلامِ خود را ابراز داشتند، پس پیامبر صلی الله علیه وآله آنها را در خانه‌هایشان قرار داد و خمسهایشان را از آنها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پس از گرفتن خمسها، آن را به مصرف هم رسانیده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پس از این عبارت،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فاطمة فدکاً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إلیّ محمیة بن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رجل من بنی أسد، کان رسول اللَّه صلی الله علیه وآله استعمله </w:t>
      </w:r>
      <w:r>
        <w:rPr>
          <w:rStyle w:val="FootnoteAnchor"/>
          <w:rtl w:val="true"/>
        </w:rPr>
        <w:footnoteReference w:id="146"/>
      </w:r>
      <w:r>
        <w:rPr>
          <w:rFonts w:ascii="IRNazanin" w:hAnsi="IRNazanin" w:eastAsia="IRNazanin"/>
          <w:color w:val="111111"/>
          <w:sz w:val="28"/>
          <w:sz w:val="28"/>
          <w:szCs w:val="28"/>
          <w:rtl w:val="true"/>
          <w:lang w:bidi="fa-IR"/>
        </w:rPr>
        <w:t xml:space="preserve">علی الاخماس </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محمیة بن جزء را به سوی من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افراد بنی اسد بود که پیامبر صلی الله علیه وآله او را مأمور گرفتن خمس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حدیث ، محمیه از جانب پیامبر اسلام صلی الله علیه وآله عامل گرفتن خمس بوده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احمد حنبل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عبداللَّه بن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أبغضت علیاً بغضاً لم یبغضه أحد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أحببت رجلًا من قریش لم أحبّه إلّا علی بغضه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ذلک الرجل علی 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فصحبته ما أصحبه إلّا علی بغضه علیاً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فأصبنا سبیّا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الینا من یخمسه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الینا علیاً </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بریده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آنچنان با علی، دشمن بودم که هرگز هیچ شخصی با او اینطور دشمن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بود از قریش که من او را دوست می‌داشتم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من با او نبود مگر به خاطر دشمنی او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مرد به سرکردگی لشکری گماشته و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همراهی کردم، و او را همراهی نکردم مگر به خاطر اینکه با علی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به غنیمتی دست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مرد به رسول اللَّه نامه‌ای نوشت که کسی را بفرست تا خمسِ این غنائم را بگیرد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علی علیه السلام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حضرت علی علیه السلام را به عنوان عامل خمس و مأمور گرفتن خمس معرّفی کرده است </w:t>
      </w:r>
      <w:r>
        <w:rPr>
          <w:rStyle w:val="FootnoteAnchor"/>
          <w:rtl w:val="true"/>
        </w:rPr>
        <w:footnoteReference w:id="149"/>
      </w:r>
      <w:bookmarkStart w:id="68" w:name="pg281_1318"/>
    </w:p>
    <w:p>
      <w:pPr>
        <w:pStyle w:val="Heading3"/>
        <w:numPr>
          <w:ilvl w:val="2"/>
          <w:numId w:val="1"/>
        </w:numPr>
        <w:rPr/>
      </w:pPr>
      <w:bookmarkStart w:id="69" w:name="__RefHeading___Toc2494655_211673320"/>
      <w:bookmarkStart w:id="70" w:name="_Toc25"/>
      <w:bookmarkEnd w:id="68"/>
      <w:bookmarkEnd w:id="69"/>
      <w:r>
        <w:rPr>
          <w:rtl w:val="true"/>
        </w:rPr>
        <w:t>فصل پنجم‌</w:t>
      </w:r>
      <w:bookmarkEnd w:id="70"/>
    </w:p>
    <w:p>
      <w:pPr>
        <w:pStyle w:val="Heading4"/>
        <w:numPr>
          <w:ilvl w:val="3"/>
          <w:numId w:val="1"/>
        </w:numPr>
        <w:rPr/>
      </w:pPr>
      <w:bookmarkStart w:id="71" w:name="__RefHeading___Toc2494657_211673320"/>
      <w:bookmarkStart w:id="72" w:name="_Toc26"/>
      <w:bookmarkEnd w:id="71"/>
      <w:r>
        <w:rPr>
          <w:rtl w:val="true"/>
        </w:rPr>
        <w:t>غنیمت در لغت و اصطلاح عرب</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آیادرلغت واصطلاح واستعمالات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چه‌معنی آمده‌است؟</w:t>
      </w:r>
    </w:p>
    <w:p>
      <w:pPr>
        <w:pStyle w:val="Heading4"/>
        <w:numPr>
          <w:ilvl w:val="3"/>
          <w:numId w:val="1"/>
        </w:numPr>
        <w:rPr/>
      </w:pPr>
      <w:bookmarkStart w:id="73" w:name="__RefHeading___Toc2494659_211673320"/>
      <w:bookmarkStart w:id="74" w:name="_Toc27"/>
      <w:bookmarkEnd w:id="73"/>
      <w:r>
        <w:rPr>
          <w:rtl w:val="true"/>
        </w:rPr>
        <w:t>در لغت</w:t>
      </w:r>
      <w:bookmarkEnd w:id="74"/>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لغت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در تهذیب اللغة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الفوز بالشی‌ء من غیر مشقّة </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دست یافتن به چیزی بدون مشقّت و رنج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لسان العرب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لمن رَهَنه له غُنمه و علیه غُرْمه ؛ غنمه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زیادته و نماؤه و فاضل قیمته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فی الشتاء الغنیمة الباردة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لما فیه من الأجر و الثواب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رهن مال کسی است که رهن داده، غنیمتش به نفع او و خسارتش برعهده اوست؛ وغنیمت رهن، رشد و درآمد وافزایش قیمت آن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زمستان، غنیمت بی‌رنج است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نامیده شده که در آن اجر و ثواب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فیومی در مصباح المنیر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بالغُرْم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به،فکما انّ‌المالک یختص بالغنم ولایشارکه فیه‌أحد فکذلک یتحمّل الغرم و لایتحمّل معه أحد 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الغرم مجبور بالغنم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اغنمه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آن چیز به عنوان بهره دست یافتم و جمع غنیمت غنائم و مغانم است ؛ و اینکه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بالغرم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معناست که سود مقابل زیان است، پس همان طوری که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مالک است و کسی در آن شریک نیست، همچنین مالک باید زیان را تحمّل کند وکسی با او در تحمّل زیان شریک نیست و همین، معنی گفتار مردم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الغرم مجبور بالغنم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زیان به سود جبران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آبادی در قاموس اللغة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المغنم و الغنیم و الغنیمة و الغنم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و غنم بالکسر غنما بالضم و بالفتح و بالتّحریک و غنیمة و غنمانا بالضم و الفوز بالشی‌ء بلا مشقّة </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مغنم و غنیم، و غنیمت و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فی‌ء است ؛ و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غین و به 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نون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غنیمت و غنمان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چیزی، بدون رنج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در مجمع البحرین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الغنیمة فی الاصل هی الفائدة المکتسبة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در اصل سودی است که به دست آید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منتهی الارب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پیروزی به چیزی بی‌دسترنج یا غنم در حصول چیزی بی‌دسترنج آید و بس و در غنیمت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غنیمت کسفینه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از حرب کفّار به دست یاب گردد ؛ و پیروزی به مالی بی‌دسترنج یا مال حرب کفّار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حرب کفّار حاصل شود و حصول چیزی بی‌دسترنج </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معیار اللغة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بالغرم کقفل فیهما ای یقابل به فکما انّ المالک یختص بالغنم لایشارکه أحد فکذلک یتحمّل الغرم و لا یتحمّل معه أحد و هذا معنی قولهم الغرم مجبور بالغنم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ما نیل من أهل الشرک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کقفل الفی‌ء و الفوز بالشی‌ء بلا مشقّة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در مقابل غرم و هر دو بر وزن قفل است، پس همان طور که مالک به تنهایی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و کسی با او شریک نیست، همچنین زیان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می‌کند بدون اینکه کسی با او شریک باشد، و این معنی این است که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الغرم مجبور بالغنم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چیزی است که از اهل شرک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دیگری نقل شده که غنم بر وزن قفل به معنی فی‌ء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چیزی بدون رنج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اقرب الموارد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الغنیمة ما یؤخذ من المحاربین عنوة و الحرب قائمة و الفی‌ء ما نیل منهم بعد ان تضع الحرب اوزارها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شی‌ء مظفور به، فإنّه یسمی غنماً بالضم و مغنماً و غنیمة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آن چیزی است که از جنگجویان با اِعمال قدرت گرفته می‌شود، درحالی که جنگ درگیر است، وفی‌ء چیزی‌است که ازآنان بدست می‌آید، پس از اینکه جنگ سنگینی‌های خود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جنگجویان سلاح خود را فرو گذارند و جنگ خاتمه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آن غنائم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چیزی که انسان به آن پیروز شود و دست یابد، آن را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مغنم و غنیمت نامند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المنجد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به و ناله بلابدل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الغنیمة جمعها،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مایؤخذ من المحاربین عنوة ؛ المکسب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غنیمة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طیّبة أو بلاتعب ؛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بالغُرْم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مقابل به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برد چیزی را،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یافت و به آن چیز رسید بدون عوضی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غنیمت جمعش غنائم است و آن چیزی است که از جنگیان به زور گرفته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هر چیزی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می‌کند و به دست می‌آورد، و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بارده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خوب یا بدون زحمت ؛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بالغرم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معنی است که خسارت در مقابل سود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معجم الوسیط 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بالغرم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یعود علیه الغنم من شی‌ء یتحمّل ما فیه من غرم </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یافتن به آن چیز است و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 بالغرم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سود در مقابل زیان ؛ پس کسی که سود به وی باز می‌گردد، او نیز باید تحمّل کند زیانی را که در آن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الغُنم إصابته و الظفر به ثمّ إستعمل فی کلّ مظفور به من جهة العدی و غیرهم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 »</w:t>
      </w:r>
      <w:r>
        <w:rPr>
          <w:rStyle w:val="FootnoteAnchor"/>
          <w:rtl w:val="true"/>
        </w:rPr>
        <w:footnoteReference w:id="16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رسیدن و دست یافتن به سود و بهره است، سپس در مورد سودی که از ناحیه دشمنان یا غیر اینها به دست آمده، استعمال شده است </w:t>
      </w:r>
      <w:r>
        <w:rPr>
          <w:rFonts w:eastAsia="IRNazanin" w:cs="IRNazanin"/>
          <w:color w:val="111111"/>
          <w:sz w:val="28"/>
          <w:szCs w:val="28"/>
          <w:rtl w:val="true"/>
          <w:lang w:bidi="fa-IR"/>
        </w:rPr>
        <w:t>.</w:t>
      </w:r>
      <w:bookmarkStart w:id="75" w:name="pg281_1323"/>
    </w:p>
    <w:p>
      <w:pPr>
        <w:pStyle w:val="BookText"/>
        <w:rPr/>
      </w:pPr>
      <w:bookmarkEnd w:id="75"/>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ابوالبقاء در کلّیات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الغنم بالضم ، الغنیمة و غنمت الشی‌ء اصبته غنیمة و مغنما و الجمع غنائم و مغانم والغنم بالغرم أی مقابل به </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به ضم غین ، و غنیمت و مغنم ، جمعش غنائم و مغانم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بالغرم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غنیمت در مقابل خسارت است </w:t>
      </w:r>
      <w:r>
        <w:rPr>
          <w:rFonts w:eastAsia="IRNazanin" w:cs="IRNazanin"/>
          <w:color w:val="111111"/>
          <w:sz w:val="28"/>
          <w:szCs w:val="28"/>
          <w:rtl w:val="true"/>
          <w:lang w:bidi="fa-IR"/>
        </w:rPr>
        <w:t>.</w:t>
      </w:r>
    </w:p>
    <w:p>
      <w:pPr>
        <w:pStyle w:val="Heading4"/>
        <w:numPr>
          <w:ilvl w:val="3"/>
          <w:numId w:val="1"/>
        </w:numPr>
        <w:rPr/>
      </w:pPr>
      <w:bookmarkStart w:id="76" w:name="__RefHeading___Toc2494661_211673320"/>
      <w:bookmarkStart w:id="77" w:name="_Toc28"/>
      <w:bookmarkEnd w:id="76"/>
      <w:r>
        <w:rPr>
          <w:rtl w:val="true"/>
        </w:rPr>
        <w:t>غنیمت در استعمالات و عرف عرب‌</w:t>
      </w:r>
      <w:bookmarkEnd w:id="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اشعار جاهلی می‌یابیم که غنیمت به معنی مطلق درآمد است ، وبه همین جهت درآمدهای جنگی را غنیمت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غنائم جنگی یکی از مصادیق معنای غنیمت است، نه اینکه غنیمت تنها به معنی غنائم جنگی باشد ؛ برای نمونه به اشعار زیر توجّه نمائید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عبداللَّه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تفسیرش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الغنیمة فی اللغة ما یناله الرجل أو الجماعة بسعی و من ذلک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طوَّفت فی الآفاق حتّی رضیت من الغنیمة بالإیاب </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در لغت آن چیزی است که یک نفر یا یک گروه با تلاش وکوشش به آن برسند ؛ و از همین مفهوم است قول شاعر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اطراف جهان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کردم تا در میان همه درآمدها به بازگشت راضی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بازگشت خود را به وطن غنیمت خوانده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شاعرانِ به نام جاهلی است و صاحب یکی از معلّقات سبع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درمعلّقه خود، که چهارمین قطعه از معلّقات سبع‌است، درتوصیف قوم خود به جود و سخا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و ذو کرم یُعین علی الندی سَمْحُ کسوب رغائب غَنّامُها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زوزنی در شرح معلّقات سبع در تفسیر این شعر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ما سبق ذکره تفضّلًا و لم یزل منّا ، کریم یعین أصحابه علی الکرم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یعطیهم ما یعطون جواب یکسب رغائب المعالی و یغتنمها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نیکی و احسان آنچه در اشعار قبل ذکر شده، انجام گرفته می‌شود ؛ و پیوسته در بین ما مرد کریمی وجود دارد که به یاران خودش در جود و بخشش کمک می‌دهد ؛ یعنی آنچه آنها به دیگران می‌بخشند، او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ودر بین ما مرد بسیار بخشنده وجود دارد، که تحصیل کننده بزرگیها و به دست آورنده آقائیها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در به دست آوردن بزرگیها بسیار تلاش می‌کند و به معنی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مرتضی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مروان بن أبی حفصه نقل کرد که او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هنّ القین الرحال ببابه حططن به ثقلا و أدرکن مغنما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بسیاری در این زمینه جمع‌آوری شده که از حوصله این رساله بیرون است ؛ و ما برای نمونه در نحوه استعمال غنیمت در روایات، به چهار جمله از نهج البلاغه اکتفا می‌کنیم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خوب مردان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إغتنم المهل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را غنیمت شمرده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اخذ به شرایع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بها لحقّ و غنم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یعنی هر که از شرایع پیروی کند، به حقّ ملحق شود و بهرمند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نامه‌ای به عثمان بن حنیف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ما کنزت من دنیاکم تبرا، و لا أدّخرت من غنائمها و فرا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دنیای شما طلائی نیندوخته و از درآمدهای آن، مال فراوانی ذخیره نکرده‌ام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عهدنامه مالک اشتر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تکوننّ علیهم سبعا ضاریا تغتنم أکلهم </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نسبت به ایشان چون جانور درّنده‌ای باشی که خوردن آنان را غنیمت بدانی </w:t>
      </w:r>
      <w:r>
        <w:rPr>
          <w:rFonts w:eastAsia="IRNazanin" w:cs="IRNazanin"/>
          <w:color w:val="111111"/>
          <w:sz w:val="28"/>
          <w:szCs w:val="28"/>
          <w:rtl w:val="true"/>
          <w:lang w:bidi="fa-IR"/>
        </w:rPr>
        <w:t>.</w:t>
      </w:r>
      <w:bookmarkStart w:id="78" w:name="pg281_1326"/>
    </w:p>
    <w:p>
      <w:pPr>
        <w:pStyle w:val="Heading4"/>
        <w:numPr>
          <w:ilvl w:val="3"/>
          <w:numId w:val="1"/>
        </w:numPr>
        <w:rPr/>
      </w:pPr>
      <w:bookmarkStart w:id="79" w:name="__RefHeading___Toc2494663_211673320"/>
      <w:bookmarkStart w:id="80" w:name="_Toc29"/>
      <w:bookmarkEnd w:id="78"/>
      <w:bookmarkEnd w:id="79"/>
      <w:r>
        <w:rPr>
          <w:rtl w:val="true"/>
        </w:rPr>
        <w:t>غنیمت در اصطلاح مفسّرین و فقهاء</w:t>
      </w:r>
      <w:bookmarkEnd w:id="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ارجمند، آقای رضا استادی، درجزوه‌ای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توضیحی پیرامون غنیمت 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عبارات صد نفر از فقهاء و مفسّرین و لغویین را جمع و ذکر نموده‌اند که همه بالاتّفاق غنیمت را به معنی مطلق درآمد گرفته‌اند و ما گفتار لغویین آنها را قبلاً از آن کتاب نقل کردیم و اکنون به نام بعضی از فقهاء و کتابهایشان اشاره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عقیل به نقل از کتاب معتبر محقّق اوّل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دررساله الغریة، به نقل ازمختلف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درکتابهای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 الصلاح، به نقل از علّامه حلّی در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امین الاسلام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غنیم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متشابهات القرآن ومختلفه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صاحب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کتابهای 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المقصد السّادس فی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ایضاح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الدروس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الخمس ؛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کتاب 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ملّافتح‌اللَّه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درتفسیرمنهج‌الصادقین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مرحوم‌فیض‌کاشانی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ascii="IRNazanin" w:hAnsi="IRNazanin" w:eastAsia="IRNazanin"/>
          <w:color w:val="111111"/>
          <w:sz w:val="28"/>
          <w:sz w:val="28"/>
          <w:szCs w:val="28"/>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درمفاتیح‌الشرایع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،ووافی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فاضل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کتاب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درشرح‌اصول‌کافی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یوسف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مفاتیح فیض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غنائم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کتاب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کتاب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زبدة المقال ، تقریرات خمس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محمّد دزفولی ، در تجدید الدوارس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فیاض الدّین زنجانی ، در کتاب ذخائر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طباطبائی، در کتاب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قبل از صدور روایاتی که در مورد سایر متعلّقات خمس آمده، از خود آیه غیر از غنائم جنگ متبادر بوده وشاید پیش از صدور روایات متبادر، غنائم جنگی بوده است و شاید فقهای ما که در بسیاری از موارد استیناس را در حکم استدلال می‌دانسته‌اند، برای مقابله با عامّه، که عدّه‌ای از آنها استحسان را در فقه کافی می‌دانسته‌اند، از آیه حکم مطلق غنائم را استیناس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در جواب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روایات شاهدی برای تعمیم نبود ، امکان داشت بگوئیم فقهاء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غنائم را استیناس کرده‌اند، ولی با مراجعه به روایات می‌بینیم پیامبر و ائمّه‌علیهم السلام برای اثبات تعلّق خمس به غیر غنائمِ جنگی نیز به همین آیه استدلال کرده‌اند ؛ و ما به بعضی از این روایات می‌پردازیم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صحیحه است که شیخ طوسی قدس سره آن را در تهذیب و استبصار ، ازعلیّ بن‌مهزیار از امام باقرعلیه السلام نقل می‌کند؛ در این روایت امام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الغنائم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واجبة علیهم فی کلّ عام،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الغنائم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یغنمها المرء، و الفائدة یفیدها </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غنائم و درآمدها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خمس آنها واجب است بر مردم در هر سال ، 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غنائم و فوائد غنیمتی است که انسان می‌برد و سودهایی است که پیدا می‌کند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شرح این‌حدیث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آنکه امام‌علیه السلام برای وجوب‌خمس در مطلق فوائد و غنائم، به آیه شریفه استناد فرموده، پس اگر علماء و فقهای شیعه غنیمت در آیه را به معنی مطلق غنائم گرفته‌اند، از باب استیناس نبوده، بلکه مستند به این گونه روایات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صدوق روایتی از رسول اکرم صلی الله علیه وآله بدین مضمون نقل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فی وصیته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عبدالمطلب سنّ فی‌الجاهلیة خمس سنن أجراها اللَّه له فی الإسلام، حرم نساء الآباء علی الابناء فأنزل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لاتنکحوا ما نکح آباؤکم من النساء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و وجد کنزا فأخرج منه الخمس و تصدق به، فأنزل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 ما غنمتم من شی‌ء فأنّ للَّه خمسه </w:t>
      </w:r>
      <w:r>
        <w:rPr>
          <w:rFonts w:eastAsia="IRNazanin" w:cs="IRNazanin"/>
          <w:color w:val="111111"/>
          <w:sz w:val="28"/>
          <w:szCs w:val="28"/>
          <w:rtl w:val="true"/>
          <w:lang w:bidi="fa-IR"/>
        </w:rPr>
        <w:t xml:space="preserve">... » » </w:t>
      </w:r>
      <w:r>
        <w:rPr>
          <w:rStyle w:val="FootnoteAnchor"/>
          <w:rtl w:val="true"/>
        </w:rPr>
        <w:footnoteReference w:id="172"/>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ضمن پندهایی که به علی علیه السلام می‌داد،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عبدالمطلب پنج سنّت در دوران جاهلیّت قرار داد که خداوند آنها را در اسلام اجرا فرمود ؛ وی زن پدرها را بر فرزندان حرام کرد وخداوند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ولاتنکحوا ما نکح آباؤکم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و دیگر اینکه گنجی پیدا کرد و خمس آن را در راه خدا انفاق کرد، پس 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 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غنیمت در آیه تنها به معنی غنائم جنگی بود، آیه هیچ ارتباطی با سنّتِ عبدالمطلب نداشت ، پس این حدیث دلالت دارد که غنیمت به مطلق درآمد گفته می‌شود، که گنج یکی از مصادیق آن می‌باشد ؛ و خلاصه آنکه هر یک از خاصّه و عامّه مطابق مذهب خودشان برای غنیمت اصطلاحی قرار داده‌اند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دراصطلاح عامّه غنیمت فقط غنائم جنگی است؛ ودر اصطلاح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لغت و استعمالات عرب و احادیث مذکوره ، غنیمت به معنی مطلق درآمد است ؛ و شافعی در کتاب الام </w:t>
      </w:r>
      <w:r>
        <w:rPr>
          <w:rStyle w:val="FootnoteAnchor"/>
          <w:rtl w:val="true"/>
        </w:rPr>
        <w:footnoteReference w:id="173"/>
      </w:r>
      <w:r>
        <w:rPr>
          <w:rFonts w:ascii="IRNazanin" w:hAnsi="IRNazanin" w:eastAsia="IRNazanin"/>
          <w:color w:val="111111"/>
          <w:sz w:val="28"/>
          <w:sz w:val="28"/>
          <w:szCs w:val="28"/>
          <w:rtl w:val="true"/>
          <w:lang w:bidi="fa-IR"/>
        </w:rPr>
        <w:t xml:space="preserve">و یحیی بن آدم در کتاب الخراج </w:t>
      </w:r>
      <w:r>
        <w:rPr>
          <w:rStyle w:val="FootnoteAnchor"/>
          <w:rtl w:val="true"/>
        </w:rPr>
        <w:footnoteReference w:id="174"/>
      </w:r>
      <w:r>
        <w:rPr>
          <w:rFonts w:ascii="IRNazanin" w:hAnsi="IRNazanin" w:eastAsia="IRNazanin"/>
          <w:color w:val="111111"/>
          <w:sz w:val="28"/>
          <w:sz w:val="28"/>
          <w:szCs w:val="28"/>
          <w:rtl w:val="true"/>
          <w:lang w:bidi="fa-IR"/>
        </w:rPr>
        <w:t xml:space="preserve">و ماوردی در الأحکام السلطانیة </w:t>
      </w:r>
      <w:r>
        <w:rPr>
          <w:rStyle w:val="FootnoteAnchor"/>
          <w:rtl w:val="true"/>
        </w:rPr>
        <w:footnoteReference w:id="175"/>
      </w:r>
      <w:r>
        <w:rPr>
          <w:rFonts w:ascii="IRNazanin" w:hAnsi="IRNazanin" w:eastAsia="IRNazanin"/>
          <w:color w:val="111111"/>
          <w:sz w:val="28"/>
          <w:sz w:val="28"/>
          <w:szCs w:val="28"/>
          <w:rtl w:val="true"/>
          <w:lang w:bidi="fa-IR"/>
        </w:rPr>
        <w:t>و ابو یوسف در الخراج</w:t>
      </w:r>
      <w:r>
        <w:rPr>
          <w:rStyle w:val="FootnoteAnchor"/>
          <w:rtl w:val="true"/>
        </w:rPr>
        <w:footnoteReference w:id="176"/>
      </w:r>
      <w:r>
        <w:rPr>
          <w:rFonts w:ascii="IRNazanin" w:hAnsi="IRNazanin" w:eastAsia="IRNazanin"/>
          <w:color w:val="111111"/>
          <w:sz w:val="28"/>
          <w:sz w:val="28"/>
          <w:szCs w:val="28"/>
          <w:rtl w:val="true"/>
          <w:lang w:bidi="fa-IR"/>
        </w:rPr>
        <w:t xml:space="preserve">، چون همه از عامّه هستند ، مطابق مذهب خودشان غنیمت را برای غنائم جنگی اصطلاح گرفته‌اند ؛ و اصطلاح آنان برای شیعه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وقوع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دربین آیات جهاد می‌تواند شاهد این باشد که غنیمت فقط به معنی غنائم جنگی‌است؛ وبه تعبیردیگر آیات قبل و بعد که مربوط به جنگ است، آیا حاکی از این نیست که غنیمت، غنیمت دارالحرب است؟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استناد به یک قانون عام در بیان یکی از موارد خاصه و مصادیق آن، بسیار معمول و حتّی در مکالمات روزمرّه کاملاً رایج است ، و در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نیز بسیار به چشم می‌خورد ؛ و هرگز نباید فکر کرد که چون این حکم و قانون عام در این مورد و مصداق به کار آمده، پس ناچار منحصر به همین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معروف نباید مورد را مخصص عام قرار داد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ملاحظه فرمائید، در سوره انفال، خداوند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یُنَزِّلُ عَلَیْکُم مِنَ السَّمَآءِ مَآءً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آب را برای شما از آسمان فرو فرستاد تا شما را به آن آب پاک سازد و پلیدی شیطان را از شما ببرد و دلهای شما را به هم پیوند دهد و شما را به آن ثابت قدم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اجماع عموم مفسّرین، در جنگ بدر نازل شده و آیات قبل و بعد وحتّی خودِ آیه به قرینه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ویثبّت به الاقدام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جنگ بدر است ؛ ولی در عین حال همه فقهاء و دانشمندان بزرگ، آیه را دلیل بر مطهّریت آب به طور عموم گرفته‌اند و نزول این آیه را در مورد خاص، مانع عمومیّت این حکم قرار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مقداد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صریح الآیة یدلّ علی الامتنان بکون الماء مطهّراً </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آیه دلالت دارد بر منّت گذاردن خداوند به اینکه آب مطهّر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جواد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الآیة دلالة علی کون الماء المطلق مطهّرا یتطهّر به من حدث الجنابة و غیره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دلالت است بر اینکه آب پاک کننده است و آلودگی جنابت و غیره به وسیله آن پاک 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استر آبادی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کلّ حال دلالتها علی أنَّ الماء طاهر مطهّر یتطهّر به من الاحداث و الاخباث ظاهرة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 یعنی، به هر حال دلالت آیه بر اینکه آب پاک است و به واسطه آن، آلودگیهای باطنی و کثافتهای ظاهری پاک می‌گردد، روشن و آشکار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اردبیلی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دلالة علی کون الماء طاهراً و مطهراً یتطهّر به ویرفع حدث الجنابة به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یعنی، در این آیه دلالت است بر اینکه آب پاک کننده است و به وسیله آن، آلودگی جنابت و غیره پاک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می‌بینیم خداوند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زمین مسافرت کردید، بر شما باکی نیست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بکاهید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چهار رکعتی را دو رکعت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و بعد و حتّی خود این آیه مربوط به جنگ و جهاد است، ولی ائمّه هدی علیهم السلام و علمای بزرگ شیعه همگان برای وجوب قصر در نماز مطلق مسافر ، به این آیه استناد فرموده‌اند و هیچ شخصی قائل نیست که این حکم در این آیه منحصر به سفر جنگی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زرارة و محمّد بن مسلم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الصلاة فی السفر کیف هی ؟ و کم هی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التقصیر فی السفر واجباً کوجوب التمام فی الحضر،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فکیف أوجب ذلک کما أوجب التمام فی الحضر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قال اللَّه عزّوجلّ فی الصفا و المروة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الصفا و المروة من شعائر اللَّه فمن حج البیت أو اعتمر فلا جناح علیه أن یطوف بهما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ألا ترون أن الطواف بهما واجب مفروض </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محمّد بن مسلم روایت شده که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امام باقر علیه السلام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 در نماز در سفر ؟ چگونه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رکعات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روی زمین سفر کردید، بر شما باکی نیست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بکاهید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قصر در سفر واجب است مانند نمازِ تمام در حضر، آن دو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حضرت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سفر کردید، بر شما 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جا آورید، پس چگونه نماز قصر در سفر و تمام در حضر واجب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آیه دلالت بر وجوب قصر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در قرآن در مورد صفا و مروه نفرمود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و مروه از شعائر خداوند است پس کسی که حجّ خانه خدا و عمره به جا می‌آورد، باکی بر او نیست که آنها را طواف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نمی‌بینید که</w:t>
      </w:r>
      <w:bookmarkStart w:id="81" w:name="pg281_1335"/>
    </w:p>
    <w:p>
      <w:pPr>
        <w:pStyle w:val="BookText"/>
        <w:rPr/>
      </w:pPr>
      <w:bookmarkEnd w:id="81"/>
      <w:r>
        <w:rPr>
          <w:rFonts w:ascii="IRNazanin" w:hAnsi="IRNazanin" w:eastAsia="IRNazanin"/>
          <w:color w:val="111111"/>
          <w:sz w:val="28"/>
          <w:sz w:val="28"/>
          <w:szCs w:val="28"/>
          <w:rtl w:val="true"/>
          <w:lang w:bidi="fa-IR"/>
        </w:rPr>
        <w:t>طوافِ صفا ومروه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 اینکه سعی بین صفا ومروه واجب‌است، خداوند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مسافر هم معنی وجوب بدهد </w:t>
      </w:r>
      <w:r>
        <w:rPr>
          <w:rFonts w:eastAsia="IRNazanin" w:cs="IRNazanin"/>
          <w:color w:val="111111"/>
          <w:sz w:val="28"/>
          <w:szCs w:val="28"/>
          <w:rtl w:val="true"/>
          <w:lang w:bidi="fa-IR"/>
        </w:rPr>
        <w:t>).</w:t>
      </w:r>
    </w:p>
    <w:p>
      <w:pPr>
        <w:pStyle w:val="Heading4"/>
        <w:numPr>
          <w:ilvl w:val="3"/>
          <w:numId w:val="1"/>
        </w:numPr>
        <w:rPr/>
      </w:pPr>
      <w:bookmarkStart w:id="82" w:name="__RefHeading___Toc2494665_211673320"/>
      <w:bookmarkStart w:id="83" w:name="_Toc30"/>
      <w:bookmarkEnd w:id="82"/>
      <w:r>
        <w:rPr>
          <w:rtl w:val="true"/>
        </w:rPr>
        <w:t>امّا آیه خمس‌</w:t>
      </w:r>
      <w:bookmarkEnd w:id="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قرینه لغت و استعمالات عرب و روایات، ثابت کردیم که غنیمت به معنی مطلق فائده است ؛ و نیز ثابت کردیم که می‌توان قانون عامّی را در اثبات حکم یک مورد آن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مانعی دارد، در سوره انفال، برای اثبات وجوبِ خمس در غنائم جنگی، که یک مورد از موارد هفتگانه وجوب خمس است، خداوند به طور عموم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و مصداق مربوط به جنگ است، پس این قانون نیز مربوط به غنائم جنگی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قانون کلّی به تطبیق مصادیق از کلّیت خارج نمی‌شود والاّ اگر کلّیات تنها در مورد خاصه قابل استناد باشد، باید گفت این آیه فقط ناظر به غنائمی است که در مورد جنگ بدر به دست آمده است ؛ زیرا مورد نزول آیه جنگ بدر بوده، همچنان که در کتاب زبدة المقال به این مطلب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و ان کانت نازلة فی مورد خاص و هو غزوة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من المعلوم عدم اختصاصها بذلک المورد الخاص حتّی ان من ذهب من العامة إلی عدم وجوب الخمس فی مطلق الغنائم لم یخصه بخصوص مورد الآیة بل عممه إلی مطلق الغنائم المأخوذة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الحروب مع انّه لو بیننا علی الجمود فی استفادة الحکم من الآیة بحیث لم‌نتعد موردها بوجه لوجب القول بعدم وجوب الخمس إلّا علی من شهد غزوة البدر فیما اغتنم من المشرکین فی تلک الغزوة، و لم یقل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التعدّی فی مورد الآیة لا محالة فنحن نتعدی منه إلی مطلق ما یصدق علیه الغنیمة سواء کان مکتسبا من الحرب أو من التجارة أو الصناعة أو غیر ذلک </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گرچه در مورد خاصّی که جنگ بدر است،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ولیکن معلوم است که اختصاص به آن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حتّی کسانی از عامّه که قائلند به اینکه خمس در مطلق غنائم واجب نیست، وجوب را منحصر به خصوص مورد آیه نکرده‌اند ، بلکه وجوب را به مطلق غنائمی که در جنگها گرفته می‌شود، تعمیم داده‌اند ؛ با اینکه اگر ما در استفاده از آیه بخواهیم جمود داشته باشیم ، به طوری که از مورد آیه به هیچ وجه تعدّی نکنیم ، لازم است قائل شویم به عدم وجوب خمس ، مگر بر کسانی که در جنگ بدر حضور داشتند و در آن غنائمی که از مشرکین در همان غزوه گرفته‌اند، در صورتی که هیچ‌کس قائل به این مطلب نیست، پس به ناچار باید در مورد آیه تجاوز و تعدّی کرد ؛ پس بر این 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مورد آیه می‌توان تجاوز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مورد آیه که غنائم است به مطلق آنچه بر آن غنیمت اطلاق می‌شود، با استناد به دلائل، تعدّی و تجاوز می‌کنیم، خواه از جنگ بدر باشد، خواه از تجارت و صنعت یا از غیر اینها باشد </w:t>
      </w:r>
      <w:r>
        <w:rPr>
          <w:rFonts w:eastAsia="IRNazanin" w:cs="IRNazanin"/>
          <w:color w:val="111111"/>
          <w:sz w:val="28"/>
          <w:szCs w:val="28"/>
          <w:rtl w:val="true"/>
          <w:lang w:bidi="fa-IR"/>
        </w:rPr>
        <w:t>.</w:t>
      </w:r>
      <w:bookmarkStart w:id="84" w:name="pg281_1337"/>
    </w:p>
    <w:p>
      <w:pPr>
        <w:pStyle w:val="Heading4"/>
        <w:numPr>
          <w:ilvl w:val="3"/>
          <w:numId w:val="1"/>
        </w:numPr>
        <w:rPr/>
      </w:pPr>
      <w:bookmarkStart w:id="85" w:name="__RefHeading___Toc2494667_211673320"/>
      <w:bookmarkStart w:id="86" w:name="_Toc31"/>
      <w:bookmarkEnd w:id="84"/>
      <w:bookmarkEnd w:id="85"/>
      <w:r>
        <w:rPr>
          <w:rtl w:val="true"/>
        </w:rPr>
        <w:t>یادآوری‌</w:t>
      </w:r>
      <w:bookmarkEnd w:id="86"/>
    </w:p>
    <w:p>
      <w:pPr>
        <w:pStyle w:val="BookText"/>
        <w:rPr/>
      </w:pPr>
      <w:r>
        <w:rPr>
          <w:rFonts w:ascii="IRNazanin" w:hAnsi="IRNazanin" w:eastAsia="IRNazanin"/>
          <w:color w:val="111111"/>
          <w:sz w:val="28"/>
          <w:sz w:val="28"/>
          <w:szCs w:val="28"/>
          <w:rtl w:val="true"/>
          <w:lang w:bidi="fa-IR"/>
        </w:rPr>
        <w:t xml:space="preserve">چون به چند نفر از علمای بزرگ شیعه نسبت داده‌اند که آنان خمس را منحصر در غنائم جنگی می‌دانند، بدین جهت ما برای دفاع از حریم آن بزرگواران، اکنون به سؤال و جواب زیر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محقّق اردبیلی و محقّق سبزواری و شیخ طوسی و شیخ طبرسی و فاضل جواد و علّامه مجلسی رحمهم الله در مسأله خمس چیست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خود ، تحت عنوان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بحث پرداخته و برای توضیح فرمایشات ایشان لازم است به این نکته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خمس سه نظریّه و احتمال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خمس تنها غنائم دارالحرب است، همچنان که اهل تسنن می‌گویند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خمس محدود و منحصر به هفت چیز یا بیشتر است، همچنان که اکثر اصحاب می‌گویند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 هفت چیز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دار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ارباح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مخلوط به حرام، وزمینی که کافرذمّی از مشرک خریداری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ابوالصلاح حلبی، میراث و هبه و صدقه را نیز ضمیمه کرده</w:t>
      </w:r>
      <w:r>
        <w:rPr>
          <w:rStyle w:val="FootnoteAnchor"/>
          <w:rtl w:val="true"/>
        </w:rPr>
        <w:footnoteReference w:id="186"/>
      </w:r>
      <w:r>
        <w:rPr>
          <w:rFonts w:ascii="IRNazanin" w:hAnsi="IRNazanin" w:eastAsia="IRNazanin"/>
          <w:color w:val="111111"/>
          <w:sz w:val="28"/>
          <w:sz w:val="28"/>
          <w:szCs w:val="28"/>
          <w:rtl w:val="true"/>
          <w:lang w:bidi="fa-IR"/>
        </w:rPr>
        <w:t xml:space="preserve">و بعضی از فقهاء اشیاء دیگر را هم ضمیمه کرده‌اند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کلّیه درآمدها و آنچه به دست انسان می‌آید، بدون حدّ و حصری، خمس واجب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اردبیلی‌رحمه الله برای اثبات نظریّه اوّل، به‌ظاهر آیه استدلال فرموده،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تدلّ علی وجوبه فی غنائم دارالحرب ممّا یصدق علیه شی‌ء، و أی شی‌ء کان منقولاً و غیر منقول </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دارد بر وجوب خمس در غنائم دارالحرب ، هرچه که اسم چیز بر آن صادق آید و هرچه باشد، اعمّ از منقول یا غیر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دلالت آیه بر وجوب خمس در غنائم قابل تردید نیست ؛ تنها اشکال، در دلالت آیه است بر وجوب خمس در سایر اشیاء، و محقّق اردبیلی در اینجا برای وجوب خمس در غنائم به آیه استناد فرموده، ولی دلالت آن را بر وجوب خمس در سایر اشیاء نفی نفرموده و به قول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شی‌ء نفی ما عدا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مخفی نماند که ما فعلاً درمقام بیان صحّت وسقم مطالب مرحوم مقدّس اردبیلی نیستیم ، بلکه غرض ما از نقلِ کلام ایشان آن است که بدانیم در کتاب زبدة البیان چه‌گفته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تفصیل، درنفی مطلب سوّم سخن گفته ومعتقد به بطلان این نظریّه است، چنانچه عموم علمای شیعه نیز با ایشان در نفی این قول توافق دارند ؛ اینک به شرح عبارت ایشان می‌پردازیم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یفهم من ظاهر الآیة وجوب الخمس فی کلّ الغنیمة و هی فی اللغة بل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 و یشعر به بعض الأخبار مثل ما روی فی‌التهذیب باسناده عن أبی‌عبداللَّه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شی‌ء فانّ للَّه خمسه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یوماً فیوماً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آیه استفاده می‌شود که خمس در تمام درآمدها و بهره‌ها واجب است ؛ و غنیمت نیز در لغت، بلکه در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را گویند، و اخبار نیز به این مطلب اشعار دارد ؛ مانند آنچه در تهذیب از امام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واعلموا أنّما غنمتم من شی‌ء فانّ للَّه خمسه و للرّسول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غنیمت، فائده و درآمد روز به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دو استدلال را ردّ کرده،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الظاهر أن لا قائل به، فانّ بعض العلماء یجعلونه مخصوصاً بغنائم دارالحرب کما عرفت ، و بعضهم ضموا إلیه المعادن و الکنوز و أکثر أصحابنا یحصره فی السبعة المذکورة، و قلیل منهم أضاف إلیها بعض الامور الاخر کما أشرنا إلیه و أیضاً الاجمال فی القرآن العزیز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تکلیف شاقّ، و إلزام شخص باخراج خمس جمیع مایملکه بمثله مشکل، والاصل والشریعة السهلة السمحة ینفیانه، والروایة غیرصحیحة و فی صراحتها أیضاً تأمل إذ قد یکون المراد الفائدة یوما فیوما فی مثل الصناعات الّتی هی محل الخمس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ظاهر آیه و روایت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اعتماد ما را از این استدلال سلب می‌کند ؛ اوّل آنکه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قائلی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یک از علما و فقهای عامّه و خاصّه شنیده و دیده نشده است که بگویند و معتقد باشند که 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درآمدها و فائده‌ها خمس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بعضی علماء خمس را مخصوص غنائم دارالحرب قرار داده‌اند، 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 و پاره‌ای از دانشمندان معادن و گنجها را نیز ضمیمه کرده‌اند و بیشتر اصحاب ما خمس را در هفت چیز محصور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کمی از آنها بعضی امور دیگر را هم اضافه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اجمال در قرآن عزیز بسیار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درست است که ظاهر آیه ، مطلق غنیمت و فائده را شامل است ، ولی این مجملی‌است که باید روایات اهل‌بیت علیهم السلام آن را مبیّن سازد و غنیمت را از اطلاق بیرون آورده ، محصور و محدود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که بگوئیم تمام فوائد، مشمول خمس است و قائل به حصر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شاقّ و طاقت فرسائی است، که شخص را مجبور و ملزم سازیم که جمیع آنچه را مالک می‌شود، خمس آن را اخراج کند ؛ و استناد ما در این الزام به مثل چنین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سمحه و سهله، آن را نفی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تهذیب غیر صحیح است و در صراحت این روایت نیز تأمّل است ؛ زیرا ممکن است منظور از فائده، فائده روزانه باشد، در مثل کسبهائی که محل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ارباح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نوبت دیگر فرمایشات محقّق را بخوانید، تا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محقّق آنچه را انکار دارد و قائل آن را نفی می‌کند و شاقّ می‌داند و مخالف شریعت سمحه سهله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برائت می‌شمارد، خمس ارباح مکاسب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محور استدلال و ردّ ایشان، قول و نظریّه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در تمام فائده‌ها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گفتار ایشان دلیل قول دوّم، یعنی حصر متعلّق خمس در هفت چیز یا بیشتر را نیز تحصیل کنید، زیرا ایشان اطلاق غنیمت را بر مطلق فائده از نظر لغت و عرف انکار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آنکه، آن را مجمل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آن را باید موکول به اخبار اهل بیت علیهم السلام کرد ؛ و این مطلب بسیار جالب و تحقیقی و منصفانه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مرحوم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درقسمت ارباح مکاسب نگاشته ومعتقد است که وجوب خمس در ارباح مکاسب از آیه شریفه استفاده نمی‌شود، زیرا آیه تنها ناظر به غنائم جنگی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الموجبون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نظر ، لأنّ الغنیمة لا یشمل الارباح لغةً و عرفاً علی أنّ المتبادر من الغنیمة الواقعة فی الآیة غنیمة دارالحرب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خمس را در ارباح مکاسب واجب گرفته‌اند،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کرده‌اند و حال آنکه در این استدلال نظر و اشکال است ؛ زیرا غنیمت، شامل ارباح مکاسب نمی‌شود، نه لفظاً و نه عرفاً ؛ علاوه بر این متبادر از لفظ غنیمت، که در آیه واقع شده است، غنیمت دارالحرب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بعداً ایشان اخبار و روایات مربوطه به ارباح مکاسب را نقل فرموده و یک بررسی جالب و عمیقی در آنها به عمل آورده و خرده‌گیریهایی که بعضی از علماء در پاره‌ای از روایات داشته‌اند، اصلاح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تحریر البحث فی هذا المقام انّ الأخبار الدالة علی وجوب الخمس فی الارباح مستفیضة و القول به معروف بین الأصحاب، لا سبیل إلی ردّه </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در این مقام این است که اخباری که دلالت دارد بر وجوب خمس در ارباح مکاسب مستفیضه </w:t>
      </w:r>
      <w:r>
        <w:rPr>
          <w:rStyle w:val="FootnoteAnchor"/>
          <w:rtl w:val="true"/>
        </w:rPr>
        <w:footnoteReference w:id="190"/>
      </w:r>
      <w:r>
        <w:rPr>
          <w:rFonts w:ascii="IRNazanin" w:hAnsi="IRNazanin" w:eastAsia="IRNazanin"/>
          <w:color w:val="111111"/>
          <w:sz w:val="28"/>
          <w:sz w:val="28"/>
          <w:szCs w:val="28"/>
          <w:rtl w:val="true"/>
          <w:lang w:bidi="fa-IR"/>
        </w:rPr>
        <w:t xml:space="preserve">و قول به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بین اصحاب است و برای رد کردن آنها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هیچ‌وجه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تفسیر نفیس خود، بعد از ذکر آیه شریفه خمس،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الغنیمة ما أخذ من أموال أهل الحرب من الکفار بقتال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هبة من اللَّه تعالی للمسلمین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 أصحابنا الخمس یجب فی کلّ فائدة تحصل للانسان من مکاسب وأرباح التجارات و الکنوز و المعادن و الغوص و غیر ذلک ممّا ذکرناه فی کتب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الإستدلال علی ذلک بهذه الآیة، لأنّ جمیع ذلک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آن چیزی است که از جنگ آوران کفّار به وسیله جنگ گرفته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آن بخششی از خدا نسبت به مسلمانان است ؛ و نزد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واجب است برای هر فائده و سودی که انسان به دست آورد از راه کسبها و سود تجارتها و گنجها و آنچه از دریا بیرون می‌آورند و غیر اینها از چیزهایی که در کتابهای فقهی ذکر شده ؛ و ممکن است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مطلب استدلال کرد، زیرا همه این موارد را غنیمت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مرحوم طبرسی قدس سره، وی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الغنیمة ما أخذ من أموال أهل الحرب من الکفار بقتال و هی هبة من اللَّه تعالی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الخمس واجب فی کلّ فائدة تحصل للانسان من المکاسب و أرباح التجارات و فی الکنوز و المعادن و الغوص و غیر ذلک ممّا هو مذکور فی الکتب و یمکن ان یستدل علی ذلک بهذه الآیة فإن فی عرف اللغة یطلق علی جمیع ذلک اسم الغنم و الغنیمة </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چیزی است که گرفته می‌شود از اموال جنگجویان کافر به واسطه جنگ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است از جانب پروردگار به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واجب است و به هر فائده‌ای که انسان به دست می‌آورد از کسبها و معادن و چیزهایی که از دریا بیرون می‌آورند و غیر اینها از چیزهایی که در کتابها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برای این مطلب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شود، زیرا در عرف لغت بر همه این اموال اسم غنم و غنیمت اطلاق می‌شود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ناگفته نماند که مرحوم شیخ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طبرسی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عباراتی که از آنها نقل شد ، در ابتدای کلامشان نخواسته‌اند معنی لغوی غنیمت را بیان کنند، بلکه نظرشان، بیان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بعضی از عامّه آنها را به یک معنی گرفته‌اند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مرحوم فاضل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بالجملة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الخمس فی کلّ فائدة إلّا ما اخرجه الدلیل ،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ملاحظة أنّ الغنیمة فی اللغة و العرف للفائدة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 الآیة أو تقییدها أولی بطلب الدلیل علیه </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قول به اینکه آیه دلالت دارد بر وجوب خمس در هر فائده‌ای مگر آنچه دلیل آن را از اطلاق آیه خارج کند، بعید نیست، خصوصاً با این ملاحظه که غنیمت در لغت و عرف برای هر فائده‌ای است و تخصیص دادن آیه یا قید زدن به آیه، اولی و بهتر از آن است که، از آن، دلیل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 غیر از نقل عبارت مقدس اردبیلی قدس سره مطلب دیگری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تفصیل، عبارت مرحوم اردبیلی را ذکر کردیم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روایت شده که او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خاصة </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تفسیر عیّاشی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 عن أبی عبداللَّه علیه السلام و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عن الخمس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دو روایت فوق این است که خمس فقط مربوط به غنائم دارالحرب است ؛ آیا از این دو روایت استفاده نمی‌شود که خمس در دیگر مواردی که فقهای شیعه گفته‌اند، تشریع و واجب نشده است و خمس منحصر به غنائم دارالحرب است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ثابت کردیم که غنائم در لغت و اصطلاح منحصر به غنائم دارالحرب نیست، بلکه معنای وسیع‌تری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غنائم دارالحرب باشد، و در نتیجه مضمون حدیث صراحت کامل داشته باشد در انحصار خمس در غنائم جنگی ، و این معنی برای هیچ‌یک از شیعه و سنّی قابل قبول نیست </w:t>
      </w:r>
      <w:r>
        <w:rPr>
          <w:rStyle w:val="FootnoteAnchor"/>
          <w:rtl w:val="true"/>
        </w:rPr>
        <w:footnoteReference w:id="198"/>
      </w:r>
      <w:r>
        <w:rPr>
          <w:rFonts w:ascii="IRNazanin" w:hAnsi="IRNazanin" w:eastAsia="IRNazanin"/>
          <w:color w:val="111111"/>
          <w:sz w:val="28"/>
          <w:sz w:val="28"/>
          <w:szCs w:val="28"/>
          <w:rtl w:val="true"/>
          <w:lang w:bidi="fa-IR"/>
        </w:rPr>
        <w:t xml:space="preserve">؛ زیرا همگان به وجوب خمس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فتوی داده‌اند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استناد این فتوی به روایاتی است که فریقین به تواتر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ذکر همه روایات از حوصله این رساله بیرون است، تنها به ذکر مدارک آنها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روایات زیادی نقل شده که همه دلالت بر وجوب خمس در معادن ، کنوز و رکاز دارد ؛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المعادن ما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رکازاً، ففیه الخمس </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آن حضرت از معادن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تحت عنوان رکاز باشد در آن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نیز از رسول اللَّه صلی الله علیه وآله روایت کنند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الرکاز الخمس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حدیث را با اسناد مختلفه‌ای که دارد، می‌توانید در مدارک ذیل پیدا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w:t>
      </w:r>
      <w:r>
        <w:rPr>
          <w:rStyle w:val="FootnoteAnchor"/>
          <w:rtl w:val="true"/>
        </w:rPr>
        <w:footnoteReference w:id="20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یستخرج من البحر</w:t>
      </w:r>
      <w:r>
        <w:rPr>
          <w:rStyle w:val="FootnoteAnchor"/>
          <w:rtl w:val="true"/>
        </w:rPr>
        <w:footnoteReference w:id="20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Style w:val="FootnoteAnchor"/>
          <w:rtl w:val="true"/>
        </w:rPr>
        <w:footnoteReference w:id="2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الرکاز الخمس </w:t>
      </w:r>
      <w:r>
        <w:rPr>
          <w:rStyle w:val="FootnoteAnchor"/>
        </w:rPr>
        <w:footnoteReference w:id="204"/>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Style w:val="FootnoteAnchor"/>
          <w:rtl w:val="true"/>
        </w:rPr>
        <w:footnoteReference w:id="20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موطاء مالک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الشرکاء </w:t>
      </w: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w:t>
      </w:r>
      <w:r>
        <w:rPr>
          <w:rStyle w:val="FootnoteAnchor"/>
          <w:rtl w:val="true"/>
        </w:rPr>
        <w:footnoteReference w:id="20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العجماء جرحها جبار </w:t>
      </w:r>
      <w:r>
        <w:rPr>
          <w:rStyle w:val="FootnoteAnchor"/>
          <w:rtl w:val="true"/>
        </w:rPr>
        <w:footnoteReference w:id="208"/>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حنبل</w:t>
      </w:r>
      <w:r>
        <w:rPr>
          <w:rStyle w:val="FootnoteAnchor"/>
          <w:rtl w:val="true"/>
        </w:rPr>
        <w:footnoteReference w:id="209"/>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نسائی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Style w:val="FootnoteAnchor"/>
          <w:rtl w:val="true"/>
        </w:rPr>
        <w:footnoteReference w:id="210"/>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الرکاز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در غنائم دارالحرب، خمس تشریع نشده، بلکه در رکاز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که بعداً برای رکاز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واجب شده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خمس که در رکاز گفته شده، خمس مصطلح نیست، بلکه خمس در این مورد همان کسر متعارفی به معنی یک پنجم است ؛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اینها مقادیری هستند که برای زکات اخذ می‌شوند، و در رکاز زکات هست، نهایت اینکه، زکات آن، یک پنجم است ؟ ولی ما در جواب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مالک 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الرکاز دفن الجاهلیة فی قلیله و کثیره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أخذ عمر بن عبد العزیز من المعادن فی کلّ مائتین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رکاز فی أرض الحرب ففیه الخمس و ما کان فی أرض السلم ففیه الزکاة و إن وجدت اللقطة فی أرض العدوّ، فعرفها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من العدوّ، ففیها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رکاز، مثل دفن الجاهلیة </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وابن‌ادریس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دفینه‌های جاهلیّت است که در کم و زیادش خمس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عبد العزیز از معادن از هر دویست، پنج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معادن را رکاز نمی‌دانست، زیرا اگر جزء رکاز بود، باید از دویست ،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گیرد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رکاز در دارالحرب یافت شود، در آن خمس است وآنچه در زمینِ صلح یافت شود، در آن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در این گفتار، خمس را در مقابل زکات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رکاز، یک پنجم زکات بود، باید به مصارف هشتگانه‌ای که در آیه زکات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 xml:space="preserve">... »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تصریح شده است ، برسد ، در صورتی که عامّه و خاصّه، مصرف آن را مصرف غنائم دارالحرب تعیین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عبارات فقهاء توجّه کنید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حنفیّه نقل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و الرکاز بمعنی واحد، و هو شرعاً مال وجد تحت الأرض سواء کان معدنا خلقیاً خلقه اللَّه تعالی، بدون ان یضعه أحد فیها، أو کنزاً دفنه الکفّار و لایسمی ما یخرجه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الرکاز زکاة علی الحقیقة لانّه لا یشترط فیهما ما یشترط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تنقسم المعادن إلی أقسام ثلثة ما ینطبع بالنّار و مایع و ما لیس بمنطبع و لامایع فالمنطبع ما کان کالذهب و الفضة و النحاس و الرصاص و الحدید و المایع ماکان کالقار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 البترول الغاز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والّذی لیس بمنطبع ولامایع ما کان کالنورة و الجواهر و الیواقیت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ینطبع بالنّار فیجب فیه إخراج الخمس ومصرفه مصرف خمس الغنیمة المذکورة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امّا المایع کالقار و النفط</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الملح فلا شی‌ء فیه اصلاً و مثله ما لیس بمنطبع و لا مایع کالنورة و الجواهر و نحوهما فانّه لا یجب فیهما شی‌ء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و رکاز به یک معنی است ؛ و رکاز شرعاً مالی است که در زیر زمین یافت می‌شود ، چه طبیعی باشد که خداوند آن را آفریده ، بدون اینکه کسی آن را زیر زمین قرار داده باشد، و چه گنجی باشد که کفّار آن را پنهان کرده باشند ؛ و آن مقداری که از معدن و رکاز بیرون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زکات نامیده نمی‌شود، زیرا آنچه در زکات شرط شده است، در اینها شرط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نصاب و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معادن به سه قسم تقسیم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با آتش نرم و قابل انعطاف و صورت‌پذیر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مایع و روان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نه قابل انعطاف‌اند و نه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قابل انعطاف مانند طلا و نقره و مس و آهن ؛ و معادن روان،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 و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معادنی که نه روان است و نه انعطاف‌پذیر،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معادنی که به آتش انعطاف پذیر می‌شود ، خارج کردن خمسِ آن واجب است و مصرفش ، مصرف خمس غنیمت است که در آیه خمس ذکر شده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معادنی که روانند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 و نفت و نمک، در آن، اصلاً چیزی نیست، نه خمس و نه زکات؛ و مثل این است معادنی که نه انعطاف پذیرند و نه روان،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و جواهرات، پس در اینها چیزی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کتاب از مالکیها نقل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الرکاز إخراج خمسه سواء کان ذهبا أو فضة أو غیرهما و سواء وجده مسلم أو غیره حراً کان الواجد أو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الخمس کالغنائم یصرف فی‌المصالح العامة</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فقط گنجهایی را که در زمان جاهلیّت زیر زمین پنهان شده، رکاز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کردن خمسش واجب است، چه طلا باشد، چه نقره، چه غیر اینها، چه مسلمان آن را یافته باشد، چه غیر مسلمان، چه پیدا کننده آزاد باشد ، چه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خمس، مانند غنائم جنگی در مصالحِ عمومی باید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همین کتاب از حنبلیها نقل می‌کند که آنان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واجد الرکاز إخراج خمسه إلی بیت المال فیصرفه الإمام أو نائبه فی المصالح العامة و باقیه لواجده</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خمس آن را به بیت‌المال، بدهد تا امام یا نائب امام در مصالح عمومی مصرف‌کنند؛ و بقیّه، از آنِ شخصی است که آن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یک پنجم زکات بود، آنها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آن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اصناف هشتگانه در آیه صدقات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 عبید قاسم بن سلام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حکم الخمس، ان النظر فیه إلی الإمام و هو مفوض إلیه علی قدر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الصدقة فلم یاتنا عن أحد من الائمّة و لا العلماء انّه رأی صرفها إلی أحد سوی الاصناف الثمانیة الّذین هم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أختلف‌حکم‌الخمس‌وحکم‌الصدقةفی‌ذلک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وکلاهماقدسمّی‌أهله‌فی‌الکتاب‌والسنة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خمس که دخالت در آن، مربوط به امام است و به امام واگذار می‌شود، به هر اندازه رأی بدهد؛ و امّا صدقه از هیچ‌یک از پیشوایان و علماء نرسیده است که آن را به مصرف کسی غیر از اصناف هشتگانه‌ای که آنها اهل صدقه هستند،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خمس وحکم صدقه با هم اختلاف دارد در این جهت؛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خمس و اهل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سنّت نامشان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الملوک و مفتاح الرتاج المرصد علی خزانة کتاب الخراج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الرکاز هو الذهب و الفضة الّذی خلقه اللَّه عزّوجلّ فی الأرض یوم خلقت، ففیه أیضاً الخمس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اصاب کنزاً عادیاً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ملک أحد، فیه ذهب أو فضة أو جواهر أو ثیاب فأنّ فی ذلک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أربعة أخماسه للّذی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الغنیمة یغنمها القوم فتخمس و ما بقی 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 و نقره‌ای را گویند که خداوند روزی که زمین را خلق کرده ، در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رکاز نیز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گنجی قدیمی را پیدا کرد، به شرط آنکه در ملک کسی نباشد و در آن گنج، طلا یا نقره یا جواهر یا لباسی بود،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پنجمش از آنِ کسی است که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خمس به منزله غنیمتی است که مردم به دست می‌آورند، که خمس آن گرفته می‌شود و آنچه باقی می‌ماند، مال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عامّه و خاصّه در رکاز قائل به وجوب خمس هستند و در مصرف نیز همگان خمس رکاز را با خمس غنیمت یکسان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نمی‌توانیم اینطور معنی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 مگر در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خود بهترین قرینه بر صحّت گفتار فقهاء، در معنی این حدیث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عبارات بعضی از فقهاء را خاطر نشان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سبزواری در کتاب ذخیرة المعاد ، تحت عنوان وجوب خمس در معادن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ذکر الاصحاب فی تأویله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ارادة الخمس المستفاد من ظاهرالکتاب، فإنّ ماسوی الغنائم ممّا یجب فیه الخمس انّما استفید حکمه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صدق اسم الغنیمة علی کلّ ما یجب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جماعة من الاصحاب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و الشهید و اشار الیه الشیخ الطبرسی‌رحمه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انکر بعض اصحابنا صحة هذه الدعوی مدعیاً اتفاق العرف و کلام أهل اللغة علی خلافها و لعله متجه </w:t>
      </w:r>
      <w:r>
        <w:rPr>
          <w:rStyle w:val="FootnoteAnchor"/>
          <w:rtl w:val="true"/>
        </w:rPr>
        <w:footnoteReference w:id="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یمکن حمل الغنائم علی المعنی الاعم، فإنّ استعمال لفظ الغنیمة و ما یتصرف منه فی غیر معانیها الاصلیة من المجازات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الحمل فی مقام التأویل غیر بعید </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تأویل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الخمس إلّا فی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وجه ذکر کرده‌اند ؛ یکی از آن دو وجه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خمسی که درروایت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خمسی که از ظاهر کتاب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خمس غنائم در قرآن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غنائم، از چیزهایی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در آنها واجب است ، حکمش از سنّت استفاده می‌شود ؛ این وجه را شیخ 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آن است که ادّعا شود که بر هر چه در آن خمس واجب است، اسم غنیمت صدق می‌کند، و این وجه را جماعتی گفته‌اند، که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شهید و شیخ طبرسی نیز به آن اشاره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طبرسی را، که قبلاً ذکر کردیم، نقل می‌فرماید و بعد از 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از اصحاب ما صحّت این دعوی را انکار کرده و گفته‌اند عرف و کلام اهل لغت اتّفاق دارند بر خلاف این دعوی و شاید این انکار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بلی ممکن است مجازاً غنائم را بر معنی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کنیم، زیرا استعمال لفظ غنیمت و مشتقّات آن در غیر معانی اصلی خود از مجازات است که بسیار شایع است و این حمل در مورد تأویل،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ایشان استفاده می‌شود که چون از طرفی غنیمت را در لغت و عرف به معنی خاص می‌دانند، و از طرفی روایت قابل حمل به معنی حقیقی ولغوی نیست، پس باید تأویل شود و برای تأویل ناچاریم از معنی مجازی شایع استفاده کنیم و آن غنیمت به معنی الاعم است، پس غنائم در روایت به معنی مطلق غنائم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حسن بن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عبارات را نقل فرموده، با این تفاوت که وی بعد از ذکر دو وجه مذکور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یمکن الحمل علی إرادة هذا المعنی بطریق التجوّز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لفظ الغنائم وإن احتمل العموم المجازی و الحقیقة الاصلیة لکنّ الحقیقة متحقّقة الارادة لدخولها فی عموم المجاز و یقع الشّک فی ارادة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فیتمسّک فی نفیها بالأصل إلی أن یقوم علی خلافه دلیل </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ممکن‌است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براراده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مجاز؛ و لفظ غنائم، گرچه احتمال هر دو معنی، مجازی و حقیقی، را دارد، ولی معنی حقیقی مسلّماً اراده شده و در اراده غیر معنی حقیقی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نفی غیر معنی حقیقی، به اصل تمسّک می‌شود، مگر برخلاف معنی حقیقی دلیلی باشد</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آنچه در این صفحات گفتیم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غنائم دارالحرب بگیریم، با روایات و فتاوی عامّه و خاصّه تناقض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ناچاریم غنائم را به مطلق فائده معنی کنیم ، خواه این معنا برای غنائم معنایی حقیقی باشد یا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حمل بر معنی مجازی باوجود قرینه متعیّن است و بعضی از تألیفات اهل تسنن نیز گواه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 الرزّاق الصنعانی در کتاب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إنّ رجلاً إذا ابتاع أرضاً أو داراً فوجد فیها مالًا عادیا، فهو له و هو مغنم </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اگر کسی زمینی یا خانه‌ای بخرد و مالی قدیمی در آن بیابد، از آنِ اوست و غنیمت محسوب می‌شود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الرکاز الخمس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الرکاز، ما وجد من معدن و ما استخرج منه من مال مدفون و شی‌ء کان لقرن قبل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جریح 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مغنم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چیزی است که از معدن استخراج می‌شود، از اموالی که دفن شده و متعلّق به مردم قبل از این امّت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گفت و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غنیمت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بی‌مناسبت نیست توجیهاتی را که مرحوم ملّا محمّد تقی مجلسی در لوامع صاحبقرانی </w:t>
      </w:r>
      <w:r>
        <w:rPr>
          <w:rStyle w:val="FootnoteAnchor"/>
          <w:rtl w:val="true"/>
        </w:rPr>
        <w:footnoteReference w:id="225"/>
      </w:r>
      <w:r>
        <w:rPr>
          <w:rFonts w:ascii="IRNazanin" w:hAnsi="IRNazanin" w:eastAsia="IRNazanin"/>
          <w:color w:val="111111"/>
          <w:sz w:val="28"/>
          <w:sz w:val="28"/>
          <w:szCs w:val="28"/>
          <w:rtl w:val="true"/>
          <w:lang w:bidi="fa-IR"/>
        </w:rPr>
        <w:t xml:space="preserve">فرموده، نقل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احتمالش این است که غنیمت عام باشد و شامل نُه چیز باشد و در این صورت غرض این خواهد بود که مثلاً در ارباح تجارات هرچه بعد از سال می‌ماند، غنیمت است و در معادن هر چه بعد از اخراجات است، غنیمت است، که مجملی باشد که تفصیلش ظاهر می‌شود از اخبار دیگر ؛ و احتمال دیگر آنکه عمده آنچه خمس در آن هست، غنایم دارالحرب است و آن را کسی به اهلش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خلفای بنی‌امیّه و بنی‌عبّاس از ما غصب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تقیّه است، چون اکثر عامّه زکات آنها را می‌گیرند و قائل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نیستند، مگر در غنایم چون نصّ قرآن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دیگر آن است که غرض، نفی خمسی باشد که از کتاب الهی ظاهر شود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 که در قرآن است غنایم است، واللَّه تعالی یعلم </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بیان دیگری برای این روایت به نظر می‌رسد ؛ و آن این است که بعضی از عامّه قائلند که به همه فراورده‌های جنگی،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طوری که باید خمس غنائم را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تخمیس شود ؛ همچنان که ابی بکر احمد بن الحسین بن علی البیهقی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افاء اللَّه علی رسوله منهم فما أوجفتم علیه من خیل و 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افاء اللَّه علی رسوله من أهل القری فللَّه و للرّسول و لذی القربی 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الغنیمة و الفی‌ء یجتمعان فی انّ فیهما معا الخمس من جمیعهما لمن سمّاه اللَّه له فی الآیتین معاً </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را غنیمت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بهره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داد به پیامبرش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نتاختند بر آن اسبان و شتران ؛ تا آنجا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w:t>
      </w:r>
      <w:bookmarkStart w:id="87" w:name="pg281_1359"/>
    </w:p>
    <w:p>
      <w:pPr>
        <w:pStyle w:val="BookText"/>
        <w:rPr/>
      </w:pPr>
      <w:bookmarkEnd w:id="87"/>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ارزانی داشت، از اهل شهرها، پس آنها از آنِ خدا است و رسولش و خویشاوندان و یتیمان و بی‌نوایان و درماندگان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فی‌ء در این جهت با یکدیگر متّفقند که در هر دوی آنها خمس است، که اختصاص دارد به کسانی که در این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خمس و آیه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علیه السلام در این روایت، در مقام ردّ گفتار شافعی بوده‌اند و می‌خواسته‌اند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در همه فرآورده‌های جنگی خمس واجب باشد، بلکه خمس تنها درغنائم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روایت، حصر اضافی است </w:t>
      </w:r>
      <w:r>
        <w:rPr>
          <w:rFonts w:eastAsia="IRNazanin" w:cs="IRNazanin"/>
          <w:color w:val="111111"/>
          <w:sz w:val="28"/>
          <w:szCs w:val="28"/>
          <w:rtl w:val="true"/>
          <w:lang w:bidi="fa-IR"/>
        </w:rPr>
        <w:t>.</w:t>
      </w:r>
    </w:p>
    <w:p>
      <w:pPr>
        <w:pStyle w:val="Heading4"/>
        <w:numPr>
          <w:ilvl w:val="3"/>
          <w:numId w:val="1"/>
        </w:numPr>
        <w:rPr/>
      </w:pPr>
      <w:bookmarkStart w:id="88" w:name="__RefHeading___Toc2494669_211673320"/>
      <w:bookmarkStart w:id="89" w:name="_Toc32"/>
      <w:bookmarkEnd w:id="88"/>
      <w:r>
        <w:rPr>
          <w:rtl w:val="true"/>
        </w:rPr>
        <w:t>خمسِ ارباح مکاسب</w:t>
      </w:r>
      <w:bookmarkEnd w:id="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روایات و تواریخ اثری وجود دارد که پیغمبر اکرم صلی الله علیه وآله خمسِ ارباح مکاسب را بیان کرده باشند و یا برای گرفتن خمس ارباح مکاسب به کسی مأموریّت داده باشند و یا خودشان برای دریافت خمس اقدام کرده باشند ، همچنان که برای گرفتن زکوات مأمورینی به اطراف می‌فرستادند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حدیثی را از سیّد بن طاووس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موسی بن جعفر ، عن أبیه علیهما السلام إنّ رسول اللَّه صلی الله علیه وآله قال لابی‌ذر و سلمان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اشهدونی علی أنفسکم بشهادة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علی بن أبی طالب وصیّ محمّد و أمیرالمؤمنین، و أن طاعته طاعة اللَّه و رسوله، والائمّة من ولده، و أن مودّة أهل بیته مفروضة واجبة علی کلّ مؤمن و مؤمنة، مع اقام الصلاة لوقتها، و إخراج الزکاة من حلها، و وضعها فی أهلها، و إخراج الخمس من کلّ مایملکه أحد من النّاس حتّی یرفعه إلی ولیّ المؤمنین و أمیرهم، و من بعده من الائمّة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ولده، فمن عجز و لم یقدر إلّا علی الیسیر من المال، فلیدفع ذلک إلی الضعفاء من أهل‌بیتی من ولد الائمّة </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از پدرش علیهما السلام روایت شده که رسول خدا صلی الله علیه وآله به ابی‌ذر و سلمان و مقداد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خودتان شاهد قرار دهید به شهادت دادن به یگانگی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علیّ بن ابیطالب وصیّ محمّد است، وامیرالمؤمنین است، وطاعت او طاعت خدا وپیغمبر اوست، وائمّه، همه از فرزندان اویند، و اینکه دوستی اهل بیتش بر هر مؤمن و مؤمنه‌ای واجب و لازم است، توأم با به پاداشتن نماز در وقت خودش و بیرون کردن زکات از راه حلال ومصرف کردنش در بین اهلش و بیرون کردن خمس از هر چه هر یک از مردم مالک آن می‌شوند ، تا برساند به دست هرکس ولیّ مؤمنین و امیر آنهاست، و پس از امیرالمؤمنین به ائمّه‌ای که از فرزندان او هستند، و کسی که ناتوان است و قدرت بر پرداخت ندارد مگر کمی از مال را، پس باید به ضعفاء از اهل‌بیت من که از فرزندان ائمّه هستند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مدارکی که از اهل سنّت ذکر می‌کنیم، خواهیم دید که پیغمبر اسلام صلی الله علیه وآله در نامه‌هایی که به رؤسای قبائل و 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خارج مدینه برای دیدار پیغمبر اکرم صلی الله علیه وآله به مدینه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می‌نوشتند، به عنوان یک فریضه ، پرداخت خمس غنائم را به رؤسا یادآوری می‌نمودند، در حالی که جنگی در کار نبود تا آنها از غنائم جنگی خمس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صحیح بخاری و ترمذی آمده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من بنی عبد قیس جاء إلی النّبی صلی الله علیه وآله فلمّا أراد الانصراف امره صلی الله علیه وآله بالصلاة و الصیام و الزکاة و اعطاء الخمس ممّا غنم </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عبد قیس شرفیاب محضر پیغمبر اکرم صلی الله علیه وآله شد، هنگامی که خواست از خدمت آن حضرت مرخّص شود و به قبیله خود باز گردد، حضرت به او امر فرمودند به نماز و روزه و زکات و پرداخت خمس از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جنگی مطرح نبوده تا منظور غنائم جنگی باشد، زیرا عبد القیس از خوف مشرکینِ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اشهُر حرم از محل خود خارج می‌شدند ؛ یعنی عبد القیس قدرت بر جنگ نداشتند، بلکه در تقیّه کامل بودند ؛ بنابراین غنیمتی در دست آنها نبود که مطالبه خمس از آنها به مورد باشد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زکات، که مربوط به مصالح مسلمین بالاخص فقراء ومساکین بود، پیغمبر اسلام صلی الله علیه وآله مأمور به گرفتن این مالیات از مردم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پیغمبر صلی الله علیه وآله ناچار برای امتثال این امر، باید مأمورینی را به اطراف می‌فرستادند که زکوات را جمع آوری کنند تا به مصارف خود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خمس حقّ خود پیغمبر وخویشان او بود وبه ملک شخصی شباهت‌داشت؛ لذا پیغمبر صلی الله علیه وآله مأمور به دریافت آن نبود ، بلکه فقط وظیفه داشت حقّ خود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خویشانش را به مردم ابلاغ کند، تا آنها خود، به وظیفه‌شان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نمی‌توان خمس را با زکات مقایسه نمود و نمی‌توان عدم ارسال مأمورین برای دریافت خمس را، دلیل بر عدم وجوب خمس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به اتّفاق شیعه و سنّی ، خمس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و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 و پیغمبر صلی الله علیه وآله کسی را مأمور دریافت آن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 البلدان 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رسول اللَّه صلی الله علیه وآله لعمرو بن حزم حین بعثه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بیان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اوفوا بالعقود عهد من محمّد النّبی رسول اللَّه لعمرو بن حزم حین بعثه إلی الیمن أمره بتقوی اللَّه فی امره کله و ان یأخذ من المغانم خمس اللَّه و ما کتب علی المؤمنین من الصدقة </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عمرو بن حزم را به یمن اعزام نمودند، نامه‌ای برای او نوشتند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این بیانی است از خدا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 به عهدهای خود وفا کنید ، عهدی که از محمّد پیامبر خدا است به عمرو بن حزم ، هنگامی که او را به یمن فرستاده و او را به تقوا و ترس از خدا امر نموده و دستور داده که از درآمدها خمس خدا را بگیرد و نیز آنچه بر مؤمنین واجب شده از صدقه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به همین مضمون را نیز ابن‌هشام در سیره</w:t>
      </w:r>
      <w:r>
        <w:rPr>
          <w:rStyle w:val="FootnoteAnchor"/>
          <w:rtl w:val="true"/>
        </w:rPr>
        <w:footnoteReference w:id="232"/>
      </w:r>
      <w:r>
        <w:rPr>
          <w:rFonts w:ascii="IRNazanin" w:hAnsi="IRNazanin" w:eastAsia="IRNazanin"/>
          <w:color w:val="111111"/>
          <w:sz w:val="28"/>
          <w:sz w:val="28"/>
          <w:szCs w:val="28"/>
          <w:rtl w:val="true"/>
          <w:lang w:bidi="fa-IR"/>
        </w:rPr>
        <w:t xml:space="preserve">؛ و طبری و ابن کثیر هرکدام در تاریخ خود </w:t>
      </w:r>
      <w:r>
        <w:rPr>
          <w:rStyle w:val="FootnoteAnchor"/>
          <w:rtl w:val="true"/>
        </w:rPr>
        <w:footnoteReference w:id="233"/>
      </w:r>
      <w:r>
        <w:rPr>
          <w:rFonts w:ascii="IRNazanin" w:hAnsi="IRNazanin" w:eastAsia="IRNazanin"/>
          <w:color w:val="111111"/>
          <w:sz w:val="28"/>
          <w:sz w:val="28"/>
          <w:szCs w:val="28"/>
          <w:rtl w:val="true"/>
          <w:lang w:bidi="fa-IR"/>
        </w:rPr>
        <w:t xml:space="preserve">؛ و ابی یوسف در کتاب الخراج </w:t>
      </w:r>
      <w:r>
        <w:rPr>
          <w:rStyle w:val="FootnoteAnchor"/>
          <w:rtl w:val="true"/>
        </w:rPr>
        <w:footnoteReference w:id="234"/>
      </w:r>
      <w:r>
        <w:rPr>
          <w:rFonts w:ascii="IRNazanin" w:hAnsi="IRNazanin" w:eastAsia="IRNazanin"/>
          <w:color w:val="111111"/>
          <w:sz w:val="28"/>
          <w:sz w:val="28"/>
          <w:szCs w:val="28"/>
          <w:rtl w:val="true"/>
          <w:lang w:bidi="fa-IR"/>
        </w:rPr>
        <w:t xml:space="preserve">؛ و حاکم در مستدرک </w:t>
      </w:r>
      <w:r>
        <w:rPr>
          <w:rStyle w:val="FootnoteAnchor"/>
          <w:rtl w:val="true"/>
        </w:rPr>
        <w:footnoteReference w:id="235"/>
      </w:r>
      <w:r>
        <w:rPr>
          <w:rFonts w:ascii="IRNazanin" w:hAnsi="IRNazanin" w:eastAsia="IRNazanin"/>
          <w:color w:val="111111"/>
          <w:sz w:val="28"/>
          <w:sz w:val="28"/>
          <w:szCs w:val="28"/>
          <w:rtl w:val="true"/>
          <w:lang w:bidi="fa-IR"/>
        </w:rPr>
        <w:t xml:space="preserve">؛ و متّقی در کنز العمال </w:t>
      </w:r>
      <w:r>
        <w:rPr>
          <w:rStyle w:val="FootnoteAnchor"/>
          <w:rtl w:val="true"/>
        </w:rPr>
        <w:footnoteReference w:id="236"/>
      </w:r>
      <w:r>
        <w:rPr>
          <w:rFonts w:ascii="IRNazanin" w:hAnsi="IRNazanin" w:eastAsia="IRNazanin"/>
          <w:color w:val="111111"/>
          <w:sz w:val="28"/>
          <w:sz w:val="28"/>
          <w:szCs w:val="28"/>
          <w:rtl w:val="true"/>
          <w:lang w:bidi="fa-IR"/>
        </w:rPr>
        <w:t xml:space="preserve">،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رسول خدا صلی الله علیه وآله به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هذیم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دریافت صدقات و اخماس اعزام نمود </w:t>
      </w:r>
      <w:r>
        <w:rPr>
          <w:rStyle w:val="FootnoteAnchor"/>
          <w:rtl w:val="true"/>
        </w:rPr>
        <w:footnoteReference w:id="237"/>
      </w:r>
      <w:r>
        <w:rPr>
          <w:rFonts w:ascii="IRNazanin" w:hAnsi="IRNazanin" w:eastAsia="IRNazanin"/>
          <w:color w:val="111111"/>
          <w:sz w:val="28"/>
          <w:sz w:val="28"/>
          <w:szCs w:val="28"/>
          <w:rtl w:val="true"/>
          <w:lang w:bidi="fa-IR"/>
        </w:rPr>
        <w:t xml:space="preserve">و موارد بسیار دیگری که بر مُتَتَبِّع خبیر پوشیده نیست، با توجّه به اینکه در هیچ یک از موارد مزبور جنگی بین مسلمین و کفّار نبوده که حضرت غنائم آنها را مطالبه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وآله حضرت علی علیه السلام را برای دریافت خمس به یمن فرستاد </w:t>
      </w:r>
      <w:r>
        <w:rPr>
          <w:rStyle w:val="FootnoteAnchor"/>
          <w:rtl w:val="true"/>
        </w:rPr>
        <w:footnoteReference w:id="238"/>
      </w:r>
      <w:r>
        <w:rPr>
          <w:rFonts w:ascii="IRNazanin" w:hAnsi="IRNazanin" w:eastAsia="IRNazanin"/>
          <w:color w:val="111111"/>
          <w:sz w:val="28"/>
          <w:sz w:val="28"/>
          <w:szCs w:val="28"/>
          <w:rtl w:val="true"/>
          <w:lang w:bidi="fa-IR"/>
        </w:rPr>
        <w:t>ومحمیة بن جزء را نیز مأمور دریافت خمس فرمود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در آینده به تفصیل ذکر خواهیم کرد آشکار می‌شود که صدقات و زکوات بر بنی‌هاشم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هم که همیشه بین کفّار ومسلمین سر پا نیست ، پس فقراء و مساکین بنی‌هاشم چگونه باید زندگی کنند ؟ و هزینه زندگی آنها از کجا باید تأمین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خمس و موارد تعلّق آن را از چه کسانی باید شنید و در چه کتابهایی باید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سنّت انتظار دارید، انتظاری است بی‌مورد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احادیث ؛ باید عرض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نقل احادیث جلوگیری کرد وتا زمان عمر بن عبدالعزیز به طور کلّی نقل حدیث ممنوع بود و پس از یکصد سال هم احادیث مستندی در دست افراد نبود و در صورتی که احادیث مستند هم بود، دربین محدّثین بزرگ آنها کسی که مدافع حقوق اهل‌بیت‌علیهم السلام باشد،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که از بیش از دو هزار و چهار صد تن نقل حدیث می‌کنند ، از هیچ‌یک از اهل بیت پیغمبر علیهم السلام نقل حدیث نمی‌کنند مگر دو حدیث، آن هم در تعریض به اهل بیت علیهم السلام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تواریخ ؛ در این مورد نیز عرض می‌کنیم که از نویسندگان تواریخ که معاصر بنی‌امیّه و بنی‌عبّاس بودند ومزدور و یا مرعوب آنها بودند، چگونه انتظار می‌رفت که آنها تاریخچه خمس و عاملین خمس و کیفیّت تقسیم آن را به تفصیل بیان کنند ؟ و خود را با حکّام وقت درگیر نمایند ؟اگر خیلی خوشبین باشیم،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ترس، حقایق تاریخی را افشاء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 مراجعه به کتابهایشان، نمی‌توانیم حسن نیّت آنها را باور کنیم ؛ و برای اطّلاع بیشتر از حق کُشیها و خیانتهای امثال طبری و ابن کثیر، به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مراجعه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خمس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اثبات چنین حقّی برای اهل بیت علیهم السلام مستلزم اقرار به خلافت آنها بود ، با این حال، چگونه ممکن است که نویسندگان اهل‌سنّت حقّی را اثبات کنند که رهبرانشان سعی داشتند آن حقّ را، که نشانه‌ای 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اهل بیت علیهم السلام بود، از آنها سلب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بالأخره جسته و گریخته، روایاتی از نیش قلم آنها تراوش کرده که از خلال آنها می‌توان به واقعیّتها پی‌برد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شیعه انتظار دارید، در جواب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نیاز نداشت که در مآخذ احکام از تاریخ و حوادث زمان رسول اللَّه صلی الله علیه وآله استفاده کند ؛ زیرا شیعه احکام را طبق دستور پیغمبرصلی الله علیه وآله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کتاب‌اللَّه وعترتی</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مستقیماً از کتاب و عترت می‌گرفتند ؛ و ضمناً روایات متواتره‌ای از اهل بیت علیهم السلام نقل شده ، مخصوصاً از امام باقر علیه السلام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حدیث أبی، و حدیث أبی، حدیث جدّی، و حدیث جدّی حدیث الحسین، وحدیث الحسین، حدیث الحسن، و حدیث الحسن، حدیث أمیرالمؤمنین علیه السلام و حدیث أمیرالمؤمنین، حدیث رسول اللَّه صلی الله علیه وآله و حدیث رسول اللَّه، قول اللَّه عزّوجلّ </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حدیث پدر من است و حدیث پدر من حدیث جدّ من است و حدیث جدّ من حدیث حسین است و حدیث حسین حدیث حسن است و حدیث حسن حدیث امیرالمؤمنین علیه السلام است و حدیث امیرالمؤمنین حدیث پیغمبر صلی الله علیه وآله است و حدیث پیغمبر گفتار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بین سیره ائمّه هدی علیهم السلام و سیره پیغمبر صلی الله علیه وآله جدائی نمی‌بیند و گفتار اهل‌بیت علیهم السلام را مبیّن سنّت پیغمبر صلی الله علیه وآله می‌داند، با توجّه به تکامل تدریجی فقه که در پیش‌گفتار این کتاب به آن اشاره شد </w:t>
      </w:r>
      <w:r>
        <w:rPr>
          <w:rFonts w:eastAsia="IRNazanin" w:cs="IRNazanin"/>
          <w:color w:val="111111"/>
          <w:sz w:val="28"/>
          <w:szCs w:val="28"/>
          <w:rtl w:val="true"/>
          <w:lang w:bidi="fa-IR"/>
        </w:rPr>
        <w:t>.</w:t>
      </w:r>
      <w:bookmarkStart w:id="90" w:name="pg281_1366"/>
    </w:p>
    <w:p>
      <w:pPr>
        <w:pStyle w:val="Heading3"/>
        <w:numPr>
          <w:ilvl w:val="2"/>
          <w:numId w:val="1"/>
        </w:numPr>
        <w:rPr/>
      </w:pPr>
      <w:bookmarkStart w:id="91" w:name="__RefHeading___Toc2494671_211673320"/>
      <w:bookmarkStart w:id="92" w:name="_Toc33"/>
      <w:bookmarkEnd w:id="90"/>
      <w:bookmarkEnd w:id="91"/>
      <w:r>
        <w:rPr>
          <w:rtl w:val="true"/>
        </w:rPr>
        <w:t>فصل ششم‌</w:t>
      </w:r>
      <w:bookmarkEnd w:id="92"/>
    </w:p>
    <w:p>
      <w:pPr>
        <w:pStyle w:val="Heading4"/>
        <w:numPr>
          <w:ilvl w:val="3"/>
          <w:numId w:val="1"/>
        </w:numPr>
        <w:rPr/>
      </w:pPr>
      <w:bookmarkStart w:id="93" w:name="__RefHeading___Toc2494673_211673320"/>
      <w:bookmarkStart w:id="94" w:name="_Toc34"/>
      <w:bookmarkEnd w:id="93"/>
      <w:r>
        <w:rPr>
          <w:rtl w:val="true"/>
        </w:rPr>
        <w:t>کلمه غنمتم مربوط به غنائم زمان گذشته است ؟</w:t>
      </w:r>
      <w:bookmarkEnd w:id="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مربوط به غنائم زمان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قبل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یا صلاحیّت دارد تا غنائم پس از نزول آیه را هم شامل شود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ظاهر لفظ ماضی است، ولی از نظر معنی بر زمان گذشته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علمای ادب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در چند مورد، به معنی مضارع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فعل ماضی شرط یا به منزله شرط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فاء بر سر خبر مبتدا درآمد، مبتدا به منزله شرط و خبر به منزله جزاء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جائنی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مبتدا است، به منزله شرط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لفظ ماضی است، در اینجا معنی مضارع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نزد من بیاید، یک درهم برای او خواهد بود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کتاب مغنی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تربط الفاء الجواب بشرطه کذلک تربط شبه الجواب بشبه الشرط ، و ذلک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یأتینی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بدخولها، فُهِمَ ما أراده المتکلم من ترتُّبِ لزوم الدرهم علی الإتیان </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فاء جواب را به شرط مربوط می‌سازد ، شبه جواب را نیز به شبه شرط مربوط می‌سازد ؛ و این در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یأتینی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خبر مبتداء فاء داخل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داخل شدن فاء ، اراده متکلّم معلوم می‌شود از اینکه وجوب اعطاء درهم مترتّب برآمدن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همین قسمت از عبارت ابن هشام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بشبه الشرط ما کان مضمونه ملزوماً 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المبتدا، إذا کان اسماً موصولاً بفعل أو ظرف أو نکرة موصوفة بهما لأنّ الموصول و الموصوف، حینئذ کإسم الشرط و الصلة و الصفة کالشرط و الخبر کالجزاء الّذی یدخله الفاء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الصلة أن لا تکون إلّا فعلاً مستقبل المعنی </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شبه شرط آن چیزی است که علّت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شرط و علّت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مبتدائی است که اسم موصول باشد، که صله آن فعل یا ظرف باشد یا مبتدا نکره‌ای باشد که برای او فعل یا ظرف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قرار داده شود ؛ زیرا چنین موصول و موصوفی به منزله اسم شرط است و صله و صفت به منزله شرط هستند و خبر به منزله جزائی است که فاء بر او داخل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به منزله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نظر معنی مستقبل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لفظ ماضی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کشّاف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أو فواجب أن للَّه خمسه </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او محذوف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فحقّ، یا فواجب 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قواعد و ترکیب فوق، کاملاً روشن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گرچه به ظاهر ماضی است ، ولی به معنی فعل مضارع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موارد که شارع مقدّس اسلام فعل ماضی را در مورد بیان یک حکم و قانون به کار می‌برد، چنین است ؛ و فعل مضارع نشان دهنده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غنیمتی بردید، نه اینکه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غنائمی که در زمان گذشته برده‌اید </w:t>
      </w:r>
      <w:r>
        <w:rPr>
          <w:rFonts w:eastAsia="IRNazanin" w:cs="IRNazanin"/>
          <w:color w:val="111111"/>
          <w:sz w:val="28"/>
          <w:szCs w:val="28"/>
          <w:rtl w:val="true"/>
          <w:lang w:bidi="fa-IR"/>
        </w:rPr>
        <w:t>.</w:t>
      </w:r>
      <w:bookmarkStart w:id="95" w:name="pg281_1369"/>
    </w:p>
    <w:p>
      <w:pPr>
        <w:pStyle w:val="BookText"/>
        <w:rPr/>
      </w:pPr>
      <w:bookmarkEnd w:id="95"/>
      <w:r>
        <w:rPr>
          <w:rFonts w:ascii="IRNazanin" w:hAnsi="IRNazanin" w:eastAsia="IRNazanin"/>
          <w:color w:val="111111"/>
          <w:sz w:val="28"/>
          <w:sz w:val="28"/>
          <w:szCs w:val="28"/>
          <w:rtl w:val="true"/>
          <w:lang w:bidi="fa-IR"/>
        </w:rPr>
        <w:t xml:space="preserve">و توجّه به ظاهر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اینکه به منزله شرط است و معنی مستقبل می‌دهد، نشان دهنده بی‌اطّلاعی از قواعد و دستور زبانِ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روشن است که حکم خمس در همه سالهای زندگی پیامبر اکرم صلی الله علیه وآله و ادوار بعد، حکمی اسلامی و قرآنیِ شناخته شده است </w:t>
      </w:r>
      <w:r>
        <w:rPr>
          <w:rFonts w:eastAsia="IRNazanin" w:cs="IRNazanin"/>
          <w:color w:val="111111"/>
          <w:sz w:val="28"/>
          <w:szCs w:val="28"/>
          <w:rtl w:val="true"/>
          <w:lang w:bidi="fa-IR"/>
        </w:rPr>
        <w:t>.</w:t>
      </w:r>
    </w:p>
    <w:p>
      <w:pPr>
        <w:pStyle w:val="Heading4"/>
        <w:numPr>
          <w:ilvl w:val="3"/>
          <w:numId w:val="1"/>
        </w:numPr>
        <w:rPr/>
      </w:pPr>
      <w:bookmarkStart w:id="96" w:name="__RefHeading___Toc2494675_211673320"/>
      <w:bookmarkStart w:id="97" w:name="_Toc35"/>
      <w:bookmarkEnd w:id="96"/>
      <w:r>
        <w:rPr>
          <w:rtl w:val="true"/>
        </w:rPr>
        <w:t>خطاب واعلموا أنّما غنمتم من شی‌ء صرفاً متوجّه افراد موجود ومعلوم آن زمان است ؟</w:t>
      </w:r>
      <w:bookmarkEnd w:id="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صرفاً متوجّه افراد موجود ومعلوم آن زمان است ؟ و انسحاب حکم از حاضرین به غائبین چگونه بوده است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 این است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نازل شده و غنائم مورد بحث آیه ، گر چه کلّی است و مخصوص غنائم جنگ بدر نیست ، ولی در بدو امر، منطبق با غنائم جنگ بدر بوده است ؛ و نیز آنچه قطعی و غیر قابل انکار است ، این است که پس از جنگ بدر نیز غنائم را مانند غنائم جنگ بدر تقسیم می‌کرده‌اند و حتّی بعد از رسول خدا صلی الله علیه وآله نیز غنائم تقسیم می‌شده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آنچه محسوس و غیر قابل تردید است، این است که در قرآن مجید آیه دیگری در مورد اخذ و تقسیم غنائم وجود ندارد، پس به چه دلیل هم در سایر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غزوه‌ها در طول حیات پیامبر صلی الله علیه وآله، و هم در جنگهای اسلامی بعد از زمان پیامبر، خمس غنائم اخذ و تقسیم می‌شده است ؟ و چگونه با اینکه آیه مخصوص غنائم جنگ بدر است، علماء و فقهای اسلامی، اعمّ از خاصّه و عامّه، در کتب فقهی یا آیات الاحکام، در نحوه تقسیم غنائم به این آیه استناد کرده و می‌کنند ؟ علماء و اندیشمندان اسلامی برای حلّ این مشکل، نظریّاتی علمی و دقیق وقابل توجّهی را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بعضی از آنها معتقدند که اصولاً در بیان احکام، همان طور که موجودین در حال خطاب، مشمول خطابات قرآن هستند، غائبین و معدومین در حین خطاب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آن خطابات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همچنان که در قوانین عرفی وسیاسی وقراردادهای اجتماعی که بین عقلای عالم معمول است، پس از اینکه قانونی تصویب شد ، برای اعلام و ابلاغ آن قانون به وسایل مختلفی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 رادیو ، کتب ، مجلّات ، بخش‌نامه‌ها و غیره متشبّث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شخصی که احساس کند واجد شرایط آن قانون است، بدون شکّ خود را مأمور به عمل کردن به آن قانون می‌داند، حتّی اگر در هنگام تصویب و اعلام آن قانون از نعمتِ هستی برخوردار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که به کارگیری الفاظ خطابیه در ابلاغ این قوانین صرفاً به منظور ابلاغ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معیّن یا اشخاصی خاصّ منظور نشده‌اند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و خطابات شرعیّه نیز عیناً همین گونه است ، با این فرق که در خطابات شرعیّه، خطاب مستقیماً متوجّه بندگان خدا نیست ، حتّی به حاضرین ؛ چون قرآن بر قلب پیامبر صلی الله علیه وآله نازل 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دیگری که دانشمندان داده‌اند، بسیار قابل ملاحظه است؛ ولی متأسّفانه از حوصله این بحث کوتاه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خوانندگان می‌توانند برای اطّلاع بیشتر به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w:t>
      </w:r>
      <w:r>
        <w:rPr>
          <w:rStyle w:val="FootnoteAnchor"/>
          <w:rtl w:val="true"/>
        </w:rPr>
        <w:footnoteReference w:id="251"/>
      </w:r>
      <w:r>
        <w:rPr>
          <w:rFonts w:ascii="IRNazanin" w:hAnsi="IRNazanin" w:eastAsia="IRNazanin"/>
          <w:color w:val="111111"/>
          <w:sz w:val="28"/>
          <w:sz w:val="28"/>
          <w:szCs w:val="28"/>
          <w:rtl w:val="true"/>
          <w:lang w:bidi="fa-IR"/>
        </w:rPr>
        <w:t xml:space="preserve">، و دیگر کتب مفصّله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معاصر، در تأیید مطلب فوق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 که محیط به گذشته و آینده می‌باشد ، شاهد و غائب فرقی ندارد ؛ چنانچه هر مقنّنی در موقع وضع قانون و هرخطیبی در موقع خطاب، شخص معیّنی را قصد نمی‌کند ؛ خطابات و تکالیف قرآن چنین است و این حقیقت را شخص رسول خدا صلی الله علیه وآله تذکّر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إلی یوم القیامة، و حرامه حرام إلی یوم القیامة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اینگونه نظریّات را نمی‌پسندند و راه حلّی برای این مشکل سراغ ندارند و خطابات قرآن را مخصوص به موجودین در حین خطاب می‌دانند ، در انسحاب حکم با ادلّه اشتراک در تکلیف، از قبیل اجماع و ضرورت، تمسّک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اجماع هست که موجودین ومعدومین در تکالیف شرکت دارند، بنابراین اگر به یکی از خطابات قرآن حکمی اثبات شد، در حقّ معدومین نیز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اخرجه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ادّعا و اجماع مربوط به اصل اشتراک در تکلیف است، نه آنکه در هر مسأله‌ای اجماعی مخصوص به خود آن مسأله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بزرگ، صاحب قوانین،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فتحقیق المقام أن المستفاد من الادلة، هو ثبوت الاشتراک مطلقا و لزوم إدعاء الاجماع بالخصوص فی کلّ واقعة، واقعة مجازفة </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مقام این است که مستفاد از ادلّه، ثبوت اشتراک در همه تکالیف است واینکه لازم باشد اجماع درخصوص تک‌تک وقایع، گزافه‌گوئی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در هر مسأله‌ای اجماعی مخصوص به آن مسأله لازم باشد تا اشتراک در تکلیف ثابت شود، بسیاری از مسائل فقهی به خاطر اختلافاتی که در آنها هست، از متن فقه اسلام حذف می‌شوند ؛ مخصوصاً مسائلی که اختلافات بیشتری در آنها مشاهده می‌شود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وجوب عینی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قرآن احکام خاصه‌ای وجود دارد که مخاطب به آن حکم</w:t>
      </w:r>
      <w:bookmarkStart w:id="98" w:name="pg281_1373"/>
    </w:p>
    <w:p>
      <w:pPr>
        <w:pStyle w:val="BookText"/>
        <w:rPr/>
      </w:pPr>
      <w:bookmarkEnd w:id="98"/>
      <w:r>
        <w:rPr>
          <w:rFonts w:ascii="IRNazanin" w:hAnsi="IRNazanin" w:eastAsia="IRNazanin"/>
          <w:color w:val="111111"/>
          <w:sz w:val="28"/>
          <w:sz w:val="28"/>
          <w:szCs w:val="28"/>
          <w:rtl w:val="true"/>
          <w:lang w:bidi="fa-IR"/>
        </w:rPr>
        <w:t xml:space="preserve">شخص معیّنی است ؛ مانند احکام مربوط به شخص پیغمبر صلی الله علیه وآله یا زنان پیغمبر ، که آن احکام با انعدام آن موضوع قدرت خود را از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احکامی از مورد بحث ما خارج است </w:t>
      </w:r>
      <w:r>
        <w:rPr>
          <w:rFonts w:eastAsia="IRNazanin" w:cs="IRNazanin"/>
          <w:color w:val="111111"/>
          <w:sz w:val="28"/>
          <w:szCs w:val="28"/>
          <w:rtl w:val="true"/>
          <w:lang w:bidi="fa-IR"/>
        </w:rPr>
        <w:t>.</w:t>
      </w:r>
    </w:p>
    <w:p>
      <w:pPr>
        <w:pStyle w:val="Heading4"/>
        <w:numPr>
          <w:ilvl w:val="3"/>
          <w:numId w:val="1"/>
        </w:numPr>
        <w:rPr/>
      </w:pPr>
      <w:bookmarkStart w:id="99" w:name="__RefHeading___Toc2494677_211673320"/>
      <w:bookmarkStart w:id="100" w:name="_Toc36"/>
      <w:bookmarkEnd w:id="99"/>
      <w:r>
        <w:rPr>
          <w:rtl w:val="true"/>
        </w:rPr>
        <w:t>تتمیم‌</w:t>
      </w:r>
      <w:bookmarkEnd w:id="1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قضیّه حقیقیّه و قضیّه خارجیّه ؛ و بعضی گمان کرده‌اند که ادلّه احکام و خطابات به نحو قضیّه خارجیّه است، در صورتی که خطابات به نحو قضیّه حقیقیّه است، نه خارجیّه ؛ و علمای اصول در این زمینه به تفصیل سخن گفته‌اند، که این بحثهای علمی دقیق از حوصله این کتاب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فضل می‌توانند به تقریرات مرحوم نائینی قدس سره،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شیخ محمّد علی کاظمی قدس سره مراجعه نمایند </w:t>
      </w:r>
      <w:r>
        <w:rPr>
          <w:rFonts w:eastAsia="IRNazanin" w:cs="IRNazanin"/>
          <w:color w:val="111111"/>
          <w:sz w:val="28"/>
          <w:szCs w:val="28"/>
          <w:rtl w:val="true"/>
          <w:lang w:bidi="fa-IR"/>
        </w:rPr>
        <w:t>.</w:t>
      </w:r>
      <w:bookmarkStart w:id="101" w:name="pg281_1374"/>
    </w:p>
    <w:p>
      <w:pPr>
        <w:pStyle w:val="Heading3"/>
        <w:numPr>
          <w:ilvl w:val="2"/>
          <w:numId w:val="1"/>
        </w:numPr>
        <w:rPr/>
      </w:pPr>
      <w:bookmarkStart w:id="102" w:name="__RefHeading___Toc2494679_211673320"/>
      <w:bookmarkStart w:id="103" w:name="_Toc37"/>
      <w:bookmarkEnd w:id="101"/>
      <w:bookmarkEnd w:id="102"/>
      <w:r>
        <w:rPr>
          <w:rtl w:val="true"/>
        </w:rPr>
        <w:t>فصل هفتم‌</w:t>
      </w:r>
      <w:bookmarkEnd w:id="103"/>
    </w:p>
    <w:p>
      <w:pPr>
        <w:pStyle w:val="Heading4"/>
        <w:numPr>
          <w:ilvl w:val="3"/>
          <w:numId w:val="1"/>
        </w:numPr>
        <w:rPr/>
      </w:pPr>
      <w:bookmarkStart w:id="104" w:name="__RefHeading___Toc2494681_211673320"/>
      <w:bookmarkStart w:id="105" w:name="_Toc38"/>
      <w:bookmarkEnd w:id="104"/>
      <w:r>
        <w:rPr>
          <w:rtl w:val="true"/>
        </w:rPr>
        <w:t>ذی القربی درآیه خمس چه کسانی هستند</w:t>
      </w:r>
      <w:bookmarkEnd w:id="1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خمس چه کسانی هستند ؟آیا خویشان مخاطبین‌اند یا خویشان رسول اللَّه صلی الله علیه وآله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آیات متعدّده‌ای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آمده، و در اینکه به معنی خویش یا خویشان است، تردیدی نیست ؛ تنها بحثی که مطرح است، آن است که آیا دراین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خویشان است، یا منظور تنها خویشان پیغمبرند ؟ در اینجا برای فهم حقایق قرآن و درک صحیح‌تر و برداشت بهتر از کلام خدا ، از ذکر یک نکته ادبی نباید غفلت کرد، و آن این است که اهل ادب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در کلمه، نقش ضمایر را ایفاء می‌کند، چنانچه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الْجَنَّةَ هِیَ الْمَأْوَی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گفته‌اند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الجنّة 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جزاءِ شرط است و رابط این جمله، الف و لامی است که به جای ضمیر به کار رفته، زیرا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25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در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قرار گرفته، زیرا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أرحامه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همچنین معنی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به جای ضمیر مضاف الیه، الف و لام استعمال می‌شود و تنها چیزی که می‌تواند معهود الف و لام را تفسیر کند، ضمیری است که الف و لام از آن نیابت دارد ؛ و هرگاه در مفهوم الف و لام، ابهامی باشد، می‌توان با آشکار کردن ضمیر، آن ابهام را رفع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آیاتی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ذکر شده است ،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اگر به جای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 آشکار کنیم ، به هیچ وجه نمی‌تواند رسول اللَّه صلی الله علیه وآله مرجع ضمیر باشد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أَخَذْنَا مِیثَاقَ بَنِی إِسْرَآئِیلَ لَا تَعْبُدُونَ إِلَّا اللَّهَ وَ بِالْوَالِدَیْنِ إِحْسَاناً وَ ذِی الْقُرْبَی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که خداوند از بنی‌اسرائیل پیمان گرفته که جز خدا را نپرستند و به والدین و خویشان خود احسان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قرباکم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خویشانتان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الْبِرَّ أَن تُوَلُّواْ وُجُوهَکُمْ قِبَلَ الْمَشْرِقِ وَالْمَغْرِبِ وَلَکِنَّ الْبِرَّ مَنْ آمَنَ بِاللَّهِ وَ الْیَومِ الْأَخِرِ وَ الْمَلَآئِکَةِ وَ الْکِتَابِ وَ النَّبِیِّینَ وَ آتَی الْمَالَ عَلَی حُبِّهِ ذَوِی الْقُرْبَی وَ الْیَتَامَی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در این آیه صفات شخص نیکوکار را بیان می‌فرماید، که از جمله آن صفات، بذل مال است که شخص نیکوکار از اموال خویش به خویشانِ خود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در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قرباه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وَاعْبُدُواْ اللَّهَ وَ لَاتُشْرِکُواْ بِهِ شَیْئاً وَ بِالْوَالِدَیْنِ إِحْسَاناً وَبِذِی الْقُرْبَی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قرباکم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حَضَرَ الْقِسْمَةَ أُولُواْ الْقُرْبَی وَ الْیَتَامَی وَ الْمَسَاکِینُ فَارْزُقُوهُمْ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قرباکم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عامّ خویشاوندان هر مسلمانی است، زیرا مرجع ضمیر، شخص خاصّی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اگر به جای الف ولام ضمیر آشکار شود ، به صورت ضمیر خطاب و یا به صورت ضمیر غائب ، به رسول اللَّه صلی الله علیه وآله اشاره می‌شود ؛ مانند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فَآتِ ذَا الْقُرْبَی حَقَّهُ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 ذا قرباک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خویشانت حقّشان را بده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مانند آیه مورد 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أَنَّمَا غَنِمْتُمْ مِّن شَیْ‌ءٍ فَأَنَّ للَّهِ‌ِ خُمُسَهُ وَلِلرَّسُولِ وَلِذِی الْقُرْبَی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مال خدا و رسولش و خویشان رسولش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ضمیر به جای الف و لام قرار گیرد، عبارت چنین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للَّه خمسه و للرّسول و لذی قرباه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به طور قطع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رسول خدا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کفّار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یأمرکم فیه بما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بتملیک اللَّه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أهل بیت رسول اللَّه و قرابته و 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التقدیر و لذی قرباه و یتامی أهل بیته و مساکینهم و ابن السبیل منهم </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می‌گرداند خدا به رسولش از اهل دهات، یعنی از اموال کفّاری که از اهل دهات هستند،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که نسبت به آنها دستور می‌دهد هرچه را که بخواهد، و مال پیامبر صلی الله علیه وآله است، که خدا آن اموال را به او تملیک کرده، و مال خویشان است، یعنی خویشان رسول اللَّه صلی الله علیه وآله و بستگان آن بزرگوار و آنان بنی‌هاشم هستند و یتیمان و بی‌نوایان و در راه ماندگان از بنی هاشم،</w:t>
      </w:r>
      <w:bookmarkStart w:id="106" w:name="pg281_1378"/>
    </w:p>
    <w:p>
      <w:pPr>
        <w:pStyle w:val="BookText"/>
        <w:rPr/>
      </w:pPr>
      <w:bookmarkEnd w:id="106"/>
      <w:r>
        <w:rPr>
          <w:rFonts w:ascii="IRNazanin" w:hAnsi="IRNazanin" w:eastAsia="IRNazanin"/>
          <w:color w:val="111111"/>
          <w:sz w:val="28"/>
          <w:sz w:val="28"/>
          <w:szCs w:val="28"/>
          <w:rtl w:val="true"/>
          <w:lang w:bidi="fa-IR"/>
        </w:rPr>
        <w:t xml:space="preserve">زیرا تقدیر در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لذی قرباه و یتامی أهل بیته و مساکینهم و ابن السبیل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که مرحوم طبرسی قدس سره به جای الف ولام درهمه این کلمات، ضمیر را جایگزین فرموده و تفسیر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روایات متواتره‌ای است که عامّه وخاصّه نقل کرده‌اند، که ذیلاً به پاره‌ای از آنها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شرف الدّین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اجمع أهل القبلة کافة علی انّ رسول اللَّه صلی الله علیه وآله کان یختص بسهم من الخمس و یخص أقاربه بسهم اخر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لم یعهد بتغییر ذلک إلی أحد حتّی دعاه اللَّه إلیه واختار اللَّه له الرفیق الاعلی </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اجماع کرده‌اند بر اینکه رسول خدا صلی الله علیه وآله سهمی از خمس را به خود و سهمی دیگر را به اقارب خود اختصاص می‌داد ، هیچ‌کس به خاطر نداشت که پیامبر صلی الله علیه وآله تا هنگام مرگ این کار را تغییر داده باشد </w:t>
      </w:r>
      <w:r>
        <w:rPr>
          <w:rFonts w:eastAsia="IRNazanin" w:cs="IRNazanin"/>
          <w:color w:val="111111"/>
          <w:sz w:val="28"/>
          <w:szCs w:val="28"/>
          <w:rtl w:val="true"/>
          <w:lang w:bidi="fa-IR"/>
        </w:rPr>
        <w:t>.</w:t>
      </w:r>
    </w:p>
    <w:p>
      <w:pPr>
        <w:pStyle w:val="Heading4"/>
        <w:numPr>
          <w:ilvl w:val="3"/>
          <w:numId w:val="1"/>
        </w:numPr>
        <w:rPr/>
      </w:pPr>
      <w:bookmarkStart w:id="107" w:name="__RefHeading___Toc2494683_211673320"/>
      <w:bookmarkStart w:id="108" w:name="_Toc39"/>
      <w:bookmarkEnd w:id="107"/>
      <w:r>
        <w:rPr>
          <w:rtl w:val="true"/>
        </w:rPr>
        <w:t>امّا روایات عامّه‌</w:t>
      </w:r>
      <w:bookmarkEnd w:id="1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یزید بن هرمز، أن نجدة الحروری حین خرج فی فتنة ابن الزبیر أرسل إلی ابن عبّاس یسأله عن سهم ذی القربی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تراه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لقربی رسول اللَّه صلی الله علیه وآله، قسّمه رسول اللَّه صلی الله علیه وآله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عمر عرض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رأیناه دون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فأبینا أن نقبله و کان الّذی عرض علیهم أن یعین ناکحهم وان یقضی عن غارمهم و ان یعطی فقیرهم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أن یزیدهم علی ذلک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بن هرمز نقل شده که نجده حروری ، هنگامی که در فتنه ابن زبیر خروج کرد، حضور ابن عبّاس فرستاد و از او پرسش کرد از سهم ذی القربی، که نظر تو چیست ؟ و آن را به چه کسی باید داد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از خویشان پیامبرصلی الله علیه وآله است، که پیامبرصلی الله علیه وآله بین آنان تقسیم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مقدار ناچیزی را به ما عرضه کرد، که از حقّ ما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نکردیم و آن مقدار را به عنوان کمک به کسانی که می‌خواستند از آن بگیرند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منظور بود که می‌خواست بدهی بدهکارانشان را بدهد و به فقرای شان نیز می‌خواست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خودداری کرد از اینکه بیش از این به آنها بدهد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عمرو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و هو ابن هرون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إسحق عن الزهری و محمّد بن علی، عن یزید 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أنا کتبت کتاب ابن عباس إلی نجدة کتبت الیه کتبت تسألنی عن سهم ذی القربی لمن هو ؟ و هو 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 دعانا إلی أن ینکح منه أیمنا و یحذی منه عائلنا و یقضی منه عن غارمنا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فأبینا إلا أن یسلمه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فترکنا علیه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هرمز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من نویسنده نامه ابن عبّاس بودم به نجده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نجده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بودی و از من از سهم ذی القربی سؤال کرده بودی، که مال کیست ؟ این سهم، مال ما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از ما خواست که از این سهم پسران ودختران ما همسر گیرند و از این سهم فقراء و عیالمندان خود را اداره کنند وبدهکارانمان بدهی خود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نخواستیم وی آن مقدار کم از آن سهم را به ما تسلیم کند، او هم نخواست همه سهم ما را بپردازد، ما هم این سهم را برای او واگذار نمودیم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حدّثنی أبی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إسحق عن الزهری، عن سعید بن المسیب، عن جبیر بن مطعم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قسّم رسول اللَّه صلی الله علیه وآله سهم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 بنی المطلب أتیته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 عثمان بن عفان فقلنا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بنو هاشم لا ننکر فضلهم لمکانک الّذی جعلک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وصّفک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منهم 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المطلب أعطیتهم ومنعتنا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نحن و هم منک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لم‌یفارقونی فی جاهلیة و لا اسلام، إنما بنو هاشم و بنو المطلب شی‌ء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وشبک بین أصابعه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جبیر بن مطعم نقل شده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سهم ذی القربی را بین بنی هاشم و بنی المطلب تقسیم فرمود، من و عثمان بن عفان آمدیم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بنی‌هاشم‌اند و ما فضیلت آنان را انکار نداریم، بدین جهت که خدا تو را از آنان قرار داده، آیا نظر تو این است که به بنی المطلب بدهی و به ما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 بنی المطلب نسبت به تو از یک نوع منزلت برخورداریم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جاهلیّت و در اسلام از من جدا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مبارک را درهم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بنی المطلب یک چیزند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عمر بن یحیی بن الحرث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إسحق، عن شریک، عن خصیف،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الّذی للَّه و للرّسول کان للنّبی صلی الله علیه وآله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قرابته لا یأکلون من الصدقة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للنّبی صلی الله علیه وآله خمس الخمس و لذی قرابته خمس الخمس و للیتامی مثل ذلک وللمساکین مثل ذلک و لابن السبیل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عبدالرّحمن قال اللَّه جلّ ثناؤه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سهم لذی القربی و هم بنو هاشم و بنو المطلب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 که از خدا و رسول است ، مال پیامبر صلی الله علیه وآله و خویشان اوست که از صدقه چیزی نمی‌خورند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پنجم از خمس مال پیامبر صلی الله علیه وآله و یک پنجم از خمس مال خویشان اوست، و برای یتامی نیز 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مساکین و ابن سبیل نیز 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عبدالرّحمن گفت که خدا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برای ذی‌القربی سهمی است و آنان بنی هاشم و بنی المطلب‌اند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یزید بن هرمز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نجدة بن عامر الحروری إلی إبن عبّاس یسأله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ذوی القربی من هم ؟ فقال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وکتبت تسألنی عن ذوی القربی من هم ؟ و انّا زعمنا انّا،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ذلک علینا قومنا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هرمز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نجدة بن عامر به ابن عبّاس و از او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ذی القربی که اینها چه کسانی هستند ؟ ابن عبّاس به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نوشته بودی و سؤال کرده بودی از ذی القربی که آنان چه کسانی هستند ؟ ما معتقدیم که ذی القربی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قوم ما این ادّعا را انکار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یزید بن هرمز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نجدة بن عامر إلی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انّک سألتنی عن سهم ذوی القربی الّذی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و انا کنا نری ان قرابة رسول اللَّه صلی الله علیه وآله هم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ذلک علینا قومنا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حدیث مانند حدیث پنجم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الغنیمة تقسم علی خمسة اخماس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فأربعة منها لمن قاتل علیها و خمس واحد یقسّم علی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فربع للَّه و للرّسول 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النّبی صلی الله علیه وآله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به پنج قسمت تقسیم می‌شد،</w:t>
      </w:r>
    </w:p>
    <w:p>
      <w:pPr>
        <w:pStyle w:val="BookText"/>
        <w:rPr/>
      </w:pPr>
      <w:r>
        <w:rPr>
          <w:rFonts w:ascii="IRNazanin" w:hAnsi="IRNazanin" w:eastAsia="IRNazanin"/>
          <w:color w:val="111111"/>
          <w:sz w:val="28"/>
          <w:sz w:val="28"/>
          <w:szCs w:val="28"/>
          <w:rtl w:val="true"/>
          <w:lang w:bidi="fa-IR"/>
        </w:rPr>
        <w:t xml:space="preserve">چهار سهم آن مال جنگیان بود و یک سهم به چهار قسمت تقسیم می‌شد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ربع، اختصاص به خدا و رسول و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پیامبر صلی الله علیه وآله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یزید بن هرمز أن‌نجدة کتب إلی ابن‌عبّاس یسأله عن سهم ذی‌القربی لمن هو؟ و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کتبت إلی تسأل عن سهم ذی القربی لمن هو ؟ و انّا کنّا نراها لقرابة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ذلک علینا قومنا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نیز مانند حدیث پنجم و ششم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عبداللَّه بن‌صالح، عن اللیث بن سعد،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یعطینا من الخمس نحوا ممّا کان یری 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فرغبنا عن ذلک،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ذوی‌القربی خمس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اللَّه الخمس لأصناف سمّاها، فأسعدهم بها اکثرهم عدداً و أشدّهم 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ذلک منّا ناس وترکه ناس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خمس مقداری که به نظرش می‌رسید که حقّ ما است به ما عطاء می‌کرد، ما از گرفتن آن مقدار</w:t>
      </w:r>
    </w:p>
    <w:p>
      <w:pPr>
        <w:pStyle w:val="BookText"/>
        <w:rPr/>
      </w:pPr>
      <w:r>
        <w:rPr>
          <w:rFonts w:ascii="IRNazanin" w:hAnsi="IRNazanin" w:eastAsia="IRNazanin"/>
          <w:color w:val="111111"/>
          <w:sz w:val="28"/>
          <w:sz w:val="28"/>
          <w:szCs w:val="28"/>
          <w:rtl w:val="true"/>
          <w:lang w:bidi="fa-IR"/>
        </w:rPr>
        <w:t xml:space="preserve">خودداری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ذوی‌القربی یک پنجم از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خمس را برای گروههایی که نام برده قرار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عن أبی معشر، عن سعید بن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نجدة إلی ابن عبّاس ان اکتب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ذوی القربی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بن عبّاس إلی نجدة بن عویمر امّا بعد، فأنّک کتبت تسألنی عن ذوی‌القربی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وکنّا نقول انّا نحن بنوهاشم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فأبی ذلک علینا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قریش کلّها</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مانند احادیث پنجم و ششم و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یازده حدیث در این زمینه نقل کرده که می‌توانید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قرطبی، که خود از عامّه است، از هیچ یک از فقهای عامّه نقل نکرده که ذوی القربی کسی غیر از خویشان پیامبر صلی الله علیه وآله باشد</w:t>
      </w:r>
      <w:r>
        <w:rPr>
          <w:rFonts w:eastAsia="IRNazanin" w:cs="IRNazanin"/>
          <w:color w:val="111111"/>
          <w:sz w:val="28"/>
          <w:szCs w:val="28"/>
          <w:rtl w:val="true"/>
          <w:lang w:bidi="fa-IR"/>
        </w:rPr>
        <w:t>.</w:t>
      </w:r>
      <w:bookmarkStart w:id="109" w:name="pg281_1386"/>
    </w:p>
    <w:p>
      <w:pPr>
        <w:pStyle w:val="BookText"/>
        <w:rPr/>
      </w:pPr>
      <w:bookmarkEnd w:id="109"/>
      <w:r>
        <w:rPr>
          <w:rFonts w:ascii="IRNazanin" w:hAnsi="IRNazanin" w:eastAsia="IRNazanin"/>
          <w:color w:val="111111"/>
          <w:sz w:val="28"/>
          <w:sz w:val="28"/>
          <w:szCs w:val="28"/>
          <w:rtl w:val="true"/>
          <w:lang w:bidi="fa-IR"/>
        </w:rPr>
        <w:t xml:space="preserve">بلکه قرطبی در تفسیرش در مسأله دوازدهم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در ذوی القربی به سه قول اختلاف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بنی‌المطلب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بنی‌هاشم </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آنکه، ابن أبی الحدید معتزلی در شرح نهج البلاغه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انّ النّاس یظنون ان نزاع فاطمة أبابکر کان فی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المیراث و النحلة وقد وجدت فی الحدیث انها نازعت فی أمر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منعها أبوبکر ایاه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سهم ذوی القربی </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مردم گمان می‌کنند که نزاع و اختلاف فاطمه با ابی بکر تنها در دو چیز بوده ، در ارث و در بخشش‌های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من درحدیث دیده‌ام که‌فاطمه درامر سوّمی نیز باابوبکر نزاع‌داشت و ابوبکر آن را نیز از فاطمه منع کرده بود، و آن سهم ذی القربی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مفصّلی را، که حاکی از این اختلاف بوده، نقل می‌کند </w:t>
      </w:r>
      <w:r>
        <w:rPr>
          <w:rFonts w:eastAsia="IRNazanin" w:cs="IRNazanin"/>
          <w:color w:val="111111"/>
          <w:sz w:val="28"/>
          <w:szCs w:val="28"/>
          <w:rtl w:val="true"/>
          <w:lang w:bidi="fa-IR"/>
        </w:rPr>
        <w:t>.</w:t>
      </w:r>
    </w:p>
    <w:p>
      <w:pPr>
        <w:pStyle w:val="Heading4"/>
        <w:numPr>
          <w:ilvl w:val="3"/>
          <w:numId w:val="1"/>
        </w:numPr>
        <w:rPr/>
      </w:pPr>
      <w:bookmarkStart w:id="110" w:name="__RefHeading___Toc2494685_211673320"/>
      <w:bookmarkStart w:id="111" w:name="_Toc40"/>
      <w:bookmarkEnd w:id="110"/>
      <w:r>
        <w:rPr>
          <w:rtl w:val="true"/>
        </w:rPr>
        <w:t>امّا روایات خاصّه‌</w:t>
      </w:r>
      <w:bookmarkEnd w:id="1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زکریّا بن مالک الجعفی، عن أبی عبداللَّه علیه السلام أنّه سأله عن قول اللَّه عزّوجلّ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خمس اللَّه عزّوجلّ فللرّسول یضعه فی سبیل اللَّه، و أمّا خمس الرّسول فلأقاربه، و خمس ذوی القربی فهم أقرباؤه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پرسیدم از گفتار پروردگار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خمس خداوند اختصاص به پیامبر دارد که در راه خدا صرف می‌کند، و امّا خمس رسول از خویشان پیامبر است و خمس ذوی القربی تنها خویشان پیامبرند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بکیر، عن بعض أصحابه، عن أحدهما علیهما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خمس‌اللَّه وخمس الرّسول للإمام، وخمس ذوی‌القربی لقرابةالرّسول والإمام</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خدا اختصاص به امام دارد، خمس رسول نیز اختصاص به امام دارد، و خمس ذوی القربی اختصاص به خویشان رسول دارد که امام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سُلیم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الّذین عنی اللَّه بذی القربی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مائیم که خداوند به ذی القربی آنان را قصد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أبی جعفر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قرابة رسول اللَّه صلی الله علیه وآله و الخمس للَّه و للرّسول و لنا</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خمس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خویشان پیامبرند، پس خمس حقّ خدا و رسول و ما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قرابة رسول اللَّه صلی الله علیه وآله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خویشان رسول اللَّه صلی الله علیه وآله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أبی جعفر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قرابة نبیّ اللَّه صلی الله علیه وآله </w:t>
      </w:r>
      <w:r>
        <w:rPr>
          <w:rStyle w:val="FootnoteAnchor"/>
          <w:rtl w:val="true"/>
        </w:rPr>
        <w:footnoteReference w:id="285"/>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ذی‌القربی، آنها خویشان پیامبر خداصلی الله علیه وآله‌می‌باشند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اسحق، عن رجل،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سهم الصفوة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وآله و أربعة أخماس للمجاهدین و القوام ، و خمس یقسم بین مقسم رسول اللَّه صلی الله علیه وآله ، و نحن نقول 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لذی القربی وهو لنا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از سهم صفوه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رسول اللَّه صلی الله علیه وآله است و چهار پنجم آن حقّ مجاهدین و کسانی است که ایستادگی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پنجم سهم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سهمی متعلّق به ذی‌القربی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سهم، اختصاص به ما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لبعض الشامیین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فهل قرأت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له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ذوالقربی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بعضی از شامیان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این آیه را قرائت کرده‌ای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ذوی القربی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و الأئمّة علیهم السلام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ذی‌القربی، امیرالمؤمنین و ائمّه علیهم السلام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مجلس الرّضا علیه السلام مع المأمون فی الفرق بین العترة و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هل فسَّر اللَّه عزَّوجلَّ الإصطفاء فی الکتاب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الإصطفاء فی الظاهر سوی الباطن فی اثنی عشر موطنا وموضعاً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فقرن سهم ذی‌القربی مع سهمه و سهم رسول اللَّه صلی الله علیه وآله، فهذا فضل أیضاً بین الآل و الاُمة</w:t>
      </w:r>
      <w:r>
        <w:rPr>
          <w:rStyle w:val="FootnoteAnchor"/>
          <w:rtl w:val="true"/>
        </w:rPr>
        <w:footnoteReference w:id="289"/>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مجلس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که آیا خداوند اصطفاء را در قرآن تفسیر فرموده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تفسیر کرده نه در باطن، در دوازده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آیه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پروردگار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 خداوند سهم ذی القربی را با سهم خود و سهم رسول خود مقارن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فرق بین آل و امّت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عن الصّادق علیه السلام، عن أبیه، عن جدّه، عن أبیه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خطبة طویلة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أعجب بلا صنع منّا، من طارق طرقنا بملفوفات زمّلها فی وعائها، و معجونة بسطها فی إنائها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أصدقة أم نذر أم زکاة ؟ و کلّ ذلک یحرم </w:t>
      </w:r>
      <w:r>
        <w:rPr>
          <w:rStyle w:val="FootnoteAnchor"/>
          <w:rtl w:val="true"/>
        </w:rPr>
        <w:footnoteReference w:id="290"/>
      </w:r>
      <w:r>
        <w:rPr>
          <w:rFonts w:ascii="IRNazanin" w:hAnsi="IRNazanin" w:eastAsia="IRNazanin"/>
          <w:color w:val="111111"/>
          <w:sz w:val="28"/>
          <w:sz w:val="28"/>
          <w:szCs w:val="28"/>
          <w:rtl w:val="true"/>
          <w:lang w:bidi="fa-IR"/>
        </w:rPr>
        <w:t>علینا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عوّضنا منه خمس ذی القربی فی الکتاب و السنة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خانه ما را کوبید و چیزهایی را در جایی پیچیده بود و چیزهایی را به هم سرشته، در ظرف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صدقه یا نذر یا زکات است ؟ که همه اینها بر ما اهل بیت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به جای اینها، خمس ذی‌القربی را در کتاب وسنّت برای ما قرار داده است</w:t>
      </w:r>
      <w:r>
        <w:rPr>
          <w:rFonts w:eastAsia="IRNazanin" w:cs="IRNazanin"/>
          <w:color w:val="111111"/>
          <w:sz w:val="28"/>
          <w:szCs w:val="28"/>
          <w:rtl w:val="true"/>
          <w:lang w:bidi="fa-IR"/>
        </w:rPr>
        <w:t>.</w:t>
      </w:r>
      <w:bookmarkStart w:id="112" w:name="pg281_1392"/>
    </w:p>
    <w:p>
      <w:pPr>
        <w:pStyle w:val="Heading3"/>
        <w:numPr>
          <w:ilvl w:val="2"/>
          <w:numId w:val="1"/>
        </w:numPr>
        <w:rPr/>
      </w:pPr>
      <w:bookmarkStart w:id="113" w:name="__RefHeading___Toc2494687_211673320"/>
      <w:bookmarkStart w:id="114" w:name="_Toc41"/>
      <w:bookmarkEnd w:id="112"/>
      <w:bookmarkEnd w:id="113"/>
      <w:r>
        <w:rPr>
          <w:rtl w:val="true"/>
        </w:rPr>
        <w:t>فصل هشتم‌</w:t>
      </w:r>
      <w:bookmarkEnd w:id="114"/>
    </w:p>
    <w:p>
      <w:pPr>
        <w:pStyle w:val="Heading4"/>
        <w:numPr>
          <w:ilvl w:val="3"/>
          <w:numId w:val="1"/>
        </w:numPr>
        <w:rPr/>
      </w:pPr>
      <w:bookmarkStart w:id="115" w:name="__RefHeading___Toc2494689_211673320"/>
      <w:bookmarkStart w:id="116" w:name="_Toc42"/>
      <w:bookmarkEnd w:id="115"/>
      <w:r>
        <w:rPr>
          <w:rtl w:val="true"/>
        </w:rPr>
        <w:t>من شی‌ء در آیه خمس چه مفهومی دارد</w:t>
      </w:r>
      <w:bookmarkEnd w:id="1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خمس ذکر شده، چه مفهومی دارد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مبیّن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و مبهم است، جمله‌ای که بعد از این موصول ذکر شده،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صله این است که پرده از ابهام موصول برمی‌دارد و آن را تفسیر می‌کند و هر مفهومی که صله دارد، در موصول تضمین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و هر مفهومی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قبلاً با دلائل روشن، اثبات کردیم که غنیمت، در آیه به منظور مطلق درآمد به کار رفته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مطلق درآمد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آن درآمدها را افاده می‌کند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استقلالی خاصّی ندارد، بلکه درمفهوم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نیز با صله‌اش تفسیر می‌شود </w:t>
      </w:r>
      <w:r>
        <w:rPr>
          <w:rFonts w:eastAsia="IRNazanin" w:cs="IRNazanin"/>
          <w:color w:val="111111"/>
          <w:sz w:val="28"/>
          <w:szCs w:val="28"/>
          <w:rtl w:val="true"/>
          <w:lang w:bidi="fa-IR"/>
        </w:rPr>
        <w:t>.</w:t>
      </w:r>
      <w:bookmarkStart w:id="117" w:name="pg281_1394"/>
    </w:p>
    <w:p>
      <w:pPr>
        <w:pStyle w:val="Heading3"/>
        <w:numPr>
          <w:ilvl w:val="2"/>
          <w:numId w:val="1"/>
        </w:numPr>
        <w:rPr/>
      </w:pPr>
      <w:bookmarkStart w:id="118" w:name="__RefHeading___Toc2494691_211673320"/>
      <w:bookmarkStart w:id="119" w:name="_Toc43"/>
      <w:bookmarkEnd w:id="117"/>
      <w:bookmarkEnd w:id="118"/>
      <w:r>
        <w:rPr>
          <w:rtl w:val="true"/>
        </w:rPr>
        <w:t>فصل نهم‌</w:t>
      </w:r>
      <w:bookmarkEnd w:id="119"/>
    </w:p>
    <w:p>
      <w:pPr>
        <w:pStyle w:val="Heading4"/>
        <w:numPr>
          <w:ilvl w:val="3"/>
          <w:numId w:val="1"/>
        </w:numPr>
        <w:rPr/>
      </w:pPr>
      <w:bookmarkStart w:id="120" w:name="__RefHeading___Toc2494693_211673320"/>
      <w:bookmarkStart w:id="121" w:name="_Toc44"/>
      <w:bookmarkEnd w:id="120"/>
      <w:r>
        <w:rPr>
          <w:rtl w:val="true"/>
        </w:rPr>
        <w:t>ظاهر آیه خمس دلالت دارد که خمس به شش قسمت تقسیم می‌گردد</w:t>
      </w:r>
      <w:bookmarkEnd w:id="1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خمس دلالت دارد که خمس به شش قسمت تقسیم می‌گردد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نوع نامه‌هایی که پیامبر صلی الله علیه وآله به رؤساء قبائل می‌نوشت، از فریضه خمس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نامه‌ها این گونه مرقوم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أعطیتم من المغانم خمس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جملات دیگری مشابه این مضمون</w:t>
      </w:r>
      <w:r>
        <w:rPr>
          <w:rStyle w:val="FootnoteAnchor"/>
          <w:rtl w:val="true"/>
        </w:rPr>
        <w:footnoteReference w:id="292"/>
      </w:r>
      <w:r>
        <w:rPr>
          <w:rFonts w:ascii="IRNazanin" w:hAnsi="IRNazanin" w:eastAsia="IRNazanin"/>
          <w:color w:val="111111"/>
          <w:sz w:val="28"/>
          <w:sz w:val="28"/>
          <w:szCs w:val="28"/>
          <w:rtl w:val="true"/>
          <w:lang w:bidi="fa-IR"/>
        </w:rPr>
        <w:t xml:space="preserve">؟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جریانات تکوینی و تشریعی یک سلسله امور طولی و ذی‌مراتب وجود دارد که‌آن مراتب زنجیروار به‌هم پیوسته و به‌یکدیگر وابسته است ؛ و در این گونه امور می‌توان به هر یک از مراتب و حلقه‌های آن سلسله به مناسبتی تکیه کرد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خداوند در مورد مراحل تکامل خلقت انسان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خَلَقْنَاکُمْ مِّنْ تُرَابٍ ثُمَّ مِنْ نُّطْفَةٍ ثُمَّ مِنْ عَلَقَةٍ ثُمَّ مِنْ مُّضْغَةٍ مُّخَلَّقَةٍ وَ غَیْرِ مُّخَلَّقَةٍ لِّنُبَیِّنَ لَکُمْ وَ نُقِرُّ فِی الْأَرْحَامِ مَا نَشَآءُ إِلَی أَجَلٍ مُّسَمًّی ثُمَّ نُخْرِجُکُمْ طِفْلًا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 سپس از نطفه ، سپس از علقه ، سپس از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گوشتی مانند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شکل گرفته و شکل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الخلقة و ناقص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رحمها آنچه را بخواهیم، قرار می‌دهیم تا مدّت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همه حلقه‌های سلسله‌ای خلقت انسان اشاره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بعضی آیات دیگر، تنها به ذکر یکی از این حلقه‌ها اکتفا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آیَاتِهِ أَنْ خَلَقَکُمْ مِّنْ تُرَابٍ ثُمَّ إِذَآ أَنتُم بَشَرٌ تَنْتَشِرُوْنَ </w:t>
      </w:r>
      <w:r>
        <w:rPr>
          <w:rFonts w:eastAsia="IRNazanin" w:cs="IRNazanin"/>
          <w:color w:val="111111"/>
          <w:sz w:val="28"/>
          <w:szCs w:val="28"/>
          <w:rtl w:val="true"/>
          <w:lang w:bidi="fa-IR"/>
        </w:rPr>
        <w:t xml:space="preserve">» </w:t>
      </w:r>
      <w:r>
        <w:rPr>
          <w:rStyle w:val="FootnoteAnchor"/>
          <w:rtl w:val="true"/>
        </w:rPr>
        <w:footnoteReference w:id="2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الْإِنْسَانُ مَآ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درهریک از این چهار سوره به یکی از حلقه‌های سلسله تکامل در خلقت اشاره شده است؛ بنابراین خداوند که یک 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علق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هر یک، اشاره به یکی از حلقه‌های تکامل در خلقت است، لذا همه آن تعبیرات به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می‌بینیم خداوند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وَهُمْ رَاکِعُونَ </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ولیّ شما خدا و پیغمبرش هستند و آن کسانی که ایمان آورده و نماز به پا می‌دارند و زکات می‌دهند، در حالی که در رکوع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 از این آیه حضرت علی علیه السلام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سه شخص به عنوان ولیّ معرّفی شده‌اند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صلی الله علیه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حصر دارد ؛ این معنی را می‌رساند که به طور قطع، ولایت حضرت علی علیه السلام در طول ولایت حضرت رسول اللَّه صلی الله علیه وآله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رسول اللَّه صلی الله علیه وآله در طول ولایت پروردگار قرار گرفته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در آیه‌ای از سوره بقره فقط به یک حلقه، که حلقه اصیل ولایت می‌باشد، اشاره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غیر از خدا ولیّ و یاوری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آیه‌ای دیگر از همین سوره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 xml:space="preserve">... »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ولیّ مردم با ایمان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در مورد بیان صاحبان عزّت واقعی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اختصاص به خدا و رسولش و مؤمنین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مسلّم، عزّت مؤمنین در طول عزّت رسول و عزّت رسول، در طول عزّت پروردگار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آیه‌ای دیگر تنها به ذکر عزّت اصیل پروردگار اکتفا نموده،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الْعِزَّةَ للَّهِ‌ِ جَمِیعاً </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عزّت از خداست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موارد متعدّد دیگری نیز در قرآن به چشم می‌خورد که بر شخص متتبّع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که در مثالهای فوق، آنجا که ولایت و عزّت را به خدا منحصر می‌کند، نفی عزّت از رسول و دیگران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عزّت و ولایت پیامبر صلی الله علیه وآله و دیگران ظلّی و تبعی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پیامبر و دیگران، نفی عزّت و ولایت کند ، تناقض در آیات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ابتدای کتاب به این مطلب اشاره کرده‌ایم که خمس نیز مانند ولایت، یک امر طولی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نامه‌های رسول اللَّه صلی الله علیه وآله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این تعبیر، نفی خمس از رسول و ذی القربی و یتامی و مساکین وابن السبیل را نمی‌کند، و الّا این نامه‌ها مخالف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متعال در قرآن، صریحاً پنج دسته را سهیم در خمس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پیامبرصلی الله علیه وآله در امثال این نامه‌ها به سرسلسله این سهام و حلقه اصیل آنها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معنی نفی خمس خود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می‌بینیم که در اخبار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فصل گذشته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النّبی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لاصه آنکه تقسیم خمس به شش سهم، همچنان که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صریح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آن است، و روایات اهل بیت علیهم السلام نیز دلالت بر آن داشته و مؤکد آن می‌باشد، لذا این امر قابل شک و تردید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هرگونه اظهار نظری در این زمینه،و مخالفتی در این مورد، اجتهاد مقابل نصّ خواهد بود </w:t>
      </w:r>
      <w:r>
        <w:rPr>
          <w:rFonts w:eastAsia="IRNazanin" w:cs="IRNazanin"/>
          <w:color w:val="111111"/>
          <w:sz w:val="28"/>
          <w:szCs w:val="28"/>
          <w:rtl w:val="true"/>
          <w:lang w:bidi="fa-IR"/>
        </w:rPr>
        <w:t>.</w:t>
      </w:r>
      <w:bookmarkStart w:id="122" w:name="pg281_1405"/>
    </w:p>
    <w:p>
      <w:pPr>
        <w:pStyle w:val="Heading3"/>
        <w:numPr>
          <w:ilvl w:val="2"/>
          <w:numId w:val="1"/>
        </w:numPr>
        <w:rPr/>
      </w:pPr>
      <w:bookmarkStart w:id="123" w:name="__RefHeading___Toc2494695_211673320"/>
      <w:bookmarkStart w:id="124" w:name="_Toc45"/>
      <w:bookmarkEnd w:id="122"/>
      <w:bookmarkEnd w:id="123"/>
      <w:r>
        <w:rPr>
          <w:rtl w:val="true"/>
        </w:rPr>
        <w:t>فصل دهم‌</w:t>
      </w:r>
      <w:bookmarkEnd w:id="124"/>
    </w:p>
    <w:p>
      <w:pPr>
        <w:pStyle w:val="Heading4"/>
        <w:numPr>
          <w:ilvl w:val="3"/>
          <w:numId w:val="1"/>
        </w:numPr>
        <w:rPr/>
      </w:pPr>
      <w:bookmarkStart w:id="125" w:name="__RefHeading___Toc2494697_211673320"/>
      <w:bookmarkStart w:id="126" w:name="_Toc46"/>
      <w:bookmarkEnd w:id="125"/>
      <w:r>
        <w:rPr>
          <w:rtl w:val="true"/>
        </w:rPr>
        <w:t>یتامی مساکین و ابن السّبیل</w:t>
      </w:r>
      <w:bookmarkEnd w:id="1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 مساکین و ابن‌السّبیل ، اختصاص به منسوبین رسول اللَّه صلی الله علیه وآله دارد یا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یتامی ومساکین و ابن‌السبیل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مسلمین‌اند؟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فقهای شیعه، سهم یتامی و مساکین و ابن السبیل، مخصوصِ منسوبین به پیامبر اکرم صلی الله علیه وآله است که واجد این صفات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نحوه استنباط این حکم را از قرآن کریم، 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نظر احادیث اهل بیت علیهم السلام و سنّت و سیره آنان، اخبار و احادیث زیادی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الفاظ و عبارات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والمساکین وابن السبیل را مقیّد کرده‌اند به اینکه باید آنها از بستگان پیامبر بزرگ اسلام صلی الله علیه وآله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نمونه‌هایی از این احادیث اشاره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و شیخ طوسی رحمهما الله از امام صادق علیه السلام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مالک الجعفی از آن حضرت، از آیه خمس سؤال کرد ؟ آن حضرت فرمودند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خمس اللَّه عزّوجلّ فللرّسول یضعه فی سبیل اللَّه، و أمّا خمس الرّسول فلأقاربه ، و خمس ذوی القربی فهم أقرباؤه ، و الیتامی یتامی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هذه الاربعة أسهم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المساکین و ابن السبیل فقد عرفت أنا لا نأکل الصدقة و لا تحلّ لنا فهی للمساکین و ابناء السبیل </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خمس خدای عزّوجلّ اختصاص به پیامبر صلی الله علیه وآله دارد که در راه خدا صرف می‌کند، امّا خمس رسول، اختصاص به خویشان وی دارد ؛ و خمس ذوی‌القربی، پس آنها خویشان پیامبرند و بس ؛ و یتیمان، یتیمان اهل بیت اویند، پس خداوند این چهار سهم را بین آنها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مساکین و ابن السبیل، پس می‌دانی که ما صدقه نمی‌خوریم و برای ما حلال نیست ،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ضمیر به صدقه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مساکین و ابن السبیل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جهت دقّت نکردن در متن روایت، این حدیث را بر خلاف مطلوب، شاهد قرار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جواب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مسلمین، بین یتیمان و مسکینان و ابن السبیل، در این جهت، فرقی ذکر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امام علیه السلام در مساکین و ابناء سبیل، تعمیم باشد، پس امام علیه السلام بین آنان</w:t>
      </w:r>
    </w:p>
    <w:p>
      <w:pPr>
        <w:pStyle w:val="BookText"/>
        <w:rPr/>
      </w:pPr>
      <w:r>
        <w:rPr>
          <w:rFonts w:ascii="IRNazanin" w:hAnsi="IRNazanin" w:eastAsia="IRNazanin"/>
          <w:color w:val="111111"/>
          <w:sz w:val="28"/>
          <w:sz w:val="28"/>
          <w:szCs w:val="28"/>
          <w:rtl w:val="true"/>
          <w:lang w:bidi="fa-IR"/>
        </w:rPr>
        <w:t xml:space="preserve">و یتیمان فرق گذارده‌اند، زیرا در روایت تصریح شده که یتیمان، ایتام اهل‌بیت علیهم السلام می‌باشند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قدس سره به روایت حسن بن فضّال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فطحی بودن، حسن بن فضّال مورد حمله قرار گرفته ؛ باید بگوئیم که فساد مذهب مانع وثوق به راوی نیست، مخصوصاً اگر راوی فطحی هم باشد ؛ زیرا طبق گفته مامقانی، درتنقیح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فطحیّه از همه مذاهب به شیعه نزدیکترند، زیرا به امامت همه ائمّه شیعه معتقدند،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امام صادق و امام کاظم علیهما السلام امام می‌دانند، با توجّه به اینکه عبداللَّه هفتاد روز بعد از مرگ پدر، بیشتر زنده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مسائل فقهی و فروع، در ظرف این مدّت هیچ مطلبی از او نقل نکرده‌اند و فطحیّه در تمام مسائل و فروع از دوازده امام شیعه تبعیّت می‌کنند و به همین جهت لعن و توبیخهایی که نسبت به واقفیّه صادر شده ، نسبت به فطحیّه دیده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بی‌اعتباری حسن بن فضّال را مستند به صفات شخصی وی می‌دانند، اینجا باید به کتب رجالیّه مراجعه کرد تا حقیقت کشف‌گردد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درتنقیح‌المقال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تفصیل، درباره حسن بن فضّال سخن گفته و پس از نقل عبارات رجالیین در مدح او، در تنبیه چهارم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قد ظهر ممّا بیناه و اوضحناه کثرة الاشتباهات الصادرة من أصحابنا فی الکتب الفقهیّة و الرجالیّة فی حقّ الرجل، فمنها قول ابن إدریس ان الحسن بن فضّال فطحی المذهب کافر ملعون و بنو فضّال کلّهم فطحیّة و الحسن رأسهم فی الضلال، انتهی؛ و قد حکی عن صاحب المدارک النطق بذلک فی موضع من کتابه و هو کما تری اشتباه عظیم بل ظلم جسیم وکیف یمکن تکفیر من سمعت من الشیخ و النجاشی و الکشی و ابن شهر آشوب وابن طاووس و العلّامة و ابن داود و غیرهم المدائح العظیمة المزبورة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گفتیم، معلوم شد و آشکار گردید اشتباهات زیادی که از اصحاب ما در کتب فقهی و رجالی صادر شده در حقّ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آن اشتباهات، گفتار ابن ادریس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فضّال فطحی مذهب و کافر و ملعون است و همه بنی فضّال فطحی هستند و حسن در گمراهی در رأس آنان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گفتار ابن ادریس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صاحب مدارک نیز، درقسمتی از کتابش، همین تعبیر حکایت شده و این، همچنان که می‌بینی، اشتباهی بزرگ، بلکه ظلمی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نسبت کفر، به کسی داد که مدائح زیادی را در حقّ او کرده‌اند، همان طور که شنیده‌ای از شیخ، نجاشی، کشی، ابن شهر آشوب، ابن طاووس، علّامه، ابن داود و غیر اینها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مورد خمس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اللَّه و خمس الرسول للإمام، و خمس ذی القربی لقرابة الرسول و الإمام، و الیتامی یتامی آل الرسول ، و المساکین منهم ، و أبناء السبیل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یخرج منهم إلی غیرهم </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خدا اختصاص به امام دارد و خمس رسول نیز به امام اختصاص داده شده وخمس ذوی‌القربی اختصاص به خویشان پیامبر صلی الله علیه وآله دارد که امام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ایتام رسولند و مسکینان از آنان و ابن السبیل از آنان، پس از بین آنان بیرون نمی‌رود، به غیر از اینکه به آنان داده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قدس سره از سلیم بن قیس، خطبه مفصّلی را که حضرت علی علیه السلام ایراد فرمودند، نقل می‌کند که آن حضرت در ضمن آن خطبه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واللَّه عنی بذی القربی الّذی قرننا اللَّه بنفسه و برسوله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و لرسوله و لذی القربی 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خاصة </w:t>
      </w:r>
      <w:r>
        <w:rPr>
          <w:rFonts w:eastAsia="IRNazanin" w:cs="IRNazanin"/>
          <w:color w:val="111111"/>
          <w:sz w:val="28"/>
          <w:szCs w:val="28"/>
          <w:rtl w:val="true"/>
          <w:lang w:bidi="fa-IR"/>
        </w:rPr>
        <w:t xml:space="preserve">) »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مائیم مقصود خدا، از ذی القربی، که ما را به خود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ساخته،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از خدا و رسولش و مال ذی‌القربی و یتیمان و مسکینان و ابن السبیل ما است و بس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رحمه الله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عن محمّد بن اسمعیل الزعفرانی، عن حماد بن عیسی، عن عمربن‌أذینة ، عن‌ابان بن‌أبی‌عیّاش ، عن سلیم‌بن‌قیس‌الهلالی 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کلاماً کثیراً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اعطهم من ذلک کلّه سهم ذی‌القربی الّذین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آمَنتُم بِاللَّهِ وَ مَآ أَنزَلْنَا عَلَی عَبْدِنَا یَومَ الْفُرقَانِ 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عنی بذی القربی و هم الّذین قرنهم اللَّه بنفسه و بنبیّه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للَّه خمسه وللرّسول و لذی‌القربی والیتامی والمساکین 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ولم‌یجعل لنا فی سهم الصدقة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اللَّه نبیّه و اکرمنا ان یطعمنا اوساخ ایدی الناس </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گفتار بسیاری شنیدم ، سپس آن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ببخش از این همه سهم ذی القربی را، آن کسانی که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دارید به خدا و آنچه نازل کردیم بر بنده خود و روز جدا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دو گروه به هم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ما را قصد کرده به ذی القربی و آنها کسانی هستند که خدا</w:t>
      </w:r>
    </w:p>
    <w:p>
      <w:pPr>
        <w:pStyle w:val="BookText"/>
        <w:rPr/>
      </w:pPr>
      <w:r>
        <w:rPr>
          <w:rFonts w:ascii="IRNazanin" w:hAnsi="IRNazanin" w:eastAsia="IRNazanin"/>
          <w:color w:val="111111"/>
          <w:sz w:val="28"/>
          <w:sz w:val="28"/>
          <w:szCs w:val="28"/>
          <w:rtl w:val="true"/>
          <w:lang w:bidi="fa-IR"/>
        </w:rPr>
        <w:t xml:space="preserve">آنان را به خود و پیامبرش صلی الله علیه وآله قرین ساخته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آن درآمدها اختصاص دارد به خدا و رسولش و ذی القربی و یتیمان و مسکینان و ابن السبیل، از ما به 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در سهم صدقه نصیب و بهره‌ای قرار نداده و ما را بزرگتر از این دانسته که پلیدیهای دستِ مردم را به ما بدهند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ولی در جواب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خرده‌گیریها در اثر بی‌اطّلاعی از علم رجال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فطحی و فاسد المذهب بودن مضر به وثاقت راوی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ممکن است کسی فاسد المذهب باشد ولی به اتّفاق علمای رجال مورد وثوق در نقل روایات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نجاشی، آن رجالی معروف، درباره وثاقت علی بن فضّال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علی بن فضّال بن عمر بن ایمن مولی عکرمه بن ربعی الفیاض ابوالحسن، کان فقیه أصحابنا بالکوفة و وجههم و ثقتهم و عارفهم بالحدیث و المسموع قوله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شیئا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یعثر له علی زله فیه و لا مایشینه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ما روی عن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فطحیّا ، و لم‌یرو عن أبیه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اقابله وسنّی ثمان عشرةسنة بکتبه ولاافهم ادراک‌الروایات ولااستحلّ ان‌ارویهاعنه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فضّال، مولای عکرمه، فقیه شیعه در کوفه و مورد توجّه و وثوق و دانای به حدیث شیعه بود و گفتار او در حدیث پذیرفته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مطالب زیادی شنیده بود و حتّی یک لغزش در حدیث از او ندیده و نه چیزی که سبب بی‌اعتباری او بشود، و کم اتّفاق می‌افتاد که از راوی ضعیفی روایت کند، و فطحی بود ؛ از پدرش چیزی روایت نمی‌کرد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 هجده سالگی کتابهای پدرم را با خود وی مقابله می‌کرده وآن وقت هنوز معنی روایت را نمی‌فهمیدم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نمی‌دانم روایات را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از شهرستانی ،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 تحقیق محمّد سیّد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دروغهای فراوان و نسبتهای نادرستی را در این کتاب آورده و به این جهت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اوّل 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به علی بن فضّال نسبت می‌دهد که وی قائل به امامت جعفر کذّاب بوده، در حالی که طبق گفته مامقانی در 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علی بن فضّال، زمان جعفر را درک نکرده، زیرا علی بن فضّال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وآن سال هنوز جعفر کذّاب متولّد نشده بود، زیرا پدر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دوازده ساله بود ؛ زیرا ولادت آن حضرت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زمانی که جعفر ادّعای امامت کرد،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 یعنی درست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علی بن فضّال، پس چگونه به امامت وی قائل شده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و شیخ طوسی رحمهما الله، از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می‌کنند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نصف الخمس الباقی بین أهل بیته ، فسهم لایتامهم و سهم لمساکینهم و سهم لأبناء سبیلهم، یقسّم بینهم علی الکتاب و السنة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باقیمانده خمس بین اهل بیت آن بزرگوار تقسیم می‌شود، سهمی از یتیمانشان، سهمی از مساکینشان و سهمی از ابناء سبیلشان، که بین آنها مطابق کتاب و سنّت، تقسیم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رحمه الله از بعضی اصحاب مرفوعاً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النصف للیتامی والمساکین وابناء السبیل من آل محمّد علیهم السلام الّذین لاتحلّ لهم الصدقة و لا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عوّضهم اللَّه مکان ذلک بالخمس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یتیمان و بینوایان و در راه ماندگانِ آل محمّد علیهم السلام است، که برای آنان صدقه و زکات حلال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صدقه و زکات، خمس را عوض قرار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محکم و متشابه،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اسناد خود از حضرت علی علیه السلام نقل می‌کند که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یقسم الثلاثة السهام الباقیة بین یتامی آل محمّد ومساکینهم وأبناء سبیلهم </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سهم باقیمانده بین یتیمان آل محمّد و بینوایانشان و ابناءِ سبیل ایشان تقسیم 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عیّاشی، از محمّد بن مسلم نقل می‌کند که او از یکی از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از آن حضرت، نسبت به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أهل قرابة رسول اللَّه علیه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الیتامی و المساکین وابن السبیل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خویشان پیامبر صلی الله علیه وآله هستند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و مسکینان و ابن سبیل هم از ایشان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منهال بن عمرو ، از علیّ بن الحسین علیهما السلام نقل می‌کند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لیتامانا، و مساکیننا و ابناء سبیلنا </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سهام مخصوص یتامی، و مساکین و ابن سبیلهای ما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مستدرک الوسائل از کتاب عاصم بن حمید الحنّاط ، نقل می‌کند از ابی‌بصیر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خمس ؟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لنا، هو لأیتامنا و لمساکیننا و لإبن السبیل منّا </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از ما است ، خمس اختصاص به یتیمان ما و مسکینان ما و ابن سبیل ما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الخمس لنا أهل البیت فی الیتیم منا و المسکین و ابن السبیل </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اختصاص به ما اهل بیت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یتیم از ما و مسکین و ابن سبیل </w:t>
      </w:r>
      <w:r>
        <w:rPr>
          <w:rFonts w:eastAsia="IRNazanin" w:cs="IRNazanin"/>
          <w:color w:val="111111"/>
          <w:sz w:val="28"/>
          <w:szCs w:val="28"/>
          <w:rtl w:val="true"/>
          <w:lang w:bidi="fa-IR"/>
        </w:rPr>
        <w:t>.</w:t>
      </w:r>
      <w:bookmarkStart w:id="127" w:name="pg281_1425"/>
    </w:p>
    <w:p>
      <w:pPr>
        <w:pStyle w:val="BookText"/>
        <w:rPr/>
      </w:pPr>
      <w:bookmarkEnd w:id="127"/>
      <w:r>
        <w:rPr>
          <w:rFonts w:ascii="IRNazanin" w:hAnsi="IRNazanin" w:eastAsia="IRNazanin"/>
          <w:color w:val="111111"/>
          <w:sz w:val="28"/>
          <w:sz w:val="28"/>
          <w:szCs w:val="28"/>
          <w:rtl w:val="true"/>
          <w:lang w:bidi="fa-IR"/>
        </w:rPr>
        <w:t xml:space="preserve">با توجّه به اینکه هیچ احدی بین یتیم ومسکین وابن سبیل فرقی نگذاشته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نقل می‌کند که آن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الّذین عنی اللَّه بذی القربی و الیتامی و المساکین و ابن السبیل کلّ هؤلاء منا خاصة لانّه لم یجعل لنا فی سهم الصدقة نصیباً </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مائیم کسانی که خداوند از ذی القربی و یتامی و مساکین وابن سبیل قصد کرده و همه این گروهها تنها از ما هستند، زیرا خداوند برای ما در سهم صدقه نصیبی قرار نداده است </w:t>
      </w:r>
      <w:r>
        <w:rPr>
          <w:rFonts w:eastAsia="IRNazanin" w:cs="IRNazanin"/>
          <w:color w:val="111111"/>
          <w:sz w:val="28"/>
          <w:szCs w:val="28"/>
          <w:rtl w:val="true"/>
          <w:lang w:bidi="fa-IR"/>
        </w:rPr>
        <w:t>.</w:t>
      </w:r>
    </w:p>
    <w:p>
      <w:pPr>
        <w:pStyle w:val="Heading4"/>
        <w:numPr>
          <w:ilvl w:val="3"/>
          <w:numId w:val="1"/>
        </w:numPr>
        <w:rPr/>
      </w:pPr>
      <w:bookmarkStart w:id="128" w:name="__RefHeading___Toc2494699_211673320"/>
      <w:bookmarkStart w:id="129" w:name="_Toc47"/>
      <w:bookmarkEnd w:id="128"/>
      <w:r>
        <w:rPr>
          <w:rtl w:val="true"/>
        </w:rPr>
        <w:t>جواب روایاتی که دلالت بر تعمیم دارد</w:t>
      </w:r>
      <w:bookmarkEnd w:id="1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روایاتی هم در کتب احادیث هست که دلالت بر تعمیم داشته باشد، و از آنها استفاده شود که یتامی و مساکین و ابن سبیل اختصاص به خویشان رسول اللَّه صلی الله علیه وآله ندارد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مغرضین، آنچه نیرو داشته‌اند صرف کرده‌اند که مدارکی، اگرچه علیل، برای تعمیم به دست بیاورند و بالاخره پس از تلاش، متجاوز از ده روایت پیدا، و به آنها استناد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ده روایت، سه روایت آنها اطلاق دارد و با روایات دوازده‌گانه گذشته تخصیص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حدیث از آنها نه تنها تعمیم را اثبات نمی‌کند، بلکه بر خلاف تعمیم نیز می‌باشد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حدیث از آنها را ناقلِ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حدیث از آنها علاوه بر اینکه از مدارک عامّه است، خود عامّه نیز آن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است که از نظر سند ضعیف و بی‌اعتبار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حدیث دیگر را خود شخصِ مغرض ساخته و جعل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و مفهوم یک حدیث باقیمانده را نیز نفهمیده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حدیثی که مطلق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إسحق، عن رجل،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سهم الصّفوة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ثلاثة أسهام للیتامی و المساکین و أبناء السّبیل، یقسّمه الإمام بینهم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از مردی نقل کرده، که سؤال کردم از امام جعفر صادق علیه السلام از سهم صفوه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سه سهم از یتامی و بینوایان و ابناء سبیل است ، که امام علیه السلام بین آنها تقسیم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می‌کند ، معلوم نیست چه کسی است و همین جهت ، موجب بی‌اعتباری حدیث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یتامی و مساکین و ابن سبیل به طور مطلق ذکر شده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ربعی بن عبداللَّه بن الجارود،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أتاه المغنم أخذ صفوه و کان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قسم الخمس الّذی أخذه خمسة اخماس یأخذ خمس اللَّه عزّوجلّ لنفسه ، ثمّ یقسم الاربعة الاخماس بین ذوی‌القربی و الیتامی والمساکین و أبناء السّبیل یعطی کلّ واحد منهم جمیعاً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یتامی و مساکین و ابناء سبیل مطلق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علیه السلام در شرح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الیتامی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الیتیم إذا انقطع یتمه، خرج من الغنائم و لم‌یکن له فیها نصیب ، و کذلک المسکین إذا انقطعت مسکنته لم‌یکن له نصیب من المغنم، و لایحلّ له أخذه </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 نیز یتیم و مسکین به طور مطلق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سه روایت به روایات گذشته، تخصیص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اطلاق ، به طور کلّی از نظر فقهی، از اعتبار ساقط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بر خلاف تعمیم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زکریا بن مالک الجعفی ، عن أبی عبداللَّه علیه السلام أنّه سأله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w:t>
      </w:r>
      <w:bookmarkStart w:id="130" w:name="pg281_1432"/>
    </w:p>
    <w:p>
      <w:pPr>
        <w:pStyle w:val="BookText"/>
        <w:rPr/>
      </w:pPr>
      <w:bookmarkEnd w:id="13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 اللَّه عزّوجلّ فللرّسول یضعه فی سبیل اللَّه، و أمّا خمس الرّسول فلأقاربه ، و خمس ذوی القربی فهم أقرباؤه ، و الیتامی یتامی أهل بیته ، فجعل هذه الاربعة أسهم فیهم ، و أمّا المساکین و ابن السبیل، فقد عرفت أنّا لا نأکل الصدقة ، و لا تحلّ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للمساکین و ابناء السبیل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494701_211673320"/>
      <w:bookmarkStart w:id="132" w:name="_Toc48"/>
      <w:bookmarkEnd w:id="131"/>
      <w:r>
        <w:rPr>
          <w:rtl w:val="true"/>
        </w:rPr>
        <w:t>شرح حدیث‌</w:t>
      </w:r>
      <w:bookmarkEnd w:id="1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حدائق قدس سره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فی تتمّة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المساکین و ابناء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أنا لانأکل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فیحتمل أن یکون المعنی فیه الإستدراک لمّا ورد فی آیة الزکاة من دخول المساکین وأبناء السّبیل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یتوهّم عمومها للهاشمیین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علیه السلام دفع هذا الوهم بانّهم و ان دخلوا فی عموم اللفظین المذکورین، لکن قد عرفت انّ الزکاة محرمة علینا أهل البیت فلا تدخل مساکیننا و ابناء سبیلنا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لهم من حصة من الخمس عوض الزکاة الّتی حرمت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ذلک فرض لهم فی هذه الآیة حصة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للمساکین و ابناء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إلی الصدقة، و حینئذ فالمراد بالمساکین و ابناء السّبیل من ذکر فی آیة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المعنی ما قدمناه، و إمّا راجع إلی الحصة الّتی من الخمس بقرینة المقام و ان لم تکن مذکورة فی اللفظ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فالمراد بالمساکین و ابناء السّبیل من الهاشمیین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الاحتمالین إلی ما قدمناه </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آخر خبر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مساکین و ابناء سبیل، پس تو می‌دانی که ما صدقه نمی‌خوریم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که مقصود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ممکن است توهّم شود که مساکین و ابن سبیل ، در آیه زکات ، شامل بینوایان و ابن سبیل از بنی هاشم نیز هست، امام علیه السلام خواسته ، این توهّم را دفع نماید به اینکه گرچه بنی‌هاشم نیز درعموم دو لفظ مساکین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دانستی که زکات بر اهل بیت علیهم السلام،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مساکین و ابناء سبیل از ما، داخل عموم آیه زکات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سهمی از خمس به جای زکات نیز که بر آنان حرام شده، به آنان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که امام علیه السلام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للمساکین و ابناء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صدقه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مقصود از مساکین و ابناء سبیل کسانی هستند که در آیه زکات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معنی همان است که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مخصوص مساکین و ابناء سبیل از غیر بنی‌هاشم است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ضمیر به بخشی از خمس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این مرجع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قرینه مقام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مقصود، مساکین و ابناء سبیل بنی‌هاشم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سهم از خمس ، به مساکین و ابناء سبیل از بنی‌هاشم اختصاص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بازگشت هر دو معنی به همان مطلبی است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عبارت مرحوم صاحب حدائق را بخوانید و با حدیث تطبیق دهید و قضاوت کنید که آیا حدیث دالّ بر تعمیم است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خمس، سهم فقراء و ابناء سبیل بنی‌هاشم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حدیثی که خودِ ناقل آن را بی‌اعتبار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أخبار الرّضا علیه السلام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از پدرش و او از محمّد بن سنان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درنزد مولای خود حضرت رضا علیه السلام در خراسان بودم، که مردی از صوفیّه سرقت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را به مأمون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احضار وی امر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نظر مأمون به آن مرد افتاد، آن را پارسا یافت که در میان چشمان او اثر سجده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این آثار جمیله و این کردار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آثار جمیله و ظاهر آراسته، نسبت دزدی به تو داده می‌شود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سرقت را از روی اضطرار کرده‌ام، نه از راه اختیار و این در حالی است که تو حقّ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خدا خمس را شش قسمت، تقسیم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شش قسمت تقسیم کرده، آنجا 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افاء اللَّه علی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مرا منع کردی، در حالی که من ابن السّبیل هستم و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است، و نیز مسکین هستم و نمی‌توانم به چیزی رجوع کنم، و نیز من از جمله حاملین قرآن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حدّی از حدود خدا و حکمی از احکام خدا را، که درباره سارق است، برای این افسانه‌های تو معطّل گذارم ؟ آن مرد صوفی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خودت را پاک کن، آنگاه به غیر خود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خدا را اوّل بر خود اقامه کن، آنگاه به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روی خود را به حضرت رضا 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می‌گوید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دزدی‌کرده‌ای،اوهم دزدی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غضب شدیدی فرو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متوجّه حضرت رضاعلیه السلام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او چه رأی‌می‌دهید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محمّد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حجّت بالغه است ؛ و حجّت بالغه آن است که همین که به جاهل رسید، او را به جهلش آگاه می‌کند، چنانچه عالم آن حجّت را به وسیله علمش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می‌داند ؛ و دنیا و آخرت به حجّت قائم‌اند، و این مرد حجّت خود را آورد </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حدیث را دلیل بر تعمیم گرفته‌اند،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آن مردِ صوفی از بنی‌هاشم نبوده و ضمناً در حضور حضرت رضا علیه السلام و مأمون، که هر دو از بنی‌هاشم بودند ، ادّعای خمس و سهم مسکین و ابن سبیل کرد و حضرت رضا علیه السلام او را تصدیق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مسکین و ابن سبیل، در آیه مساکین و ابن‌سبیل، عموم مسلمین‌اند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جالب این‌است که‌خود مرحوم‌صدوق‌قدس سره بعد ازنقل این حدیث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مصنف هذا الکتاب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الحدیث کما حکیته و أنا بری‌ء من عهدة صحّته </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کتاب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همچنان که نقل کردم، روایت شده، ولی من صحّت آن را به عهده نمی‌گیرم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حدیثی که از عامّه نقل شده و مورد قبول خود آنان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چاپ شده است، که ملخّص تفسیرش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در زمان رسول خدا صلی الله علیه وآله و چه در زمان خلفای راشدین، یتامی و مساکین و ابن‌سبیل ، یتیمان و مسکینان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سبیلان بنی‌هاشم نبودند، بلکه عموم مسلمین هستند </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این تفسیر را صاحب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محمّد بن یعقوب 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کرده و خود مؤلّف، اوّل سوره بقره اظهار نموده که این تفسیر به وسیله محمّد بن مروان ، معروف به سدی صغیر ، از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ابی صالح، از ابن عبّاس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این باره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إنضم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طریق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مروان السدی الصغیر فهی سلسلة الکذب </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طریق کلبی، روایت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گردد، این سلسله سند، سلسله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سیوطی در همان صفحه از آن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من طریق ابن عبدالحکم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عن ابن عبّاس فی التفسیر إلّا شبیه بمأة حدیث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ابن عبدالحکم روایت شده که شافعی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ثابت نشده ، مگر حدود صد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سیوطی درباره کلبی می‌نویسد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الکلبی اتهموه بالکذب و قد مرض فقال لأصحابه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حدثتکم عن أبی صالح کذب </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را به دروغ گوئی متّهم کرده‌اند و اینکه وی مریض شده، و در حالِ بیماریش 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ابی صالح حدیث کرده‌ام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بی‌جهت نیست که محمّد حسین الذهبی، استاد علوم قرآن و حدیث در دانشگاه الأزهر،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التفسیر المنسوب إلی ابن عبّاس لم یفقد شیئاً من قیمته العلمیة فی الغالب وانّما الشی‌ء الّذی لا قیمة له فیه هو نسبته إلی ابن عبّاس </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که به ابن عبّاس نسبت می‌دهند، هنوز در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علمی خودش را از دست نداده، تنها چیزی که ارزشی در آن نیست، نسبت دادن این تفسیر است 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کاسه از آش داغترها با یک طمطراق عجیبی به تفسیر ابن عبّاس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روایات بنی فضّال را بی‌ارزش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حدیثی که از نظر سند ضعیف و بی‌اعتبار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منقول از تحف العقول، منسوب به حسن بن علیّ بن حسین بن شعبه حرّانی است، که حضرت صادق علیه السلام فرمود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سهماً لأیتام المسلمین و سهماً لمساکینهم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سهماً لإبن السّبیل </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نسبت این کتاب به علیّ بن شعبه درست باشد، و به فرض اینکه علیّ بن شعبه، شخص معروف و جلیل القدر باشد، و به فرض اینکه عباراتِ احادیث این کتاب نقل به معنی نباشد،تمام احادیث منقوله در این کتاب، مرسله و خالی از سند است و بدین جهت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استاد اعظم، علّامه حاج میرزا فتاح شهیدی تبریزی،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یرجع إلی سندها، و ملخّصه عدم ما یوجب اعتبارها من حیث الإرسال </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ازمسند زید بن‌علیّ بن‌الحسین‌علیهما السلام نقل شده و این کتاب مورد استناد هیچ یک از فقهای شیعه نبوده و نیست ؛ زیرا این کتاب از زیدیّه است و عجیب است از شخص مغرضی که از روایات بنی فضّال، به خاطر فطحی بودن می‌گریزد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فطحیّه از همه فِرَق به شیعه نزدیکترند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مورد به کتاب زیدیّه پناهنده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حدیثی که خود جعل کرده و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از روضه کافی ، از ابی حمزه ؛ از حضرت باقر علیه السلام نقل کرده‌اند ،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لنا أهل البیت سهاماً ثلثة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سهام الیتامی و المساکین و ابن السّبیل فانّها لغیرهم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حدیثی در کتاب روضه کافی وجود ندارد و این افراد جعّال فکر می‌کنند کتب شیعه سوخته شده و خاکسترش نیز به باد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گمان می‌کنند که خوانندگان ، حوصله مراجعه به کتاب اصل را ندارند و چشم بسته، مجعولات را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حیرت انگیز است که چگونه این بی‌دینان ملاحظه آبروی خویش را هم ننموده و برای ایجاد وسوسه در قلوب مردم مسلمان ، از هیچ عمل ناشایستی خودداری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حدیثی که معنای آن را نفهمیده‌اند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امام محمّد باقر علیه السلام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بمنزلة المغنم ، کان أبی علیه السلام یقول ذلک و لیس لنا فیه غیر سهمین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الرسول و سهم القربی ثمّ نحن شرکاء النّاس فیما بقی </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قری به دست می‌آید به منزله غنیمت است ، پدرم این مطلب را می‌گفت ؛ برای 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جز سهم رسول و سهم قربی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آنچه باقی می‌ماند شریک مردم هستیم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حضرت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سوره حشر </w:t>
      </w:r>
      <w:r>
        <w:rPr>
          <w:rStyle w:val="FootnoteAnchor"/>
          <w:rtl w:val="true"/>
        </w:rPr>
        <w:footnoteReference w:id="334"/>
      </w:r>
      <w:r>
        <w:rPr>
          <w:rFonts w:ascii="IRNazanin" w:hAnsi="IRNazanin" w:eastAsia="IRNazanin"/>
          <w:color w:val="111111"/>
          <w:sz w:val="28"/>
          <w:sz w:val="28"/>
          <w:szCs w:val="28"/>
          <w:rtl w:val="true"/>
          <w:lang w:bidi="fa-IR"/>
        </w:rPr>
        <w:t xml:space="preserve">است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پیامبر صلی الله علیه وآله با لشکر خود به جنگ رفته، ولی قبل از وقوع جنگ ، دشمن اموال خود را واگذار کرده و به دست خود اموال را تقدیم کرده، بدون اینکه خونی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پیامبر صلی الله علیه وآله دارد و بعد از پیامبر اختصاص به امام علیه السلام دارد و اشخاص دیگری در آن، سهیم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 أَفَآءَ اللَّهُ عَلَی رَسُولِهِ مِنْ أَهْلِ الْقُرَی </w:t>
      </w:r>
      <w:r>
        <w:rPr>
          <w:rFonts w:eastAsia="IRNazanin" w:cs="IRNazanin"/>
          <w:color w:val="111111"/>
          <w:sz w:val="28"/>
          <w:szCs w:val="28"/>
          <w:rtl w:val="true"/>
          <w:lang w:bidi="fa-IR"/>
        </w:rPr>
        <w:t xml:space="preserve">... » </w:t>
      </w:r>
      <w:r>
        <w:rPr>
          <w:rStyle w:val="FootnoteAnchor"/>
          <w:rtl w:val="true"/>
        </w:rPr>
        <w:footnoteReference w:id="335"/>
      </w:r>
      <w:r>
        <w:rPr>
          <w:rFonts w:ascii="IRNazanin" w:hAnsi="IRNazanin" w:eastAsia="IRNazanin"/>
          <w:color w:val="111111"/>
          <w:sz w:val="28"/>
          <w:sz w:val="28"/>
          <w:szCs w:val="28"/>
          <w:rtl w:val="true"/>
          <w:lang w:bidi="fa-IR"/>
        </w:rPr>
        <w:t>است ؛ و آن فی‌ءای است که با حمله به دشمن به دست آمده و آن ، حکم غنیمت را دارد، که باید ابتدا، به پنج سهم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سهم از خدا و رسول و ذی القربی و یتامی و مساکین و ابن سبیل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چهار سهم اخیر،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پنجم آن مالِ عموم مردم است، که ممکن است این چهار گروه نیز از آن چهار پنجم سهم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امر است که حضرت در روایت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دو سهم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دو سهم است، که عبارت از سهم خود پیامبر صلی الله علیه وآله و سهم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سهم قربی که شامل هر چهار مصرف در آیه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آنچه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پنجم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شریک هستیم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مغرض یا جاهل، چون معنی حدیث را درک نکرده، خیال می‌کنند که امام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فقط دو سهم می‌رسد، سهم پیامبر صلی الله علیه وآله و سهم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قربی فقط ذی‌القربی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سه سهم دیگر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مساکین 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سه سهم با همه مردم، شریک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این سه سهم بهره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آن سه سهم، شریک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علمای شیعه، در یتامی و مساکین و ابن سبیل، در آیه خمس از دلائل گذشته معلوم شد که یتامی و مساکین و ابن سبیل در آیه خمس ، تنها یتیمان و مسکینان و در راه ماندگان آل محمّداند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عموم یتیمان و مساکین و أبناء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فقهای شیعه به استناد ظاهر کتاب و روایات متعدّده‌ای که محدّثین آنها را نقل فرموده‌اند، به همین قول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زبدة المقال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المراد بالیتامی و المساکین و ابن السبیل فهم المتّصفون بهذه الصّفات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أقرباء الرّسول صلی الله علیه وآله 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یدلّنا علیه ایضاً اجماع اصحابنا اجماعاً محصلاً، مضافاً إلی اتّفاق روایاتهم علی ذلک </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یتامی و مساکین و ابن سبیل کسانی هستند که این صفات را دارا هستند، از نزدیکان پیامبر صلی الله علیه وآله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اصحاب ما، بر این مطلب ما را راهنمایی می‌کند ، آن هم اجماع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اجماع برای ما نقل نشده، بلکه ما خود این اجماع را در کتب و اقوال قدما 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اینکه روایات ائمّه هدی علیهم السلام بر این مطلب اتّفاق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معلوم می‌شود که هیچ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شیعه خلافی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مجالی نیست که گفتار همه فقهاء را در این زمینه بیاوریم ، تنها گفتار عدّه‌ای از بزرگان شیعه را نقل می‌کنیم زیرا اشخاص مغرض یا جاهلی ناجوانمردانه آن فقها را متّهم به قول خلاف کرده‌اند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قدس سره، صاحب کافی، در این باره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 تعالی جعل الدنیا کلّها بأسرها لخلیفته حیث یقول للملائکة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الدنیا بأسرها لآدم و صارت بعده لأبرار ولده و خلفائه، فما غلب علیه أعداؤهم ثمّ رجع إلیهم بحرب أو غلبة،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یفی‌ء إلیهم بغلبة 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حکمه فیه 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للَّه و للرّسول و لقرابة الرّسول </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همه دنیا را برای خلیفه خود قرار داده 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همه دنیا از آنِ آدم بود و پس از او، ملک نیکان از فرزندان و خلفای وی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اموالی که دشمنانشان به آن دست یافتند، سپس با جنگ یا قهر و غلبه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نیاکان و خلفای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اینکه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به قدرت جنگ به آنان بازگشت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خداوند متعال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آنچه را به غنیمت گرفته‌اید، از آن خدا و رسول و خویشان وی و یتامی و مساکین و ابن سبیل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خمس مال خدا و پیامبر صلی الله علیه وآله و خویشان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مرحوم کلینی پس ازذکر آیه‌شریفه، که مصرف خمس را در شش مورد حصر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خمس مال خدا وپیامبر وخویشان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ایشان قائل به تعمیم بود ، باید کلمات دیگری به این جمله افزوده باشد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للَّه و للرّسول و لقرابة الرّسول و للیتامی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در ذیل این بحث ، ایشان بیست و هشت روایت نقل فرموده که در</w:t>
      </w:r>
    </w:p>
    <w:p>
      <w:pPr>
        <w:pStyle w:val="BookText"/>
        <w:rPr/>
      </w:pPr>
      <w:r>
        <w:rPr>
          <w:rFonts w:ascii="IRNazanin" w:hAnsi="IRNazanin" w:eastAsia="IRNazanin"/>
          <w:color w:val="111111"/>
          <w:sz w:val="28"/>
          <w:sz w:val="28"/>
          <w:szCs w:val="28"/>
          <w:rtl w:val="true"/>
          <w:lang w:bidi="fa-IR"/>
        </w:rPr>
        <w:t xml:space="preserve">هیچ یک از آنها استفاده اطلاق یا تعمیم در مورد یتامی و مساکین و ابناء سبیل دیده نمی‌شود ؛ بلکه در روایت اوّل، از آن روایتها، از امیرالمؤمنین علیه السلام نقل کرده،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أفاء اللَّه علی رسوله من أهل القری فللَّه و للرّسول و لذی القربی و الیتامی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نمائید که چگونه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و مساکین از ما، به خصوص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روایتی از موسی بن جعفر علیهما السلام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نصف الخمس الباقی بین أهل بیته، فسهم لیتاماهم و سهم لمساکینهم و سهم لأبناء سبیلهم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باقیمانده از خمس، بین اهل بیت پیامبر علیهم السلام تقسیم می‌شود ، سهمی حقّ یتیمان اهل بیت و سهمی حقّ مسکینان آنها و سهمی حقّ ابن سبیل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مرحوم کلینی بر خلاف روایاتی که خود نقل می‌کند ، فتوی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هیچ یک از بیست و هشت روایتی که نقل فرموده ، اطلاق یا عمومی در مورد یتامی و مساکین و ابناء سبیل به چشم نمی‌خورد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طبرسی قدس سره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العلماء فی کیفیة قسمة الخمس و من یستحقّه علی أقوال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أصحابنا و هو انّ الخمس یقسّم علی ستّة أسهم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فسهم للَّه وسهم للرّسول و هذان السهمان مع سهم ذی القربی للإمام القائم مقام الرسول صلی الله علیه وآله و سهم لیتامی آل محمّد و سهم لمساکینهم و سهم لأبناء سبیلهم لا یشرکهم فی ذلک غیرهم لأنّ اللَّه سبحانه حرم علیهم الصّدقات </w:t>
      </w:r>
      <w:r>
        <w:rPr>
          <w:rFonts w:eastAsia="IRNazanin" w:cs="IRNazanin"/>
          <w:color w:val="111111"/>
          <w:sz w:val="28"/>
          <w:szCs w:val="28"/>
          <w:rtl w:val="true"/>
          <w:lang w:bidi="fa-IR"/>
        </w:rPr>
        <w:t xml:space="preserve">... »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تقسیم خمس اختلاف کرده‌اند بر چند قول ؛ یکی از آن اقوال، قولی است که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و آن این است که خمس به شش قسمت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حقّ خدا است ، سهمی از آنِ رسول و این دو سهم با سهم ذی القربی، حقّ امامی است که جانشین پیامبر صلی الله علیه وآله است، وسهمی حقّ ایتام آل محمّد وسهمی حقّ مسکینان از آنان است، که غیر آل محمّد، با آنان شریک نیست ؛ زیرا خداوند صدقات را بر ایشان حرام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طبرسی در ادامه مطلب فوق می‌نویسد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الاسهم الثلاثة لجمیع النّاس و انّه یقسّم علی کلّ فریق منهم بقدر حاجتهم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بَیّنا ان عندنا یختص بالیتامی من بنی‌هاشم و مساکینهم و ابناء سبیلهم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این سه سهم حقّ همه مردم است و تقسیم می‌شود به هر گروهی از آنها به مقدار نیازشان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بیان کردیم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سهام اختصاص دارد به یتامی از بنی‌هاشم و مسکینان آنها و ابن سبیل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آن بزرگوار در 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جمیع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یتامی الناس عامة و کذلک المساکین و أبناء السبیل وقد روی ایضاً ذلک عنهم علیهم السلام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فقهاء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یتامی و مساکین و ابناء سبیل همه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مربوط به آیه خمس نیست ، بلکه مربوط به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بزرگوار در ذیل آیات سوره حشر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فقهاء، فقهای عامّه است، به دلیل اینکه در تفسیر همین آیه فی‌ء، در همین صفحه،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کفّار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یأمرکم فیه بما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بتملیک اللَّه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رسول اللَّه و قرابته و 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قرباه و یتامی أهل بیته و مساکینهم و ابن السبیل منهم </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به پیامبر خود برمی‌گرداند از اهل دهکده‌ها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اموال کفّار اهل دهکده‌ها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راهی که دوست داشته باشد، فرمان مصرف آن را 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خداوند به وی تملیک فرموده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ذی القربی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اهل بیت رسول خدا و خویشان آن حضرت که بنی‌هاشم‌اند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یتامی و مساکین و ابن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تقدیر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خویشان پیامبر و یتیمان اهل بیت او و مسکینان آنها و ابن سبیل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باجمیع فقهای شیعه مخالفت‌کند؟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قرینه، معلوم می‌شود که مراد ایشان از فقهاء، فقهای اهل سنّت‌اند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قول ابن جنید،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ایشان نقل شده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خویشان پیامبر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سهم مستغنی و بی‌نیاز شوند ، باید این سهام را به مصرف غیر آنها 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اینکه ایشان به طور مطلق، معتقد باشند که این سه سهم حقّ یتیمان ومسکینان و ابن سبیلان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آقا رضا همدانی این قول را از ابن جنید نقل فرموده و کلام وی را ردّ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ثلثة من الاسهم الستّة و هی نصف الخمس للایتام و المساکین و ابناء السبیل من أقارب النّبی صلی الله علیه وآله ممن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فیه علی الظاهر بیننا کما یدلّ علیه النصوص الکثیرة الّتی تقدّم جملة منها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حکی عن ابن الجنید انّه جعلها مع استغناء ذوی القربی لمطلق الایتام والمساکین و ابناء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فإنّه ان استند فی ذلک إلی إطلاق الکتاب و اغمض عمّا ورد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لتقیده باستغناء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استند إلی الأخبار المفسرة له فمقتضاها قصر الخمس علی بنی‌هاشم و عدم التعدّی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الالتفات إلی ما وقع فی بعضها من التصریح بانّ الزائد عمّا یحتاجون إلیه للإمام علیه السلام و علی الإمام تکمیل ما نقص </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سهم از شش سهم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نصف خمس است، حقّ ایتام و مساکین و ابناء سبیل از خویشان پیامبر صلی الله علیه وآله است، از کسانی که صدقه بر آنها حرام است ؛ بدون اینکه در این حکم بین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باشد، علی الظاهر، همچنان که نصوص فراوانی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از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ابن جنید نقل شده که وی این سهام را در صورت بی‌نیازی ذوی القربی، حقّ همه یتامی و مساکین و ابناء سبیل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گفتار ایرادی آشکار به نظر می‌رسد و آن این است که وی اگر در این مطلب به اطلاق قرآن استناد کرده </w:t>
      </w:r>
      <w:r>
        <w:rPr>
          <w:rStyle w:val="FootnoteAnchor"/>
          <w:rtl w:val="true"/>
        </w:rPr>
        <w:footnoteReference w:id="345"/>
      </w:r>
      <w:r>
        <w:rPr>
          <w:rFonts w:ascii="IRNazanin" w:hAnsi="IRNazanin" w:eastAsia="IRNazanin"/>
          <w:color w:val="111111"/>
          <w:sz w:val="28"/>
          <w:sz w:val="28"/>
          <w:szCs w:val="28"/>
          <w:rtl w:val="true"/>
          <w:lang w:bidi="fa-IR"/>
        </w:rPr>
        <w:t xml:space="preserve">، پس این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و اگر به اخباری که کتاب را تفسیر می‌کند استناد کرده، مقتضای اخبار انحصارِ خمس به بنی‌هاشم و تجاوز نکردن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آنچه در پاره‌ای از روایات واقع شده، که تصریح کرده‌اند به اینکه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زائد بر آنچه آنها به آن نیاز دارند، حقّ امام است و بر امام لازم است کمبود آنها را تکمیل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نیز عین همین، مطلب را از ابن جنید نقل فرموده و به نقد گفتار وی پرداخته،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خلاف فیه بظاهر جداً إلّا من 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یشترطه، بل جوّز صرفه إلی غیرهم من المسلمین، مع استغناء القرابة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 ندوره، مستنده غیر واضح عدا اطلاق الادلة المقیدة بالنصوص المستفیضة المنجبرة قصورها أو ضعفها بالشهرة العظیمة بل الاجماع حقیقة کما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الاستدلال له بإطلاق الصحیح الماضی فغفلة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الفعل لا عموم له، کما عرفته </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خلافی در این مطلب مشاهده نشده، مگر از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نکرده؛ بلکه جائز دانسته به غیر آنها از مسلمین نیز داده شود، مشروط به اینکه ذوی القربی از آن بی‌نیاز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با اینکه نادر است و دلیلش روشن نیست غیر از اطلاق ادلّه‌ای که مقیّد شده است به روایات مستفیضه که قصور یا ضعفش به شهرت عظیمه، بلکه به اجماع واقعاً جبران می‌شود ، همچنان که در انتصار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استدلال بر این مطلب به اطلاق خبر صحیح گذشته، غفلتی آشکار است ؛ زیرا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برای آن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صاحب مدارک ، قول ابن جنید را نقل فرموده ، و سپس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را به این صورت ذکر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أن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استغنی عنها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الافضلیّة عنده، لا علی سبیل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ما ذکره إطلاق الآیة الشّریفة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قیدی که ابن جنید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ذوی القربی از خمس بی‌نیاز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بر سبیل افضلیّت است نه بر سبیل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شریفه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دنباله این مطلب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جید لو کان النص المتضمّن لذلک صالحاً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فلا خروج عمّا علیه الأصحاب </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خوب است در صورتی که روایتی که متضمّن این قید است، صلاحیّت برای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از آنچه اصحاب بر آن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فراری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حدائق بعد از نقل ابن جنید و فرمایش صاحب مدارک، می‌فرماید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میله إلی هذه الأقوال الشاذة النادرة المخالفة للأخبار المتکاثرة و اتّفاق الأصحاب قدیماً و حدیثاً من ما ذکر هنا و ما تقدم بمجرد هذه الخیالات الضّعیفة و التّوهّمات السّخیفة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ما ذکره ابن الجنید هنا هو مذهب العامّة، کما نقله فی المعتبر </w:t>
      </w:r>
      <w:r>
        <w:rPr>
          <w:rFonts w:eastAsia="IRNazanin" w:cs="IRNazanin"/>
          <w:color w:val="111111"/>
          <w:sz w:val="28"/>
          <w:szCs w:val="28"/>
          <w:rtl w:val="true"/>
          <w:lang w:bidi="fa-IR"/>
        </w:rPr>
        <w:t>...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ایشان در اینکه به این اقوال شاذّه نادره که مخالف اخبار فراوان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اصحاب قدیم و جدید است، از آنچه در اینجا و جلوتر ذکر شده به مجرّد این خیالات سست و بی‌اساس و این توهّمات بی‌ارزش، که به این رأی تمایل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آنچه ابن جنید در اینجا فرمود، مذهب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کتاب معتبر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شدّت به مذهب ابن جنید تاخته و آن را به باد انتقاد گرفته، و با منطقی جالب قول وی را ردّ کرده است، سپس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یخالف فی هذه المسألة سوی ابن الجنید الّذی طعن علیه الأصحاب بموافقته العامّة فی جملة من فتاواه و منها هذا الموضع </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نکرده است در این مسأله، کسی غیر از ابن جنید، که اصحاب بر وی طعن زده و اشکال کرده‌اند به اینکه وی با عامّه موافقت کرده در بسیاری از فتاوی خود، و از آن موارد این مورد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جلیل ، محمّد بن علیّ بن شهر آشوب ، در کتاب خود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فأنّ للَّه خمسه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یدلّ علی انّ المعادن کلّها یجب فیها الخمس، سواء ینطبع أو لا ینطبع، لأنّه ممّا یغنم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ایضاً دلیل علی انّه لیس یمتنع تخصیص هذه الظواهر، لأنّ ذی القربی عام لقربی النّبی صلی الله علیه وآله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فی المشرک و الذمی و الغنی والفقیر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خصّه الجماعة ببعض من له هذه الصّفة </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فأنّ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در همه معادن، خمس واجب است، چه قابل انعطاف باشد و چه نباشد ؛ زیرا معادن از مصادیق غنیمت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گفتار نیز دلالت دارد بر این که ممتنع نیست تخصیص دادن این ظواهر بدین جهت که ذی القربی همه خویشان پیامبر صلی الله علیه وآله را شامل است نه غیر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یتامی و مساکین و ابن سبیل شامل است مشرک و ذمّی و غنی و فقیر را، در حالی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داده‌اند این عناوین را به بعض کسانی که دارای این صفات هستند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دلالت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یتامی و 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تخصیص آنها را نیز یادآور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اشخاص مغرض یا جاهل، در وقت نقل این مطلب، از ذکر دنباله عبارت ایشان خودداری کرده‌اند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رضا همدانی قدس سره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المدارک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حکی المصنف و العلّامة عن بعض الأصحاب قولاً بأنّه یقسم خمسة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لرسوله و سهم ذی القربی لهم و الثلثة الباقیة للیتامی و المساکین و أبناء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القول ذهب اکثر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فلا ریب فی ضعف القول المزبور بل فساده </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از بعضی اصحاب قولی را حکایت کرده‌اند که خمس به پنج قسمت تقسیم می‌شود، سهمی مال پیامبر است و سهم ذی القربی مال آنها است و سه سهم باقیمانده اختصاص به یتیمان و بینوایان و در راه ماندگان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عامّه به همین قول معتقدند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هرحال، شکّی در سستی این گفتار، بلکه فساد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 اشخاص مغرض به جای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اکثر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گذارده، و در نقل این عبارت، تحریف ایجاد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ردّ صاحب مصباح را هم ذکر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بتوانند این قول را به صاحب مصباح نسبت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من الإفتراء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بحرانی در کتاب حدائق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یعتبر فی الطّوائف الثلاث أعنی الیتامی و المساکین و ابن السبیل، الانتساب إلی عبدالمطلّب جدّ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تدلّ الأخبار المتکاثرة،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هذه الأخبار قد إشترکت فی الدلالة صریحاً علی انّ الخمس لا یخرج منه شی‌ء إلی غیر الإمام علیه السلام و الطوائف الثلاث المنتسبین الیهم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معتبر است در گروه‌های سه‌گانه، یعنی یتیمان و بینوایان و در راه ماندگان، که منسوب به عبدالمطلّب ، جدّ پیامبر صلی الله علیه وآله،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بسیاری بر این مطلب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ذکر چند خبر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همه در این جهت شرکت دارند که دلالت می‌کنند بر اینکه چیزی از خمس به غیر امام و سه طائفه‌ای که با ائمّه علیهم السلام نسبت دارند، داده نمی‌شود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نقل عن ابن الجنید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سهام الیتامی و المساکین و ابن السبیل و هی نصف الخمس فلأهل هذه الصّفات من ذوی القربی و غیرهم من المسلمین إذا استغنی عنها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یخرج من ذوی القربی ما وجد فیهم محتاج الیها إلی غیرهم </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نقل شده که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سهام یتیمان و بینوایان و در راه‌ماندگان که آن نصف خمس است، نصیب کسانی است که دارای این صفات باشند از ذوی القربی، و غیر آنها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ذوی القربی از آن سهام بی‌نیاز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ذوی القربی نباید بیرون رود و به غیر آنها داده شود تا موقعی که در بین آنان کسانی باشند که به این سهام نیازمند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عبارت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المدارک بعد نقل ذلک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استغنی عنها 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هذا القید علی سبیل الافضلیة عنده لا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ما ذکره اطلاق الآیة الشّریفة و صحیحة ربعی المتقدمة و غیرها من الأخبار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بعد از نقل عبارت ابن جنید تا برسد به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استغنی عنها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ذوی القربی از آن بی‌نیاز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را فرموده که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استغنی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سبیل افضلیّت است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بهتر این است که تا ذوی القربی نیاز دارند، به دیگران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صاحب مدارک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شریفه و اطلاق صحیحه ربعی واخبار دیگر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صاحب حدائق، فقط قول ابن جنید را 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به توضیح گفتار ابن جنید و مدرک و دلیل گفتار وی پرداخته ، ولی هیچ‌یک از آنها گفتار و دلیل وی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صاحب مدارک بعد از بیان قول و مدرکِ ابن جنید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فلا خروج عمّا علیه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هر حال از آنچه اصحاب گفته‌اند، نمی‌توان سرپیچی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حدائق بعد از نقل عبارت ابن جنید و عبارت صاحب مدارک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میله إلی هذه الأقوال الشاذة النادرة المخالفة للأخبار المتکاثرة و اتّفاق الأصحاب قدیماً و حدیثاً، من ما ذکر هنا و ما تقدم، بمجرد هذه الخیالات الضّعیفة والتّوهّمات السّخیفة ،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أعرف له موافقا من الامامیة </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تمایل پیدا کرده به این آراء نادره‌ای که مخالف اخبار بسیار و مخالف اتّفاق فقهای شیعه از قدیم و جدید می‌باشد، هم در مسائلی که اینجا ذکر کرده و هم در مسائل گذشته با استناد به خیالات بی‌اساس و توهّمات بی‌اعتبار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امامیّه کسی که موافق ایشان باشد سراغ ندارم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سبزواری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یعتبر فی الأصناف الثلاثة ان یکونوا من الهاشمیین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هذا المقام انّما یتم ببیان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انّه یعتبر فی الاصناف الثلثة انتسابهم إلی عبدالمطلّب جدّ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ابن الجنید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سهام الیتامی و المساکین و ابن السبیل و هی نصف الخمس، فلأهل هذه الصّفات من ذوی القربی و غیرهم من المسلمین إذا استغنی عنها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یخرج من ذوی القربی ما وجد فیهم محتاج إلیها إلی غیرهم و الأقرب الأوّل </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این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و بینوایان و 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هاشمیان با ایمان باشند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در این مقام به بیان چند امر کامل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مشهور است بین اصحاب که شرط است در این سه گروه که به عبدالمطلّب، جدّ پیامبر صلی الله علیه وآله ، نسبت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جنید حکایت شده که او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یتیمان و بینوایان وابن سبیل که نصف خمس است، اختصاص به ذوی‌القربائی دارد که این صفات را دارا باشند و همچنین غیر ذوی القربی در صورتی که ذوی القربی از آن سهام بی‌نیاز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ذوی القربی نباید خارج گردد و به غیر داده شود مادامی که از ذوی القربی نیازمندی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نزدیکترین دو قول،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سه گروه باید از ذوی القربی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صفحه بعد، در این جهت بحث کرده که آیا به همه افرادِ هر یک از این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عقیده ایشان باید از ذوی القربی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داده شود یا به بعضی از آنها هم که پرداخت گردد، کفایت می‌کند ؟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معروفِ اصحاب این است که به یک نفر هم می‌توان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دلیل این قول را به این صورت بیان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یدلّ علی الأوّل إطلاق الآیة، لأنّ المراد بالیتامی و المساکین فی الآیة الجنس لتعذر الحمل علی الاستغراق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صحیحة أحمد بن محمّد بن أبی نصر السابقة </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اختصاص به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اطلاق آیه ، زیرا مراد به یتامی و مساکین در آیه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حمل آن بر عموم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صحیحه احمد بن محمّد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 محمّد تقی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مجلسی اوّل</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تامّل کنی در این حدیث، بسیاری از احکام ظاهر می‌شود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آیه غنیمت فرمودند فی‌الجمله تقیّه فرموده‌اند که ظاهرش آن است که یتامی و مساکین از غیر سادات باشند </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تعمیم مستفاد از حدیث را حمل بر تقیّه نموده‌اند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ریاض قدس سره، بعد از نقل عبارت ابن‌جنید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مع ندوره، مستنده غیر واضح عدا إطلاق الادلة المقیدة بالنصوص المستفیضة المنجبرة قصورها أو ضعفها بالشهرة العظیمة بل الاجماع، حقیقة کما فی الإنتصار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علاوه بر اینکه نادر است ، دلیلش روشن نیست غیر از اطلاقِ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اطلاق نیز به روایات بسیاری که نارسایی و ضعفش به شهرتی بس عظیم بلکه اجماع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انتصار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آراء و اقوال علماء و دانشمندانی که کلمات آنها تحریف شده و به آنها نسبت خلاف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بی‌دینی و بی‌وجدانی، که اشخاصی مغرض یا جاهل، چنین نسبتهایی به فقهای عظام شیعه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بدتر از قتله فقهاء، آن کسانی‌اند که نسبتهایی ناروا به آنها داده و یا کلمات آنان را تحریف نمایند </w:t>
      </w:r>
      <w:r>
        <w:rPr>
          <w:rFonts w:eastAsia="IRNazanin" w:cs="IRNazanin"/>
          <w:color w:val="111111"/>
          <w:sz w:val="28"/>
          <w:szCs w:val="28"/>
          <w:rtl w:val="true"/>
          <w:lang w:bidi="fa-IR"/>
        </w:rPr>
        <w:t>.</w:t>
      </w:r>
      <w:bookmarkStart w:id="133" w:name="pg281_1491"/>
    </w:p>
    <w:p>
      <w:pPr>
        <w:pStyle w:val="Heading3"/>
        <w:numPr>
          <w:ilvl w:val="2"/>
          <w:numId w:val="1"/>
        </w:numPr>
        <w:rPr/>
      </w:pPr>
      <w:bookmarkStart w:id="134" w:name="__RefHeading___Toc2494703_211673320"/>
      <w:bookmarkStart w:id="135" w:name="_Toc49"/>
      <w:bookmarkEnd w:id="133"/>
      <w:bookmarkEnd w:id="134"/>
      <w:r>
        <w:rPr>
          <w:rtl w:val="true"/>
        </w:rPr>
        <w:t>فصل یازدهم‌</w:t>
      </w:r>
      <w:bookmarkEnd w:id="135"/>
    </w:p>
    <w:p>
      <w:pPr>
        <w:pStyle w:val="Heading4"/>
        <w:numPr>
          <w:ilvl w:val="3"/>
          <w:numId w:val="1"/>
        </w:numPr>
        <w:rPr/>
      </w:pPr>
      <w:bookmarkStart w:id="136" w:name="__RefHeading___Toc2494705_211673320"/>
      <w:bookmarkStart w:id="137" w:name="_Toc50"/>
      <w:bookmarkEnd w:id="136"/>
      <w:r>
        <w:rPr>
          <w:rtl w:val="true"/>
        </w:rPr>
        <w:t>پاسخ سؤالات مربوط به آیه شریفه</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لَّآ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شعار همه‌انبیاء، این بود که بر ابلاغ رسالت و عمل هدایت اجر و مزدی از مردم نمی‌خواستند ، آیا ممکن است رسول اکرم صلی الله علیه وآله دوستی و محبّت مردم با اقوام و خویشانش را از مردم، به عنوان اجر و مزد رسالت به شمار آورده و آن را از مردم مطالبه کند ؟</w:t>
      </w:r>
    </w:p>
    <w:p>
      <w:pPr>
        <w:pStyle w:val="BookText"/>
        <w:rPr/>
      </w:pPr>
      <w:r>
        <w:rPr>
          <w:rFonts w:ascii="IRNazanin" w:hAnsi="IRNazanin" w:eastAsia="IRNazanin"/>
          <w:color w:val="111111"/>
          <w:sz w:val="28"/>
          <w:sz w:val="28"/>
          <w:szCs w:val="28"/>
          <w:rtl w:val="true"/>
          <w:lang w:bidi="fa-IR"/>
        </w:rPr>
        <w:t>آیا این تناقض نیست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سبأ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را که از شما خواسته‌ام، آن نیز برای خود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دو مطلب به طور وضوح، استفاده می‌شود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از مردم اجر و مزد درخواست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اجر و مزد تنها سودش برای خود مردم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درخواست پیامبر اسلام صلی الله علیه وآله با شعار انبیاء تناقضی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چیزی برای خود مطالبه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همان طور که عدّه‌ای از مفسّرین ، حتّی همان کسانی که آیه را به معنی دیگر تفسیر کرده‌اند ، 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منقطع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مستثنای منقطع آن است که مستثنی از جنس مستثنی منه نباشد؛ بنابراین منظور، تشویق مردم است به مودّت ذی القربی که اگرچه به ظاهر اجر و مزد رسالت است، ولی در واقع به نفع خود مردم است و در حقیقت اجر رسالت پیامبر صلی الله علیه وآله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دوستی امری است قلبی و به سفارش و توصیه و خواهش و تمنّا نمی‌توان آن را مطالبه نمود ، آیا این خواهش نامناسب و توقّع بیجایی نیست که پیامبر اسلام صلی الله علیه وآله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بیایید خویشاوندان مرا دوست داشته باشید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خَشِیَ الرَّحْمَنَ بِالْغَیْبِ وَ جَآءَ بِقَلْبٍ مُّنِیبٍ </w:t>
      </w:r>
      <w:r>
        <w:rPr>
          <w:rFonts w:eastAsia="IRNazanin" w:cs="IRNazanin"/>
          <w:color w:val="111111"/>
          <w:sz w:val="28"/>
          <w:szCs w:val="28"/>
          <w:rtl w:val="true"/>
          <w:lang w:bidi="fa-IR"/>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حجرات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ءَامَنَّا قُل لَّمْ‌تُؤْمِنُواْ وَ لَکِن قُولُواْ أَسْلَمْنَا وَ لَّمَا یَدْخُلِ الْإِیمَانُ فِی قُلُوبِکُمْ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اعراف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قُلُوبٌ لَّایَفْقَهُونَ بِهَا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حجّ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یُعَظِّمْ شَعَآئِرَ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به صراحت معلوم می‌شود که إنابه و ایمان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اموری قلبی هستند، درحالی که خداوند به همه این امور امر فرموده و آنها را از مردم مطالبه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زمر ، امر به انابه نموده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أَنِیبُواْ إِلَی رَبِّکُمْ </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 در سوره حدید دستور به ایمان به خدا و رسول می‌دهد و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ءَامِنُواْ بِاللَّهِ وَ رَسُولِهِ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توبه فرمان تفقّه و فراگیری فقه را صادر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نَفَرَ مِن کُلِّ فِرْقَةٍ مِّنْهُمْ طَآئِفَةٌ لِّیَتَفَقَّهُواْ فِی الدِّینِ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 در سوره بقره سفارش به تقوا می‌کند و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امور قلبی نامناسب و بیجا است، پس چگونه این امور مأمورٌ بِه قرار گرفته و از آن موارد مطالبه و پرسش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در کتاب وسنّت، امر یا نهی یا مدح یا ذمّ یا ثواب یا مؤاخذه، به فعلِ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اختیاری تعلّق گرفته و همچنین علم و ظنّ که معروف است از افعال قلوبند، خداوند نسبت به آنها امر و نهی دارد و در سوره بقره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 </w:t>
      </w:r>
      <w:r>
        <w:rPr>
          <w:rStyle w:val="FootnoteAnchor"/>
          <w:rtl w:val="true"/>
        </w:rPr>
        <w:footnoteReference w:id="371"/>
      </w:r>
      <w:r>
        <w:rPr>
          <w:rFonts w:ascii="Amiri" w:hAnsi="Amiri" w:eastAsia="Amiri" w:cs="Amiri"/>
          <w:color w:val="111111"/>
          <w:sz w:val="28"/>
          <w:sz w:val="28"/>
          <w:szCs w:val="28"/>
          <w:rtl w:val="true"/>
          <w:lang w:bidi="ar-SA"/>
        </w:rPr>
        <w:t xml:space="preserve">و در سوره احزاب نهی از ظنّ کرده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سبب آن فعل، اختیاری بوده و فعلی که سبب آن اختیاری باشد، آن فعل نیز اختیاری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این مطلب را به صورت یک قانون کلّی درآورده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ینتهی إلی الاختیار یکون بالاختیار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بالاختیار لا ینافی الاختیار </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حدیثی از پیامبر اکرم صلی الله علیه وآله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 مؤمناً فقد سرّنی و من سرّنی فقد سرّ اللَّه </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شاد و مسرور نماید ، مرا شاد کرده و کسی که مرا شاد کند، خدا را شاد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شدن امری باطنی و غیر ارادی است ولی در جایی که شادی معلول عوامل اختیاری باشد، شادی نیز امر اختیاری به حساب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اسلام صلی الله علیه وآله به ایجاد آن در قلوب مؤمنین توصیه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امر و نهی در امورِ غیر اختیاری متوجّه اسباب و عوامل اختیاری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نسیان من الانسان ذمّه اللَّه تعالی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کان أصله عن تعمّد و ما عُذِر فیه نحو ما روی عن النّبی صلی الله علیه وآله رفع عن أُمّتی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لم یکن سببه منه </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فراموشی که مورد مذمّت پروردگار قرار گرفته ، آن نسیان و فراموشی است که از روی عمد وقصد و اختیار واقع شده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نسیانی که انسان در آن معذور است، آن نسیانی است که سبب آن خود انسان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معنی قوله إن نّسینا إن 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یقع عندها النسیان </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آخرین آیه سوره بقره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لَاتؤاخِذنا إن نَّسِینَا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مؤاخذه نفرما، اگر فراموش کردیم ؛ و هرگاه متعرّض عواملی که موجب نسیان می‌شود، شدیم، ما را مؤاخذه نفرما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وقتی می‌بینند از آیه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امری</w:t>
      </w:r>
    </w:p>
    <w:p>
      <w:pPr>
        <w:pStyle w:val="BookText"/>
        <w:rPr/>
      </w:pPr>
      <w:r>
        <w:rPr>
          <w:rFonts w:ascii="IRNazanin" w:hAnsi="IRNazanin" w:eastAsia="IRNazanin"/>
          <w:color w:val="111111"/>
          <w:sz w:val="28"/>
          <w:sz w:val="28"/>
          <w:szCs w:val="28"/>
          <w:rtl w:val="true"/>
          <w:lang w:bidi="fa-IR"/>
        </w:rPr>
        <w:t xml:space="preserve">غیر اختیاری و قلبی است ، ممکن است موجب کیفر و مؤاخذه شود و چگونه ممکن است خداوند امر قلبی را کیفر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را معلول عوامل نسیان قرار داده‌اند نه خود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مؤاخذه‌ای باشد، مربوط به اسباب نسیان است نه خود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آیه مودّت اگر سفارش به مودّت شده، در واقع این سفارش، متوجّه عوامل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فراهم آوردن عوامل محبّت توصیه می‌کند، که بالاخره به مودّت منتهی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آیه شریفه، مودّت خویشان پیغمبر صلی الله علیه وآله است ، چرا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اضافه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آمده ؟ در صورتی که بدون مضاف، معنی خویشاوندان را نمی‌دهد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عرب، حذف مضاف، امری رایج و معمول است و ابن هشام در مغنی ، باب پنجم ، در ذکر اماکن حذف مضاف ، مواردی از آیاتِ قرآن کریم را که مضاف در آنها حذف شده، برشمرده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امر ربّک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فأتی اللَّه بنیانهم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امّهاتکم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استمتاعهنّ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أکل المیتة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حرّمْنَا علیهم 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تناول الطیّبات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بمقتضی عهد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بمقتضی العقود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فذلکن الّذی لمتنّنی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القریة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اُحلّت لکم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أکل الأنعام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مانعی دارد که در آیه شریفه مورد بحث نیز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زمخشری در کشّاف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کالزلفی و البشری،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فی أهل القربی </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خویشاوندان بگیریم ، در این صورت عامّ خواهد بود ؛ یعنی همه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ثابت است آیه شریفه در مکّه نازل شده، ودر حین نزول آیه اکثر خویشاوندان رسول اللَّه صلی الله علیه وآله مشرک و بت پرست و دشمن خدا و رسول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ابولهب و عباس و عقیل و عتبه و عتیبه ، فرزندان ابولهب و فرزندان عبّاس و حارث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آیات بسیاری که در قرآن مجید است ، از دوستی با دشمنان خدا نهی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ممکن است رسول خدا دوستی دشمنان خدا را از مؤمنان بخواهد ؟ و آن را اجرِ رسالت خویش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لفظ مفرد که دارای الف و لام باشد، افاده عموم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ادب و اصول الفاظ عموم را جمع آوری کرده‌اند و هیچ یک از آنها چنین چیزی نگفته‌اند که مفرد الف و لام دار به معنی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دلیلی بر این مدّعا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مفهوم آن پیدا است ، همه خویشان را شامل نمی‌شود، بلکه تنها خویشان بسیار نزدیک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و سه آیه دیگر از سوره شوری در مدینه بوده و صرف اینکه سوره شوری مکّیه است، دلیل بر این نیست که همه آیات آن نیز مکّیه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تفسیر سوره شوری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تسمّی سورة الشوری أیضاً و هی مکّیة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و قتادة إلّا أربع آیات نزلن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اجراً إلّا المودّة فی القربی </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این سوره مکّیه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و قتاده نقل شده که این سوره همه‌اش مکّیه است، مگر چهار آیه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مدینه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نظام الدّین نیشابوری در تفسیر معروفش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الشوری ؛ و هی مکّیة إلّا أربع آیات و منها آیة المودّة فی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هنّ نزلت فی المدینة </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همین مضمون را نیز خازِن در تفسیرش ، و قرطبی ، و شوکانی تایید کرده‌اند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این آیه مکّیه هم باشد ، باز مشکلی پیش نمی‌آید ؛ زیرا قضایایی که مربوط به تکالیف است، به نحو قضایای حقیقیّه است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اگر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لَکُمْ صَیْدُ الْبَحْرِ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آیا تنها همان صیدهای دریایی زمان نزول قرآن حلال بوده ؟ یا اینکه منظور این است که چه صیدهای موجود و چه صیدهایی که بعداً به وجود می‌آید حلال است ؟ یا اگر قرآن امر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آیا تنها اطاعت از اولی الأمر زمان نزول آیه واجب یا هر کس اولی الأمر باشد، چه در</w:t>
      </w:r>
    </w:p>
    <w:p>
      <w:pPr>
        <w:pStyle w:val="BookText"/>
        <w:rPr/>
      </w:pPr>
      <w:r>
        <w:rPr>
          <w:rFonts w:ascii="IRNazanin" w:hAnsi="IRNazanin" w:eastAsia="IRNazanin"/>
          <w:color w:val="111111"/>
          <w:sz w:val="28"/>
          <w:sz w:val="28"/>
          <w:szCs w:val="28"/>
          <w:rtl w:val="true"/>
          <w:lang w:bidi="fa-IR"/>
        </w:rPr>
        <w:t xml:space="preserve">زمان نزول وجود داشته باشد چه بعداً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لازم نبود که همه ذی القربی در زمان نزول وجود داشته باشند تا سفارش به مودّت آنها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آن است که مودّت ذوی القربی لازم است، چه ذی القربی موجود باشند چه بعداً به وجود بیایند ؟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ذوی القربی چه کسانی هستند، از پیامبر اسلام صلی الله علیه وآله توضیح خواستند ؟ و پیامبر صلی الله علیه وآله آنان را معرّفی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عامّه و خاصّه روایت کرده‌اند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قرابتک هؤلاء الّذین وجبت علینا مودّتهم؟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 ابناهما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محبّ‌الدّین طبری در کتاب ذخائرالعقبی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در کتاب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حمویی در کتاب الفراید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در تفسیر خود، ذیل آیه شریفه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طلحه شافعی در کتاب مطالب‌السئول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در تفسیر خود، ذیل آیه شریفه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السعود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نسفی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هیثمی در کتاب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در کتاب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گنجی در کتاب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کتاب المواهب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در کتاب 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کتاب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کتاب الاتحاف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شبلنجی در کتاب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صبان در کتاب الاسعاف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گردید ، سؤال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شما چه کسانی هستند ، آنان که دوستی آنها بر ما واجب شده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علی و فاطمه و حسنین علیهم السلام انحصار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آیه در مکّه قبل از هجرت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 السلام هنوز متولّد نشده بودند وتوصیه به مودّت کسانی که هنوز متولّد نشده‌اند، امری بر خلاف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ذکر شد ، نه آیه در مکّه نازل شده و نه توصیه به ذوی‌القربی 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نزول آیه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بودند ، خلافِ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سنخ اعتراضات، ناشی از ناآگاهی به موازین علمی و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خبرویّت ندارند و به خود حقّ می‌دهند آیات و روایات و حتّی تواریخ را به بازی بگیرند، بیش از این انتظاری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عِرْض خود می‌برند و زحمات ما می‌دارند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خالصانه نیست، بلکه یک نوع دوستی آمیخته به عداوت قبلی است، که بنا بر مصلحت باید آن دوستی را رعایت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آیات، کلمه مودّت به معنای دوستی آمیخته به عداوت قبلی و مقرون به مصلحت است نه دوستی خالص و صمیمانه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رسول خدا برای علی و فاطمه و حسنین علیهم السلام تقاضای چنین روشی را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معنی مودّت، بیاناتی دارند که به خوبی مفهوم مودّت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سیّد نعمت اللَّه جزائری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نعمانیّه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مراتب المحبّة و 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یتولّد من النظر و السماع و لا یزال یقوی بطول التفکّر فی محاسن المحبوب و صفاته 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المیل إلیه و الأُلفة بشخصه و الإیتلاف الروحانی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تمکّن محبّة المحبوب فی قلب المحبّ و استکشاف سرائره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الإفراط فی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لا یوجد فی قلب العاشق غیر صورة المعشوق و لا ترضی نفسه الّا به </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مراتب و درجات محبّت در پنج درجه خلاصه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 و آن محبّتی است که از نگاه کردن و شنیدن به وجود می‌آید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با ادامه تفکّر در خوبیهای محبوب و صفات نیک وی تقویت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 و آن میل به محبوب و انس گرفتن با شخص او و الفت معنوی و روحانی با او پیدا کردن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خلّة ؛ و آن جا گرفتن محبوب در دل مُحِبّ و پی بردن به اسرار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 و آن زیاده روی در محبّت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 و آن این است که در دل عاشق چیزی جز صورت معشوق وجود ندارد و به هیچ چیز غیر او راضی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حسین همدانی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الشموس الطالعة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الودّ عبارة عن إدراک الحبیب کمال المحبوب بحیث یراه أحقّ بنفسه و ماله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عبارة عن احتجاب المحبوب عن التفات الحبیب إلی نفسه فلا یری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فالحبّ من شئون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الودّ من شئون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 xml:space="preserve">» »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مودّت، عبارت از این است که مُحِبّ کمال محبوب را درک کند به طوری که او را بر جان و مال خود سزاوارتر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عبارت از این است که محبوب مانع و حاجب می‌شود از اینکه محبّ به خود توجّه کند و غیر او را نمی‌بیند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محبّت از شئون عقل و مودّت از شئون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از دانشمندان نقل شده که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الودّ الحبّ المقرون بالتّمنی و یفهم ذلک من موارد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کس چنین معنایی برای مودّت، نقل نشده و استعمالات قرآن نیز این مفهوم را تکذیب می‌کند ؛ در سوره مریم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ءَامَنُواْ وَ عَمِلُواْ الصَّالِحَاتِ سَیَجْعَلُ لَهُمُ الرَّحْمَنُ وُدّاً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که به خدا ایمان آوردند و نیکوکار شدند ، خدای رحمان آنها را محبوب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دوستی آمیخته با عداوت را برای مؤمنین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روم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ءَایَاتِهِ أَنْ خَلَقَ لَکُمْ مِّنْ أَنْفُسِکُمْ أَزْوَاجاً لِّتَسْکُنُواْ إِلَیْهَا وَ جَعَلَ بَیْنَکُم مَّوَدَّةً وَ رَحْمَةً </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خداوند است که برای شما از جنس خودتان همسرانی آفرید تا آرامش پیدا کنید و بین شما دوستی و مهربانی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بین زن و شوهر دوستی آمیخته با عداوت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منّتی است که خدا بر سر زن و شوهر بگذارد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دیگر آیات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بعضی آیات دوستی آمیخته با عداوت استفاده شود، این مربوط به مفهوم خود کلمه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خارجیّه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عَلی مَا فَرَّ مِنْه کسانی که خود را به آب و آتش می‌زنند تا با القاء شبهات،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بالاخره از مسیر اصلی خود منحرف سازند و به پیروی از ابن‌تیمیّه ، در کتاب منهاج السنة </w:t>
      </w:r>
      <w:r>
        <w:rPr>
          <w:rStyle w:val="FootnoteAnchor"/>
          <w:rtl w:val="true"/>
        </w:rPr>
        <w:footnoteReference w:id="389"/>
      </w:r>
      <w:r>
        <w:rPr>
          <w:rFonts w:ascii="IRNazanin" w:hAnsi="IRNazanin" w:eastAsia="IRNazanin"/>
          <w:color w:val="111111"/>
          <w:sz w:val="28"/>
          <w:sz w:val="28"/>
          <w:szCs w:val="28"/>
          <w:rtl w:val="true"/>
          <w:lang w:bidi="fa-IR"/>
        </w:rPr>
        <w:t xml:space="preserve">، تلاش می‌کنند روابط قلبی و عواطف مذهبی مسلمین را با اهل بیت علیهم السلام قطع نمایند ؛ آیه شریفه مورد بحث را چنین ترجمه و تفسیر کرده ومی‌گویند معنی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امر رسالت اجر و مزدی نمی‌خواهم جز اینکه از شما دوستی و مودّت یکدیگر را در تقرّب إلی اللَّه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این تفسیر چه دردی را دوا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اعتراضاتی که این آقایان به تفسیر شیعه کرده‌اند سبب شده که از تفسیر شیعه صرف نظر کنند، مشابه همین اعتراضات بر تفسیری که خودشان انتخاب کرده‌اند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شعار تمام انبیاء حتّی خود رسول اکرم صلی الله علیه وآله این بود که بر ابلاغ رسالت و عمل هدایت اجر و مزدی از مردم نمی‌خواهند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ممکن نیست فردی به عنوان دوستی و محبّت مردم به یکدیگر را از مردم مطالبه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تناقض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دوستی، امری قلبی است و با سفارش و توصیه و با خواهش و تمنّا نمی‌توان آن را مطالبه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در آیه، مطلق و بدون قید آمده و بدون ضمیمه کردن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مورد نظر را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ذکر نشده که چه کسی را دوست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متعلّق دلیل بر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همدیگر را دوست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دوست‌داشتنی نیستند ؛ زیرا بسیاری از مردم فاسق و فاجر وجنایتکارند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اسلام باید از آنها فاصله گرفت و قطع رابطه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دوستی این افراد را وسیله تقرّب إلی اللَّه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به قول شما مودّت دوستی خالصانه نیست، بلکه یک نوع دوستی آمیخته به عداوت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ممکن است پیامبر به امر پروردگار به مردم سفارش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با یکدیگر دوستی آمیخته به عداوت داشته باشید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جواب این اشکالات گفته شود، عیناً همان جواب اشکالاتی است که آنان به تفسیر شیعه، یعنی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خویشاوندان پیامبر صلی الله علیه وآله وارد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عقیده مرحوم صدوق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در آیه شریفه مورد بحث پیامبر صلی الله علیه وآله مودّت ذی القربی را اجر رسالت خویش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است ؟ و آیا صحّت دارد که مرحوم طبرسی در تفسیر آیه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أسئلکم فی تبلیغ الرسالة أجراً، إلّا المودّة و التحابّ فیما یقربُ إلی اللَّه </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تبلیغ رسالت اجری از شما نمی‌خواهم، جز اینکه با یکدیگر دوستی و محبّت کنید در چیزی که انسان را به خدا نزدیک می‌کند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می‌شود که اختلاف شیخ مفید رحمه الله با شیخ صدوق رحمه الله در این نیست که آیا مفهوم آیه دوستی ذی القربی است یا دوست داشتن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اختلاف آنها در این است که مودّت ذی القربی اجر رسالت است یا نه ؟ شیخ صدوق معتقد است که مودّت ذی القربی اجر رسالت پیامبر است واستثناء متّصل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مفید معتقد است که این استثناء منقطع است و مودّت ذی القربی در حقیقت اجر نیست، همچنان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مدّعا، روایاتی است که شیخ مفید در کتب خویش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پس از شهادت حضرت علی علیه السلام خطبه‌ای ایراد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 أهل بیت فرض اللَّه مودّتهم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اهل بیتی هستیم که خداوند دوستی ما را در کتابش واجب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پیغمبر، من از شما درخواست هیچ اجری، جز دوستی خویشانم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نقل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مع النّبی صلی الله علیه وآله فی بعض أسفاره، إذ هتف بنا أعرابی بصوت جهوری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یحبّ القوم و لا یعمل بأعمالهم ؟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 الإسلام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أنّی رسول اللَّه، و تقیم الصّلاة، و تؤتی الزّکاة، و تصوم شهر رمضان، و تحجّ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تاخذ علی هذا أجرا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قربای أو قرباک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یدک حتّی ابایعک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فیمن لا یودک و لایود قرباک </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ضمن سفرهایی که در خدمت پیامبر صلی الله علیه وآله بودیم، مرد عربی با یک صدای بلندی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گروهی را دوست داشته باشد و کارهای آنها را انجام ندهد ؟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با کسانی که آنها را دوست می‌دارد،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اسلام را بر من عرضه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خدا و رسالت من شهادت بده و نماز بگذار و زکات بده و در ماه رمضان روزه بگیر و حجّ خانه خدا را به جا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از من اجرت می‌گیری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مودّت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القربای خودم را یا ذی القربای شما را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القربای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تا با تو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خیری نیست در کسی که تو وخویشانت را دوست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طبرسی رحمه الله در ذیل آیه، اختلافِ نظر مفسّرین را ذکر نموده و مطلب و معنی فوق را از حسن و جبائی و ابی مسلم نقل کرده ، نه اینکه به این قول معتقد باشد و آن را پسندیده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این قول به طبرسی افتراء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درخاتمه، به فرض آنکه تفسیر آیه شریفه بدین معنی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إلی اللَّه یکدیگر را دوست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اهل بیت پیامبر صلی الله علیه وآله ازکسانی هستند که دوستی آنها موجب قرب إلی اللَّه است ؛ و به هر حال، دوستی آنها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 در خصوص آنان نازل شده باشد و چه آنان مصداق عموم آیه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گفته شد، این تلاشهای مذبوحانه و بهانه جوئیهای ناآگاهانه و اشکال تراشیهای مغرضانه، از طرف این افراد، نسبت به این آیه شریفه، به جایی نخواهد رسید، و دست مردم شیعه را از دامان آن بزرگواران کوتاه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مردم را نسبت به پیامبر و اهل بیتش علیهم السلام و منسوبین به ایشان را کاهش نخواهد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مَآ ءَاتَاهُمُ اللَّهُ مِن فَضْلِهِ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138" w:name="pg281_1530"/>
    </w:p>
    <w:p>
      <w:pPr>
        <w:pStyle w:val="Heading3"/>
        <w:numPr>
          <w:ilvl w:val="2"/>
          <w:numId w:val="1"/>
        </w:numPr>
        <w:rPr/>
      </w:pPr>
      <w:bookmarkStart w:id="139" w:name="__RefHeading___Toc2494707_211673320"/>
      <w:bookmarkStart w:id="140" w:name="_Toc51"/>
      <w:bookmarkEnd w:id="138"/>
      <w:bookmarkEnd w:id="139"/>
      <w:r>
        <w:rPr>
          <w:rtl w:val="true"/>
        </w:rPr>
        <w:t>فصل دوازدهم‌</w:t>
      </w:r>
      <w:bookmarkEnd w:id="140"/>
    </w:p>
    <w:p>
      <w:pPr>
        <w:pStyle w:val="Heading4"/>
        <w:numPr>
          <w:ilvl w:val="3"/>
          <w:numId w:val="1"/>
        </w:numPr>
        <w:rPr/>
      </w:pPr>
      <w:bookmarkStart w:id="141" w:name="__RefHeading___Toc2494709_211673320"/>
      <w:bookmarkStart w:id="142" w:name="_Toc52"/>
      <w:bookmarkEnd w:id="141"/>
      <w:r>
        <w:rPr>
          <w:rtl w:val="true"/>
        </w:rPr>
        <w:t>نسب و نژاد در ساختار شخصیّت اخلاقی و معنوی انسان</w:t>
      </w:r>
      <w:bookmarkEnd w:id="14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نسب و نژاد در ساختار شخصیّت اخلاقی و معنوی انسان نقشی دارد ؟ و این امر می‌تواند عامل پیدایش امتیازات و صفاتی در آدمی باشد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پیوندها و ارتباطات است که می‌تواند نقش مؤثّری در شخصیّت انسان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ارتباطات، عبارت است از پیوندهای نسبی، سببی و 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مسلّم است که سجایا و اخلاق پسندیده پدران، مادران ، اجداد و نیاکان، یا سیّئات اخلاقی و ملکات ناپسند آنان، زمینه‌هایی را در فرزندان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پدران و مادران شجاع، سخی، فداکار و خدمتگزار اغلب فرزندانی با فضیلت و بزرگوار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از خاندانهای بخیل و زبون و خود خواه و ترسو، بیشتر، بچّه‌های پست وفرومایه متولّد می‌شوند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فعلاً در مقام اثبات این قضیّه از نظر علمی، یا استناد به قانون وراثت و مسأله ژنتیک نیستیم ؛ بلکه مقصود ما در این جا، ذکر دیدگاه اسلام است نسبت به این مسأله مهم و زیر بنائی و غیر قابل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قانون و اثرات وراثت حتّی در رابطه با حیوانات نیز مطرح شده و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اسبها و نقش وراثت در آنها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اهمیّت این مطلب به حدّی بوده که ابوالمنذر، هشام بن‌محمّد بن‌السائب الکلبی،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الخیل فی الجاهلیة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کتاب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داوودِ پیغمبر علاقه شدیدی به اسبها داشت و نام هر اسب اصیل و ریشه داری را که می‌شنید ، آن را خریداری می‌کرد تا تعداد آنها به هزار رسید ؛ پس از حضرت داوود ، آن اسبها ، به فرزندش حضرت سلیمان به ارث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سلیمان، نهصد رأس آنها را در راه خدا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اسبها را به او عرضه کردند و سان دیدنِ از اسبها سبب شد که در وقت فضیلت نماز از ذکر خدا غافل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آنها را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رأس دیگر را که هنوز به او عرضه نشده بود، برای خود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رأس ازآنها را که ازبهترین وریشه‌دارترین اسبهابود، به‌قبیله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أَزد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اسب اوّلین اسب عربی بود که در عرب مشهور بود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مزایای آن اسب به گوش قبائل مختلف عرب رسید ، از دور و نزدیک به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تا اسبهای خود را از این اسب اصیل باردار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نسل اسبِ عربی تکثیر شد </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یکصد و شصت اسب را در جاهلیّت و اسلام نام می‌برد ، که همگی در اصالت مشهور بودند و نسب آنها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الجباد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اعراب در حفظ و حراست این نسل ، حرص فراوان داشتند و چه بسا مسافتهای دور و دراز و بیابانهای بی‌آب و علف را طی می‌کردند ورنجهای شبانه روزی ومشکلات جانکاه را تحمّل می‌کردند تا بتوانند اسبهای خود را از یک اسب اصیل باردار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می‌دانستند اگر احیاناً مادیانی از یک اسب غیر اصیل باردار شود، به کلّی از ارزش و اعتبار ساقط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عتیق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العتیق من الابل و الخیل، ما لم یکن فی نسبه شی‌ءٌ یُعاب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شتر یا اسبی را گویند که در او چیزی که موجب عیبی در نسب او باشد ، وجود نداشته 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همین اصل اسبها را به چهار نوع تقسیم نموده‌اند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اسبی پدر و مادرش هر دو عربی 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اسبی هیچ یک از پدر و مادرش عربی نباشند،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اسبی ازطرف پدر عربی وازطرف مادر غیرعربی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اسبی از طرف مادر عربی و اصیل و از طرف پدر غیر عربی باشد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اوصاف فرس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کریم الأصل رائع الخَلْق مستعدّاً للجری و العَدْوِ فهو عتیق و جواد </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تقی بهرامی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ویژه‌گیهای اسب عربی را برشمرده ،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حیوانی را اصیل گویند که اختصاصات نژاد خود را کاملاً نمایش‌داده، درصفاتِ مطلوبه توجّه ناظر را به خود جلب نماید، و اصل و نسبش از نژاد عالی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ادامه مطلب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عرب از حیث فراست، هوش، حافظه، علاقه و عاطفه سرآمد اسبهای دنیا است و برای سواری از هر مرکبی بهتر است و از اغلب نژادهای اسب بیشتر تاب گرسنگی و تشنگی دارد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شرارت و آرامش حیوانات ، چابکی و افتادگی آنها ، از تظاهرات مغز و اعصاب است و استعداد آن ارثی است </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جای دیگر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به زبان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صفات پدر و مادر است به بچّه، ولی تفسیر علمی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نمای دوباره قابلیّت و استعداد و عوامل صفات ابوین یا اسلاف در بچّه‌ها و اخلاف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در تأیید مطالب فوق به داستان ذیل توجّه فرمائید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الرّشید روزی به یکی از خواص ونزدیکان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کار من آگاهی و می‌دانی بعضی از افراد را به خود منتسب می‌کنم ، مورد تکریمشان قرار می‌دهم، ولی از آنان وفا نمی‌بینم، سبب این کار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یتخذ الطیور الهوادی لارسال الکتب بها، إذا طلب الطیور سئل عن أصولها و أنسابها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یا أمیرالمؤمنین تأخذ أقواماً عن غیر 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در مورد فرستادن نامه‌ها، کبوترِ نامه‌رسان تربیت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موقع گزینش پرنده، از ریشه و نسبش می‌پرسند آنگاه مورد تربیتش قرار می‌دهند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از مردم بی‌ریشه‌ای حمایت می‌کنی، به همین جهت از آنان رفتار خلاف انتظار می‌بینی </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وراثت ، از نظر قرآن و روایات اهل بیت علیهم السلام ، امری مسلّم و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آمده که بنی‌اسرائیل وقتی می‌بینند مریم، بدون شوهر فرزند آورده و او را متّهم به بی‌عفّتی می‌کنند، از روی تعجّب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أَبُوکِ امْرَأَ سَوْءٍ وَ مَا کَانَتْ أُمُّکِ بَغِیّاً </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 اگر پدرت یا مادرت بدکاره بودند ، تعجّب نبود ؛ ولی تو که هیچ یک از پدر و مادرت بدکاره نبودند، عجیب است که آلوده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صراحت گویای مسأله وراثت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ابراهیم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کَلِمَةً طَیِّبَةً کَشَجَرَةٍ طَیِّبَةٍ أَصْلُهَا ثَابِتٌ وَ فَرْعُهَا فِی السَّمَآءِ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بِإِذْنِ رَبِّهَا </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درختی پاکیزه تشبیه فرموده ، که ریشه آن در زمین ثابت و شاخه آن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در تفسیر این آیه، حدیثی از امام صادق علیه السلام نقل کرده که فرمود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أصلها ، و أمیرالمؤمنین علیه السلام فرعها ، و الائمّة من ذرّیتهما أغصانها </w:t>
      </w:r>
      <w:r>
        <w:rPr>
          <w:rFonts w:eastAsia="IRNazanin" w:cs="IRNazanin"/>
          <w:color w:val="111111"/>
          <w:sz w:val="28"/>
          <w:szCs w:val="28"/>
          <w:rtl w:val="true"/>
          <w:lang w:bidi="fa-IR"/>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نوح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إِن تَذَرْهُمْ یُضِلُّواْ عِبَادَکَ وَ لَایَلِدُواْ إِلَّا فَاجِرًا کَفَّارًا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مردم کافر و گمراه را از صفحه زمین برانداز ؛ اگر آنها را به حال خود واگذاری، از طرفی مایه گمراهی دیگران می‌شوند و از طرف دیگر فرزندانی که می‌آورند، جز آلوده و پلید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پدران ومادران زمینه کفر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مسأله وراثت با همه انواعش مطرح شده ؛ هم وراثت نوعی ، هم فردی ، هم جسمانی ، هم عقلی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نمونه از روایات را یادآور می‌شویم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 الله علیه 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تَخَیَّروا لِنُطَفِکُمْ فانّ العِرْقَ دَسّاسٌ </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نطفه‌های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را انتخاب کنید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حنفیّه در جنگ جمل به دشمن حمله کرد ، ولی موفّق نشد ؛ حضرت علی علیه السلام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ضربات دشمن نترس ، و مجدداً به وی دستورِ حمله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این نوبت</w:t>
      </w:r>
    </w:p>
    <w:p>
      <w:pPr>
        <w:pStyle w:val="BookText"/>
        <w:rPr/>
      </w:pPr>
      <w:r>
        <w:rPr>
          <w:rFonts w:ascii="IRNazanin" w:hAnsi="IRNazanin" w:eastAsia="IRNazanin"/>
          <w:color w:val="111111"/>
          <w:sz w:val="28"/>
          <w:sz w:val="28"/>
          <w:szCs w:val="28"/>
          <w:rtl w:val="true"/>
          <w:lang w:bidi="fa-IR"/>
        </w:rPr>
        <w:t xml:space="preserve">، مقداری پیشروی کرد و باز متوقّف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دفعه با قبضه شمشیر به کتفش کوبید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ادرکک عرقٌ من اُمّک </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و ترس را از مادرت ارث برده‌ای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در مورد حضرت عبّاس علیه السلام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کتاب عمدة الطالب ان أمیرالمؤمنین علیه السلام قال لأخیه عقیل، وکان نسّابة عالماً باخبار العرب و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اَبغنی امرأة قد ولّدتها الفحولة من العرب لِاَتزوجها فتلد لی غلاماً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 عن فاطمة بنت خزام بن خالد الکلابیة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فی العرب اشجع من آبائها و لا افرس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أمیرالمؤمنین علیه السلام فولدت له و انجبت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ما ولدت العباس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برادرش عقیل ، که نسب شناس و آگاه به اخبار و انساب عرب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زنی را انتخاب کن که از نسل شجاعان عرب باشد تا او را به ازدواج خود درآورم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فرزندی بیاورد که شجاع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خزام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بنی کلاب است، غافل مباش، که در عرب از پدران او کسی شجاع‌تر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علیه السلام او را به همسری خود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فرزندانی با کفایت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آنها حضرت عبّاس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الأخلاق برهان کرم الأعراق </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سجایای اخلاقی دلیل پاکی وراثت و فضیلت ریشه خانوادگی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کرم أصل الرجل کرم مغیبه و محضره </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ریشه خانوادگی‌اش شریف است ، در حضور و غیاب و در هر حال دارای فضیلت و صفات پسندیده است </w:t>
      </w:r>
      <w:r>
        <w:rPr>
          <w:rFonts w:eastAsia="IRNazanin" w:cs="IRNazanin"/>
          <w:color w:val="111111"/>
          <w:sz w:val="28"/>
          <w:szCs w:val="28"/>
          <w:rtl w:val="true"/>
          <w:lang w:bidi="fa-IR"/>
        </w:rPr>
        <w:t>.</w:t>
      </w:r>
      <w:bookmarkStart w:id="143" w:name="pg281_1548"/>
    </w:p>
    <w:p>
      <w:pPr>
        <w:pStyle w:val="BookText"/>
        <w:rPr/>
      </w:pPr>
      <w:bookmarkEnd w:id="14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اکرم صلی الله علیه وآله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 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خضراء الدمن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الحسناء فی منبت السوء </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گیاه سبزی که در مزبله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این کلمه چیست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زیبائی است که از خانواده پست و پلیدی به وجود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فلسفی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 در بحث وراثت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مسأله وراثت بسیار حائز اهمیّت است ، خداوند پیغمبر اسلام صلی الله علیه وآله را از بهترین نژادها به وجود آورده است </w:t>
      </w:r>
      <w:r>
        <w:rPr>
          <w:rFonts w:eastAsia="IRNazanin" w:cs="IRNazanin"/>
          <w:color w:val="111111"/>
          <w:sz w:val="28"/>
          <w:szCs w:val="28"/>
          <w:rtl w:val="true"/>
          <w:lang w:bidi="fa-IR"/>
        </w:rPr>
        <w:t>.</w:t>
      </w:r>
    </w:p>
    <w:p>
      <w:pPr>
        <w:pStyle w:val="Heading4"/>
        <w:numPr>
          <w:ilvl w:val="3"/>
          <w:numId w:val="1"/>
        </w:numPr>
        <w:rPr/>
      </w:pPr>
      <w:bookmarkStart w:id="144" w:name="__RefHeading___Toc2494711_211673320"/>
      <w:bookmarkStart w:id="145" w:name="_Toc53"/>
      <w:bookmarkEnd w:id="144"/>
      <w:r>
        <w:rPr>
          <w:rtl w:val="true"/>
        </w:rPr>
        <w:t>امّا در روایات خاصّه‌</w:t>
      </w:r>
      <w:bookmarkEnd w:id="14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مستقره 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ومنبته أشرف منبت فی معادن الکرامة، ومماهد السلامة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او بهترین قرارگاه ، و محل پرورشش شریف‌ترین محلها بود ، در معدن بزرگواری و گاهواره سلامت رشد کرد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خطبه‌ای دیگر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أشهد أن محمّداً عبده و رسوله و سیّد عباده، کلّما نسخ اللَّه الخلق فرقتین جعله فی خیرهما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یسهم فیه عاهر و لا ضرب فیه فاجر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محمّد بنده و فرستاده و سرور بندگان خداست ؛ هر زمان که خداوند خلایق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اصلاب به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آنها را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 آن حضرت را در گروه بهترین از آن دو دسته قرار داد و در نسب آن بزرگوار هیچ زناکاری بهره‌ای نداشت و هیچ فرد بدکاره شریک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خطبه‌ای دیگر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أفضت کرامة اللَّه سبحانه إلی محمّد صلی الله علیه وآله، فأخرجه من أفضل المعادن منبتا و أعزّ الأرومات مغرساً من الشجرة الّتی صدع منها أنبیاءه و انتخب منها امناءه </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این منصب بزرگ به محمّد صلی الله علیه وآله منتهی شد و نهاد اصلی وی را از بهترین معادن استخراج کرد و نهال وجود او را در اصیل‌ترین و عزیزترین سرزمینها غرس نمود و شاخه هستی او را از همان درختی که پیامبران از آن آفرید ، به وجود آورد، از همان شجره‌ای که امینان درگاه خود را از آن برگزید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فی خطبة له خاصّة یذکر فیها حال النّبی و الائمّة علیهم السلام و صفاتهم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انتجب لهم أحب أنبیائه إلیه و أکرمهم علیه محمّد بن عبداللَّه صلی الله علیه وآله فی حومة العزّ مولده، و فی دومة الکرم محتده، غیر مشوب حسبه و لا ممزوج نسبه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خطبه‌ای دارند که در آن اوصاف پیغمبر و ائمّه علیهم السلام را ذکر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محبوب‌ترین پیامبران و گرامی‌ترین آنها، یعنی محمّد بن عبداللَّه صلی الله علیه وآله ، را برای مردم برگزید و زادگاهش در محیط عزّت ، ریشه و اصلش در خاندان کرم، حسب و نسبش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خطبه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ویدفعه کلّ أب إلی أب من ظهر إلی ظهر، لم یخلطه فی عنصره سفاح ولم ینجسه فی ولادته نکاح، من لدن آدم إلی أبیه عبداللَّه، فی خیر فرقة و أکرم سبط و أمنع رهط و أکلأ حمل و أودع حجر </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پدری او را به پدر آینده می‌سپرد واز پشتی به پشتی نقل مکان می‌کرد و در اصل وی، زنا راه نیافت، و در زایش پی در پی وی، پلیدی رخ نداد، که آمیزش نامشروع باشد ؛ از دوران آدم ابوالبشر تا پدرش عبداللَّه ، در بهترین دسته بود و در ارجمندترین فامیلها و والاترین قبیله و محفوظترین حمل و امین‌ترین دامن پرورش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الفقیه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فی کیفیة خلقة الانسان و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حالنا، فکیف حالک و حال الاوصیاء بعدک فی الولادة ؟ فسکت رسول اللَّه صلی الله علیه وآله ملیّاً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عن أمر جسیم لا یحتمله إلّا 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و الأوصیاء مخلوقون من نور عظمة اللَّه جلّ ثناؤه یودع اللَّه أنوار هم أصلاباً طیّبة و أرحاماً طاهرة، یحفظها بملائکته، و یربیها بحکمته، و یغذوها بعلمه، فأمرُهم یجلّ عن أن یوصف، و أحوالهم تدقّ عن أن تعلم </w:t>
      </w:r>
      <w:r>
        <w:rPr>
          <w:rStyle w:val="FootnoteAnchor"/>
          <w:rtl w:val="true"/>
        </w:rPr>
        <w:footnoteReference w:id="41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جابر در کیفیّت آفرینش و ولادتِ انسان نقل می‌کند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خدا صلی الله علیه وآله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حال ما مردم است ، حالِ شما و اوصیاءِ بعد از شما در ولادت چگونه است ؟ پیغمبر خدا صلی الله علیه وآله سکوت طولانی نمودند،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مهمّی سؤال کردی که تاب تحمّل آن را ندارد، مگر کسی که بهره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همانا انبیاء و اولیاء از نور عظمت خدا آفریده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آنها را در پشتها و رحمهای پاک قرار داده ؛ به واسطه فرشتگان خود ، آنها را حفظ می‌کند و آنها را با حکمت خود تربیت نموده وبا علم خود آنها را تغذیه کرده وکارِ آنها مهمتر از آن است که به وصف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آنها عمیق‌تر از آن است که بتوان فهمید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أراد اللَّه عزّوجلّ أن یخلق صورنا، صیّرنا عمود نورٍ ، ثمّ قذفنا فی صلب آدم ، ثمّ أخرجنا إلی أصلاب الآباء و أرحام الاُمّهات ، و لایصیبنا نجس الشرک، و لا سفاح الکفر، یسعد بنا قوم و یشقی بنا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صیّرنا إلی صلب عبدالمطلّب أخرج ذلک النور فشقّه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نصفه فی عبداللَّه، و نصفه فی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 إلی آمنة، والنصف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فاطمة بنت أسد </w:t>
      </w:r>
      <w:r>
        <w:rPr>
          <w:rStyle w:val="FootnoteAnchor"/>
          <w:rtl w:val="true"/>
        </w:rPr>
        <w:footnoteReference w:id="41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فی خطبة له خاصة یذکر فیها حال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مشوب حسبه و لا ممزوج نسبه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146" w:name="pg281_1555"/>
    </w:p>
    <w:p>
      <w:pPr>
        <w:pStyle w:val="Heading4"/>
        <w:numPr>
          <w:ilvl w:val="3"/>
          <w:numId w:val="1"/>
        </w:numPr>
        <w:rPr/>
      </w:pPr>
      <w:bookmarkStart w:id="147" w:name="__RefHeading___Toc2494713_211673320"/>
      <w:bookmarkStart w:id="148" w:name="_Toc54"/>
      <w:bookmarkEnd w:id="146"/>
      <w:bookmarkEnd w:id="147"/>
      <w:r>
        <w:rPr>
          <w:rtl w:val="true"/>
        </w:rPr>
        <w:t>امّا در روایات عامّه‌</w:t>
      </w:r>
      <w:bookmarkEnd w:id="14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یزل اللَّه ینقلنی من الأصلاب الحسنة إلی الأرحام الطاهرة، صفی مهدی لا یتشعّب، شعبتان إلّا کنت فی خیرهما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خداوند مرا از پشتهای پاک به رحمهای پاک منتقل می‌فرمود، مرا برگزید و هدایت کرد، هیچ دو گروهی را تقسیم نمی‌کرد مگر آنکه من در بهترین آنها بودم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روی بسنده عن جعفر بن محمّد عن أبیه محمّد بن علی بن الحسین علیهما السلام إنّ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خرجت من نکاح و لم أخرج من سفاح من لدن آدم لم یصبنی من سفاح أهل الجاهلیة شی‌ء لم اخرج إلّا من طهر</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پیغمبر صلی الله علیه وآله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آدم ازنکاح به وجود آمدم نه از زنا ؛ و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به هیچ وجه به من اصابت نکرد، من به جز از پاکی به وجود نیامدم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النّاس حسبا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نظر نژاد از همه مردم برترم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نیز نقل شده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ینقلنی اللَّه من أصلاب الطّاهرین إلی أرحام المطهرات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أخرجنی فی عالمکم و لم یدنّسی بدنس الجاهلیة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خداوند مرا از پشتهای پاک به رحم‌های پاک انتقال داد تا مرا به سوی جهان شما بیرون کرد، و مرا به آلودگیهای جاهلیّت نیالود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من ولد آدم ابراهیم واتّخذه خلیلاً و اصطفی من ولد ابراهیم، إسماعیل، ثمّ اصطفی من ولد إسماعیل نزار ثمّ اصطفی من ولد نزار مُضَر ثمّ اصطفی من مضر کنانة ثمّ اصطفی من کنانة قریشاً، ثمّ اصطفی من قریش بنی‌هاشم، ثمّ اصطفی من بنی‌هاشم بنی‌عبدالمطلب ثمّ اصطفانی من بنی‌عبدالمطلب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فرزندان آدم، ابراهیم را برگزید و او را خلیل خود قرار داد ، و از میان فرزندان حضرت ابراهیم ، اسماعیل را برگزید ؛ سپس از میان فرزندان اسماعیل نزار را برگزید ؛ بعداً، از میان فرزندان نزار، مُضَر را برگزید واز میان فرزندان مضر، کنانه را برگزید؛ سپس ازمیان فرزندان کنانه، قریش را، و از میان قریش بنی هاشم را ، و از میان بنی‌هاشم ، فرزندان عبدالمطلب ؛ و سپس از میان آنها مرا برگزید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درباره پیغمبر اسلام صلی الله علیه وآله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طهارة مولده و طبیب أصله و کرم محتده </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باب از پیغمبر اسلام صلی الله علیه وآله نقل کرده که فرمود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یزل اللَّه ینقلنی من الأصلاب الحسنة إلی الأرحام الطیّبة مهذّبا لا یتشعّب شعبان إلّا کنت فی خیر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اللَّه بالنبوّة میثاقی و بالإسلام عهدی </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خداوند مرا از پشتهای خوب به رحمهای پاک و پاکیزه انتقال داد ؛ و هیچ نسلی به دو شعبه تقسیم نمی‌شدند مگر آنکه مرا در بهترین از آنها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من پیمان پیغمبری گرفت و اسلام را برعهده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سیوطی از رسول اکرم صلی الله علیه وآله 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محمّد بن عبداللَّه، ابن عبدالمطلب بن هاشم، بن عبد مَناف، بن قُصَیّ، بن کِلاب، بن مُرّة، بن کَعب، بن لُؤَیّ، بن غالب، بن فِهر، بن مالک، بن النّضر، بن کِنانة، بن خُزَیمة بن‌مُدْرِکة ، بن اِلیاس ، بن مُضَر ، بن نِزار ، بن مَعَدّ ،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افترق الناس فرقتین إلّا جعلنی اللَّه فی خَیرهما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من بین اَبَویّ فلم یُصِبنی شی‌ء من عهد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من نکاح و لم أَخْرُج من سِفاح من لدن آدم حیث انتهیت إلی أبی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خیرکم نسباً و خیرُکم أباً </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محمّد بن عبداللَّه، پسر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هیچگاه مردم دو فرقه نشدند ، مگر آنکه خدا مرا در بهترین آنها قرار داد ، پس من از بین پدر و مادرم</w:t>
      </w:r>
      <w:bookmarkStart w:id="149" w:name="pg281_1562"/>
    </w:p>
    <w:p>
      <w:pPr>
        <w:pStyle w:val="BookText"/>
        <w:rPr/>
      </w:pPr>
      <w:bookmarkEnd w:id="149"/>
      <w:r>
        <w:rPr>
          <w:rFonts w:ascii="IRNazanin" w:hAnsi="IRNazanin" w:eastAsia="IRNazanin"/>
          <w:color w:val="111111"/>
          <w:sz w:val="28"/>
          <w:sz w:val="28"/>
          <w:szCs w:val="28"/>
          <w:rtl w:val="true"/>
          <w:lang w:bidi="fa-IR"/>
        </w:rPr>
        <w:t xml:space="preserve">خارج شدم ؛ در حالی که چیزی از عهد جاهلیّت به من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نسبی از آلودگیهای جاهلیّت، پاک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شدم از نکاح و از زمان آدم تا آنکه به پدر و مادر رسیدم ، از زنا خارج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 همیشه از راه مشروع ازدواج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بهترین شما مردم هستم از جهت نسب و از جهت پدر </w:t>
      </w:r>
      <w:r>
        <w:rPr>
          <w:rFonts w:eastAsia="IRNazanin" w:cs="IRNazanin"/>
          <w:color w:val="111111"/>
          <w:sz w:val="28"/>
          <w:szCs w:val="28"/>
          <w:rtl w:val="true"/>
          <w:lang w:bidi="fa-IR"/>
        </w:rPr>
        <w:t>.</w:t>
      </w:r>
    </w:p>
    <w:p>
      <w:pPr>
        <w:pStyle w:val="Heading4"/>
        <w:numPr>
          <w:ilvl w:val="3"/>
          <w:numId w:val="1"/>
        </w:numPr>
        <w:rPr/>
      </w:pPr>
      <w:bookmarkStart w:id="150" w:name="__RefHeading___Toc2494715_211673320"/>
      <w:bookmarkStart w:id="151" w:name="_Toc55"/>
      <w:bookmarkEnd w:id="150"/>
      <w:r>
        <w:rPr>
          <w:rtl w:val="true"/>
        </w:rPr>
        <w:t>آثار پیوند نسبی‌</w:t>
      </w:r>
      <w:bookmarkEnd w:id="15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اعتقادیّه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الاعتقاد فی العلویة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اعتقادنا فی العلویه انّهم آل رسول اللَّه صلی الله علیه وآله و انّ مودّتهم واجبة، لأنّها أجر الرسالة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أسالکم علیه أجراً إلّا المودّة فی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والصدقة علیهم محرّمة لأنّها أوساخ ما فی أیدی الناس و لا طهارة لهم إلّا صدقتهم بعبیدهم و إمائهم، و صدقة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الخمس فإنّها تحل لهم عوضاً عن الزکاة لأنّهم قد منعوا منه و إعتقادنا فی المسیی منهم، انّ علیه ضعف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المحسن منهم انّ لهم ضعف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مورد فرزندان علی علیه السلام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آل رسولند، ودوستی آنها برما واجب است، زیرا دوستی آنها اجر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پیغمبر ، من از شما اجرت مطالبه نمی‌کنم ، مگر دوست داشتن خویشانم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بر آنها حرام است، زیرا صدقات آلودگیهای اموالی است که در دستِ مردم است و مردم پاک نمی‌شوند مگر به دادن صدقه به غلامان و کنیزانشان وصدقه دادن بعضی از آنها به بعضی </w:t>
      </w:r>
      <w:r>
        <w:rPr>
          <w:rFonts w:eastAsia="IRNazanin" w:cs="IRNazanin"/>
          <w:color w:val="111111"/>
          <w:sz w:val="28"/>
          <w:szCs w:val="28"/>
          <w:rtl w:val="true"/>
          <w:lang w:bidi="fa-IR"/>
        </w:rPr>
        <w:t>.</w:t>
      </w:r>
      <w:bookmarkStart w:id="152" w:name="pg281_1564"/>
    </w:p>
    <w:p>
      <w:pPr>
        <w:pStyle w:val="BookText"/>
        <w:rPr/>
      </w:pPr>
      <w:bookmarkEnd w:id="152"/>
      <w:r>
        <w:rPr>
          <w:rFonts w:ascii="IRNazanin" w:hAnsi="IRNazanin" w:eastAsia="IRNazanin"/>
          <w:color w:val="111111"/>
          <w:sz w:val="28"/>
          <w:sz w:val="28"/>
          <w:szCs w:val="28"/>
          <w:rtl w:val="true"/>
          <w:lang w:bidi="fa-IR"/>
        </w:rPr>
        <w:t xml:space="preserve">امّا خمس به جای زکات برای آنها حلال است، زیرا آنها از گرفتن زکات منع شده‌اند و اعتقاد ما در مورد بدکاران آنها این است که دو برابر کیفر می‌بینند ، ودر مورد نیکوکاران آنها بر این باوریم که دو برابر ثواب داده می‌شوند </w:t>
      </w:r>
      <w:r>
        <w:rPr>
          <w:rFonts w:eastAsia="IRNazanin" w:cs="IRNazanin"/>
          <w:color w:val="111111"/>
          <w:sz w:val="28"/>
          <w:szCs w:val="28"/>
          <w:rtl w:val="true"/>
          <w:lang w:bidi="fa-IR"/>
        </w:rPr>
        <w:t>.</w:t>
      </w:r>
    </w:p>
    <w:p>
      <w:pPr>
        <w:pStyle w:val="Heading4"/>
        <w:numPr>
          <w:ilvl w:val="3"/>
          <w:numId w:val="1"/>
        </w:numPr>
        <w:rPr/>
      </w:pPr>
      <w:bookmarkStart w:id="153" w:name="__RefHeading___Toc2494717_211673320"/>
      <w:bookmarkStart w:id="154" w:name="_Toc56"/>
      <w:bookmarkEnd w:id="153"/>
      <w:r>
        <w:rPr>
          <w:rtl w:val="true"/>
        </w:rPr>
        <w:t>از نظر آیات و روایات‌</w:t>
      </w:r>
      <w:bookmarkEnd w:id="15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الَّذِینَ ءَامَنُواْ وَ اتَّبَعَتْهُمْ ذُرِّیَّتُهُم بِإِیمَانٍ أَلْحَقْنَا بِهِمْ ذُرِّیَّتَهُمْ وَ مَآ أَلَتْنَاهُم مِنْ عَمَلِهِم مِن شَیْ‌ءٍ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آوردند و فرزندانشان آنان را پیروی کردند، ما آنان را به پدرانشان رساندیم، و از کردار پدرانشان چیزی نکاستیم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آمنوا و اتّبعتهم ذرّیتهم بایمان ألحقنا بهم ذرّیتهم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الأبناء عن عمل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فألحقوا الأبناء بالآباء لتقر بذلک أعینهم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اعمال فرزندان کمتر از اعمال پدرانشان می‌باشد ، ولی فرزندان آنها را خداوند به پدرانشان ملحق می‌کند تا چشمشان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فوق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 سعید بن منصور و هنّاد و ابن جریر و ابن المنذر و ابن أبی حاتم و الحاکم و البیهقی فی سننه عن ابن عباس، قال انّ اللَّه لیرفع ذرّیة المؤمن معه فی الجنّة و ان کانوا دونه فی العمل، لتقرّ بهم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اتّبعتهم ذرّیتهم بإیمان، الآیة </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 هناد ، ابن جریر ، ابن منذر ، ابن ابی حاتم ، حاکم</w:t>
      </w:r>
    </w:p>
    <w:p>
      <w:pPr>
        <w:pStyle w:val="BookText"/>
        <w:rPr/>
      </w:pPr>
      <w:r>
        <w:rPr>
          <w:rFonts w:ascii="IRNazanin" w:hAnsi="IRNazanin" w:eastAsia="IRNazanin"/>
          <w:color w:val="111111"/>
          <w:sz w:val="28"/>
          <w:sz w:val="28"/>
          <w:szCs w:val="28"/>
          <w:rtl w:val="true"/>
          <w:lang w:bidi="fa-IR"/>
        </w:rPr>
        <w:t xml:space="preserve">و بیهقی در سننش ، همه از ابن عباس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مؤمن را بامؤمن، در بهشت به مقامات عالیه بالا می‌برند، ولو اینکه آنها کمتر از آن مؤمن، عمل داشته باشند ، برای اینکه مؤمن چشمش به فرزندانش روشن گردد ؛ سپس ابن‌عباس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آمنوا واتّبعتهم ذرّیتهم بایمان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البزار و ابن مردویه، عن ابن عباس رفعه إلی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یرفع ذریة المؤمن إلیه فی درجته و ان کانوا دونه فی العمل، لتقرّ بهم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و اتّبعناهم ذریاتهم بایمان ألحقنا بهم ذریاتهم و ما ألتناهم من عملهم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نقصنا الآباء بما أعطینا البنین </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و ابن مردویه، از ابن عباس نقل کرده‌اند که او به پیغمبر صلی الله علیه وآله نسبت داده،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ذریّه مؤمن را، در همان درجه که در بهشت دارد، نزد او می‌برند، اگر چه از نظر عمل، به مقدار آن مؤمن عمل نداشته‌اند، به خاطر اینکه چشم آن مؤمن روشن گردد ؛ 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خاطر آن چه به فرزندان می‌دهیم ، چیزی از پدران کم نمی‌کنیم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الطبرانی و ابن مردویه، عن ابن عباس ان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الجنّة سأل عن أبویه و ذریته و ولده ؛ فیقال انّهم لم یبلغوا درجتک و عملک،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قد عملت لی و لهم، فیؤمر بإلحاقهم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اتّبعتهم ذرّیتهم، الآیة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ابن مردویه از ابن عباس نقل کرده‌اند که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وارد بهشت می‌شود ، از پدر و مادر خود و از فرزندانش سؤال می‌کند، به او گفته می‌شود که آنها هنوز به درجه وعمل تو نرسیده‌اند، عرض‌می‌کند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برای خود و آنها هر دو عمل کرده‌ام، آنگاه دستور داده می‌شود که آنها را به او ملحق کنند ؛ و ابن عباس آیه فوق را تلاوت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جَنَّاتُ عَدْنٍ یَدْخُلُونَهَا وَ مَن صَلَحَ مِنْ ءَابَآئِهِمْ وَ أَزْوَجِهِمْ وَ ذُرِّیَّاتِهِمْ وَ الْمَلَآئِکَةُ یَدْخُلُونَ عَلَیْهِم مِّن کُلِّ بَابٍ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منزل ، بهشتهای عدن است که در آن بهشت خود و همه پدران و زنان و فرزندان شایسته خویش داخل می‌شوند، در حالی که فرشتگان بر آنها از هر در وارد می‌گردند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حاتم و أبوالشیخ عن سعید بن جبیر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الرجل الجنة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أمی، أین ولدی، أین زوجتی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یعملوا مثل عملک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أعمل لی 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و من 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بالتوحید بعد هؤلاء من آبائهم و أزواجهم و ذرّیاتهم </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و ابوالشیخ از سعید بن جبیر رضی الله عنه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مردی وارد بهشت می‌شود ،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 فرزندانم و همسرم کجا هستند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عمل تو عمل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خودم وآنها عمل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یَدْخُلُونَهَا وَ مَن صَلَحَ مِنْ ءَابَآئِهِمْ وَ أَزْوَجِهِمْ وَ ذُرِّیَّاتِهِمْ وَ الْمَلَآئِکَةُ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و همسرانشان و فرزندانشان ، آنها که توحید را پذیرفته‌اند ، با او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عوالم حضرت فاطمه علیها السلام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فرجها، فحرّم اللَّه ذُرِّیَّتها علی النّار </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خدا صلی الله علیه وآله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دامان خود را حفظ کرد، پس خداوند ذریّه او را بر آتش حرام کرد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فرجها، فحرّم اللَّه ذرّیتها علی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دامان خود را از آلودگی حفظ کرد ، پس خداوند آتش را به فرزندان او حرام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نقل این حدیث می‌گوید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حدیث صحیح لم یُخرجاه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برای این حدیث، اسناد دیگری از اهل سنّت نقل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الْجِدَارُ فَکَانَ لِغُلَامَیْنِ یَتِیمَیْنِ فِی الْمَدِینَةِ وَ کَانَ تَحْتَهُ کَنزٌ لَّهُمَا وَ کَانَ أَبُوهُمَا صَالِحاً فَأَرَادَ رَبُّکَ اَن یَبْلُغَآ أَشُدَّ هُمَا وَ یَسْتَخْرِجَا کَنزَ هُمَا رَحْمَةً مِّن رَبِّکَ وَ مَا فَعَلْتُهُ عَنْ أَمْرِی </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امّا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دیوار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دیوار از آن دو پسر یتیم بود که در این شهر زندگی می‌کردند و زیر آن گنجی وجود داشت ؛ خدای تو خواست که آن دو پسر به رشد برسند وگنج خود را بیرون بیاورند، که این رحمتی ازجانب خدا بود؛ و من این کار را به دستور خود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لیصلح بصلاح الرجل المؤمن ولده و ولد ولده، و یحفظه فی دویرته و دویرات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یزالون فی حفظ اللَّه لکرامته علی اللَّه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الغلامین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انّ اللَّه شکر صلاح أبویهما لهما </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صالح بودن پدر ، فرزند و فرزندِ فرزند او را به صلاح می‌رساند ، و او را در خانه‌اش و خانه‌های اطرافش حفظ می‌کند ؛ و آنان پیوسته در حفظ خدا هستند ، چون احترام آن مؤمن بر خدا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آن دو پسر را نقل فرمود،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صالح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خداوند به نفع این دو پسر از صالح بودن پدرشان قدردانی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العیاشی ، عن زرارة و حمران ، عن أبی جعفر و أبی عبداللَّه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الأطفال بصلاح آبائهم، کما حفظ اللَّه الغلامین بصلاح أبویهما </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عیاشی روایت شده ، که او از زراره و حمران ؛ که آنها از امام باقر و امام صادق علیهما السلام نقل کرده‌اند ، که آنها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 خاطر صالح بودن پدرانشان حراست می‌شوند، همچنان که خداوند آن دو پسر را به خاطر صالح بودن پدر و مادرشان حفظ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العیاشی ، عن مسعدة بن صدقة ، عن جعفر بن محمّد ، عن آبائه علیهم السلام ، أنّ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لیخلف العبد الصالح من بعد موته فی أهله و ماله وإن کان أهله أهل سوء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قرأ هذه الآیة إلی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عیاشی روایت شده ، که او از مسعدة بن صدقة ، و او از جعفر بن محمّد ، از اجدادش علیهم السلام نقل فرموده‌اند که ، آنها از پیغمبر صلی الله علیه وآله نقل فرموده ،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مرگ هر بنده صالحی، جانشین او می‌شود در حفظ زن و بچّه‌اش و مالش، ولو آن که زن و بچّه او بد کاره باشند ؛ سپس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این آیه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یرفع ذریة المؤمن فی درجته و إن کانوا دونه لتقرّ بهم عینه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لهم أنواع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بسعادتهم فی أنفسهم ، و بمزاوجة الحور العین ، وبمؤانسة الإخوان المؤمنین، و بإجتماع أولادهم و نسلهم بهم </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ذریّه مؤمن را در درجه و مقام همان مؤمن قرار خواهد داد، گرچه از او پائین باشند تا چشم آن مؤمن را روشن سازد ؛ سپس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پس خداوند در آنها انواع سرور و شادیها را جمع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سعادت پیدا کردن خودشان ، با همسری با حور العین، با همدم شدن با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مؤمن و با گرد آمدن اولاد و دودمانشان بر گرد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أخرج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یصلح بصلاح الرّجل ولده و ولد ولده و یحفظه فی ذرّیته و الدویرات حوله فما یزالون فی ستر من اللَّه و عافیة </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از ابن عباس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خاطر صالح بودن مرد ، فرزندان و فرزندانِ فرزندان او را صالح می‌گرداند ، و او را در ذریّه وی محافظت می‌فرماید و او را در خانه‌های اطرافش حفظ می‌فرماید ، و زیر پوشش و عافیت پروردگار 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مردویه،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یصلح بصلاح الرّجل الصالح ولده و ولد ولده و أهل دویرات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یزالون فی حفظ اللَّه مادام فیهم </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از جابر نقل می‌کند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صالح بودن مرد صالح، فرزاندان و فرزندانِ فرزندان و مساکین خانه‌های اطراف او را صالح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در حفظ الهی می‌باشند تا آن مردِ صالح در بین آنهاست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جبیر،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حفظا لصلاح أبیهما، و ما ذکر عنهما صلاحاً </w:t>
      </w:r>
      <w:r>
        <w:rPr>
          <w:rFonts w:eastAsia="IRNazanin" w:cs="IRNazanin"/>
          <w:color w:val="111111"/>
          <w:sz w:val="28"/>
          <w:szCs w:val="28"/>
          <w:rtl w:val="true"/>
          <w:lang w:bidi="fa-IR"/>
        </w:rPr>
        <w:t xml:space="preserve">» </w:t>
      </w:r>
      <w:r>
        <w:rPr>
          <w:rStyle w:val="FootnoteAnchor"/>
          <w:rtl w:val="true"/>
        </w:rPr>
        <w:footnoteReference w:id="446"/>
      </w:r>
      <w:bookmarkStart w:id="155" w:name="pg281_1578"/>
    </w:p>
    <w:p>
      <w:pPr>
        <w:pStyle w:val="BookText"/>
        <w:rPr/>
      </w:pPr>
      <w:bookmarkEnd w:id="155"/>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نقل شده که او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أبوهما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صالح بودن پدر ومادر، آن دو پسر محفوظ مانند، و از صالح بودن خود آن دو فرزند سخنی به میان نیامده است </w:t>
      </w:r>
      <w:r>
        <w:rPr>
          <w:rFonts w:eastAsia="IRNazanin" w:cs="IRNazanin"/>
          <w:color w:val="111111"/>
          <w:sz w:val="28"/>
          <w:szCs w:val="28"/>
          <w:rtl w:val="true"/>
          <w:lang w:bidi="fa-IR"/>
        </w:rPr>
        <w:t>.</w:t>
      </w:r>
    </w:p>
    <w:p>
      <w:pPr>
        <w:pStyle w:val="Heading4"/>
        <w:numPr>
          <w:ilvl w:val="3"/>
          <w:numId w:val="1"/>
        </w:numPr>
        <w:rPr/>
      </w:pPr>
      <w:bookmarkStart w:id="156" w:name="__RefHeading___Toc2494719_211673320"/>
      <w:bookmarkStart w:id="157" w:name="_Toc57"/>
      <w:bookmarkEnd w:id="156"/>
      <w:r>
        <w:rPr>
          <w:rtl w:val="true"/>
        </w:rPr>
        <w:t>مفاخرت در اسلام‌</w:t>
      </w:r>
      <w:bookmarkEnd w:id="1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به نسب، افتخار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جاهلیّت که مردم به شدّت گرفتار انحطاط اخلاقی بودند، هر فرد یا قبیله، در صدد خودخواهی و خودمحوری خود و تحقیر و کوبیدن شخصیّتِ دیگران بود، و بازار فخر و مباهات بسیار داغ بود ؛ و از طرفی چون از فضائل و کمالات معنوی بهره‌ای نداشتند تا آنها را ملاک فضیلت و برتری خویش قرار دهند، از این رو به اموری 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هرگونه ارزش معنوی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می‌کردند،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جمجمه، گشادی دهن، بلند بودن صدا، و دختر به بیگانه ندادن و فزونی غارت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زمینه از شعراء استفاده می‌کردند و شعراء هم با مبالغه و اغراق‌گوئی و مدیحه سرائی، موقعیّت خود را نزد قبائل تثبیت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جایزه و صله‌های سنگین دریافت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فرد تمام دارائی خود را به شاعری پیشکش می‌کرد و گاهی صورت رسمی به خود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سال یک بار که بازار عکّاظ در مکّه تشکیل می‌شد، خیمه‌ای از چرم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 برای نابغه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سرآمد شعراء جاهلی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اشعاری را که در مفاخره سروده بودند، آنجا قرائت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کارشناس شعر بود، هرشعری را که از بهترین اشعار تشخیص می‌داد، معرّفی می‌کرد و آن قصیده به کعبه آویزان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این مفاخرتها، جنگها و درگیریها پدید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نمونه‌ای از مفاخرتهای غائله ساز،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مفاخرات یمن و مصر ، اوس و خزرج ، عامر بن طفیل و علقمه ، فزاره و بنی‌هلال ، امیّه و هاشم ، قبیله عبدمناف و بنی‌سهم و یا بنی‌حارثه و بنی‌الحارث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گاهی برای پیروزی و غلبه بر رقیب، منافره می‌کردند ؛ یعنی هر یک نفرات، خود را به رخ دیگران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افراد قبیله را سرشماری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احساس کمبود می‌کردند، فرزندانی که در رحم مادر بودند، آنها را نیز ضمیمه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نفراتشان به اندازه کافی نبود، به قبرستانها رفته مرده‌ها را نیز سرشماری می‌کردند و به افراد قبیله می‌افزودند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آنها را مذمّت نموده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أَلْهَیکُمُ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جمعیّت، شما را آنچنان به غفلت و بی‌خبری دچار نموده که به گورستان 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مردگان را نیز احصاء می‌نمائید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احیاناً معاقره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 خود را پی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یک شتر می‌کُشت و مردم قبیله را اطعام می‌کرد، دیگری متقابلاً دو شتر می‌کشت، باز اوّلی سه شتر می‌کشت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به تعداد شتران افزوده می‌شد، تا گاهی متجاوز از پنجاه شتر کشته می‌شد ؛ و این یک آفت اقتصادی بزرگی بود برای مردم آن عصر ، که اسلام شدیداً این عمل را تحریم، و مسلمانان را از خوردن گوشت چنین شترانی منع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حضرت علی علیه السلام معاقره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فرزدق شاعر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قبیله رباح، که به کشته شدن صد شتر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 السلام گوشت آن شتران را که به خاطر معاقره کشته شده بودند، تحریم کرد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مفاخرتهای زیانبار که از کبر و نخوت نشأت می‌گرفت ، از نظر اسلام مورد نکوهش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عظیم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قَبَآئِلَ لِتَعَارَفُواْ إِنَّ أَکْرَمَکُمْ عِندَ اللَّهِ أَتْقَیکُمْ إِنَّ اللَّهَ عَلِیمٌ خَبِیرٌ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ما شما را از یک مرد و یک زن آفریدیم و شما را طائفه‌ها و قبیله‌ها قرار دادیم تا بدین وسیله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گرامی‌ترین شما نزد خدا با تقواترین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گرامی اسلام، روز فتح مکّه خطبه‌ای خواند و ضمن سخنان خویش اعلام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افتخارات دوره جاهلیّت را از میان برد و به آنها خاتمه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فتح مکة قام رسول اللَّه صلی الله علیه وآله فی الناس خطیباً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لیبلغ الشاهد الغائب، انّ اللَّه قد أذهب عنکم بالإسلام نَخْوَة الجاهلیة و التفاخر بآبائها و عشایرها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انّکم من آدم و آدم من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 خیرکم عند اللَّه و أکرمکم علیه الیوم أتقاکم وأطوعکم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مکّه، پیغمبر گرامی صلی الله علیه وآله به پا خواست و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خطبه خدای را حمد و ثنا گفت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البته حاضرین به غائبین برسانند، که خداوند در پرتو اسلام ، تکبّر جاهلیّت و تفاخر به پدران و عشایر را از میان برد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شما همه از آدمید و آدم از خاک ؛ آگاه باشید که امروز بهترین و گرامی‌ترین فرد نزد خدا کسی است که تقوایش بیشتر و اطاعتش از حضرت باری تعالی فزونتر باشد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مسلمانان که عادت دیرینه آباء و اجداد خویش را از یاد نبرده بودند و گاه به پدران خود مباهات می‌کردند، و اگر در حضور یکی از ائمّه معصومین علیهم السلام آنگونه سخن می‌گفتند، فوراً امام علیه السلام تذکّر می‌داد و آنان را متوجّه روش نادرستشان می‌نمود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عقبة بن بشیر الاسدی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عُقبة بن بشیر الاسدی و أنا فی الحسب الضخم من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تمنّ علینا بحسبک ؟ إنّ اللَّه رفع بالإیمان من کان الناس یسمّونه وضیعاً إذا کان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بالکفر من کان الناس یسمّونه شریفاً إذا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لأحد فضل علی أحد إلّا بالتقوی </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بشیر اسدی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عقبة بن‌بشیر اسدی هستم و در قوم خود از جهت شرافت پدری، بسیار عظیم و رفیع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حسب خود بر ما منّت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وسیله ایمان کسی را که مردم او را پست می‌خوانند ، اگر مؤمن باشد ، بالا برد و به واسطه کفر کسی را که مردم او را شریف می‌خوانند ، اگر کافر باشد، پست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بر دیگری فضیلت ندارد مگر به تقوا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سؤالی مطرح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عنایتی که اسلام، در ترک مفاخره داشته، تا جایی که حضرت علی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فخر فجر </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فخر کند گناه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بسیاری از احادیث دیده می‌شود که ائمّه علیهم السلام با اصحاب یا با دیگران مفاخره داشته‌اند ؟ 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حضرت علی علیه السلام با عبّاس و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عموی پیغمبرم و من سقایت و آب دادن به حجّاج را به عهده دارم ، از حضرت علی افضل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شیبه اظهار کرد که من از حضرتِ علی افضلم ؛ چون آباد کردن مسجد الحرام به عهده من است و پرده‌داری کعبه نیز به من واگذار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متقابلاً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أفضل منکما، لقد صلّیت قبلکما ستّ سنین و أنا أُجاهد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شش سال، قبل از شما نماز می‌خوانده‌ام و جهاد در راه خدا کرده‌ام ، از شما برترم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نوزده سوره توبه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أَجَعَلْتُمْ سِقَایَةَ الْحَآجِّ وَ عِمَارَةَ الْمَسْجِدِ الْحَرَامِ کَمَنْ ءَامَنَ بِاللَّهِ وَ الْیَوْمِ الْأَخِرِ وَ جَاهَدَ فِی سَبِیلِ اللَّهِ لَا یَسْتَوُونَ عِندَ اللَّهِ وَ اللَّهُ لَا یَهْدِی الْقَوْمَ الظَّالِمِینَ </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آبیاری حاجیان و آباد کردن مسجد الحرام را مانند کسی قرار می‌دهید که به خدا و روز قیامت ایمان آورده و در راه خدا جهاد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نزد خدا برابر نیستند و خدا مردم ستمگر را هدایت نمی‌کند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فارسی و مقداد و أبی ذر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فاخر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 أهل الشرق والغرب والعجم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أقربهم نسبا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و مقداد و أبوذر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با حضرتِ علی علیه السلام مفاخره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با اهل شرق وغرب و عجم و عرب مفاخره کن، که تو از نظر نسب به من از همه نزدیکتری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را با اختلافِ تعبیر، علّامه مجلسی رحمه الله ذکر نموده است </w:t>
      </w:r>
      <w:r>
        <w:rPr>
          <w:rStyle w:val="FootnoteAnchor"/>
          <w:rtl w:val="true"/>
        </w:rPr>
        <w:footnoteReference w:id="45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در حضور عمر به مفاخره پرداخته،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اکرمنا بنصر نبیه و بنا اقام دعائم الإسلام و بنا اعزّ نبیه و کتابه و اعزّنا بالنّصر و الاقدام فی کل معترک تطیر سیوفنا منه الجماجم عن فراخ الهام و یزورنا جبریل فی أبیاتنا بفرائض الإسلام و الأحکام فنکون اوّل مستحلّ حلّه و محرم للَّه کل حرام نحن الخیار من البریة کلّها و نظامها و زمام کل زمام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خاطر یاری کردن پیغمبرش گرامی داشت، و به وسیله ما پایه‌های اسلام سرپا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ما خداوند پیغمبر صلی الله علیه وآله وکتابش را عزیز کرد، و ما را هم به خاطر یاری و اقدام به کارها عزیز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 درمعرکه جنگ شمشیرها کاسه‌های سر دشمنان را از روی مغز کله‌ها می‌پراند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جبریل در خانه‌های ما به زیارت ما می‌آید، با آوردن واجبات و احکام اسلام ؛ ما اوّل کسانی بودیم که حلال خدا را حلال ، و حرام خدا را حرام می‌دانستیم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همه مردم بهتریم ، ما عامل نظام جامعه و سردمداران جامعه می‌باشیم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به حضرت علی علیه السلام نامه نوشت، و در ضمن نامه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بنو عبد مناف و لیس لبعضنا فضل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فرزندان عبد مناف هستیم، و هیچ یک بر دیگری برتری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جواب نوشتند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عبد مناف لیس لبعضنا فضل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فکذلک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اُمیّة کهاشم و لا حرب کعبد المطلب و لا أبوسفیان کأبی طالب و لا الطلیق کالمهاجر و لا المنافق کالمؤمن و لا المبطل کالمحقّ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أیدینا فضل النبوّة الّتی مَلِکنا بها العرب و استعبدنا بها العجم، والسّلام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فرزندان عبد منافیم ؛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نبود ؛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هستیم ، نیستید ؛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هستیم، نیستید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باطل هستید،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حقّیم، نیستید ؛ ما از فضیلت نبوّت برخورداریم، که با داشتن این فضیلت، صاحب اختیار عرب شدیم و عجم را به بند کشیدیم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خطبه‌ای دارند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آنجا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کسرت الأصنام، أنا رفعت الأعلام، أنا بنیت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الخطبة </w:t>
      </w:r>
      <w:r>
        <w:rPr>
          <w:rFonts w:eastAsia="IRNazanin" w:cs="IRNazanin"/>
          <w:color w:val="111111"/>
          <w:sz w:val="28"/>
          <w:szCs w:val="28"/>
          <w:rtl w:val="true"/>
          <w:lang w:bidi="fa-IR"/>
        </w:rPr>
        <w:t xml:space="preserve">- »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بتها را شکستم، من بودم که پرچم اسلام را به اهتزاز درآوردم، من بودم که اساس اسلام را پایه گذاری کردم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مفاخره مهاجرین و انصار و حضرت علی علیه السلام و حضرت فاطمه علیها السلام در روز شوری و غیره</w:t>
      </w:r>
      <w:r>
        <w:rPr>
          <w:rStyle w:val="FootnoteAnchor"/>
          <w:rtl w:val="true"/>
        </w:rPr>
        <w:footnoteReference w:id="45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حضرت علی علیه السلام و حضرت فاطمه علیها السلام </w:t>
      </w:r>
      <w:r>
        <w:rPr>
          <w:rStyle w:val="FootnoteAnchor"/>
          <w:rtl w:val="true"/>
        </w:rPr>
        <w:footnoteReference w:id="460"/>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امیرالمؤمنین علیه السلام با فرزندشان حضرت حسین علیه السلام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حضرت زهرا علیها السلام با عایشه </w:t>
      </w:r>
      <w:r>
        <w:rPr>
          <w:rStyle w:val="FootnoteAnchor"/>
          <w:rtl w:val="true"/>
        </w:rPr>
        <w:footnoteReference w:id="462"/>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امام حسن علیه السلام با معاویه و مروان و مغیره و ولید و عتبه بن ابی سفیان </w:t>
      </w:r>
      <w:r>
        <w:rPr>
          <w:rStyle w:val="FootnoteAnchor"/>
        </w:rPr>
        <w:footnoteReference w:id="463"/>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مفاخره جبرئیل و اسرافیل </w:t>
      </w:r>
      <w:r>
        <w:rPr>
          <w:rStyle w:val="FootnoteAnchor"/>
          <w:rtl w:val="true"/>
        </w:rPr>
        <w:footnoteReference w:id="464"/>
      </w:r>
      <w:r>
        <w:rPr>
          <w:rFonts w:ascii="IRNazanin" w:hAnsi="IRNazanin" w:eastAsia="IRNazanin"/>
          <w:color w:val="111111"/>
          <w:sz w:val="28"/>
          <w:sz w:val="28"/>
          <w:szCs w:val="28"/>
          <w:rtl w:val="true"/>
          <w:lang w:bidi="fa-IR"/>
        </w:rPr>
        <w:t xml:space="preserve">؛ و موارد دیگر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فی کتاب 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المتوکل ابن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الناس ؟ فذکر شعراء الجاهلیة والاسلام، ثمّ انّه سأل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الحمانی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فاخرتنا من قریش عصابة بمدّ خدود و امتداد أصابع فلما تنازعنا المقال قضی لنا علیهم بما نهوی نداء الصوامع ترانا سکوتا و الشهید بفضلنا علیهم جهیر الصوت فی کلّ جامع فانّ رسول اللَّه أحمد جدّنا و نحن بنوه کالنجوم الطوالع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نداء الصوامع یا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جدّی أم جدّک ؟ فضحک المتوکّل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جدّک لاندفعک عنه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علی بن جهم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همه مردم چه کسی شعر می‌سرود ؟ او بعضی از شعرای جاهلیّت و عدّه‌ای از شعرای اسلام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توجّهی نکرد و رو به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همان سؤال را از حضرت پرسید ؟ حضرت هادی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شاعر 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عبدالحمید بن عبدالرّحمن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66"/>
      </w:r>
      <w:r>
        <w:rPr>
          <w:rFonts w:ascii="IRNazanin" w:hAnsi="IRNazanin" w:eastAsia="IRNazanin"/>
          <w:color w:val="111111"/>
          <w:sz w:val="28"/>
          <w:sz w:val="28"/>
          <w:szCs w:val="28"/>
          <w:rtl w:val="true"/>
          <w:lang w:bidi="fa-IR"/>
        </w:rPr>
        <w:t xml:space="preserve">،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قبیله قریش گروهی به ما فخر فروشی کردند، به زیبایی صورت و درازی انگشتان ؛ وقتی که ما طرح دعوی کردیم ، به نفع ما و بر زیان ایشان حکم شد به خاطر علاقه به اذان ؛ تو ما را ساکت می‌بینی، در حالی که گواه بر فضیلت ما برآنها آوای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رسول خدا احمد صلی الله علیه وآله جدّ ما است و ما فرزندان او همچون ستارگان درخشانیم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نداء الصوامع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جدّ من است یا جدّ تو ؟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جدّ تو است، ما شما را از او دفع نمی‌کنیم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مراجعه به آیات و روایات در جواب این سؤال به نظر می‌رسد،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فخر فروشی و مباهاتِ به مردم که ناشی از خود بزرگ بینی و تکبّر است ، ممنوع شناخته شده، خصوصاً اگر پایگاه افتخار امری، موهوم و غیرواقعی باشد، مانند دارا بودن مال ، یا داشتن آباء و عشیره متعین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وسیله ابراز کبرِ فخر کننده، هم موجب تحقیر مردم و کوچک شمردن آنان است، و این هر دو امر، در تعالیم اسلام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مفاخره به منظور بیان فضائل و ذکر ارزشهای واقعی است و از انگیزه کبر و خود بزرگ بینی، خود پسندی و جاه طلبی به دور است، نه تنها هیچ منعی ندارد، که شاید در پاره‌ای از موارد، مفاخره لازم و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خطبه امام سجاد علیه السلام در مسجد اموی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مدّعی، آیات کریمه قرآن است که هر کجا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شده،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یُحِبُّ مَن کَانَ مُخْتَالًا فَخُورًا </w:t>
      </w:r>
      <w:r>
        <w:rPr>
          <w:rFonts w:eastAsia="IRNazanin" w:cs="IRNazanin"/>
          <w:color w:val="111111"/>
          <w:sz w:val="28"/>
          <w:szCs w:val="28"/>
          <w:rtl w:val="true"/>
          <w:lang w:bidi="fa-IR"/>
        </w:rPr>
        <w:t xml:space="preserve">» </w:t>
      </w:r>
      <w:r>
        <w:rPr>
          <w:rStyle w:val="FootnoteAnchor"/>
          <w:rtl w:val="true"/>
        </w:rPr>
        <w:footnoteReference w:id="4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لَا یُحِبُّ کُلَّ مُخْتَالٍ فَخُورٍ </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تفاخر به عنوان یکی از مظاهر زندگی مادّی دنیوی مطرح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أَنَّمَا الْحَیَوةُ الدُّنْیَا لَعِبٌ وَ لَهْوٌ وَ زِینَةٌ وَ تَفَاخُرُ بَیْنَکُمْ وَ تَکَاثُرٌ فِی الْأَمْوَالِ وَ الْأَوْلَادِ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در نتیجه، می‌فهمیم که تفاخرِ مذموم آن تفاخری است که انگیزه مادّی و دنیوی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لآل رسول اللَّه صلی الله علیه وآله خادم تخدمهم یقال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فلقیها رجل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غطّی شعیفاتک ، فانّ محمداً صلی الله علیه وآله لن یغنی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النّبی صلی الله علیه وآله، فخرج یجرّ رداءه مُحمارّه و جنتاه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معشر الانصار نعرف غضبة بجرّ ردائه و حمرة و جنیته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السلاح ثمّ أتیناه فقلنا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مُرنا بما شئت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بعثک بالحقّ نبیّاً، لو أمرتنا بآبائنا و أمهاتنا و أولادنا لمضینا لقولک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المنبر فحمد اللَّه و 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من أنا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 بن عبد المطلب ، بن هاشم ،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لا فخر و أوّل من ینفض التراب عن رأسه و لا فخر و أوّل داخل الجنّة و لا فخر و صاحب لواء الحمد و لا فخر و فی ظلّ الرّحمن یوم لا ظل إلا ظله و 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ان رحمی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تنفع حتّی تبلغ حکم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إحدی قبیلتین من الیمن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لأشفع، فأشفع، حتّی إن من أشفع له لیشفع فیشفع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إبلیس لیتطاول طمعاً فی الشفاعة </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مروی است که رسول اللَّه صلی الله علیه وآله کنیزی داشتند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در خدمت آن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به او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بریرة، موهای پراکنده خود را بپوشان، که پیغمبر کیفر هیچ گناهی را از تو دفع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خبر را به پیغمبر صلی الله علیه وآله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در حالی که عبایش به زمین‌می‌کشید وهر دوگونه آن بزرگوار سرخ شده بود، خارج شد، و ما انصار چون از کشیده شدن عبای آن حضرت و سرخ شدن گونه‌هایش غضب وی را می‌شناختیم ، سلاح جنگ برداشتیم و خدمت آن بزرگوار رسیدیم 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هر چه خواهی فرمان بده، به آن خدایی که تو را به حقّ برانگیخته سوگند که اگر دستوری ، حتّی در مورد پدران و مادران و فرزندانمان صادر فرمایی، اجرا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خدا صلی الله علیه وآله به منبر رفتند و پس از حمد و ثنای الهی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رسول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ولکن بگوئید من کیستم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عبدالمطلب بن هاشم بن عبد مناف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 فرزندان آدمم، ولی فخر هم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کسی هستم که روز حشر خاک از سر او می‌ریزد ، ولی فخر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کسی هستم که داخل در بهشت می‌شوم ، ولی فخر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لواء و پرچم حمد هستم، ولی فخر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زیر سایه رحمان هستم، روزی که هیچ سایه‌ای بجز سایه او نیست، ولی فخر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می‌برند قوم و جماعتی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با من سودی ندارد؛ بلکه خویشاوندی با من سودمند است، حتّی برای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دو قبیله‌ای هستند که در یمن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شفاعت می‌کنم و شفاعتم پذیرفته می‌شود، حتّی کسانی که من آنان را شفاعت کرده‌ام، آنها هم شفاعت می‌کنند ، و شفاعت آنها هم پذیرفته می‌شود تا جایی که ابلیس هم، به امید شفاعت گردن می‌کشد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جماعة من أصحاب رسول اللَّه صلی الله علیه وآله ینتسبون ویفتخرون، و فیهم سلمان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نسبک أنت یا سلمان ؟ و ما أصلک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سلمان بن عبداللَّه کنت ضالًّا فهدانی اللَّه بمحمّد علیه السلام و کنت عائلاً فأغنانی اللَّه بمحمّد علیه السلام و کنت مملوکاً فأعتقنی اللَّه بمحمّد علیه السلام فهذا حسبی و نسبی یا عمر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شده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رسول خدا صلی الله علیه وآله نشسته بودند و نسبهای خود را برمی‌شمردند و به آن افتخار می‌نمودند، و در میان آنها سلمان رحمه الله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رو کرد به سلمان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 نسب و نژاد تو چیست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سلمان بنده خدایم ، من گمراه بودم، خدا مرا به وسیله محمّد هدایت فرمود ؛ و درویش و بینوا بودم، خدا مرا به وسیله محمّد بی‌نیاز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بَردِه بودم، خدا مرا بوسیله محمّد آزاد ساخت ؛ اینها حسب و نسب من است،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عمر و اصحابی که آنجا حضور داشتند، متّکی به نسب و نژادِ فاسد خویش بودند و سلمان متّکی به ارزشهای معنوی و ارتباط با پیغمبر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تقوا و معنویّات، نباشد، امتیازات دیگر، فاقد ارزش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 تسعة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عاشرهم فی النار </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شرفیاب محضر رسول اکرم صلی الله علیه وآله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من فلانی پسر فلانی هستم ؛ و پدران خود را تا نه پشت شمرد ، پیغمبر اسلام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دهمی آنها هستی، که همه در آتش هستید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مفاخره پدرانی را معرّفی می‌کند که همه به خاطر بی‌دینی و بی‌تقوایی محکوم به آتش‌اند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مفاخره کننده‌ای که آنها را مایه افتخار خود می‌داند ، او نیز به حکم پیغمبر صلی الله علیه وآله، محکوم به آتش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رجلان عند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أتفتخران بأجساد بالیة، و أرواح فی النار ؟ </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خدمت حضرت علی علیه السلام مفاخره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اجساد پوسیده و روحهایی که در آتش‌اند، افتخار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اجسادشان می‌بالید، که پوسیده است و اگر به ارواحشان مباهات می‌کنید، که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علّت آنکه افتخار کننده مورد نکوهش قرار می‌گیرد، آن است که پدرانی را که هیچ ارزش اسلامی ندارند، موجب افتخار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دیگر، مشاهده می‌کنیم ، که در حقیقت، انگیزه غلطِ مفاخره است که باعث و موجب ممنوعیّت اظهار و ابراز آن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لإبن آدم و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نطفة ، و آخره جیفة ، لا یرزق نفسه ، و لایدفع حتفه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آدم را چه مناسبتی است که فخر کند و یا ناز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او منی، و آخر او مردار بد 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را روزی می‌دهد و نه مرگ خویش را دفع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 السلام در مذمّت شیطان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إعترضته الحمیّة، فإفتخر علی آدم، بخلقه </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آفرینش خود بر آدم فخر و نازش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للمختال الفخور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خلق من نطفة ثمّ یعود جیفة و هو فیما بین ذلک لا یدری ما یصنع به </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متکبّر فخر فروش ، در حالی که از نطفه آفریده شده ، سپس به صورت مردار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این دو حالت نمی‌داند با او چه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بحثهای گذشته نتیجه می‌گیریم که مفاخره در دو صورت ممنوع و مورد نکوهش قرار گرفته، و موجب انحطاط اخلاقی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در مفاخره، به چیزهایی استناد شود که از نظر اسلامی هیچ گونه ارزش معنوی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انگیزه آن کبر و خودخواهی و خودپرستی و تفوق بر دیگران و خود محوری و تحقیر انسانها باشد </w:t>
      </w:r>
      <w:r>
        <w:rPr>
          <w:rFonts w:eastAsia="IRNazanin" w:cs="IRNazanin"/>
          <w:color w:val="111111"/>
          <w:sz w:val="28"/>
          <w:szCs w:val="28"/>
          <w:rtl w:val="true"/>
          <w:lang w:bidi="fa-IR"/>
        </w:rPr>
        <w:t>.</w:t>
      </w:r>
      <w:bookmarkStart w:id="158" w:name="pg281_1611"/>
    </w:p>
    <w:p>
      <w:pPr>
        <w:pStyle w:val="BookText"/>
        <w:rPr/>
      </w:pPr>
      <w:bookmarkEnd w:id="158"/>
      <w:r>
        <w:rPr>
          <w:rFonts w:ascii="IRNazanin" w:hAnsi="IRNazanin" w:eastAsia="IRNazanin"/>
          <w:color w:val="111111"/>
          <w:sz w:val="28"/>
          <w:sz w:val="28"/>
          <w:szCs w:val="28"/>
          <w:rtl w:val="true"/>
          <w:lang w:bidi="fa-IR"/>
        </w:rPr>
        <w:t xml:space="preserve">برای همین جهت است که غالباً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تکبّر، تضمین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صلی الله علیه وآله نقل شد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سیّد ولد آدم، و لا فخر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فرزندان آدم هستم ، و خود خواهی و کبری هم ندارم ؛ که حدیث آن گذشت </w:t>
      </w:r>
      <w:r>
        <w:rPr>
          <w:rFonts w:eastAsia="IRNazanin" w:cs="IRNazanin"/>
          <w:color w:val="111111"/>
          <w:sz w:val="28"/>
          <w:szCs w:val="28"/>
          <w:rtl w:val="true"/>
          <w:lang w:bidi="fa-IR"/>
        </w:rPr>
        <w:t>.</w:t>
      </w:r>
    </w:p>
    <w:p>
      <w:pPr>
        <w:pStyle w:val="Heading4"/>
        <w:numPr>
          <w:ilvl w:val="3"/>
          <w:numId w:val="1"/>
        </w:numPr>
        <w:rPr/>
      </w:pPr>
      <w:bookmarkStart w:id="159" w:name="__RefHeading___Toc2494721_211673320"/>
      <w:bookmarkStart w:id="160" w:name="_Toc58"/>
      <w:bookmarkEnd w:id="159"/>
      <w:r>
        <w:rPr>
          <w:rtl w:val="true"/>
        </w:rPr>
        <w:t>و امّا پیوند سببی و آثار آن‌</w:t>
      </w:r>
      <w:bookmarkEnd w:id="16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نِسَآءَ النِّبِیِّ لَسْتُنَّ کَأَحَدٍ مِّنَ النِّسَآءِ إِنِ اتَّقَیْتُنَّ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ای زنان پیغمبر، شما همانند دیگر زنان نیستید اگر تقوا را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آیات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نِسَآءَ النَّبِیِّ مَن یَأْتِ مِنکُنَّ بِفَاحِشَةٍ مُبَیِّنَةٍ یُضَاعَفْ لَهَا الْعَذَابُ ضِعْفَیْنِ وَ کَانَ ذَلِکَ عَلَی اللَّهِ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یَقْنُتْ مِنکُنَّ للَّهِ‌ِ وَ رَسُولِهِ وَ تَعْمَلْ صَالِحًا نُّؤْتِهَآ أَجْرَهَا مَرَّتَیْنِ وَ أَعْتَدْنَا لَهَا رِزْقًا کَرِیمًا </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شما گناه آشکار وفاحشی مرتکب شود، عذاب او دو چندان خواهد بود ، و این برای خدا آسان است ، و هرکس از شما برای خدا و پیامبرش خضوع کند و عمل صالح انجام دهد، پاداش او را دو چندان خواهیم ساخت و برای او روزی بسیار نیکو مهیّا ساخته‌ایم </w:t>
      </w:r>
      <w:r>
        <w:rPr>
          <w:rFonts w:eastAsia="IRNazanin" w:cs="IRNazanin"/>
          <w:color w:val="111111"/>
          <w:sz w:val="28"/>
          <w:szCs w:val="28"/>
          <w:rtl w:val="true"/>
          <w:lang w:bidi="fa-IR"/>
        </w:rPr>
        <w:t>.</w:t>
      </w:r>
      <w:bookmarkStart w:id="161" w:name="pg281_1614"/>
    </w:p>
    <w:p>
      <w:pPr>
        <w:pStyle w:val="BookText"/>
        <w:rPr/>
      </w:pPr>
      <w:bookmarkEnd w:id="161"/>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النَّبِیُّ أَوْلَی بِالْمُؤْمِنِینَ مِنْ أَنْفُسِهِمْ وَ أَزْوَاجُهُ أُمَّهَاتُهُمْ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نسبت به مؤمنین از خود آنها اولی‌تر است، و همسران او مادران مؤمنین محسوب می‌شوند </w:t>
      </w:r>
      <w:r>
        <w:rPr>
          <w:rFonts w:eastAsia="IRNazanin" w:cs="IRNazanin"/>
          <w:color w:val="111111"/>
          <w:sz w:val="28"/>
          <w:szCs w:val="28"/>
          <w:rtl w:val="true"/>
          <w:lang w:bidi="fa-IR"/>
        </w:rPr>
        <w:t>.</w:t>
      </w:r>
    </w:p>
    <w:p>
      <w:pPr>
        <w:pStyle w:val="Heading4"/>
        <w:numPr>
          <w:ilvl w:val="3"/>
          <w:numId w:val="1"/>
        </w:numPr>
        <w:rPr/>
      </w:pPr>
      <w:bookmarkStart w:id="162" w:name="__RefHeading___Toc2494723_211673320"/>
      <w:bookmarkStart w:id="163" w:name="_Toc59"/>
      <w:bookmarkEnd w:id="162"/>
      <w:r>
        <w:rPr>
          <w:rtl w:val="true"/>
        </w:rPr>
        <w:t>امّا از نظر روایات‌</w:t>
      </w:r>
      <w:bookmarkEnd w:id="163"/>
    </w:p>
    <w:p>
      <w:pPr>
        <w:pStyle w:val="BookText"/>
        <w:rPr/>
      </w:pPr>
      <w:r>
        <w:rPr>
          <w:rFonts w:ascii="IRNazanin" w:hAnsi="IRNazanin" w:eastAsia="IRNazanin"/>
          <w:color w:val="111111"/>
          <w:sz w:val="28"/>
          <w:sz w:val="28"/>
          <w:szCs w:val="28"/>
          <w:rtl w:val="true"/>
          <w:lang w:bidi="fa-IR"/>
        </w:rPr>
        <w:t xml:space="preserve">پیغمبر اسلام صلی الله علیه وآله در خطبه تزویج حضرت فاطمه علیها السلام بالای منبر چنین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المحمود بنعمته،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اللَّه جعل المصاهرة نسبا لاحقاً و أمراً معترضا و شجّ به الارحام و الزمها الانام،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خلق من الماء بشراً فجعله نسباً و صهراً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خدائی را که به خاطر نعمتهایش مورد ستایش قرار می‌گیرد ؛ خداوند پیوند زناشویی را وسیله ارتباط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را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بدین وسیله رحمها را به یکدیگر پیوند داد و ازدواج را بر آنها لازم کرد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کسی است که از آب، بشر را آفرید و آن را نسب وسبب قرار داد </w:t>
      </w:r>
      <w:r>
        <w:rPr>
          <w:rFonts w:eastAsia="IRNazanin" w:cs="IRNazanin"/>
          <w:color w:val="111111"/>
          <w:sz w:val="28"/>
          <w:szCs w:val="28"/>
          <w:rtl w:val="true"/>
          <w:lang w:bidi="fa-IR"/>
        </w:rPr>
        <w:t>».</w:t>
      </w:r>
      <w:bookmarkStart w:id="164" w:name="pg281_1615"/>
    </w:p>
    <w:p>
      <w:pPr>
        <w:pStyle w:val="Heading4"/>
        <w:numPr>
          <w:ilvl w:val="3"/>
          <w:numId w:val="1"/>
        </w:numPr>
        <w:rPr/>
      </w:pPr>
      <w:bookmarkStart w:id="165" w:name="__RefHeading___Toc2494725_211673320"/>
      <w:bookmarkStart w:id="166" w:name="_Toc60"/>
      <w:bookmarkEnd w:id="164"/>
      <w:bookmarkEnd w:id="165"/>
      <w:r>
        <w:rPr>
          <w:rtl w:val="true"/>
        </w:rPr>
        <w:t>و امّا پیوند مکتبی</w:t>
      </w:r>
      <w:bookmarkEnd w:id="16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مولود تبعیّت فکری و اخلاقی و عملی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ءَامَنُواْ وَ اتَّبَعَتْهُمْ ذُرِّیَّتُهُمْ بِإِیمَانٍ أَلْحَقْنَا بِهِمْ ذُرِّیَّتَهُمْ وَ مَآ أَلَتْنَاهُم مِّنْ عَمَلِهِم مِّن شَیْ‌ءٍ کُلُّ امْرِی‌ءِ بِمَا کَسَبَ رَهِینٌ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فرزندانشان آنان را پیروی کردند در ایمان ، ما آنها را به پدرانشان رسانیدیم و از کردارشان چیزی نکاستیم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در گرو کاری است که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الْأَوَّلُونَ مِنَ الْمُهَاجِرِینَ وَ الْأَنْصَارِ وَ الَّذِینَ اتَّبَعُوهُم بِإِحْسَانٍ رَّضِیَ اللَّهُ عَنْهُمْ وَ رَضُواْ عَنْهُ وَ أَعَدَّ لَهُمْ جَنَّاتٍ تَجْرِی تَحْتَهَا الْأَنْهَارُ خَالِدِینَ فِیهَآ أَبَداً ذَلِکَ الْفَوْزُ الْعَظِیمُ </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پیشینیان از مهاجرین و انصار و کسانی که از آنان به نیکوکاری پیروی کرده‌اند، خداوند از آنها خوشنود و آنها هم از خداوند خوشنودند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آنها بهشتهایی آماده کرده ، که جویها از زیر درختان آن روان است و در آن پاینده و جاویدند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رستگاری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ابراهیم، از حضرت ابراهیم نقل فرموده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تَبِعَنِی فَإِنَّهُ مِنِّی وَ مَنْ عَصَانِی فَإِنَّکَ غَفُورٌ رَّحِیمٌ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که از من پیروی کند، از من است و کسی که نافرمانی مرا کند، پس خدایا تو بخشنده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أَوْلَی النَّاسِ بِإِبْرَاهِیمَ لَلَّذِینَ اتَّبَعُوهُ وَ هَذَا النَّبِیُّ وَالَّذِینَ ءَامَنُواْ وَ اللَّهُ وَلِیُّ الْمُؤْمِنِینَ </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افراد به ابراهیم کسانی هستند که او را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او ایمان آوردند ؛ و خداوند ولیّ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به لشکریان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دستور من عمل کنند و از نهر نخورند، از من می‌باشند، و اگر نه از من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فَصَلَ طَالُوتُ بِاْلْجُنُودِ قَالَ إِنَّ اللَّهَ مُبْتَلِیکُم بِنَهَرٍ فَمَن شَرِبَ مِنْهُ فَلَیْسَ مِنِّی وَ مَن لَّمْ یَطْعَمْهُ فَإِنَّهُ مِنِّی إِلَّا مَنِ اغْتَرَفَ غُرْفَةَ بِیَدِهِ </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طالوت لشکر خود را جدا کرد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شما را با 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 بیاشامد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آن نخورد، مگر یک پیمانه از دست خود، او از من است </w:t>
      </w:r>
      <w:r>
        <w:rPr>
          <w:rFonts w:eastAsia="IRNazanin" w:cs="IRNazanin"/>
          <w:color w:val="111111"/>
          <w:sz w:val="28"/>
          <w:szCs w:val="28"/>
          <w:rtl w:val="true"/>
          <w:lang w:bidi="fa-IR"/>
        </w:rPr>
        <w:t>.</w:t>
      </w:r>
      <w:bookmarkStart w:id="167" w:name="pg281_1620"/>
    </w:p>
    <w:p>
      <w:pPr>
        <w:pStyle w:val="Heading4"/>
        <w:numPr>
          <w:ilvl w:val="3"/>
          <w:numId w:val="1"/>
        </w:numPr>
        <w:rPr/>
      </w:pPr>
      <w:bookmarkStart w:id="168" w:name="__RefHeading___Toc2494727_211673320"/>
      <w:bookmarkStart w:id="169" w:name="_Toc61"/>
      <w:bookmarkEnd w:id="167"/>
      <w:bookmarkEnd w:id="168"/>
      <w:r>
        <w:rPr>
          <w:rtl w:val="true"/>
        </w:rPr>
        <w:t>امّا از نظر روایات‌</w:t>
      </w:r>
      <w:bookmarkEnd w:id="1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بالانبیاء أعلمهم بما جاؤا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ولیّ محمّد من أطاع اللَّه و إن بَعُدَت 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عدوّ محمّد من عصی اللَّه و إن قربت قرابته </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پیغمبران، داناترین ایشانند به آنچه را آنان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نزدیک‌ترین افراد به محمّد کسی است که خدا را فرمان برد، اگر چه خویشی او با پیغمبر دور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محمّد کسی است که خدا را فرمان نبرد اگر چه خویشاوندان نزدیک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الحلبی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اتقی اللَّه منکم و اصلح فهو منا أهل 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البیت، قال فیها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تبعنی فانّه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تسمع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أولی الناس بإبراهیم لَلَّذین اتبعوه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تبعنی فإنّه منی </w:t>
      </w:r>
      <w:r>
        <w:rPr>
          <w:rFonts w:eastAsia="IRNazanin" w:cs="IRNazanin"/>
          <w:color w:val="111111"/>
          <w:sz w:val="28"/>
          <w:szCs w:val="28"/>
          <w:rtl w:val="true"/>
          <w:lang w:bidi="fa-IR"/>
        </w:rPr>
        <w:t xml:space="preserve">» » </w:t>
      </w:r>
      <w:r>
        <w:rPr>
          <w:rStyle w:val="FootnoteAnchor"/>
          <w:rtl w:val="true"/>
        </w:rPr>
        <w:footnoteReference w:id="489"/>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از امام صادق علیه السلام نقل می‌کند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شما صالح و دارای تقوا باشد،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اهل بیت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حضرت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پیروی کند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 منظور این است که از آل محمّد صلی الله علیه وآله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از خود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نزدیک‌ترین افراد به ابراهیم کسانی هستند که از او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گفتار حضرت ابراهیم را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مرا تبعیّت کند او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مورد محمّد بن ابی بکر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شدّت در مرگ او ناراحت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یمنعنی ؟ انّه کان لی ربیباً و کان لبنیّ أخا و کنت له والداً اعدّه ولداً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مرا از عزاداری برای او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زن من بود و برادر پسران من بود و من برای او پدر بودم و او را فرزند خود به حساب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ابنی من ظهر أبی بکر </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من، از پشت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وجود دارد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یا منّا، یا لیس منّی، یا لیس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مکتبی و تبعیّت را نفی یا اثبات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در مورد حضرت علی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منّی و أنا منه </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منّی و أنا من حسین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سلمان، رسول گرامی اسلام صلی الله علیه وآله به ابی ذر فرمود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سلمان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سلمان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فرات کوفی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خیثمة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أبلغ موالینا منّا السلام و أعلمهم انّهم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عنداللَّه إلّا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بمعرفتنا و إقراره بولایتنا </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جعفی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خیثمه، سلام مرا به دوستانمان برسان و به آنها اعلام کن که آنها به مقام قرب نمی‌رسند مگر 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این بوده که او به خاطر شناخت ما و اقرارش به ولایت ما ، از ما اهل بیت قلمداد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 عن أبی‌جعفر محمّد بن علی‌الباقر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جابربن عبداللَّه الانصاری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وآله عن سلمان الفارسی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بحر العلم لا یقدر علی نزحه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مخصوص بالعلم الاوّل والآخر ، أبغض اللَّه من أبغضه ، و أحبّ من أحبّه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أبی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منّا، أبغض اللَّه من أبغضه، و أحبّ اللَّه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المقداد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منّا، أبغض اللَّه من أبغضه، وأحبّ اللَّه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منّا ، أبغض اللَّه من أبغضه ، و أحبّ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لأبشّرهم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منّا أبغض اللَّه من أبغضک، و أحبّ من أحبّک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روایت کرد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جابر بن عبداللَّه انصاری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وآله سؤال کردم از سلمان فارسی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دریای علم است که کسی قادر نیست بر کشیدن آب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علم اوّل و آخر اختصاص داده شده ، خدا دشمن دارد دشمنش را ودوست دارد دوست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درباره ابی ذر چه می‌فرمایید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خدا دشمن می‌دارد دشمنانش را، و دوست دارد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مقداد چه می‌فرمایید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خدا دشمن می‌دارد دشمنان او را ودوست دارد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مورد عمّار چه می‌فرمایید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 خدا دشمن می‌دارد دشمنان او را و دوست دارد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حضرت بیرون شدم که به آنان بشارت بدهم، در هنگام خروج، حضرت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بیا به سوی من، بیا به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هستی، خدا دشمن دارد دشمنان تو را و دوست دارد دوستان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ذکر سلمان وذکر جعفر الطیّار بین یدی جعفربن‌محمّد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متّکی‌ء، ففضّل بعضهم جعفراً علیه و هناک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کان مجوسیاً ثمّ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فأستوی أبو عبداللَّه علیه السلام جالساً مغضباً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أبابصیر جعله اللَّه علویاً بعد أن کان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مجوسیاً و قرشیاً بعد أن کان فارسیاً، فصلوات اللَّه علی سلمان </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علیه السلام از سلمان و جعفر طیار سخن به میان آمد، و آن بزرگوار تکیه کرده بود ؛ بعضی جعفر را از سلمان برتر شمردند ، و ابوبصیر هم درآنجا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نخست مجوسی بود و سپس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بلند شدند و به حالت غضب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خداوند او را علوی قرار داد پس از اینکه مجوسی بود و قرشی قرار داد پس از آنکه فارسی بود، درود خدا بر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کسانی که یا از نظر فکری یا عملی، پیروی از اهل‌بیت‌علیهم السلام نداشته‌اند، فرموده‌اند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زعم أن اللَّه عزّوجلّ جسم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باشد که خدا جسم است،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نور لمن تبعنا، و نور لمن اقتدی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عنّا لیس منّا، و من لم یکن معنا فلیس من الإسلام فی شی‌ء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نوریم برای کسانی که از ما پیروی می‌کنند، و نوریم برای کسانی که به ما اقتداء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ما تمایل ندارند، از ما نیستند، و کسانی که با ما نباشند، سهمی از اسلام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یؤمن بکرتنا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یستحل متعتنا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به رجعت ما ندارند، و متعه‌ای را که ما حلال می‌دانیم، حلال نمی‌دانند، از ما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من لم یملک نفسه عند الغضب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خشم بر خود مسلّط نباشد،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خان بالأمانة </w:t>
      </w:r>
      <w:r>
        <w:rPr>
          <w:rStyle w:val="FootnoteAnchor"/>
          <w:rtl w:val="true"/>
        </w:rPr>
        <w:footnoteReference w:id="50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امانت خیانت کند، از ما نیست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یحقّر الأمانة حتّی یستهلکها إذا استودعها، و لیس منّا من خان مسلماً فی أهله و ماله</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امانتی را به ودیعت گرفته، کوچک بشمارد تا از بین برود،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خانواده و مال مسلمانی، خیانت کند،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جعفرعلیهما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ترک دنیاه لدینه، أوترک دینه لدنیاه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دنیای خود را به خاطر دین، یا دین خود را به خاطر دنیا ترک کند،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یرحم صغیرنا، و یوقّر کبیرنا و یعرف حقّنا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اطفال صغیر ما ترحّم نکند، و به پیران ما احترام نگذارد و حقّ ما را نشناسد،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یحاسب نفسه فی کل یوم ، فإن عمل خیرا استزاد اللَّه منه ، و حمد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عمل شرا سیّئة استغفر اللَّه منه و تاب إلیه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علیهما 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هر روز از خود حسابرسی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خیری کرده، از خدا بخواهد که به او توفیق دهد که بیشتر کار خیر انجام دهد و حمد خدا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 کرده، از خدا طلبِ آمرزش کند و توبه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یؤمنه جاره یوائقه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همسایگانش از شرّ او در امان نباشند، از ما نیست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و لیس منّا من خان مسلماً</w:t>
      </w:r>
      <w:r>
        <w:rPr>
          <w:rStyle w:val="FootnoteAnchor"/>
          <w:rtl w:val="true"/>
        </w:rPr>
        <w:footnoteReference w:id="50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مسلمانان صادقانه و خالصانه رفتار نکند، از ما نیست ؛ و کسی که به مسلمانی خیانت کند،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غش مؤمناً أو ضرّه أو ماکره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مؤمنان خالصانه رفتار نکند یا زیانی به آنان رساند یا با آنان حیله‌گری کند، از ما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أبغضکم إلیّ المترأّسون المشاؤون بالنمائم ، الحسدة لإخوانهم، لیسوا منّی و لا أنا منهم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بیش از همه مورد خشم من هستند، کسانی هستند که ریاست طلبند ، و افرادی که سخن چینی می‌کنند و اشخاصی که نسبت به برادران خود حسد می‌ورزند، نه آنها از من‌اند و نه من از آنها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أذاع 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قتلنا قتل عمد، لا قتل خطأ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جریان کار ما را منتشر می‌کنند، از ما نیستند ؛ و آنها هستند که ما را به طور عمد، نه از روی خطا، به کشتن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ضرب الخدود، و شقّ الجیوب </w:t>
      </w:r>
      <w:r>
        <w:rPr>
          <w:rStyle w:val="FootnoteAnchor"/>
          <w:rtl w:val="true"/>
        </w:rPr>
        <w:footnoteReference w:id="51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بستگان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می‌زنند یا گریبان چاک می‌زنند ، از ما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مورد حضرت أبی عبداللَّه علیه السلام استثناء شده است </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سدیر، برادر حنّان بن سدیر،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از مردی که گریبانش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خویشانش درید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چاک زدن اشکالی ندارد، موسی بن عمران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هارون گریبان خود را چاک زد، ولی نباید پدر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نه شوهر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گریبان چاک بزند، و زن می‌تواند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گریبان چاک بزند واگر مرد برای زنش و پدر برای فرزندش، گریبان چاک زد، کفّاره آن کفّاره شکستن قسم است ؛ واگر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داد یا موی خود را چید یا کَند ، باید یا یک بنده آزاد کند یا دو ماه پشت سرِ هم روزه بگیرد، یا شصت مسکین اطعام کند ؛ و در خراش دادن اگر خون افتاد و در کندن مو ، کفّاره شکستن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به صورت زدن، کفّاره‌ای جز توبه و استغفار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فاطمیات گریبان چاک زدند و به صورت زدند برای شهادت حسین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مثل امام حسین علیه السلام باید به صورت زد و گریبان چاک زد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أبی‌الحسن الثالث عن آبائه عن الصادق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لم‌یلزم التقیة، و یصوننا عن سفلة الرعیّة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پیوسته تقیّه نمی‌کنند ، و ما را از زبان مردم پست، حفظ نمی‌کنند، از ما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یحسن صحبة من صحبه و مرافقة من رافقه و ممالحة من مالحه و مخالقة من خالقه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با همراهان خود خوش رفتاری نمی‌کند، و با کسانی که با او سازش می‌کنند، خوب سازش نمی‌کند، و با کسانی که با او شوخی می‌کنند ، خوب شوخی نمی‌کند ، و با کسانی که با او خوش اخلاقی می‌کنند ، خوش اخلاقی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پیوند مکتبی نبود، پیوند نسبی و سببی اثری خواهد داشت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پیوند مکتبی را شرط اثر داشتن پیوند نسبی و سببی قرار داده ؛ یعنی هرگاه پیوند مکتبی نباشد، آن دو پیوند هیچ یک، هیچ اثری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پیوند نسبی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نُوحُ إِنَّهُ لَیْسَ مِنْ أَهْلِکَ إِنَّهُ عَمَلٌ غَیْرُ صَالِحٍ </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 من از خاندان من است و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از همه حکم کنندگان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نیست،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غیر صالح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موسی الوشاء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بخراسان مع علی بن موسی الرضا علیهما السلام فی مجلس و زید بن موسی حاضر قد اقبل علی جماعة فی المجلس یفتخر علیهم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ابوالحسن علیه السلام مقبل علی قوم یحدّثهم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فسمع مقالة زید فالتفت إلیه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الحسن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کیف تقرؤن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نُوحُ إِنَّهُ لَیْسَ مِنْ أَهْلِکَ 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قرء إنّه عملٌ غیر صالح نفاه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لقد کان إبنه، ولکن لمّا عصی اللَّه عزّوجلّ نفاه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من کان منّا لم یطع اللَّه عزّوجلّ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إذا أطعت اللَّه فأنت منّا أهل البیت </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وشاء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با حضرت علی بن موسی الرّضا علیه السلام در مجلس او بودم و زید بن موسی نیز حاضر بود، و در حالی که روی به جماعت نموده و بر ایشان افتخار کرده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روبروی مردم بود و با ایشان در گفتگو بود که گفتار زید را شنید ، برای همین به او متوجّه شده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حسن وشاء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رو به من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شما مردم چگونه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إِنَّهُ لَیْسَ مِنْ أَهْلِک 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 پسر نوح را از نوح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 بلکه او پسر نوح بوده ولی چون نافرمانی خدا کرد، خداوند او را از نوح نفی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از فرزندان ما اطاعت خداوند عزّوجلّ را نکند، از ما نیست ؛ وتو اگر اطاعت خدا را بکنی، تو از ما اهل بیت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الْفَاخِرُ جَهْلًا بِالنَّسَبِ إِنَّمَا النَّاسُ لِأُمٍّ وَ لِأَبٍ هَل تَرَاهُم خُلِقُوا مِن فِضَّةٍ أَم حَدِیدٍ أَم نُحاسٍ أَم ذَهَبٍ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تَرَاهُم خُلِقُوا مِن فَضْلِهِم هَل سِوَی لَحْمٍ وَّ عَظْمٍ وَ عَصَبٍ إِنَّمَا الْفَخرُ لِعَقلٍ ثَابِتٍ وَ حَیآءٍ وَ عَفَافٍ وَ أَدَبٍ </w:t>
      </w:r>
      <w:r>
        <w:rPr>
          <w:rStyle w:val="FootnoteAnchor"/>
          <w:rtl w:val="true"/>
        </w:rPr>
        <w:footnoteReference w:id="5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روی جهل و نادانی به نسب خود می‌بالی،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یک پدر و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 مردم از نقره آفریده شده‌اند ، یا از آهن و یا مس و یا طلا ؟ آیا چیزی غیر از گوشت و استخوان و عصب هست ؟ افتخار، تنها به عقل پایدار و حیاء و عفّت و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اِبْنَ مَن شِئتَ وَ اکْتَسِب أَدَباً یُغْنِکَ مَحْمُودُه عَنِ النَّسَب فَلَیسَ یُغْنِی الحَسِیبَ نِسْبَتُه بِلا لِسَانٍ لَه وَ لا أَدَب اِنَّ الْفَتَی مَنْ یَّقُولُ هَا أَنَا ذا لَیْسَ الْفَتَی مَنْ یَّقُولُ کَانَ أَبِی</w:t>
      </w:r>
      <w:r>
        <w:rPr>
          <w:rStyle w:val="FootnoteAnchor"/>
          <w:rtl w:val="true"/>
        </w:rPr>
        <w:footnoteReference w:id="51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هرکس می‌خواهی باش، تربیت بیاموز تا امتیازهای علم و ادب از خویشاوند بی‌نیازت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شخصیّت خانوادگی دارد، بدون داشتن بیان و تربیت، خویشاوندانش برای او فائده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کسی است که بگوید من این چنین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امتیاز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اینکه بگوید پدرم چنین و چنان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الدنیا بالأموال و فخر الآخرة بالأعمال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الفخر بالهمم العالیة لا بالرمم البالیة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پیوند سببی در قرآن کریم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لِلَّذِینَ کَفَرُواْ امْرَأَتَ نُوحٍ وَ امْرَأَتَ لُوطٍ کَانَتَا تَحْتَ عَبْدَیْنِ مِنْ عِبادِنَا صَالِحَیْنِ فَخَانَتَا هُمَا فَلَمْ یُغْنِیَا عَنْهُمَا مِنَ اللَّهِ شَیْئاً وَ قِیلَ ادْخُلَا النَّارَ مَعَ الدَّاخِلِینَ </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کافران، زن نوح و لوط را مثال آورد، که تحت فرمان دو بنده صالح ما بودند و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دارای مقام نبوّت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آنها را از قهر خدا برهانند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شد آن دو زن را با دوزخیان به آتش در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یُغْنِیَا عَنْهُمَا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این جمله اثبات می‌کند که اگر تبعیّت مکتبی نباشد، ارتباط سببی منشأ هیچ اثری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زید بن موسی بن جعفر علیه السلام علی المأمون فأکرمه و عنده الرضا علیه السلام فسلم زیدٌ علیه فلم یجبه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أبیک و لا تردّ علیّ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ما أطعت اللَّه فإذا عصیت اللَّه فلا أخاءَ بینی و بینک </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فرزند حضرت موسی بن جعفر علیهما السلام بر مأمون وارد شد ، مأمون او را گرامی داشت ، در حالی که حضرت رضا علیه السلام هم نزد مأمون بود </w:t>
      </w:r>
      <w:r>
        <w:rPr>
          <w:rFonts w:eastAsia="IRNazanin" w:cs="IRNazanin"/>
          <w:color w:val="111111"/>
          <w:sz w:val="28"/>
          <w:szCs w:val="28"/>
          <w:rtl w:val="true"/>
          <w:lang w:bidi="fa-IR"/>
        </w:rPr>
        <w:t>.</w:t>
      </w:r>
      <w:bookmarkStart w:id="170" w:name="pg281_1651"/>
    </w:p>
    <w:p>
      <w:pPr>
        <w:pStyle w:val="BookText"/>
        <w:rPr/>
      </w:pPr>
      <w:bookmarkEnd w:id="170"/>
      <w:r>
        <w:rPr>
          <w:rFonts w:ascii="IRNazanin" w:hAnsi="IRNazanin" w:eastAsia="IRNazanin"/>
          <w:color w:val="111111"/>
          <w:sz w:val="28"/>
          <w:sz w:val="28"/>
          <w:szCs w:val="28"/>
          <w:rtl w:val="true"/>
          <w:lang w:bidi="fa-IR"/>
        </w:rPr>
        <w:t xml:space="preserve">پس زید به حضرت سلام داد، لیکن حضرت جواب او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پدر تو هستم و تو جواب سلام مرا نمی‌دهی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مادامی که خدا را اطاعت کنی ، پس همین که خدا را معصیت کردی ، دیگر میان من و تو برادری نیست </w:t>
      </w:r>
      <w:r>
        <w:rPr>
          <w:rFonts w:eastAsia="IRNazanin" w:cs="IRNazanin"/>
          <w:color w:val="111111"/>
          <w:sz w:val="28"/>
          <w:szCs w:val="28"/>
          <w:rtl w:val="true"/>
          <w:lang w:bidi="fa-IR"/>
        </w:rPr>
        <w:t>.</w:t>
      </w:r>
    </w:p>
    <w:p>
      <w:pPr>
        <w:pStyle w:val="Heading4"/>
        <w:numPr>
          <w:ilvl w:val="3"/>
          <w:numId w:val="1"/>
        </w:numPr>
        <w:rPr/>
      </w:pPr>
      <w:bookmarkStart w:id="171" w:name="__RefHeading___Toc2494729_211673320"/>
      <w:bookmarkStart w:id="172" w:name="_Toc62"/>
      <w:bookmarkEnd w:id="171"/>
      <w:r>
        <w:rPr>
          <w:rtl w:val="true"/>
        </w:rPr>
        <w:t>نتیجه</w:t>
      </w:r>
      <w:bookmarkEnd w:id="1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بحثهای گذشته به این نتیجه می‌رسیم که پیوند نسبی منشأ آثاری بس عظیم است و پیوند سببی نیز خواصّی دارد، ولی هر دو در گرو پیوند مکتبی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سلیمان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عبداللَّه بن الحسین ابن علی بن الحسین بن علی بن أبی طالب علیهم السلام و امرأته و بنیه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هذا الأمر من ولد علی و فاطمة علیهما السلام لم یکن کالناس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بن الحسین بن علی بن الحسین بن علی بن أبی طالب علیه السلام و همسرش و فرزندانش از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فرزندان علی و فاطمه علیهما السلام ولایت وامامت را معتقد باشد، با دیگر مردم یکسان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آثار و خواص را خواستیم ارزیابی کنیم، نباید منهای تبعیّت مکتبی ارزیابی کنیم ، بلکه پس از احراز تبعیّت، نوبت به امتیازاتی می‌رسد که از ناحیه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نسبی یا سببی برای انسانها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حدیث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فضل لعربیّ علی عجمیّ و لا عجمیّ علی عربیّ، و لا أحمر علی أسود و لا أسود علی أحمر إلّا بالتّقوی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عربی بر هیچ عجمی و هیچ سفیدی بر هیچ سیاهی فضیلت ندارد، جز به تقوا ؛ بدین معنی است که منهای تقوا ، سفید بودن و عرب بودن امتیازی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 ادلّه و اخبار پیوند مکتبی ، به اصطلاح، حاکم است نسبت به ادلّه و اخبار مربوط به پیوند نسبی و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رباعی که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ما الانسان الّا بدینه فلاتترک التقوی اتّکالًا علی النّسب لقد رفع الإسلام سلمانَ الفارسی و قد وضع الشرک الشریف أبالهب </w:t>
      </w:r>
      <w:r>
        <w:rPr>
          <w:rStyle w:val="FootnoteAnchor"/>
          <w:rtl w:val="true"/>
        </w:rPr>
        <w:footnoteReference w:id="52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قسم ، انسان، انسانِ کامل نیست مگر به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تقوا را به خاطر اتّکاء به نسب ترک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 مقام سلمان فارسی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 مقام ابولهب را که از خاندان شریفی بود، پائین آورد </w:t>
      </w:r>
      <w:r>
        <w:rPr>
          <w:rFonts w:eastAsia="IRNazanin" w:cs="IRNazanin"/>
          <w:color w:val="111111"/>
          <w:sz w:val="28"/>
          <w:szCs w:val="28"/>
          <w:rtl w:val="true"/>
          <w:lang w:bidi="fa-IR"/>
        </w:rPr>
        <w:t>.</w:t>
      </w:r>
      <w:bookmarkStart w:id="173" w:name="pg281_1655"/>
    </w:p>
    <w:p>
      <w:pPr>
        <w:pStyle w:val="Heading4"/>
        <w:numPr>
          <w:ilvl w:val="3"/>
          <w:numId w:val="1"/>
        </w:numPr>
        <w:rPr/>
      </w:pPr>
      <w:bookmarkStart w:id="174" w:name="__RefHeading___Toc2494731_211673320"/>
      <w:bookmarkStart w:id="175" w:name="_Toc63"/>
      <w:bookmarkEnd w:id="173"/>
      <w:bookmarkEnd w:id="174"/>
      <w:r>
        <w:rPr>
          <w:rtl w:val="true"/>
        </w:rPr>
        <w:t>دو مغالطه بزرگ‌</w:t>
      </w:r>
      <w:bookmarkEnd w:id="1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پاره‌ای از کسانی که در مقام سلبِ هرگونه امتیازی از ذریّه پیغمبر صلی الله علیه وآله می‌باشند، هر گاه سخنی از امتیازات نژادی آنها به میان می‌آید ، بلافاصله به روایاتی مشابه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فضل لعربیّ علی عجمیّ و لا عجمی علی عربی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ما اگر خواستیم بدانیم انتساب به پیغمبر صلی الله علیه وآله ، آیا مایه افتخار وعامل برتری آنها بر دیگران است یا نه ؟ باید در مقام مقایسه، دو فرد یا دو گروه را در نظر بگیریم که هر دو دارای تقوا هستند و یکی از آنها از ذریّه پیغمبر صلی الله علیه وآله است ودیگری از ذریّه پیغمبر صلی الله علیه وآله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قضاوت بنشینیم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برمبنای قرآن وروایات حکم کنیم که آیا وابستگان به پیغمبرصلی الله علیه وآله افضل‌اند یا نه؟ نه اینکه، در یک طرف یک نفر از ذریّه پیغمبر صلی الله علیه وآله را که کاملاً بی‌تقوا است، قرار دهیم و از طرف دیگر، یک فرد با تقوا که از ذریّه آن بزرگوار نیست، با فرد اوّل مقایسه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احدی ذریّه بی‌تقوا را بر غیرذریّه باتقوا ترجیح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قبلاً گفتیم بی‌تقوایی پیوند نسبی و سببی را قطع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سلب امتیاز از فرزندان و ذراری پیغمبر صلی الله علیه وآله به روایاتی تمسّک می‌کنند که مربوط به تساوی حقوق مسلمین در امور مالی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ممکن است دونفر یا دو گروه از نظر حقوق مالی یکسان باشند، ولی از جهت علم، تقوا، نژاد و فضائلِ نفسانی یکی بر دیگری تفوق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بعضی از منافقینِ صدر اسلام از بیت المال به طور مساوی سهم می‌بردند، ولی در مورد سلمان، پیغمبر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پیامبر صلی الله علیه وآله در مورد بعضی از منافقین، اجازه نداشت حتّی بر آنها نماز بخواند و بر بالای قبرِ آنها بایستد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لَاتُصَلِّ عَلَی أَحَدٍ مِّنْهُمْ مَّاتَ أَبَداً وَ لَاتَقُمْ عَلَی قَبْرِهِ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ذراری حضرت پیغمبر صلی الله علیه وآله و اولاد حضرت فاطمه علیها السلام در صورتی که واجد صفتِ تقوا باشند، بر دیگران امتیازی دارند ؟ و آیا ممکن است فضائل پیغمبر صلی الله علیه وآله به آنان سریان و جریان داشته باشد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دانشمندان اهل سنّت فردی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ابن عمر، مشهور به ابن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ابن 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رساله‌های این نویسنده، رساله‌ای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الظاهر فی نفع النسب الطاهر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رساله بحثی مبسوط پیرامون این مطلب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انتساب به رسول اللَّه صلی الله علیه وآله برای فرزندان آن حضرت، سودمند است یا نه ؟ و اثباتاً و نفیاً ادلّه مفصّلی را ایراد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او بر این باور است که این پیوند امتیازی برای آنها است و سود هم نصیب آنها خواهد شد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ذکر چهارده حدیث در این مورد،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من الأحادیث الواردة فی ذلک، مما یشهد بنجاتهم و حسن حالهم ولو عند وفاتهم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الآیة السابقة فهی واردة فی شأن الکفّار، بدلیل السباق والسیاق، بشهادة ماتقدم من النصوص الدالّة علی ان نسبه الشریف نافع لذرّیته الطّاهرة وانّهم اسعد الانام فی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أکرم فی الدنیا موالیهم حتّی حرم أخذ الزکاة علیهم وما ذلک إلّا لإنتسابهم إلیهم ولم یفرق بین طائعهم و عاصیهم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 مع أنّهم مکرمون لأجلهم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متفضل علی غیرهم لفضلهم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منتسبون إلی أشرف المخلوقات و أفضل أهل الأرض و السموات الّذی أکرمه تعالی بما لا مبلغ لِأَقلّه و شفّعه بما لا یحصی من أهل الکبائر المُصرّین علیها فضلًا عن الصغائر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أسکنهم لأجله فسیح الجنان و سبّل علیهم رداءَ العفو و 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یکرمه بإنقاذ ولده الّذین هم بضعة من جسده ؟ و ینسی قرابتهم له و یقطعهم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 تفسیر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الْجِدَارُ </w:t>
      </w:r>
      <w:r>
        <w:rPr>
          <w:rFonts w:eastAsia="IRNazanin" w:cs="IRNazanin"/>
          <w:color w:val="111111"/>
          <w:sz w:val="28"/>
          <w:szCs w:val="28"/>
          <w:rtl w:val="true"/>
          <w:lang w:bidi="fa-IR"/>
        </w:rPr>
        <w:t xml:space="preserve">... » </w:t>
      </w:r>
      <w:r>
        <w:rPr>
          <w:rStyle w:val="FootnoteAnchor"/>
          <w:rtl w:val="true"/>
        </w:rPr>
        <w:footnoteReference w:id="525"/>
      </w:r>
      <w:r>
        <w:rPr>
          <w:rFonts w:ascii="IRNazanin" w:hAnsi="IRNazanin" w:eastAsia="IRNazanin"/>
          <w:color w:val="111111"/>
          <w:sz w:val="28"/>
          <w:sz w:val="28"/>
          <w:szCs w:val="28"/>
          <w:rtl w:val="true"/>
          <w:lang w:bidi="fa-IR"/>
        </w:rPr>
        <w:t xml:space="preserve">الآیة انّه کان بینهما و بین الاب الّذی حفظاً فیه سبعة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حفظ ذرّیته صلی الله علیه وآله و أهل بیته فیه و ان کثرت الوسائط بینهم و بینه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قال جعفر الصادق علیه السلام فیما أخرجه الحافظ عبد العزیز بن اخضر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العترة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فینا ما حفظ العبد الصالح فی الیتیمین و کان أبوهما صالحاً </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روایاتِ دیگری که در این مورد رسیده است ، که گواهی می‌دهد به نجات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شدن آنها اگر چه هنگام مرگشان ؛ و امّا آیه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فَلَآ أَنسَابَ بَیْنَهُمْ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 در شأن کفّار نازل شده، به دلیل قبل، و به قرینه سیاق و به شهادت روایات گذشته ، که همگی دلالت دارد بر اینکه نسب شریف پیغمبر صلی الله علیه وآله برای ذریّه او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 در دنیا و آخرت از سعادتمندترین مردم‌اند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وابسته‌اند به اشرف مخلوقات و بهترین اهل زمین و آسمانها ، که خداوند او را در حدّی مورد تکریم قرار داده، که برای کمترین آن، اندازه‌ای نمی‌توان معیّن کرد ، و شفاعت او را در حدّ بی‌نهایت از کسانی که مرتکب گناهان کبیره می‌شوند و اصرار بر آن هم دارند ،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گناهان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پیغمبر صلی الله علیه وآله در بهشت آنان را اسکان خواهد داد و آنان را زیر پوشش آمرزشِ خویش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آزاد کردن فرزندان پیغمبر، که آنها پاره تنِ آن پیغمبر می‌باشند، او را گرامی نخواهد داشت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خویشاوندی آنها را فراموش خواهد کرد و آنها را از پیغمبر خواهد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الجدار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آن دو پسر یتیم و بین پدری که به‌خاطر او، این دو فرزند محفوظ ماندند، هفت پشت،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 نیست که ذریّه پیغمبر و اهل بیت او به خاطر پیغمبر ، حفظ خواهند شد، گرچه بین آنها و پیغمبر واسطه‌های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جعفر صادق علیه السلام طبق روایتِ حافظ عبدالعزیز بن اخضر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العترة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کنید ، همچنان که بنده صالح خدا در ضمن حفظ شدن فرزندانش محفوظ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شیعه نیز کتب فراوانی در این زمینه نوشته‌اند، که معروفترین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آن العلّامة المحدّث السیّد محمّد اشرف، سبط سیّد الحکماء و المحقّقین، مرحوم میرداماد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اسناد و مدارک معتبره‌ای که از خاصّه و عامّه نقل کرده، امتیازات فرزندان پیغمبر را برشمرده که ذکر آنها از حوصله این کتاب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تیمّناً به چند حدیث اکتفا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شافع یوم القیامة لأربعة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جاؤا بذنوب أهل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نصر ذرّیتی، و رجل بذل ماله لذرّیتی عند الضیق، و رجل أحبّ ذرّیتی باللسان و القلب، و رجل سعی فی حوائج ذرّیتی إذا طرد أو شرد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 طائفه را شفاعت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گناهِ تمام مردم دنیا وارد محشر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یاری کند ذرّیه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درحال تنگدستی مال خود را به ذرّیه من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که ذرّیه مرا به قلب و زبان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 بر آوردن نیازهای ذرّیه من تلاش کند، آن هنگام که مردم او را از خود برانند یا او را فراری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ذرّیة نبیّکم، فلا یُظلمنَّ بین أظهرکم و أنتم تقدرون علی الدفع عنهم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 در ذرّیه پیغمبرتان صلی الله علیه وآله ؛ و نباید در بین شما به آنها ظلم شود، در حالی که شما بر دفع ظلم از آنها قدرت 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ذرّیتنا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الأئمّة منکم عبادة أو النظر إلی جمیع ذرّیة النّبی صلی الله علیه وآله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إلی جمیع ذرّیة النّبی عبادة ما لم یفارقوا منهاجه و لم یتلوّثوا بالمعاصی</w:t>
      </w:r>
      <w:r>
        <w:rPr>
          <w:rStyle w:val="FootnoteAnchor"/>
          <w:rtl w:val="true"/>
        </w:rPr>
        <w:footnoteReference w:id="53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ذرّیه ما عبادت است ؛ پرسیدند یابن رسول اللَّه ، تنها نظر کردن به امامان از شما عبادت است یا نظر کردن به همه ذرّیه پیغمبر صلی الله علیه وآله ؟</w:t>
      </w:r>
      <w:bookmarkStart w:id="176" w:name="pg281_1667"/>
    </w:p>
    <w:p>
      <w:pPr>
        <w:pStyle w:val="BookText"/>
        <w:rPr/>
      </w:pPr>
      <w:bookmarkEnd w:id="176"/>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نظر کردن به همه ذرّیه پیغمبر عبادت‌است تا وقتی که از روش پیغمبر سرپیچی نکرده‌اند و دامن خود را به گناه آلوده نکرده‌اند </w:t>
      </w:r>
      <w:r>
        <w:rPr>
          <w:rFonts w:eastAsia="IRNazanin" w:cs="IRNazanin"/>
          <w:color w:val="111111"/>
          <w:sz w:val="28"/>
          <w:szCs w:val="28"/>
          <w:rtl w:val="true"/>
          <w:lang w:bidi="fa-IR"/>
        </w:rPr>
        <w:t>.</w:t>
      </w:r>
    </w:p>
    <w:p>
      <w:pPr>
        <w:pStyle w:val="Heading3"/>
        <w:numPr>
          <w:ilvl w:val="2"/>
          <w:numId w:val="1"/>
        </w:numPr>
        <w:rPr/>
      </w:pPr>
      <w:bookmarkStart w:id="177" w:name="__RefHeading___Toc2494733_211673320"/>
      <w:bookmarkStart w:id="178" w:name="_Toc64"/>
      <w:bookmarkEnd w:id="177"/>
      <w:r>
        <w:rPr>
          <w:rtl w:val="true"/>
        </w:rPr>
        <w:t>هدف از تکریم و اخترام سادات</w:t>
      </w:r>
      <w:bookmarkEnd w:id="178"/>
    </w:p>
    <w:p>
      <w:pPr>
        <w:pStyle w:val="BookText"/>
        <w:rPr/>
      </w:pPr>
      <w:r>
        <w:rPr>
          <w:rFonts w:ascii="IRNazanin" w:hAnsi="IRNazanin" w:eastAsia="IRNazanin"/>
          <w:color w:val="111111"/>
          <w:sz w:val="28"/>
          <w:sz w:val="28"/>
          <w:szCs w:val="28"/>
          <w:rtl w:val="true"/>
          <w:lang w:bidi="fa-IR"/>
        </w:rPr>
        <w:t>هدف از تکریم و احترام سادات و ویژگیهایی که برای آنها ذکر شده ، چیست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دارای دو نوع شخصیّتِ وجودی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به معنای بودن خود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تنزیلی بقاء آثار او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آثارنا تدلّ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مقام معرفتِ باری تعالی هم، از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اثر به مؤثّر پی‌بردن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مخلوقات پروردگار، که آیاتِ حضرت اویند، وسیله معرفت او قرار می‌گیرند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شی‌ء له آیة تدلّ علی انّه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وآله که اشرف ممکنات است و دین او همگانی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أَرْسَلْنَاکَ إِلَّا کَآفَّةً لِّلنَّاسِ بَشِیراً وَ نَذِیراً </w:t>
      </w:r>
      <w:r>
        <w:rPr>
          <w:rFonts w:eastAsia="IRNazanin" w:cs="IRNazanin"/>
          <w:color w:val="111111"/>
          <w:sz w:val="28"/>
          <w:szCs w:val="28"/>
          <w:rtl w:val="true"/>
          <w:lang w:bidi="fa-IR"/>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خاتم انبیاء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أَبَآ أَحَدٍ مِّن رِّجَالِکُمْ وَ لَکِن رَسُولَ اللَّهِ وَ خَاتَمَ النَّبِیِّینَ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دین او تا قیامت به قوّت خود باقی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او باید همچنان زنده و جاوید بماند ، و چون سنّت خدا بر این جاری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ذَآئِقَةُ الْمَوْتِ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 پیغمبر خدا هم از این سنّت مستثنی نیست ، زیرا به وی نیز خطاب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مبنا ، وجودِ حقیقی او که در بین ما نیست، از وجود تنزیلی او باید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طرحها وبرنامه‌های گوناگونی وجود تنزیلی او را حفظ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نام او و شهادت به رسالت او را در اذان قرار داده، که در شبانه روز در تمام مأذنه‌های عالم حدّاقل ده نوبت، نام او و رسالت او با ندای بلند، توأم با نام و یاد خدا، مطرح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 xml:space="preserve">و نیز قرآن که خداوند خود عهده‌دار حفظ آن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یادگاری است از آن پیامبر بزرگ، که آیات کریمه‌اش گویای تمام زوایای زندگی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 یکی از آثاری که می‌تواند یاد او را برای همیشه زنده نگهدارد ، فرزندان و خویشان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فاطمه زهرا علیها السلام در آن خطبه تاریخی که پس از وفات رسول اکرم صلی الله علیه وآله در مسجد مدینه ایراد فرمود، به این حقیقت تصریح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کان رسول اللَّه صلی الله علیه وآله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یحفظ فی ولده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وآله نفرمود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فرزندان است که شخصیّتِ مرد محفوظ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علی خان از أمالی شیخ طوسی نقل کرده از حضرت علی علیه السلام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احفظونی فی عمّی العبّاس فإنّه بقیة آبائی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عمویم عبّاس نگهداری کنید که او یادگار پدران من است </w:t>
      </w:r>
      <w:r>
        <w:rPr>
          <w:rStyle w:val="FootnoteAnchor"/>
          <w:rtl w:val="true"/>
        </w:rPr>
        <w:footnoteReference w:id="540"/>
      </w:r>
      <w:r>
        <w:rPr>
          <w:rFonts w:ascii="IRNazanin" w:hAnsi="IRNazanin" w:eastAsia="IRNazanin"/>
          <w:color w:val="111111"/>
          <w:sz w:val="28"/>
          <w:sz w:val="28"/>
          <w:szCs w:val="28"/>
          <w:rtl w:val="true"/>
          <w:lang w:bidi="fa-IR"/>
        </w:rPr>
        <w:t xml:space="preserve">و در تفسیر نور الثّقلین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برید بن رویان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لنافع بن الازرق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یابن الازرق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اسئلک عن مسألة فأجبنی عن قول اللَّه لا إله إلّا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الجدار فکان لغلامین یتیمین فی المدینة و 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فیهما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أفضل، أبویهما أم رسول اللَّه و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رسول اللَّه و فاطمة 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حفظهما حتّی خلی بینهما و بین الکفر ؟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نافع بن الازرق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ازرق، از تو سؤالی دارم، آن را به من پاسخ بده ؛ از گفتار پروردگار یگانه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الجدار فکان لغلامین یتیمین فی المدینة و کان تحته کنزلهما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خضر دیوار خرابی را بازسازی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به حضرتِ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از دو پسر یتیم بود در این شهر، و زیر آن گنجی پنهان بود ؛ تا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حسین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کسی را در این داستان می‌خواست حفظ کند ؟ آیا پدر و مادر این دو پسر افضل بودند یا پیغمبر خدا و فاطمه ؟ نافع بن ازرق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رسول خدا و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أحسنوا فی عقب غیرکم تحفظوا فی عَقَبکم </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بازماندگان از دیگران احسان کنید، تا شما در بازماندگانتان بمانید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بمانند، شما هم به خاطر آنها نامتان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حضرت موسی بن جعفر علیهما السلام به یحیی بن عبداللَّه الحسن نوشته‌اند، به وی توصیه فرموده‌اند که از خلیفه امان بگیرد ؛ و نتیجه این امان‌خواهی را چنین بیان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فیؤمنک و یرحمک و یحفظ فیک أرحام رسول اللَّه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امان ماندی، با بودن تو ارحام رسول اللَّه صلی الله علیه وآله که در گذشته بوده‌اند، محفوظ می‌مانند و بقاء تو موجب بقاء نام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مورد بحث آورده‌اند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أبو 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اعتداد بصلاح أبیهما و حفظ لحقه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الغلامین و بین الأب الّذی حفظاً فیه سبعة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لبعض الخوارج فی کلام جری بینهما بم حفظ اللَّه الغلامین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أبیهما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و جدّی خیر منه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ذیل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توجّه به صلاحیّت پدر آن دو پسر یتیم بوده و حفظ حقّ آن پدر در این دو فرزند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امام صادق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پسر و بین پدری که آن دو پسر به خاطراو محفوظ ماندند ، هفت پشت فاصله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حسین علیه السلام نقل شده که به بعضی از خوارج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گفتگویی که بین آنها واقع شد ، به چه چیز خدا آن دو پسر را حفظ 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صلاح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من بهتر از آن پدر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از أمالی شیخ طوسی،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نسب و صهر منقطع یوم القیامة إلّا نسبی و سببی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پدرانشان علیهم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نسب و سببی روز قیامت قطع می‌شود مگر نسب و سبب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الجنة لمن اطاعه و أحسن و لو کان حبشیاً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النار لمن عصاه و لو کان سیّداً قرشیّاً </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بهشت را آفریده برای هرکس که خدا را اطاعت کند و نیکی نماید اگرچه برده حبشی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را خلق نموده برای هرکس که نافرمانی او را بکند اگرچه قرشی باشد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بطریق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ینقطع یوم القیامة إلّا ما کان من سببی و نسبی </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خویشاوندی سببی و نسبی در روز قیامت منقطع خواهد شد ، مگر خویشاوندی که از جانب سبب و نسب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عزّوجلّ الخلق اختار العرب فاختار قریشاً من العرب و اختار بنی هاشم من قریش فأنا خِیَرَة من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فأحبّوا قریشاً و لاتبغضوها،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سبب ونسب ینقطع یوم القیامة إلّا سببی ونسبی </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عزّوجلّ خلایق را آفرید، از بین آنان عرب را انتخاب نمود، و از بین عرب قریش را، و از بین قریش بنی‌هاشم را ؛ پس من برگزیده‌ای هستم از برگزیدگان ؛ آگاه باشید، قریش را دوست دارید ، و بغض آنها را نداشته باشید که هلاک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سبب و نسبی در قیامت قطع خواهد شد مگر سبب و نسب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احادیثی به همین مضمون آورده است </w:t>
      </w:r>
      <w:r>
        <w:rPr>
          <w:rFonts w:eastAsia="IRNazanin" w:cs="IRNazanin"/>
          <w:color w:val="111111"/>
          <w:sz w:val="28"/>
          <w:szCs w:val="28"/>
          <w:rtl w:val="true"/>
          <w:lang w:bidi="fa-IR"/>
        </w:rPr>
        <w:t>.</w:t>
      </w:r>
      <w:bookmarkStart w:id="179" w:name="pg281_1681"/>
    </w:p>
    <w:p>
      <w:pPr>
        <w:pStyle w:val="Heading2"/>
        <w:numPr>
          <w:ilvl w:val="1"/>
          <w:numId w:val="1"/>
        </w:numPr>
        <w:rPr/>
      </w:pPr>
      <w:bookmarkStart w:id="180" w:name="__RefHeading___Toc2494735_211673320"/>
      <w:bookmarkStart w:id="181" w:name="_Toc65"/>
      <w:bookmarkEnd w:id="179"/>
      <w:bookmarkEnd w:id="180"/>
      <w:r>
        <w:rPr>
          <w:rtl w:val="true"/>
        </w:rPr>
        <w:t>جلد دوّم‌</w:t>
      </w:r>
      <w:bookmarkEnd w:id="18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494737_211673320"/>
      <w:bookmarkStart w:id="183" w:name="_Toc66"/>
      <w:bookmarkEnd w:id="182"/>
      <w:r>
        <w:rPr>
          <w:rtl w:val="true"/>
        </w:rPr>
        <w:t>اشاره</w:t>
      </w:r>
      <w:bookmarkStart w:id="184" w:name="pg281_1684"/>
      <w:bookmarkEnd w:id="183"/>
    </w:p>
    <w:p>
      <w:pPr>
        <w:pStyle w:val="Heading3"/>
        <w:numPr>
          <w:ilvl w:val="2"/>
          <w:numId w:val="1"/>
        </w:numPr>
        <w:rPr/>
      </w:pPr>
      <w:bookmarkStart w:id="185" w:name="__RefHeading___Toc2494739_211673320"/>
      <w:bookmarkStart w:id="186" w:name="_Toc67"/>
      <w:bookmarkEnd w:id="184"/>
      <w:bookmarkEnd w:id="185"/>
      <w:r>
        <w:rPr>
          <w:rtl w:val="true"/>
        </w:rPr>
        <w:t>فصل سیزدهم‌</w:t>
      </w:r>
      <w:bookmarkEnd w:id="186"/>
    </w:p>
    <w:p>
      <w:pPr>
        <w:pStyle w:val="Heading4"/>
        <w:numPr>
          <w:ilvl w:val="3"/>
          <w:numId w:val="1"/>
        </w:numPr>
        <w:rPr/>
      </w:pPr>
      <w:bookmarkStart w:id="187" w:name="__RefHeading___Toc2494741_211673320"/>
      <w:bookmarkStart w:id="188" w:name="_Toc68"/>
      <w:bookmarkEnd w:id="187"/>
      <w:r>
        <w:rPr>
          <w:rtl w:val="true"/>
        </w:rPr>
        <w:t>احادیثِ وجوبِ خمس، در ارباح مکاسب‌</w:t>
      </w:r>
      <w:bookmarkEnd w:id="188"/>
    </w:p>
    <w:p>
      <w:pPr>
        <w:pStyle w:val="BookText"/>
        <w:rPr/>
      </w:pPr>
      <w:r>
        <w:rPr>
          <w:rFonts w:ascii="IRNazanin" w:hAnsi="IRNazanin" w:eastAsia="IRNazanin"/>
          <w:color w:val="111111"/>
          <w:sz w:val="28"/>
          <w:sz w:val="28"/>
          <w:szCs w:val="28"/>
          <w:rtl w:val="true"/>
          <w:lang w:bidi="fa-IR"/>
        </w:rPr>
        <w:t xml:space="preserve">مرحوم شیخ حرّ عاملی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وجوب خمس در ارباح مکاسب و تجارات و زراعات و صناعات ، احادیثی را جمع‌آوری نموده ، که ده حدیث می‌باشد ، و اینک به تحلیل آنها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مقدمه لازم است در اینجا یک بحث اساسی و اصولی مطرح شود و سپس اخبار مربوطه ، به دقّت بررسی گردد </w:t>
      </w:r>
      <w:r>
        <w:rPr>
          <w:rFonts w:eastAsia="IRNazanin" w:cs="IRNazanin"/>
          <w:color w:val="111111"/>
          <w:sz w:val="28"/>
          <w:szCs w:val="28"/>
          <w:rtl w:val="true"/>
          <w:lang w:bidi="fa-IR"/>
        </w:rPr>
        <w:t>.</w:t>
      </w:r>
    </w:p>
    <w:p>
      <w:pPr>
        <w:pStyle w:val="Heading4"/>
        <w:numPr>
          <w:ilvl w:val="3"/>
          <w:numId w:val="1"/>
        </w:numPr>
        <w:rPr/>
      </w:pPr>
      <w:bookmarkStart w:id="189" w:name="__RefHeading___Toc2494743_211673320"/>
      <w:bookmarkStart w:id="190" w:name="_Toc69"/>
      <w:bookmarkEnd w:id="189"/>
      <w:r>
        <w:rPr>
          <w:rtl w:val="true"/>
        </w:rPr>
        <w:t>آیا نقد و بررسی سلسله سند در روایات ضرورت دارد ؟</w:t>
      </w:r>
      <w:bookmarkEnd w:id="19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تنها راه شناختِ صحّت و اعتبار احادیث، رسیدگی به سند آنها است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فقهاء و دانشمندان از زمان علّامه حلّی و استاد بزرگوارش سیّد بن طاووس ، حدیث را به چهار نوع تقسیم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حسن ، موثّق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اگر تمام سلسله سندِ حدیث ، امامی و موثّق باشند، حدیث را صحیح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سلسله سند یا بعضی از آنها امامی و ممدوح‌اند ولی توثیق نشده‌اند، آن را حسن می‌نامند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همه یا بعضی آنها امامی نباشند ولی توثیق شده باشند ، آن را موثّق نامند والّا حدیث ضعیف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قسم اوّل را معتبر می‌نامند و عمل به آنها را جایز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حدیث ضعیف را جایز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خوئی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کلّ خبر عن معصوم لا یکون حجّة ، و إنّما الحجّة هو خصوص خبر الثقة 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الظاهر أن تشخیص ذلک لا یکون إلّا بمراجعة علم الرجال و معرفة أحوالهم و تمییز الثقة و الحسن عن الضعیف </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خبری که از معصوم، نقل شود، حجّت نیست، تنها خصوص خبر ثقه یا حسن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چیزهایی که روشن است ، این است که این چیزها تشخیص داده نمی‌شود مگر به مراجعه به علم رجال و شناخت حالات آنان و جدا کردن ثقة یا حسن از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قائلند هر حدیثی را که در کتب متداوله حدیث مشاهده می‌کنیم ، باید سند آن را به طور کامل بررسی کنیم و اگر معتبر باشد، استناد و عمل به آن جایز والّا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راه شناخت حدیث معتبر، نقد وبررسی در اسناد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بهائی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 من سلک هذا الطّریق من علمائنا المتأخّرین شیخنا العلّامة جمال الحقّ والدّین الحسن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 </w:t>
      </w:r>
      <w:r>
        <w:rPr>
          <w:rStyle w:val="FootnoteAnchor"/>
          <w:rtl w:val="true"/>
        </w:rPr>
        <w:footnoteReference w:id="55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میان علماء متأخّرین این راه را پیمود ، مرحوم علّامه حلّی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بر این باورند که حدیث تنها بر دو نوع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ضعیف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قرائن خارجیّه موجب وثوق و اطمینان به صدور شود ، آن را صحیح و الّا ضعیف و غیر قابل استناد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بهائی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استقرّ اصطلاح المتأخّرین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تنویع الحدیث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الأنواع الثلاثة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 والحسن ، و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ان کان جمیع سلسلة سنده إمامیّین ممدوحین بالتّوثیق، فصحیح، أو إمامیین ممدوحین بدونه کلاً أو بعضاً مع توثیق الکلّ فموثّق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الإصطلاح لم یکن معروفاً بین قدمائنا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لمن مارس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کان المتعارف بینهم إطلاق الصحیح علی کلّ حدیث اعتضد بما یقتضی إعتمادهم علیه، أو اقترن بما یوجب الوثوق به و الرّکون إلیه و ذلک أُمور </w:t>
      </w:r>
      <w:r>
        <w:rPr>
          <w:rFonts w:eastAsia="IRNazanin" w:cs="IRNazanin"/>
          <w:color w:val="111111"/>
          <w:sz w:val="28"/>
          <w:szCs w:val="28"/>
          <w:rtl w:val="true"/>
          <w:lang w:bidi="fa-IR"/>
        </w:rPr>
        <w:t xml:space="preserve">... »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مطالب را نیز مرحوم فیض قدس سره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بحث حجیّة خبر واحد، ذیل استناد به آیه نبأ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ما ذکر فیثبت من آیة النبأ ، منطوقاً و مفهوماً ، حجّیة الأقسام الأربعة للخبر الصحیح و الحسن و الموثّق و الضعیف المحفوف بقرینة ظنّیة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فیه من الاشکال ما لا یخفی، لأنّ التبیّن ظاهر فی العلمیّ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یمکن دعوی صدقه علی الاطمینان الخارج عن التحیّر و التزلزل بحیث لا یعدّ فی العرف العمل به تعریضاً للوقوع فی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یبعد إنجبار خبر الفاسق به </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جری صاحبا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و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متعارف المتقدّمین فی اطلاق الصّحیح علی ما یرکن إلیه و یعتمد علیه ، فحکما بصحة جمیع ما أورداه فی کتابیهما من الأحادیث، و إن لم یکن کثیر منه صحیحاً علی مصطلح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الکافی فی أول کتابه فی جواب من التمس عنه التصنیف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انّک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تحبّ أن یکون عندک کتاب کاف یجمع من جمیع فنون علوم الدّین، ما یکتفی به المتعلّم و یرجع إلیه المسترشد و یأخذ منه من یرید علم الدّین ، و العمل بالآثار الصّحیحة عن الصادقین علیهم السلام والسنن القائمة الّتی علیها العمل، و بها یؤدّی فرض‌اللَّه و سنة نبیّه صلی الله علیه وآله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یسّر اللَّه و له الحمد تألیف ما سألت ، و أرجو أن‌یکون بحیث توخّیت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أقصد فیه قصد المصنفین فی إیراد جمیع ما رووه، بل قصدت إلی إیراد ما أفتی به و أحکم بصحّته و أعتقد فیه أنّه حجّة فیما بینی و بین ربّی ، تقدّس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فیه مستخرج من کتب مشهورة علیها المعوّل و إلیها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أورده فی کتابی الأخبار انّما اخذه من الاُصول المعتمدة علیها </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حاجی نوری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الکافی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کالشّمس بین نجوم السّماء و امتاز عنها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تأمّل فیها المنصف یستغنی عن ملاحظة حال آحاد رجال سند الأحادیث المودعة فیه و تورثه الوثوق و یحصل له الإطمینان بصدورها و ثبوتها و صحّتها بالمعنی المعروف عند الأقدمین </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ظنّ می‌فرماید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الأدلّة الّتی أقاموها علی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دلالة بعضها و عدم دلالة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أنّ الدالّ منها لم یدلّ إلّا علی وجوب العمل بما یفید الوثوق و الاطمینان بمؤدّاه، و هو الّذی فسّر به الصحیح فی مصطلح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والمعیار فیه أن یکون احتمال مخالفته للواقع بعیداً بحیث لا یعتنی به العقلاء و لایکون عندهم موجباً للتحیّر و التردّد الّذی لا ینافی حصول مسمی الرجحان </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هذا جری العلّامة و الشهید فی مواضع من کتبهما مع أنّهما الأصل فی الإصطلاح الجدید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بروجردی رحمه الله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أشرنا مراراً إلی أن بناء مثل الکلینی و الشیخ و الصدوق قدس سرهم لم یکن علی ایداع جمیع ما وجدوه فی الجوامع الأوّلیة فی جوامعهم الّتی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المتتبّع فی فقه الشیعة الإمامیّة یعثر علی أکثر من خمسمأة مسألة أفتی فیها المشایخ طرّاً بفتوی یستکشف بسببها وجود النص فیها مع عدم کونه مذکوراً فی جوامعهم الّتی ألفوها لضبط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وجود أخبار کثیرة فی جامع مع عدم ذکرها فی جامع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ذلک أن بنائهم لم یکن علی نقل جمیع ما یجدونه فی الجوامع الأوّلیة</w:t>
      </w:r>
      <w:bookmarkStart w:id="191" w:name="pg281_1696"/>
    </w:p>
    <w:p>
      <w:pPr>
        <w:pStyle w:val="BookText"/>
        <w:rPr/>
      </w:pPr>
      <w:bookmarkEnd w:id="191"/>
      <w:r>
        <w:rPr>
          <w:rFonts w:ascii="IRNazanin" w:hAnsi="IRNazanin" w:eastAsia="IRNazanin"/>
          <w:color w:val="111111"/>
          <w:sz w:val="28"/>
          <w:sz w:val="28"/>
          <w:szCs w:val="28"/>
          <w:rtl w:val="true"/>
          <w:lang w:bidi="fa-IR"/>
        </w:rPr>
        <w:t xml:space="preserve">بل علی نقل خصوص ما کان لهم طریق مسلسل إلی 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أن یرتاب فی أنّ الجوامع الأوّلیة الّتی ألّفها الطبقة السادسة من أصحابنا، کانت مشتملة علی أخبار کثیرة لم یودعها المشایخ الثلثة فی الجوامع الاربعة التی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المحقّق و العلّامة قدس سرهم أیضاً قد عثرا علی هذه 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تراهما فی نظائر هذه المسألة یعتمدان علی فتوی الأقدمین و یستکشفان بذلک وجود النصّ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2494745_211673320"/>
      <w:bookmarkStart w:id="193" w:name="_Toc70"/>
      <w:bookmarkEnd w:id="192"/>
      <w:r>
        <w:rPr>
          <w:rtl w:val="true"/>
        </w:rPr>
        <w:t>نگاهی به کتب اربعه و دیگر کتب أخبار</w:t>
      </w:r>
      <w:bookmarkEnd w:id="19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أکثر أخبارنا المرویّة فی کتبنا معلومة مقطوع علی صحّتها، إمّا بالتواتر من طریق الإشاعة و الإذاعة ، أو بأمارة و علامة دلّت علی صحّتها ، و صدق 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موجبة للعلم ، مقتضیة للقطع ، و إن وجدناها مودعة فی الکتب بسند مخصوص معیّن من طریق الآحاد </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اخباری که در کتب ما روایت شده، صحّت آنها قطعی و معلوم است، یا به تواتر از طریق پخش و نشر آنها و یا به واسطه نشانه‌ها و اماراتی که بر صحّت و راستگویی راویان آنها دلالت دارد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نشانه‌ها سبب علم و موجب قطع به صدور آنها می‌شود ، مگر اینکه ما آنها را با سندهای مخصوص و معیّنی ، که از طریق آحاد در کتب به ودیعت نهاده شده، پیدا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رحمه الله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أصحاب الاصول ینتحلون المذاهب الفاسدة و إن کانت کتبهم معتمدة </w:t>
      </w:r>
      <w:r>
        <w:rPr>
          <w:rFonts w:eastAsia="IRNazanin" w:cs="IRNazanin"/>
          <w:color w:val="111111"/>
          <w:sz w:val="28"/>
          <w:szCs w:val="28"/>
          <w:rtl w:val="true"/>
          <w:lang w:bidi="fa-IR"/>
        </w:rPr>
        <w:t>»</w:t>
      </w:r>
      <w:r>
        <w:rPr>
          <w:rStyle w:val="FootnoteAnchor"/>
        </w:rPr>
        <w:footnoteReference w:id="56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معالم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المحقق رحمه الله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قدیم الأصحاب وحدیثهم، إذا طولبوا بصحة ما أفتی به المفتی منهم، عولوا علی المنقول فی‌أصولهم المعتمدة وکتبهم المدوّنة فیسلّم له خصمه منهم الدعوی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سجیّتهم من زمن النّبی صلی الله علیه وآله إلی زمن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 العمل بهذه الأخبار جائز لأنکروه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تبرّؤا من العمل به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رحمه الله از شیخ طوسی نقل می‌کند که قدماءِ اصحاب هنگامی که از آنها دلیلی برای صحّت فتوای آنها درخواست می‌شد، به روایات منقوله در کتب موردِ اعتماد استناد می‌کردند و طرف نزاع آنها، آن را می‌پذیرفت واین عادت آنان بود از زمان پیغمبر صلی الله علیه وآله تا زمان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عمل به این اخبار جایز نبود، انکار می‌کردند، و از عمل به آنها بیزاری می‌جستند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حسن ، فرزند شهید ثانی ، در کتاب پر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فی الأحادیث الصّحاح و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اُطلقت الصحّة فی کلام من تقدّم، فمرادهم منها الثُّبوت أو الصدق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همچنین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توسّعوا فی طرق الرّوایات، و أوردوا فی کتبهم ما اقتضی رأیهم إیراده من غیر التفات إلی التّفرقة بین صحیح الطریق و ضعیفه ، و لا تعرُّضٍ للتمیز بین سلیم الإسناد و سقیمه ، اعتماداً منهم فی الغالب علی القرائن المقتضیة لقبول ما دخل الضعف فی طریقه </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صحّت در اصطلاح متقدّمین را به این صورت بیان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کلام متقدّمین صحّت مطرح شده، منظور آنها ثبوت و صدق مضمون حدیث بوده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طریق روایات سخت‌گیری نمی‌کردند و در کتابهایشان آنچه رأیشان بود، ذکر می‌کردند، بدون آنکه توجّهی به این داشته باشند که بین صحیح و ضعیفِ حدیث فرق بگذارند یا بین سند سالم یا ناسالم روایتی، تمییز قائل باشند، زیرا به قرائنی متّکی بودند که موجب می‌شد خبری که در طریقش ضعفی وجود دارد ، مورد قبول قرار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تقی مجلسی رحمه الله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فإنّک إذا تتبعت کتب الرجال وجدت أکثر أصحاب الاصول الاربعمأة غیر مذکور</w:t>
      </w:r>
    </w:p>
    <w:p>
      <w:pPr>
        <w:pStyle w:val="BookText"/>
        <w:rPr/>
      </w:pPr>
      <w:r>
        <w:rPr>
          <w:rFonts w:ascii="IRNazanin" w:hAnsi="IRNazanin" w:eastAsia="IRNazanin"/>
          <w:color w:val="111111"/>
          <w:sz w:val="28"/>
          <w:sz w:val="28"/>
          <w:szCs w:val="28"/>
          <w:rtl w:val="true"/>
          <w:lang w:bidi="fa-IR"/>
        </w:rPr>
        <w:t xml:space="preserve">فی شأنهم، تعدیل و لا جرح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یکفی فی مدحهم و توثیقهم أنهم أصحاب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هذه الاصول عند أصحابنا و یعملون علیها مع تقریر الأئمّة الّذین فی أزمنتهم سلام اللَّه علیهم ایاهم علی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الاُصول عند ثقة الإسلام، و رئیس المحدّثین، و شیخ الطائفة و جمعوا منها هذه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لبعد العهد بین أرباب الرجال و بین أصحاب الاُصول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هرگاه کتب رجال را بررسی کنید، می‌بینید که درباره اکثر صاحبان اصول چهارصدگانه جرح یا تعدیلی صورت نگرفته و این، یا بدین جهت است که در مدح و توثیق آنها همین قدر کافی بوده که صاحب اصول بوده‌اند، که این اصول نزد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آن عمل می‌کرده‌اند و ائمّه‌ای که با آنها هم زمان بوده‌اند، شیعه را از عمل به این اصول منع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اصول نزد شیخ کلینی و شیخ صدوق و شیخ طوسی قدس سرهم بوده و آنها کتب اربعه را از همان اصول گرفته‌اند ؛ و یا به این جهت است که صاحبان رجال با صاحبان اصول فاصله زمانی زیادی داشته‌اند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علّامه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عندی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الخبر فی أمثال تلک الأصول المعتبرة ممّا یورث جواز العمل به ، لکن لابدّ من الرجوع إلی الأسانید لترجیح بعضها علی بعض عند التعارض،</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کون جمیعها معتبراً لا ینافی کون بعضها أقوی </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نظر من ، در مورد جواز عمل به روایات کتب معتبره روایی این است که وجود خبر در امثال این اصولِ معتبره موجب جواز عمل به آن خبر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سندها به خاطر ترجیح بعضی از آنها است بر بعضی دیگر ، آنجا که با هم متعارض باشند، و همه آن اخبار معتبر باشد ، منافاتی ندارد با آن که بعضی از آنها نسبت به بعض دیگر قوی‌تر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آن بزرگوار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شرحی بر تهذیب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یقوی عندی و أوردت دلائله فی الکتاب الکبیر ، هو أن جمیع الأخبار الموردة فی تلک الاصول الاربعة و غیرها من تألیفات الصدوق و البرقی و الصفّار و الحمیری و الشیخ و المفید، و ما تیسّر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الاصول المعتبرة المذکورة فی کتب الرجال، و قد أدخلت أخبارها فی کتاب البحار کلّها مورد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لابدّ من رعایة أحوال الرجال عند الجمع بین الأخبار و التعارض بینها </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عمل به اخبار کتب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آن را در کتاب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این است که همه اخباری که در کتابهای اصول چهارگانه و غیر اینها از تألیفات صدوق و برقی و صفّار و حمیری و شیخ مفید و کتب معتبره‌ای که در کتب رجال نام آنها برده شد و روایات آنها را 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بحار جمع‌آوری کرده‌ام، همه آنها مورد عمل است، لکن رعایت احوال رجال نیز لازم است برای جمع بین اخبار و در مورد تعارض بین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آن مرحوم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شرح حدیثی،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الاصول المعتبرة الاربعمائة عندهم أظهر من الشمس فی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إنّا لا نحتاج إلی سند لهذه الاصول الاربعة و إذا أوردنا سنداً فلیس إلّا للتّیمّن والتبرّک و الإقتداء بسنّة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لم ینال بذکر سند فیه ضعف أو جهالة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هؤلاء الأکابر من المؤلّفین لذلک کانوا یکتفون بذکر سند واحد إلی الکتب المشهورة و إن کان فیه ضعف أو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باب واسع شاف نافع ان أتیتها یظهر لک صحّة کثیر من الأخبار الّتی وصفها القوم بالضعف </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چهارصدگانه نزد اصحاب ائمّه همچون خورشید در وسط روز بود، و همان طوری که ما نیازی به رسیدگی به سند اصول چهارگانه نداریم و اگر سندی را ذکر می‌کنیم، صرفاً جهت تیمّن و تبرّک و پیروی از روش گذشتگان است و چه بسا به همین جهت سندی را که در آن ضعف یا جهالتی باشد ، همچنین آن مؤلّفین بزرگوار هم، به ذکر یک سند که منتهی به کتب معتبره شود، اکتفا می‌کردند اگر چه در آن سند ضعف یا جهالتی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 بسیار وسیع و شافی و نافع است که اگر رو به آن کردی، برای تو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بسیاری از روایاتی که دیگران آنها را به ضعف توصیف کرده‌اند، آشکار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شاهد برای اثبات صحّت روایات نقل می‌کند، که قابل توجّه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یوسف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بحث مفصّلی در این زمینه،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أخبار کتبنا المشهورة محفوفة بالقرائن الدّالة علی صحّتها </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اخبار کتابهای مشهوره توأم به قرائنی است که بر صحّت آنها دلالت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صاحب حدائق،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نجفیّة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نوّعوا الحدیث إلی الأنواع الأربعة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نقول لنا علی بطلان هذا الاصطلاح و الحکم بصحّة أخبارنا وجوه من الأدلّة الّتی لا یداخلها عیب و لا علّة </w:t>
      </w:r>
      <w:r>
        <w:rPr>
          <w:rFonts w:eastAsia="IRNazanin" w:cs="IRNazanin"/>
          <w:color w:val="111111"/>
          <w:sz w:val="28"/>
          <w:szCs w:val="28"/>
          <w:rtl w:val="true"/>
          <w:lang w:bidi="fa-IR"/>
        </w:rPr>
        <w:t xml:space="preserve">... »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دلیل می‌آورد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قد استقرّ أمر المتقدمین علی أربعمأة مصنف، سمّوها الاصول و کان علیها اعتمادهم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لخصّها جماعة فی کتب خاصة تقریباً علی المتناول و أحسن ما جمع منها الکتاب الکافی لمحمّد بن یعقوب الکلینی و التهذیب للشیخ أبی جعفر الطوسی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الاستبصار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فکتاب من لایحضره الفقیه </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گذشتگان بالاخره بر پایه چهارصد کتاب استوار گردید، که آنها را بنام اصول نام‌گذاری کردند و تمام اعتمادشان بر آنها بود؛ و گروهی آنها را به خاطر اینکه طالبین زودتر دسترسی پیدا کنند، تلخیص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کتابهایی که آن اخبار را جمع کرده است ، کافیِ محمّد بن یعقوب کلینی و تهذیب أبی جعفر طوسی و استبصار و من لایحضره الفقیه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أحادیثنا إلّا ما ندر ینتهی إلی ائمتنا الاثنی عشر سلام اللَّه علیهم أجمعین و هم ینتهون فیها إلی النبی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قدجمع قدماء محدّثینا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ماوصل إلیهم من أحادیث أئمّتناعلیهم السلام فی أربعمأة کتاب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تصدّی جماعة من المتأخّرین شکر اللَّه سعیهم لجمع تلک الکتب و ترتیبها تقلیلًا للانتشار و تسهیلًا علی طالبی تلک الاخبار فألّفوا کتباً مبسوطة مبوبة و اصولا مضبوطة مهذّبة مشتملة علی الأسانید المتصلة بأصحاب العصمة سلام اللَّه علیهم کالکافی و کتاب من لایحضره الفقیه و التهذیب و الاستبصار ومدینة العلم و الخصال و الامالی و عیون أخبار الرّضا علیه السلام و غیرها </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اخبار ما ، مگر اندکی از آنها ، همه به ائمّه دوازده‌گانه ما می‌رسد واخبار آنها هم به پیغمبرصلی الله علیه وآله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محدّثین ما اخباری را که از ائمّه علیهم السلام به دستشان رسیده ، در چهارصد کتاب جمع‌آوری نموده‌اند ، که آنها اصول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جمعی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خدایشان از آنان سپاسگذاری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جمع‌آوری و ترتیب این کتب شدند، که از پراکندگی آنها کاسته شود و طالبین راحت‌تر بتوانند از آنان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کتابهایی دسته‌بندی شده، که مشتمل بر سندهایی بود که متّصل به اهل بیتِ عصمت علیهم السلام می‌شد، تألیف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من لایحضره الفقیه و تهذیب و استبصار و مدینة العلم و خصال و أمالی و عیون أخبار الرّضا علیه السلام و غیر اینها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التاسعة فی ذکر الاستدلال علی صحّة أحادیث الکتب الّتی نقلنا منها هذا الکتاب و أمثالها تفصیلاً </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نهم در ذکر استدلال بر صحّت احادیثی است که ما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امثال آن نقل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بیست و دو دلیل بر این مدّعا ذکر می‌کند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لا ندعی صحّة کلّ خبر فی الدنیا کما یتوهّمه کثیر ممن لا یفهم مقاصدنا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ندعی بأن الاخبار المنقولة فی کتب أئمة الحدیث الموجودة الآن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ومن لایحضره الفقیه و ما عمل به الشیخ فی کتبه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 نداریم که هرچه از اخبار در دنیا هست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ادّعای ما این است که اخبار منقوله در کتب ائمّه حدیث که الآن موجود است، خصوصاً کافی و من لایحضره الفقیه و آنچه شیخ در همه کتبش به آنها عمل کرده، صحیح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مرحوم امین استرآبادی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فیما ذکره المحقّق الحلّی فی أوایل کتاب المعتبر و فی کتاب الاصول فی مبحث العمل بخبر الواحد و فی فهرستی الشیخ و النجاشی و فیما ذکره رئیس الطّائفة فی مبحث العمل بخبر الواحد من کتاب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فی اخر کتابی الأخبار و غیرها بعین الإعتبار و الإختبار، یقطع بأنّ أحادیث الکتب الاربعة و غیرها من الکتب المتداولة فی زماننا مکتوبة من اصول قدمائنا الّتی کانت مرجعهم فی‌عقایدهم و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 بأنّ الطّرق المذکورة فی تلک الکتب إنّما ذکرت لمجرّد التبرّک باتّصال السّند وباتّصال سلسلة المخاطبة اللّسانیة إلی‌مؤلّفی تلک الاصول ولدفع تعییرالعامّة أصحابنا، بأنّ أحادیثهم مأخوذة من اصول قدمائهم، و لیست بمعنعنة </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گفته‌های محقّق حلّی در اوائل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بحث عمل به خبر واحد، وبه گفته‌های شیخ ونجاشی در فهرستهایشان و به آنچه مرحوم 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عمل به خبر واحد از کتاب عدّه و آنچه در دو کتاب اخبارش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با دقّت و توجّه بیندیشد ، قطع پیدا می‌کند که احادیث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ومن لایحضره الفقیه و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از کتبی که در زمان ما متداول است ، از اصول قدماء ما گرفته شده ، که آن اصول مأخذ افکار و عقاید و اعمال آنها بوده و قطع پیدا می‌کند که طرق مذکوره در آن کتب صرفاً به خاطر تیمّن و تبرّک ذکر شده و به جهت اتّصال سند و به خاطر اتّصال سلسله سند، زبان به زبان تا برسد به مؤلّفین آن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اینکه عامّه، اصحاب را سرزنش می‌کردند که احادیث شیعه از اصول قدمایشان گرفته شده و زبان به زبان نبوده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المتعارف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القدماء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الصحیح علی کلّ حدیث اعتضد بما یقتضی الإعتماد علیه و اقترن بما یوجب الوثوق به و الرکون إلیه </w:t>
      </w:r>
      <w:r>
        <w:rPr>
          <w:rFonts w:eastAsia="IRNazanin" w:cs="IRNazanin"/>
          <w:color w:val="111111"/>
          <w:sz w:val="28"/>
          <w:szCs w:val="28"/>
          <w:rtl w:val="true"/>
          <w:lang w:bidi="fa-IR"/>
        </w:rPr>
        <w:t>... »</w:t>
      </w:r>
      <w:r>
        <w:rPr>
          <w:rStyle w:val="FootnoteAnchor"/>
          <w:rtl w:val="true"/>
        </w:rPr>
        <w:footnoteReference w:id="576"/>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فالأولی الوقوف علی طریقة القدماء </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بین قدماء این بود که صحیح را بر هر حدیثی اطلاق می‌کردند که توأم با شواهدی بود که سبب اعتماد بر آن حدیث شده وموجب وثوق واطمینان به آن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بهتر آن است که بر پایه همان طریقه قدماء ایستادگی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سبزواری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وجوب وضوء برای مسِّ نوشته‌های قرآن، در مورد احمد بن محمّد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مشترک است بین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الحسن بن الولید و احمد بن محمّد بن یحیی، و این دو نفر با اینکه موثّق نیستند، اشکالی در سند ایجاد نمی‌کند </w:t>
      </w:r>
      <w:r>
        <w:rPr>
          <w:rFonts w:eastAsia="IRNazanin" w:cs="IRNazanin"/>
          <w:color w:val="111111"/>
          <w:sz w:val="28"/>
          <w:szCs w:val="28"/>
          <w:rtl w:val="true"/>
          <w:lang w:bidi="fa-IR"/>
        </w:rPr>
        <w:t xml:space="preserve">... » </w:t>
      </w:r>
      <w:r>
        <w:rPr>
          <w:rStyle w:val="FootnoteAnchor"/>
          <w:rtl w:val="true"/>
        </w:rPr>
        <w:footnoteReference w:id="578"/>
      </w:r>
      <w:r>
        <w:rPr>
          <w:rFonts w:ascii="IRNazanin" w:hAnsi="IRNazanin" w:eastAsia="IRNazanin"/>
          <w:color w:val="111111"/>
          <w:sz w:val="28"/>
          <w:sz w:val="28"/>
          <w:szCs w:val="28"/>
          <w:rtl w:val="true"/>
          <w:lang w:bidi="fa-IR"/>
        </w:rPr>
        <w:t xml:space="preserve">سپس اضافه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الغرض من ذکرهما رعایة اتصال السند و الاعتماد علی الأصل المأخوذ منه فلا یضرّ جهالتهما و عدم ثقتهما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یوجد فی کلام الأصحاب من تصحیح الأخبار الّتی أحدهما أو نظیرهما فی الطریق مبنی علی هذا لا علی التوثیق </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بررسی سند حدیثی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الطریق 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فیه حسین بن عبداللَّه الغضایری و لم ینص</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الأصحاب علی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توثیق حسین بن عبداللَّه لایضرّ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 الشیخ رحمه الله فی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و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حذف أوّل سنده من الروایات انّما أخذه من الاصول المشهورة المتواترة انتسابها إلی أصحابها کتواتر انتساب الکتابین إلیه رحمه الله الآن و کذا سایر الکتب المتواترة الإنتساب إلی مصنّفیها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آخر الکتابین انّما ذکر طریقة الیها للتّبرک و التیمّن و لمجرد اتصال السند و إلّا فلا حاجة الیه کما أشار إلیه نفسه رحمه الله أیضا فی آخر الکتابین و حینئذ إذا کان فی تلک الطرق من لم یوثقه الأصحاب فلا ضیر واللَّه أعلم بحقیقة الحال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تفرشی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الشیخ الطوسی قدس سره صرّح فی آخر التهذیب و الإستبصار بان هذه الأحادیث الّتی نقلناها من هذه الجماعه اخذت من کتبهم و اصولهم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إنّ هذه الکتب و الاصول کانت عنده معروفة کالکافی و التّهذیب و غیرهما عندنا فی زماننا هنا کما صرّح به الشیخ محمّد بن علیّ بن بابویه رضی الله عنه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هذا لو قال قایل بصحّة هذه الأحادیث کلّها و ان کان الطریق إلی هذه الکتب و الاصول ضعیفاً إذا کان مصنّفوا هذه الکتب و الاصول و ما فوقها من الرجال إلی المعصوم علیه السلام ثقات لم یکن مجازفا </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نراقی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الرّابع فی اثبات حجّیة کلّ خبر حصل الظن بصدقه إمّا من جهة الرّاوی أو من جهة اخری خارجیّة إلّا إذا کان دلیل علی عدم حجّیته ، و الدّلیل علیه مضافا إلی ان کلّ ما یدلّ علی حجّیة الخبر فی الجملة من طریقة العرف و العادة و الاجماع و الخبر المحفوف بالقرینة یدلّ علی حجّیة کلّ خبر مظنون الصّدق لم یدلّ علی عدم حجّیة دلیل اخر اذ علی ذلک جرت طریقة عادة النّاس و علی ذلک انعقد الاجماع اذ القدمآء منّا یعملون بالخبر الصّحیح و الصّحیح عندهم ما یقترن بقرینة مفیدة للظن بصدقه و المتأخّرون المنوّعون للأحادیث إلی الاقسام الأربعة نوّعوها الیها لتمییز المفید للظن عن غیره و لذا تری یعملون بالضّعیف المظنون صدقه بانجبار شهرة أو نحوه من الاخبار المحفوفة بالقرائن و قرأنها واردة علی الاخبار المظنون الصّدق أیضاً أنّه قد ثبت ممّا ذکر حجّیة الخبر الغیر المعلوم صدقه فی الجملة و انه حکم الشارع بحجّیته و صدر حکمه المطاع بها </w:t>
      </w:r>
      <w:r>
        <w:rPr>
          <w:rFonts w:eastAsia="IRNazanin" w:cs="IRNazanin"/>
          <w:color w:val="111111"/>
          <w:sz w:val="28"/>
          <w:szCs w:val="28"/>
          <w:rtl w:val="true"/>
          <w:lang w:bidi="fa-IR"/>
        </w:rPr>
        <w:t xml:space="preserve">» </w:t>
      </w:r>
      <w:r>
        <w:rPr>
          <w:rStyle w:val="FootnoteAnchor"/>
        </w:rPr>
        <w:footnoteReference w:id="582"/>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فاضل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یصحّ العمل بتلک الأخبار سواء کان الرّاوی عدلًا أو غیر عادل و سواء کان الحدیث صحیحاً أو حسناً أو موثّقاً أو ضعیفاً أو مرسلاً أو موقوفاً أو منقطعاً أو منفصلاً </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أحادیث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مأخوذة من اصول و کتب معتمدة معول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مدار العمل علیها عند الشیعة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عدة من الأئمّة علیهم السلام عالمین بأنّ شیعتهم یعملون بها فی الأقطار و الأمصار ، وکان مدار مقابلة الحدیث وسماعه فی زمن‌العسکریین‌علیهما السلام، بل بعد زمن الصادق‌علیه السلام، علی هذه الکتب </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نتیجه‌ای که از این بحث گرفته شد، این است که فقهاء در مورد احادیث سه نظریّه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احادیثِ منقوله در کتب معتبره قابل استناد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احادیثی که محفوف به قرائن است، واجد اعتبار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با فتاوی فقهاءِ سلف و قدماء ، که یا معاصر با ائمّه علیهم السلام یا قریب العهد به زمان ائمّه علیهم السلام بوده‌اند، و با آراء ائمّه علیهم السلام آشنا بوده‌اند و نظریّاتِ فقهی اهل بیت علیهم السلام را به خوبی می‌دانستند، موافقت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می‌بینیم هر سه گروه، به همه یا بعض اخبار وجوب خمس در فاضل مؤنه استناد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که مقیّد بوده که دقیق، روایات را از جهت سند بررسی کنند، باز به بعضی از همین روایات استناد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بهانه جویان که هدفی جز تضعیف مکتب و فقه شیعه را ندارند ، سعی کرده‌اند بالاخره هر حدیثی را به شکلی زیر سؤال برده ، ردّ کنند تا آنجا که می‌توانسته‌اند ، سند را مخدوش کرده و الّا به دلالت حدیث اعتراض نموده‌اند ، که در طی بحثهای آینده روشن خواهد شد که با ایراد، هر چند واهی، چگونه</w:t>
      </w:r>
      <w:bookmarkStart w:id="194" w:name="pg281_1727"/>
    </w:p>
    <w:p>
      <w:pPr>
        <w:pStyle w:val="BookText"/>
        <w:rPr/>
      </w:pPr>
      <w:bookmarkEnd w:id="194"/>
      <w:r>
        <w:rPr>
          <w:rFonts w:ascii="IRNazanin" w:hAnsi="IRNazanin" w:eastAsia="IRNazanin"/>
          <w:color w:val="111111"/>
          <w:sz w:val="28"/>
          <w:sz w:val="28"/>
          <w:szCs w:val="28"/>
          <w:rtl w:val="true"/>
          <w:lang w:bidi="fa-IR"/>
        </w:rPr>
        <w:t xml:space="preserve">خواسته‌اند راه استدلال به احادیث مربوطه را مسدود نمایند ؛ و آنها به مباحث فقهی بسنده نکرده‌اند، در مسائل عقیدتی شیعه نیز با همین شیوه احادیث شیعه را بمباران و عقائد شیعه را سُست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لطف و عنایت خداوند، احادیث را یک به یک مطرح و ضمن تحلیل اخبار، جوابگوی بهانه‌های اسرائیلی گونه آنها هم خواهیم بود، إن شاء اللَّه </w:t>
      </w:r>
      <w:r>
        <w:rPr>
          <w:rFonts w:eastAsia="IRNazanin" w:cs="IRNazanin"/>
          <w:color w:val="111111"/>
          <w:sz w:val="28"/>
          <w:szCs w:val="28"/>
          <w:rtl w:val="true"/>
          <w:lang w:bidi="fa-IR"/>
        </w:rPr>
        <w:t>.</w:t>
      </w:r>
    </w:p>
    <w:p>
      <w:pPr>
        <w:pStyle w:val="Heading4"/>
        <w:numPr>
          <w:ilvl w:val="3"/>
          <w:numId w:val="1"/>
        </w:numPr>
        <w:rPr/>
      </w:pPr>
      <w:bookmarkStart w:id="195" w:name="__RefHeading___Toc2494747_211673320"/>
      <w:bookmarkStart w:id="196" w:name="_Toc71"/>
      <w:bookmarkEnd w:id="195"/>
      <w:r>
        <w:rPr>
          <w:rtl w:val="true"/>
        </w:rPr>
        <w:t>امّا احادیث وجوب خمس در ارباح مکاسب‌</w:t>
      </w:r>
      <w:bookmarkEnd w:id="196"/>
    </w:p>
    <w:p>
      <w:pPr>
        <w:pStyle w:val="Heading5"/>
        <w:numPr>
          <w:ilvl w:val="4"/>
          <w:numId w:val="1"/>
        </w:numPr>
        <w:rPr/>
      </w:pPr>
      <w:bookmarkStart w:id="197" w:name="__RefHeading___Toc2494749_211673320"/>
      <w:bookmarkStart w:id="198" w:name="_Toc72"/>
      <w:bookmarkEnd w:id="197"/>
      <w:r>
        <w:rPr>
          <w:rtl w:val="true"/>
        </w:rPr>
        <w:t>حدیث اوّل‌</w:t>
      </w:r>
      <w:bookmarkEnd w:id="1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أحمد بن محمّد، عن علی بن مهزیار، عن علی بن محمّد بن شجاع النیسابوری ، أنّه سأل أبا الحسن الثالث علیه السلام عن رجل أصاب من ضیعته من الحنطة مائة کرّ ما یُزکّی ، فأخذ منه العشر عشرة أکرار و ذهب منه بسبب عمارة الضیعة ثلاثون کرّاً و بقی فی یده ستّون کرّاً، ما الذی یجب لک من ذلک ؟ و هل یجب لأصحابه من ذلک علیه شی‌ء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منه الخمس ممّا یفضل من مؤونته </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حدیث را مرحوم شیخ طوسی رحمه الله ،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نقل فرموده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استبصار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علّامه مجلسی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کأنّه زید من النساخ ، و علی تقدیره یمکن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أی لم یزکه ، فأخذ الساعی من قبل الخلفاء الزکاة منه </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بن‌علی نیشابوری از امام علی النّقی علیه السلام سؤال کرد از مردی که از مزرعه خودش صد کرّ از گندم به عنوان عشریه، به وسیله خلیفه گرفته شده و برای اصلاح و آبادی همان مزرعه سی کرّ هزینه شده ، آنچه در دست او باقی مانده ، شصت کرّ است ، آنچه به عنوان حقِّ شما در این مقدارِ باقی مانده واجب است پرداخته شود، چقدر است ؟ حضرت در جواب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مصارف زندگیش سر افتاد، خمس آن حقّ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روایت استفاده می‌شود،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مزرعه از خود او بوده ، چون در متن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یعنی مزرعه خودش، نه وقف بوده نه از اراضی مفتوح العنوة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گندم از او گرفته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 منه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طور مشروع گرفته نشده، بنا بر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گندمی که زکات آن داده شده ، از مصرف سالیانه زیاد آمد ، خمسِ مقدار زائد باید پرداخت شود </w:t>
      </w:r>
      <w:r>
        <w:rPr>
          <w:rFonts w:eastAsia="IRNazanin" w:cs="IRNazanin"/>
          <w:color w:val="111111"/>
          <w:sz w:val="28"/>
          <w:szCs w:val="28"/>
          <w:rtl w:val="true"/>
          <w:lang w:bidi="fa-IR"/>
        </w:rPr>
        <w:t>.</w:t>
      </w:r>
      <w:bookmarkStart w:id="199" w:name="pg281_1731"/>
    </w:p>
    <w:p>
      <w:pPr>
        <w:pStyle w:val="BookText"/>
        <w:rPr/>
      </w:pPr>
      <w:bookmarkEnd w:id="199"/>
      <w:r>
        <w:rPr>
          <w:rFonts w:ascii="IRNazanin" w:hAnsi="IRNazanin" w:eastAsia="IRNazanin"/>
          <w:color w:val="111111"/>
          <w:sz w:val="28"/>
          <w:sz w:val="28"/>
          <w:szCs w:val="28"/>
          <w:rtl w:val="true"/>
          <w:lang w:bidi="fa-IR"/>
        </w:rPr>
        <w:t xml:space="preserve">این حدیث گرچه از نظر سند مجهول است ، ولی از جهت دلالت هیچ قابل خدشه نیست و ضعف سند آن هم قابل جبران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خمس طبق این روایت مختصّ به امام باشد، نه بدین جهت است که امام در زمان حضور مسئول أخذ و تقسیم خمس بین مستحقّین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تقسیم خمس وعدم اختصاص آن به امام، در متن قرآن آمده و هرگز، آنان بر خلاف قرآن، حکم نمی‌دادند</w:t>
      </w:r>
    </w:p>
    <w:p>
      <w:pPr>
        <w:pStyle w:val="Heading5"/>
        <w:numPr>
          <w:ilvl w:val="4"/>
          <w:numId w:val="1"/>
        </w:numPr>
        <w:rPr/>
      </w:pPr>
      <w:bookmarkStart w:id="200" w:name="__RefHeading___Toc2494751_211673320"/>
      <w:bookmarkStart w:id="201" w:name="_Toc73"/>
      <w:bookmarkEnd w:id="200"/>
      <w:r>
        <w:rPr>
          <w:rtl w:val="true"/>
        </w:rPr>
        <w:t>حدیث دوّم‌</w:t>
      </w:r>
      <w:bookmarkEnd w:id="20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علی ابن راشد،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أمرتنی بالقیام بأمرک و أخذ حقّک فأعلمت موالیک بذلک، فقال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حقّه ؟ فلم أدر ما اُجیبه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أی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أمتعتهم و صنائعهم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التاجر علیه و الصانع بیده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أمکنهم بعد مؤونتهم </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به اسناد خود از</w:t>
      </w:r>
    </w:p>
    <w:p>
      <w:pPr>
        <w:pStyle w:val="BookText"/>
        <w:rPr/>
      </w:pPr>
      <w:r>
        <w:rPr>
          <w:rFonts w:ascii="IRNazanin" w:hAnsi="IRNazanin" w:eastAsia="IRNazanin"/>
          <w:color w:val="111111"/>
          <w:sz w:val="28"/>
          <w:sz w:val="28"/>
          <w:szCs w:val="28"/>
          <w:rtl w:val="true"/>
          <w:lang w:bidi="fa-IR"/>
        </w:rPr>
        <w:t xml:space="preserve">علی بن مهزیار روایت کرده که ابو علی بن راشد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فرموده بودی که در کار شما اقدام کنم و حقّ شما را از مردم بگیرم، پس من به دوستان تو اعلام کردم ؛ پاره‌ای از ایشان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چیست ؟ و من ندانستم چه جواب بدهم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برای آنها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کالا و صنایع و مزارع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 آن کس که کاری دستی دارد هم باید خمس بدهد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هزینه‌های زندگی برای او امکان هست، باید خمس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استفاده می‌شود 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وکیل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أمرتنی بالقیام بأمرک و أخذ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معجم رجال الحدیث، نامه مفصّلی را از حضرت امام علی النّقی علیه السلام نقل کرده، که حضرت در آن نامه نوشتند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أقمت أبا علی بن راشد،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 ربه، و من کان قبله، من وکلائی، و صار فی منزلته عندی و ولیته ما کان یتولاه غیره من وکلائی قبلکم، لیقبض حقّی </w:t>
      </w:r>
      <w:r>
        <w:rPr>
          <w:rFonts w:eastAsia="IRNazanin" w:cs="IRNazanin"/>
          <w:color w:val="111111"/>
          <w:sz w:val="28"/>
          <w:szCs w:val="28"/>
          <w:rtl w:val="true"/>
          <w:lang w:bidi="fa-IR"/>
        </w:rPr>
        <w:t>»</w:t>
      </w:r>
      <w:r>
        <w:rPr>
          <w:rStyle w:val="FootnoteAnchor"/>
          <w:rtl w:val="true"/>
        </w:rPr>
        <w:footnoteReference w:id="59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طوسی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 نام او را جزء سفراء ممدوحین ذکر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أبو علی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زیرا او تنها وکیل آن حضرت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أبو الحسن امام علی النقی علیه السلام دستور داده بودند که او حقّشان را از مردم مطالبه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تعیین مقدارِ پرداخت حقّ ، با خود ائمّه بوده ، یعنی همان طور که از پاره‌ای از روایات ، مخصوصاً روایت علی بن مهزیار از امام جواد علیه السلام که به زودی ذکر خواهد شد ، معلوم می‌شود ائمّه علیهم السلام می‌توانستند مقدار خمس را به شیعیانشان تخفیف بدهند، و نیز می‌توانستند خمسِ بعضی از چیزها را ببخشند، مانند مواردی که در اخبار تحلیل ذکر شده، که بعداً به تفصیل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دوستان آن حضرت از أبو علی بن راشد سؤال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حضرت چه چیز است و از چه چیز باید خمس بدهند ؟ و حضرت هر دو مطلب را تعیین کردند، هم مقداری را که باید بپردازند و هم از چیزهایی که باید خمس آنها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معقول نیست کسی به عنوان وکیل و نماینده امام تعیین شود و نداند خمس چیست و چقدر است و به چه چیزهایی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چون نمی‌دانست حضرت همه خمس را می‌خواهند یا</w:t>
      </w:r>
    </w:p>
    <w:p>
      <w:pPr>
        <w:pStyle w:val="BookText"/>
        <w:rPr/>
      </w:pPr>
      <w:r>
        <w:rPr>
          <w:rFonts w:ascii="IRNazanin" w:hAnsi="IRNazanin" w:eastAsia="IRNazanin"/>
          <w:color w:val="111111"/>
          <w:sz w:val="28"/>
          <w:sz w:val="28"/>
          <w:szCs w:val="28"/>
          <w:rtl w:val="true"/>
          <w:lang w:bidi="fa-IR"/>
        </w:rPr>
        <w:t xml:space="preserve">مقداری از آن را و نمی‌دانست که از بعضی چیزها می‌خواهند یا از همه چیز ، نمی‌دانست به مردم 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حضرت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چگونه ممکن است شیعیانی که قبلاً وکلاء ائمّه در بین آنها بوده‌اند و حضرت أبو علی را به جای آنها معرّفی فرموده‌اند، ندانند که خمس چیست و به چه چیز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مرحوم مقدّس اردبیلی رحمه الله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سند و دلالت این حدیث ذکر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بن راشد غیر مصرّح بتوثیقه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وکیل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لذلک ما سمّیت بالصحّة، و یمکن کونها حسنة، فتأمّل </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رجالیّه تصریح به توثیق أبو علی بن راشد نشده، بلکه گفته شده که او وکیل بوده و از او قدردانی شده و شاید به این جهت روایت را به عنوان صحیحه نام نبرده‌اند، بلکه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اصطلاح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رحمه الله نیز به تبعیّت از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تصریح نموده،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الروایة الرابعة، فلأنّ راویها و هو أبو علی بن راشد لم یوثق صریحاً، مع أنّها کالأُولی فی الدلالة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چهارم، روایت أبو علی، دو اشکال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آن، که ابو علی بن راشد است، به صراحت در کتب رجالیه توثیق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جهت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مثل روایت اوّلی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اعتراض ایشان به روایت اوّل این بوده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ظاهرها إختصاص الخمس بالأئمّة علیهم السلام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یعنی ، از ظاهر روایت استفاده می‌شود که خمس اختصاص به ائمّه علیهم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سبزواری در جواب این دو بزرگوار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ردّ بأنّه یقتضی اختصاص الخمس بالأئمّة علیهم السلام و هو خلاف المعروف من مذهب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بأنّ راویها لم یوثق فی کتب الرجال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لأنّ الشیخ وثقه فی کتاب الرجال و منهم من عدّ الخبر حسناً ولیس بشی‌ء </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حدیث أبو علی ردّ شده به اینکه این حدیث اقتضا می‌کند که خمس به ائمّه علیه السلام اختصاص داشته باشد و آن بر خلاف عقیده شیعه است ، و در این ایراد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تأمّل آن در بحث حدیث قبل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ایراد دیگری که بر این حدیث شده است ، آن است که راوی آن در کتب رجال صریحاً توثیق نشده و در این ایراد،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در کتاب رجالش او را توثیق نموده و بعضی از فقهاء این روایت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حسنه می‌دانند، و این گفتاری بی‌ارزش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داوود در کتاب رجالش، پس از نقل گفتار ابن غضائری که حسن بن راشد را تضعیف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غضائری حسن بن راشد را با حسین بن راشد اشتباه کرده است </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نام حسن بن راشد را در جزء اوّل ، که خاصّ موثّقین است ، ذکر کرده است</w:t>
      </w:r>
      <w:r>
        <w:rPr>
          <w:rStyle w:val="FootnoteAnchor"/>
          <w:rtl w:val="true"/>
        </w:rPr>
        <w:footnoteReference w:id="600"/>
      </w:r>
      <w:r>
        <w:rPr>
          <w:rFonts w:ascii="IRNazanin" w:hAnsi="IRNazanin" w:eastAsia="IRNazanin"/>
          <w:color w:val="111111"/>
          <w:sz w:val="28"/>
          <w:sz w:val="28"/>
          <w:szCs w:val="28"/>
          <w:rtl w:val="true"/>
          <w:lang w:bidi="fa-IR"/>
        </w:rPr>
        <w:t xml:space="preserve">و مرحوم میرزا محمّد استر آبادی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راشد أبو علی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 از اصحاب امام هادی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لآل المهلّب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یکنّی أبا علی مولی لآل المهلّب ، بغدادی ، ثقة ، من أصحاب الجواد علیه السلام ، رجال الشیخ و عدّه من أصحاب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بن راشد عدّه البرقی، من أصحاب الجواد و الهادی علیهما السلام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أسأله عن أبی علی ابن راشد و عن عیسی بن جعفر بن عاصم و ابن بند </w:t>
      </w:r>
      <w:r>
        <w:rPr>
          <w:rFonts w:eastAsia="IRNazanin" w:cs="IRNazanin"/>
          <w:color w:val="111111"/>
          <w:sz w:val="28"/>
          <w:szCs w:val="28"/>
          <w:rtl w:val="true"/>
          <w:lang w:bidi="fa-IR"/>
        </w:rPr>
        <w:t>.</w:t>
      </w:r>
      <w:bookmarkStart w:id="202" w:name="pg281_1742"/>
    </w:p>
    <w:p>
      <w:pPr>
        <w:pStyle w:val="BookText"/>
        <w:rPr/>
      </w:pPr>
      <w:bookmarkEnd w:id="202"/>
      <w:r>
        <w:rPr>
          <w:rFonts w:ascii="Amiri" w:hAnsi="Amiri" w:eastAsia="Amiri" w:cs="Amiri"/>
          <w:color w:val="111111"/>
          <w:sz w:val="28"/>
          <w:sz w:val="28"/>
          <w:szCs w:val="28"/>
          <w:rtl w:val="true"/>
          <w:lang w:bidi="ar-SA"/>
        </w:rPr>
        <w:t xml:space="preserve">فکتب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ابن راشد رحمه اللَّه فانّه عاش سعیداً و مات شهیداً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سوی امام هادی علیه السلام نوشتم و از آن حضرت درباره أبو علی ابن راشد و عیسی بن جعفر بن عاصم و ابن بند سؤال کردم؛ حضرت در پاسخ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کردی ابن راشد را ، که خداوند او را رحمت کند ، با سعادت زیست و شهید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مرحوم بحرانی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 فقیه رجالی بزرگ، آیة اللَّه خوئی،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العروة الوثقی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 و دیگر فقهاء نیز این حدیث را به عنوان حدیث صحیح معرّفی نموده‌اند، مراجعه شود </w:t>
      </w:r>
      <w:r>
        <w:rPr>
          <w:rFonts w:eastAsia="IRNazanin" w:cs="IRNazanin"/>
          <w:color w:val="111111"/>
          <w:sz w:val="28"/>
          <w:szCs w:val="28"/>
          <w:rtl w:val="true"/>
          <w:lang w:bidi="fa-IR"/>
        </w:rPr>
        <w:t>.</w:t>
      </w:r>
    </w:p>
    <w:p>
      <w:pPr>
        <w:pStyle w:val="Heading5"/>
        <w:numPr>
          <w:ilvl w:val="4"/>
          <w:numId w:val="1"/>
        </w:numPr>
        <w:rPr/>
      </w:pPr>
      <w:bookmarkStart w:id="203" w:name="__RefHeading___Toc2494753_211673320"/>
      <w:bookmarkStart w:id="204" w:name="_Toc74"/>
      <w:bookmarkEnd w:id="203"/>
      <w:r>
        <w:rPr>
          <w:rtl w:val="true"/>
        </w:rPr>
        <w:t>حدیث سوّم‌</w:t>
      </w:r>
      <w:bookmarkEnd w:id="2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إبراهیم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علی کتاب أبیک فیما أوجبه علی أصحاب الضیاع أنّه أوجب علیهم نصف السدس بعد المؤونة، و أنّه لیس علی من لم تقم ضیعته بمؤونته نصف السدس و لا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مَن قِبَلنا فی ذلک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الضیاع الخمس بعد المؤونة مؤونة الضیعة و خراجها لا مؤونة الرجل و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الخمس بعد مؤونته و مؤونة عیاله ، و بعد خراج السلطان </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علی بن محمّد ، عن سهل بن زیاد ، عن إبراهیم ابن محمّد ، عن أبی الحسن علیه السلام نحوه </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الهمدانی به حضرت امام علی النقی علیه السلام نامه نوشته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نامه پدرت را </w:t>
      </w:r>
      <w:r>
        <w:rPr>
          <w:rStyle w:val="FootnoteAnchor"/>
          <w:rtl w:val="true"/>
        </w:rPr>
        <w:footnoteReference w:id="607"/>
      </w:r>
      <w:r>
        <w:rPr>
          <w:rFonts w:ascii="IRNazanin" w:hAnsi="IRNazanin" w:eastAsia="IRNazanin"/>
          <w:color w:val="111111"/>
          <w:sz w:val="28"/>
          <w:sz w:val="28"/>
          <w:szCs w:val="28"/>
          <w:rtl w:val="true"/>
          <w:lang w:bidi="fa-IR"/>
        </w:rPr>
        <w:t xml:space="preserve">درباره آنچه او برای دارندگان مزارع واجب کرده است ، بر من خواند که پدرت برای صاحبان صنایع نصف یک ششم را پس از مخارجی که شده ،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هرگاه کسی درآمد مزرعه‌اش به مؤنه‌اش نرسد ، نه نصف یک ششم و نه غیر آن چیزی بر عهده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بین ما در این مسأله اختلاف شد و دوستان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بعد از هزینه، هزینه خود زمین و مالیات آن واجب است، نه هزینه خود و زن و بچّه‌اش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درجواب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جواب را علی بن‌مهزیار خواند </w:t>
      </w:r>
      <w:r>
        <w:rPr>
          <w:rStyle w:val="FootnoteAnchor"/>
          <w:rtl w:val="true"/>
        </w:rPr>
        <w:footnoteReference w:id="6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او خمس واجب است، پس از کسر هزینه خود وزن وبچّه‌اش، وپس از مالیات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مرحوم کلینی در کتاب کافی ، با این سند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سهل بن زیاد، از ابراهیم بن محمّد الهمدانی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طوسی با این سند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قال </w:t>
      </w:r>
      <w:r>
        <w:rPr>
          <w:rFonts w:eastAsia="IRNazanin" w:cs="IRNazanin"/>
          <w:color w:val="111111"/>
          <w:sz w:val="28"/>
          <w:szCs w:val="28"/>
          <w:rtl w:val="true"/>
          <w:lang w:bidi="fa-IR"/>
        </w:rPr>
        <w:t>: ...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همین یک حدیث را از علی بن مهزیار در باب خمس،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نوری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فهرست شیخ طوسی نقل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شیخ به علی بن مهزیار صحیح است </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مرحوم صدوق رحمه الله به علی بن مهزیار سه طریق صحیح دارد، او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فیه عن علی بن مهزیار فقد رویته عن أبی رضی الله عنه عن محمّد بن یحیی العطار، عن الحسین بن إسحاق التاجر ، عن علی بن مهزیار الاهوازی ؛ و رویته عن أبی رضی الله عنه، عن سعد بن عبداللَّه و الحمیری جمیعاً ، عن إبراهیم بن مهزیار ، عن أخیه علی بن مهزیار الأهوازی ؛ و رویته أیضاً عن محمّد بن الحسن رضی الله عنه، عن محمّد بن الحسن الصفّار، عن العبّاس بن معروف، عن علی ابن مهزیار الأهوازی </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حدیث با سه طریقِ صحیح به علی بن مهزیار منتهی می‌شود ، ولی نقل مرحوم شیخ کلینی به خاطر سهل بن زیاد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الکلینی هذا الخبر بإسناد فیه ضعف </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205" w:name="pg281_1748"/>
    </w:p>
    <w:p>
      <w:pPr>
        <w:pStyle w:val="BookText"/>
        <w:rPr/>
      </w:pPr>
      <w:bookmarkEnd w:id="205"/>
      <w:r>
        <w:rPr>
          <w:rFonts w:ascii="IRNazanin" w:hAnsi="IRNazanin" w:eastAsia="IRNazanin"/>
          <w:color w:val="111111"/>
          <w:sz w:val="28"/>
          <w:sz w:val="28"/>
          <w:szCs w:val="28"/>
          <w:rtl w:val="true"/>
          <w:lang w:bidi="fa-IR"/>
        </w:rPr>
        <w:t xml:space="preserve">ولی ابراهیم بن محمّد، از وکلاء ائمّه و ثقات اصحاب بوده است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عرض کنم آیا برای اثبات صحّت حدیث ، سه طریق صحیح ،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خاطر ضعف سند از نقل روایت کلینی صرف نظر کنیم ، آیا سه طریق دیگر برای ما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باید کرد که بعضی از مغرضین، مگس گونه، عادت دارند بر روی زخم بنشینند و فقط به سند کافی تکیّه کرده، آن را بمباران کرده و اصلاً به روی مبارکشان نیاورده‌اند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اسناد صحیحه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استفاده می‌شود که خمس فقط حقّ امام است، جواب آن را در ذیل حدیث اوّل بیان کردیم </w:t>
      </w:r>
      <w:r>
        <w:rPr>
          <w:rFonts w:eastAsia="IRNazanin" w:cs="IRNazanin"/>
          <w:color w:val="111111"/>
          <w:sz w:val="28"/>
          <w:szCs w:val="28"/>
          <w:rtl w:val="true"/>
          <w:lang w:bidi="fa-IR"/>
        </w:rPr>
        <w:t>.</w:t>
      </w:r>
    </w:p>
    <w:p>
      <w:pPr>
        <w:pStyle w:val="Heading5"/>
        <w:numPr>
          <w:ilvl w:val="4"/>
          <w:numId w:val="1"/>
        </w:numPr>
        <w:rPr/>
      </w:pPr>
      <w:bookmarkStart w:id="206" w:name="__RefHeading___Toc2494755_211673320"/>
      <w:bookmarkStart w:id="207" w:name="_Toc75"/>
      <w:bookmarkEnd w:id="206"/>
      <w:r>
        <w:rPr>
          <w:rtl w:val="true"/>
        </w:rPr>
        <w:t>حدیث چهارم‌</w:t>
      </w:r>
      <w:bookmarkEnd w:id="2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محمّد بن الحسن الصفّار ، عن أحمد بن محمّد و عبداللَّه بن محمّد جمیعاً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أنا کتابه إلیه فی طریق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أوجبت فی سنتی هذه ، و هذه سنة عشرین و مائتین ، فقط لمعنی من المعانی ، أکره تفسیر المعنی کلّه خوفاً من الانتشار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ساُفسّر لک بعضه إن شاء اللَّه ، إنّ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صلاحهم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بعضهم قصّروا فیما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علیهم ، فعلمت ذلک فأحببت أن اُطهّرهم واُزکّیهم بما فعلت فی عامی هذا من أمر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عامی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 لم‌اُوجب ذلک علیهم فی کلّ عام ، و لا اُوجب علیهم إلّا الزکاة التی فرضها اللَّه علیهم ، و إنّما أوجبت علیهم الخمس فی سنتی هذه فی الذهب و الفضّة التی قد حال علیهما الحول ، و لم اُوجب ذلک علیهم فی متاع و لا آنیة و لا دواب و لا خدم و لا ربح ربحه فی تجارة و لا ضیعة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ساُفسّر لک أمرها ، تخفیفاً منّی عن موالیّ ، و منّاً منّی علیهم لما یغتال السلطان من أموالهم و لما ینوبهم فی ذاتهم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الغنائم و الفوائد فهی واجبة علیهم فی کلّ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شَی‌ءٍ فَأَنَّ للَّهِ‌ِ خُمُسَهُ وَ لِلرَّسُولِ وَ لِذِی القُرْبی وَ الیَتَامی وَ المَسَاکینِ وَابنِ السَّبیلِ إِنْ کُنْتُم آمَنْتُم بِاللَّهِ وَ مَا أَنْزَلْنَا عَلَی عَبْدِنَا یَوْمَ الفُرْقَانِ یَوْمَ الْتَقَی الجَمْعَانِ وَاللَّهُ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الغنائم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الغنیمة یغنمها المرء و الفائدة یفیدها ، والجائزة من الإنسان للإنسان التی لها خطر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المیراث الذی لایحتسب من غیر أب و لا ابن، و مثل عدوّ یصطلم فیؤخذ ماله، ومثل مال یؤخذ لا یعرف له صاحب ، و ما صار إلی موالیّ من أموال الخرمیة الفسقة ، فقد علمت أنّ أموالاً عظاماً صارت إلی قوم من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عنده شی‌ء من ذلک فلیوصل إلی وکیلی ، و من کان نائیاً بعید الشقّة فلیتعمّد لإیصاله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نیة المؤمن خیر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اُوجب من الضیاع و الغلّات فی‌کلّ عام فهو نصف السدس ممّن کانت ضیعته تقوم بمؤونته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کانت ضیعته لا تقوم بمؤونته فلیس علیه نصف سدس و لاغیر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الوجه فی إیجاب نصف السدس و به تزول باقی الإشکالات فی هذا الحدیث </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نامه‌ای نوشته‌اند،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نامه را در طریق مکّه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آنچه را در این سال ، که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از مطالب بود که از انتشار همه آن مطلب کراهت دارم و پاره‌ای از آن را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خداوند صلاح آنها را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از آنها در پرداخت آنچه بر آنها واجب شده، کوتاهی کرده‌اند ومن از آن اطّلاع پیدا کردم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خواستم آنان را پاک و پاکیزه کنم با آن برنامه‌ای که نسبت به خمس در این سال اجراء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مردم صدقه بگیر تا آنها را پاک و پاکیزه کنی و بر آنان درود بفرست ، زیرا دعا و درود تو آرامشی است برای آنها و همانا خداوند شنوا و دانا است ؛ مگر آنها نمی‌دانستند خداوند توبه را از بندگانش قبول می‌نماید و صدقات را دریافت می‌کند و همانا خداوند توبه‌پذیر و مهربان است ؛ و بگو به وظائف خود عمل کنید که خدا و رسولش و مؤمنان کارهای شما را به زودی می‌بینند و شما به زودی به سوی عالم غیب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گردانده خواهید شد، پس به شما خبر خواهد داد آنچه را که پیوسته انجام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ساله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واجب نخواهم کرد و بر آنان واجب نمی‌کنم مگر زکاتی را که خداوند آن را بر شما واجب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 سال خمس را بر آنان واجب کردم در طلا و نقره‌ای که سال بر آن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خمس را بر کالاها و ظرفها و چهارپایان و خدمتگذاران و سودی که از تجارت برده‌اند وبر آب وزمین واجب نکردم مگر در زمینهایی که برای تو تفسیر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تخفیفی است از جانب من بر دوستانم و منّتی است از من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سلطان به زور از آنها اموالشان را می‌گیرد و به خاطر مصائبی که بر آنها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غنائم و فوائد، پس آن در هر سال بر آنان واجب می‌شود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را به دست شما افتاد از راه غنیمت، خمس آن مالِ خداوند و رسول و خویشان پیغمبر و یتیمان و مسکینان و مسافرانِ وامانده است، اگر به خدا و آنچه ما بر بنده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 آن روز که حقّ و باطل از هم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روزی که دو لشکر با هم برخورد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دارید و خداوند بر هر چیز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غنائم و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درآمدهایی است که هرکس به دست می‌آورد، و فائده‌ای که به دست او می‌رسد، و جائزه با ارزشی است که از انسانی به انسان دیگر می‌رسد، و میراثی است که بدون اینکه از ناحیه پدر یا فرزند باشد، از راهی که گمان نمی‌کرده به او رسیده، و مانند دشمنی که خود را تسلیم کند ومالش گرفته شود، ومانند مالی که گرفته می‌شود بدون آنکه صاحبش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که از خرّمیان فاسق، به دست دوستان من رسیده، که اطّلاع پیدا کردم اموال زیادی از آنان به دست گروهی از دوستان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چیزی از آن اموال نزد او هست ، آنها را به وکیل من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دور باشد و سرزمین او بسیار با ما فاصله دارد ، باید جدّیت کند تا آنها را به ما برساند ولو بعد 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نیّت مؤمن از عمل او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از زمینهای زراعتی و غلّات در هر سال واجب کردم، نصف از شش یک است، آن هم از کسی که درآمد زراعتش به مؤنه و مخارجش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کسی که درآمد زراعتش به مقدار مخارجش نیست ، نه نصف از شش یک ونه چیز دیگر بر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ترجمه تحت اللفظی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رفع ابهام، به عنوان توضیح به سه نکته اشاره می‌کنیم تا اگر احیاناً اشکالاتی هم در دلالت این حدیث، مطرح شده، به کلّی مرتفع شود، إن شاء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در سال آخر عمر آن حضرت نوشته شده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اثبات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احتمال قوی حضرت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من المعانی أکره تفسیر المعنی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مبارک خویش مأمور شدند که به وسیله گرفتن صدقه از مسلمین آنها را پاک کنند و امر 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 تزکّیهم و صلّ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نیز خواسته‌اند به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لذابه همین آیه در کلمات خودشان استناد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عنایت داشتند که زمان شهادت خود را کتمان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خوف آن بود که افشاء شود و انتشار آن مصلحت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چون می‌دانستند که سال آینده در قید حیات نیستند، تنها برای همین سال برنامه ریزی کردند و نسبت به سالهای آینده مطلبی بیان نفرمودند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 آشوب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الفرج کتب إلی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إلیّ الخمس، فإنّی لست آخذه منکم سوی عامی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فی تلک السنة </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همین سال برنامه ویژه‌ای مشتمل بر چند دستور مطرح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 زکات، که امری است واجب، تأکید فرمودند و امر به پرداخت آن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خمس و زکات، فقط زکات را به طور مطلق واجب کردند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اُوجب علیهم إلّا الزکاة الّتی فرضها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خمس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 یحتاجی را که با پول خمس نداده خریداری شده و اموال مورد نیاز و لوازم زندگی از قبیل ظروف، چهارپایان و خدمتکارانی که از درآمد سالهای قبل تهیّه شده، بر شیعیان منّت نهاده و به جهت تخفیف به آنها واجب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تخفیف منّتی بزرگ بود ، بر مردمی که می‌خواستند در این اموال تصرّف کنند، که اگر امام علیه السلام آنان را معاف نکرده بود، عموماً گرفتار تصرّفِ غیرمجاز و غیر مشروع در آن اموالِ مورد ابتلاء خود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پولهای نقدی ، طلاها و نقره‌ها که سال بر آنها گذشته ، چون خمس آنها پرداخت نشده و مصرف هم نشده و طبعاً زائد بر مؤنه سالهای قبل بوده است </w:t>
      </w:r>
      <w:r>
        <w:rPr>
          <w:rFonts w:eastAsia="IRNazanin" w:cs="IRNazanin"/>
          <w:color w:val="111111"/>
          <w:sz w:val="28"/>
          <w:szCs w:val="28"/>
          <w:rtl w:val="true"/>
          <w:lang w:bidi="fa-IR"/>
        </w:rPr>
        <w:t>.</w:t>
      </w:r>
      <w:bookmarkStart w:id="208" w:name="pg281_1762"/>
    </w:p>
    <w:p>
      <w:pPr>
        <w:pStyle w:val="BookText"/>
        <w:rPr/>
      </w:pPr>
      <w:bookmarkEnd w:id="208"/>
      <w:r>
        <w:rPr>
          <w:rFonts w:ascii="IRNazanin" w:hAnsi="IRNazanin" w:eastAsia="IRNazanin"/>
          <w:color w:val="111111"/>
          <w:sz w:val="28"/>
          <w:sz w:val="28"/>
          <w:szCs w:val="28"/>
          <w:rtl w:val="true"/>
          <w:lang w:bidi="fa-IR"/>
        </w:rPr>
        <w:t xml:space="preserve">لذا برای پاک شدن مال مردم، واجب کردند که خمس آنها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سود تجارت و سرمایه‌ها را نیز ، طبق ظوابطی که بعداً بیان فرمودند ، واجب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الذهب و الفضّة الّتی قد حال علیهما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خمس، مضیّ حول و گذشتن یک سال،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فقهیّه در این زمینه به طور مستوفی بحث شده،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کسی 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کفاف هزینه‌های زندگیش را می‌دهد، از خمسی که بدهکار است تخفیفاً لازم نیست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بلکه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زنده‌ام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هرکس سرمایه‌اش کفاف هزینه‌هایش را نمی‌دهد، هیچ چیز بر او نیست، نه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دیگر </w:t>
      </w:r>
      <w:r>
        <w:rPr>
          <w:rFonts w:eastAsia="IRNazanin" w:cs="IRNazanin"/>
          <w:color w:val="111111"/>
          <w:sz w:val="28"/>
          <w:szCs w:val="28"/>
          <w:rtl w:val="true"/>
          <w:lang w:bidi="fa-IR"/>
        </w:rPr>
        <w:t>.</w:t>
      </w:r>
    </w:p>
    <w:p>
      <w:pPr>
        <w:pStyle w:val="Heading5"/>
        <w:numPr>
          <w:ilvl w:val="4"/>
          <w:numId w:val="1"/>
        </w:numPr>
        <w:rPr/>
      </w:pPr>
      <w:bookmarkStart w:id="209" w:name="__RefHeading___Toc2494757_211673320"/>
      <w:bookmarkStart w:id="210" w:name="_Toc76"/>
      <w:bookmarkEnd w:id="209"/>
      <w:r>
        <w:rPr>
          <w:rtl w:val="true"/>
        </w:rPr>
        <w:t>اشکالات موهومة</w:t>
      </w:r>
      <w:bookmarkEnd w:id="210"/>
    </w:p>
    <w:p>
      <w:pPr>
        <w:pStyle w:val="BookText"/>
        <w:rPr/>
      </w:pPr>
      <w:r>
        <w:rPr>
          <w:rFonts w:ascii="IRNazanin" w:hAnsi="IRNazanin" w:eastAsia="IRNazanin"/>
          <w:color w:val="111111"/>
          <w:sz w:val="28"/>
          <w:sz w:val="28"/>
          <w:szCs w:val="28"/>
          <w:rtl w:val="true"/>
          <w:lang w:bidi="fa-IR"/>
        </w:rPr>
        <w:t xml:space="preserve">بعضی از نویسندگان، از قدماء و متأخّرین، نقطه ضعف‌هایی در این حدیث شریف به نظرشان آمده که برای ردّ کردن این حدیث به آنها تمسّک جسته‌اند ؛ ما نخست، اشکالات را یادآوری و سپس به جواب هریک می‌پردازیم </w:t>
      </w:r>
      <w:r>
        <w:rPr>
          <w:rFonts w:eastAsia="IRNazanin" w:cs="IRNazanin"/>
          <w:color w:val="111111"/>
          <w:sz w:val="28"/>
          <w:szCs w:val="28"/>
          <w:rtl w:val="true"/>
          <w:lang w:bidi="fa-IR"/>
        </w:rPr>
        <w:t>.</w:t>
      </w:r>
    </w:p>
    <w:p>
      <w:pPr>
        <w:pStyle w:val="Heading5"/>
        <w:numPr>
          <w:ilvl w:val="4"/>
          <w:numId w:val="1"/>
        </w:numPr>
        <w:rPr/>
      </w:pPr>
      <w:bookmarkStart w:id="211" w:name="__RefHeading___Toc2494759_211673320"/>
      <w:bookmarkStart w:id="212" w:name="_Toc77"/>
      <w:bookmarkEnd w:id="211"/>
      <w:r>
        <w:rPr>
          <w:rtl w:val="true"/>
        </w:rPr>
        <w:t>اشکال اوّل از نظر سند حدیث‌</w:t>
      </w:r>
      <w:bookmarkEnd w:id="2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راوی که احمد بن محمّد و عبداللَّه بن محمّدند ، هر دو مجهولند و در کتب رجال معروف نیستند ؛ ضمناً راوی متّصل به معصوم آن علیّ بن مهزیار است که</w:t>
      </w:r>
      <w:bookmarkStart w:id="213" w:name="pg281_1764"/>
    </w:p>
    <w:p>
      <w:pPr>
        <w:pStyle w:val="BookText"/>
        <w:rPr/>
      </w:pPr>
      <w:bookmarkEnd w:id="213"/>
      <w:r>
        <w:rPr>
          <w:rFonts w:ascii="IRNazanin" w:hAnsi="IRNazanin" w:eastAsia="IRNazanin"/>
          <w:color w:val="111111"/>
          <w:sz w:val="28"/>
          <w:sz w:val="28"/>
          <w:szCs w:val="28"/>
          <w:rtl w:val="true"/>
          <w:lang w:bidi="fa-IR"/>
        </w:rPr>
        <w:t xml:space="preserve">قهرمان خمس ارباح مکاسب، و تمام روایاتی که مربوط به این موضوع است ، از این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نصرانی و اهل اهواز بوده و بعداً مسلمان شده است </w:t>
      </w:r>
      <w:r>
        <w:rPr>
          <w:rFonts w:eastAsia="IRNazanin" w:cs="IRNazanin"/>
          <w:color w:val="111111"/>
          <w:sz w:val="28"/>
          <w:szCs w:val="28"/>
          <w:rtl w:val="true"/>
          <w:lang w:bidi="fa-IR"/>
        </w:rPr>
        <w:t>.</w:t>
      </w:r>
    </w:p>
    <w:p>
      <w:pPr>
        <w:pStyle w:val="Heading5"/>
        <w:numPr>
          <w:ilvl w:val="4"/>
          <w:numId w:val="1"/>
        </w:numPr>
        <w:rPr/>
      </w:pPr>
      <w:bookmarkStart w:id="214" w:name="__RefHeading___Toc2494761_211673320"/>
      <w:bookmarkStart w:id="215" w:name="_Toc78"/>
      <w:bookmarkEnd w:id="214"/>
      <w:r>
        <w:rPr>
          <w:rtl w:val="true"/>
        </w:rPr>
        <w:t>اشکال دوّم از حیث تاریخ‌</w:t>
      </w:r>
      <w:bookmarkEnd w:id="2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حدیث، این عبارت دیده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أوجبت فی سنتی هذه ، و هذه سنة عشرین و 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گرفتن خمس یا این حقّی که در این نامه است فقط در این سال، که سال دویست و بیست هجری است، واجب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تعیین شده در این حدیث و حوادثی را که متضمّن است، با حقایق و وقایع تاریخی سازگار نیست و قابل مناقشه است ؛ زیرا بر طبق تواریخ معتبره، وفات امام محمّد تقی علیه السلام در سال دویست و نوزده یا دویست و بیست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همان سالِ وفات او، معتصم عبّاسی حضرتش را به بغداد دعوت کرد و با احترام و تجلیل تمام، او را در عمارتهای خاصّ خلیفه منزل داد و تا روز وفاتش در همانجا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صدور چنین نامه‌ای از آن حضرت، در این سال، بسیار بعید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تسع عشرة و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علی بن موسی بن جعفر بن علی بن الحسین بن علی بن أبی طالب، و ذلک لخمس خلون من ذی الحجة، و دفن ببغداد فی الجانب الغربی بمقابر قریش </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مسعودی ، مورّخ بزرگ شیعی ، سال وفات او را در پنجم ذی الحجّه سال دویست و نوزده هجری، دانسته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 وفات آن حضرت را در پنجم ذی الحجّه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شیخ عبّاس 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آن حضرت را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مرحوم صدوق قدس سره نیز، وفات حضرت جواد علیه السلام را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خبر، داستان حرکت حضرت رضا علیه السلام از مدینه به طوس وبیمار شدن آن حضرت، هفت روز قبل از رسیدن به طوس، وعیادت مأمون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حضرت رضا علیه السلام به مأمون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معاشرة أبی‌جعفر، فإنّ عمرک و عمره،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بین سبّابتیه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معاشرت کن، زیرا عمر تو و عمر او مانند این دو انگشتِ سبّابه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سبّابه خود را پهلوی 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است ، پس از یک سال بعد از او ، حضرت جواد علیه السلام فوت نموده است، که همان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مسعودی، تولّد حضرت جواد علیه السلام را در شب نوزده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و عمر آن حضرت را بیست و چهار سال و چند ماه دانسته است، هر چند وفات آن حضرت را در پنجم ذی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لکن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ماه ذی‌الحجّه ماه عربی است و اگر آن حضرت در پنجم ذی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باشد، سنّ مبارکش بیست و پنج سال و چند ماه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تاریخ تولّد آن جناب اختلافی نیست، پس تاریخ وفات او همان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حضرتش یک سال، قبل از نگارش این نامه فوت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علیّ بن مهزیار آن نامه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ارائه داده است و مطالبه خمس و حقوق فلان و بهمان، برای آن حضرت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فرض،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حضرت وفات نموده باشد، چون مهمان خلیفه و تحت نظر او بوده است، چگونه چنین نامه‌ای نوشته است ؟ و این مال و خمس را برای چه کسی می‌خواسته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همان علیّ بن مهزیار، که یک باره همه را به وی تحلیل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معمولاً راه مکّه در ماه ذی‌القعده و ذی‌الحجّه برای حجّ آماده است، مطالبه این حقوق بعد از وفات حضرت بوده و همان برای علیّ بن مهزیار خوب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به این نامه وارد است، آن است که در قسمتی از عبارات نامه، حضرت علیه السلام نوشته‌اند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صار إلی موالیّ من أموال الخرّمیة الفسقة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أنّ أموالاً عظاماً صارت إلی قوم من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عنده شی‌ء من ذلک فلیوصله إلی 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سخن از اموال خرّمیان رفته است که حضرت فرموده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دانستم که اموال مهمّی از خرّمیانِ فاسق، عائد شیعیان من شده، پس هر که در نزد او چیزی از این بابت هست، آن را به وکیل من تحویل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باید دید، این عبارت چگونه با تاریخ خرّمیان،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تواریخ معتبره، بابک خرّمی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دو سال بعد از وفات 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سخت بالا گرفت و عساکرِ او به طرف شهرستانها روی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عبارت 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بَدْءُ ما وصفنا فیما فعله المعتصم سنة إحدی و عشرین و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أمر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سار عساکره نحو تلک الأمصار، ففرق الجیوش، و هزم العساکر، و قتل الوُلَاةَ، و أفنی الناس ، فسیّر إلیه المعتصم الجیوش و علیها الأفشین ، و کثرت حروبه واتصلت ، و ضاق بابک فی بلاده حتّی انفضّ جمعه، و قتل رجاله </w:t>
      </w:r>
      <w:r>
        <w:rPr>
          <w:rFonts w:eastAsia="IRNazanin" w:cs="IRNazanin"/>
          <w:color w:val="111111"/>
          <w:sz w:val="28"/>
          <w:szCs w:val="28"/>
          <w:rtl w:val="true"/>
          <w:lang w:bidi="fa-IR"/>
        </w:rPr>
        <w:t xml:space="preserve">» </w:t>
      </w:r>
      <w:r>
        <w:rPr>
          <w:rStyle w:val="FootnoteAnchor"/>
          <w:rtl w:val="true"/>
        </w:rPr>
        <w:footnoteReference w:id="621"/>
      </w:r>
      <w:bookmarkStart w:id="216" w:name="pg281_1771"/>
    </w:p>
    <w:p>
      <w:pPr>
        <w:pStyle w:val="BookText"/>
        <w:rPr/>
      </w:pPr>
      <w:bookmarkEnd w:id="216"/>
      <w:r>
        <w:rPr>
          <w:rFonts w:ascii="IRNazanin" w:hAnsi="IRNazanin" w:eastAsia="IRNazanin"/>
          <w:color w:val="111111"/>
          <w:sz w:val="28"/>
          <w:sz w:val="28"/>
          <w:szCs w:val="28"/>
          <w:rtl w:val="true"/>
          <w:lang w:bidi="fa-IR"/>
        </w:rPr>
        <w:t xml:space="preserve">پس شکستی که نصیب بابک شده، از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بوده و اگر اموال نصیب کسانی شده که شاید از شیعیان هم در میان آنان بوده‌اند، از این سال به بعد است، پس چگونه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خرّمیه را، که سال بعد نصیب آنها شده، مطالبه می‌نماید ؟</w:t>
      </w:r>
    </w:p>
    <w:p>
      <w:pPr>
        <w:pStyle w:val="Heading5"/>
        <w:numPr>
          <w:ilvl w:val="4"/>
          <w:numId w:val="1"/>
        </w:numPr>
        <w:rPr/>
      </w:pPr>
      <w:bookmarkStart w:id="217" w:name="__RefHeading___Toc2494763_211673320"/>
      <w:bookmarkStart w:id="218" w:name="_Toc79"/>
      <w:bookmarkEnd w:id="217"/>
      <w:r>
        <w:rPr>
          <w:rtl w:val="true"/>
        </w:rPr>
        <w:t>اشکال سوّم از حیث متن و مضمون‌</w:t>
      </w:r>
      <w:bookmarkEnd w:id="2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اشکالات عدیده‌ای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نامه به علیّ بن مهزیار رسیده، در حالی که حضرت در قصرِ خلیفه تحت نظر بوده‌اند، چنانچه گذشت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چه نیازی به این اموال داشته‌اند،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 هر سال یک میلیون دینار از بیت المال مأخوذ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خدم و حشم و لشکر و سپاه و عائله‌ای نداشتند و به شیعیان و خویشانشان نیز دسترسی نداشتند، که محتاج گرفتن این اموال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نامه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أوجبت فی سنتی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آنچه را امسال واجب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این عبارت از امام معصوم علیه السلام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واجب کردن و حرام نمودن، آن هم سال به سال، جز در شأن خدای متعال، در شأن هیچ شخص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 کس را حقّ وضعِ حکم و تعیین قانون پس از انقطاعِ وحی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امام علیه السلام، چنین کاری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فقط در طلا و نقره واجب کرده و از اشیاء هفتگانه‌ای که فقهاء خمس را در آنها واجب می‌دانند، نامی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حول، یعنی گذشتن سال در اشیائی شرط است که متعلّق به زکات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مضیّ حول را شرط تعلّقِ خمس قرار داده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 و نقره‌ای خمس را واجب کردم که سال بر آن گذشته باشد، در حالی که در تعلّق خمس، مضیّ حول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نگفته که در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واجب است تا اینکه نیازی به اسقاط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اُوجب ذلک علیهم فی متاع و لا آنیة و لا دواب و لا خدم و لا ربح فی تجارة و لا 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این روایت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اُوجب 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ربح ربحه فی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 سود تجارت تعلّق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خمس در ارباح مکاسب برای چیست ؟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 به سبب تخفیفی که بر مردم داده شده ، منّت گذارده و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تخفیفاً منّی عن موالیّ و منّاً منّی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را چگونه باید توجیه کرد ؟ و چگونه مورد پیدا می‌کند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bookmarkStart w:id="219" w:name="pg281_1775"/>
    </w:p>
    <w:p>
      <w:pPr>
        <w:pStyle w:val="BookText"/>
        <w:rPr/>
      </w:pPr>
      <w:bookmarkEnd w:id="219"/>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نصف سدس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 اُوجب من الضیاع و الغلّات فی کلّ عام فهو نصف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آنچه واجب است پرداخت شود ، خمس است ، معلوم نیست بر چه قاعده و ملاکی است ؟</w:t>
      </w:r>
    </w:p>
    <w:p>
      <w:pPr>
        <w:pStyle w:val="Heading5"/>
        <w:numPr>
          <w:ilvl w:val="4"/>
          <w:numId w:val="1"/>
        </w:numPr>
        <w:rPr/>
      </w:pPr>
      <w:bookmarkStart w:id="220" w:name="__RefHeading___Toc2494765_211673320"/>
      <w:bookmarkStart w:id="221" w:name="_Toc80"/>
      <w:bookmarkEnd w:id="220"/>
      <w:r>
        <w:rPr>
          <w:rtl w:val="true"/>
        </w:rPr>
        <w:t>امّا جواب از این اشکالات‌</w:t>
      </w:r>
      <w:bookmarkEnd w:id="221"/>
    </w:p>
    <w:p>
      <w:pPr>
        <w:pStyle w:val="Heading6"/>
        <w:numPr>
          <w:ilvl w:val="5"/>
          <w:numId w:val="1"/>
        </w:numPr>
        <w:rPr/>
      </w:pPr>
      <w:bookmarkStart w:id="222" w:name="__RefHeading___Toc2494767_211673320"/>
      <w:bookmarkStart w:id="223" w:name="_Toc81"/>
      <w:bookmarkEnd w:id="222"/>
      <w:r>
        <w:rPr>
          <w:rtl w:val="true"/>
        </w:rPr>
        <w:t>امّا جواب از اشکال اوّل که مربوط به سند حدیث می‌باشد</w:t>
      </w:r>
      <w:bookmarkEnd w:id="223"/>
    </w:p>
    <w:p>
      <w:pPr>
        <w:pStyle w:val="BookText"/>
        <w:rPr/>
      </w:pPr>
      <w:r>
        <w:rPr>
          <w:rFonts w:ascii="IRNazanin" w:hAnsi="IRNazanin" w:eastAsia="IRNazanin"/>
          <w:color w:val="111111"/>
          <w:sz w:val="28"/>
          <w:sz w:val="28"/>
          <w:szCs w:val="28"/>
          <w:rtl w:val="true"/>
          <w:lang w:bidi="fa-IR"/>
        </w:rPr>
        <w:t xml:space="preserve">صاحب مدارک درباره سند حدیث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روایة علیّ بن مهزیار فهی معتبرة السند </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تحقیق هیچ یک از فقهاء و محدّثین در صحّت و اعتبار حدیث تردید ننموده‌اند و حتّی مرحوم سبزواری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مدارک و صاحب جواهر و مرحوم حاجی آقا 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علماء، در بحثهای مربوط به خمس، و همچنین غیر از آنها نیز، تصریح به صحّت آن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قاطعیّت، بدین جهت است که در سلسله سندِ این حدیث از محمّد بن الحسن الصفّار و دو برادر به نامهای أحمد و عبداللَّه، فرزندان عیسی، و علیّ بن مهزیار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علمای رجال نیز ایشان را توثیق نموده‌اند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از جمله ، نجاشی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در معرّفی محمّد بن الحسن بن فَرُّوخ صفّار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عظیم القدر، راجحاً، قلیل السقط فی الروایة </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أحمد بن محمّد بن عیسی و برادرش عبداللَّه بن محمّد بن عیسی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مورد بحث را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سند، نام جدّ أحمد و عبداللَّه را ذکر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که دأبِ علمای رجال است، راویان مشترک یا مجهول را به واسطه اساتید یا شاگردانشان شناسائی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از بسیاری از اسنادِ روایات، مخصوصاً اسنادی که مرحوم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می‌فرماید، به دست می‌آید، محمّد بن حسن صفّار از شاگردان أحمد بن‌محمّد بن عیسی وبرادرش عبداللَّه بن‌محمّد بن‌عیسی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صفّار از أحمد بن محمّد بن عیسی این روایات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نیز صفّار را از شاگردان أحمد بن محمّد بن عیسی می‌شمارد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 أحمد بن محمّد بن عیسی نیز از چهره‌های به نام و مورد ستایش علمای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مامقانی در کتاب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عبارات علماء در توثیق 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فوثاقة الرّجل متّفق علیها بین الفقهاء و علماء الرّجال، متسالم علیه من غیر تأمّل من أحد و لا غمز فیه بوجه من الوجوه </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مرحوم فیض کاشانی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 است</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برادر از شاگردان علیّ بن مهزیار بوده و از وی نقل حدیث می‌کرده‌اند، چنانچه شیخ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حدیثی از عبداللَّه بن محمّد بن عیسی از علیّ بن‌مهزیار نقل کرده ؛ ونیز حدیثی از أحمد بن محمّد بن عیسی از علیّ بن‌مهزیار نقل فرموده است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به قرینه شاگرد و استاد، أحمد بن محمّد و عبداللَّه بن محمّد فرزندان محمّد بن عیسی کاملاً تمییز داده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متّصل به معصومِ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بزرگ و مورد وثوق بوده و احدی از فقهاء و رجالیّین نقطه ضعفی از او نگرفته‌اند و متّفقاً او را توثیق کرده‌اند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نجاشی در رجال و علّامه حلّی در خلاصه، درباره او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ثقةً فی روایته، لا یُطعَنُ علیه، صحیحاً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الکتب المشهورة</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روایت مورد وثوق و اعتماد بوده، هیچ‌کس درباره او بدگویی نکرده، اعتقاداتش صحیح بوده و متجاوز از سی کتاب در موضوعات مختلف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کشّی در کتاب رجالش ، چندین روایت در جلالت مقام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توقیعات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توثیق او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الأهوازی رحمه الله جلیل القدر ، واسع الروایة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ثلاثة و ثلاثون کتاباً </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الاهوازی مردی گرانقدر واز ائمّه بسیار نقل روایت نموده و مورد وثوق است، و سی و سه کتاب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نیست که بتوان با بهانه‌هایی واهی بر روایات او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است که زمانِ سه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و حضرت جواد و حضرت هادی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واز اصحاب و وکلاء آن بزرگواران و مورد توجّه و وثوق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مرد بزرگی را به بهانه اینکه پدرش یا جدّش مسیحی بوده‌اند و سپس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مسلمان شده‌اند، طرد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سلمان فارسی قبلاً خودش و پدرش مسلمان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صحابه پیامبر صلی الله علیه وآله، مسلمان از مادر متولّد شده‌اند و پدرانشان مسلمان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مطلبی را که بهانه عدم قبول روایت او قرار داده، آن است که علیّ بن مهزیار، قهرمان نقل روایات خمس فاضل مؤنه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بهانه واهی نیز با مراجعه به روایات عدیده‌ای که در مورد خمس از ائمّه دیگر و با نقل روات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أبو بصیر و عبداللَّه بن سنان و سماعة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جوابگوی این گفتار عامیانه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مراجعه‌ای اجمالی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می‌شود که تنها پنج روایت در این زمینه از علیّ بن مهزیار رسیده است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روایات را رُوات دیگر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وثاقت وی همین بس که اموالی را که به عنوان وکالت از حضرت جواد علیه السلام به دست آورده ، به إذن آن بزرگوار به مصرف خویش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ما نقله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التوسّع علیّ و التحلیل لما فی یدیّ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اللَّه علیک و لمن سألت التوسعة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 و أهلبیتک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bookmarkStart w:id="224" w:name="pg281_1785"/>
    </w:p>
    <w:p>
      <w:pPr>
        <w:pStyle w:val="BookText"/>
        <w:rPr/>
      </w:pPr>
      <w:bookmarkEnd w:id="224"/>
      <w:r>
        <w:rPr>
          <w:rFonts w:ascii="IRNazanin" w:hAnsi="IRNazanin" w:eastAsia="IRNazanin"/>
          <w:color w:val="111111"/>
          <w:sz w:val="28"/>
          <w:sz w:val="28"/>
          <w:szCs w:val="28"/>
          <w:rtl w:val="true"/>
          <w:lang w:bidi="fa-IR"/>
        </w:rPr>
        <w:t xml:space="preserve">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أکثر من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أسئل اللَّه أن یصحبک العافیة و یقدمک علی العافیة و یسترک بالعافیة ، إنّه سمیع الدعاء </w:t>
      </w:r>
      <w:r>
        <w:rPr>
          <w:rFonts w:eastAsia="IRNazanin" w:cs="IRNazanin"/>
          <w:color w:val="111111"/>
          <w:sz w:val="28"/>
          <w:szCs w:val="28"/>
          <w:rtl w:val="true"/>
          <w:lang w:bidi="fa-IR"/>
        </w:rPr>
        <w:t xml:space="preserve">» </w:t>
      </w:r>
      <w:r>
        <w:rPr>
          <w:rStyle w:val="FootnoteAnchor"/>
          <w:rtl w:val="true"/>
        </w:rPr>
        <w:footnoteReference w:id="634"/>
      </w:r>
    </w:p>
    <w:p>
      <w:pPr>
        <w:pStyle w:val="Heading6"/>
        <w:numPr>
          <w:ilvl w:val="5"/>
          <w:numId w:val="1"/>
        </w:numPr>
        <w:rPr/>
      </w:pPr>
      <w:bookmarkStart w:id="225" w:name="__RefHeading___Toc2494769_211673320"/>
      <w:bookmarkStart w:id="226" w:name="_Toc82"/>
      <w:bookmarkEnd w:id="225"/>
      <w:r>
        <w:rPr>
          <w:rtl w:val="true"/>
        </w:rPr>
        <w:t>امّا جواب از اشکال دوّم از جهت تاریخ‌</w:t>
      </w:r>
      <w:bookmarkEnd w:id="226"/>
    </w:p>
    <w:p>
      <w:pPr>
        <w:pStyle w:val="BookText"/>
        <w:rPr/>
      </w:pPr>
      <w:r>
        <w:rPr>
          <w:rFonts w:ascii="IRNazanin" w:hAnsi="IRNazanin" w:eastAsia="IRNazanin"/>
          <w:color w:val="111111"/>
          <w:sz w:val="28"/>
          <w:sz w:val="28"/>
          <w:szCs w:val="28"/>
          <w:rtl w:val="true"/>
          <w:lang w:bidi="fa-IR"/>
        </w:rPr>
        <w:t xml:space="preserve">بند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و وفات حضرت جواد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رحمه الله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علیه السلام فی شهر رمضان من سنة خمس و تسعین و 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علیه السلام سنة عشرین و مأتین فی آخر ذی‌القعدة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و عشرین سنة و شهرین و ثمانیة عشر یوماً </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و سنّ آن حضرت، بیست و پنج سال و دو ماه و هجده روز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محمّد بن سنان نقل می‌کند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محمّد بن علی و هو ابن خمس و عشرین سنة و ثلاثة أشهر و إثنی عشر یوماً، توفّی یوم الثلثاء، لست خلون من ذی الحجّة سنة عشرین و مأتین </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سنّ آن بزرگوار بیست وپنج سال وسه ماه ودوازده روز بود، روز سه شنبه ششم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الإمام بعد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إبنه محمّد بن علی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مولده علیه السلام فی شهر رمضان سنة خمس و تسعین و مأة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ببغداد فی ذی القعدة سنة عشرین و 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خمس و عشرون سنة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علیّ بن موسی الرّضا علیه السلام، فرزندش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ولادت آن بزرگوار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 و وفات آن حضرت در بغداد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حضرت، بیست و پنج سال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بن علی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بالمدینة لیلة الجمعة التاسع عشر من شهر رمضان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لعشر خلون من رجب سنة خمس و تسعین و مأة ، و قبض ببغداد مسموماً فی آخر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لست خلون من ذی الحجّة سنة عشرین و مأتین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عمره خمس و 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ثلاثة أشهر و اثنان و عشرون یوماً </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جواد علیه السلام شب جمعه نهم ماه رمضان و به قولی نیمه رمضان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عیاش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و در آخر ماه ذی قعده در بغداد مسموم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ششم ماه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 و مدّت عمرِ آن بزرگوار بیست و پنج سال بود ، و بعضی سه ماه و دوازده روز به آن افزوده‌اند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همین مضمون را ابن فتّال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است </w:t>
      </w:r>
      <w:r>
        <w:rPr>
          <w:rStyle w:val="FootnoteAnchor"/>
        </w:rPr>
        <w:footnoteReference w:id="639"/>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محدّث قمی چنین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وفات حضرت جوادعلیه السلام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آن است که در آخر ماه ذی‌قعده سال دویست و بیستم هجری شهید شد وبعضی ششم ذی‌حجّه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مسعودی وفات آن حضرت را در پنجم ذی حجّه سال دویست و نوزده ذکر نموده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وقت وفات از سنّ شریفش، بیست و پنج سال و چند ماهی گذشته بود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 نیز محدّث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سنه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در این سال در پنجم ذی‌حجّه و به قول مشهور در سنه دویست و بیست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در آخر ذی‌قعده حضرت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یافت </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مسعودی ، در شرح حالات حضرت جواد علیه السلام چنین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ولد علیه السلام لیلة الجمعة لإِحدی عشرة لیلة بقیت من شهر رمضان سنة خمس و تسعین و مأة </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مضی صلَّی اللَّه علیه فی سنة عشرین و مأتین من الهجرة فی یوم الثلاثاء لخمس خلون من ذی الحجة، فکانت سِنه أربعاً و عشرین سنة و 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مولده کان فی سنة خمس و تسعین </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شب جمعه، یازده شب به ماه رمضان باقی مانده ،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 و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روز سه شنبه ، پنج روز از ماه ذی حجّه گذشته،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آن حضرت بیست و چهار سال و چند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ولادت آن بزرگوار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 و پنج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از اشتباهی که مسعودی در اینجا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وفات او را در پنجم ذی حجّه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آن حضرت را بیست و چهار سال و اندی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روی این حساب، سنّ حضرت بیست و پنج سال و دو ماه و شانزده روز می‌شود، مطابق آنچه مرحوم کلینی قدس سره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قرینه روایات و کتب دیگر، اشتباه ایشان، در تعیین سال نبوده، بلکه در تعیین سنّ آن بزرگوار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مسعودی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تسع عشرة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علی بن موسی بن جعفر بن علی بن الحسین بن علی بن أبی طالب ، و ذلک لخمس خلون من ذی الحجة ، و دفن ببغداد فی الجانب الغربی بمقابر قریش مع جده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علیه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وهو ابن خمس و عشرین سنة، و قبض أبوه علی بن موسی الرّضا و محمّد ابن سبع سنین و ثمانیة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غیر ذلک </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قُبِضَ علیُّ بن موسی الرضا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فی صفر سنة ثلاث و مائتین </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که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جعفر بن علی بن الحسین بن علی بن أبیطالب درگذشت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این حادثه در روز پنجم ماه ذی حجّه بود، و در بغداد در ناحیه غربی در قبرستان قریش در کنار جدّش موسی بن جعفر، مدفون گردید، و الواثق باللَّه بر آن حضرت نماز گذارد و آن حضرت در سنّ بیست و پنج سالگی درگذشت و هنگام وفاتِ پدرش علیّ بن موسی الرّضاعلیه السلام، حضرت جواد هفت سال وهشت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الرّضا علیه السلام در ماه صفر در طوس ،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ولادت حضرت جواد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سنّ حضرت جواد هفت سال و هشت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با ماه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می‌کند، و اگر ماه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متولّد شده باشد و عمر حضرت نیز بیست و پنج سال باشد، همانطور که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سال وفات مصادف با پنجم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 نه در ماه ذی حجّه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مسعودی در تعیین سال وفات دچار اشتباه شده ، همانطور که در تعیین سنّ حضرت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اربلی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قبض ببغداد ، و کان سبب وروده إلیها أشخاص المعتصم له من المدینة ؛ فورد ببغداد للیلتین بقیتاً من المحرّم سنة عشرین و 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فی ذی القعدة من هذه السنة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از دنیا رفت، وسبب ورود او به بغداد این بود که معتصم او را از مدینه به بغداد احضار کرد، و دو شب از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فتّال نیشابوری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قبض ببغداد قتیلاً مسموماً فی آخر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یوم السبت لست خلون من ذی الحجة سنة عشرین و مئتین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یومئذ خمس و عشرون سنة </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ذی قعده مسموم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شش روز از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آن روز بیست و پنج ساله بوده‌اند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علیه السلام فی شهر رمضان من سنة خمس و تسعین و مائة و قبض علیه السلام سنة عشرین و مائتین فی آخر ذی القعدة و هو ابن خمس و عشرین سنة و شهرین و ثمانیة عشر یوماً و دفن ببغداد فی مقابر قریش عند قبر جدّه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المعتصم أشخصه إلی بغداد فی أوّل هذه السنة الّتی توفّی فیها علیه السلام </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 قعده از دنیا رفت و سنّ آن حضرت، بیست و پنج سال و دو ماه و هجده روز بود ؛ و در بغداد در قبرستان قریش، نزد قبر جدّش موسی بن جعفر علیهما السلام،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معتصم در اوّل سالی که از دنیا رفت، او را به بغداد احضار کرد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227" w:name="pg281_1799"/>
    </w:p>
    <w:p>
      <w:pPr>
        <w:pStyle w:val="Heading6"/>
        <w:numPr>
          <w:ilvl w:val="5"/>
          <w:numId w:val="1"/>
        </w:numPr>
        <w:rPr/>
      </w:pPr>
      <w:bookmarkStart w:id="228" w:name="__RefHeading___Toc2494771_211673320"/>
      <w:bookmarkStart w:id="229" w:name="_Toc83"/>
      <w:bookmarkEnd w:id="227"/>
      <w:bookmarkEnd w:id="228"/>
      <w:r>
        <w:rPr>
          <w:rtl w:val="true"/>
        </w:rPr>
        <w:t>امّا جواب از اشکال دوّم از جهت تاریخ‌</w:t>
      </w:r>
      <w:bookmarkEnd w:id="229"/>
    </w:p>
    <w:p>
      <w:pPr>
        <w:pStyle w:val="BookText"/>
        <w:rPr/>
      </w:pPr>
      <w:r>
        <w:rPr>
          <w:rFonts w:ascii="IRNazanin" w:hAnsi="IRNazanin" w:eastAsia="IRNazanin"/>
          <w:color w:val="111111"/>
          <w:sz w:val="28"/>
          <w:sz w:val="28"/>
          <w:szCs w:val="28"/>
          <w:rtl w:val="true"/>
          <w:lang w:bidi="fa-IR"/>
        </w:rPr>
        <w:t xml:space="preserve">بند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خرّمیه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دودمانی به نام بنی امیّه، خلافت اسلامی را قبضه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سلسله جمعاً چهارده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نفر اوّل آنان سفیانی و باقی مروانی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بنی امیّه در واقع، یک حکومت عربی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ننگین هزار ماهه آنان، بر مردم بسیار تلخ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از هیچ ظلم و ستم و جنایتی روگردان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مخصوصاً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ناراضی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نوعاً عمّال خود را از بین اعراب انتخاب می‌نمودند و ضمناً ایرانیان را به عنوان موالی تحقیر می‌نمودند و با مردم با خشونتِ تمام رفتار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خلفای این سلسله نوعاً به امور مربوط به دیانت چندان توجّه و اعتنائی نداشتند و حتّی ظواهرِ اسلام را هم رعایت نمی‌کردند، به همین سبب عامّه مسلمین و مخصوصاً ایرانیان در حقّ این طایفه بدبین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تدریج، انقلابها و نهضتهایی بر علیه بنی امیّه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أبومسلم خراسانی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خراسان در رأس گروهی که سیاه جامگان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می‌شدند، خروج کرد و بالاخره با شکست دادن مروان، خلافت امویان را ساقط نموده، و دولت عبّاسیان را تأسیس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نفوذ أبومسلم به قدری روز افزون بود که مانع توسعه قدرت و نفوذ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می‌آمد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 منصور در مقام قتل أبومسلم برآمده و بالاخره با خدعه و نیرنگ ، او را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هلاک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أبومسلم به بهانه خونخواهی، و گاه به عنوان تجدید خاطره أبومسلم به نهضتهایی دست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سنباد </w:t>
      </w:r>
      <w:r>
        <w:rPr>
          <w:rStyle w:val="FootnoteAnchor"/>
          <w:rtl w:val="true"/>
        </w:rPr>
        <w:footnoteReference w:id="650"/>
      </w:r>
      <w:r>
        <w:rPr>
          <w:rFonts w:ascii="IRNazanin" w:hAnsi="IRNazanin" w:eastAsia="IRNazanin"/>
          <w:color w:val="111111"/>
          <w:sz w:val="28"/>
          <w:sz w:val="28"/>
          <w:szCs w:val="28"/>
          <w:rtl w:val="true"/>
          <w:lang w:bidi="fa-IR"/>
        </w:rPr>
        <w:t xml:space="preserve">ومقنع </w:t>
      </w:r>
      <w:r>
        <w:rPr>
          <w:rStyle w:val="FootnoteAnchor"/>
          <w:rtl w:val="true"/>
        </w:rPr>
        <w:footnoteReference w:id="651"/>
      </w:r>
      <w:r>
        <w:rPr>
          <w:rFonts w:ascii="IRNazanin" w:hAnsi="IRNazanin" w:eastAsia="IRNazanin"/>
          <w:color w:val="111111"/>
          <w:sz w:val="28"/>
          <w:sz w:val="28"/>
          <w:szCs w:val="28"/>
          <w:rtl w:val="true"/>
          <w:lang w:bidi="fa-IR"/>
        </w:rPr>
        <w:t xml:space="preserve">واستادسیس </w:t>
      </w:r>
      <w:r>
        <w:rPr>
          <w:rStyle w:val="FootnoteAnchor"/>
          <w:rtl w:val="true"/>
        </w:rPr>
        <w:footnoteReference w:id="652"/>
      </w:r>
      <w:r>
        <w:rPr>
          <w:rFonts w:ascii="IRNazanin" w:hAnsi="IRNazanin" w:eastAsia="IRNazanin"/>
          <w:color w:val="111111"/>
          <w:sz w:val="28"/>
          <w:sz w:val="28"/>
          <w:szCs w:val="28"/>
          <w:rtl w:val="true"/>
          <w:lang w:bidi="fa-IR"/>
        </w:rPr>
        <w:t xml:space="preserve">ویوسف البَرم </w:t>
      </w:r>
      <w:r>
        <w:rPr>
          <w:rStyle w:val="FootnoteAnchor"/>
          <w:rtl w:val="true"/>
        </w:rPr>
        <w:footnoteReference w:id="653"/>
      </w:r>
      <w:r>
        <w:rPr>
          <w:rFonts w:ascii="IRNazanin" w:hAnsi="IRNazanin" w:eastAsia="IRNazanin"/>
          <w:color w:val="111111"/>
          <w:sz w:val="28"/>
          <w:sz w:val="28"/>
          <w:szCs w:val="28"/>
          <w:rtl w:val="true"/>
          <w:lang w:bidi="fa-IR"/>
        </w:rPr>
        <w:t xml:space="preserve">و اسحاق ترک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به زودی، دین خویش پدید خواهد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انگیزه این نهضتها در واقع استقلال طلبی ایرانیان و احیاء کردن سنن ملّی و میهنی بود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ایرانیها،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اوائل امر، مسأله عرب و اسلام را از هم جدا کرده، قبول اسلام را مستلزم قبول حکومت و سیادتِ عرب نشمردند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مورد مسأله استیلای عرب و قبول اسلام لاأقل چهار نوع فکرِ مختلف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به نحوی در نهضتها و قیامهای ملّی و محلّی متجلّی و منعکس بوده، اوّل فکر تأسیس یا اصلاح ادیان و مذاهب قدیم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وسیله عدّه‌ای از عامّه را که هنوز خاطره عقائد کُهَن را فراموش نکرده بودند، متّحد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فکر، در قیام و اقدام کسانی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بهافرید</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بهافرید، رئیس فرقه‌ای معروف به بهافریدیّه و مدّعی نبوّت ، که در اواخر عهد بنی اُمیّه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پدید آمد، و به امر أبومسلم خراسانی کشته شد، و چون نبوّت زرتشت را تصدیق داشت ، عدّه‌ای از مجوس خراسان بدو گرویدند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سنباد، استادسیس، مقنع، بابک خرّم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وفات وی زنش به ازدواج بابک درآمد و او را به ریاست خرّم دینان معرّفی کرد و وی همچنان بر خرّم دینان ریاست می‌کرد 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گروهی که سرخ جامگان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می‌شدند، خروج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بیست و دو سال با خلیفه عبّاسی جنگید تا بالاخره معتصم عبّاسی، افشین حیدر را به جنگ وی فرستاد و پس از سه سال جنگ با بابک، وی را به فریفت و او را دستگیر کرد و نزد معتصم فرستاد و معتصم او را با وضع فجیعی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تجلّی یافت </w:t>
      </w:r>
      <w:r>
        <w:rPr>
          <w:rFonts w:eastAsia="Amiri" w:cs="Amiri" w:ascii="Amiri" w:hAnsi="Amiri"/>
          <w:color w:val="111111"/>
          <w:sz w:val="28"/>
          <w:szCs w:val="28"/>
          <w:rtl w:val="true"/>
          <w:lang w:bidi="ar-SA"/>
        </w:rPr>
        <w:t>... »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گرچه بعضی عقیده دارند که اینان در واقع انحرافی نداشته‌اند، بلکه خلفای عبّاسی برای لکّه‌دار کردن رهبران انقلاب، آنان را به زندقه متّهم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مسلّم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فرقه‌هایی بر علیه خلفای عرب قیام و نهضتهایی به راه انداختند که مهمترین آنها خرّمیه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دینان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معرّفی این فرقه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پنجاه و چهار کتابِ تاریخ و غیره استخراج و تلخیص شده است،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در این باره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کلمه خرّم دینی بعضی از مورّخین اشتباه کرده‌اند و آن را فقط نام اَتباع بابک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قرائن کاملاً پیدا است که خرّم دینی اسم عامّی است برای پیروان مذهب جدیدی که در قرن دوّم در ایران ظاهر شده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 شاید بازماندگان مزدکیان زمان ساسانیان در دوره‌های اسلامی به این نام خوانده شده باشند و خرّم دین نام مسلک و مذهب ایشان بوده </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همین صفحه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در کتابهای عربی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خرّمی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فارسی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از آن جهت است که وی معروفترین کسی است که در ترویج مذهبِ خرّم دین با خرّمیان کوشیده است، در باب تاریخ این مذهب اطّلاع کافی به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چیزی که ظاهراً مسلّم است این است که مذهب خرّمیان یکی از فروع مذهب مزدک بوده و خرّمیان را مزدکیان جدید باید دانست </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بابکیان یا خرّم دینان منحصر به اَتباع بابک در آذربایجان نبوده‌اند، بلکه در سایر نواحی، مخصوصاً در مرکز ایران و در اطراف اصفهان و ناحیه جبال، یعنی تمام قلمروی که میان آذربایجان و طبرستان و خراسان و بغداد و فارس و کاشان و خوزستان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ناحیه نهاوند و همدان و ری و اصفهان و کاشان و قم و سمنان و قزوین است، خرّم دینان بوده‌اند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 همچنین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تسلّط بابک را در این نواحی، مورّخین، عموماً بیست سال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 جنگهای خرّم دینان به شمار درست شصت و یک سال بوده است، زیرا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کرده‌اند 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دستگیر و کشته شده است </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نمی قتل أبی مسلم إلی خُراسان و غیرها من الجبال اضطربت الخرّمیة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الطائفة الّتی تدعی بالمسلمیة القائلون بأبی مسلم و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تنازعوا فی ذلک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رأی أنّه لم یمت و لن یموت حتّی یظهر فیملأ الأرض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فرقة قطعت بموته و قالت بإمامة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کان بابک الخرّمی الذی خرج علی المأمون و المعتصم بالبدین من أرض الران و أذربیجان </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قتل أبومسلم به خراسان جبال و غیر خراسان رسید، خرّمیه به جنبش درآمدند و آنها طائفه‌ای بودند که به مسلمیه خوانده می‌شدند و قائل به امامت أبومسلم بودند، و پس از مرگ أبومسلم، اختلاف و کشمکش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معتقد بودند که وی نمرده و نمی‌میرد تا آنکه عدالت را در جهان برپا دارد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 فرقه‌ای از آنها به مرگ وی یقین داشتند و پس از وی دخترش فاطمه را امام می‌دانستند،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خرّمیه بود بابک خرّم دین، که در مدائن در سرزمین ران و در آذربایجان بر مأمون و معتصم خروج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تبلیغات و جنگهای این فرقه را طبری در جلد ششم و هفتم ، در حوادث سالهای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تفصیل نگاشته و در ضمن حوادث سنه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هذه السنة قدم إسحاق بن إبراهیم بغداد من الجبل یوم الأحد لإحدی عشرة لیلة خلت من جمادی الأولی و معه الأسری من الخرّمیة </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ابراهیم از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قلمروی که میان آذربایجان وطبرستان و خراسان وبغداد وفارس وکاشان وخوزستان واقع است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 روز شنبه یازدهم جمادی الاولی وارد بغداد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اسیرانی که از خرّم دینان دستگیر کرده بود، با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تحقیق آنکه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خرّمیه منحصر به پیروان بابک نبوده ، بلکه بابک، یکی از خرّمیه بود و پیروانش نیز یک دسته از خرّمیه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از خرّمیه در خوزستان سکونت داشته‌اند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جنگهای آنان اعمّ از پیروان بابک و غیر آنها، نه تنها در سالهای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حتّی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برقرار بوده ومسلمین به غنائم واُسراء دست یافته‌اند، و شکست خرّمیه پیش از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بین مسلمین و برخی از خرّمیه رخ داده و آنان شکست خورده وغنائمی نصیب مسلمین شده ، ولو تاریخ آن را ضبط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جنگ بین خرّمیه و مسلمین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مسلمین و به دست آوردن غنائم، امکان پذیر و قابل قبول است و نفی آن، به بهانه جوئی، شبیه‌تر است، تا به تحقیق در یک امر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از اشکال سوّم از جهت متن و مضمون بند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تواریخ آمده، دو روز به آخر محرّم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وارد بغداد شدند و در ماه ذی قعده همین سال، به شهادت رسیدند و در هیچ تاریخی دیده نشده که حضرت در بغداد محدودیّتی داشته‌اند یا در قصر خلیفه سکونت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نوشته‌اند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وادخلت امرأته أُم الفضل إلی قصر المعتصم، فجعلت مع الحرم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آن بزرگوار، همسرش أمّ الفضل، به قصر معتصم برده شد و جزء حرمسرای او قرار گرفت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bookmarkStart w:id="230" w:name="pg281_1815"/>
    </w:p>
    <w:p>
      <w:pPr>
        <w:pStyle w:val="BookText"/>
        <w:rPr/>
      </w:pPr>
      <w:bookmarkEnd w:id="230"/>
      <w:r>
        <w:rPr>
          <w:rFonts w:ascii="IRNazanin" w:hAnsi="IRNazanin" w:eastAsia="IRNazanin"/>
          <w:color w:val="111111"/>
          <w:sz w:val="28"/>
          <w:sz w:val="28"/>
          <w:szCs w:val="28"/>
          <w:rtl w:val="true"/>
          <w:lang w:bidi="fa-IR"/>
        </w:rPr>
        <w:t xml:space="preserve">از این عبارت، استفاده می‌شود که قبلاً در حرمسرای معتصم نبوده و الّا این عبارت معنی و مفهومی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چگونه با اینکه امام علیه السلام به شیعیان دسترسی نداشتند نامه را به آنها می‌رساندند ؟ در جواب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امام جواد علیه السلام در بغداد دسترسی به شیعیان خود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بغداد، در زمان آن حضرت، مخصوصاً محلّه کرخ و مسجد براثا، یکی از مراکز مهمّ تشیّع بود و خاندانهای سیاسی و مذهبی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یقطین و آل نوبخت، که کارگردانهای دستگاه خلافت عبّاسی بودند، در بغداد زندگی می‌کردند و در پیشبرد اهداف ائمّه علیهم السلام نقش به سزائی داشتند </w:t>
      </w:r>
      <w:r>
        <w:rPr>
          <w:rFonts w:eastAsia="IRNazanin" w:cs="IRNazanin"/>
          <w:color w:val="111111"/>
          <w:sz w:val="28"/>
          <w:szCs w:val="28"/>
          <w:rtl w:val="true"/>
          <w:lang w:bidi="fa-IR"/>
        </w:rPr>
        <w:t>.</w:t>
      </w:r>
    </w:p>
    <w:p>
      <w:pPr>
        <w:pStyle w:val="Heading6"/>
        <w:numPr>
          <w:ilvl w:val="5"/>
          <w:numId w:val="1"/>
        </w:numPr>
        <w:rPr/>
      </w:pPr>
      <w:bookmarkStart w:id="231" w:name="__RefHeading___Toc2494773_211673320"/>
      <w:bookmarkStart w:id="232" w:name="_Toc84"/>
      <w:bookmarkEnd w:id="231"/>
      <w:r>
        <w:rPr>
          <w:rtl w:val="true"/>
        </w:rPr>
        <w:t>امّا جواب از اشکال سوّم از جهت متن و مضمون‌</w:t>
      </w:r>
      <w:bookmarkEnd w:id="232"/>
    </w:p>
    <w:p>
      <w:pPr>
        <w:pStyle w:val="BookText"/>
        <w:rPr/>
      </w:pPr>
      <w:r>
        <w:rPr>
          <w:rFonts w:ascii="IRNazanin" w:hAnsi="IRNazanin" w:eastAsia="IRNazanin"/>
          <w:color w:val="111111"/>
          <w:sz w:val="28"/>
          <w:sz w:val="28"/>
          <w:szCs w:val="28"/>
          <w:rtl w:val="true"/>
          <w:lang w:bidi="fa-IR"/>
        </w:rPr>
        <w:t xml:space="preserve">بند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تاریخچه مختصری از بغداد و کرخ و شیعیان آن شهر را بیان نمائیم ، تا معلوم شود که آیا شیعیان نیاز به سهم امام داشته‌اند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الصدوق فی کتاب إکمال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یحیی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أحمد، عن محمّد بن مهران </w:t>
      </w:r>
      <w:r>
        <w:rPr>
          <w:rStyle w:val="FootnoteAnchor"/>
          <w:rtl w:val="true"/>
        </w:rPr>
        <w:footnoteReference w:id="664"/>
      </w:r>
      <w:r>
        <w:rPr>
          <w:rFonts w:ascii="IRNazanin" w:hAnsi="IRNazanin" w:eastAsia="IRNazanin"/>
          <w:color w:val="111111"/>
          <w:sz w:val="28"/>
          <w:sz w:val="28"/>
          <w:szCs w:val="28"/>
          <w:rtl w:val="true"/>
          <w:lang w:bidi="fa-IR"/>
        </w:rPr>
        <w:t xml:space="preserve">، عن خاله أحمد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الرِّضا علیُّ ابن موسی علیهما السلام أین منزلک ببغداد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أسلم موضع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233" w:name="pg281_1817"/>
    </w:p>
    <w:p>
      <w:pPr>
        <w:pStyle w:val="BookText"/>
        <w:rPr/>
      </w:pPr>
      <w:bookmarkEnd w:id="233"/>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زکریّا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تو در کجای بغداد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سالم‌ترین محلّ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کافی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بن نعیم الصحاف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 أنا و هشام بن الحکم و علی بن یقطین ببغداد </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نعیم صحاف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هشام بن حکم و علیّ بن یقطین در بغداد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عبداللَّه الکرخی ؛ أحمد بن عبداللَّه بن محمّد الحجّال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عبداللَّه بن مِهران بن خانبة الکرخی </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494775_211673320"/>
      <w:bookmarkStart w:id="235" w:name="_Toc85"/>
      <w:bookmarkEnd w:id="234"/>
      <w:r>
        <w:rPr>
          <w:rtl w:val="true"/>
        </w:rPr>
        <w:t>شیعه در بغداد</w:t>
      </w:r>
      <w:bookmarkEnd w:id="235"/>
    </w:p>
    <w:p>
      <w:pPr>
        <w:pStyle w:val="BookText"/>
        <w:rPr/>
      </w:pPr>
      <w:r>
        <w:rPr>
          <w:rFonts w:ascii="IRNazanin" w:hAnsi="IRNazanin" w:eastAsia="IRNazanin"/>
          <w:color w:val="111111"/>
          <w:sz w:val="28"/>
          <w:sz w:val="28"/>
          <w:szCs w:val="28"/>
          <w:rtl w:val="true"/>
          <w:lang w:bidi="fa-IR"/>
        </w:rPr>
        <w:t xml:space="preserve">یاقوت حموی در مورد بغداد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بدءِ عمارة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مصَّرها و جعلها مدینة، المنصور باللَّه أبوجعفر عبداللَّه بن محمّد بن علی بن عبداللَّه بن عبّاس بن عبدالمطلب، ثانی الخلفاء</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بغداد را به صورت شهر درآورد،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سبب بناءِ کرخ بغداد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منصور شهر بغداد را بنا کرد، دستور داد بازارها را در مقابل دروازه‌ها قرار دهند، در مقابل هر دری یک بازار، پیوسته چنین بود تا زمانی که یکی از فرمانده‌های رومی به نمایندگی از طرف پادشاه روم بر منصور وارد شد، منصور به ربیع دستور داد او را در شهر بگرداند تا با دقّت دیوارها و درها و ساختمانهای اطراف شهر را بازرسی کند و او را بر بالای دیوارها ببرد تا آنجا که از اوّل تا آخر شهر برود و سردرب‌ها و طاقها و همه را به او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دستور منصور را انجام داد، وقتی برگشت نزد منصور، منصور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مرا چگونه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زیبائی و شهر محکمی دیدم، هیچ عیبی نداشت جز اینکه دشمنانِ تو در این شهر با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چه کسانی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بازاریان، جاسوسان از همه جا می‌رسند و به عنوان تجارت وارد می‌شوند و تجّار هم پستچی‌های همه آفاقند ، اخبار را بدست می‌آورند و هرچه را بخواهند، شناسائی می‌کنند و بدون اینکه کسی بفهمد، برمی‌گردند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سکوت کرد، وقتی سفیر روم برگشت، منصور دستور داد بازاریان را از شهر خارج کنند، و ابراهیم بن حبیش کوفی و خراش بن مسیّب یمانی را فرا خواند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 دستور داد آنها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بسازند </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عبارت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ادامه می‌دهد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یجعل صنوفاً و یرتَّب کلّ صنف موضعه، فسُمِّیت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الکَرْخ، بذلک </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طبقه بندی کردند و نام آنجا را کرخ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حموی می‌نویسد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أهل الکرخ کلّهم شیعة إمامیة لا یوجد فیهم سُنّیٌّ البتة </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کرخ همه شیعه امامی هستند و سنّی در بین آنها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و کانت بغداد قدیمة، فمصّرها أمیرالمؤمنین المنصور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ابتنی بها مدینة و ابتداها 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جعل مجمع الأسواق بالکرخ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التجّار فأبتنوا الحوانیت، و ألزمهم الغلة </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قدیمی بود، منصور آنجا را به صورت شهر درآورد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بازارها را در کرخ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تجّار دستور داد، پس مغازه‌های خود را در آنجا ساختند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طبری نیز، قریب به همین مضامین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حوادث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خود نقل کرده</w:t>
      </w:r>
      <w:r>
        <w:rPr>
          <w:rStyle w:val="FootnoteAnchor"/>
          <w:rtl w:val="true"/>
        </w:rPr>
        <w:footnoteReference w:id="673"/>
      </w:r>
      <w:r>
        <w:rPr>
          <w:rFonts w:ascii="IRNazanin" w:hAnsi="IRNazanin" w:eastAsia="IRNazanin"/>
          <w:color w:val="111111"/>
          <w:sz w:val="28"/>
          <w:sz w:val="28"/>
          <w:szCs w:val="28"/>
          <w:rtl w:val="true"/>
          <w:lang w:bidi="fa-IR"/>
        </w:rPr>
        <w:t xml:space="preserve">؛ و از همه مفصّل‌تر، ابن کثیر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محمّد حسین مظفّر قدس سره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المنصور عاصمة ملکه من الکوفة إلی الهاشمیّة و منها إلی بغداد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انتقل المنصور إلی بغداد بحاشیته و جیشه وانتقل الناس معه، فتمصّرت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مضی عهد طویل علی تمصیر بغداد إلّا و صارت بعض محلاتها خالصة فی التشیع لا یشارکه فیها أحد من غیرهم، کمحلة الکرخ </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پایتخت حکومت خود را از کوفه به هاشمیّه و از آنجا به بغداد منتقل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منصور با تمام اطرافیان و لشکریان خویش به بغداد منتقل شد و مردم نیز به بغداد روی آوردند و آنجا به صورت شهری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زمانی از شهر شدن بغداد نگذشته بود، که بعضی از محلّات آن اختصاص به شیعه پیدا کرد و در آنجا احدی از غیر شیعه با آنها شریک نبود، مانند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شهادت حضرت جواد علیه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ان قدم لزوجته ابنة المأمون سمّاً و حملها علی ان تدفعه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 إلی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قتیلاً بسمّ المعتصم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و عندما شاهدت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السمّ قد بان فی بدن الإمام ترکته وحیداً فی الدار، حتّی قضی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احتشدت الشیعة علی الدار واستخرجوا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السیوف علی عواتقهم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تعاقدوا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المعتصم حاول ان یمنعهم عن تشییعه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من مثل هذه الحادثة کثرة الشیعة ذلک الیوم فی بغداد و قوتهم علی المراس، و من کثرة الرواة، تعرف کثرة العلم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کثرة الحجاج و 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قوة الحجّة عندهم ، و قوّة الکفاح عن المذهب، و اتضاح أمرهم </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سمّی برای همسر آن حضرت، که دختر مأمون بود،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وادار کرد که آن سمّ را به امام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خواسته معتصم را اجابت کرد، و امام با سمّ معتصم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اثر سمّ را در بدن امام مشاهده کرد، آن حضرت را در خانه تنها گذاشت تا امام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شیعیان، به خانه آن حضرت آمدند و جنازه او را بیرون بردند و آنها شمشیرهایشان را روی شانه‌هایشان نهاده بودند و با هم تا سر حدّ مرگ هم پیمان شدند، زیرا معتصم می‌خواست آنها را از تشییع جنازه باز دارد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مرحوم مظفّر ادامه می‌دهد 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مثل این حادثه، استفاده می‌کنیم که شیعیان در آن روز جمعیّت فراوان و توان کافی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فراوان بودن راویان در آن عصر، معلوم می‌شود علم در بین آنان رونق داشته و از اینکه زیاد بحث و گفتگوهای علمی، مخصوصاً در مسأله امامت داشتند، معلوم می‌شود که برای دفاع از حریم دین و مبارزه با دشمنانِ دین نیرومند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شهادت حضرت موسی بن جعفر علیهما 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 الملح علی الجرح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یسمح لأولیائه بتشییعه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فحمله الحمالون، فوضعوه علی الجسر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ونکأ القرحة بالنداء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امام الرافضة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شاهد سلیمان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السندی، بجنازة الإمام، أمر فأخذوها من أیدی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وضعها فی الجانب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بالنّاس لحضور الجنازة و تشییعها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الشیعة فی بغداد تقیم فی الجانب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محلة 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فهرع النّاس، فحملوه علی الأعناق، حتّی أو صلوه إلی تربته </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 پاشیدن روی زخم این است که هارون به پیروانش اجازه نداد موسی بن جعفر علیهما السلام را تشییع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دستور داد تا حمّالها آن حضرت را بیاورند و روی پل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نیشتر به این جراحت، فریاد کردن آنها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رافضیان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سلیمان بن جعفر، عموی هارون الرّشید، عملکردِ سِندی را نسبت به جنازه امام مشاهده کرد، دستور داد جنازه را از مأمورین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ناحیه غربی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ودستور داد تا به مردم اعلام کنند که برای تشییع جنازه آن حضرت، حاضرشوند و اکثر شیعیان، در بغداد بودند و در ناحیه غربی 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محلّه کرخ با تمام وسعت آن، همه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سرعت جنازه آن حضرت را بر گردنهاشان حمل کرده و سپس به 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ثاء سه نقطه و الف مقصوره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 بود در کنار بغداد در قبله کرخ و در طرف جنوبی درِ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مسجد جامع داشت که شیعه در آنجا نماز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مسجد به همراه آن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 به گونه‌ای که اثری از آن باقی نماند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bookmarkStart w:id="236" w:name="pg281_1830"/>
    </w:p>
    <w:p>
      <w:pPr>
        <w:pStyle w:val="BookText"/>
        <w:rPr/>
      </w:pPr>
      <w:bookmarkEnd w:id="236"/>
      <w:r>
        <w:rPr>
          <w:rFonts w:ascii="IRNazanin" w:hAnsi="IRNazanin" w:eastAsia="IRNazanin"/>
          <w:color w:val="111111"/>
          <w:sz w:val="28"/>
          <w:sz w:val="28"/>
          <w:szCs w:val="28"/>
          <w:rtl w:val="true"/>
          <w:lang w:bidi="fa-IR"/>
        </w:rPr>
        <w:t xml:space="preserve">امّا مسجد جامع را من خودم، باقیمانده از دیوارهای آن را درک کردم که آن را در زمان ما خراب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ساختمانها به کار بردند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در آن خطبه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مسجد شدن، گروهی از شیعه در آنجا جمع می‌شدند و صحابه را سبّ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راضی باللَّه به آنجا حمله کرد و هر که را در آنجا بود، دستگیر و زندانی نمود ومسجد را خراب و با خاک یکسان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این خبر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ماکانی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وزیر بغداد، گزارش دادند، سپس او دستور داد تا آن مسجد را بازسازی کرده و توسعه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داد تا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آن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تا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آنجا برپا می‌شد سپس تا الآن معطّل مانده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2494777_211673320"/>
      <w:bookmarkStart w:id="238" w:name="_Toc86"/>
      <w:bookmarkEnd w:id="237"/>
      <w:r>
        <w:rPr>
          <w:rtl w:val="true"/>
        </w:rPr>
        <w:t>آلِ یَقْطین‌</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یَقْطین، خاندانی علمی و سیاسی شیعی در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چهره‌های این خاندان، دو تن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یقطین بن موسی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و از کارگزاران خلافت عبّاسیان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او در کوفه زاده شده و در همان جا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مخالفت با امویان و هواخواهی از عبّاسیان از سوی 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همراه خانواده‌اش به مدینه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امویان و قدرت یافتن عبّاسیان به بغداد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یقطین که هوشمند بود واز درایت سیاسی و قدرت جنگاوری کافی بهره داشت، نزد دو تن از نخستین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 ابوجعفر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بلند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خلیفه مهدی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مسجد الحرام در مکّه، و مسجد النّبی در مدینه بازسازی شود و گسترش یابد، یقطین از سوی خلیفه مأمور اجرای این فرمان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ابن‌تغری بردی،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ابن جبیر،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این رویداد را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می‌داند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برخی درباره شیعی بودن او تردید کرده‌اند، شیعه بودن او قطعی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بیشتر محدّثان ومورّخان شیعی، او در پنهان با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ارادت داشت و حقوق اموال را به آن حضرت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نزد منصور و مهدی از او سعایت شد ، امّا آسیبی به او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این احتمال را پذیرفت که با وجود شیعی بودن یقطین، حضور او در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دستگاه خلافت، به دلایل خاصّ سیاسی وضرورتها با اشاره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بغداد درگذشت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فقیه، متکلّم و از بزرگان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کوفه زاده شد و همراه پدر به مدینه هجرت کرد و پس از آن به بغداد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داد و ستد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اختیار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دستگاه خلافت عبّاسیان راه یافت و از کارگزاران مهدی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نزدیکان خلیفه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شیعی بودن او تردید نیست، امّا مذهب او همانند پدرش از نظر عبّاسیان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داشت و نزد آن امام از اعتبار بسیاری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شیعی بر این باورند که او به توصیه امام کاظم علیه السلام در دستگاه خلافت باقی‌ماند تا از ستمدیدگان پشتیبانی کند و یاور شیعیان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رو بارها درباره مذهب و ارتباط او با امام کاظم علیه السلام به هارون سعایت شد، ولی گزندی به او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و پارسایی علی بن یقطین روایات بسیاری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امام کاظم علیه السلام بهشت را برای او تضمین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اختیار،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239" w:name="pg281_1836"/>
    </w:p>
    <w:p>
      <w:pPr>
        <w:pStyle w:val="BookText"/>
        <w:rPr/>
      </w:pPr>
      <w:bookmarkEnd w:id="239"/>
      <w:r>
        <w:rPr>
          <w:rFonts w:ascii="IRNazanin" w:hAnsi="IRNazanin" w:eastAsia="IRNazanin"/>
          <w:color w:val="111111"/>
          <w:sz w:val="28"/>
          <w:sz w:val="28"/>
          <w:szCs w:val="28"/>
          <w:rtl w:val="true"/>
          <w:lang w:bidi="fa-IR"/>
        </w:rPr>
        <w:t xml:space="preserve">او از راویان موثّقی است که یک حدیث از امام صادق علیه السلام و احادیث بسیاری از امام کاظم علیه السلام نقل کرده است و راویان متعدّدی از وی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به او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فهرست،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زمانی که امام کاظم علیه السلام زندانی بود، در بغداد درگذشت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یعقوب 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عبید، سه فرزند دیگر یقطین، نیز از راویان حدیث و از اصحاب امام کاظم علیه السلام بوده‌اند </w:t>
      </w:r>
      <w:r>
        <w:rPr>
          <w:rFonts w:eastAsia="IRNazanin" w:cs="IRNazanin"/>
          <w:color w:val="111111"/>
          <w:sz w:val="28"/>
          <w:szCs w:val="28"/>
          <w:rtl w:val="true"/>
          <w:lang w:bidi="fa-IR"/>
        </w:rPr>
        <w:t>»</w:t>
      </w:r>
      <w:r>
        <w:rPr>
          <w:rStyle w:val="FootnoteAnchor"/>
          <w:rtl w:val="true"/>
        </w:rPr>
        <w:footnoteReference w:id="679"/>
      </w:r>
    </w:p>
    <w:p>
      <w:pPr>
        <w:pStyle w:val="Heading6"/>
        <w:numPr>
          <w:ilvl w:val="5"/>
          <w:numId w:val="1"/>
        </w:numPr>
        <w:rPr/>
      </w:pPr>
      <w:bookmarkStart w:id="240" w:name="__RefHeading___Toc2494779_211673320"/>
      <w:bookmarkStart w:id="241" w:name="_Toc87"/>
      <w:bookmarkEnd w:id="240"/>
      <w:r>
        <w:rPr>
          <w:rtl w:val="true"/>
        </w:rPr>
        <w:t>موقعیّت علمی و مذهبی و سیاسی بغداد آن عصر</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شاید یک کتاب هم کم باشد، در عین حال ضرورت دارد در اینجا دور نمائی از وضع سیاسی و علمی آن ترسیم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أبو جعفر منصور، دوّمین خلیفه عبّاسی، وانتقال مرکز خلافت به آنجا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همانطور که این شهر مرکز ثقل سیاست جهان اسلام گردید و بر سراسر قلمرو اسلام حکومت می‌کرد همچنین بزرگترین پایگاه علم و مجمع دانشمندان در فنون مختلف قرار گرفت، در طول چند قرن دانشمندان از هر سوی به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و در آنجا متوطن شدند و یا به طور موقّت جهت کسب و نشر علم، رحل اقامت افکندند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بزرگترین فقهاء و ارباب مذاهب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حنیفه، شافعی، احمد حنبل، داود ظاهری، و نیز بزرگترین محدّثان از جمله 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 بزرگترین مورّخان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واقدی، ابن سعد کاتب واقدی، یعقوبی، مسعودی، طبری، بلاذری، ابن قتیبه دینوری، أبوالفرج اصفهانی، تمام یا مقداری از عمر خود را در این دیار سر کرده و برخی از آنان تا دم مرگ در آن عاصمه دانش گذرانیده و همانجا دفن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برخی از آنان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بلاذری، یعقوبی و ابن قتیبه در بغداد متولّد و همانجا نشو و نما کرده‌اند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شعرای معروف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کمتر کسی است که گذار وی به بغداد و دربار خلفاء برای ثناء گفتن و صله گرفتن نیفتاده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عقلی و فلسفی و ریاضی و طب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آن در اسلام در این شهر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دانشمندان ومترجمان از اطراف واکناف بلاد به بغداد فراخوانده‌شدند و به تألیف و ترجمه کتب مربوط به این رشته‌ها پرداختند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اوّلین مؤسّسه و مجمع علمی و یا کتابخانه رسمی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کار مترجمان ودانشمندان نامی بود، درعصر هارون‌الرّشید دربغداد به وجود آمد</w:t>
      </w:r>
      <w:r>
        <w:rPr>
          <w:rStyle w:val="FootnoteAnchor"/>
          <w:rtl w:val="true"/>
        </w:rPr>
        <w:footnoteReference w:id="683"/>
      </w:r>
      <w:r>
        <w:rPr>
          <w:rFonts w:ascii="IRNazanin" w:hAnsi="IRNazanin" w:eastAsia="IRNazanin"/>
          <w:color w:val="111111"/>
          <w:sz w:val="28"/>
          <w:sz w:val="28"/>
          <w:szCs w:val="28"/>
          <w:rtl w:val="true"/>
          <w:lang w:bidi="fa-IR"/>
        </w:rPr>
        <w:t xml:space="preserve">و پس از آن، کتابخانه‌های دیگری فراهم آمد که تا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 و چنانکه خواهیم گفت مورد استفاده وی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اعصار مطالعه دو کتاب ضرورت دارد،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ندیم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گردیده و مؤلّف آن خود در بغداد به شغل کتاب 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داشته و کتبی که به بازار عرضه می‌شده و به دست وی می‌رسیده، همه را فهرست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بسیاری از دانشمندان و پیشوایان مذهبی معاصر خود مربوط و دوست بوده و احتمالاً دکان وی چنانکه در عصر ما مرسوم است، محل تردّد و تلاقی فضلا و دوست داران کتاب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 بغداد نوشته خطیب بغدادی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تمام دوران اقامت شیخ در بغداد، در این شهر می‌زیسته و بعداً تا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242" w:name="pg281_1842"/>
    </w:p>
    <w:p>
      <w:pPr>
        <w:pStyle w:val="BookText"/>
        <w:rPr/>
      </w:pPr>
      <w:bookmarkEnd w:id="242"/>
      <w:r>
        <w:rPr>
          <w:rFonts w:ascii="IRNazanin" w:hAnsi="IRNazanin" w:eastAsia="IRNazanin"/>
          <w:color w:val="111111"/>
          <w:sz w:val="28"/>
          <w:sz w:val="28"/>
          <w:szCs w:val="28"/>
          <w:rtl w:val="true"/>
          <w:lang w:bidi="fa-IR"/>
        </w:rPr>
        <w:t xml:space="preserve">حیات بوده </w:t>
      </w:r>
      <w:r>
        <w:rPr>
          <w:rStyle w:val="FootnoteAnchor"/>
          <w:rtl w:val="true"/>
        </w:rPr>
        <w:footnoteReference w:id="684"/>
      </w:r>
      <w:r>
        <w:rPr>
          <w:rFonts w:ascii="IRNazanin" w:hAnsi="IRNazanin" w:eastAsia="IRNazanin"/>
          <w:color w:val="111111"/>
          <w:sz w:val="28"/>
          <w:sz w:val="28"/>
          <w:szCs w:val="28"/>
          <w:rtl w:val="true"/>
          <w:lang w:bidi="fa-IR"/>
        </w:rPr>
        <w:t xml:space="preserve">به بغداد رفت و آمد می‌کرده و با بسیاری از علمای معاصر خود ملاقات کرده و کمتر دانشمندی است که از ابتدای تأسیس این شهر تا عصر وی به این شهر آمده باشد و وی نام و ترجمه او را در کتاب خود نیاورده باشد، در این کتاب ترجمه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طور مفصّل یا مختصر آمده است </w:t>
      </w:r>
      <w:r>
        <w:rPr>
          <w:rFonts w:eastAsia="IRNazanin" w:cs="IRNazanin"/>
          <w:color w:val="111111"/>
          <w:sz w:val="28"/>
          <w:szCs w:val="28"/>
          <w:rtl w:val="true"/>
          <w:lang w:bidi="fa-IR"/>
        </w:rPr>
        <w:t>.</w:t>
      </w:r>
    </w:p>
    <w:p>
      <w:pPr>
        <w:pStyle w:val="Heading6"/>
        <w:numPr>
          <w:ilvl w:val="5"/>
          <w:numId w:val="1"/>
        </w:numPr>
        <w:rPr/>
      </w:pPr>
      <w:bookmarkStart w:id="243" w:name="__RefHeading___Toc2494781_211673320"/>
      <w:bookmarkStart w:id="244" w:name="_Toc88"/>
      <w:bookmarkEnd w:id="243"/>
      <w:r>
        <w:rPr>
          <w:rtl w:val="true"/>
        </w:rPr>
        <w:t>موقعیّت شیعه در بغداد</w:t>
      </w:r>
      <w:bookmarkEnd w:id="244"/>
    </w:p>
    <w:p>
      <w:pPr>
        <w:pStyle w:val="BookText"/>
        <w:rPr/>
      </w:pPr>
      <w:r>
        <w:rPr>
          <w:rFonts w:ascii="IRNazanin" w:hAnsi="IRNazanin" w:eastAsia="IRNazanin"/>
          <w:color w:val="111111"/>
          <w:sz w:val="28"/>
          <w:sz w:val="28"/>
          <w:szCs w:val="28"/>
          <w:rtl w:val="true"/>
          <w:lang w:bidi="fa-IR"/>
        </w:rPr>
        <w:t xml:space="preserve">آنچه گفته شد سوابق علمی بغداد از لحاظ کلّی بود ؛ امّا از لحاظ تشیّع از عصر حضرت صادق علیه السلام به بعد بیشتر ائمّه علیهم السلام به بغداد قدم گذارده‌اند و از جمله امام هفتم علیه السلام و امام نهم علیه السلام چندی در آنجا توقّف کرده‌اند و بالاخره همانجا درگذشته‌اند و در قبرستان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کاظمیّین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رجال شیعه از آغازِ بنای بغداد در آن تردّد یا توطن کرده وبا دستگاه خلافت و وزارت به خصوص در دوران برامکه ارتباط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هشام بن الحکم محمّد بن أبی عمر، علیّ بن یقطین و خاندان وی، خاندان نوبختی، خاندان ابن قولویه، خاندان اسکافی و خاندان سیّد مرتضی در این شهر متوطن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از عمر بغداد می‌گذشت، تمرکز و تجمّع شیعیان در این شهر بیشتر احساس می‌شد تا بالاخره در قرن سوّم و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عمده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این طائفه گردید و دانشمندانِ آنجا ریاست مطلقه بر کلیّه شیعیان پیدا کردند و چنانکه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که در نیمه آخر قرن سوّم و اوائل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سِمَت وکالت خاصّ ناحیه مقدّسه را داشتند و مرجع عموم شیعه امامیّه گردیدند،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آنان تا این عصر در محلّه‌های قدیمی این شهر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علم کلام شیعه که عهده دار پاسداری و دفاع از مذهب بود، در این شهر توسّط هشام بن الحکم </w:t>
      </w:r>
      <w:r>
        <w:rPr>
          <w:rStyle w:val="FootnoteAnchor"/>
          <w:rtl w:val="true"/>
        </w:rPr>
        <w:footnoteReference w:id="686"/>
      </w:r>
      <w:r>
        <w:rPr>
          <w:rFonts w:ascii="IRNazanin" w:hAnsi="IRNazanin" w:eastAsia="IRNazanin"/>
          <w:color w:val="111111"/>
          <w:sz w:val="28"/>
          <w:sz w:val="28"/>
          <w:szCs w:val="28"/>
          <w:rtl w:val="true"/>
          <w:lang w:bidi="fa-IR"/>
        </w:rPr>
        <w:t>پی ریزی شد و همچنان ادامه یافت تا اواخر قرن چهارم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به وسیله شیخ مفید به اوج خود رسید، و او با مهارت و استادی چشم‌گیری در این شهر انقلابی به‌پا کرد و هزاران نفر را با قدرت منطق خویش به این مذهب وارد نمود و همین مکتب بود که متکلّم زبردستی مانند سیّد مرتضی علم الهدی را تربیت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مفید و سیّد مرتضی و اساتید و معاصران ایشان و حتّی شیخ طوسی به طوری که از مطاوی حالات آنان به دست می‌آید ، بیشتر در رشته کلام و دفع شبهات مخالفان بود و ظاهراً در آن اعصار این علم مقدّم بر همه علوم حتّی فقه و حدیث و دارای اهمیّت بیشتری بوده است و این امر از رساله‌های متعدّد به نام اجوبه مسائل که از شهرهای دور دست از نامبردگان سؤال می‌شده، و همچنین کتب ردّیه که نام همه آن رسائل و کتب در فهرست مؤلّفات و این طبقه از دانشمندان دیده می‌شود، کاملاً مشهود است؛ وپس از رشته کلام، فقه واصول و شاید مهمتر از آن‌دو، علم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حدیث به لحاظ اینکه صرفاً علمی نقلی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تردّد و تلاقی محدّثان بوده ، بیش از سایر مراکز رواج داشت و تقریباً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منقولات و احادیث اسلامی و از جمله روایات اهل بیت، نزد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راویان قرن دوّم و سوّم شیعه، شخصیّت نامدار محمّد بن یعقوب کلینی، که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و زعامت داشته، در اواخر عمر به علّت نامعلومی و شاید برای نشر حدیث و روایت کتاب کافی به این شهر هجرت کرده و همانجا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احتمال قوی پیش از هجرت به بغداد تألیف کرده است، در این شهر نشر داده و اغلب راویان این کتاب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 همانجا آن را برای دیگران روایت کرده‌اند </w:t>
      </w:r>
      <w:r>
        <w:rPr>
          <w:rStyle w:val="FootnoteAnchor"/>
          <w:rtl w:val="true"/>
        </w:rPr>
        <w:footnoteReference w:id="687"/>
      </w:r>
      <w:r>
        <w:rPr>
          <w:rFonts w:ascii="IRNazanin" w:hAnsi="IRNazanin" w:eastAsia="IRNazanin"/>
          <w:color w:val="111111"/>
          <w:sz w:val="28"/>
          <w:sz w:val="28"/>
          <w:szCs w:val="28"/>
          <w:rtl w:val="true"/>
          <w:lang w:bidi="fa-IR"/>
        </w:rPr>
        <w:t xml:space="preserve">همچنین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 والد شیخ صدوق ، به این شهر آمده و با وکلای امام ملاقات کرده است </w:t>
      </w:r>
      <w:r>
        <w:rPr>
          <w:rStyle w:val="FootnoteAnchor"/>
          <w:rtl w:val="true"/>
        </w:rPr>
        <w:footnoteReference w:id="688"/>
      </w:r>
      <w:r>
        <w:rPr>
          <w:rFonts w:ascii="IRNazanin" w:hAnsi="IRNazanin" w:eastAsia="IRNazanin"/>
          <w:color w:val="111111"/>
          <w:sz w:val="28"/>
          <w:sz w:val="28"/>
          <w:szCs w:val="28"/>
          <w:rtl w:val="true"/>
          <w:lang w:bidi="fa-IR"/>
        </w:rPr>
        <w:t xml:space="preserve">صدوق نیز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وارد شده است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شیعه از آغاز، دو مرکز مهم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محلّ تلاقی این دو رشته حدیث بوده است ؛ زیرا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به آنجا می‌آمدند ومعلومات خود را روایت می‌کردند ؛ و احیاناً در آنجا مقیم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اجتماع علمای شیعه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 این طائفه نیز از بلاد دور و نزدیک در آنجا گرد آمد ؛ مثلاً، محمّد بن مسعود عیّاشی، یکی از دانشمندان شیعه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تألیفات زیاد بوده است و ابوالحسن قزوینی قاضی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قسمتی از کتب وی را با خود به بغداد آورد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و در نتیجه، کتابخانه‌های معتبری برای شیعه فراهم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أبی نصر شاپور بن اردشیر </w:t>
      </w:r>
      <w:r>
        <w:rPr>
          <w:rStyle w:val="FootnoteAnchor"/>
          <w:rtl w:val="true"/>
        </w:rPr>
        <w:footnoteReference w:id="691"/>
      </w:r>
      <w:r>
        <w:rPr>
          <w:rFonts w:ascii="IRNazanin" w:hAnsi="IRNazanin" w:eastAsia="IRNazanin"/>
          <w:color w:val="111111"/>
          <w:sz w:val="28"/>
          <w:sz w:val="28"/>
          <w:szCs w:val="28"/>
          <w:rtl w:val="true"/>
          <w:lang w:bidi="fa-IR"/>
        </w:rPr>
        <w:t xml:space="preserve">، وزیر بهاء الدّوله بویهی فرزند عضد الدّوله است،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Style w:val="FootnoteAnchor"/>
          <w:rtl w:val="true"/>
        </w:rPr>
        <w:footnoteReference w:id="692"/>
      </w:r>
      <w:r>
        <w:rPr>
          <w:rFonts w:ascii="IRNazanin" w:hAnsi="IRNazanin" w:eastAsia="IRNazanin"/>
          <w:color w:val="111111"/>
          <w:sz w:val="28"/>
          <w:sz w:val="28"/>
          <w:szCs w:val="28"/>
          <w:rtl w:val="true"/>
          <w:lang w:bidi="fa-IR"/>
        </w:rPr>
        <w:t xml:space="preserve">به همّت آن وزیر دانشمند شیعه مذهب، تأسیس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جامعیّت و اشتمال بر نفائس کتب ، بی‌نظیر بود و با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کتابخانه شخصی سیّد مرتضی، بطوری که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هشتاد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هزار جلد کتاب بوده است </w:t>
      </w:r>
      <w:r>
        <w:rPr>
          <w:rStyle w:val="FootnoteAnchor"/>
          <w:rtl w:val="true"/>
        </w:rPr>
        <w:footnoteReference w:id="693"/>
      </w:r>
      <w:r>
        <w:rPr>
          <w:rFonts w:ascii="IRNazanin" w:hAnsi="IRNazanin" w:eastAsia="IRNazanin"/>
          <w:color w:val="111111"/>
          <w:sz w:val="28"/>
          <w:sz w:val="28"/>
          <w:szCs w:val="28"/>
          <w:rtl w:val="true"/>
          <w:lang w:bidi="fa-IR"/>
        </w:rPr>
        <w:t xml:space="preserve">؛ و همچنین برادر وی سیّد رضی ،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که دارای کتابخانه مهمّی بوده است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سه کتابخانه، به طور حتم دانشمندان و رجال دیگر شیعه کتابخانه‌های شخصی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کتب شیعه در آن تاریخ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داشته و قسمت مهمّی از آن کتب به دست ابن ندیم رسیده و نام آنها را در فهرست خود با پاره‌ای از خصوصیّات ضبط کرده است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 نفوذ شیعه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مرهون رجالی امثال علیّ بن یقطین </w:t>
      </w:r>
      <w:r>
        <w:rPr>
          <w:rStyle w:val="FootnoteAnchor"/>
          <w:rtl w:val="true"/>
        </w:rPr>
        <w:footnoteReference w:id="696"/>
      </w:r>
      <w:r>
        <w:rPr>
          <w:rFonts w:ascii="IRNazanin" w:hAnsi="IRNazanin" w:eastAsia="IRNazanin"/>
          <w:color w:val="111111"/>
          <w:sz w:val="28"/>
          <w:sz w:val="28"/>
          <w:szCs w:val="28"/>
          <w:rtl w:val="true"/>
          <w:lang w:bidi="fa-IR"/>
        </w:rPr>
        <w:t xml:space="preserve">است، که از ابتدای خلافت بنی عبّاس در دستگاه آنان اعتبار و شخصیّتی داشته‌اند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شیعه بی‌ارتباط نبودند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ازجمله هشام بن‌الحکم، غالباً ملازم وهمنشین یحیی بن‌خالد برمکی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تاریخ و حدیث به دست می‌آید که همواره رجال شیعه دارای مناصبِ مهمّی در مرکز خلافت و سایر بلاد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خلفا به طرد و تکفیر پیشوایان شیعه ترتیب اثر می‌داده‌اند و کسانی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العزاقر </w:t>
      </w:r>
      <w:r>
        <w:rPr>
          <w:rStyle w:val="FootnoteAnchor"/>
          <w:rtl w:val="true"/>
        </w:rPr>
        <w:footnoteReference w:id="697"/>
      </w:r>
      <w:r>
        <w:rPr>
          <w:rFonts w:ascii="IRNazanin" w:hAnsi="IRNazanin" w:eastAsia="IRNazanin"/>
          <w:color w:val="111111"/>
          <w:sz w:val="28"/>
          <w:sz w:val="28"/>
          <w:szCs w:val="28"/>
          <w:rtl w:val="true"/>
          <w:lang w:bidi="fa-IR"/>
        </w:rPr>
        <w:t xml:space="preserve">و حسین بن منصور حلّاج </w:t>
      </w:r>
      <w:r>
        <w:rPr>
          <w:rStyle w:val="FootnoteAnchor"/>
          <w:rtl w:val="true"/>
        </w:rPr>
        <w:footnoteReference w:id="698"/>
      </w:r>
      <w:r>
        <w:rPr>
          <w:rFonts w:ascii="IRNazanin" w:hAnsi="IRNazanin" w:eastAsia="IRNazanin"/>
          <w:color w:val="111111"/>
          <w:sz w:val="28"/>
          <w:sz w:val="28"/>
          <w:szCs w:val="28"/>
          <w:rtl w:val="true"/>
          <w:lang w:bidi="fa-IR"/>
        </w:rPr>
        <w:t xml:space="preserve">را که مورد طرد آنان واقع می‌شدند، اعدام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مسلّم می‌شود که طائفه شیعه در قرن چهارم در بغداد رسمیّت داشته‌اند و سخن علمای آنان منشأ اثر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 اعتراف به این سوابق، در عین حال نمی‌توان انکار کرد که قدرت و عظمت شیعیان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bookmarkStart w:id="245" w:name="pg281_1857"/>
    </w:p>
    <w:p>
      <w:pPr>
        <w:pStyle w:val="Heading6"/>
        <w:numPr>
          <w:ilvl w:val="5"/>
          <w:numId w:val="1"/>
        </w:numPr>
        <w:rPr/>
      </w:pPr>
      <w:bookmarkStart w:id="246" w:name="__RefHeading___Toc2494783_211673320"/>
      <w:bookmarkStart w:id="247" w:name="_Toc89"/>
      <w:bookmarkEnd w:id="245"/>
      <w:bookmarkEnd w:id="246"/>
      <w:r>
        <w:rPr>
          <w:rtl w:val="true"/>
        </w:rPr>
        <w:t>دیالمه‌</w:t>
      </w:r>
      <w:bookmarkEnd w:id="247"/>
    </w:p>
    <w:p>
      <w:pPr>
        <w:pStyle w:val="BookText"/>
        <w:rPr/>
      </w:pPr>
      <w:r>
        <w:rPr>
          <w:rFonts w:ascii="IRNazanin" w:hAnsi="IRNazanin" w:eastAsia="IRNazanin"/>
          <w:color w:val="111111"/>
          <w:sz w:val="28"/>
          <w:sz w:val="28"/>
          <w:szCs w:val="28"/>
          <w:rtl w:val="true"/>
          <w:lang w:bidi="fa-IR"/>
        </w:rPr>
        <w:t xml:space="preserve">این سلسله ایرانی الاصلِ شیعه مذهب مدّت صد و سیزده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بغداد مرکز خلافت عبّاسی با کمال اقتدار حکومت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خلیفه بجز نام و تشریفات اثری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معتبرترین پادشاه این سلسله عضد الدّوله است که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ضمیمه قلمرو حکومت خود نمود و تا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اسلام، نخستین پادشاهی است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خلیفه در خطبه نام برده شد و محل دفن علی علیه السلام را آشکار کرد و بر آن بقعه وبارگاه ساخت و وصیّت نمود که او را در جوار آن حضرت به خاک سپارند</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توجّه و علاقه خاصّی به شیخ مفید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برای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مجامع و محافل شیعه از لحاظ کمیّت و کیفیّت در عصر دیالمه نضج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حوزه‌های درس و بحث و مجالس مناظره آنان با ارباب مذاهب در بغداد علنی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در همه جا با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وزرای آنان مرتبط و منظورِ نظر ایشان بودند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از جمله، باید رابطه شیخ صدوق و برادرش حسین بن علی بن بابویه با صاحب عبّاد، وزیر دانشمند و ادب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دیالمه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یا زائراً سائراً إلی طوس</w:t>
      </w:r>
    </w:p>
    <w:p>
      <w:pPr>
        <w:pStyle w:val="BookText"/>
        <w:rPr/>
      </w:pPr>
      <w:r>
        <w:rPr>
          <w:rFonts w:ascii="IRNazanin" w:hAnsi="IRNazanin" w:eastAsia="IRNazanin"/>
          <w:color w:val="111111"/>
          <w:sz w:val="28"/>
          <w:sz w:val="28"/>
          <w:szCs w:val="28"/>
          <w:rtl w:val="true"/>
          <w:lang w:bidi="fa-IR"/>
        </w:rPr>
        <w:t>مشهد طهر و أرض تقدیس</w:t>
      </w:r>
    </w:p>
    <w:p>
      <w:pPr>
        <w:pStyle w:val="BookText"/>
        <w:rPr/>
      </w:pPr>
      <w:r>
        <w:rPr>
          <w:rFonts w:ascii="IRNazanin" w:hAnsi="IRNazanin" w:eastAsia="IRNazanin"/>
          <w:color w:val="111111"/>
          <w:sz w:val="28"/>
          <w:sz w:val="28"/>
          <w:szCs w:val="28"/>
          <w:rtl w:val="true"/>
          <w:lang w:bidi="fa-IR"/>
        </w:rPr>
        <w:t xml:space="preserve">و امّا برادر صدوق، حسین بن بابویه، که مردی دانشمند و کثیر الرّوایة بوده است نیز کتابی برای صاحب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مجالس مناظره صدوق در حضور رکن الدّوله پدر عضد الدّوله را در 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شیعه در بغداد هنگام تسلّط دیالمه بر آن شهر به جایی رسید که رفته رفته در محلّه کرخ بطور جدا از اهل سنّت مجتمع شدند و به نبردهای علنی با آنان پرداختند و همواره از طرف خلیفه برای آنان نقیبی تعیین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نقیب شیعه همان نقیب علویّین بود که به شریف أبو أحمد و پس از وی به ترتیب به فرزندانش سیّد رضی و سیّد مرتضی و بعداً به فرزند سیّد رضی أبو أحمد عدنان واگذار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خاندان در آن عصر متشخّص‌ترین خاندان شیعه در بغداد و مرجع خاص و عام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منصب نقابت، امارت حجّ و نظارت بر مظالم و برخی از نواحی عراق به آنان محوّل می‌گردید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bookmarkStart w:id="248" w:name="pg281_1861"/>
    </w:p>
    <w:p>
      <w:pPr>
        <w:pStyle w:val="Heading6"/>
        <w:numPr>
          <w:ilvl w:val="5"/>
          <w:numId w:val="1"/>
        </w:numPr>
        <w:rPr/>
      </w:pPr>
      <w:bookmarkStart w:id="249" w:name="__RefHeading___Toc2494785_211673320"/>
      <w:bookmarkStart w:id="250" w:name="_Toc90"/>
      <w:bookmarkEnd w:id="248"/>
      <w:bookmarkEnd w:id="249"/>
      <w:r>
        <w:rPr>
          <w:rtl w:val="true"/>
        </w:rPr>
        <w:t>خاندان نوبختی‌</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بزرگ این خاندان أبو محمّد الحسن بن أبی الحسن موسی بن الحسن بن أبی الحسن محمّد بن العبّاس ابن اسماعیل بن أبی سهل بن نوبخت المنجم البغدادی است، که او خواهر زاده أبی سهل اسماعیل بن علی بن اسحاق بن اسماعیل بن أبی سهل بن نوبخت می‌باشد </w:t>
      </w:r>
      <w:r>
        <w:rPr>
          <w:rFonts w:eastAsia="IRNazanin" w:cs="IRNazanin"/>
          <w:color w:val="111111"/>
          <w:sz w:val="28"/>
          <w:szCs w:val="28"/>
          <w:rtl w:val="true"/>
          <w:lang w:bidi="fa-IR"/>
        </w:rPr>
        <w:t>.</w:t>
      </w:r>
    </w:p>
    <w:p>
      <w:pPr>
        <w:pStyle w:val="Heading6"/>
        <w:numPr>
          <w:ilvl w:val="5"/>
          <w:numId w:val="1"/>
        </w:numPr>
        <w:rPr/>
      </w:pPr>
      <w:bookmarkStart w:id="251" w:name="__RefHeading___Toc2494787_211673320"/>
      <w:bookmarkStart w:id="252" w:name="_Toc91"/>
      <w:bookmarkEnd w:id="251"/>
      <w:r>
        <w:rPr>
          <w:rtl w:val="true"/>
        </w:rPr>
        <w:t>امّا نوبخت‌</w:t>
      </w:r>
      <w:bookmarkEnd w:id="252"/>
    </w:p>
    <w:p>
      <w:pPr>
        <w:pStyle w:val="BookText"/>
        <w:rPr/>
      </w:pPr>
      <w:r>
        <w:rPr>
          <w:rFonts w:ascii="IRNazanin" w:hAnsi="IRNazanin" w:eastAsia="IRNazanin"/>
          <w:color w:val="111111"/>
          <w:sz w:val="28"/>
          <w:sz w:val="28"/>
          <w:szCs w:val="28"/>
          <w:rtl w:val="true"/>
          <w:lang w:bidi="fa-IR"/>
        </w:rPr>
        <w:t xml:space="preserve">اسمی است فارسی برای مرد فارسی زبانی که به دانستن علم نجوم شهرت داشت و در اواخر دولت اموی و اوائل دولت عبّاسی می‌زیست و بیش از صد سال عمر کرد، و برای خالد بن یزید بن معاویه جهت به کار گرفتن نجوم و ترجمه اشتغال داشت، سپس در دوران خلافت عبّاسیان در دستگاه منصور بود، و چون برقراری حکومت منصور را به وی خبر داد و کشته شدن ابراهیم بن عبداللَّه را به اطّلاع او رساند و منصور دریافت که پیش‌گوئیهای او درست بوده </w:t>
      </w:r>
      <w:r>
        <w:rPr>
          <w:rStyle w:val="FootnoteAnchor"/>
          <w:rtl w:val="true"/>
        </w:rPr>
        <w:footnoteReference w:id="701"/>
      </w:r>
      <w:r>
        <w:rPr>
          <w:rFonts w:ascii="IRNazanin" w:hAnsi="IRNazanin" w:eastAsia="IRNazanin"/>
          <w:color w:val="111111"/>
          <w:sz w:val="28"/>
          <w:sz w:val="28"/>
          <w:szCs w:val="28"/>
          <w:rtl w:val="true"/>
          <w:lang w:bidi="fa-IR"/>
        </w:rPr>
        <w:t xml:space="preserve">، دو هزار جریب از زمینهای حویزه را به او واگزار کرد ودر آن زمان مقام وشهرتی بسزا پیدا کرد و منصور را در ساختمان بغداد و تنظیم نقشه‌های شهر </w:t>
      </w:r>
      <w:r>
        <w:rPr>
          <w:rStyle w:val="FootnoteAnchor"/>
          <w:rtl w:val="true"/>
        </w:rPr>
        <w:footnoteReference w:id="702"/>
      </w:r>
      <w:r>
        <w:rPr>
          <w:rFonts w:ascii="IRNazanin" w:hAnsi="IRNazanin" w:eastAsia="IRNazanin"/>
          <w:color w:val="111111"/>
          <w:sz w:val="28"/>
          <w:sz w:val="28"/>
          <w:szCs w:val="28"/>
          <w:rtl w:val="true"/>
          <w:lang w:bidi="fa-IR"/>
        </w:rPr>
        <w:t xml:space="preserve">و استخراج طالع ستارگان و مسائل نجومی یاری می‌کرد ، و او بود که ساعت شروع به ساختمان بغداد را که روز بیست و سوّم تموز بود، تعیین کرد </w:t>
      </w:r>
      <w:r>
        <w:rPr>
          <w:rStyle w:val="FootnoteAnchor"/>
          <w:rtl w:val="true"/>
        </w:rPr>
        <w:footnoteReference w:id="703"/>
      </w:r>
      <w:r>
        <w:rPr>
          <w:rFonts w:ascii="IRNazanin" w:hAnsi="IRNazanin" w:eastAsia="IRNazanin"/>
          <w:color w:val="111111"/>
          <w:sz w:val="28"/>
          <w:sz w:val="28"/>
          <w:szCs w:val="28"/>
          <w:rtl w:val="true"/>
          <w:lang w:bidi="fa-IR"/>
        </w:rPr>
        <w:t xml:space="preserve">، و به دست أبی جعفر منصور اسلام را اختیار کرد </w:t>
      </w:r>
      <w:r>
        <w:rPr>
          <w:rStyle w:val="FootnoteAnchor"/>
          <w:rtl w:val="true"/>
        </w:rPr>
        <w:footnoteReference w:id="704"/>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bookmarkStart w:id="253" w:name="pg281_1863"/>
    </w:p>
    <w:p>
      <w:pPr>
        <w:pStyle w:val="BookText"/>
        <w:rPr/>
      </w:pPr>
      <w:bookmarkEnd w:id="253"/>
      <w:r>
        <w:rPr>
          <w:rFonts w:ascii="IRNazanin" w:hAnsi="IRNazanin" w:eastAsia="IRNazanin"/>
          <w:color w:val="111111"/>
          <w:sz w:val="28"/>
          <w:sz w:val="28"/>
          <w:szCs w:val="28"/>
          <w:rtl w:val="true"/>
          <w:lang w:bidi="fa-IR"/>
        </w:rPr>
        <w:t xml:space="preserve">پس نام او را عبداللَّه گزارد </w:t>
      </w:r>
      <w:r>
        <w:rPr>
          <w:rStyle w:val="FootnoteAnchor"/>
          <w:rtl w:val="true"/>
        </w:rPr>
        <w:footnoteReference w:id="705"/>
      </w:r>
      <w:r>
        <w:rPr>
          <w:rFonts w:ascii="IRNazanin" w:hAnsi="IRNazanin" w:eastAsia="IRNazanin"/>
          <w:color w:val="111111"/>
          <w:sz w:val="28"/>
          <w:sz w:val="28"/>
          <w:szCs w:val="28"/>
          <w:rtl w:val="true"/>
          <w:lang w:bidi="fa-IR"/>
        </w:rPr>
        <w:t xml:space="preserve">، سپس همسرش زرّین و فرزندش أبی سهل به او پیوستند، و اصل و ریشه این خاندان از دودمان بیب بن جوذرز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پدر و پسر از شجاعان دولت کیانی در ایران بودند </w:t>
      </w:r>
      <w:r>
        <w:rPr>
          <w:rFonts w:eastAsia="IRNazanin" w:cs="IRNazanin"/>
          <w:color w:val="111111"/>
          <w:sz w:val="28"/>
          <w:szCs w:val="28"/>
          <w:rtl w:val="true"/>
          <w:lang w:bidi="fa-IR"/>
        </w:rPr>
        <w:t>.</w:t>
      </w:r>
    </w:p>
    <w:p>
      <w:pPr>
        <w:pStyle w:val="Heading6"/>
        <w:numPr>
          <w:ilvl w:val="5"/>
          <w:numId w:val="1"/>
        </w:numPr>
        <w:rPr/>
      </w:pPr>
      <w:bookmarkStart w:id="254" w:name="__RefHeading___Toc2494789_211673320"/>
      <w:bookmarkStart w:id="255" w:name="_Toc92"/>
      <w:bookmarkEnd w:id="254"/>
      <w:r>
        <w:rPr>
          <w:rtl w:val="true"/>
        </w:rPr>
        <w:t>امّا أبو سهل بن نوبخت‌</w:t>
      </w:r>
      <w:bookmarkEnd w:id="255"/>
    </w:p>
    <w:p>
      <w:pPr>
        <w:pStyle w:val="BookText"/>
        <w:rPr/>
      </w:pPr>
      <w:r>
        <w:rPr>
          <w:rFonts w:ascii="IRNazanin" w:hAnsi="IRNazanin" w:eastAsia="IRNazanin"/>
          <w:color w:val="111111"/>
          <w:sz w:val="28"/>
          <w:sz w:val="28"/>
          <w:szCs w:val="28"/>
          <w:rtl w:val="true"/>
          <w:lang w:bidi="fa-IR"/>
        </w:rPr>
        <w:t xml:space="preserve">أبو سهل در بکار گرفتن علم نجوم و ترجمه جانشین پدر شد و او نیز در کنار منصور بود ؛ زیرا پدرش وقتی از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به جای خود قرار ده که به جای تو به خدمت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 فرزند خود أبو سهل را طلبید و به او دستور داد که نزد خلیفه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 منصور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خرشاذماه طیماذاه مابازار دباد خسروانشاه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گفتی اسم تو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کار را انجام بده، یا از این اسم طولانی فقط من به کلمه طیماذ اکتفا می‌کنم و یا کنیه‌ای به جای اسم برای تو انتخاب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أبو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کنیه را انتخاب کردم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bookmarkStart w:id="256" w:name="pg281_1865"/>
    </w:p>
    <w:p>
      <w:pPr>
        <w:pStyle w:val="BookText"/>
        <w:rPr/>
      </w:pPr>
      <w:bookmarkEnd w:id="256"/>
      <w:r>
        <w:rPr>
          <w:rFonts w:ascii="IRNazanin" w:hAnsi="IRNazanin" w:eastAsia="IRNazanin"/>
          <w:color w:val="111111"/>
          <w:sz w:val="28"/>
          <w:sz w:val="28"/>
          <w:szCs w:val="28"/>
          <w:rtl w:val="true"/>
          <w:lang w:bidi="fa-IR"/>
        </w:rPr>
        <w:t xml:space="preserve">و او حدود هشتاد سال عمر کرد و هفت نفر از خلفاء را درک کرد و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مأمون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و سلیمان و اسحاق و اسماعیل و هارون و محمّد و عبیداللَّه و دیگر فرزندان را از خود به جای گذاشت، که همه از شخصیّتهای سرشناس بودند </w:t>
      </w:r>
      <w:r>
        <w:rPr>
          <w:rFonts w:eastAsia="IRNazanin" w:cs="IRNazanin"/>
          <w:color w:val="111111"/>
          <w:sz w:val="28"/>
          <w:szCs w:val="28"/>
          <w:rtl w:val="true"/>
          <w:lang w:bidi="fa-IR"/>
        </w:rPr>
        <w:t>.</w:t>
      </w:r>
    </w:p>
    <w:p>
      <w:pPr>
        <w:pStyle w:val="Heading6"/>
        <w:numPr>
          <w:ilvl w:val="5"/>
          <w:numId w:val="1"/>
        </w:numPr>
        <w:rPr/>
      </w:pPr>
      <w:bookmarkStart w:id="257" w:name="__RefHeading___Toc2494791_211673320"/>
      <w:bookmarkStart w:id="258" w:name="_Toc93"/>
      <w:bookmarkEnd w:id="257"/>
      <w:r>
        <w:rPr>
          <w:rtl w:val="true"/>
        </w:rPr>
        <w:t>امّا اسماعیل بن أبی سهل‌</w:t>
      </w:r>
      <w:bookmarkEnd w:id="258"/>
    </w:p>
    <w:p>
      <w:pPr>
        <w:pStyle w:val="BookText"/>
        <w:rPr/>
      </w:pPr>
      <w:r>
        <w:rPr>
          <w:rFonts w:ascii="IRNazanin" w:hAnsi="IRNazanin" w:eastAsia="IRNazanin"/>
          <w:color w:val="111111"/>
          <w:sz w:val="28"/>
          <w:sz w:val="28"/>
          <w:szCs w:val="28"/>
          <w:rtl w:val="true"/>
          <w:lang w:bidi="fa-IR"/>
        </w:rPr>
        <w:t xml:space="preserve">کنیه او أبو اسحاق بود، او از شخصیّتهای بزرگ و فضلاء بغداد بود، و از ندیمان ابراهیم مهدی خلیفه عبّاسی </w:t>
      </w:r>
      <w:r>
        <w:rPr>
          <w:rStyle w:val="FootnoteAnchor"/>
          <w:rtl w:val="true"/>
        </w:rPr>
        <w:footnoteReference w:id="707"/>
      </w:r>
      <w:r>
        <w:rPr>
          <w:rFonts w:ascii="IRNazanin" w:hAnsi="IRNazanin" w:eastAsia="IRNazanin"/>
          <w:color w:val="111111"/>
          <w:sz w:val="28"/>
          <w:sz w:val="28"/>
          <w:szCs w:val="28"/>
          <w:rtl w:val="true"/>
          <w:lang w:bidi="fa-IR"/>
        </w:rPr>
        <w:t xml:space="preserve">، و از اصحاب امام رضا علیه السلام و فرزند بزرگوارش حضرت هادی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نؤاس شاعر، متوفّی سنة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در مدح او و فرزندانش مثل حسین و عبّاس و اسحاق قصائدی سروده، ولی پس از اینکه أبو اسحاق برادرش سلیمان را هجو کرد، او نیز اسماعیل را هجو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نؤاس سَرِ سفره اسماعیل نوبخت می‌چرید، همچنان که شتر در علف زار؛ ولی بعد از مدّتی دوستی او را ناسپاسی کرد</w:t>
      </w:r>
      <w:r>
        <w:rPr>
          <w:rFonts w:eastAsia="IRNazanin" w:cs="IRNazanin"/>
          <w:color w:val="111111"/>
          <w:sz w:val="28"/>
          <w:szCs w:val="28"/>
          <w:rtl w:val="true"/>
          <w:lang w:bidi="fa-IR"/>
        </w:rPr>
        <w:t>.</w:t>
      </w:r>
    </w:p>
    <w:p>
      <w:pPr>
        <w:pStyle w:val="Heading6"/>
        <w:numPr>
          <w:ilvl w:val="5"/>
          <w:numId w:val="1"/>
        </w:numPr>
        <w:rPr/>
      </w:pPr>
      <w:bookmarkStart w:id="259" w:name="__RefHeading___Toc2494793_211673320"/>
      <w:bookmarkStart w:id="260" w:name="_Toc94"/>
      <w:bookmarkEnd w:id="259"/>
      <w:r>
        <w:rPr>
          <w:rtl w:val="true"/>
        </w:rPr>
        <w:t>امّا حسن بن محمّد بن عبّاس ابن اسماعیل بن أبی سهل بن نوبخت‌</w:t>
      </w:r>
      <w:bookmarkEnd w:id="260"/>
    </w:p>
    <w:p>
      <w:pPr>
        <w:pStyle w:val="BookText"/>
        <w:rPr/>
      </w:pPr>
      <w:r>
        <w:rPr>
          <w:rFonts w:ascii="IRNazanin" w:hAnsi="IRNazanin" w:eastAsia="IRNazanin"/>
          <w:color w:val="111111"/>
          <w:sz w:val="28"/>
          <w:sz w:val="28"/>
          <w:szCs w:val="28"/>
          <w:rtl w:val="true"/>
          <w:lang w:bidi="fa-IR"/>
        </w:rPr>
        <w:t>او از فضلاء و متکلّمین بزرگ شیعه بود</w:t>
      </w:r>
      <w:r>
        <w:rPr>
          <w:rStyle w:val="FootnoteAnchor"/>
          <w:rtl w:val="true"/>
        </w:rPr>
        <w:footnoteReference w:id="709"/>
      </w:r>
      <w:r>
        <w:rPr>
          <w:rFonts w:ascii="IRNazanin" w:hAnsi="IRNazanin" w:eastAsia="IRNazanin"/>
          <w:color w:val="111111"/>
          <w:sz w:val="28"/>
          <w:sz w:val="28"/>
          <w:szCs w:val="28"/>
          <w:rtl w:val="true"/>
          <w:lang w:bidi="fa-IR"/>
        </w:rPr>
        <w:t>و از بزرگان خاندان نوبختیّه ، که ابن‌کثیر شامی در تاریخش از او یاد کرده و از برقانی نقل می‌کند که او شیعی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bookmarkStart w:id="261" w:name="pg281_1867"/>
    </w:p>
    <w:p>
      <w:pPr>
        <w:pStyle w:val="BookText"/>
        <w:rPr/>
      </w:pPr>
      <w:bookmarkEnd w:id="261"/>
      <w:r>
        <w:rPr>
          <w:rFonts w:ascii="IRNazanin" w:hAnsi="IRNazanin" w:eastAsia="IRNazanin"/>
          <w:color w:val="111111"/>
          <w:sz w:val="28"/>
          <w:sz w:val="28"/>
          <w:szCs w:val="28"/>
          <w:rtl w:val="true"/>
          <w:lang w:bidi="fa-IR"/>
        </w:rPr>
        <w:t xml:space="preserve">معتزلی بود، ولی برای من معلوم شد که او مرد راستگوئی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عقیقی نقل کرده که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حدیث ثقه و مورد اعتماد بوده و عقیده او عقیده معتزله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او را به فیلسوف امامی توصیف کرده است </w:t>
      </w:r>
      <w:r>
        <w:rPr>
          <w:rFonts w:eastAsia="IRNazanin" w:cs="IRNazanin"/>
          <w:color w:val="111111"/>
          <w:sz w:val="28"/>
          <w:szCs w:val="28"/>
          <w:rtl w:val="true"/>
          <w:lang w:bidi="fa-IR"/>
        </w:rPr>
        <w:t>.</w:t>
      </w:r>
    </w:p>
    <w:p>
      <w:pPr>
        <w:pStyle w:val="Heading6"/>
        <w:numPr>
          <w:ilvl w:val="5"/>
          <w:numId w:val="1"/>
        </w:numPr>
        <w:rPr/>
      </w:pPr>
      <w:bookmarkStart w:id="262" w:name="__RefHeading___Toc2494795_211673320"/>
      <w:bookmarkStart w:id="263" w:name="_Toc95"/>
      <w:bookmarkEnd w:id="262"/>
      <w:r>
        <w:rPr>
          <w:rtl w:val="true"/>
        </w:rPr>
        <w:t xml:space="preserve">امّا موسی بن الحسن بن محمّد بن العبّاس بن اسماعیل بن أبی سهل بن نوبخت </w:t>
      </w:r>
      <w:r>
        <w:rPr>
          <w:rtl w:val="true"/>
        </w:rPr>
        <w:t>(</w:t>
      </w:r>
      <w:r>
        <w:rPr/>
        <w:t>164</w:t>
      </w:r>
      <w:r>
        <w:rPr>
          <w:rtl w:val="true"/>
        </w:rPr>
        <w:t>)</w:t>
      </w:r>
      <w:bookmarkEnd w:id="263"/>
    </w:p>
    <w:p>
      <w:pPr>
        <w:pStyle w:val="BookText"/>
        <w:rPr/>
      </w:pPr>
      <w:r>
        <w:rPr>
          <w:rFonts w:ascii="IRNazanin" w:hAnsi="IRNazanin" w:eastAsia="IRNazanin"/>
          <w:color w:val="111111"/>
          <w:sz w:val="28"/>
          <w:sz w:val="28"/>
          <w:szCs w:val="28"/>
          <w:rtl w:val="true"/>
          <w:lang w:bidi="fa-IR"/>
        </w:rPr>
        <w:t>او به أبی کبریاء معروف بوده</w:t>
      </w:r>
      <w:r>
        <w:rPr>
          <w:rStyle w:val="FootnoteAnchor"/>
          <w:rtl w:val="true"/>
        </w:rPr>
        <w:footnoteReference w:id="710"/>
      </w:r>
      <w:r>
        <w:rPr>
          <w:rFonts w:ascii="IRNazanin" w:hAnsi="IRNazanin" w:eastAsia="IRNazanin"/>
          <w:color w:val="111111"/>
          <w:sz w:val="28"/>
          <w:sz w:val="28"/>
          <w:szCs w:val="28"/>
          <w:rtl w:val="true"/>
          <w:lang w:bidi="fa-IR"/>
        </w:rPr>
        <w:t xml:space="preserve">، ونجاشی او را به عبادت کردن وخوش قلم‌بودن و شناخت نجوم و سخن زیاد گفتن و زیاد بودنِ تألیفات توصیف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تألیفات او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أحداث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شخصیّتهای بزرگ شیعه در بغداد بوده و او خوش بیان و بزرگوار بوده، و او با خواهر أبی سهل اسماعیل ازدواج کرد و از او در قرن سوّم هجری حسن بدنیا آمده که او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6"/>
        <w:numPr>
          <w:ilvl w:val="5"/>
          <w:numId w:val="1"/>
        </w:numPr>
        <w:rPr/>
      </w:pPr>
      <w:bookmarkStart w:id="264" w:name="__RefHeading___Toc2494797_211673320"/>
      <w:bookmarkStart w:id="265" w:name="_Toc96"/>
      <w:bookmarkEnd w:id="264"/>
      <w:r>
        <w:rPr>
          <w:rtl w:val="true"/>
        </w:rPr>
        <w:t>مرکز خاندان نوبختی‌</w:t>
      </w:r>
      <w:bookmarkEnd w:id="265"/>
    </w:p>
    <w:p>
      <w:pPr>
        <w:pStyle w:val="BookText"/>
        <w:rPr/>
      </w:pPr>
      <w:r>
        <w:rPr>
          <w:rFonts w:ascii="IRNazanin" w:hAnsi="IRNazanin" w:eastAsia="IRNazanin"/>
          <w:color w:val="111111"/>
          <w:sz w:val="28"/>
          <w:sz w:val="28"/>
          <w:szCs w:val="28"/>
          <w:rtl w:val="true"/>
          <w:lang w:bidi="fa-IR"/>
        </w:rPr>
        <w:t xml:space="preserve">چون نوبخت منجم ایرانی، دریافت که خاندان نوبخت همچون سایه به خلیفه منصور دوانقی چسبیده شده‌اند، و منصور به مصاحبت با او علاقه دارد و با هم در ساختن شهر بغداد و تأسیس آن به صورت پایتخت همکاری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 از نظر علمی و منصور عملاً با هم مشارکت داشته‌اند ، طبعاً اوّل کسی که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منصور سکونت پیدا کرد، نوبخت بود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مورّخین نوشته‌اند در مشرق ناحیه رصّافه، آنجا که الآن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خانه‌هایی باستانی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حسین بن روح نوبختی در آنجا بوده و قبر او هم فعلاً در همان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سهل بن نوبخت در کار نجوم به جای پدر نشست، و او و فرزندانش شهرت بسزائی در علم نجوم پیدا کردند و اصول و فصول آن علم را به عربی ترجمه کردند، و تنها به این علم اکتفا نکردند، کتب فلاسفه را نیز که در علوم گوناگون نوشته شده بود، از فارسی به عربی ترجمه کردند</w:t>
      </w:r>
      <w:r>
        <w:rPr>
          <w:rStyle w:val="FootnoteAnchor"/>
          <w:rtl w:val="true"/>
        </w:rPr>
        <w:footnoteReference w:id="711"/>
      </w:r>
      <w:r>
        <w:rPr>
          <w:rFonts w:ascii="IRNazanin" w:hAnsi="IRNazanin" w:eastAsia="IRNazanin"/>
          <w:color w:val="111111"/>
          <w:sz w:val="28"/>
          <w:sz w:val="28"/>
          <w:szCs w:val="28"/>
          <w:rtl w:val="true"/>
          <w:lang w:bidi="fa-IR"/>
        </w:rPr>
        <w:t xml:space="preserve">و در اکثر علومی که سودمند بود، برتری پیدا کردند، و در شعر و ادب عربی نبوغ داشتند و به جامعه از نظر فرهنگی خدمت کردند، هم در ترجمه و هم در تألیف و إنشاء و تدریس و بحثهای کلامی، همچنان که به دولت عبّاسی از روی اخلاص و حقیقت، در مشورتها و اداره کردن امور مملکت و وزارت خدمت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دینی خوب بودند و هم پس از سالیانی عجمیّت در آنها ذوب شد و نژاد عربی سالمی پیدا کردند، از این رو به مقام بلند و دامنه‌داری رسیدند و از قرن اوّل تا پنجم هجری این موقعیّت والا امتداد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در اسلام بنیانی رفیع از عظمت برای خود بنا نهادند، که کمتر از موقعیّت پدرانشان در ایران نبود ؛ اسم آنها در کتب تاریخی همچنان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نوبختیان در دولت عبّاسی، کلید دربهای افلاک را در دست داشتند، ستارگان را رصد می‌کردند و پیوسته مراقب ستارگان و حرکات آنها بودند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آنها خزینه دار خانه‌های حکمت و جانشینان فلاسفه و زبان آنان و چراغهای روشن و گنجهای علمی و کلید رموز و مشکلات علوم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که در نجوم تخصّص داشتند و فلسفه را تدریس می‌کردند، به دینِ خود و دستورات آن هم پایبند بودند وبه اسلام و شعائر آن ارج می‌نهادند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اخلاص آنها این است که آنان هیچ گاه دست از مذهب خود برنداشتند ، با اینکه زمان آنها زمان فرقه‌گرائی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منصور به بعد معتقد به اسلام بودند و تنها مذهب جعفری داشتند ، و پیوسته به همین روش و دین و مذهب وفادار بودند و به اندازه سَرِ موئی تا آخر کار تمایل و انحراف پیدا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رغم اختلافاتی که مردم در عقائد و مذاهب خود پیدا کردند، آنان هیچ تغییری در گرایشهای دینی و مذهبی خود ندادند، همچنان که آنها از نظر سیاسی نیز همچنان دولت عبّاسی را تأیید می‌کردند و با همه تحوّلات و نابسامانیها و انقلابهای گوناگونی که در حکومتِ آنها به وجود می‌آمد، آنها به روش خود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خاندان جلیل پیوسته به فلسفه و نجوم و زعامت علمی و ریاست شخصیّتهایی همچون أبو سهل و ابن روح و ابن کبریاء شهرت داشتند، تا زیر لوای آنها شخصیّتی چون حسن بن موسی که از شاخه‌های این درخت بود، به وجود آمد و در مجالس و محافل علمی آنها رشد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اگر از چنین درختانی چنین ثمراتی حاصل آید </w:t>
      </w:r>
      <w:r>
        <w:rPr>
          <w:rFonts w:eastAsia="IRNazanin" w:cs="IRNazanin"/>
          <w:color w:val="111111"/>
          <w:sz w:val="28"/>
          <w:szCs w:val="28"/>
          <w:rtl w:val="true"/>
          <w:lang w:bidi="fa-IR"/>
        </w:rPr>
        <w:t>»</w:t>
      </w:r>
      <w:r>
        <w:rPr>
          <w:rStyle w:val="FootnoteAnchor"/>
          <w:rtl w:val="true"/>
        </w:rPr>
        <w:footnoteReference w:id="71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 از اموری که نشانگر تمرکز شیعه در بغداد است ، روایتی است که علّامه شیخ عبداللَّه بحرانی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ازمرحوم صدوق‌قدس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که ذیلاً آن را می‌خوانید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حضرت رضا علیه السلام به شهادت رسید ، حضرت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بود، بین مردم در بغداد و در شهرها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الصلت و صفوان بن یحیی و محمّد بن حکیم و عبدالرّحمان بن الحجاج و یونس بن عبدالرّحمان و گروهی از شخصیّتهای شیعه و افراد مورد وثوق از آنها، در خانه عبدالرّحمان بن الحجاج، که در برکه زلزل بود، جمع شدند و از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عبدالرّحمان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را رها کنید ، تا بدانیم بالاخره امرِ امامت به عهده چه کسی است ؟ و برای حلّ مسائل به چه کسی باید مراجعه کنیم ؟ تا این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الصلت بلند شد و دست خود را به گلوی او گذاشت و پیوسته به او سیلی می‌زد و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تظاهر به ایمان می‌کنی و در باطن شکّ و شرک داری، اگر کار امامت از جانب خدا است، اگر این فرزند یک روزه هم باشد، همانند یک پیرمرد عالم و بالاتر از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خدا نباشد، اگر هزار سال هم عمر کند، او یکی از مردم عادّی خواهد بود، و این مطلبی است که باید در آن بیندیشی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او رو آوردند و او را سرزنش و توبیخ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مصادف با ایّام حجّ بود ، و از فقهاء بغداد و شهرها و دانشمندانشان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هشتاد نفر در آنجا گرد آمده بودند، همه به قصد حجّ حرکت کردند، و همه به مدینه آمدند تا حضرت جواد علیه السلام را ملاقات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رسیدند ، همه به درِ خانه امام صادق علیه السلام آمدند ، چون منزل امام صادق علیه السلام خالی بود، همه وارد شدند و بر فرش بزرگی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موسی بر آنها وارد شد و در صدر مجلس نشست، و یک نفر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پیغمبر است، هرکس سؤالی دارد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سؤالاتی شد که جوابهای لازم را نداد و شیعیان به حیرت افتاده، غصّه‌دار شدند و فقهاء مضطرب گشتند و بلند شدند و تصمیم به بازگشت گرفتند و پیش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جواد علیه السلام بود، جوابهای کامل به ما می‌داد، و این مطالب و جوابهای نامناسب و غیر لازم را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دری به روی آنها گشوده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جواد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بلند شدند ایستادند و از او استقبال و بر او سلام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وارد شد، در حالی که دو پیراهن بر تن داشت و عمامه و دو گیسو داشت و نعلین به پا داشت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سخن گفتن خودداری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قبلاً مسائل را از عبداللَّه پرسیده بود، از امام جواد همان مسائل را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حقّ را به او جواب داد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266" w:name="pg281_1877"/>
    </w:p>
    <w:p>
      <w:pPr>
        <w:pStyle w:val="BookText"/>
        <w:rPr/>
      </w:pPr>
      <w:bookmarkEnd w:id="266"/>
      <w:r>
        <w:rPr>
          <w:rFonts w:ascii="IRNazanin" w:hAnsi="IRNazanin" w:eastAsia="IRNazanin"/>
          <w:color w:val="111111"/>
          <w:sz w:val="28"/>
          <w:sz w:val="28"/>
          <w:szCs w:val="28"/>
          <w:rtl w:val="true"/>
          <w:lang w:bidi="fa-IR"/>
        </w:rPr>
        <w:t xml:space="preserve">همه خوشحال شدند و در حقّ او دعا کردند و لب به مدح او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شما عبداللَّه چنین و چنان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ای عمو این مطلب مهمّی است نزد خدا که تو فردا در محضر عدل خدا بایستی و خداوند به تو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نمی‌دانستی برای بندگان من به آن فتوی دادی وحال آنکه دربین امّت از تو عالم‌تر هم بود ؟</w:t>
      </w:r>
      <w:r>
        <w:rPr>
          <w:rFonts w:eastAsia="IRNazanin" w:cs="IRNazanin"/>
          <w:color w:val="111111"/>
          <w:sz w:val="28"/>
          <w:szCs w:val="28"/>
          <w:rtl w:val="true"/>
          <w:lang w:bidi="fa-IR"/>
        </w:rPr>
        <w:t xml:space="preserve">! »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 جواب از اشکال سوّم از جهت متن و مضمون‌</w:t>
      </w:r>
    </w:p>
    <w:p>
      <w:pPr>
        <w:pStyle w:val="Heading6"/>
        <w:numPr>
          <w:ilvl w:val="5"/>
          <w:numId w:val="1"/>
        </w:numPr>
        <w:rPr/>
      </w:pPr>
      <w:bookmarkStart w:id="267" w:name="__RefHeading___Toc2494799_211673320"/>
      <w:bookmarkStart w:id="268" w:name="_Toc97"/>
      <w:bookmarkEnd w:id="267"/>
      <w:r>
        <w:rPr>
          <w:rtl w:val="true"/>
        </w:rPr>
        <w:t xml:space="preserve">بند ج </w:t>
      </w:r>
      <w:r>
        <w:rPr>
          <w:rtl w:val="true"/>
        </w:rPr>
        <w:t xml:space="preserve">- « </w:t>
      </w:r>
      <w:r>
        <w:rPr>
          <w:rtl w:val="true"/>
        </w:rPr>
        <w:t xml:space="preserve">أوجبت فی سنّتی هذه </w:t>
      </w:r>
      <w:r>
        <w:rPr>
          <w:rtl w:val="true"/>
        </w:rPr>
        <w:t>»</w:t>
      </w:r>
      <w:bookmarkEnd w:id="268"/>
    </w:p>
    <w:p>
      <w:pPr>
        <w:pStyle w:val="BookText"/>
        <w:rPr/>
      </w:pPr>
      <w:r>
        <w:rPr>
          <w:rFonts w:ascii="IRNazanin" w:hAnsi="IRNazanin" w:eastAsia="IRNazanin"/>
          <w:color w:val="111111"/>
          <w:sz w:val="28"/>
          <w:sz w:val="28"/>
          <w:szCs w:val="28"/>
          <w:rtl w:val="true"/>
          <w:lang w:bidi="fa-IR"/>
        </w:rPr>
        <w:t xml:space="preserve">احکام الهی بر دو گونه است، بعضی از آنها احکام مطلقه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صلاة، و پاره‌ای از آنها مبتنی بر مشیّت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نذر اموری که متعلّق نذر است ،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نباشد ، ولی انسان می‌تواند با مشیّت و دل خواه خود نذر کند و این امر راجح را بر خود واجب کند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w:t>
      </w:r>
      <w:r>
        <w:rPr>
          <w:rFonts w:eastAsia="IRNazanin" w:cs="IRNazanin"/>
          <w:color w:val="111111"/>
          <w:sz w:val="28"/>
          <w:szCs w:val="28"/>
          <w:rtl w:val="true"/>
          <w:lang w:bidi="fa-IR"/>
        </w:rPr>
        <w:t>... »</w:t>
      </w:r>
      <w:r>
        <w:rPr>
          <w:rStyle w:val="FootnoteAnchor"/>
          <w:rtl w:val="true"/>
        </w:rPr>
        <w:footnoteReference w:id="715"/>
      </w:r>
      <w:r>
        <w:rPr>
          <w:rFonts w:ascii="IRNazanin" w:hAnsi="IRNazanin" w:eastAsia="IRNazanin"/>
          <w:color w:val="111111"/>
          <w:sz w:val="28"/>
          <w:sz w:val="28"/>
          <w:szCs w:val="28"/>
          <w:rtl w:val="true"/>
          <w:lang w:bidi="fa-IR"/>
        </w:rPr>
        <w:t xml:space="preserve">همانطور که می‌تواند در بعضی موارد چیز مباحی را بر خود حرام کند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چنانچه پیغمبر اسلام صلی الله علیه وآله بعضی زنان را بر خود حرام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خداوند از روی عتاب، به وی خطاب کرده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النَّبِیُّ لِمَ تُحَرِّمُ مَآ أَحَلَّ اللَّهُ لَکَ </w:t>
      </w:r>
      <w:r>
        <w:rPr>
          <w:rFonts w:eastAsia="IRNazanin" w:cs="IRNazanin"/>
          <w:color w:val="111111"/>
          <w:sz w:val="28"/>
          <w:szCs w:val="28"/>
          <w:rtl w:val="true"/>
          <w:lang w:bidi="fa-IR"/>
        </w:rPr>
        <w:t xml:space="preserve">»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با قطع نظر از مشیّت پیغمبر، زنان پیغمبر را بر او حلال کرده بود و پیغمبر مجاز بوده با مشیّت خود آن را بر خود حرام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حرام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 آن مشیّت، مورد عتاب قرار داده، نه به عنوان جعل یک قانون، در قبال قوانین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دیگری حقّی دارد، می‌تواند از آن حقّ صرف نظر کند و می‌تواند بدهکار را ملزم به پرداخت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عقد ازدواج برای همسر خود مهریه قرار داده، آن زن می‌تواند از مهر خود صرف نظر کند و می‌تواند مهریه را مطالبه کند و شوهر را ملزم به پرداخت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 گونه موارد، حکم خدا بر مبنای مشیّت افراد تغییر می‌یابد و ملاک حلّیت و حرمت یا وجوب و عدم وجوب مشیّت انسانها است ، این گونه احکام را هم می‌توان به خداوند نسبت داد، هم به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نذر هم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متعلّق نذر را پس از نذر بر انسانها واجب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بر خود متعلّق نذر را به وسیله نذر واجب کرده‌اند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امّا در مورد بحث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حقّی است که خداوند برای ائمّه علیهم السلام و سادات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نیز حقّ دارند، حقّ خود را مطالبه کنند و افراد را ملزم کنند که حقّ آنان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آنها واجب کنند که خمس مال خود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 تعیین وکلاء در بلاد، برای گرفتن اخماس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مطالبه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حقّ دارند از حقّ خود صرف نظر کنند و مردم را از پرداخت آن معاف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خمس را تحلیل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عدیده‌ای که در صفحات آینده ملاحظه خواهید نمود ، ائمّه علیهم السلام در بعضی از سالها، شیعه را به خاطر وجود شرایط خاصّی، معاف یا در بعضی موارد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و مناکح و 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خاصّی خمس را برای شیعه تحلیل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چنانچه بعداً گفته خواهد شد، یک امر کلّی نیست بلکه در هر زمان بستگی به حکم امامِ آن عصر دارد که از طرف خود إصالة و از طرف سادات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پاره‌ای از موارد تحلیل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روایت علیّ بن مهزیار،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أوجبت فی سنّتی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وجوب جعل یک قانون نیست تا گفته شود هیچ کس را حقّ وضع حکم و تعیین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bookmarkStart w:id="269" w:name="pg281_1883"/>
    </w:p>
    <w:p>
      <w:pPr>
        <w:pStyle w:val="BookText"/>
        <w:rPr/>
      </w:pPr>
      <w:bookmarkEnd w:id="269"/>
      <w:r>
        <w:rPr>
          <w:rFonts w:ascii="IRNazanin" w:hAnsi="IRNazanin" w:eastAsia="IRNazanin"/>
          <w:color w:val="111111"/>
          <w:sz w:val="28"/>
          <w:sz w:val="28"/>
          <w:szCs w:val="28"/>
          <w:rtl w:val="true"/>
          <w:lang w:bidi="fa-IR"/>
        </w:rPr>
        <w:t xml:space="preserve">قانون پس از انقطاع وحی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امام علیه السلام چنین کاری نمی‌کند تا گفته شود امام چه حقّی دارد که واجب کند و حرام کند یا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مطالبه یک حقّ است که چون سال آخر عمر آن بزرگوار بوده، فقط نسبت به همان سال، تصمیم‌گیری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اشکال سوّم از جهت متن و مضمون‌</w:t>
      </w:r>
    </w:p>
    <w:p>
      <w:pPr>
        <w:pStyle w:val="Heading6"/>
        <w:numPr>
          <w:ilvl w:val="5"/>
          <w:numId w:val="1"/>
        </w:numPr>
        <w:rPr/>
      </w:pPr>
      <w:bookmarkStart w:id="270" w:name="__RefHeading___Toc2494801_211673320"/>
      <w:bookmarkStart w:id="271" w:name="_Toc98"/>
      <w:bookmarkEnd w:id="270"/>
      <w:r>
        <w:rPr>
          <w:rtl w:val="true"/>
        </w:rPr>
        <w:t xml:space="preserve">بند د </w:t>
      </w:r>
      <w:r>
        <w:rPr>
          <w:rtl w:val="true"/>
        </w:rPr>
        <w:t xml:space="preserve">- </w:t>
      </w:r>
      <w:r>
        <w:rPr>
          <w:rtl w:val="true"/>
        </w:rPr>
        <w:t xml:space="preserve">ه </w:t>
      </w:r>
      <w:r>
        <w:rPr>
          <w:rtl w:val="true"/>
        </w:rPr>
        <w:t xml:space="preserve">- </w:t>
      </w:r>
      <w:r>
        <w:rPr>
          <w:rtl w:val="true"/>
        </w:rPr>
        <w:t xml:space="preserve">و </w:t>
      </w:r>
      <w:r>
        <w:rPr>
          <w:rtl w:val="true"/>
        </w:rPr>
        <w:t xml:space="preserve">- </w:t>
      </w:r>
      <w:r>
        <w:rPr>
          <w:rtl w:val="true"/>
        </w:rPr>
        <w:t xml:space="preserve">ز </w:t>
      </w:r>
      <w:r>
        <w:rPr>
          <w:rtl w:val="true"/>
        </w:rPr>
        <w:t xml:space="preserve">- </w:t>
      </w:r>
      <w:r>
        <w:rPr>
          <w:rtl w:val="true"/>
        </w:rPr>
        <w:t>ح –</w:t>
      </w:r>
      <w:bookmarkEnd w:id="271"/>
    </w:p>
    <w:p>
      <w:pPr>
        <w:pStyle w:val="BookText"/>
        <w:rPr/>
      </w:pPr>
      <w:r>
        <w:rPr>
          <w:rFonts w:ascii="IRNazanin" w:hAnsi="IRNazanin" w:eastAsia="IRNazanin"/>
          <w:color w:val="111111"/>
          <w:sz w:val="28"/>
          <w:sz w:val="28"/>
          <w:szCs w:val="28"/>
          <w:rtl w:val="true"/>
          <w:lang w:bidi="fa-IR"/>
        </w:rPr>
        <w:t xml:space="preserve">از بیانات گذشته معلوم شد که در غیر نقدینه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موارد دیگر نیز خمس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وجوب خمس در آن موارد را ذکر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که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لوازم زندگی و مایحتاج مردم که در دست آنها بود و با پول غیر مخمّس خریداری کرده بودند را تحلیل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خودِ روایت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قصّروا فیما یجب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این تحلیل، تنها مربوط به همان سال بوده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مربوط به همان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شد که منّت بر شیعه، بدین جهت است که آنها را از گرفتار شدن به تصرّفات غیر مشروع، نجات دادند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bookmarkStart w:id="272" w:name="pg281_1885"/>
    </w:p>
    <w:p>
      <w:pPr>
        <w:pStyle w:val="BookText"/>
        <w:rPr/>
      </w:pPr>
      <w:bookmarkEnd w:id="272"/>
      <w:r>
        <w:rPr>
          <w:rFonts w:ascii="IRNazanin" w:hAnsi="IRNazanin" w:eastAsia="IRNazanin"/>
          <w:color w:val="111111"/>
          <w:sz w:val="28"/>
          <w:sz w:val="28"/>
          <w:szCs w:val="28"/>
          <w:rtl w:val="true"/>
          <w:lang w:bidi="fa-IR"/>
        </w:rPr>
        <w:t>و امّا جواب از اشکال سوّم از جهت متن و مضمون‌</w:t>
      </w:r>
    </w:p>
    <w:p>
      <w:pPr>
        <w:pStyle w:val="Heading6"/>
        <w:numPr>
          <w:ilvl w:val="5"/>
          <w:numId w:val="1"/>
        </w:numPr>
        <w:rPr/>
      </w:pPr>
      <w:bookmarkStart w:id="273" w:name="__RefHeading___Toc2494803_211673320"/>
      <w:bookmarkStart w:id="274" w:name="_Toc99"/>
      <w:bookmarkEnd w:id="273"/>
      <w:r>
        <w:rPr>
          <w:rtl w:val="true"/>
        </w:rPr>
        <w:t>بند ط –</w:t>
      </w:r>
      <w:bookmarkEnd w:id="274"/>
    </w:p>
    <w:p>
      <w:pPr>
        <w:pStyle w:val="BookText"/>
        <w:rPr/>
      </w:pPr>
      <w:r>
        <w:rPr>
          <w:rFonts w:ascii="IRNazanin" w:hAnsi="IRNazanin" w:eastAsia="IRNazanin"/>
          <w:color w:val="111111"/>
          <w:sz w:val="28"/>
          <w:sz w:val="28"/>
          <w:szCs w:val="28"/>
          <w:rtl w:val="true"/>
          <w:lang w:bidi="fa-IR"/>
        </w:rPr>
        <w:t xml:space="preserve">در این مورد از امام هادی علیه السلام، فرزند حضرت جواد علیه السلام، سؤالی شد نسبت به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پدرشان در آخرین سال عمر خود تعیین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علیّ، کتاب أبیک فیما أوجبه علی أصحاب 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علیهم نصف السدس بعد المؤنة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لیس علی من لم تقم ضیعته بمؤنته نصف السدس، و لا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الضیاع، الخمس بعد المؤنة، مؤنة الضیعة و خراجها، لامؤنة الرجل و عیاله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الخمس بعد مؤنته و مؤنة عیاله و بعد خراج السلطان </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إیجابه نصف السدس إباحته الباقی للشیعة، لإنحصار الحقّ فیه کما یأتی</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الهمدانی به امام هادی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bookmarkStart w:id="275" w:name="pg281_1887"/>
    </w:p>
    <w:p>
      <w:pPr>
        <w:pStyle w:val="BookText"/>
        <w:rPr/>
      </w:pPr>
      <w:bookmarkEnd w:id="275"/>
      <w:r>
        <w:rPr>
          <w:rFonts w:ascii="IRNazanin" w:hAnsi="IRNazanin" w:eastAsia="IRNazanin"/>
          <w:color w:val="111111"/>
          <w:sz w:val="28"/>
          <w:sz w:val="28"/>
          <w:szCs w:val="28"/>
          <w:rtl w:val="true"/>
          <w:lang w:bidi="fa-IR"/>
        </w:rPr>
        <w:t xml:space="preserve">روی نامه پدر شما برای من خواندند در مورد آنچه آن حضرت واجب کرده بود بر صاحبان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بعد از مؤنه واجب کرده و فرموده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سرمایه آنها کفاف هزینه‌های زندگی آنها را نمی‌دهد، چیزی بر آنها نیست، نه نصف سدس و 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اختلاف کرده و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مؤنه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کسر آن خمس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مؤنه خود سرمایه است نه مؤنه زندگی شخص و زن و بچّه‌اش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مهزیار بر وی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پس از کسر مؤنه سرمایه و مؤنه خود و زن و بچّه صاحب مال و مالیات سلطان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نشانگر آن است که این قسمت مربوط به خمس است و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جواد علیه السلام بابت خمس تعیین کرده بودند و بقیّه را إباحه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مختصّ به زمان خود آن حضرت بوده و الّا باید بعد از کسر هزینه‌ها به مقدار خمس پرداخت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احادیث وجوب خمس در ارباح مکاسب‌</w:t>
      </w:r>
    </w:p>
    <w:p>
      <w:pPr>
        <w:pStyle w:val="Heading5"/>
        <w:numPr>
          <w:ilvl w:val="4"/>
          <w:numId w:val="1"/>
        </w:numPr>
        <w:rPr/>
      </w:pPr>
      <w:bookmarkStart w:id="276" w:name="__RefHeading___Toc2494805_211673320"/>
      <w:bookmarkStart w:id="277" w:name="_Toc100"/>
      <w:bookmarkEnd w:id="276"/>
      <w:r>
        <w:rPr>
          <w:rtl w:val="true"/>
        </w:rPr>
        <w:t>حدیث پنجم‌</w:t>
      </w:r>
      <w:bookmarkEnd w:id="277"/>
    </w:p>
    <w:p>
      <w:pPr>
        <w:pStyle w:val="BookText"/>
        <w:rPr/>
      </w:pPr>
      <w:r>
        <w:rPr>
          <w:rFonts w:ascii="IRNazanin" w:hAnsi="IRNazanin" w:eastAsia="IRNazanin"/>
          <w:color w:val="111111"/>
          <w:sz w:val="28"/>
          <w:sz w:val="28"/>
          <w:szCs w:val="28"/>
          <w:rtl w:val="true"/>
          <w:lang w:bidi="fa-IR"/>
        </w:rPr>
        <w:t xml:space="preserve">حدیثی است که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علی بن محبوب، عن محمّد بن الحسین،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عن عبداللَّه بن القاسم الحضرمی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أمری‌ء غَنِم أو اکتسب، الخمس ممّا أصاب لفاطمة علیها السلام، و لمن یلی أمرها من بعدها من ذرّیتها الحجج علی الناس، فذاک لهم خاصة یضعونه حیث شاؤوا، و حرّم علیهم الصدقة، حتّی‌الخیّاط یخیط قمیصاً بخمسة دوانیق فلنا منه دانق إلّا من أحللناه من شیعتنا لتطیب لهم به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شی‌ء عنداللَّه یوم القیامة أعظم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لیقوم صاحب الخمس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 هؤلاء بما أبیحوا ؟ </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حضرت صادق علیه السلام نقل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بر عهده هر کسی است که غنیمتی به دست آورد یا کسبی انجام دهد از نوع اموالی که به فاطمه علیها السلام می‌رسد، و به کسانی که متصدّی امر فاطمه علیها السلام باشند از فرزندانش که حجّتهای خدایند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خمس خاصّ ایشان است، هر کجا خواستند می‌توانند مصرف کنند، زیرا صدقه بر آنها حرام شده است، حتّی اگر نخی باشد که بخواهند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بدوزند که معادل پنج دانگ باشد، یک دانگ از آن از ما است جز کسانی که از بین شیعیانمان بر آنها حلال کرده باشیم تا حلال زاده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چیز در قیامت نزد خداوند بزرگتر از زنا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صاحب خمس برخاسته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ایشان بپرس به چه علّت و جهت آن را مباح کردند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این حدیث گرچه از نظر سند به اتّفاق همه فقهاء ضعیف و غیر قابل استناد است به خاطر عبداللَّه بن القاسم الحضرمی، ولی سند آن قابل جبران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دلالت، نقطه ضعفی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ذیل از آن به دست می‌آید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غنیمت و فائده و درآمدی، خمس بر هرکس لازم است ؛ أعمّ از غنائم جنگی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أمری‌ء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اموال لازم نیست، بلکه از اموالی که خمس آن به فاطمه و ائمّه می‌رسد</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أصاب لفاطمة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مصداق واقعی ذی القربی است که در آیه خمس مطرح شده وپس از فاطمه ورثه فاطمه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أصاب 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وقتی در این حدیث امام صادق علیه السلام می‌خواهند نوع اموالی را که متعلّق خمس است، مشخّص کنند، با ذکر یک مورد از موارد مصرف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اموال را معیّن می‌نمایند، چون دیگر موارد مصرف، مانند ابن سبیل و یتامی و مساکین، که هم مورد مصرف زکات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ساداتشان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مورد مصرف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فقط ذوی القربی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ذوی القربی از زکات سهمی ندارند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تقسیم آن با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یضعونه حیث شاؤوا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ونسبت این حقّ به آنها نه بدین جهت است که آنها فقط مورد مصرف خمس می‌باشند، و دیگران حقّی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w:t>
      </w:r>
      <w:r>
        <w:rPr>
          <w:rStyle w:val="FootnoteAnchor"/>
          <w:rtl w:val="true"/>
        </w:rPr>
        <w:footnoteReference w:id="721"/>
      </w:r>
      <w:r>
        <w:rPr>
          <w:rFonts w:ascii="IRNazanin" w:hAnsi="IRNazanin" w:eastAsia="IRNazanin"/>
          <w:color w:val="111111"/>
          <w:sz w:val="28"/>
          <w:sz w:val="28"/>
          <w:szCs w:val="28"/>
          <w:rtl w:val="true"/>
          <w:lang w:bidi="fa-IR"/>
        </w:rPr>
        <w:t xml:space="preserve">، ضمن توضیح اینکه چرا خمس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ذکر کردیم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اهل بیت علیهم السلام از صدقه محرومند، به جای آن خمس به آنها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حرّم علیهم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کمترین چیزها هم خمس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الخیّاط یخیط قمیصاً بخمسة دوانیق فلنا منه دانق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بعضی از چیزها را برای شیعیانشان حلال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کنیزانی را که جزء غنائم جنگی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غنائم جنگی یکی از اموری است که به آنها خمس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خمسِ آن را حلال نمی‌کردند ، سبب می‌شد افرادی که می‌خواستند از آنها استفاده کنند ، غاصبانه در آنها تصرّف کنند و مبتلا به زنا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مبغوض ترین اعمال نزد خدا در قیامت زنا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نتیجه اگر از آن کنیزان فرزندی به وجود می‌آمد، زنا 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از زنا و حرام زادگی، خمس کنیزان را بر شیعیان خودشان حلال کردند تا از زنا و زنا زادگی پیشگیری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بعداً به تفصیل در اخبارِ تحلیل از آن سخن خواهیم گفت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bookmarkStart w:id="278" w:name="pg281_1895"/>
    </w:p>
    <w:p>
      <w:pPr>
        <w:pStyle w:val="BookText"/>
        <w:rPr/>
      </w:pPr>
      <w:bookmarkEnd w:id="27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حقّی است که صاحبان آن در قیامت در محضر عدل پروردگار از کسانی که آن را برای خود حلال کردند، باز خواست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لیقوم صاحب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پس از تحقیق کافی در روایات پنجگانه معلوم شد روایات اکثراً از نظر سند ودلالت بی اشکال و مطابق با آیه کریمه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در زمان حضور عهده دار دریافت و تقسیم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زمان ما معمول و جاری است، مستند به کتاب و روایات معتبره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موارد خاصّه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فقهاءِ بزرگ شیعه را متّهم می‌کنند و معتقدند آنها بدون هیچ سند ومدرک اقدام به دریافت خمس می‌کنند، کأنّه مصداق أتم و أکمل این آیه شریفه‌اند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یَکْسِبْ خَطِیئَةً أَوْ إِثْمًا ثُمَّ یَرْمِ بِهِ بَرِیئًا فَقَدِ احْتَمَلَ بُهْتَانًا وَ إِثْمًا مُّبِینًا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نگاهی عمیق به وضع موجودِ دشمنان روحانیّت شیعه، مصادیق این آیه شریفه را به روشن‌ترین صورت در جامعه می‌توانیم شناسائی کنیم </w:t>
      </w:r>
      <w:r>
        <w:rPr>
          <w:rFonts w:eastAsia="IRNazanin" w:cs="IRNazanin"/>
          <w:color w:val="111111"/>
          <w:sz w:val="28"/>
          <w:szCs w:val="28"/>
          <w:rtl w:val="true"/>
          <w:lang w:bidi="fa-IR"/>
        </w:rPr>
        <w:t>.</w:t>
      </w:r>
    </w:p>
    <w:p>
      <w:pPr>
        <w:pStyle w:val="Heading5"/>
        <w:numPr>
          <w:ilvl w:val="4"/>
          <w:numId w:val="1"/>
        </w:numPr>
        <w:rPr/>
      </w:pPr>
      <w:bookmarkStart w:id="279" w:name="__RefHeading___Toc2494807_211673320"/>
      <w:bookmarkStart w:id="280" w:name="_Toc101"/>
      <w:bookmarkEnd w:id="279"/>
      <w:r>
        <w:rPr>
          <w:rtl w:val="true"/>
        </w:rPr>
        <w:t>حدیث ششم‌</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سعد بن عبداللَّه، عن أبی جعفر، عن علی بن مهزیار،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عن محمّد بن الحسن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جعفر الثانی علیه السلام أخبرنی عن الخمس، أعلی جمیع ما یستفید الرجل من قلیل و کثیر من جمیع الضروب و علی الصناع ؟ و کیف ذلک ؟ فکتب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بعد المؤونة </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از سعد بن عبداللَّه، از أبی جعفر، از علیّ بن مهزیار از محمّد بن الحسن الأشعری روایت می‌کند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یاران ما به حضرت امام محمّد تقی علیه السلام نوشت که مرا خبر ده از خمس، که آیا بر جمیع آنچه شخص استفاده می‌کند از کم و زیاد و از هر نوع که باشد و بر صنعت‌گران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متاعی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و کیفیّت آن چگونه است ؟ و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پس از مؤنه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سعد بن عبداللَّه، مرحوم آیة اللَّه خوئی قدس سره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سعد بن عبداللَّه ممن لا کلام و لا إشکال فی وثاقته </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کسانی است که هیچ حرفی و اشکالی در وثاقت او نیست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bookmarkStart w:id="281" w:name="pg281_1900"/>
    </w:p>
    <w:p>
      <w:pPr>
        <w:pStyle w:val="BookText"/>
        <w:rPr/>
      </w:pPr>
      <w:bookmarkEnd w:id="281"/>
      <w:r>
        <w:rPr>
          <w:rFonts w:ascii="IRNazanin" w:hAnsi="IRNazanin" w:eastAsia="IRNazanin"/>
          <w:color w:val="111111"/>
          <w:sz w:val="28"/>
          <w:sz w:val="28"/>
          <w:szCs w:val="28"/>
          <w:rtl w:val="true"/>
          <w:lang w:bidi="fa-IR"/>
        </w:rPr>
        <w:t xml:space="preserve">و مراد از أبی جعفر، که سعد بن عبداللَّه بسیار از او نقل می‌کند، احمد بن محمّد بن عیسی است، که ثقه است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مهزیار نیز مستغنی از توثیق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بن الحسن الأشعری همان محمّد بن الحسن بن أبی خالد الأشعری القمی است </w:t>
      </w:r>
      <w:r>
        <w:rPr>
          <w:rStyle w:val="FootnoteAnchor"/>
          <w:rtl w:val="true"/>
        </w:rPr>
        <w:footnoteReference w:id="728"/>
      </w:r>
      <w:r>
        <w:rPr>
          <w:rFonts w:ascii="IRNazanin" w:hAnsi="IRNazanin" w:eastAsia="IRNazanin"/>
          <w:color w:val="111111"/>
          <w:sz w:val="28"/>
          <w:sz w:val="28"/>
          <w:szCs w:val="28"/>
          <w:rtl w:val="true"/>
          <w:lang w:bidi="fa-IR"/>
        </w:rPr>
        <w:t xml:space="preserve">ولی وثاقت و یا حسن او ثابت نشده </w:t>
      </w:r>
      <w:r>
        <w:rPr>
          <w:rStyle w:val="FootnoteAnchor"/>
          <w:rtl w:val="true"/>
        </w:rPr>
        <w:footnoteReference w:id="729"/>
      </w:r>
      <w:r>
        <w:rPr>
          <w:rFonts w:ascii="IRNazanin" w:hAnsi="IRNazanin" w:eastAsia="IRNazanin"/>
          <w:color w:val="111111"/>
          <w:sz w:val="28"/>
          <w:sz w:val="28"/>
          <w:szCs w:val="28"/>
          <w:rtl w:val="true"/>
          <w:lang w:bidi="fa-IR"/>
        </w:rPr>
        <w:t xml:space="preserve">، پس او مجهول الحال است نه مجهول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حدیث از نظر سند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نکرده تا گفته شود روایت مرسله است، او حکایت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دلالت، مرحوم علّامه مجلسی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والسّکوت عن أصل السّؤال کأنّه للتّقیة </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جواب مسائل گفته نشده و شاید به جهت تقیّه بوده است </w:t>
      </w:r>
      <w:r>
        <w:rPr>
          <w:rFonts w:eastAsia="IRNazanin" w:cs="IRNazanin"/>
          <w:color w:val="111111"/>
          <w:sz w:val="28"/>
          <w:szCs w:val="28"/>
          <w:rtl w:val="true"/>
          <w:lang w:bidi="fa-IR"/>
        </w:rPr>
        <w:t>.</w:t>
      </w:r>
    </w:p>
    <w:p>
      <w:pPr>
        <w:pStyle w:val="Heading5"/>
        <w:numPr>
          <w:ilvl w:val="4"/>
          <w:numId w:val="1"/>
        </w:numPr>
        <w:rPr/>
      </w:pPr>
      <w:bookmarkStart w:id="282" w:name="__RefHeading___Toc2494809_211673320"/>
      <w:bookmarkStart w:id="283" w:name="_Toc102"/>
      <w:bookmarkEnd w:id="282"/>
      <w:r>
        <w:rPr>
          <w:rtl w:val="true"/>
        </w:rPr>
        <w:t>حدیث هفتم‌</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الحسین 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عثمان،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الخمس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أفاد الناس من قلیل أو کثیر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علیّ بن ابراهیم،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ابن ابی عمیر ، از حسین بن عثمان از سماعه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خمس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هر فائده‌ای است که مردم به دست می‌آورند، 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وثاقت علیّ بن ابراهیم و ابن ابی عمیر و حسین بن عثمان، که در سند این حدیث ذکر شده‌اند، جای هیچ بحث و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ابراهیم بن هاشم و سماعه لازم است اجمالاً توضیح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ابراهیم بن هاشم ؛ مرحوم آیة اللَّه خوئی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الشک فی وثاقة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عدة امور </w:t>
      </w:r>
      <w:r>
        <w:rPr>
          <w:rFonts w:eastAsia="IRNazanin" w:cs="IRNazanin"/>
          <w:color w:val="111111"/>
          <w:sz w:val="28"/>
          <w:szCs w:val="28"/>
          <w:rtl w:val="true"/>
          <w:lang w:bidi="fa-IR"/>
        </w:rPr>
        <w:t xml:space="preserve">: ... »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شکّ کردن در وثاقت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بر این مطلب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چهار دلیل برای اثبات وثاقت وی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طالبین مراجعه نمایند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و امّا سماعه ؛ نجاشی در مورد سماعه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بن عبدالرّحمن الحضرمیّ، مولی عبد بن وائل بن حجر الحضرمیّ،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ناشِرة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یتّجر فی القزّ و یخرج به إلی 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فی کِنْدة، روی عن أبی عبداللَّه و أبی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بالمدینة، ثقة ثقة </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بن عبدالرّحمن الحضرمی، آزاد شده عبد بن وائل بن حجر الحضرمی بود، و کنیه‌اش أبا ناشرة بود، و گفته شده که کنیه‌اش أبا محمّد بوده؛ و شغلش تجارت ابریشم بود و آن را به حرّان می‌برد ، و در کوفه در قبیله کندة وارد شد، و از امام صادق و امام موسی بن جعفر علیهما السلام روایت می‌کرده، و در مدینه از دنیا رفت، کاملاً ثقة و مورد اعتماد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او را توثیق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اگر در واقفی بودن او تردید باشد، در وثاقت او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اثبات می‌کند که او واقفی نبوده ؛ ولی به فرض که واقفی باشد، قطعاً موثّق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دأب فقهاء بر این است که هر کجا روایتی مستند به سماعه باشد و نقطه ضعفی در دیگر رجال سند نباشد، آن روایت را موثّقه می‌خوانند و به آن استناد می‌کنند ؛ همچنان که همگان این روایت را به عنوان موثّقه ذکر می‌کنند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bookmarkStart w:id="284" w:name="pg281_1906"/>
    </w:p>
    <w:p>
      <w:pPr>
        <w:pStyle w:val="BookText"/>
        <w:rPr/>
      </w:pPr>
      <w:bookmarkEnd w:id="284"/>
      <w:r>
        <w:rPr>
          <w:rFonts w:ascii="IRNazanin" w:hAnsi="IRNazanin" w:eastAsia="IRNazanin"/>
          <w:color w:val="111111"/>
          <w:sz w:val="28"/>
          <w:sz w:val="28"/>
          <w:szCs w:val="28"/>
          <w:rtl w:val="true"/>
          <w:lang w:bidi="fa-IR"/>
        </w:rPr>
        <w:t xml:space="preserve">قابل ذکر است که بعضی بهانه جویان ضمن اینکه او را واقفی می‌دانند، وفات او را قبل از وفات امام صادق علیه السلام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وقائلند که بدین جهت او نمی‌تواند از حضرت موسی بن‌جعفرعلیهما السلام نقل حدیث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واقفیّه اصطلاحاً به کسانی گفته می‌شود که پس از امام صادق‌علیه السلام، امام کاظم علیه السلام را درک کرده باشند و امامت ایشان را نپذیرفته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جهت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امام علیه السلام استفاده می‌شود که مقصود او سؤال از این بوده که خمس به چه چیزهایی تعلّق می‌گیرد و آیا حدّ نصابی دارد یا نه ؟ حضرت به هر دو سؤال پاسخ داده، فرموده‌اند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فائده‌ای که مردم به دست می‌آورند، خمس تعلّق می‌گیرد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نصاب هم ندارد، کم باشد یا زیاد خمس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هیچ ابهامی در دلالت این حدیث وجود ندارد</w:t>
      </w:r>
    </w:p>
    <w:p>
      <w:pPr>
        <w:pStyle w:val="Heading5"/>
        <w:numPr>
          <w:ilvl w:val="4"/>
          <w:numId w:val="1"/>
        </w:numPr>
        <w:rPr/>
      </w:pPr>
      <w:bookmarkStart w:id="285" w:name="__RefHeading___Toc2494811_211673320"/>
      <w:bookmarkStart w:id="286" w:name="_Toc103"/>
      <w:bookmarkEnd w:id="285"/>
      <w:r>
        <w:rPr>
          <w:rtl w:val="true"/>
        </w:rPr>
        <w:t>حدیث هشتم‌</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 ، عن أحمد بن محمّد بن عیسی ، عن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لک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ما الفائدة و ما حدّها ؟</w:t>
      </w:r>
    </w:p>
    <w:p>
      <w:pPr>
        <w:pStyle w:val="BookText"/>
        <w:rPr/>
      </w:pPr>
      <w:r>
        <w:rPr>
          <w:rFonts w:ascii="IRNazanin" w:hAnsi="IRNazanin" w:eastAsia="IRNazanin"/>
          <w:color w:val="111111"/>
          <w:sz w:val="28"/>
          <w:sz w:val="28"/>
          <w:szCs w:val="28"/>
          <w:rtl w:val="true"/>
          <w:lang w:bidi="fa-IR"/>
        </w:rPr>
        <w:t xml:space="preserve">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تمنّ علی ببیان ذلک لکی لاأکون مقیماً علی حرام لا صلاة لی و لا صوم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ممّا یفید إلیک فی تجارة من ربحها، و حرث بعد الغرام، أو جائزة </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عدّه‌ای از اصحاب، از احمد بن محمّد بن عیسی از یزید نقل کرده که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من بیاموز که فائده چیست و حدّ آن چقدر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باقی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خود را برای من بگو وبه بیان آن بر من منّت بگذار تا من بر امر حرام ایستادگی نکنم و نه برای من نماز ونه روزه‌ای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سودی است که از تجارت به تو می‌رسد و زراعت پس از پرداخت هزینه‌ها یا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 هر کجا مرحوم کلینی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او از آن 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العطّار ، و علی بن موسی الکمیدانی ، و داود بن کورة و أحمد بن ادریس و علی بن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می‌باشد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احمد بن محمّد بن عیسی بن یزید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صحة تلک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محمّد بن عیسی هو الأشعری المتقدّم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به جای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بعید نیست همین نسخه صحیح باشد</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احمد بن محمّد بن عیسی الاشعری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علی اردبیلی درباره او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القمیّین و وجههم و فقیههم </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یزید، یزید بن اسحاق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شرح حال یزید بن اسحاق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أحمد بن محمّد بن عیسی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و در شرح حال احمد بن محمّد بن عیسی الاشعری، ضمن افرادی که احمد بن محمّد بن عیسی از آنها نقل حدیث می‌کند، یزید بن اسحاق را نیز نام می‌برد</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الیه که از او سؤال شده، قطعاً یکی از ائمّه علیهم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معمولاً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خطاب بوده، منتهی به خاطر تقیّه، از امام علیه السلام نامی برده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فقه در موردی به جز خمس استعمال ندارد،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bookmarkStart w:id="287" w:name="pg281_1912"/>
    </w:p>
    <w:p>
      <w:pPr>
        <w:pStyle w:val="BookText"/>
        <w:rPr/>
      </w:pPr>
      <w:bookmarkEnd w:id="287"/>
      <w:r>
        <w:rPr>
          <w:rFonts w:ascii="IRNazanin" w:hAnsi="IRNazanin" w:eastAsia="IRNazanin"/>
          <w:color w:val="111111"/>
          <w:sz w:val="28"/>
          <w:sz w:val="28"/>
          <w:szCs w:val="28"/>
          <w:rtl w:val="true"/>
          <w:lang w:bidi="fa-IR"/>
        </w:rPr>
        <w:t xml:space="preserve">مشخّص است از سؤال، که مربوط به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حضور ائمّه علیهم السلام قیمومت خمس با آنها بوده و باید مقدار و متعلّق خمس را آنها تعیین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از فائده و حدّ آن سؤال کرده، چون در بعضی از سالها در مقدار و در بعضی موارد تخفیف می‌داده‌اند، همچنان که در ضمن روایت چهارم گفته شد ، و بعداً نیز در بیان اخبار تحلیل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Heading5"/>
        <w:numPr>
          <w:ilvl w:val="4"/>
          <w:numId w:val="1"/>
        </w:numPr>
        <w:rPr/>
      </w:pPr>
      <w:bookmarkStart w:id="288" w:name="__RefHeading___Toc2494813_211673320"/>
      <w:bookmarkStart w:id="289" w:name="_Toc104"/>
      <w:bookmarkEnd w:id="288"/>
      <w:r>
        <w:rPr>
          <w:rtl w:val="true"/>
        </w:rPr>
        <w:t>حدیث نهم‌</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یجب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غلّة رحی أرض فی قطیعة لی، و فی ثمن سمک و بردی و قصب أبیعه من أجمة هذه القطیعة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حدیثی است که شیخ طوسی رحمه الله از ریّان بن صلت نقل کرده که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ابی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چه چیز بر من واجب است در غلّه آسیایی که در زمین تیولی</w:t>
      </w:r>
      <w:r>
        <w:rPr>
          <w:rStyle w:val="FootnoteAnchor"/>
          <w:rtl w:val="true"/>
        </w:rPr>
        <w:footnoteReference w:id="743"/>
      </w:r>
      <w:r>
        <w:rPr>
          <w:rFonts w:ascii="IRNazanin" w:hAnsi="IRNazanin" w:eastAsia="IRNazanin"/>
          <w:color w:val="111111"/>
          <w:sz w:val="28"/>
          <w:sz w:val="28"/>
          <w:szCs w:val="28"/>
          <w:rtl w:val="true"/>
          <w:lang w:bidi="fa-IR"/>
        </w:rPr>
        <w:t xml:space="preserve">من است، و در قیمت ماهی و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ضمّ باء خرمای بسیار خوب را می‌گویند و به فتح باء نام گیاهی است که در فارسی آن را پِیزُر یا لوخ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نی‌هائی که من از</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نیستانهای آن زمین به فروش می‌رسانم ؟ حضرت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ذکر کرده‌ای، خمس بر تو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از طریق شیخ طوسی به ریّان بن الصّلت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الریّان بن الصّلت، له کتاب، أخبرنا به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الحسین بن عبیداللَّه، عن محمّد بن علیّ بن الحسین عن أبیه، و حمزة بن محمّد، و محمّد بن علی، عن علیّ بن إبراهیم عن أبیه، عن الریّان بن الصّلت </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خود را به ریّان به دو طریق ذکر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مسند است نه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او به ریّان، از طرق معتبره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ریّان بن الصّلت ؛ در مورد او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الریّان الصّلت، البغدادی، الأشعری، القمی خراسانی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صدوقا أدرک الرّضا و الجواد و الهادی علیهم السلام </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مکاتبه‌ای که شده، نشان می‌دهد او حضوراً حضرت امام حسن عسکری علیه السلام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bookmarkStart w:id="290" w:name="pg281_1916"/>
    </w:p>
    <w:p>
      <w:pPr>
        <w:pStyle w:val="BookText"/>
        <w:rPr/>
      </w:pPr>
      <w:bookmarkEnd w:id="290"/>
      <w:r>
        <w:rPr>
          <w:rFonts w:ascii="IRNazanin" w:hAnsi="IRNazanin" w:eastAsia="IRNazanin"/>
          <w:color w:val="111111"/>
          <w:sz w:val="28"/>
          <w:sz w:val="28"/>
          <w:szCs w:val="28"/>
          <w:rtl w:val="true"/>
          <w:lang w:bidi="fa-IR"/>
        </w:rPr>
        <w:t xml:space="preserve">را درک نکرده و الّا نیاز به مکاتبه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دلالت این روایت ؛ سؤال از غلّه و قیمت اجناسی است که به فروش رسانده، از قبیل ماهی و بردِی 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علیه السلام در جواب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خمس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نوع ابهامی در دلالت این حدیث وجود ندارد </w:t>
      </w:r>
      <w:r>
        <w:rPr>
          <w:rFonts w:eastAsia="IRNazanin" w:cs="IRNazanin"/>
          <w:color w:val="111111"/>
          <w:sz w:val="28"/>
          <w:szCs w:val="28"/>
          <w:rtl w:val="true"/>
          <w:lang w:bidi="fa-IR"/>
        </w:rPr>
        <w:t>.</w:t>
      </w:r>
    </w:p>
    <w:p>
      <w:pPr>
        <w:pStyle w:val="Heading5"/>
        <w:numPr>
          <w:ilvl w:val="4"/>
          <w:numId w:val="1"/>
        </w:numPr>
        <w:rPr/>
      </w:pPr>
      <w:bookmarkStart w:id="291" w:name="__RefHeading___Toc2494815_211673320"/>
      <w:bookmarkStart w:id="292" w:name="_Toc105"/>
      <w:bookmarkEnd w:id="291"/>
      <w:r>
        <w:rPr>
          <w:rtl w:val="true"/>
        </w:rPr>
        <w:t>دهمین و آخرین حدیث‌</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نقلاً من کتاب محمّد ابن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عن ابن أبی عمیر، عن أبان بن عثمان، عن أبی بصیر،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فی الرجل یهدی إلیه مولاه و المنقطع إلیه هدیة تبلغ ألفی درهم أو أقلّ أو أکثر، هل علیه فیها الخمس ؟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الرجل یکون فی داره البستان فیه الفاکهة یأکله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یبیع منه الشی‌ء بمائة درهم أو خمسین درهماً ، هل علیه الخمس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أکل فلا ، و أمّا البیع فنعم ، هو کسائر 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ما یدلّ علی ذلک </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محمّد بن ادریس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بن علیّ بن محبوب، از احمد بن هلال، از ابان بن عثمان، از ابی بصیر از حضرت صادق علیه السلام روایت نموده که 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صادق علیه السلام نامه نوشتم درباره مردی که مولایش و تنها کسی که با او در ارتباط بوده، هدیه‌ای به او پرداخته، به دو هزار درهم یا کمتر یا بیشتر می‌رسد، آیا در آن خمس می‌باشد ؟ امام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خمس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در خانه او باغچه‌ای است که در آن میوه هست و زن و بچّه از آن می‌خورند و مقداری از آن در حدود صد یا پنجاه درهم به فروش می‌رسد، آیاخمس برای آن واجب می‌شود ؟ امام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خورده شده نه، ولی آنچه فروخته شده، آری، آن مقدار هم مانند دیگر مزارع وکارهای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بن احمد بن ادریس حلّی همچون محقّق و سیّد مرتضی به اخبار و آحاد عمل نمی‌کرده‌اند ، مگر اخبار محفوف به قرائن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خود، از بیست و یک کتاب از کتب معتبره، کتاب مستطرفات را جمع‌آوری کرده و در مقدّمه مستطرفات می‌فرماید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باب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انتزعته و استطرفته من کتب المشیخة المصنّفین، و الرواة المحصّلین </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کتابها نوادر محمّد بن علیّ بن محبوب اشعری جوهری قمی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است، که روایتِ مورد بحث هم از آن کتاب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محمّد بن علیّ بن محبوب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القمیّین فی زمانه، ثقة، عین، فقیه، صحیح المذهب </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 کتاب نوادر مذکور ، مورد نظر ابن ادریس بوده که به روایات آن استناد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احمد بن هلال عبرتائی که در سند این حدیث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خوئی‌قدس سره پس از بحث مفصّلی در مورد احمد بن‌هلال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أحمد بن هلال ثقة ، غایة الأمر، أنّه کان فاسد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العقیدة، لا یضرّ بصحّة روایاته </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احمد بن هلال مورد وثوق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امر این است که او فاسد العقیده بوده، و فساد عقیده او ضرر به وثاقت او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مطلب آن است که بزرگانی از ثقاتِ اصحاب نظیر ابن أبی عمیر وحسن ابن محبوب و یونس ابن عبدالرّحمن و احمد ابن محمّد بن أبی نصر وغیرهم از او نقل حدیث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بصیر در این نامه، در دو مورد سؤال کرده، که هر دو مورد جای سؤال بوده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هدیه خمس دارد یا ندارد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درآمد زمینهایی که جزء سرمایه کسبی نیست، مانند باغچه خانه، آنها هم متعلّق خمس است یا نه ؟ این مسائلی است که هنوز هم پس از هزار سال برای مردم جای سؤال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روایی خمس</w:t>
      </w:r>
    </w:p>
    <w:p>
      <w:pPr>
        <w:pStyle w:val="BookText"/>
        <w:rPr/>
      </w:pPr>
      <w:r>
        <w:rPr>
          <w:rFonts w:ascii="IRNazanin" w:hAnsi="IRNazanin" w:eastAsia="IRNazanin"/>
          <w:color w:val="111111"/>
          <w:sz w:val="28"/>
          <w:sz w:val="28"/>
          <w:szCs w:val="28"/>
          <w:rtl w:val="true"/>
          <w:lang w:bidi="fa-IR"/>
        </w:rPr>
        <w:t xml:space="preserve">پس از این بحث تفصیلی و مبسوط در روایاتِ دهگانه، معلوم شد که اخبارِ مربوط به خمس در ارباح مکاسب، اگر همه آنها قابل استناد نباشد، اکثر از روایاتش معتبره است به ضمیمه روایاتی که در مورد تحلیل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آن را ذکر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روایت حکیم مؤذّن بنی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خمس واجب نبود، تحلیل نمی‌توانست معنا و مفهومی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مزدوران تفرقه انداز، با استفاده از علم رجال گاهی در سند حدیث خدشه می‌کنند و یا احیاناً با برداشتهای غلط دلالت حدیث را انکار می‌کنند، گویا قبل از این آقایان نه کسی به علم رجال مراجعه کرده و نه کسی از علم عربیّت اطّلاعاتی داشته تا دلالت روایات را بفهمد، و در بعضی موارد بزرگواری و جلالت مقام وآگاهی محدّثین قریب العهد به زمان معصوم را نادیده گرفته و آنجا که در مقام اثبات مدّعای خود هستند، چشم بسته حتّی به اخبار عامّه هم استناد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است که ضعیف‌ترین سند، همچون گُرزی پُر قدرت، بر سر شیعه مظلوم فرود می‌آید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bookmarkStart w:id="293" w:name="pg281_1924"/>
    </w:p>
    <w:p>
      <w:pPr>
        <w:pStyle w:val="Heading3"/>
        <w:numPr>
          <w:ilvl w:val="2"/>
          <w:numId w:val="1"/>
        </w:numPr>
        <w:rPr/>
      </w:pPr>
      <w:bookmarkStart w:id="294" w:name="__RefHeading___Toc2494817_211673320"/>
      <w:bookmarkStart w:id="295" w:name="_Toc106"/>
      <w:bookmarkEnd w:id="293"/>
      <w:bookmarkEnd w:id="294"/>
      <w:r>
        <w:rPr>
          <w:rtl w:val="true"/>
        </w:rPr>
        <w:t>فصل چهاردهم‌</w:t>
      </w:r>
      <w:bookmarkEnd w:id="295"/>
    </w:p>
    <w:p>
      <w:pPr>
        <w:pStyle w:val="Heading4"/>
        <w:numPr>
          <w:ilvl w:val="3"/>
          <w:numId w:val="1"/>
        </w:numPr>
        <w:rPr/>
      </w:pPr>
      <w:bookmarkStart w:id="296" w:name="__RefHeading___Toc2494819_211673320"/>
      <w:bookmarkStart w:id="297" w:name="_Toc107"/>
      <w:bookmarkEnd w:id="296"/>
      <w:r>
        <w:rPr>
          <w:rtl w:val="true"/>
        </w:rPr>
        <w:t>بخشش خمس توسط اهل بیت به شیعیان</w:t>
      </w:r>
      <w:bookmarkEnd w:id="297"/>
    </w:p>
    <w:p>
      <w:pPr>
        <w:pStyle w:val="Heading5"/>
        <w:numPr>
          <w:ilvl w:val="4"/>
          <w:numId w:val="1"/>
        </w:numPr>
        <w:rPr/>
      </w:pPr>
      <w:bookmarkStart w:id="298" w:name="__RefHeading___Toc2494821_211673320"/>
      <w:bookmarkStart w:id="299" w:name="_Toc108"/>
      <w:bookmarkEnd w:id="298"/>
      <w:r>
        <w:rPr>
          <w:rtl w:val="true"/>
        </w:rPr>
        <w:t>اخبار تحلیل</w:t>
      </w:r>
      <w:bookmarkEnd w:id="299"/>
    </w:p>
    <w:p>
      <w:pPr>
        <w:pStyle w:val="BookText"/>
        <w:rPr/>
      </w:pPr>
      <w:r>
        <w:rPr>
          <w:rFonts w:ascii="IRNazanin" w:hAnsi="IRNazanin" w:eastAsia="IRNazanin"/>
          <w:color w:val="111111"/>
          <w:sz w:val="28"/>
          <w:sz w:val="28"/>
          <w:szCs w:val="28"/>
          <w:rtl w:val="true"/>
          <w:lang w:bidi="fa-IR"/>
        </w:rPr>
        <w:t xml:space="preserve">بررسی احادیثی که دلالت دارد بر اینکه ائمّه علیهم السلام خمس را به شیعیان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رسیدگی به این اخبار، لازم است به این مسأله که مرحوم سیّد محمّد کاظم یزدی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قسمة الخمس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توجّه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انتقل إلی الشخص مال فیه الخمس ممّن لا یعتقد وجوبه کالکافر ونحوه لم یجب علیه إخراجه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علیهم السلام أباحوا لشیعتهم ذلک، سواء کان من ربح تجارة أو غیرها، و سواء کان من المناکح و المساکن و المتاجر أو غیرها </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در آن خمس هست، از شخصی که معتقد به وجوب خمس نیست، مثل کافر و مانند آن، به شخصی منتقل شد، بر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کردن خمس آن مال لازم نیست ؛ زیرا ائمّه علیهم السلام آن را برای شیعیان خود مباح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مال از سود تجارتی به دست آمده باشد، چه از راههای دیگر و چه از مناکح باشد یا مساکن یا متاجر یا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حکیم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 مناکح و مساکن و متاجر را توضیح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همچون صاحب مسالک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مناکح کنیزانی هستند که از دارالحرب به اسارت گرفته می‌شوند که اگر بدون اذن امام گرفته شده باشند، همه آنها مال امامند و اگر با اذن امام گرفته شده باشند، مقداری از هر کنیز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مناکح، مهریه‌های زنانی است که مهریه آنها از مالی پرداخت شده که در آنها خمس بوده و خمس آن را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زمینهایی است که از کفّار به غنیمت گرفته شده ؛ و بعضی بر این عقیده‌اند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زمینهایی است که مختصّ به امام است، مانند سر کوهها و زمینهای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زمینهایی است که از ارباح مکاسب خریداری شده، که خمس آن را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چهارم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زمینهایی است که از مالی خریداری شده که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خمس آن داده نشده، أعمّ از ارباح یا غیر ارباح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غنائمی است که از دارالحرب در زمان غیبت گرفته‌شده وشخصی آن غنائم را خریداری‌می‌کند، آن اموالِ خریداری شده‌را متاجر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متاجر را به اموالی تفسیر می‌کنند که خمس به آنها تعلّق گرفته شده و خمس آن را نپرداخته‌اند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سوّمی متاجر را اموالی می‌دانند که از افرادی خریداری می‌شود که معتقد به خمس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تفسیر آن است که متاجر خریداری اموالی است که متعلّق به شخصِ امام‌است، مانند چوبهایی که ازجنگلها قطع می‌شود ودیگر اموالی که جزء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از فقهاء قائلند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این سه چیز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حدیثی که متضمّن هر سه عنوان است، حدیثی است که مرحوم نوری قدس سره نقل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علیه السلام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 الله علیه وآله ، ما حال شیعتکم فیما خصکم اللَّه به ، إذا غاب غائبکم و استتر قائمکم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أنصفناهم إن و اخذناهم و لا أحببناهم إن عاقبناهم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نبیح لهم المساکن لتصحّ عبادتهم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نبیح لهم المناکح لتطیب ولادتهم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نبیح لهم المتاجر لیزکوا أموالهم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امام صادق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صلی الله علیه وآله ، برنامه شیعیان شما چگونه است نسبت به اموالی که خداوند آنها را به شما اختصاص داده است، آنگاه که آن امامی که از شما باید غائب باشد، در حال غیبت باشد و قائم از شما پنهان باشد ؟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بگیریم، در حقّ آنها انصاف را رعایت نکرده‌ایم و اگر آنان را کیفر دهیم، که آنها را دوست نداشته‌ایم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برای آنها مساکن را مباح می‌کنیم که عبادات آنها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مناکح را مباح می‌کنیم تا ولادت آنها طیب و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متاجر را برای آنها مباح می‌کنیم تا اموالشان پاکیزه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این مقدّمه، می‌پردازیم به اخبار تحلیل، که می‌توان آنها را به پنج دسته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مناکح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اخباری که صرفاً مربوط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بصیر و زرارة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فی بطونهم و فروجهم لأنّهم لم یؤدوا إلینا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شیعتنا من ذلک و آبائهم فی حلّ </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امر شکمهایشان و فرجهایشان به هلاکت رسیدند، برای اینکه حقّ ما را ادا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شیعیان ما وپدرانشان از این جهت در حلّیتند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اینکه در این حدیث شریف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نشانگر این است که این حدیث مربوط به مناکح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حدیث، مربوط به مطلق خمس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 پدرانشان هم شیعه بودند که آنها جزء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احتیاج به ذکر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شیعه نبودند باید خمس را بر هر مسلمانی حلال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خمس را بر همه مسلمانان حلال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بر همه حلال کرده بودند ،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خصوصیّت داشت ؟ این تعبیر کاشف از این است که اگر پدران شیعیان ما از زنانی استفاده کرده‌اند و بچّه دار شده‌اند که حقّ ما به آن زنان تعلّق گرفته باشد، ما آن حقّ را مباح کرده‌ایم که شیعیان ما طیب ولادت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الحسن، عن الصفار، عن العبّاس بن معروف، عن حماد بن عیسی، عن حریز، عن زرارة، عن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علیه السلام 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لیطیب مولدهم </w:t>
      </w:r>
      <w:r>
        <w:rPr>
          <w:rFonts w:eastAsia="IRNazanin" w:cs="IRNazanin"/>
          <w:color w:val="111111"/>
          <w:sz w:val="28"/>
          <w:szCs w:val="28"/>
          <w:rtl w:val="true"/>
          <w:lang w:bidi="fa-IR"/>
        </w:rPr>
        <w:t xml:space="preserve">- »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امیرالمؤمنین علیه السلام خمس را برای شیعیان حلال کرد تا طیب مولد 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زاده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إبراهیم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جَآؤهَا وَ فُتِحَتْ أَبْوَابُهَا وَ قَالَ لَهُم خَزَنَتُهَا سَلَامٌ عَلَیکُم طِبْتُم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موالیدکم، لأنّه لا یدخل الجنّة إلّا طیب المولد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فَادْخُلُوهَا خَالِدِینَ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 فلاناً غصبونا حقّنا، و اشتروا به الاماء و تزوجوا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أنا قد جعلنا شیعتنا من ذلک فی حل، لتطیب موالیدهم </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خود ذیل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جَآؤهَا وَ فُتِحَتْ أَبْوَابُهَا وَ قَالَ لَهُم خَزَنَتُهَا سَلَامٌ عَلَیکُم طِبْتُم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بهشت می‌رسند و درهای بهشت باز می‌شود، خزینه داران بهشت به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ورود شما به بهشت آن است که شما حلال زاده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وارد بهشت نمی‌شوند مگر حلال زادگان، پس برای همیشه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غصب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کردند و با آن، کنیزها را خریداری کردند و با آن، زنان را به ازدواج خود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زنان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شیعیان خود را در این امر در حلّیت قرار دادیم تا طیب مولد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زاده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کتاب تهذیب الأحکام </w:t>
      </w:r>
      <w:r>
        <w:rPr>
          <w:rStyle w:val="FootnoteAnchor"/>
          <w:rtl w:val="true"/>
        </w:rPr>
        <w:footnoteReference w:id="75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بإسناده عن محمّد بن الحسن الصفار، عن یعقوب بن یزید، عن الحسن بن علی الوشّاء، عن القاسم بن برید، عن الفضیل،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بَرْدَ حبّنا فی کبده فلیحمد اللَّه علی أوّل النعم،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أوّل النّعم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أَحِلّی نصیبک من الفی‌ء لآباء شیعتنا، لیطیبوا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أحللنا اُمّهات شیعتنا لآبائهم، لیطیبوا </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از امام صادق علیه السلام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خُنُکی محبّت ما را در جگرش احساس نماید، باید خدا را برای اوّلین نعمتی که به او عطا فرموده، حمد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اوّلین نعمت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زاده بودن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به فاطمه علیها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و سهم خودت را از فی‌ء برای پدران شیعیان حلال کن تا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مادران شیعیان خودرا برای پدرانشان حلال کردیم تا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جعفر ، عن محمّد بن سنان ، عن صباح الأزرق، عن محمّد بن مسلم،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ما فیه الناس یوم القیامة أن یقوم صاحب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طیّبنا ذلک لشیعتنا، لتطیب ولادتهم و لتزکوا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محمّد بن یحیی ، عن أحمد بن محمّد ، عن محمّد بن سنان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عن محمّد بن مسلم ، و الّذی قبله عن سالم بن مکرم، والّذی قبلهما عن ضریس، و الأوّل عن محمّد بن مسلم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یا از حضرت صادق علیهما السلام نقل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حال برای مردم در روز قیامت آن وقتی است که صاحب خمس برخیزد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خمس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شیعیان خود حلال کردیم تا ولادتشان پاک و اولادهاشان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باشند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ضریس الکناسی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أین دخل علی النّاس الزنا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خمسنا أهل البیت، إلّا لشیعتنا الأطیبین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محلّل لهم و لمیلادهم </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ضریس روایت می‌کند از امام صادق علیه السلام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از چه راهی زنا بر مردم وارد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خمس ما اهل بیت ، مگر برای شیعیان پاکیزه ما که خمس برای آنان و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آنان حلال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مقام بیان خبث ولادت مخالفین و طیب ولادت شیعیان می‌باشد از ناحیه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 عن أحمد بن محمّد ، عن أحمد بن محمّد بن أبی نصر ، عن أبی عمارة ، عن الحارث بن المغیرة النصری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من غلّات و تجارات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أنّ لک فیها حقّاً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أحللنا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ببرکة تعلیل التحلیل بطیب المولد و ببرکة الحصر المستفاد منها لا تکون دلیلاً علی التحلیل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لشیعتنا إلّا لتطیب ولادتهم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والی آبائی فهو فی حلّ ممّا فی أیدیهم من حقّنا، فلیبلغ الشاهد الغائب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که برای ما اموالی است از قبیل غلّات و تجارتها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می‌دانم که برای شما در آنها حقّی هست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بود که ما برای شیعیانمان حلال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اینکه ولادتشان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مولد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ولایت پدران مرا داشته باشند ، آنها نسبت به اموالی که در دست دارند ، در مورد حقّ ما ، در حلّیتند، پس حاضرین به 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نمایند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محمّد بن أبی عمیر عن الحکم بن علباء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فأصبت بها مالاً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فأنفقت و اشتریت ضیاعاً کثیرةً و اشتریت رقیقاً و أمّهات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عیالی و أمّهات أولادی و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حملت خمس 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ولّیت البحرین، فأصبت بها مالاً کثیراً واشتریت متاعاً و اشتریت رقیقاً و اشتریت أمّهات أولاد و ولد لی و انفقت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خمس 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أمّهات أولادی و نسائی قد اتیتک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قبلت ما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حللتک من أمّهات أولادک و نسائک و ما أنفقت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بحرین شدم و در آنجا به اموال بسیاری دست یافتم، آنها را خرج کردم و مزارع بسیار خریدم و نیز غلامان و کنیزانی که از آنها صاحب فرزند شدم، خریداری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جانب مکّه آمدم و عیال و کنیزان صاحب فرزندم و دیگر همسرانم را سوار کردم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و خمس آن اموال را نیز بار کردم و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شدم بر امام باقر علیه السلام و به آن جناب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والی بحرین بودم ومال فراوانی بدست آوردم و سرمایه‌ها و بردگان و کنیزانی که از آنها فرزند آورده‌ام، خریداری کرده‌ام و آنها را خرج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 خمس آن اموال است و اینها هم آن کنیزانی هستند که از آنان فرزند آورده‌ام و همسرانم همه را نزد شما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اموال مال ما است، و من آنچه را که آورده‌ای، قبول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کنیزانی را که از آنها فرزند آورده‌ای و همسرانت را و آنچه خرج کرده‌ای بر تو حلال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عهده خودم و پدرم بهشت را برای تو ضمانت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علباء، به عقیده خود می‌خواسته خمس اموال را بپردازد؛ ولی امام مدّعی بودند که چون بدون اذن امام و با سلطه، از قِبَل حکومت جائره، این اموال گرفته شده، همه آنها مالِ شخصی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آن اموال را پذیرفتند و کنیزان و زنان را حلال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توجّه به سه نکته مهمّ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مال شخصی امام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سهم شخصی خود برای شخص خاصّی تحلیل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کنیزان و همسران را تحلیل کردند ؛ این روایت نمی‌تواند دلیل بر تحلیل خمس بر مطلق شیعیان باشد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 جعفر، عن الحسن بن علی الوشّاء، عن أحمد بن عائذ، عن أبی سلمة سالم بن مکرم و هو أبو خدیجة،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حلّل لی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إنّما یسألک خادماً یشتریها، أو امرأة یتزوّجها، أو میراثاً یصیبه، أو تجارة أو شیئاً أعطیه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لشیعتنا حلال، الشاهد منهم و الغائب، والمیّت منهم و الحیّ، و ما یولد منهم إلی یوم القیامة فهو لهم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یحلّ إلّا لمن أحللنا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واللَّه ما أعطینا أحداً ذمّة، و ما عندنا لأحد عهد هوادة و لا لأحد عندنا میثاق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صادق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فرجها را حلال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 سخن به شدّت ناراحت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نمی‌خواهد سر راه را بر مردم به بندد، او فقط از تو می‌خواهد که احیاناً کنیزی بخرد یا زنی را تزویج کند یا ارثی به او برسد یا خرید و فروشی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چیزها بر شیعیان ما حلال است، خواه حاضر باشد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خواه غائب، زنده باشد یا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هر فردی از آنها که تا روز قیامت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آنها هم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گرچه از نظر متن، هم از نظر سؤال و هم جواب ، گویا و روشن نیست و ذکری هم از خمس در آن به میان نیامده، ولی احتمال می‌رود مربوط به انفال و اسیرانی باشد که مال شخصی امام بوده یا دیگر اموالِ مختصّ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او را توثیق کرده </w:t>
      </w:r>
      <w:r>
        <w:rPr>
          <w:rStyle w:val="FootnoteAnchor"/>
          <w:rtl w:val="true"/>
        </w:rPr>
        <w:footnoteReference w:id="767"/>
      </w:r>
      <w:r>
        <w:rPr>
          <w:rFonts w:ascii="IRNazanin" w:hAnsi="IRNazanin" w:eastAsia="IRNazanin"/>
          <w:color w:val="111111"/>
          <w:sz w:val="28"/>
          <w:sz w:val="28"/>
          <w:szCs w:val="28"/>
          <w:rtl w:val="true"/>
          <w:lang w:bidi="fa-IR"/>
        </w:rPr>
        <w:t xml:space="preserve">، و برقی او را تضعیف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در یک جا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محمّد بن علی بن محبوب، عن محمّد بن الحسین، عن عبداللَّه بن القاسم الحضرمی،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امری‌ء غَنِم أو اکتسب الخمس ممّا أصاب لفاطمة علیها السلام، و لمن یلی أمرها من بعدها من ذرّیتها الحجج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لهم خاصة یضعونه حیث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علیهم الصدقة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حتّی الخیّاط لیخیط قمیصاً بخمسة دوانیق فلنا منه دانق إلّا من أحللناه من شیعتنا لتطیب لهم به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شی‌ء عند اللَّه یوم القیامة أعظم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لیقوم صاحب الخمس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هؤلاء بما أبیحوا </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روایت می‌کند از امام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مردی که استفاده‌ای ببرد یا کسبی کند، خمس آنچه را به او رسیده لازم است که آن خمس مال فاطمه علیها السلام و کسانی است که بعد از فاطمه علیها السلام عهده دار کارهای آن حضرت هستند از فرزندان آن حضرت که آنها حجّتهای خدا بر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خمس اختصاص به آنان دارد، هرکجا بخواهند، می‌توانند مصرف کنند؛ و خداوند صدقه را بر آنان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نخ را که بخواهند پیراهنی با او بدوزند که آن نخ، پنج دانق ارزش داشته باشد، یک دانق از آن، اختصاص به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از شیعیانمان که برای آنها خمس را حلال کرده‌ایم به خاطر اینکه طیب مولد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چیزی نزد خداوند از زنا مهم‌تر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خمس می‌ایستد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از اینها بپرس که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دانستند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و یا این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عن محمّد بن محمّد بن عصام الکلینی ، عن محمّد بن یعقوب الکلینی، عن إسحاق بن یعقوب، فیما ورد علیه من التوقیعات بخط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من أمر المنکرین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المتلبّسون بأموالنا فمن استحلّ منها شیئاً، فأکله فإنّما یأکل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الخمس فقد اُبیح لشیعتنا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منه فی حلّ إلی أن یظهر أمرنا لتطیب ولادتهم و لا تخبث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عن إسحاق بن یعقوب مثله </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توقیعات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سؤالات اسحاق بن یعقوب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آنچه سؤال کرده بودی نسبت به امر منکرین من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کسانی که اموال ما را پنهان داشته‌اند، پس کسی که چیزی از آن اموال را حلال شمارد و بخورد همانا که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خمس را ما برای شیعیانِ خود مباح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نسبت به خمس در حلّیت قرار دادیم تا هنگام ظهور برای آنکه ولادتشان پاک باشد و پلید نشود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bookmarkStart w:id="300" w:name="pg281_1957"/>
    </w:p>
    <w:p>
      <w:pPr>
        <w:pStyle w:val="Heading5"/>
        <w:numPr>
          <w:ilvl w:val="4"/>
          <w:numId w:val="1"/>
        </w:numPr>
        <w:rPr/>
      </w:pPr>
      <w:bookmarkStart w:id="301" w:name="__RefHeading___Toc2494823_211673320"/>
      <w:bookmarkStart w:id="302" w:name="_Toc109"/>
      <w:bookmarkEnd w:id="300"/>
      <w:bookmarkEnd w:id="301"/>
      <w:r>
        <w:rPr>
          <w:rtl w:val="true"/>
        </w:rPr>
        <w:t>نتیجه گیری‌</w:t>
      </w:r>
      <w:bookmarkEnd w:id="302"/>
    </w:p>
    <w:p>
      <w:pPr>
        <w:pStyle w:val="BookText"/>
        <w:rPr/>
      </w:pPr>
      <w:r>
        <w:rPr>
          <w:rFonts w:ascii="IRNazanin" w:hAnsi="IRNazanin" w:eastAsia="IRNazanin"/>
          <w:color w:val="111111"/>
          <w:sz w:val="28"/>
          <w:sz w:val="28"/>
          <w:szCs w:val="28"/>
          <w:rtl w:val="true"/>
          <w:lang w:bidi="fa-IR"/>
        </w:rPr>
        <w:t xml:space="preserve">خلاصه آنکه، آنچه از این اخبار استفاده می‌شود عبارت از آن است که در زمان خلفاء جور، جنگهایی بدون اذن ائمّه علیهم السلام اتّفاق می‌افتاد و غنائمی به دست می‌آمد که آن غنائم، متعلّق به امام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این غنائم کنیزانی هم وجود داشتند که مردم آنها را خریداری می‌کردند و از آنها فرزند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کنیزان به ائمّه علیهم السلام داده نمی‌شدند، بنابراین خریداری آنان مشروع نبود، در نتیجه، فرزندانی که از آنها به وجود می‌آمدند، حلال زاده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ائمّه‌علیهم السلام این کنیزان را برای شیعیان خود تحلیل می‌کردند که اگر احیاناً کنیزی را خریدند یا تصرّف کردند و از او فرزند آوردند، بچّه‌های آنها حلال زاده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خریداران، شیعه نبودند و از کنیزانِ خریداری شده، فرزند می‌آوردند و آن فرزند شیعه می‌شد، ائمّه علیهم السلام بر پدرانشان آن کنیزان را تحلیل می‌کردند که فرزندانِ شیعه آنها طیب مولد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جنگ با توافق ائمّه علیهم السلام انجام می‌گرفت و غنائمی به دست لشکریان می‌افتاد، ائمّه علیهم السلام و سادات خمس آن غنائم را مالک بودند ، ولی دولتهای جائر به آنها نمی‌پرداختند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از طرف خود، إصالةً، و از طرف ذوی القربی، ولایةً، خمس خود را تحلیل می‌کردند، که اگر در میان غنائم کنیزانی هستند که مورد معامله قرار می‌گیرند، برای شیعیان از این جهت مشکلی به وجود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چیزی از این غنائم را مهریه زنان خود قرار دادند، برای آنها خمس را تحلیل کردند که خدشه‌ای در طیب مولد فرزندانشان وارد نشود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سعد بن عبداللَّه ، عن أبی جعفر ، عن الحسن بن محبوب ، عن عمر بن یزید، عن أبی سیّار مسمع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ولّیت الغوص، فأصبت أربعمائة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جئت بخمسها ثمانین ألف درهم، و کرهت أن أحبسها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لها و هی حقّک الّذی جعل اللَّه تعالی لک فی أموالنا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من الأرض و ما أخرج اللَّه منها إلّا الخمس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کلّها لنا، فما أخرج اللَّه منها من شی‌ء فهو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أحمل إلیک المال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طیبناه لک و حللناک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إلیک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کان فی أیدی شیعتنا من الأرض فهم فیه محلّلون ، و محلّل لهم ذلک إلی أن یقوم قائمنا فیجیبهم طسق ما کان فی أیدی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کسبهم من الأرض حرام علیهم حتّی یقوم قائمنا، فیأخذ الأرض من أیدیهم و یخرجهم منها صغرة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محمّد بن یحیی، عن أحمد بن محمّد، عن ابن محبوب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ولّیت البحرین الغوص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فیجبیهم طسق ما کان فی أیدیهم و یترک الأرض فی أیدیهم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 أمّا ما کان فی أیدی غیرهم فإنّ کسبهم من الأرض حرام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مثله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سیّار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متولّی و متصدّی 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به چهار هزار درهم دست یافتم و اینک یک پنجم آن را خدمت شما آوردم از آن جهت که خوش نداشتم آن را از تو حبس کنم، در حالی که آن حقّی است که خدا برای تو در اموال 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زمین و آنچه خدا از زمین خارج می‌کند، جز خمس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زمینها از ما است و آنچه خداوند از زمین خارج می‌کند،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مالی را که به دست آوردم، به سوی شما حمل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اباسیّار، ما آنها را برای تو طیب وحلال کردیم، پس مال خودرا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از زمینها در دست شیعیان ما است، آنها در حلّیتند و بر آنها حلال است تا قیام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زمینهایی که در دست شیعیان است، مالیات آنها را از آنها خواهد گرفت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و امّا زمینهایی که در دست غیر شیعیان است، کسب کردن آنها از زمینها برای آنان حرام است تا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 را از آنان خواهد گرفت و با خواری آنها را بیرون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محمّد بن علی بن محبوب، عن محمّد بن الحسین، عن الحسن بن محبوب،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أهل الجبل یسأل أبا عبداللَّه علیه السلام عن رجل أخذ أرضاً مواتاً ترکها أهلها فعمّرها و کری </w:t>
      </w:r>
      <w:r>
        <w:rPr>
          <w:rStyle w:val="FootnoteAnchor"/>
          <w:rtl w:val="true"/>
        </w:rPr>
        <w:footnoteReference w:id="776"/>
      </w:r>
      <w:r>
        <w:rPr>
          <w:rFonts w:ascii="IRNazanin" w:hAnsi="IRNazanin" w:eastAsia="IRNazanin"/>
          <w:color w:val="111111"/>
          <w:sz w:val="28"/>
          <w:sz w:val="28"/>
          <w:szCs w:val="28"/>
          <w:rtl w:val="true"/>
          <w:lang w:bidi="fa-IR"/>
        </w:rPr>
        <w:t xml:space="preserve">أنهارها و بنی فیها بیوتاً و غرس فیها نخلاً و شجراً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أحیی أرضاً من المؤمنین فهی له و علیه طسقها یؤدّیه إلی الإمام فی حال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القائم، فلیوطن نفسه علی أن تؤخذ منه </w:t>
      </w:r>
      <w:r>
        <w:rPr>
          <w:rFonts w:eastAsia="IRNazanin" w:cs="IRNazanin"/>
          <w:color w:val="111111"/>
          <w:sz w:val="28"/>
          <w:szCs w:val="28"/>
          <w:rtl w:val="true"/>
          <w:lang w:bidi="fa-IR"/>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مردی از اهل کوهستان را که از امام صادق علیه السلام سؤال کرد از مردی که زمین مواتی را که اهل آن زمین آنجا را رها کرده‌اند، گرفته و آباد کرده و نهرهای آنجا را کرایه داده و در آنجا خانه‌هایی ساخته و درخت خرما و دیگر درختان را کشت کرده ؟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پیوسته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از مؤمنین زمینی را احیاء کند، آن زمین از اوست و مالیات آن در زمان صلح بر ذمّه اوست که باید به امام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قائم علیه السلام ظهور کرد، خود را برای اینکه امام زمین را از او بگیرد، آماده کند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 جعفر،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 السلام فدخل علیه رجل من القماطین،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أیدینا الأموال و الأرباح و تجارات، نعلم أنّ حقّک فیها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عن ذلک مقصّرون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أنصفناکم إن کلّفناکم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بإسناده عن یونس بن یعقوب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مردی از کسبه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از ارباح و اموال و تجارتها چیزهایی در دست ما هست که می‌دانیم حقّی در آنها برای تو ثابت است و ما در این باره مقصّریم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شما را بر پرداخت آن حقوق تکلیف کنیم، با شما با انصاف رفتار نکرده‌ایم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قرینه 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حلّیت مقطعی بوده نه حلّیت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روز شیعه ، مشکلاتی داشته‌اند که امام سزاوار نمی‌دانسته از آنان خمس بگیرد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مناکح و متاجر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العسکری علیه السلام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عن آبائه عن أمیرالمؤمنین ، إنّه قال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یا رسول اللَّه، إنّه سیکون بعدک ملک عضوض و جبریة فیستولی علی خمسی من السّبی و الغنائم، و یبیعونه فلا یحلّ لمشتریه، لأنّ نصیبی فیه، فقد وهبت نصیبی منه لکلّ من ملک شیئاً من ذلک من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لتحلّ لهم منافعهم من مأکل و مشرب، و لتطیب موالیدهم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لایکون أولادهم أولاد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تصدّق أحد أفضل من صدقتک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تبعک رسول اللَّه فی فعلک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لشیعته کلّ ما کان فیه من غنیمة و بیع من نصیبه علی واحد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اُحلّه أنا و لا أنت لغیرهم </w:t>
      </w:r>
      <w:r>
        <w:rPr>
          <w:rFonts w:eastAsia="IRNazanin" w:cs="IRNazanin"/>
          <w:color w:val="111111"/>
          <w:sz w:val="28"/>
          <w:szCs w:val="28"/>
          <w:rtl w:val="true"/>
          <w:lang w:bidi="fa-IR"/>
        </w:rPr>
        <w:t xml:space="preserve">»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نقل شده که او خدمت رسول خدا صلی الله علیه وآله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می‌دانی که بعد از تو، به زودی حکومتی ستمگرانه و جابرانه خواهد بود که بر خمس من از اسیران و غنائم استیلا پیدا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فروش می‌رسانند که برای خریدارانش حلال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نصیب من در آن است ولی من نصیب خود را از آن بخشیدم به هریک از شیعیانم که چیزی از آنها را مالک شود تا منافع آنها اعمّ از خوراکیها و آشامیدنیها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برای آنها حلال باشد وطیب مولد داشته باشند وفرزندانشان، فرزندان 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صدقه‌ای افضل از صدقه تو نپرداخته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نیز در این کار از تو تبعیّت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خواهد کرد، شیعه را نسبت به هر چه در آن غنیمت و بیعی هست نسبت به سهم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 و نه تو بر غیر آنها حلال،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الهیثم بن أبی مسروق، عن السندی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یحیی بن عمر الزیّات، عن داود بن کثیر الرقّی،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یعیشون فی فضل مظلمتنا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أنّا أحللنا شیعتنا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بإسناده عن داود بن کثیر الرقی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پیوسته در فزونی مظلمه ما زندگی می‌کنند، جز اینکه ما آنها را برای شیعیانمان حلال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مورد بحث، حلّیت خمس ارباح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نامی از خمس برده نشده، شاید منظور، مظالم دیگری بوده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عن فیض بن أبی شیبة، عن رجل،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ما فیه الناس یوم القیامة إذا قام صاحب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شیعتنا من ذلک فی حلّ </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حال برای مردم، روز قیامت، آن‌وقتی است که صاحب خمس برخیزد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خمس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شیعیان ما از این جهت در حلّیتند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علی بن الحسن بن فضّال ، عن الحسن بن علیّ بن یوسف ، عن محمّد بن سنان ، عن عبد الصّمد بن بشیر ، عن حکیم مؤذّن بنی عیس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شَیْ‌ءٍ فَأَنَّ للَّهِ‌ِ خُمُسَهُ وَلِلرَّسُولِ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الإفادة یوماً، 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أبی جعل شیعتنا من ذلک، فی حلّ، لیزکوا </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مربوط به درآمد روزانه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پدرم از این جهت شیعیان را در حلّیت قرار داد تا پاک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علاوه بر ضعف سند، احتمال دارد حلّیت مربوط به پرداختِ اصل خمس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یوم 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معنی روایت این باشد که اگر به شیعیان تحمیل شود که هر روزه از درآمد روزانه خمس بپردازند، در عسر و حرج و تنگنا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آنها را از این جهت، در حلّیت قرار داده و اجازه داده است که خمس را بعد از کسر مخارج و گذشتن یک سال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مستند به روایات دیگری است که در محل خود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 الإحتمال بطل الإستدلال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 جعفر،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لأبی جعفر علیه السلام من رجل یسأله أن یجعله فی حلّ من مأکله ومشربه من الخمس ؟ فکتب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أعوزه شی‌ء من حقّی فهو فی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بإسناده عن علیّ بن مهزیار مثله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نامه‌ای از حضرت امام محمّد تقی علیه السلام خواندم از مردی که از آن حضرت خواسته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هر چه از خمس، اعمّ از خوردنی و نوشیدنی است، حلال کند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bookmarkStart w:id="303" w:name="pg281_1974"/>
    </w:p>
    <w:p>
      <w:pPr>
        <w:pStyle w:val="BookText"/>
        <w:rPr/>
      </w:pPr>
      <w:bookmarkEnd w:id="303"/>
      <w:r>
        <w:rPr>
          <w:rFonts w:ascii="IRNazanin" w:hAnsi="IRNazanin" w:eastAsia="IRNazanin"/>
          <w:color w:val="111111"/>
          <w:sz w:val="28"/>
          <w:sz w:val="28"/>
          <w:szCs w:val="28"/>
          <w:rtl w:val="true"/>
          <w:lang w:bidi="fa-IR"/>
        </w:rPr>
        <w:t xml:space="preserve">حضرت به خطّ خود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حقّ من چیزی را نداشته باشد که بپردازد، در حلّیت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حلّیت خمس را تنها در مواردی اثبات می‌کند که آن شخصی که خمس بر ذمّه او است، از پرداخت خمس عاجز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تنها در مورد خوردنیها و نوشیدنیها تحلیل حاصل شده نه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نمودید که اخبار تحلیل اکثراً از امام باقر و امام صادق علیهما السلام نقل شده و آنان خود در زمان خودشان وکلائی برای دریافت این اموال تعیین کرده‌اند، که در صفحات آینده مطالعه خواهید نمود </w:t>
      </w:r>
      <w:r>
        <w:rPr>
          <w:rFonts w:eastAsia="IRNazanin" w:cs="IRNazanin"/>
          <w:color w:val="111111"/>
          <w:sz w:val="28"/>
          <w:szCs w:val="28"/>
          <w:rtl w:val="true"/>
          <w:lang w:bidi="fa-IR"/>
        </w:rPr>
        <w:t>.</w:t>
      </w:r>
    </w:p>
    <w:p>
      <w:pPr>
        <w:pStyle w:val="Heading5"/>
        <w:numPr>
          <w:ilvl w:val="4"/>
          <w:numId w:val="1"/>
        </w:numPr>
        <w:rPr/>
      </w:pPr>
      <w:bookmarkStart w:id="304" w:name="__RefHeading___Toc2494825_211673320"/>
      <w:bookmarkStart w:id="305" w:name="_Toc110"/>
      <w:bookmarkEnd w:id="304"/>
      <w:r>
        <w:rPr>
          <w:rtl w:val="true"/>
        </w:rPr>
        <w:t>نظریّات و فتاوای فقهاء در مورد تحلیل‌</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أبوعلی حسن بن علیّ بن أبی عقیل العمّانی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مرحوم مدرّس در ریحانة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غایت او را ستوده و او نخستین کسی است که در اوّل غیبت کبری فقه را مهذب کرده و با قواعد اصولیّه تطبیق نموده، طریق اجتهاد و تطبیق احکام با ادلّه و اصول آنها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طریق را پیمود ؛ بدین جهت است که در اصطلاح فقهاء این دو فقیه جلیل القدر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ابن عقیل محلّ توجّه و اعتناء بیشتر محقّق حلّی و علّامه و متأخّرین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فتاوای نادره عدم انفعال آب قلیل به مجرّد ملاقات با نجس، و وجوب اذان واقامه در نماز صبح وشام و بطلان نماز در صورت ترک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ایشان همان عبارتی است که از شهید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نیز نقل می‌کند، که ذیلاً خواهید خواند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أحمد بن الجنید البغدادی، الملقّب بالکاتب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از دانشمندان شیعه، نخستین کسی است که پایه اجتهاد در احکام شریعت را استوار کرد و به اصول فقه مخالفان خوش گمان گردیده و مطابق با قوانین اصول، به اجتهاد پرداخت و در این رشته ظاهراً از حسن بن أبی عقیل عمّانی سابق الذّکر، که معاصر با کلینی بوده، پیروی کرده ؛ ابن جنید کمتر اتّفاق افتاد که در مواقع فتوی با ابن عقیل مخالفت کرده باشد، به همین مناسبت در کلمات فقهاء آنها را با یکدیگر متذکّر شده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 تنها تفاوتی که وی با کلینی داشت آن بود که نام برده به آراء عامّه ترتیب اثر می‌داد و به قیاسات حنفیّه عمل می‌کرد و استنباطات ظنّیه را قابل اعتماد می‌دانست، این گونه سلیقه‌های ناپسند اهل حقّ را به او بدبین نموده و به مخالفتهای او اعتنایی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مرام ابن جنید را آشکار ساخت وتصریح کرد که وی به قیاس عمل می‌کرده وبدان ترتیب اثر می‌داده، شیخ طوسی است ؛ وی در کتاب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پاره‌ای از احوال ابن جنید اشاره کرده،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آثار پسندیده‌ای از خود باقی گذارده، تنها عمل خلاف انتظاری که از وی به ظهور رسیده آن بود که معتقد به قیاس شده و کار خود را بر پایه آن استوار داشته، به همین مناسبت آثار او از درجه اعتبار ساقط گردیده و دانشمندان اسلامی بر آن اعتماد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علمائنا ایجاب الخمس فی أرباح التّجارات و الصّناعات و الزّراعات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 استفید من میراث أو کدّ بدن أو صلة أخ أو ربح تجارة أو نحو ذلک فالأحوط إخراجه لإختلاف الروایة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 إبن الجنید باصالة برائة الذّمة و بما رواه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إلّا فی الغنائم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بالاحتیاط مع أنّ الأصل لا یعمل به مع قیام الموجب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علمای ما آن است که خمس در سود تجارتها و شغلها و کشاورزیها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ارث یا دسترنج یا بخشش دوستان یا سود تجارت و امثال آن به دست می‌آید، احتیاط آن است که خمس آن اخراج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در این مورد اختلاف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جنید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به روایت عبداللَّه بن‌سنان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واجب نیست الّا در غنائم و 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در جلد اوّلِ این کتاب در مورد این روایت به طور مبسوط سخن گفته‌ایم، مراجعه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جواب از استدلال اوّل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معارضه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إصالة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صورتی به اصل عمل می‌شود که دلیل دالّ بر وجوب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ادلّه‌ای که بر وجوب دلالت داشته باشد،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سبزواری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عبارت فوق از ابن جنید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البیان</w:t>
      </w:r>
      <w:r>
        <w:rPr>
          <w:rStyle w:val="FootnoteAnchor"/>
          <w:rtl w:val="true"/>
        </w:rPr>
        <w:footnoteReference w:id="793"/>
      </w:r>
      <w:r>
        <w:rPr>
          <w:rFonts w:ascii="IRNazanin" w:hAnsi="IRNazanin" w:eastAsia="IRNazanin"/>
          <w:color w:val="111111"/>
          <w:sz w:val="28"/>
          <w:sz w:val="28"/>
          <w:szCs w:val="28"/>
          <w:rtl w:val="true"/>
          <w:lang w:bidi="fa-IR"/>
        </w:rPr>
        <w:t xml:space="preserve">و ظاهر ابن الجنید و ابن أبی عقیل العفو عن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لا خمس فیه و الأکثر علی وجوبه و هو المعتمد لإنعقاد الإجماع علیه فی الأزمنة السابقة لزمانهما و اشتهار الروایات فیه انتهی </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ظاهر ابن جنید و ابن ابی عقیل عفو از این نوع است و ظاهر از کلام آنها آن است که خمس در این نوع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 قائل به وجوب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مورد اعتماد است همان نظر اکثر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زمانهایی که قبل از زمان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و 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اجماع بوده که در این امور خمس واجب است و روایات نیز در این زمینه بسیار فراوان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 به نقل صاحب حدائق،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أصحابنا فی حدیث الخمس عند الغیبة و ذهب کلّ فریق منهم فیه إلی مقال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بعضهم یری عزله لصاحب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خشی إدراک الموت قبل ظهوره وصی به إلی من یثق به فی عقله و دیانته حتّی یسلم إلی الإمام علیه السلام ثمّ ان ادرک قیامه و إلّا وصی به إلی من یقوم مقامه فی الثقة و الدیانة، ثمّ علی هذا الشرط إلی أن یظهر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عندی أوضح من جمیع ما تقدّمه </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جریان خمس در زمان غیبت اختلاف کرده‌اند و هر گروه از آنان در این مورد عقیده و گفتاری دارند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 بعضی از آنان رأیشان این است که خمس برای حضرت صاحب الأمر علیه السلام باید جدا شود و کنار گزارده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گیرنده از این می‌ترسد که اجل او را مهلت ندهد و قبل از ظهور آن حضرت مرگ او را دریابد، به کسی که به عقل و دیانت او اعتماد دارد، 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اگر قیام حضرت را درک کرد که هیچ، و إلّا او نیز به قائم مقام خود در وثاقت و امانت 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تا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همه اقوالِ گذشته نزد من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مفید قائل به تحلیل نیست و نسبت تحلیل به شیخ بی‌مورد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سلّار، حمزة بن عبد العزیز، أبویعلی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را فقط در مورد انفال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له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را معنی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هذا الزمان، قد احلونا فیما نتصرّف فیه من ذلک کرماً و فضلاً لنا خاصّة </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تصرّفاتی که ما شیعه به خصوص در انفال می‌کنیم، ما را از روی فضل و کرامت حلال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ارتباطی با مسأله خمس ندارد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حسن‌بن زین‌الدّین الشهیدالثّانی صاحب‌المعالم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دقیق به کلمات این فقیه بزرگوار معلوم می‌شود که ایشان تنها در موردی که ما قبلاً آن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قائل به تحلیل است ، و تفسیر متاجر را هم در آنجا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اکثر قریب به اتّفاق علما قائل به تحلیلند، به طوری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روایت حارث بن مغیرة نصری، که ما قبلاً آن را نقل و شرح کردیم،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قوّة دلالة هذا الحدیث علی تحلیل حقّ الإمام علیه السلام فی خصوص النّوع المعروف فی کلام الأصحاب بالأرباح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أضفته إلی الأخبار السّالفة الدّالّة بمعونة ما حقّقناه علی اختصاصه علیه السلام بخمسها عرفت وجه مصیر بعض قدمائنا إلی عدم وجوب إخراجه بخصوصه فی حال الغیبة و تحقّقت أنّ استضعاف المتأخّرین له ناش من قلّة التفحّص عن الأخبار و معانیها والقناعة بمیسور النظر فیها </w:t>
      </w:r>
      <w:r>
        <w:rPr>
          <w:rFonts w:eastAsia="IRNazanin" w:cs="IRNazanin"/>
          <w:color w:val="111111"/>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قوّت دلالت این حدیث بر حلال بودن حقّ امام علیه السلام در خصوص آن نوعی که معروف است در کلام اصحاب به ارباح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این خبر را به اخبار گذشته، که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تحقیقاتی که ما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براینکه این نوع به امام‌علیه السلام اختصاص دارد، اضافه کنی، می‌فهمی وجه اینکه‌بعضی از قدماء چرا قائلند به عدم اخراج این نوع به خصوص از خمس را در حال غیبت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 برای تو محقّق می‌شود ضعیف دانستن متأخّرین این قول را که ناشی از قلّت تفحّص دراخبار ومعانی آنها است وقناعت کردن به نظر سطحی‌است دراخبار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چهار نکته حقیقت امر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تحلیلدر خصوص نوعی که در کلام اصحاب به ارباح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این است که نظر ایشان به تحلیل خمس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کسانی که قائل به تحلیلند، فرق نمی‌گذارند بین ارباح و غیر ارباح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به اخباری که دلالت دارد بر اختصاص این نوع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دلالت دارد که دیگر موارد خمس مال امام و غیر امام از سادات است، و تحلیل در موردی است که خمس به امام اختصاص دارد و آن در مورد متاجر است که ایشان از آن، تعبیر به ارباح کرده‌اند و الّا در سایر موارد امام و غیر امام از سادات سهیمند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قدمائنا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جنید است ، که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جنید را در مسأله مناکح ومتاجر ومساکن نقل و ردّ کرده است؛ او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قال الشیخ فی النّهایة و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حال الغیبة فقد رخّصوا لشیعتهم التصرّف فی حقوقهم ممّا یتعلّق بالأخماس و غیرها ممّا لابدّ لهم منه من المناکح والمتاجر والمساکن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ذلک فلا یجوز التصرّف فیه علی حال </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ما لا یملک جمیعه عندی غیر مبرّی‌ء لمن وجب علیه حقّ منه لغیر المحلّل لأنّ التحلیل إنّما هو ممّا یملکه المحلّل لا ممّا لا ملک له و انّما إلیه ولایة قبضه و توقیته وتفرقته فی أهله الّذین سمّاه اللَّه تعالی لهم </w:t>
      </w:r>
      <w:r>
        <w:rPr>
          <w:rFonts w:eastAsia="IRNazanin" w:cs="IRNazanin"/>
          <w:color w:val="111111"/>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نهایه و مبسوط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غیبت به شیعیانشان اجازه داده‌اند که در حقوقشان، که مربوط به اخماس و غیر آنها است که ناچارند از آنها استفاده کنند از قبیل مناکح و متاجر و مساکن، تصرّف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این چیزها تصرّف در حقّ آنها به هیچ وجه جایز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قول ابن جنید را نقل می‌کند که ائمّه علیهم السلام فقط حقّ داشتند سهم خود را به شیعیان واگزار نمایند، ولی سهم سادات را که مالک نبودند، نمی‌توانستند اجازه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کردن چیزی که همه آن را مالک نیستند، نزد من ذمّه کسی را که واجب است خمس بدهد نسبت به حقّ غیر محلّل بری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تحلیل فقط در مورد چیزهایی که محلّل مالک آن است صحّت دارد نه در چیزهایی که 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امام در گرفتن و وقت معیّن کردن و تقسیم آن به کسانی که خداوند سهم برای آنها قرار داده، ولایت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در این عقیده حمایت می‌کند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 مرحوم فیض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کلام ابن جنید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ردّه المحقق بأن الإمام لا یحلّ إلّا ما یعلم ان له الولایة فی تحلیله </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حرف ابن جنید را ردّ کرده به اینکه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نمی‌کند مگر چیزهایی را که می‌داند بر تحلیل آنها ولایت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مؤیّد مطالب فوق آورده، همان اخباری است که ما در مورد مناکح و متاجر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حکم بن مسکین از یونس بن یعقوب و خبر محمّد بن سنان از یونس بن یعقوب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شواهد معلوم می‌شود نگرانی که گروهی از بعض متأخّرین دارند، ما نیز از این گروه داریم که دقّت در کلمات این مرد بزرگ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از قائلین به تحلیل در مطلق اخماس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را به چاه می‌افکند که استخراج آن، دیگران را به زحمت می‌اندازد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الاجل محمّد بن علیّ بن الحسین بن أبی الحسن الموسوی العاملی ،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ذیل عبارتِ متن شرایع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یفضل عن مؤنة السنة له ولعیاله من أرباح التّجارات و الصناعات و الزراعات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فی هذه المسألة یقع فی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الخمس فی هذا النّوع، و هو مقطوع به فی کلام 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العلّامة فی التذکرة و المنتهی الإجماع و تواتر الأخبار </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نقل روایات و تحقیق در آنها در آخرِ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فالأخبار الواردة بثبوت الخمس فی هذا النوع مستفیضة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أنّها متواترة کما ادّعاه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الإشکال فی مستحقّه، و فی العفو عنه فی زمن الغیبة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بعض الرّوایات دلالة علی أنّ مستحقّه مستحقّ خمس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آخر إشعاراً باختصاص الإمام علیه السلام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علی بن مهزیار مفصلة 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صحیحة الحارث بن المغیرة النضری، و صحیحة الفضلاء و ما فی معناهما إباحتهم علیهم السلام لشیعتهم حقوقهم من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ثبت إختصاصهم بخمس ذلک وجب القول بالعفو عنه مطلقاً کما أطلقه ابن الجنید، و إلّا سقط استحقاقهم من ذلک خاصّة و بقی نصیب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قویة الإشکال ، والإحتیاط فیها مما لا ینبغی ترکه بحال ، واللَّه تعالی أعلم بحقائق أحکامه </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اخبار وارده در ثبوت خمس در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آن است که این اخبار به حدّ تواتر رسیده، همچنان که علّامه در منتهی ادّعا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اشکال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این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از آن است در زمان غیبت و عدم عفو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دلالت دارد که مستحقِّ آن همان مستحقّ خمس غنائم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اخبار اشعار به این دارد که این خمس اختصاص به امام علیه السلام دارد، و روایات علیّ بن مهزیار به طور کامل تفصیل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همه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بود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صحیحه حارث بن مغیره نضری، و صحیحه فضلاء و دیگر روایاتی که از نظر معنا مشابه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ائمّه علیهم السلام حقوق خود را از این نوع برای شیعیانشان مباح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اگر ثابت شد که خمس، اختصاص به ائمّه علیهم السلام دارد، واجب است قول به اینکه ائمّه علیهم السلام آن را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ابن جنید به طور مطلق گفته، و الّا فقط سهمی که خودِ ائمّه علیهم السلام استحقاق دارند، بخشوده شده و نصف دیگر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در مسأله بسیار قوی است وترک احتیاط سزاوار نیست </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باقر بن محمّد مؤمن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آخر بحث خمس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القول بإباحة الخمس مطلقاً فی زمان الغیبة 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الأحوط، عندی، صرف الجمیع فی الأصناف الموجودین بتولیة الفقیه العدل الجامع لشرایط الافتاء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الإعتبارات العقلیة و الشواهد النقلیة مطابقان علی حسن هذا القول و 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بالجملة، ظنّی إنّ هذا الوجه، أولی و أحوط </w:t>
      </w:r>
      <w:r>
        <w:rPr>
          <w:rFonts w:eastAsia="IRNazanin" w:cs="IRNazanin"/>
          <w:color w:val="111111"/>
          <w:sz w:val="28"/>
          <w:szCs w:val="28"/>
          <w:rtl w:val="true"/>
          <w:lang w:bidi="fa-IR"/>
        </w:rPr>
        <w:t xml:space="preserve">»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آنکه، قول به مباح بودن خمس در زمان غیبت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نزد من احوط، صرف کردن همه خمس است زیر نظر فقیه عادل جامع شرایط افتاء به اصناف موجودین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از سادات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وملاحظات عقلی و شواهد نقلی با هم توافق دارند در خوبی و رجحان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خلاصه آنکه گمان من این است که این قول اولی و احوط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محسن بن الشاه مرتضی بن الشاه محمود، المدعوّ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مفتاحِ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مثل هذا الزمان، فتسقط حصّتهم خاصّة، دون السهام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من المتشابهات، و العلم عند اللَّه </w:t>
      </w:r>
      <w:r>
        <w:rPr>
          <w:rFonts w:eastAsia="IRNazanin" w:cs="IRNazanin"/>
          <w:color w:val="111111"/>
          <w:sz w:val="28"/>
          <w:szCs w:val="28"/>
          <w:rtl w:val="true"/>
          <w:lang w:bidi="fa-IR"/>
        </w:rPr>
        <w:t xml:space="preserve">»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حصّه و سهم ائمّه علیهم السلام به خصوص ساقط می‌شود نه دیگر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از متشابهات است و خدا بهتر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مفتاح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ما یختصّ بالإمام علیه السلام حال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الأصح عندی سقوط ما یختصّ به علیه السلام، لتحلیلهم ذلک لشیعتهم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صرف حصص الباقین إلی أهلها لعدم مانع عنه، و لو صرف الکل إلیهم لکان أحوط و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یتولی ذلک، الفقیه المأمون بحقّ النیابة، کما یتولی عن الغائب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نزد من آن است که حقّ مختصّ به امام علیه السلام ساقط می‌شود به جهت اینکه ائمّه آن را بر شیعیان خود حلال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سهم دیگران را به اهلش برسانند زیرا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خمس را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احوط و احسن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سرپرستی فقیهی که مورد اعتماد در مسأله نیابت از امام باشد، همان طور که فقیه از غائب تولیت می‌کند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المحقّق السیّد علی الطباطبائی،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ذیل عبارت متن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غیبته یصرف إلی الأصناف الثلثة مستحقّهم، 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الأشهر بین الطائفة، بل لا خلاف فیه أجده إلّا من نادر من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الشیخان و غیرهما عنه القول بإباحة الخمس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صاحب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فی الغایة، لإطلاق الکتاب و السنة ممّا مضی فی بحث القسمة </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یجب فی غنائم دارالحرب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أرباح التجارات و الزراعات و الصنایع و جمیع أنواع الإکتسابات و فواضل الأقوات من الغلّات و الزّراعات عن مؤنة السنة علی الإقتصاد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الإنتصار و الغنیة و الخلاف و ظاهر المنتهی و عن التذکرة و الشهید 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کذلک لعدم وجود مخالف فیه ظاهر و لا محکی إلّا العمانی و الإسکافی حیث حکی عنهما القول بالعفو عن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استفادته من کلامیهما المحکی،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یستفاد منهما التوقف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له لاستفاضة الروایات بل تواترها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کما عن التذکرة و المنتهی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لم یتأمّل فی أصل الوجوب أحد من المتأخّرین و لا متأخّریهم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تأمّل جملة من متأخّری متأخّریهم فیما هو ظاهر الأصحاب و جملة من الروایات 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بیانه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مصرف خمس هذا النّوع مصرف سایر الأخماس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احتملوا قریباً اختصاصه بالإمام علیه السلام بدعوی دلالة جملة من الروایات علیه لدلالة بعضها علی تحلیلهم علیهم السلام هذا النّوع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اختصاصه بهم علیهم السلام لما ساغ لهم ذلک لعدم جواز التصرّف فی مال الغیر </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ربح تجارتها و زراعتها و صنایع و همه انواع کسبها و آنچه از قوت مردم از قبیل غلّات و زراعتها از مخارج سال به طور متوسّط زیاد آمده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انتصار و غنیه و خلاف و آنچه از ظاهر منتهی به دست می‌آید و به‌طوری که از علّامه در تذکره و شهید نقل شده، این مسأله اجماعی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که چنین باشد، زیرا مخالفی در این مسأله نیست و از کسی هم قول به خلاف نقل نشده مگر 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حکایت شده که قائل به عفو از این نوع خمس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استفاده این قول از عبارتی که از آنان نقل شده، اشکال هست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ولی شاید از کلامشان قول به توقّف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توقّف هم بی‌جا است، به جهت وجود روایات فراوان بلکه اخبار متواتره‌ای که دلالت بر وجوب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منتهی و تذکره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هیچ‌کس از متأخّرین و متأخّرین از متأخّرین ، در اصل وجوب تأمّل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تأمّلی هست تنها عدّه‌ای از متأخّرین متأخّرین، در آنچه از ظاهر اصحاب وپاره‌ای از روایات بلکه همه روایات، همان طور که بیان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خواهدآمد، استفاده می‌شود، تأمّل کرده‌اند، در اینکه آیا مصرف این نوع خمس، مصرف سایر خمسها است یا نه ؟ بلکه آنها احتمال نزدیک داده‌اند که این خمس به امام اختصاص دارد ، بنا بر دعوای دلالت پاره‌ای از روایات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روایات دلالت دارد که ائمّه علیهم السلام این نوع از خمس را تحلیل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خمس، اختصاص به آنها نداشت، برای آنها تحلیل جایز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تصرّف در مالِ غیر،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ریاض، قائل به تحلیل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ضمن نقل قول از بعضی از فقهاء به اختصاص خمس به امام علیه السلام، استدلال آنها را به اخبار تحلیل نقل کرده‌اند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باقر المجلسی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دهم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ذهب جماعة من‌المتأخّرین إلی أنّ هذا النّوع من‌الخمس حصّة الإمام منه أو جمیعه ساقط فی زمان الغیبة، للأخبار الدالّة علی أنّهم علیهم السلام أباحوا ذلک لشیعتهم مع أنّ بعض المتأخّرین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هذا الخمس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فی غایة الإشکال، إذ إباحة بعض الأئمّة علیهم السلام فی بعض الأزمنة لبعض المصالح لا یدلّ علی السقوط فی جمیع الأزمان، مع أنّه قد دلّت أخبار کثیرة علی أنّهم لم یبیحوا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أخبار الاباحة إشعار بتخصیصها بالمناکح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الإباحة فی خصوص زمان الغیبة ، أخبار شاذّة ، لا تعارض الأخبار الکثیرة </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متأخّرین معتقدند که این نوع از خمس، آن قسمت که سهم امام است و یا همه آن در زمان غیبت ساقط است، به جهت اخباری که دلالت دارد بر اینکه ائمّه علیهم السلام آن را بر شیعیانشان حلال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بعض متأخّرین گفته‌اند همه این خمس اختصاص به امام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در نهایت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ائمّه علیهم السلام که در بعضی زمانها به خاطر بعضی مصالح خمس را مباح کرده‌اند، دلالت ندارد بر اینکه در همه زمانها ساقط شده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با اینکه اخبار بسیاری دلالت دارد بر اینکه آنها خمس را مباح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اخبارِ إباحه اشعار به این دارد که اباحه اختصاص دارد به 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دلالت دارد که فقط در زمان غیبت اباحه شده، اخبار ناچیزی است که با اخبار کثیره معارضه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الفقهاء و امام المحقّقین الشیخ محمّد حسن النجفی،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پس از نقل اخبارِ دالّه بر تحلیل،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هی بأسرها قاصرة عن مقاومة ما دلّ علی وجوب إخراج الخمس سهمهم و سهم قبیلهم و عدم إباحة شی‌ء منه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همه این اخبار نمی‌تواند در مقابل اخباری که دلالت دارد بر وجوب اخراج خمس، چه نسبت به سهم ائمّه علیهم السلام چه نسبت به سهم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إباحه چیزی از خمس، مقاومت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اخبار دالّه بر عدم اباحه را به تفصیل نقل می‌کند و تواتر آنها را تأیید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مؤیّداتی برای مضمون این اخبار ذکر می‌فرماید و آنگاه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الإعتقاد بفتاوی الأصحاب، إذ القائل بتحلیل تمام الخمس فی غایة الندرة، بل لعلّه لا یقدح فی تحصیل الإجماع علی خلافه </w:t>
      </w:r>
      <w:r>
        <w:rPr>
          <w:rFonts w:eastAsia="IRNazanin" w:cs="IRNazanin"/>
          <w:color w:val="111111"/>
          <w:sz w:val="28"/>
          <w:szCs w:val="28"/>
          <w:rtl w:val="true"/>
          <w:lang w:bidi="fa-IR"/>
        </w:rPr>
        <w:t>»</w:t>
      </w:r>
      <w:r>
        <w:rPr>
          <w:rStyle w:val="FootnoteAnchor"/>
          <w:rtl w:val="true"/>
        </w:rPr>
        <w:footnoteReference w:id="81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فتوای اصحاب قول به وجوب تقویت می‌شود، زیرا قائل به تحلیلِ تمام خمس در نهایت ندرت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قدر نادر است که مضرّ به دعوای اجماع بر خلافش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لا ریب فی مرجوحیة أخبار التحلیل بالنسبة إلی ما دلّ علی عدمه من وجوه کثیرة </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شکّی نیست در اینکه اخبار تحلیل نسبت به اخبار دالّه بر عدم تحلیل از جهات عدیده‌ای مرجوحیّت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علی کلّ حال ضعف هذا القول فی غایة الوضوح </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ضعف این قول کاملاً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ولو اینکه پافشاری دارد که همه خمس مال امام است، تا جایی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لو لا وحشة الانفراد عن ظاهر اتّفاق الأصحاب لأمکن دعوی ظهور الأخبار فی ان الخمس جمیعه للإمام علیه السلام </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جدا شدن از اتّفاق اصحاب نمی‌ترسیدم ، دعوای ظهورِ اخبار در اینکه همه خمس اختصاص به امام دارد، ممکن می‌شد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ولی بعد از این عبارت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چیزی که اخبار تحلیل بر آن دلالت دارد، این است که ائمّه علیهم السلام بعضی از خمس یا همه آن را در بعض موارد بخشیده‌اند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هیچ کدام از اخبار دلالت ندارد که در همه چیز و هر زمان به طور کلّی خمس را تحلیل کرده باشند </w:t>
      </w:r>
      <w:r>
        <w:rPr>
          <w:rFonts w:eastAsia="IRNazanin" w:cs="IRNazanin"/>
          <w:color w:val="111111"/>
          <w:sz w:val="28"/>
          <w:szCs w:val="28"/>
          <w:rtl w:val="true"/>
          <w:lang w:bidi="fa-IR"/>
        </w:rPr>
        <w:t xml:space="preserve">» </w:t>
      </w:r>
      <w:r>
        <w:rPr>
          <w:rStyle w:val="FootnoteAnchor"/>
        </w:rPr>
        <w:footnoteReference w:id="816"/>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صالح بن جمعة السیماهیجی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مرحوم شیخ یوسف بحرانی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از او نقل می‌کند که 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الممارسین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سقوط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دوازده نفر فقهاء ذکر شده، که به‌آنها نسبت تحلیل داده‌شده، پنج نفر آنها که اصلاً قائل به تحلیل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سلّار، صاحب ریاض، مرحوم علّامه مجلسی و صاحب 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طوری که در عبارت صاحب ریاض نقل کردیم، استفاده تحلیل از کلام آنها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و محقّق سبزواری و صاحب مدارک نیز که فتوا به تحلیل داده‌اند، مسأله را با تردید و احتیاط ذکر کرده‌اند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همان طور که ملاحظه نمودید مرحوم فیض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والمسألة من المتشابهات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مدارک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المسألة فیه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سبزواری ، صاحب ذخیرة، بالاخره عدم تحلیل را اولی و احوط دانسته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عبداللَّه بحرانی نیز که از اخباریّین صِرف بوده ، و مرحوم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قائل به تحلیل مطلق نبوده است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bookmarkStart w:id="306" w:name="pg281_2015"/>
    </w:p>
    <w:p>
      <w:pPr>
        <w:pStyle w:val="Heading5"/>
        <w:numPr>
          <w:ilvl w:val="4"/>
          <w:numId w:val="1"/>
        </w:numPr>
        <w:rPr/>
      </w:pPr>
      <w:bookmarkStart w:id="307" w:name="__RefHeading___Toc2494827_211673320"/>
      <w:bookmarkStart w:id="308" w:name="_Toc111"/>
      <w:bookmarkEnd w:id="306"/>
      <w:bookmarkEnd w:id="307"/>
      <w:r>
        <w:rPr>
          <w:rtl w:val="true"/>
        </w:rPr>
        <w:t>خاتمه‌</w:t>
      </w:r>
      <w:bookmarkEnd w:id="308"/>
    </w:p>
    <w:p>
      <w:pPr>
        <w:pStyle w:val="BookText"/>
        <w:rPr/>
      </w:pPr>
      <w:r>
        <w:rPr>
          <w:rFonts w:ascii="IRNazanin" w:hAnsi="IRNazanin" w:eastAsia="IRNazanin"/>
          <w:color w:val="111111"/>
          <w:sz w:val="28"/>
          <w:sz w:val="28"/>
          <w:szCs w:val="28"/>
          <w:rtl w:val="true"/>
          <w:lang w:bidi="fa-IR"/>
        </w:rPr>
        <w:t xml:space="preserve">یکی از مطالب مهمّی که هم وجوب خمس در ارباح مکاسب را اثبات می‌کند و هم قول به تحلیل را بی‌اعتبار می‌سازد، تعیین وکلائی است که ائمّه علیهم السلام آنها را برای جمع‌آوری خمس به مردم معرّفی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خمس واجب نبود و اگر ائمّه علیهم السلام به کلّی تحلیل کرده بودند، تعیین وکلاء امری لغو و بیهوده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طور فشرده، جهت اطّلاع خوانندگان عدّه‌ای از آنها را نام می‌بریم </w:t>
      </w:r>
      <w:r>
        <w:rPr>
          <w:rFonts w:eastAsia="IRNazanin" w:cs="IRNazanin"/>
          <w:color w:val="111111"/>
          <w:sz w:val="28"/>
          <w:szCs w:val="28"/>
          <w:rtl w:val="true"/>
          <w:lang w:bidi="fa-IR"/>
        </w:rPr>
        <w:t>.</w:t>
      </w:r>
    </w:p>
    <w:p>
      <w:pPr>
        <w:pStyle w:val="Heading4"/>
        <w:numPr>
          <w:ilvl w:val="3"/>
          <w:numId w:val="1"/>
        </w:numPr>
        <w:rPr/>
      </w:pPr>
      <w:bookmarkStart w:id="309" w:name="__RefHeading___Toc2494829_211673320"/>
      <w:bookmarkStart w:id="310" w:name="_Toc112"/>
      <w:bookmarkEnd w:id="309"/>
      <w:r>
        <w:rPr>
          <w:rtl w:val="true"/>
        </w:rPr>
        <w:t>وکلاء ائمّه علیهم السلام‌</w:t>
      </w:r>
      <w:bookmarkEnd w:id="310"/>
    </w:p>
    <w:p>
      <w:pPr>
        <w:pStyle w:val="Heading5"/>
        <w:numPr>
          <w:ilvl w:val="4"/>
          <w:numId w:val="1"/>
        </w:numPr>
        <w:rPr/>
      </w:pPr>
      <w:bookmarkStart w:id="311" w:name="__RefHeading___Toc2494831_211673320"/>
      <w:bookmarkStart w:id="312" w:name="_Toc113"/>
      <w:bookmarkEnd w:id="311"/>
      <w:r>
        <w:rPr>
          <w:rtl w:val="true"/>
        </w:rPr>
        <w:t xml:space="preserve">« </w:t>
      </w:r>
      <w:r>
        <w:rPr>
          <w:rtl w:val="true"/>
        </w:rPr>
        <w:t xml:space="preserve">وکلاء امام جعفر صادق علیه السلام </w:t>
      </w:r>
      <w:r>
        <w:rPr>
          <w:rtl w:val="true"/>
        </w:rPr>
        <w:t>»</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أعین الشیبانی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وکلاء مورد ستایش امام صادق علیه السلام حمران بن أعین الشیبانی برادر زراره بود، و او مردی با ارزش و بزرگوار بود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کشّی</w:t>
      </w:r>
      <w:r>
        <w:rPr>
          <w:rStyle w:val="FootnoteAnchor"/>
          <w:rtl w:val="true"/>
        </w:rPr>
        <w:footnoteReference w:id="820"/>
      </w:r>
      <w:r>
        <w:rPr>
          <w:rFonts w:ascii="IRNazanin" w:hAnsi="IRNazanin" w:eastAsia="IRNazanin"/>
          <w:color w:val="111111"/>
          <w:sz w:val="28"/>
          <w:sz w:val="28"/>
          <w:szCs w:val="28"/>
          <w:rtl w:val="true"/>
          <w:lang w:bidi="fa-IR"/>
        </w:rPr>
        <w:t xml:space="preserve">روایت کرده که در مدح او روایات زیادی بدون اینکه مذمّتی از او شده باشد ،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علیه السلام روایت شده که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شیعیان ما هستی در دنیا و آخرت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الجعفی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هشام بن أحمر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را به مدینه خدمت امام علیه السلام بردم،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مفضل بن عمر بپرداز، من آنها را به جعفی، پدر مفضل، برگرداندم و آنها را در خانه مفضل نهادم </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از محمّد بن یحیی نقل می‌کند، از احمد بن محمّد از ابن سنان از مفضل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بین دو نفر از شیعیان ما کشمکشی هست، از مال من خسارت آن را بپرداز </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سنان از أبی حنیفه که رئیس کاروان حجّ بود،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بر ما گذر کرد در حالی که من و دامادم در مورد ارثی با هم نزاع داشتیم، او لَختی ایستاد سپس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رفتیم، بین ما به چهارصد درهم صلح داد و آن مبلغ را از خود به ما پرداخت کرد و از هر یک از ما نسبت به یکدیگر پیمان گرفت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از اموال من نبود، ولی امام صادق علیه السلام به من دستور داده بود که اگر دو نفر از پیروان ما در موردی با هم نزاع پیدا کردند، بین آنها صلح بدهم و خسارت آن را از مال آن بزرگوار پرداخت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مبلغ، مال امام صادق علیه السلام است </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سنان نقل شده که او از عدّه‌ای از اهل کوفه نقل کرد که نوشتند به امام صادق علیه السلام که مفضل با بدان و کبوتر بازان و شراب خواران همنشینی دارد، سزاواراست به او نامه‌ای‌بنویسید وبه او دستوردهید با آنان نشست وبرخواست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مفضل نامه نوشتند و آن را مهر کردند و به آنها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خودتان با دست خودتان به دست مفضل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نامه را به مفضل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عبداللَّه بن بکیر و محمّد بن مسلم وأبو بصیر وحجر بن زائده، از جمله آن گروهی بودند که نامه را به مفضّل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مفضّل، نامه را باز کرده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فلان چیز و فلان چیز را خریداری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اصلاً از مطلبی که به عرض حضرت رسانده بودند، هیچ چیز مطرح نشده بود، نه کم و نه زیاد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مفضّل، نامه را خواند و به زراره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محمّد بن مسلم داد و نامه دست به دست گشت تا جائی که همه نامه 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درخواست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مال عظیمی را مطالبه کرده، باید بررسی و جمع‌آوری کنیم و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برگردند، 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را نزد من باشید، و آنها را برای صرف صبحانه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یاران خود را که برای آنها نزد امام صادق علیه السلام سعایت شده بود، احضار کرد، آنان آمدند و نامه حضرت را برای آنها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خانه مفضل برگشتند ولی زراره و همراهانش برای صبحانه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بازگشتند وهریک به اندازه توانائیشان، یک هزار و دو هزار، کمتر و بیشتر ، همراه خود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آنها آمدند و قبل از اینکه دیگران از صرف صبحانه فارغ شوند، دو هزار دینار و ده هزار درهم آماده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من دستور می‌دهید که اینها را از خود دور کنم، تصوّر می‌کنید خداوند به نماز و روزه‌های شما نیازمند است </w:t>
      </w:r>
      <w:r>
        <w:rPr>
          <w:rFonts w:eastAsia="IRNazanin" w:cs="IRNazanin"/>
          <w:color w:val="111111"/>
          <w:sz w:val="28"/>
          <w:szCs w:val="28"/>
          <w:rtl w:val="true"/>
          <w:lang w:bidi="fa-IR"/>
        </w:rPr>
        <w:t xml:space="preserve">! »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مسمعی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 بن علی، معلّی بن خُنیس را دستگیر کرد، او را به زندان فرستاد، و خواست او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مردم ببر ، من طلب زیاد و مقداری سرمایه دارم، تا آنها را حاضر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بازار فرستاد، هنگامی که مردم جمع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معلّی بن خنیس هستم، هرکس مرا می‌شناسد که می‌شناسد، شاهد باشید که هرچه من از خود به جای گذاشتم، اعمّ از اجناس و طلب و کنیز و غلام و خانه، کم یا زیاد، همه مال جعفر بن محمّد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پلیسِ داود بر او حمله کرد و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امام صادق علیه السلام رسید، از خانه بیرون آمد در حالی که دامن جامه‌اش به خاک می‌کشید و وارد شد بر داود بن علی، و اسماعیل فرزند آن حضرت پشت سرِ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به داود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یار و یاور ما را کُشتی و مالِ مرا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او را کشتم، نه من مال شما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نفرین می‌کنم به کسی که یاور مرا کشت و مال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نکشتم بلکه رئیس پلیسِ من او را به قتل رسانده 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تو یا بدون اجازه تو ؟ سپس رو به اسماعیل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را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شمشیر خود را برداشت و داود را در مجلس خودش به قتل رسانید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 اللخمی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او را از نمایندگان خوب شمرده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نصر بن قابوس لخمی، و روایت شده که او بیست سال وکیل امام صادق علیه السلام بوده، ولی معلوم نبوده که او وکیل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مردی خیرخواه و فاضل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نمایندگانی که در دوران غیبت بوده‌اند، ذکر شده که نصر از نمایندگان خوب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گفتار که او معلوم نبوده که از نمایندگان است، آن‌است که وکالت او به طوری معلوم و ظاهر نبوده که مردم به آن آگاهی پیدا کنند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 البجلی</w:t>
      </w:r>
    </w:p>
    <w:p>
      <w:pPr>
        <w:pStyle w:val="BookText"/>
        <w:rPr/>
      </w:pPr>
      <w:r>
        <w:rPr>
          <w:rFonts w:ascii="IRNazanin" w:hAnsi="IRNazanin" w:eastAsia="IRNazanin"/>
          <w:color w:val="111111"/>
          <w:sz w:val="28"/>
          <w:sz w:val="28"/>
          <w:szCs w:val="28"/>
          <w:rtl w:val="true"/>
          <w:lang w:bidi="fa-IR"/>
        </w:rPr>
        <w:t xml:space="preserve">مامقانی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حال علیّ بن یقطین خواهد آمد که علیّ بن یقطین نامه‌ای را به وسیله حجّاج برای موسی بن جعفر علیه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همانجا در ضمن خبری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از سالها با مال فراوانی شرفیاب محضر موسی بن جعفر علیه السلام شدم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bookmarkStart w:id="313" w:name="pg281_2027"/>
    </w:p>
    <w:p>
      <w:pPr>
        <w:pStyle w:val="BookText"/>
        <w:rPr/>
      </w:pPr>
      <w:bookmarkEnd w:id="313"/>
      <w:r>
        <w:rPr>
          <w:rFonts w:ascii="IRNazanin" w:hAnsi="IRNazanin" w:eastAsia="IRNazanin"/>
          <w:color w:val="111111"/>
          <w:sz w:val="28"/>
          <w:sz w:val="28"/>
          <w:szCs w:val="28"/>
          <w:rtl w:val="true"/>
          <w:lang w:bidi="fa-IR"/>
        </w:rPr>
        <w:t xml:space="preserve">و این خبر دلالت دارد بر اینکه او وکیل موسی بن جعفر علیه السلام بوده، همانطور که از علّامه رحمه الله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 ندارد مال فراوانی از موسی بن جعفر علیه السلام نزد او باشد، مگر اینکه او وکیل حضرت بوده باشد و این اموال را به عنوان وکالت جمع‌آوری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مال از خود او بود یا از دیگری بود و به وسیله حجّاج به امام می‌رسید، این چنین می‌گفت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مال فراوانی بود که می‌بایست به حضرت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نمی‌گفت از موسی بن جعفر علیه السلام مال فراوانی نزد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علّامه رحمه الله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صادق علیه السلام بوده، این مطلب را از شیخ رحمه الله گرفته، که شیخ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از وکلاء خوب امام صادق علیه السلام شمرده است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2494833_211673320"/>
      <w:bookmarkStart w:id="315" w:name="_Toc114"/>
      <w:bookmarkEnd w:id="314"/>
      <w:r>
        <w:rPr>
          <w:rtl w:val="true"/>
        </w:rPr>
        <w:t xml:space="preserve">« </w:t>
      </w:r>
      <w:r>
        <w:rPr>
          <w:rtl w:val="true"/>
        </w:rPr>
        <w:t xml:space="preserve">وکلاء امام موسی بن جعفر علیهما السلام </w:t>
      </w:r>
      <w:r>
        <w:rPr>
          <w:rtl w:val="true"/>
        </w:rPr>
        <w:t xml:space="preserve">( </w:t>
      </w:r>
      <w:r>
        <w:rPr>
          <w:rtl w:val="true"/>
        </w:rPr>
        <w:t xml:space="preserve">الممدوحین </w:t>
      </w:r>
      <w:r>
        <w:rPr>
          <w:rtl w:val="true"/>
        </w:rPr>
        <w:t>) »</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جندب البجلی</w:t>
      </w:r>
    </w:p>
    <w:p>
      <w:pPr>
        <w:pStyle w:val="BookText"/>
        <w:rPr/>
      </w:pPr>
      <w:r>
        <w:rPr>
          <w:rFonts w:ascii="IRNazanin" w:hAnsi="IRNazanin" w:eastAsia="IRNazanin"/>
          <w:color w:val="111111"/>
          <w:sz w:val="28"/>
          <w:sz w:val="28"/>
          <w:szCs w:val="28"/>
          <w:rtl w:val="true"/>
          <w:lang w:bidi="fa-IR"/>
        </w:rPr>
        <w:t xml:space="preserve">او از بزرگان راویان از طبقه ششم بوده و در رجال شیخ طوسی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وکیل امام کاظم و امام رضا علیهما السلام بوده و نزد آن دو بزرگوار مردی عابد و بلند مرتبه و مورد وثوق بوده است </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bookmarkStart w:id="316" w:name="pg281_2028"/>
    </w:p>
    <w:p>
      <w:pPr>
        <w:pStyle w:val="BookText"/>
        <w:rPr/>
      </w:pPr>
      <w:bookmarkEnd w:id="31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w:t>
      </w:r>
    </w:p>
    <w:p>
      <w:pPr>
        <w:pStyle w:val="BookText"/>
        <w:rPr/>
      </w:pPr>
      <w:r>
        <w:rPr>
          <w:rFonts w:ascii="IRNazanin" w:hAnsi="IRNazanin" w:eastAsia="IRNazanin"/>
          <w:color w:val="111111"/>
          <w:sz w:val="28"/>
          <w:sz w:val="28"/>
          <w:szCs w:val="28"/>
          <w:rtl w:val="true"/>
          <w:lang w:bidi="fa-IR"/>
        </w:rPr>
        <w:t xml:space="preserve">نام او در زمره وکلاء امام صادق علیه السلام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حجّاج</w:t>
      </w:r>
    </w:p>
    <w:p>
      <w:pPr>
        <w:pStyle w:val="BookText"/>
        <w:rPr/>
      </w:pPr>
      <w:r>
        <w:rPr>
          <w:rFonts w:ascii="IRNazanin" w:hAnsi="IRNazanin" w:eastAsia="IRNazanin"/>
          <w:color w:val="111111"/>
          <w:sz w:val="28"/>
          <w:sz w:val="28"/>
          <w:szCs w:val="28"/>
          <w:rtl w:val="true"/>
          <w:lang w:bidi="fa-IR"/>
        </w:rPr>
        <w:t xml:space="preserve">نام او در زمره وکلاء امام صادق علیه السلام گذشت </w:t>
      </w:r>
      <w:r>
        <w:rPr>
          <w:rFonts w:eastAsia="IRNazanin" w:cs="IRNazanin"/>
          <w:color w:val="111111"/>
          <w:sz w:val="28"/>
          <w:szCs w:val="28"/>
          <w:rtl w:val="true"/>
          <w:lang w:bidi="fa-IR"/>
        </w:rPr>
        <w:t>.</w:t>
      </w:r>
    </w:p>
    <w:p>
      <w:pPr>
        <w:pStyle w:val="Heading5"/>
        <w:numPr>
          <w:ilvl w:val="4"/>
          <w:numId w:val="1"/>
        </w:numPr>
        <w:rPr/>
      </w:pPr>
      <w:bookmarkStart w:id="317" w:name="__RefHeading___Toc2494835_211673320"/>
      <w:bookmarkStart w:id="318" w:name="_Toc115"/>
      <w:bookmarkEnd w:id="317"/>
      <w:r>
        <w:rPr>
          <w:rtl w:val="true"/>
        </w:rPr>
        <w:t xml:space="preserve">« </w:t>
      </w:r>
      <w:r>
        <w:rPr>
          <w:rtl w:val="true"/>
        </w:rPr>
        <w:t xml:space="preserve">وکلاء امام موسی بن جعفر علیهما السلام </w:t>
      </w:r>
      <w:r>
        <w:rPr>
          <w:rtl w:val="true"/>
        </w:rPr>
        <w:t xml:space="preserve">( </w:t>
      </w:r>
      <w:r>
        <w:rPr>
          <w:rtl w:val="true"/>
        </w:rPr>
        <w:t xml:space="preserve">غیر الممدوحین </w:t>
      </w:r>
      <w:r>
        <w:rPr>
          <w:rtl w:val="true"/>
        </w:rPr>
        <w:t>) »</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حمزه بطائنی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حبان بن السراج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مروان القندی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چون در تاریکی‌های زندانها بسر می‌برد، نمایندگانی را برای گرفتن حقوق شرعیّه که از بعضی مؤمنین به او می‌رسید، تعیین کرده بود، و اموال زیادی نزد بعضی از آنها جمع‌آوری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زیاد بن مروان قندی هفتاد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علی بن أبی حمزه سی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از دنیا رفت، آنان مرگ امام را انکار کردند، و با اموالی که نزد آنان جمع شده بود، سرمایه و خانه خریدند و آنها را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اموال را از آنان مطالبه کرد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ولی آنها حاضر نشدند اموال را به او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پدرِ حضرت را انکار نمودند</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محمّد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دینار نزد اشعثی‌ها از زکات اموالشان و دیگر حقوق جمع‌آوری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اموال را برای دو وکیلِ موسی بن جعفر علیه السلام در کوفه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حبان بن سراج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در آن وقت در زندان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اموال را گرفتند ، با آنها خانه‌ها و غلات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از دنیا رفت، مرگ او را انکار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منتشر کردند که او نمرده، و او امام قائم منتظر است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عیسی الرُّؤاسی</w:t>
      </w:r>
    </w:p>
    <w:p>
      <w:pPr>
        <w:pStyle w:val="BookText"/>
        <w:rPr/>
      </w:pPr>
      <w:r>
        <w:rPr>
          <w:rFonts w:ascii="IRNazanin" w:hAnsi="IRNazanin" w:eastAsia="IRNazanin"/>
          <w:color w:val="111111"/>
          <w:sz w:val="28"/>
          <w:sz w:val="28"/>
          <w:szCs w:val="28"/>
          <w:rtl w:val="true"/>
          <w:lang w:bidi="fa-IR"/>
        </w:rPr>
        <w:t xml:space="preserve">نجاشی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یکی از کسانی است که مال موسی بن جعفر علیه السلام را به خود اختصاص داد </w:t>
      </w:r>
      <w:r>
        <w:rPr>
          <w:rFonts w:eastAsia="IRNazanin" w:cs="IRNazanin"/>
          <w:color w:val="111111"/>
          <w:sz w:val="28"/>
          <w:szCs w:val="28"/>
          <w:rtl w:val="true"/>
          <w:lang w:bidi="fa-IR"/>
        </w:rPr>
        <w:t xml:space="preserve">»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در رجال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از أحمد بن حسین از محمّد بن جمهور از أحمد بن محمّد برای من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گروه وکلاء، عثمان بن عیسی بود و در مصر سکونت داشت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bookmarkStart w:id="319" w:name="pg281_2032"/>
    </w:p>
    <w:p>
      <w:pPr>
        <w:pStyle w:val="BookText"/>
        <w:rPr/>
      </w:pPr>
      <w:bookmarkEnd w:id="319"/>
      <w:r>
        <w:rPr>
          <w:rFonts w:ascii="IRNazanin" w:hAnsi="IRNazanin" w:eastAsia="IRNazanin"/>
          <w:color w:val="111111"/>
          <w:sz w:val="28"/>
          <w:sz w:val="28"/>
          <w:szCs w:val="28"/>
          <w:rtl w:val="true"/>
          <w:lang w:bidi="fa-IR"/>
        </w:rPr>
        <w:t xml:space="preserve">و نزد او مال فراوان و شش کنیز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مورد کنیزها و اموال، شخصی را نزد او فرستاد و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دنیا رفته و ما میراث او را تقسیم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دلائلی بر اینکه مرگ او واقعیّت داشته است، اقامه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نمرده، که تو حقّی به این اموال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مرده همانطور که تو می‌گوئی، او به من دستور نداده که چیزی به تو پرداخت نمایم و کنیزان را هم من آزاد کردم </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320" w:name="__RefHeading___Toc2494837_211673320"/>
      <w:bookmarkStart w:id="321" w:name="_Toc116"/>
      <w:bookmarkEnd w:id="320"/>
      <w:r>
        <w:rPr>
          <w:rtl w:val="true"/>
        </w:rPr>
        <w:t xml:space="preserve">« </w:t>
      </w:r>
      <w:r>
        <w:rPr>
          <w:rtl w:val="true"/>
        </w:rPr>
        <w:t xml:space="preserve">وکلاء امام رضا علیه السلام </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المهتدی الأشعری القمی</w:t>
      </w:r>
    </w:p>
    <w:p>
      <w:pPr>
        <w:pStyle w:val="BookText"/>
        <w:rPr/>
      </w:pPr>
      <w:r>
        <w:rPr>
          <w:rFonts w:ascii="IRNazanin" w:hAnsi="IRNazanin" w:eastAsia="IRNazanin"/>
          <w:color w:val="111111"/>
          <w:sz w:val="28"/>
          <w:sz w:val="28"/>
          <w:szCs w:val="28"/>
          <w:rtl w:val="true"/>
          <w:lang w:bidi="fa-IR"/>
        </w:rPr>
        <w:t xml:space="preserve">شرح حال آنها را در وکلاء امام جواد علیه السلام خواهید خواند </w:t>
      </w:r>
      <w:r>
        <w:rPr>
          <w:rFonts w:eastAsia="IRNazanin" w:cs="IRNazanin"/>
          <w:color w:val="111111"/>
          <w:sz w:val="28"/>
          <w:szCs w:val="28"/>
          <w:rtl w:val="true"/>
          <w:lang w:bidi="fa-IR"/>
        </w:rPr>
        <w:t>.</w:t>
      </w:r>
    </w:p>
    <w:p>
      <w:pPr>
        <w:pStyle w:val="Heading5"/>
        <w:numPr>
          <w:ilvl w:val="4"/>
          <w:numId w:val="1"/>
        </w:numPr>
        <w:rPr/>
      </w:pPr>
      <w:bookmarkStart w:id="322" w:name="__RefHeading___Toc2494839_211673320"/>
      <w:bookmarkStart w:id="323" w:name="_Toc117"/>
      <w:bookmarkEnd w:id="322"/>
      <w:r>
        <w:rPr>
          <w:rtl w:val="true"/>
        </w:rPr>
        <w:t xml:space="preserve">« </w:t>
      </w:r>
      <w:r>
        <w:rPr>
          <w:rtl w:val="true"/>
        </w:rPr>
        <w:t xml:space="preserve">وکلاء امام جواد علیه السلام </w:t>
      </w:r>
      <w:r>
        <w:rPr>
          <w:rtl w:val="true"/>
        </w:rPr>
        <w:t>»</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راویان حدیث از طبقه ششم بود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و نجاشی </w:t>
      </w:r>
      <w:r>
        <w:rPr>
          <w:rStyle w:val="FootnoteAnchor"/>
          <w:rtl w:val="true"/>
        </w:rPr>
        <w:footnoteReference w:id="833"/>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أبو محمّد بَجَلِیّ کفش فروش ، کوفی ، ثقه ثقه و شخصی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چهل مرد از اصحاب امام صادق علیه السلام روایت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گفته او دارای سی کتاب بوده ، و روایات او به یک هزار و یک صد وهشتاد ویک روایت می‌رسد، و وکیل حضرت رضا وحضرت جوادعلیهما السلام بوده </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المقال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او را از وکلاء حضرت رضا علیه السلام شمرده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اسحاق و حسن بن محمّد نقل شده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ماه پس از مرگ زکریا بن آدم به حجّ رفتیم، در بین راه نامه امام علیه السلام به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قدر خداوند را در مورد آن مرد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بودی، خداوند او را رحمت کند، روزی که به دنیا آمد و روزی که از دنیا رفت و روزی که زنده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زندگی حقّ را شناخته و معتقد به آن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خالصانه در خدمت حقّ بود و به کارهائی که خداوند و پیامبرش آن را دوست می‌داشتند، اقدام می‌کرد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تا هنگام مرگ، پیمان شکنی نکرد و موضع خود را تغییر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نیّتش را به او بدهد و آرزوهای خوبش را برآورده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از شخصی که به او وصیّت شده یاد کرده بودی و اظهار کرده بودی که نظر ما را نسبت به او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بیش از آنچه تو گفته‌ای نسبت به او شناخت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بن محمّد بن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قمی برای من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قمی برای من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علیه السلام غلام خود را پیش من فرستاد که نامه آن حضرت با او بود، دستور داده بود که خدمتش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شرفیاب محضر او شدم و او در مدینه در خانه بزیع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به او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صفوان و محمّد بن سنان و دیگران سخن گفت ، از سخنانی که عدّه‌ای از آن حضرت شنیده بودند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آن حضرت را نسبت به زکریا بن آدم جلب کنم، شاید از آنچه حضرت درباره دیگران گفته بود ،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کسی هستم که در این مورد و امثال این مورد سخنی بگویم، مولای من بهتر از من می‌داند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أبا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مورد مثل أبی یحیی در قضاوت عجله کرد،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او به من و پدرم خدمت کرد و پیش پدرم و بعد از او پیش من مقامی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مالی که پیش او است نیاز دارم و او نمی‌فرستد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گردم، او بالاخره اموال را خواهد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خدمت امام رسیدی به او بگو که آنچه مانع من شده از فرستادن اموال، اختلافی بود که بین میمون و مسافر رخ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به دست او ده و به او دستور بده که مال را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آن حضرت را برای زکریا بن آدم بردم و او مال را خدمت حضرت فرستاد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الأشعری القمی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طبقه ششم از روات است و در سند هفتاد و چهار روایت واقع شده است و سه نفر از ائمّه، امام کاظم و حضرت رضا و حضرت جواد علیهم السلام، را درک نموده و از آنها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در فهرستش و علّامه در خلاصه‌اش و شیخ در رجالش او را توثیق وشیخ تصریح کرده که او وکیل امام جواد علیه السلام بوده است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المهتدی الأشعری القمی</w:t>
      </w:r>
    </w:p>
    <w:p>
      <w:pPr>
        <w:pStyle w:val="BookText"/>
        <w:rPr/>
      </w:pPr>
      <w:r>
        <w:rPr>
          <w:rFonts w:ascii="IRNazanin" w:hAnsi="IRNazanin" w:eastAsia="IRNazanin"/>
          <w:color w:val="111111"/>
          <w:sz w:val="28"/>
          <w:sz w:val="28"/>
          <w:szCs w:val="28"/>
          <w:rtl w:val="true"/>
          <w:lang w:bidi="fa-IR"/>
        </w:rPr>
        <w:t xml:space="preserve">کشّی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معروف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حدیث عبدالعزیز بن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المهتدی را برای من نقل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زمان او شبیه به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قتیبی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برای من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برای من نقل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بهترین قمی بود در بین کسانی که من دیده‌ام و وکیل حضرت رضا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برای من از عبدالعزیز نقل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کسی که برای او نقل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نامه نوشتم که از شما نزد من چیزی هست، در این مورد دستور دهید به چه کسی بدهم ؟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نامه نوشته بودید به دستم رسید،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گناهان تو را بیامرزد و ما و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خاطر اینکه ما از تو راضی هستیم از تو راضی باشد </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الهمدانی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طبقه ششم از راویان حدیث است و بیست و دو روایت نقل کرده، و کشّی وکیل بودن او را یادآور شده و او را توثیق نموده و همچنین شیخ در رجالش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چهل حجّ به 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جواد علیه السلام نامه‌ای صادر شده که دلالت بر این دارد که او خمس‌ها را برای آن حضرت می‌فرستاده، و در آن نامه به وکیل بودن او تصریح شده است </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bookmarkStart w:id="324" w:name="pg281_2042"/>
    </w:p>
    <w:p>
      <w:pPr>
        <w:pStyle w:val="BookText"/>
        <w:rPr/>
      </w:pPr>
      <w:bookmarkEnd w:id="32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نجاشی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اهوازی کنیه‌اش أبوالحسن، دَوْرَقِیُّ الأصل بود، غلام آزاد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نصرانی بود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علی هم در کودکی اسلام آورد ، و خدا بر او منّت گذاشت به واسطه معرفت امر امامت ، و به فقاهت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رضا و حضرت جواد علیهما السلام روایت کرد و از وابستگان به حضرت جواد علیه السلام و وکیل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بلندی نزد حضرت جواد و حضرت هادی علیهما السلام داشت و برای آنها در بعضی از نواحی وکالت می‌کرد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2494841_211673320"/>
      <w:bookmarkStart w:id="326" w:name="_Toc118"/>
      <w:bookmarkEnd w:id="325"/>
      <w:r>
        <w:rPr>
          <w:rtl w:val="true"/>
        </w:rPr>
        <w:t xml:space="preserve">« </w:t>
      </w:r>
      <w:r>
        <w:rPr>
          <w:rtl w:val="true"/>
        </w:rPr>
        <w:t xml:space="preserve">وکلاء امام هادی علیه السلام </w:t>
      </w:r>
      <w:r>
        <w:rPr>
          <w:rtl w:val="true"/>
        </w:rPr>
        <w:t>»</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ایّوب بن نوح بن درّاج</w:t>
      </w:r>
    </w:p>
    <w:p>
      <w:pPr>
        <w:pStyle w:val="BookText"/>
        <w:rPr/>
      </w:pPr>
      <w:r>
        <w:rPr>
          <w:rFonts w:ascii="IRNazanin" w:hAnsi="IRNazanin" w:eastAsia="IRNazanin"/>
          <w:color w:val="111111"/>
          <w:sz w:val="28"/>
          <w:sz w:val="28"/>
          <w:szCs w:val="28"/>
          <w:rtl w:val="true"/>
          <w:lang w:bidi="fa-IR"/>
        </w:rPr>
        <w:t xml:space="preserve">نجاشی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وکیل امام هادی و امام عسکری علیهما السلام بود و نزد آنها جایگاه عظیمی داشت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عمر کشّی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صالحین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فقط یک صد و پنجاه دینار از خود به جای گذاشت، در حالی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که مردم فکر می‌کردند نزد او مال زیادی می‌باشد، زیرا وکیل ائمّه علیهم السلام بود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الهمانی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همانی برمکی درباره او مطالب خوب و بدی نقل شده، او از امام حسن عسکری علیه السلام سؤالاتی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جندی برای ما روایتی از ابن همام نقل کرده از ابن مابند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ابن معافی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او از اهالی رأس العین بود، او از احمد بن محمّد طبری نقل می‌کند که او از علی بن جعفر آن مسائل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رجالش گاهی او را از اصحاب امام هادی علیه السلام شمرده، و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وکیل و مورد وثوق بوده، و گاهی او را از اصحاب امام عسکری علیه السلام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کارگردان امام هادی علیه السلام ومورد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جزء سفراء و نمایندگان خوب دانسته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علیّ بن جعفر الهمانی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فاضل و مورد پسند بوده، و از وکلاء امام هادی و امام عسکری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از علی بن مخلّد ایادی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العمری برای من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بن بلال به حجّ رفت و چشمش به علیّ بن جعفر افتاد، و او نفقه‌های سنگینی را می‌پرداخت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أبو طاهر وقتی از حجّ برگشت جریان را برای امام هادی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ذیل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بودیم که صد هزار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دادیم که صد هزار دینار دیگر به او بدهند، قبول نکرد به خاطر حفظ ما ، مردم چه حقّی دارند در کار ما دخالت کنند، کارهائی که ما به آنها اذن مداخله در آنها را نداده‌ایم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امام أبو الحسن العسکری علیه السلام وارد شد، حضرت دستور دادند سی هزار دینار به او پرداخت نمایند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نیز او را در زمره اصحاب امام هادی و امام عسکری علیهما السلام شمرده </w:t>
      </w:r>
      <w:r>
        <w:rPr>
          <w:rStyle w:val="FootnoteAnchor"/>
          <w:rtl w:val="true"/>
        </w:rPr>
        <w:footnoteReference w:id="845"/>
      </w:r>
      <w:r>
        <w:rPr>
          <w:rFonts w:ascii="IRNazanin" w:hAnsi="IRNazanin" w:eastAsia="IRNazanin"/>
          <w:color w:val="111111"/>
          <w:sz w:val="28"/>
          <w:sz w:val="28"/>
          <w:szCs w:val="28"/>
          <w:rtl w:val="true"/>
          <w:lang w:bidi="fa-IR"/>
        </w:rPr>
        <w:t xml:space="preserve">ابن شهر آشوب او را از راویان نصّ بر امامت امام هادی علیه السلام از پدرش شمرده ، و از افراد مورد اعتماد امام هادی علیه السلام بوده است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یعقوب از محمّد بن علی از موسی بن جعفر بن وهب از علی بن جعفر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أبی الحسن العسکری علیه السلام حاضر بودم هنگامی که فرزندش محمّد از دنیا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فرزندش امام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شکر خدای را به جا آور ، که خداوند درباره تو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علی بن جعفر الهمانی روایت کرده از علی بن محمّد العسکری علیه السلام، و از او روایت کرده أحمد بن المعافی الثعلبی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السخت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وکیل امام هادی علیه السلام بود </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عبد 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حسن عسکری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أبو علی بن راشد وکیل امام عسکری علیه السلام بود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بن راشد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نام او حسن بود و او از راویان مورد وثوق و از طبقه ششم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به عنوان حسن بن راشد در صد و بیست و سه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أبی علی بن راشد در سی و سه مورد </w:t>
      </w:r>
      <w:r>
        <w:rPr>
          <w:rFonts w:eastAsia="IRNazanin" w:cs="IRNazanin"/>
          <w:color w:val="111111"/>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عیسی، نسخه نامه‌ای را که امام هادی علیه السلام به وسیله أبی علی بن راشد به گروهی از شیعیانی که در بغداد و مداین و عراق و اطراف آن سکونت داشتند نوشته‌اند، نقل کرده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bookmarkStart w:id="327" w:name="pg281_2050"/>
    </w:p>
    <w:p>
      <w:pPr>
        <w:pStyle w:val="BookText"/>
        <w:rPr/>
      </w:pPr>
      <w:bookmarkEnd w:id="327"/>
      <w:r>
        <w:rPr>
          <w:rFonts w:ascii="IRNazanin" w:hAnsi="IRNazanin" w:eastAsia="IRNazanin"/>
          <w:color w:val="111111"/>
          <w:sz w:val="28"/>
          <w:sz w:val="28"/>
          <w:szCs w:val="28"/>
          <w:rtl w:val="true"/>
          <w:lang w:bidi="fa-IR"/>
        </w:rPr>
        <w:t xml:space="preserve">و آن نامه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علی بن راشد را جایگزین حسین بن عبد ربه و کسانی که قبل از او از وکلاء من بودند،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منزله حسین بن عبد ربه است نزد من، و او عهده‌دار اموری است که وکلاء قبل عهده‌دار آن امور بودند جهت دریافت پاره‌ای از حقوق من، و برای شما او را انتخاب کردم </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جعفر العاصمی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از محمّد بن محمّد الخزاعی رضی الله عنه نقل کرده که او عدّه‌ای از کسانی که به آنها دسترسی پیدا کرده، از کسانی که به معجزات حضرت صاحب الزّمان علیه السلام آگاهی داشته‌اند، از وکلاء و غیر وکلاء، ذکر کرده، و از وکلاء، وکیل کوفه عاصمی را شمرده است </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العمری</w:t>
      </w:r>
    </w:p>
    <w:p>
      <w:pPr>
        <w:pStyle w:val="BookText"/>
        <w:rPr/>
      </w:pPr>
      <w:r>
        <w:rPr>
          <w:rFonts w:ascii="IRNazanin" w:hAnsi="IRNazanin" w:eastAsia="IRNazanin"/>
          <w:color w:val="111111"/>
          <w:sz w:val="28"/>
          <w:sz w:val="28"/>
          <w:szCs w:val="28"/>
          <w:rtl w:val="true"/>
          <w:lang w:bidi="fa-IR"/>
        </w:rPr>
        <w:t xml:space="preserve">در آینده نام او را در زمره وکلاء امام عسکری علیه السلام ذکر خواهیم کرد </w:t>
      </w:r>
      <w:r>
        <w:rPr>
          <w:rFonts w:eastAsia="IRNazanin" w:cs="IRNazanin"/>
          <w:color w:val="111111"/>
          <w:sz w:val="28"/>
          <w:szCs w:val="28"/>
          <w:rtl w:val="true"/>
          <w:lang w:bidi="fa-IR"/>
        </w:rPr>
        <w:t>.</w:t>
      </w:r>
    </w:p>
    <w:p>
      <w:pPr>
        <w:pStyle w:val="Heading5"/>
        <w:numPr>
          <w:ilvl w:val="4"/>
          <w:numId w:val="1"/>
        </w:numPr>
        <w:rPr/>
      </w:pPr>
      <w:bookmarkStart w:id="328" w:name="__RefHeading___Toc2494843_211673320"/>
      <w:bookmarkStart w:id="329" w:name="_Toc119"/>
      <w:bookmarkEnd w:id="328"/>
      <w:r>
        <w:rPr>
          <w:rtl w:val="true"/>
        </w:rPr>
        <w:t xml:space="preserve">« </w:t>
      </w:r>
      <w:r>
        <w:rPr>
          <w:rtl w:val="true"/>
        </w:rPr>
        <w:t xml:space="preserve">وکلاء امام عسکری علیه السلام </w:t>
      </w:r>
      <w:r>
        <w:rPr>
          <w:rtl w:val="true"/>
        </w:rPr>
        <w:t>»</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العمری</w:t>
      </w:r>
    </w:p>
    <w:p>
      <w:pPr>
        <w:pStyle w:val="BookText"/>
        <w:rPr/>
      </w:pPr>
      <w:r>
        <w:rPr>
          <w:rFonts w:ascii="IRNazanin" w:hAnsi="IRNazanin" w:eastAsia="IRNazanin"/>
          <w:color w:val="111111"/>
          <w:sz w:val="28"/>
          <w:sz w:val="28"/>
          <w:szCs w:val="28"/>
          <w:rtl w:val="true"/>
          <w:lang w:bidi="fa-IR"/>
        </w:rPr>
        <w:t xml:space="preserve">آن بزرگوار در بغداد، عثمان بن سعید العمری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وکیل خود انتخاب نمودند و به مردم و دیگر وکلاء دستور دادند که به او مراجعه نمایند و حقوق واجبه را به ایشان پرداخت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الحسنی و علیّ بن عبداللَّه الحسنی روایت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وارد شدیم بر أبی محمّد امام حسن عسکری علیه السلام در سامرا، و عدّه‌ای از دوستان و شیعیان آن حضرت در حضور آن بزرگوار بودند تا آنکه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خادم آن حضرت بود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در پشت منزل گروهی ژولیده وخاک آلوده آمده‌اند،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 از شیعیان ما هستند در یمن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عثمان بن سعید العمری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عثمان وارد شد، حضرت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الوکیل و الثقة المأمون علی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واقبض من هؤلاء النفر الیمنیین ما حملوه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ای عثمان، تو وکیل و مورد اعتماد و امین بر مال خدا هستی و از این گروه از یمنی‌ها اموالی را که با خود آورده‌اند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 به خدا قسم عثمان از بهترین شیعیان شما است و ما امروز مقام او را نسبت به خدمتگزاری به شما بهتر فهمیدیم، آیا او وکیل و نماینده شما است در مال خدای تعالی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 شهادت بدهید که عثمان بن سعید العمری وکیل من است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 فرزندش محمّد، وکیل فرزندم، که مهدی شما است،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بود که اموال را در مشک روغن می‌ریخت و بدین وسیله آنها را به امام عسکری علیه السلام می‌رساند </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بن سعید العمری</w:t>
      </w:r>
    </w:p>
    <w:p>
      <w:pPr>
        <w:pStyle w:val="BookText"/>
        <w:rPr/>
      </w:pPr>
      <w:r>
        <w:rPr>
          <w:rFonts w:ascii="IRNazanin" w:hAnsi="IRNazanin" w:eastAsia="IRNazanin"/>
          <w:color w:val="111111"/>
          <w:sz w:val="28"/>
          <w:sz w:val="28"/>
          <w:szCs w:val="28"/>
          <w:rtl w:val="true"/>
          <w:lang w:bidi="fa-IR"/>
        </w:rPr>
        <w:t xml:space="preserve">بنا بر قول شیخ طوسی رحمه الله او از مهمترین نوّاب و وکلاء حضرت عسکری علیه السلام بود وحدود پنجاه سال سِمَت وکالت از امام عسکری علیه السلام و فرزندان آن بزرگوار را 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 قاطعی بر وکالت او از طرف امام عسکری علیه السلام در دست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عبدة النیشابوری</w:t>
      </w:r>
    </w:p>
    <w:p>
      <w:pPr>
        <w:pStyle w:val="BookText"/>
        <w:rPr/>
      </w:pPr>
      <w:r>
        <w:rPr>
          <w:rFonts w:ascii="IRNazanin" w:hAnsi="IRNazanin" w:eastAsia="IRNazanin"/>
          <w:color w:val="111111"/>
          <w:sz w:val="28"/>
          <w:sz w:val="28"/>
          <w:szCs w:val="28"/>
          <w:rtl w:val="true"/>
          <w:lang w:bidi="fa-IR"/>
        </w:rPr>
        <w:t xml:space="preserve">او از اصحاب امام هادی و امام عسکری علیهما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عسکری علیه السلام ضمن نامه‌ای که به اسحاق بن اسماعیل النیشابوری و عبداللَّه بن حمدویه البیهقی و شیعیان آن حضرت در نیشابور نوشته‌اند، او را به وکالت از طرف خود معرّفی نموده‌اند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جمیع موالیّ السلام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سدّدکم اللَّه جمیعاً بتوفیقه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قرأ کتابنا هذا من موالیّ من أهل بلدک و من هو بناحیتکم و نزع عمّا هو إلیه من الإنحراف عن الحقّ، فلیؤدّ حقّنا إلی إبراهیم بن عبدة </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 سلام فراوان بر تو و بر همه دوستان من باد ، خداوند با توفیقات خود همه شما را پا بر جا بدارد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هرکس نامه مرا می‌خواند از دوستان از همشهریان تو و یا کسانی که دست از انحراف از حقّ برداشته‌اند، باید حقّ ما را به ابراهیم بن عبده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دیگری که آن حضرت به عبداللَّه بن حمدویه نوشته‌اند، به وکالت ابراهیم بن عبده به این صورت تصریح نموده‌اند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 فقد بعثت لکم إبراهیم بن عبدة لیدفع النواحی و أهل ناحیتک حقوقی الواجبة علیکم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جعلته ثقتی و أمینی عند موالی هناک </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ابراهیم بن عبده را برای شما فرستادم تا مردم نواحی شما و مردم شهر خودت، حقوق من که بر شما واجب است را، به او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مورد اعتماد و امین خود قرار دادم برای شیعیانم در آن بلاد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نوح بن درّاج النحقی</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او را از وکلاء حضرت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در مورد او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وکیلاً لأبی الحسن و أبی محمّد علیهما السلام، عظیم المنزلة عندهما، مأموناً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شدید الورع، کثیر العبادة، ثقة فی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نوح بن دَرّاج کان قاضیاً بالکوفة، و کان صحیح الإعتقاد </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هادی و امام عسکری علیهما السلام بود و مقام بلندی نزد آن دو بزرگوار داشت وبسیار پرهیزکار بود وبسیار عبادت می‌کرد، در روایات مورد اعتماد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نوح بن درّاج در کوفه قاضی بود و از نظر اعتقاد هم اعتقادش درست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الباب</w:t>
      </w:r>
    </w:p>
    <w:p>
      <w:pPr>
        <w:pStyle w:val="BookText"/>
        <w:rPr/>
      </w:pPr>
      <w:r>
        <w:rPr>
          <w:rFonts w:ascii="IRNazanin" w:hAnsi="IRNazanin" w:eastAsia="IRNazanin"/>
          <w:color w:val="111111"/>
          <w:sz w:val="28"/>
          <w:sz w:val="28"/>
          <w:szCs w:val="28"/>
          <w:rtl w:val="true"/>
          <w:lang w:bidi="fa-IR"/>
        </w:rPr>
        <w:t xml:space="preserve">در رجال کشّی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احمد بن یعقوب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وکیلی به نام ایّوب بن الباب برای نیشابور فرستاده که حقوق او را دریافت کند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اسحاق الرازی</w:t>
      </w:r>
    </w:p>
    <w:p>
      <w:pPr>
        <w:pStyle w:val="BookText"/>
        <w:rPr/>
      </w:pPr>
      <w:r>
        <w:rPr>
          <w:rFonts w:ascii="IRNazanin" w:hAnsi="IRNazanin" w:eastAsia="IRNazanin"/>
          <w:color w:val="111111"/>
          <w:sz w:val="28"/>
          <w:sz w:val="28"/>
          <w:szCs w:val="28"/>
          <w:rtl w:val="true"/>
          <w:lang w:bidi="fa-IR"/>
        </w:rPr>
        <w:t xml:space="preserve">در نامه‌ای که امام عسکری علیه السلام به اسحاق بن اسماعیل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قسمتی از آن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فلیؤدّ حقّنا إلی إبراهیم بن عبدة و لیحمل ذلک إبراهیم بن عبدة إلی الرازی رضی الله عنه أو إلی من یسمی له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عن أمری و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 را باید به ابراهیم بن عبده بپردازند و ابراهیم بن عبده به رازی رضی الله عنه بپردازد یا به هر کسی که رازی او را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و رأی من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اسحاق الاشعری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أحمد بن إسحاق القمی الأشعری شیخ الصدوق وکیل أبی محمّد </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النضر و أبا صدام و جماعتی بعد از درگذشت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اموالی که نزد وکلاء آن حضرت بود ، صحبت می‌کردند و حسن بن النضر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همه آنچه را که نزد او بود ،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امام زمان علیه السلام برسانم </w:t>
      </w:r>
      <w:r>
        <w:rPr>
          <w:rFonts w:eastAsia="IRNazanin" w:cs="IRNazanin"/>
          <w:color w:val="111111"/>
          <w:sz w:val="28"/>
          <w:szCs w:val="28"/>
          <w:rtl w:val="true"/>
          <w:lang w:bidi="fa-IR"/>
        </w:rPr>
        <w:t xml:space="preserve">) »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به نقل از تاریخ قم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رویت عن مشایخ قم أن الحسین بن الحسن بن جعفر بن محمّد بن إسماعیل بن جعفر الصادق علیه السلام کان بقم یشرب الخمر 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 یوماً لحاجة باب أحمد بن إسحاق الأشعری و کان وکیلاً فی الاوقاف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یأذن له و رجع </w:t>
      </w:r>
      <w:r>
        <w:rPr>
          <w:rFonts w:eastAsia="IRNazanin" w:cs="IRNazanin"/>
          <w:color w:val="111111"/>
          <w:sz w:val="28"/>
          <w:szCs w:val="28"/>
          <w:rtl w:val="true"/>
          <w:lang w:bidi="fa-IR"/>
        </w:rPr>
        <w:t xml:space="preserve">»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ما رواه الصدوق بسنده المتّصل إلی سعد بن عبداللَّه القمی فی حدیث له مع</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أبی محمّد الحسن بن علی العسکری و أحمد بن إسحاق الوکیل </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جمله، احمد بن اسحاق را به عنوان وکیل توصیف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سهیل الصیقل</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وکیل أبی الحسن و أبی محمّد و صاحب الدار علیهم السلام </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هادی و امام عسکری و حضرت صاحب الامر علیهم السلام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عمرو العمری المعروف بجمّال</w:t>
      </w:r>
    </w:p>
    <w:p>
      <w:pPr>
        <w:pStyle w:val="BookText"/>
        <w:rPr/>
      </w:pPr>
      <w:r>
        <w:rPr>
          <w:rFonts w:ascii="IRNazanin" w:hAnsi="IRNazanin" w:eastAsia="IRNazanin"/>
          <w:color w:val="111111"/>
          <w:sz w:val="28"/>
          <w:sz w:val="28"/>
          <w:szCs w:val="28"/>
          <w:rtl w:val="true"/>
          <w:lang w:bidi="fa-IR"/>
        </w:rPr>
        <w:t>کشّی او را از وکلاء آن حضرت می‌شمارد</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العظمی خوئی قدس سره در وجود او تردید می‌کنند </w:t>
      </w:r>
      <w:r>
        <w:rPr>
          <w:rStyle w:val="FootnoteAnchor"/>
          <w:rtl w:val="true"/>
        </w:rPr>
        <w:footnoteReference w:id="8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الهمانی</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جعفر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فاضلاً مرضیّاً من وکلاء أبی الحسن و أبی محمّد علیهما السلام </w:t>
      </w:r>
      <w:r>
        <w:rPr>
          <w:rFonts w:eastAsia="IRNazanin" w:cs="IRNazanin"/>
          <w:color w:val="111111"/>
          <w:sz w:val="28"/>
          <w:szCs w:val="28"/>
          <w:rtl w:val="true"/>
          <w:lang w:bidi="fa-IR"/>
        </w:rPr>
        <w:t xml:space="preserve">»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همین کتاب از علی بن مخلّد الایادی نقل کرده که او از أبوجعفر العمری رضی الله عنه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بن بلال به سفر حجّ رفت و علی بن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جعفر را ملاقات کرد و دید در آنجا مخارج سنگینی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سفر حجّ نامه‌ای در این باره به امام عسکری علیه السلام نوشت، حضرت در جواب او نوشتند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کنّا أمرنا له بمائة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أمرنا له بمثلها، فأبی قبوله إبقاءً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للنّاس و الدخول فی أمرنا، فیما لم ندخلهم فیه ؟ </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دستور دادیم دویست هزار دینار بدهند، سپس دستور دادیم همان مقدار به او بدهند، او برای بقاءِ امر ما آن را قبول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حقّی دارند در مواردی که ما دستور دخالت به آنها نداده‌ایم ، دخالت کنند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العلاء</w:t>
      </w:r>
    </w:p>
    <w:p>
      <w:pPr>
        <w:pStyle w:val="BookText"/>
        <w:rPr/>
      </w:pPr>
      <w:r>
        <w:rPr>
          <w:rFonts w:ascii="IRNazanin" w:hAnsi="IRNazanin" w:eastAsia="IRNazanin"/>
          <w:color w:val="111111"/>
          <w:sz w:val="28"/>
          <w:sz w:val="28"/>
          <w:szCs w:val="28"/>
          <w:rtl w:val="true"/>
          <w:lang w:bidi="fa-IR"/>
        </w:rPr>
        <w:t xml:space="preserve">او از اهالی آذربایجان و از وکلاء امام عسکری علیه السلام است و علّامه مجلسی از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خرج إلی القاسم بن علاء الهمدانی وکیل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مولانا الحسین علیه السلام ولد یوم الخمیس لثلاث خلون من شعبان </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امام علیه السلام به قاسم بن علاء همدانی، وکیل امام عسکری علیه السلام،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روز پنجشنبه سوّم شعبان متولّد شدند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أحمد بن جعفر القمی العطّار</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زمره وکلاء امام عسکری علیه السلام معرّفی نموده است</w:t>
      </w:r>
      <w:r>
        <w:rPr>
          <w:rStyle w:val="FootnoteAnchor"/>
          <w:rtl w:val="true"/>
        </w:rPr>
        <w:footnoteReference w:id="87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صالح بن محمّد الهمدانی</w:t>
      </w:r>
    </w:p>
    <w:p>
      <w:pPr>
        <w:pStyle w:val="BookText"/>
        <w:rPr/>
      </w:pPr>
      <w:r>
        <w:rPr>
          <w:rFonts w:ascii="IRNazanin" w:hAnsi="IRNazanin" w:eastAsia="IRNazanin"/>
          <w:color w:val="111111"/>
          <w:sz w:val="28"/>
          <w:sz w:val="28"/>
          <w:szCs w:val="28"/>
          <w:rtl w:val="true"/>
          <w:lang w:bidi="fa-IR"/>
        </w:rPr>
        <w:t xml:space="preserve">بنا بر گفته مرحوم شیخ طوسی، او از وکلاء آن بزرگوار می‌باشد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یحیی النخاس الدهقان</w:t>
      </w:r>
    </w:p>
    <w:p>
      <w:pPr>
        <w:pStyle w:val="BookText"/>
        <w:rPr/>
      </w:pPr>
      <w:r>
        <w:rPr>
          <w:rFonts w:ascii="IRNazanin" w:hAnsi="IRNazanin" w:eastAsia="IRNazanin"/>
          <w:color w:val="111111"/>
          <w:sz w:val="28"/>
          <w:sz w:val="28"/>
          <w:szCs w:val="28"/>
          <w:rtl w:val="true"/>
          <w:lang w:bidi="fa-IR"/>
        </w:rPr>
        <w:t xml:space="preserve">او در بغداد از وکلاء آن حضرت بود و او همان کسی است که امام عسکری علیه السلام در نامه‌ای که به اسحاق بن اسماعیل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نماینده خود یاد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وردت بغداد، فاقرأه علی الدهقان وکیلنا و ثقتنا، والّذی یقبض من موالینا </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بغداد شدی، نامه مرا برای دهقان بخوان که او وکیل ومورد اعتماد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کسی است که از جانب ما از دوستاران ما وجوهات شرعیّه را دریافت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در نهایتِ امر به انحراف کشیده شد و امام عسکری علیه السلام او را طرد کردند و مردم را از پرداخت وجوهات به او منع نمودند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شهید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محمّد 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در اقسام خطاب در قرآن 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و العشرون خطاب التهییج کقوله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علی اللَّه فتوکّلوا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یدلّ علی أنَّ من لم یتوکّل ینتفی عنهم الایمان بل حثّ لهم علی 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فاللَّه أحقّ أن تخشوه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کنتم آمنتم باللَّه و ما أنزلنا علی عبدنا یوم الفرقان یوم التقی الجمعان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الدّین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مضارع،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دلالت بر حرکت دارد؛ و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قوّه به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 ربطی است، وبالطّبع به دو طرف نیازمند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در کتاب شرح 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در فرق بین همین دو فعل ؛ و در کتاب تفسیر تبیان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در تفسیر اوّلین آیه سوره قمر به همین مطلب اشاره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شافیه، در معانی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افتعل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از امیرالمؤمنین علیه السلام نقل می‌کند که حضرت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ما جاء فی القرآن من ذکر معایش الخلق و أسبابها فقد اعلمنا سبحانه ذلک من خمسة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فأمّا وجه الإمارة 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فانّ للَّه خمسه و للرّسول و لذی القربی </w:t>
      </w:r>
      <w:r>
        <w:rPr>
          <w:rFonts w:eastAsia="IRNazanin" w:cs="IRNazanin"/>
          <w:b w:val="false"/>
          <w:bCs w:val="false"/>
          <w:i w:val="false"/>
          <w:iCs w:val="false"/>
          <w:color w:val="333333"/>
          <w:sz w:val="20"/>
          <w:szCs w:val="20"/>
          <w:rtl w:val="true"/>
        </w:rPr>
        <w:t>... »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روضه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سلیم بن قیس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مفصّلی از حضرت علی علیه السلام نقل کرده است ؛ حضرت در آن خطبه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واللَّه عنی بذی‌القربی الّذی قرننا اللَّه بنفسه وبرسوله صلی الله علیه وآله فقال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فللَّه وللرّ سول ولذی‌القربی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مائیم به خدا آن کسانی که خداوند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قصد کرده و کسانی که ما را به خود و رسولش قرین فرموده، پس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فللَّه و للرّسول و لذی‌القربی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قرین در لغت به معنی همانند و مثل آمده است و با توجّه به مطالبی که ذکر شد، ذی‌القربی این سهم را به خاطر امارت می‌برد، همانند خداوند و رسول ؛ و نظیر این حدیث را شیخ حرّ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اصول کافی و تهذیب، از حضرت علی علیه السلام نقل کرده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تقریرات خمس آیة اللَّه بروجردی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الزکاة ، باب فرض الزکاة ؛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الزکاة ، باب الاصناف التّی تجب علیها الزکاة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گفته مرحوم طبرسی در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نزلت سنة تسع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سوره برائت در سال نهم هجرت نازل گردید ؛ و آیه زکات از این سوره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ظاهراً از اشتباهات نسّاخ می‌باشد؛ رجوع شود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و نسخه‌های خطّی فارسی، تألیف احمد 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عفیفی المنتقی فی سیرة المصطفی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مولود المصطفی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 فی سیرة المصطفی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مولود المصطفی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از کلام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دست می‌آید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مرحوم طبرسی در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کلبی نقل می‌کند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و روح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صحیفه یوشع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الاثخان فی الأرض تغلیظ الحال بکثرة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التیمّم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ما خصّة اللَّه تعالی به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العشرة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التیمّم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الخمس، باب قول النّبی احلت لکم الغنائم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المساجد ؛ کتاب السیر،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 باب تحلیل الغنائم لهده الامّة خاصّة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الغنیمة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فداء الأسیر بالمال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نیز در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السیر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قطع و حرق را بیان می‌کند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این بحث را می‌توانید در آدرسهای ذیل پیدا کنید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الأذان ، باب وجوب صلاة الجمعة ؛ 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الأحکام ، باب اخراج الخصوم ؛ طبع اسلامبول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الخصومات ، باب اخراج أهل المعاصی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اسناد این حدیث را در این کتابها بخوانید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در سِفْر لاویان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در سِفْر داوران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در کتاب اوّل پادشاهان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در کتاب اوّل تواریخ ایام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سنن ابن‌ماجه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کتاب‌الجهاد،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السیر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الفی‌ء و الأنفال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قرآن، محمّد خزائلی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المناسک ، باب فی سنة الحاج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المساقاة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عاملاً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ان 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تحریم الزکاة علی رسول اللَّه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جالبی در این راستا دارد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غنمت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غنم ،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معلّقات سبع، زوزنی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و دقّت در عبارات علمای نامبرده، به جزوه مزبور مراجعه نمائید ؛ و آن جزوه جالب، ما را از بیان اقوال دانشمندان در این کتاب بی‌نیاز گردانید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قسم الفی‌ء و الغنیمة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الطهارة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فی السفر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تقریرات خمس آیة اللَّه بروجردی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الخمس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مستفیضه اخباری را گویند که در جمیع طبقات، راویان آنها بسیار زیاد باشند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کتاب غنائم میرزای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مسالک الافهام تألیف مرحوم فاضل جواد، که در تهران در دارالمکتبة المرتضویة به چاپ رسیده، از روی چهار نسخه تصحیح شده و در سه نسخه از آنها عبارت فوق وجود دارد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روایتی در کتب احادیث یافت شود که هیچ یک از علماء به آن عمل نکرده باشند، آن روایت شاذ و متروک و غیر قابل استناد 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الحدود و التعزیر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موطاء، مالک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الرکاز الخمس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عبدالرّحمن الجزیری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پنجم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عبدالعزیز بن محمّد الرجبی الحنفی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بعد سنة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همچنان که ذکر شد، بر اساس تحقیق نیست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الزکاة ، باب الخمس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ثابت کردیم که تردید در معنی غنائم بی‌مورد است و در اینجا معنی حقیقی غنائم، که مطلق استفاده باشد، منظور است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احمد بن الحسین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الغنیمة و الفی‌ء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واللَّه خلقکم و ما تعملون من کتاب التوحید ؛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الامربالایمان؛ 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نامه به وفد بنو 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وفد بنی زُهره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مالک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صیفی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حارث بن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أبی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الفاء ، مبحث الفاء المفردة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من الکلام علی مغنی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الفاء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کتاب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قسمة الغنائم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الرتاج ، عبد العزیز بن محمّد الرجبی ، کیفیّت تقسیم غنائم، پس از رحلت پیامبر صلی الله علیه وآله به تفصیل نگاشته شده است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علّامه برقعی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روابط الجملة بما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قسم الفی‌ء ؛ 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قسم الفی‌ء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قسم الفی‌ء ؛ 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مناقب القریش ؛ 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قسم الفی‌ء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الغازیات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الغازیات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السیر ، باب سهم ذی القربی ؛ 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الستّة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إحتجاج، شیخ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قسمة الخمس ؛ به نقل از أمالی شیخ صدوق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به عمرو 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الستة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نویسندگان بی‌اطّلاع، در سند این حدیث خدشه کرده‌اند و گفته‌اند که حسن بن فضّال ، که راوی متّصل به معصوم در این حدیث است ، کافر و ملعون و در رأس ضلالت است ؛ ولی با توجّه به مطالب ذیل، سستی این اعتراض آشکار می‌گردد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به سند این حدیث، ایراد و خرده گرفته و گفته‌اند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این حدیث علیّ بن‌الحسن بن‌فضّال است و او فطحی است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الکفاف و السعة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قسمة الخمس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الفرق بین العترة و الاُمة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ترجمه و مدارک این حدیث ذکر شد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محقّق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 در شرح مکاسب مرحوم شیخ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مَآ أَفَآءَ اللَّهُ عَلَی رَسُولِهِ مِنْهُمْ فَمَآ أَوْجَفْتُمْ عَلَیْهِ مِنْ خَیْلٍ وَ لَا رِکَابٍ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معنی به کتاب 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تقریرات خمس آیة اللَّه بروجردی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باب الفی‌ء و الأنفال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آنچه در تفسیر آیه آمده، چشم پوشیده است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سیّد علی 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سیّد محمّد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محقّق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و مختلفه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عیون أخبار الرّضا علیه السلام،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الفرق بین العترة و الاُمة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فتح‌القدیر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حملیّه به اعتبار کیفیّت موضوع به سه قسم تقسیم می‌شود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خارجیّه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حقیقیّه ؛ هر گاه افرادی که وجود خارجی یافته‌اند موضوع باشد آن را قضیّه خارجیّه خوانند و هر گاه افراد ذهنیّه ماهیّتی، موضوع قرار داده شود آن را قضیّه ذهنیّه خوانند و هر گاه در قضیّه‌ای خصوص افراد خارجیّه یا ذهنیّه موضوع نباشد، بلکه حکم بر افراد واقعیّه بار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آن افراد قبلاً موجود شده‌باشند یاپس ازاین موجود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قضیّه به‌نام قضیّه حقیقیّه خوانده می‌شود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رحمه الله در کتاب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این حدیث را از کتب عامّه به شرح زیر نگاشته‌اند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فی شرح زیارة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الثّانی و العشرون من الباب السابع عشر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فلاحت، دکتر تقی بهرامی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بیروت، طبع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32010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32044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مسلم و سنن ترمذی، مختصراً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اللَّه یحفظ بصلاح الرجل أولاده و جیرانه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آراء 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ذکر شده است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الفخر و الکبر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جبرئیل بن شاذان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قدیم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مرندی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الابرار، سیدهاشم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التوبة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سدیر أخی حنان بن سدیر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عن رجل شق ثوبه علی أبیه أو علی امّه أو علی أخیه أو علی قریب 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بشقّ الجیوب ، قد شقّ موسی‌بن‌عمران علی أخیه هارون ، و لایشقّ الوالد علی ولده، و لا زوج علی امرأته، و تشقّ المرأة علی زوجها و إذا شقّ زوج علی امرأته أو والد علی ولده فکفارته حنث یمین ، فإذا خدشت المرأة و جزّت شعرها أو نتفته ففی جزّ الشعر عتق رقبة أو صیام شهرین متتابعین أو إطعام ستّین مسکینا ، و فی الخدش إذا أدمیت ، و فی النتف کفّارة حنث یمین ، و لاشی‌ء فی اللطم علی الخدود سوی الاستغفار و التوبة، و لقد شققن الجیوب و لطمن الخدود الفاطمیات علی الحسین بن علی علیهما السلام، و علی مثله تلطم الخدود و تشق الجیوب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الایلاء و الکفارات ،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47021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أمیرالمؤمنین امام علی علیه السلام، ترجمه مصطفی 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الباء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أمیرالمؤمنین 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فی فضائل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رسم الوصیة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تعبیر را نیز در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باب امامة علی بن الحسین علیهما 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الثانیة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الثانی ، الظن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من الخاتمة ، چاپ قدیم قم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الثانی فی الظنّ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فی صلاة الجمعة و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فی الاصول، ابن الشّهید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نجفیّة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ضیاعهم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می‌کند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همان نامه‌ای است که علی بن مهزیار در راه مکّه بر دیگران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إن شاء اللَّه ، در ضمن بررسی حدیث چهارم ، آن نامه را به تفصیل ذکر خواهیم کرد و به صحّت سند و وضوح دلالتشان خواهیم پرداخت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فقط در نسخه تهذیب اضافه کرده است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السادسة من الخاتمة ، طبع قدیم قم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نمائید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التسمیة علی حال الوضوء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ینقض الوضوء و ما لا ینقضه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غسل المیت و غسل من مسّ میتا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المسافر یخرج فرسخا أو فرسخین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الثانیة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فیمن له علی غیره مال فیجحده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یؤکل من صید الفهد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به نادرستی قولِ مسعودی اشاره خواهیم کرد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سنبادِ مجوسی، از سرداران و نزدیکان و پیروان أبومسلم بود که پس از مرگ أبومسلم، سال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 عنوان خونخواهی أبومسلم بر منصور، خلیفه عبّاسی، خروج کرد و در همان سال به دست یکی از اُمرای طبرستان به قتل رسید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 نیز یکی از سرداران أبومسلم بود، وی از جمله کسانی است که تحت تأثیر افکارِ مزدک قرار گرفت و همین که نیرویی به دست آورد، به تبلیغ آراءِ مزدک پرداخت و در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کرد و در سال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طرفدارانش که سپید جامگان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می‌شدند، شکست خوردند و وی پس از این حادثه، خودکُشی کرد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استادسیس، سردار شورشگرِ مجوسی مذهب ایرانی، در اواخر عهد منصور سنه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سیستان و هرات خروج کرد و جمعیّت زیادی به او گرویدند و وی تا مرو پیشروی کرد و چند بار لشکر خلیفه را شکست داد و عاقبت محاصره گشت و خودِ او فرار کرد، امّا به زودی دستگیر و در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رسید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البرم، همان یوسف بن ابراهیم است که سنه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بر مهدی عبّاسی خروج کرد و خلق بسیاری به وی گرویدند و به دستور مهدی او را اسیر کرده و به قتل رساندند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ترک، شهرت سردار ترک یا ایرانی که در ماوراء النّهر به خونخواهی أبومسلم خراسانی بر خلیفه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عبّاسی خروج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چنان فرا نمود، که وی جانشین زرتشت است و زرتشت هم زنده است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ضمن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شرح بابک خرّم دین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کلمه بابک خرّم دین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حمدان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لرواة و أصحاب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الباء و الغین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الکاف و الراء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الباء و الراء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خطیب بغدادی در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منصور 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خلافت رسید و در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پی‌ریزی و ساختمان بغداد آغاز کرد و در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ساختمانهای شهر پایان یافت و دستگاه خلافت به آنجا منتقل گردید، دیوار خارجی شهر وکلیّه عملیات ساختمانی در اواسط سال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شد ؛ در این مورد اقوال دیگری با تفاوت، اندک نقل گردیده است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ست، شش کتاب معتبر حدیث اهل سنّت و به منزله کتب اربعه شیعه است ومؤلّفان آن کتب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اسمعیل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صحیح بخاری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حجّاج النیشابوری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صحیح مسلم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سلیمان بن اشعث 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سنن أبی داود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عیسی محمّد بن عیسی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صحیح ترمذی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الرّحمن أحمد بن علی بن شعیب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سنن نسائی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یزید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سنن ابن ماجه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زندگی دانشمندانِ نام برده در این سطور، به تفصیل در تاریخ بغداد آمده است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ماهیّت این محل که آیا مدرسه یا کتابخانه و یا مرکز تحقیق و تألیف و ترجمه کتب بوده، اختلاف است ؛ به کتاب تاریخ علوم عقلی در اسلام، نوشته آقای دکتر صفا صفحه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الحکمة و همچنین کتابخانه شاپور و دارالعلم شریف رضی ، همه در جانب غربی بغداد واقع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تأسیس بیت الحکمة معلوم نیست و حتّی احتمال وجود آن، پیش از هارون هم می‌رود و مسلّماً تا عصر ابن ندیم، اواخر قرن چهارم، باقی بوده است ؛ جهت تفصیل بیشتر به کتاب مذکور مراجعه کنید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پایان عمر در محلّه درب السلسله، جنب نظامیه، سکنی داشته و در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سال بعد از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فوت نموده و شیخ ابواسحاق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مدرس نظامیه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جنازه او را تشییع کرده و به جامع منصور طرف غربی بغداد، حمل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خارطة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سعید عمری، که اوّل وکالت امام هادی و امام عسکری وسپس وکالت از ناحیه مقدّسه امام دوازدهم داشته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 وی أبوجعفر محمّد ابن عثمان عمری، که درحدود پنجاه سال پس از پدر خود، وکیل ناحیه بوده ودر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درگذشته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أبوالقاسم حسین بن روح نوبختی، قائم مقام أبوجعفر عمری، متوفّی به سال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أبوالحسن علیّ بن محمّدالسمری که پس از نوبختی عهده‌دار نیابت گردیدودر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وپیش از وفات توقیع امام به دست وی صادر شد مبنی بر اینکه دوران نیابت خاصّه پایان یافت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موالی بنی شیبان یا کنده است، زادگاهش کوفه، محل نشو و نمایش واسط وتجارتش در بغداد بوده و در اواخر عمر به آنجا انتقال یافته و از ملازمان یحیی بن خالد برمکی و سرپرست مجالس کلام و مناظره وی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بحث در امامت را آغاز کرد و به قول شیخ طوسی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ممّن فتق الکلام فی الامامة، و هذب المذهب فی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مناظره و حاضر جوابی مهارت داشته و از نام کتب وی پیداست که مخالف سرسخت فلاسفه و معتزله بوده و ظاهراً از اوّلین کسانی است که در ردّ فلسفه یونانی و ایرانی و نیز در اثبات امامت، کتاب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ابن الحکم مورد توجّه امام صادق و کاظم علیهما السلام بوده و احادیثی از آن دو امام روایت می‌کرده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در قصر وضاح مقیم بود و پس از زوال برامکه به مدّتی اندک در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دوران خلافت مأمون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است و از خود شاگردانی مانند ابن أبی عمیر، یونس ابن عبدالرّحمن و دیگران به جای گذارده و رشته علم کلام شیعه به وسیله نامبردگان به این دانشمندان منتهی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رجال نجاشی، فهرست شیخ طوسی و رجال کشّی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اکثر یا تمام مشایخِ کلینی اهل قم یا ری بوده‌اند و خود وی تا دوران اواخر عمر در ری مرجعیّت داشته، از طرفی به نقل نجاشی در رجال صفحه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بیست سال تمام به تألیف این کتاب اشتغال داشته ؛ پس به احتمال قوی تألیف آن، در همان شهر صورت گرفته، امّا در اواخر عمر، این کتاب را در بغداد روایت کرده و اکثر ناقلین آن از علمای عراق می‌باشند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یک سال قبل از وفات ، در بغداد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به گفته شیخ طوسی در رجال صفحه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در سال تناثر نجوم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بغداد وارد شده و تلعکبری از وی حدیث شنیده است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وبنا به آنچه دوست دانشمند، جناب آقای میرزا عبدالرّحیم ربانی، در مقدّمه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کرده‌اند علاوه بر این، در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نیز صدوق در بغداد بوده است و در اثناء این دو سال سفرهایی به کوفه، همدان و مکّه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در مقدّمه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جامعی از صدوق آورده‌ام ؛ و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اربعه و مشایخ ثلاثه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تکمیل خواهم کرد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خلاصه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ترجمه وی 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بغداد سنة ست و خمسین وثلاثمأة و معه من کتب العیّاشی قطعة، و هو اوّل من اوردها بغداد و رواها </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وی کاتبی سدید بود و در سال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را تأسیس نمود و بیش از ده هزار جلد کتاب در آن گرد 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در حاشیه این کتاب نوشته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سه بار وزارت بهاء الدّوله و هم وزارت مشرف الدّوله را عهده دار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عفیف، نیکوکار، سلیم النفس و خوش معاشرت بود لیکن عمال خود را زود عزل می‌کرد تا به عیش و نوش و خوش گذرانی نگرایند، بر کتابخانه املاک و عایدات بسیار وقف کرد وهنگام مرگ در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نود سال عمر داشت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اصلی بغداد به نام مدینة السلام در سمت غربی دجله، نزدیک کاظمین فعلی به طور مدوّر با چهار دروازه بدین کیفیّت بنا شده 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خندق دور شهر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سیل بند مرتفع با آجر و ساروج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فیصل خارجی به مساحت پنجاه ذرع بدون ساختمان، جهت محافظت شهر از آتش سوزی دشمن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 اعظم به ارتفاع سی ذرع و به ضخامت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در پائین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در بالا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فیصل داخلی به عرض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محوّطه بدون ساختمان جهت دفاع از شهر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دیوار دوّم که محیط بر میدان بزرگ داخلی و ساختمانها و قصر بوده است و فاصله ما بین دو دیوار بین السّورین نامیده می‌شده است و بعدها شهر کرخ در جانب جنوبی این شهر ساخته شد و تدریجاً شهر اصلی ویران و به جای آن محلّاتی به وجود آمد که ضمیمه کرخ گردید و نام آن محلّات به نام اصلی آن نامیده شد ؛ مانند محلّه باب الکوفه، باب البصرة، باب الشام، باب خراسان ؛ و به نظر بنده محل کتابخانه شاپور فیصل داخلی شهر اصلی بوده که در آن هنگام بین‌السورین نامیده می‌شده است ؛ دلیل خریطة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تنوخی ملازم سیّد مرتضی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سیّد را شماره کردیم، هشتاد هزار مجلّد از مصنّفات ومحفوظات ومقروات وی بود وبه گفته ثعالبی به سی هزار دینار تقویم گردید پس از اینکه قسمت عمده آن را به وزرا و رؤسا اهدا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شریف رضی مدرسه‌ای بوده که طلّاب علم در آن سکنی داشته‌اند و کلیّه ما یحتاج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آماده شده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آثار و کتب عیّاشی را شیخ طوسی در 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فهرست ابن ندیم نقل می‌کند و گویا مأخذ دیگری جز آن، در دست نداشته است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یقطین پدر علی از دعاة بنی العبّاس بود و مروان او را تعقیب می‌کرد و او از موطن خود کوفه فرار کرد، مادر علی نیز با وی و برادرش عبید به مدینه فرار کرد تا اینکه پس از روی کار آمدن دولت عبّاسی، به کوفه برگشتند ؛ علیّ بن یقطین از مقرّبان دستگاه خلافت بود و نزد سفاح و منصور و مهدی و هارون اعتبار داشته و 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سنّ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درگذشت، در حالی که امام موسی بن جعفر علیهما السلام محبوس بود، و ولیعهد محمّد بن الرشید بر جنازه او نماز گذارد و پدر او بعد از وی در سال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اخلافش از مؤلّفان و رواة شیعه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 آن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ابوجعفر محمّد بن علی شلمغانی است که مدّعی نیابت خاصّه امام غایب و بلکه الوهیت و حلول بود و هنگامی که حسین بن روح، نایب سوّم ناحیه مقدّسه، فساد عقیده او را اعلان نمود، از طرف خلیفه مورد تعقیب قرار گرفت تا بالاخره بر اثر فتوای قضاة در ذی‌قعده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معتب حسین بن منصور بیضاوی معروف به حلّاج، صاحب دواعی و مقالات مشهوره خود را در عداد ابواب ناحیه مقدّسه در غیبت صغری به شمار می‌آورد و از ناحیه مقدّسه توقیعی در تکذیب وی صدور یافت و علمای شیعه معاصر و متأخّر از وی، غالباً وی را مذموم دانسته‌اند و برخی امثال خواجه نصیر طوسی و شیخ بهائی و قاضی نور اللَّه از او دفاع نموده و تأویلاتی برای کلمات کفرآمیز وی آورده‌اند و به هر حال از آغاز، بین مسلمین درباره وی اختلاف نظر وجود داشته و بر اثر تکفیر قضاة در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طرز ناهنجاری کشته و سوزانیده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توضیح بیشتر به کتب تراجم از جمله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مراجعه نمائید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کتاب عیون اخبار الرّضا را برای صاحب بن عباد نوشته و در آغاز فضائل ومحاسن خصال و همچنین شعر وی را راجع به مرقد مطهّر حضرت رضا علیه السلام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وی معروف و مطلع آن، این است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الفلک ، ابن واضح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الباقیة، أبو ریحان بیرونی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الحلّاج، ماسینیون فرانسوی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الکنی من أخبار الحکماء، ابن القفطی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علم الفلک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فهرست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بابی‌کبریاء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الفلک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فهرست، ابن 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خادم حضرت جواد علیه السلام می‌باشد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کتاب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أن توجب علی نفسک ما لیس بواجب لحدوث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 کتاب المغنی والشّرح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المغنی ابن‌قدامه آمده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أن یلزم نفسه للَّه تعالی شیئا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علیّ أن أفعل کذا </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امر فاطمه علیها السلام چیست،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 گفته‌ایم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الثالثة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همین نسخه را نقل کرده است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در 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قطیعه را چنین معنا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قطیعه محلّه‌هایی است در بغداد که منصور آنها را به شخصیّتهای دولتی خود داد تا آنها را آباد کنند و در آنجا سکونت کنند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الراء ، شماره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الراء المهملة، شماره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علّامه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تنقیح‌المقال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المستطرفات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نسخة مکتبة آیة اللَّه السیّد مصطفی بن الحاج السیّد أحمد بن محمّد رضا الحسینی الخوانساری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و تکملتها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فی الوسائل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فی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العبّاس بن معروف 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وأبنائهم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کتاب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الزّکاة ، باب الزیادات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إنّه لا خلاف بین النحاة، ظاهراً فی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لاتدخل علی الماضی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 ذلک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 ناظر إلی بناء المبدأ فی العدم و عدم خروجه إلی الوجود و هذا یناسب هیئة المضارع الموضوعة للإشارة إلی ترقّب الحصول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النفی ناظر إلی أنّ المبدأ المترقب حصوله لم‌یتحصّل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بقی علی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دخلت علی المضارع قلب مفاد هیئته إلی الماضی و جعل المبدأ منفیاً فی الماضی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الکلام راجع إلی ما قلنا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ان ما ترقب حصوله لم یتحصّل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هیئة الماضی فهی موضوعة للحکایة عن الحصول فلا یناسبها النفی الناظر إلی عدم الحصول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نقول بأنّ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أحللنا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إخبارا عن عدم حصول التحلیل منهم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العبارة لیس بلم النافیة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مرکّب عن لام الجارّة و ماء الإستفهامیّة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مفادها السؤال عن جهة التحلیل و سببه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 کلمة الإستفهام داخل علی المستثنی منه و المستثنی یدلّ علی السؤال عن مجموعها وإذا کان الإستفهام تقریریاً یکون مفاده الحصر قضاء لمفاد الإستثناء کما فی‌قولک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تلد الحیة إلّا الحیة؟ الدّال علی حصر ولد الحیة فی الحیة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مفاد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أحللنا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الحلّ حیثی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ضعیف علی المشهور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سؤال معلوم نیست، جواب نیز مجهول خواهد بود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أکری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فقهای بزرگ امامیّه و از متکلّمین وارسته‌ای است که معاصر با ثقة الإسلام کلینی بوده و از اساتید بزرگ به شمار می‌رود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در شرح زندگانی 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فی الأنفال و مستحقّه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وجوب الخمس فی أرباح المکاسب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در فوائد الرضویّه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او را نوشته و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اخباریِ صرف بود و در مقدّمه کتاب ریاض الجنان، بعد از فراغ از دیباچه آن، قصیده‌ای در مدح حدیث و اهل آن و ذمّ اجتهاد فرموده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موسی بن جعفر علیهما السلام، باقر شریف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ذکر طرف من أخبار السفراء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المحمودین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إمامة أبی محمّد الحسن بن علی علیهما السلام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رواة النص من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ثقاته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الاشارة والنص علی أبی محمّد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فی من اغتسل فی الفرات وزار الحسین علیه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من شاهد القائم علیه السلام و رآه و کلمه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108350</Words>
  <Characters>373926</Characters>
  <CharactersWithSpaces>481003</CharactersWithSpaces>
  <Paragraphs>1278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2026-08-16T02:37:27Z</dcterms:created>
  <dc:creator>ghaemiyeh.com</dc:creator>
  <dc:description/>
  <dc:language>en-US</dc:language>
  <cp:lastModifiedBy/>
  <dcterms:modified xsi:type="dcterms:W3CDTF">2026-08-16T06:07:39Z</dcterms:modified>
  <cp:revision>1</cp:revision>
  <dc:subject/>
  <dc:title>خمس پاسخ به شبهاتی پیرامون خمس</dc:title>
</cp:coreProperties>
</file>

<file path=docProps/custom.xml><?xml version="1.0" encoding="utf-8"?>
<Properties xmlns="http://schemas.openxmlformats.org/officeDocument/2006/custom-properties" xmlns:vt="http://schemas.openxmlformats.org/officeDocument/2006/docPropsVTypes"/>
</file>