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صادق علیه السلام الگوی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3982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203984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203986_211673320">
            <w:r>
              <w:rPr>
                <w:webHidden/>
                <w:rStyle w:val="IndexLink"/>
                <w:rtl w:val="true"/>
              </w:rPr>
              <w:t>پیشگفتار</w:t>
            </w:r>
            <w:r>
              <w:rPr>
                <w:rStyle w:val="IndexLink"/>
                <w:rtl w:val="true"/>
              </w:rPr>
              <w:tab/>
            </w:r>
            <w:r>
              <w:rPr>
                <w:rStyle w:val="IndexLink"/>
              </w:rPr>
              <w:t>10</w:t>
            </w:r>
          </w:hyperlink>
        </w:p>
        <w:p>
          <w:pPr>
            <w:pStyle w:val="Contents3"/>
            <w:tabs>
              <w:tab w:val="clear" w:pos="8459"/>
              <w:tab w:val="right" w:pos="9026" w:leader="dot"/>
            </w:tabs>
            <w:rPr/>
          </w:pPr>
          <w:hyperlink w:anchor="__RefHeading___Toc2203988_211673320">
            <w:r>
              <w:rPr>
                <w:webHidden/>
                <w:rStyle w:val="IndexLink"/>
                <w:rtl w:val="true"/>
              </w:rPr>
              <w:t>عترت رسول الله</w:t>
            </w:r>
            <w:r>
              <w:rPr>
                <w:rStyle w:val="IndexLink"/>
                <w:rtl w:val="true"/>
              </w:rPr>
              <w:tab/>
            </w:r>
            <w:r>
              <w:rPr>
                <w:rStyle w:val="IndexLink"/>
              </w:rPr>
              <w:t>10</w:t>
            </w:r>
          </w:hyperlink>
        </w:p>
        <w:p>
          <w:pPr>
            <w:pStyle w:val="Contents3"/>
            <w:tabs>
              <w:tab w:val="clear" w:pos="8459"/>
              <w:tab w:val="right" w:pos="9026" w:leader="dot"/>
            </w:tabs>
            <w:rPr/>
          </w:pPr>
          <w:hyperlink w:anchor="__RefHeading___Toc2203990_211673320">
            <w:r>
              <w:rPr>
                <w:webHidden/>
                <w:rStyle w:val="IndexLink"/>
                <w:rtl w:val="true"/>
              </w:rPr>
              <w:t>تحقیق در سیره عترت‌</w:t>
            </w:r>
            <w:r>
              <w:rPr>
                <w:rStyle w:val="IndexLink"/>
                <w:rtl w:val="true"/>
              </w:rPr>
              <w:tab/>
            </w:r>
            <w:r>
              <w:rPr>
                <w:rStyle w:val="IndexLink"/>
              </w:rPr>
              <w:t>11</w:t>
            </w:r>
          </w:hyperlink>
        </w:p>
        <w:p>
          <w:pPr>
            <w:pStyle w:val="Contents3"/>
            <w:tabs>
              <w:tab w:val="clear" w:pos="8459"/>
              <w:tab w:val="right" w:pos="9026" w:leader="dot"/>
            </w:tabs>
            <w:rPr/>
          </w:pPr>
          <w:hyperlink w:anchor="__RefHeading___Toc2203992_211673320">
            <w:r>
              <w:rPr>
                <w:webHidden/>
                <w:rStyle w:val="IndexLink"/>
                <w:rtl w:val="true"/>
              </w:rPr>
              <w:t>اهمیت سیره نگاری‌</w:t>
            </w:r>
            <w:r>
              <w:rPr>
                <w:rStyle w:val="IndexLink"/>
                <w:rtl w:val="true"/>
              </w:rPr>
              <w:tab/>
            </w:r>
            <w:r>
              <w:rPr>
                <w:rStyle w:val="IndexLink"/>
              </w:rPr>
              <w:t>11</w:t>
            </w:r>
          </w:hyperlink>
        </w:p>
        <w:p>
          <w:pPr>
            <w:pStyle w:val="Contents3"/>
            <w:tabs>
              <w:tab w:val="clear" w:pos="8459"/>
              <w:tab w:val="right" w:pos="9026" w:leader="dot"/>
            </w:tabs>
            <w:rPr/>
          </w:pPr>
          <w:hyperlink w:anchor="__RefHeading___Toc2203994_211673320">
            <w:r>
              <w:rPr>
                <w:webHidden/>
                <w:rStyle w:val="IndexLink"/>
                <w:rtl w:val="true"/>
              </w:rPr>
              <w:t>ویژگی سیره امام صادق</w:t>
            </w:r>
            <w:r>
              <w:rPr>
                <w:rStyle w:val="IndexLink"/>
                <w:rtl w:val="true"/>
              </w:rPr>
              <w:tab/>
            </w:r>
            <w:r>
              <w:rPr>
                <w:rStyle w:val="IndexLink"/>
              </w:rPr>
              <w:t>12</w:t>
            </w:r>
          </w:hyperlink>
        </w:p>
        <w:p>
          <w:pPr>
            <w:pStyle w:val="Contents3"/>
            <w:tabs>
              <w:tab w:val="clear" w:pos="8459"/>
              <w:tab w:val="right" w:pos="9026" w:leader="dot"/>
            </w:tabs>
            <w:rPr/>
          </w:pPr>
          <w:hyperlink w:anchor="__RefHeading___Toc2203996_211673320">
            <w:r>
              <w:rPr>
                <w:webHidden/>
                <w:rStyle w:val="IndexLink"/>
                <w:rtl w:val="true"/>
              </w:rPr>
              <w:t>ویژگی این نوشتار</w:t>
            </w:r>
            <w:r>
              <w:rPr>
                <w:rStyle w:val="IndexLink"/>
                <w:rtl w:val="true"/>
              </w:rPr>
              <w:tab/>
            </w:r>
            <w:r>
              <w:rPr>
                <w:rStyle w:val="IndexLink"/>
              </w:rPr>
              <w:t>14</w:t>
            </w:r>
          </w:hyperlink>
        </w:p>
        <w:p>
          <w:pPr>
            <w:pStyle w:val="Contents2"/>
            <w:tabs>
              <w:tab w:val="clear" w:pos="8743"/>
              <w:tab w:val="right" w:pos="9026" w:leader="dot"/>
            </w:tabs>
            <w:rPr/>
          </w:pPr>
          <w:hyperlink w:anchor="__RefHeading___Toc2203998_211673320">
            <w:r>
              <w:rPr>
                <w:webHidden/>
                <w:rStyle w:val="IndexLink"/>
                <w:rtl w:val="true"/>
              </w:rPr>
              <w:t>سیری در زندگی امام صادق علیه‌السلام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2204000_211673320">
            <w:r>
              <w:rPr>
                <w:webHidden/>
                <w:rStyle w:val="IndexLink"/>
                <w:rtl w:val="true"/>
              </w:rPr>
              <w:t>ولادت نور</w:t>
            </w:r>
            <w:r>
              <w:rPr>
                <w:rStyle w:val="IndexLink"/>
                <w:rtl w:val="true"/>
              </w:rPr>
              <w:tab/>
            </w:r>
            <w:r>
              <w:rPr>
                <w:rStyle w:val="IndexLink"/>
              </w:rPr>
              <w:t>15</w:t>
            </w:r>
          </w:hyperlink>
        </w:p>
        <w:p>
          <w:pPr>
            <w:pStyle w:val="Contents3"/>
            <w:tabs>
              <w:tab w:val="clear" w:pos="8459"/>
              <w:tab w:val="right" w:pos="9026" w:leader="dot"/>
            </w:tabs>
            <w:rPr/>
          </w:pPr>
          <w:hyperlink w:anchor="__RefHeading___Toc2204002_211673320">
            <w:r>
              <w:rPr>
                <w:webHidden/>
                <w:rStyle w:val="IndexLink"/>
                <w:rtl w:val="true"/>
              </w:rPr>
              <w:t>نام و نشان‌</w:t>
            </w:r>
            <w:r>
              <w:rPr>
                <w:rStyle w:val="IndexLink"/>
                <w:rtl w:val="true"/>
              </w:rPr>
              <w:tab/>
            </w:r>
            <w:r>
              <w:rPr>
                <w:rStyle w:val="IndexLink"/>
              </w:rPr>
              <w:t>16</w:t>
            </w:r>
          </w:hyperlink>
        </w:p>
        <w:p>
          <w:pPr>
            <w:pStyle w:val="Contents3"/>
            <w:tabs>
              <w:tab w:val="clear" w:pos="8459"/>
              <w:tab w:val="right" w:pos="9026" w:leader="dot"/>
            </w:tabs>
            <w:rPr/>
          </w:pPr>
          <w:hyperlink w:anchor="__RefHeading___Toc2204004_211673320">
            <w:r>
              <w:rPr>
                <w:webHidden/>
                <w:rStyle w:val="IndexLink"/>
                <w:rtl w:val="true"/>
              </w:rPr>
              <w:t>لقب زیبای صادق</w:t>
            </w:r>
            <w:r>
              <w:rPr>
                <w:rStyle w:val="IndexLink"/>
                <w:rtl w:val="true"/>
              </w:rPr>
              <w:tab/>
            </w:r>
            <w:r>
              <w:rPr>
                <w:rStyle w:val="IndexLink"/>
              </w:rPr>
              <w:t>17</w:t>
            </w:r>
          </w:hyperlink>
        </w:p>
        <w:p>
          <w:pPr>
            <w:pStyle w:val="Contents3"/>
            <w:tabs>
              <w:tab w:val="clear" w:pos="8459"/>
              <w:tab w:val="right" w:pos="9026" w:leader="dot"/>
            </w:tabs>
            <w:rPr/>
          </w:pPr>
          <w:hyperlink w:anchor="__RefHeading___Toc2204006_211673320">
            <w:r>
              <w:rPr>
                <w:webHidden/>
                <w:rStyle w:val="IndexLink"/>
                <w:rtl w:val="true"/>
              </w:rPr>
              <w:t>تبار</w:t>
            </w:r>
            <w:r>
              <w:rPr>
                <w:rStyle w:val="IndexLink"/>
                <w:rtl w:val="true"/>
              </w:rPr>
              <w:tab/>
            </w:r>
            <w:r>
              <w:rPr>
                <w:rStyle w:val="IndexLink"/>
              </w:rPr>
              <w:t>20</w:t>
            </w:r>
          </w:hyperlink>
        </w:p>
        <w:p>
          <w:pPr>
            <w:pStyle w:val="Contents3"/>
            <w:tabs>
              <w:tab w:val="clear" w:pos="8459"/>
              <w:tab w:val="right" w:pos="9026" w:leader="dot"/>
            </w:tabs>
            <w:rPr/>
          </w:pPr>
          <w:hyperlink w:anchor="__RefHeading___Toc2204008_211673320">
            <w:r>
              <w:rPr>
                <w:webHidden/>
                <w:rStyle w:val="IndexLink"/>
                <w:rtl w:val="true"/>
              </w:rPr>
              <w:t>مادر</w:t>
            </w:r>
            <w:r>
              <w:rPr>
                <w:rStyle w:val="IndexLink"/>
                <w:rtl w:val="true"/>
              </w:rPr>
              <w:tab/>
            </w:r>
            <w:r>
              <w:rPr>
                <w:rStyle w:val="IndexLink"/>
              </w:rPr>
              <w:t>20</w:t>
            </w:r>
          </w:hyperlink>
        </w:p>
        <w:p>
          <w:pPr>
            <w:pStyle w:val="Contents3"/>
            <w:tabs>
              <w:tab w:val="clear" w:pos="8459"/>
              <w:tab w:val="right" w:pos="9026" w:leader="dot"/>
            </w:tabs>
            <w:rPr/>
          </w:pPr>
          <w:hyperlink w:anchor="__RefHeading___Toc2204010_211673320">
            <w:r>
              <w:rPr>
                <w:webHidden/>
                <w:rStyle w:val="IndexLink"/>
                <w:rtl w:val="true"/>
              </w:rPr>
              <w:t>قاسم بن محمد</w:t>
            </w:r>
            <w:r>
              <w:rPr>
                <w:rStyle w:val="IndexLink"/>
                <w:rtl w:val="true"/>
              </w:rPr>
              <w:tab/>
            </w:r>
            <w:r>
              <w:rPr>
                <w:rStyle w:val="IndexLink"/>
              </w:rPr>
              <w:t>21</w:t>
            </w:r>
          </w:hyperlink>
        </w:p>
        <w:p>
          <w:pPr>
            <w:pStyle w:val="Contents3"/>
            <w:tabs>
              <w:tab w:val="clear" w:pos="8459"/>
              <w:tab w:val="right" w:pos="9026" w:leader="dot"/>
            </w:tabs>
            <w:rPr/>
          </w:pPr>
          <w:hyperlink w:anchor="__RefHeading___Toc2204012_211673320">
            <w:r>
              <w:rPr>
                <w:webHidden/>
                <w:rStyle w:val="IndexLink"/>
                <w:rtl w:val="true"/>
              </w:rPr>
              <w:t>محمد بن ابی بکر</w:t>
            </w:r>
            <w:r>
              <w:rPr>
                <w:rStyle w:val="IndexLink"/>
                <w:rtl w:val="true"/>
              </w:rPr>
              <w:tab/>
            </w:r>
            <w:r>
              <w:rPr>
                <w:rStyle w:val="IndexLink"/>
              </w:rPr>
              <w:t>22</w:t>
            </w:r>
          </w:hyperlink>
        </w:p>
        <w:p>
          <w:pPr>
            <w:pStyle w:val="Contents3"/>
            <w:tabs>
              <w:tab w:val="clear" w:pos="8459"/>
              <w:tab w:val="right" w:pos="9026" w:leader="dot"/>
            </w:tabs>
            <w:rPr/>
          </w:pPr>
          <w:hyperlink w:anchor="__RefHeading___Toc2204014_211673320">
            <w:r>
              <w:rPr>
                <w:webHidden/>
                <w:rStyle w:val="IndexLink"/>
                <w:rtl w:val="true"/>
              </w:rPr>
              <w:t>اسماء بنت عمیس‌</w:t>
            </w:r>
            <w:r>
              <w:rPr>
                <w:rStyle w:val="IndexLink"/>
                <w:rtl w:val="true"/>
              </w:rPr>
              <w:tab/>
            </w:r>
            <w:r>
              <w:rPr>
                <w:rStyle w:val="IndexLink"/>
              </w:rPr>
              <w:t>24</w:t>
            </w:r>
          </w:hyperlink>
        </w:p>
        <w:p>
          <w:pPr>
            <w:pStyle w:val="Contents3"/>
            <w:tabs>
              <w:tab w:val="clear" w:pos="8459"/>
              <w:tab w:val="right" w:pos="9026" w:leader="dot"/>
            </w:tabs>
            <w:rPr/>
          </w:pPr>
          <w:hyperlink w:anchor="__RefHeading___Toc2204016_211673320">
            <w:r>
              <w:rPr>
                <w:webHidden/>
                <w:rStyle w:val="IndexLink"/>
                <w:rtl w:val="true"/>
              </w:rPr>
              <w:t>تربیت</w:t>
            </w:r>
            <w:r>
              <w:rPr>
                <w:rStyle w:val="IndexLink"/>
                <w:rtl w:val="true"/>
              </w:rPr>
              <w:tab/>
            </w:r>
            <w:r>
              <w:rPr>
                <w:rStyle w:val="IndexLink"/>
              </w:rPr>
              <w:t>25</w:t>
            </w:r>
          </w:hyperlink>
        </w:p>
        <w:p>
          <w:pPr>
            <w:pStyle w:val="Contents3"/>
            <w:tabs>
              <w:tab w:val="clear" w:pos="8459"/>
              <w:tab w:val="right" w:pos="9026" w:leader="dot"/>
            </w:tabs>
            <w:rPr/>
          </w:pPr>
          <w:hyperlink w:anchor="__RefHeading___Toc2204018_211673320">
            <w:r>
              <w:rPr>
                <w:webHidden/>
                <w:rStyle w:val="IndexLink"/>
                <w:rtl w:val="true"/>
              </w:rPr>
              <w:t>ام داود</w:t>
            </w:r>
            <w:r>
              <w:rPr>
                <w:rStyle w:val="IndexLink"/>
                <w:rtl w:val="true"/>
              </w:rPr>
              <w:tab/>
            </w:r>
            <w:r>
              <w:rPr>
                <w:rStyle w:val="IndexLink"/>
              </w:rPr>
              <w:t>28</w:t>
            </w:r>
          </w:hyperlink>
        </w:p>
        <w:p>
          <w:pPr>
            <w:pStyle w:val="Contents3"/>
            <w:tabs>
              <w:tab w:val="clear" w:pos="8459"/>
              <w:tab w:val="right" w:pos="9026" w:leader="dot"/>
            </w:tabs>
            <w:rPr/>
          </w:pPr>
          <w:hyperlink w:anchor="__RefHeading___Toc2204020_211673320">
            <w:r>
              <w:rPr>
                <w:webHidden/>
                <w:rStyle w:val="IndexLink"/>
                <w:rtl w:val="true"/>
              </w:rPr>
              <w:t>شهادت امام صادق</w:t>
            </w:r>
            <w:r>
              <w:rPr>
                <w:rStyle w:val="IndexLink"/>
                <w:rtl w:val="true"/>
              </w:rPr>
              <w:tab/>
            </w:r>
            <w:r>
              <w:rPr>
                <w:rStyle w:val="IndexLink"/>
              </w:rPr>
              <w:t>28</w:t>
            </w:r>
          </w:hyperlink>
        </w:p>
        <w:p>
          <w:pPr>
            <w:pStyle w:val="Contents3"/>
            <w:tabs>
              <w:tab w:val="clear" w:pos="8459"/>
              <w:tab w:val="right" w:pos="9026" w:leader="dot"/>
            </w:tabs>
            <w:rPr/>
          </w:pPr>
          <w:hyperlink w:anchor="__RefHeading___Toc2204022_211673320">
            <w:r>
              <w:rPr>
                <w:webHidden/>
                <w:rStyle w:val="IndexLink"/>
                <w:rtl w:val="true"/>
              </w:rPr>
              <w:t>سبب شهادت امام صادق</w:t>
            </w:r>
            <w:r>
              <w:rPr>
                <w:rStyle w:val="IndexLink"/>
                <w:rtl w:val="true"/>
              </w:rPr>
              <w:tab/>
            </w:r>
            <w:r>
              <w:rPr>
                <w:rStyle w:val="IndexLink"/>
              </w:rPr>
              <w:t>30</w:t>
            </w:r>
          </w:hyperlink>
        </w:p>
        <w:p>
          <w:pPr>
            <w:pStyle w:val="Contents3"/>
            <w:tabs>
              <w:tab w:val="clear" w:pos="8459"/>
              <w:tab w:val="right" w:pos="9026" w:leader="dot"/>
            </w:tabs>
            <w:rPr/>
          </w:pPr>
          <w:hyperlink w:anchor="__RefHeading___Toc2204024_211673320">
            <w:r>
              <w:rPr>
                <w:webHidden/>
                <w:rStyle w:val="IndexLink"/>
                <w:rtl w:val="true"/>
              </w:rPr>
              <w:t>مراسم تجهیز</w:t>
            </w:r>
            <w:r>
              <w:rPr>
                <w:rStyle w:val="IndexLink"/>
                <w:rtl w:val="true"/>
              </w:rPr>
              <w:tab/>
            </w:r>
            <w:r>
              <w:rPr>
                <w:rStyle w:val="IndexLink"/>
              </w:rPr>
              <w:t>32</w:t>
            </w:r>
          </w:hyperlink>
        </w:p>
        <w:p>
          <w:pPr>
            <w:pStyle w:val="Contents3"/>
            <w:tabs>
              <w:tab w:val="clear" w:pos="8459"/>
              <w:tab w:val="right" w:pos="9026" w:leader="dot"/>
            </w:tabs>
            <w:rPr/>
          </w:pPr>
          <w:hyperlink w:anchor="__RefHeading___Toc2204026_211673320">
            <w:r>
              <w:rPr>
                <w:webHidden/>
                <w:rStyle w:val="IndexLink"/>
                <w:rtl w:val="true"/>
              </w:rPr>
              <w:t>زیارت امام صادق</w:t>
            </w:r>
            <w:r>
              <w:rPr>
                <w:rStyle w:val="IndexLink"/>
                <w:rtl w:val="true"/>
              </w:rPr>
              <w:tab/>
            </w:r>
            <w:r>
              <w:rPr>
                <w:rStyle w:val="IndexLink"/>
              </w:rPr>
              <w:t>33</w:t>
            </w:r>
          </w:hyperlink>
        </w:p>
        <w:p>
          <w:pPr>
            <w:pStyle w:val="Contents3"/>
            <w:tabs>
              <w:tab w:val="clear" w:pos="8459"/>
              <w:tab w:val="right" w:pos="9026" w:leader="dot"/>
            </w:tabs>
            <w:rPr/>
          </w:pPr>
          <w:hyperlink w:anchor="__RefHeading___Toc2204028_211673320">
            <w:r>
              <w:rPr>
                <w:webHidden/>
                <w:rStyle w:val="IndexLink"/>
                <w:rtl w:val="true"/>
              </w:rPr>
              <w:t>زیارت برای چیست؟</w:t>
            </w:r>
            <w:r>
              <w:rPr>
                <w:rStyle w:val="IndexLink"/>
                <w:rtl w:val="true"/>
              </w:rPr>
              <w:tab/>
            </w:r>
            <w:r>
              <w:rPr>
                <w:rStyle w:val="IndexLink"/>
              </w:rPr>
              <w:t>34</w:t>
            </w:r>
          </w:hyperlink>
        </w:p>
        <w:p>
          <w:pPr>
            <w:pStyle w:val="Contents3"/>
            <w:tabs>
              <w:tab w:val="clear" w:pos="8459"/>
              <w:tab w:val="right" w:pos="9026" w:leader="dot"/>
            </w:tabs>
            <w:rPr/>
          </w:pPr>
          <w:hyperlink w:anchor="__RefHeading___Toc2204030_211673320">
            <w:r>
              <w:rPr>
                <w:webHidden/>
                <w:rStyle w:val="IndexLink"/>
                <w:rtl w:val="true"/>
              </w:rPr>
              <w:t>ثواب زیارت امام صادق</w:t>
            </w:r>
            <w:r>
              <w:rPr>
                <w:rStyle w:val="IndexLink"/>
                <w:rtl w:val="true"/>
              </w:rPr>
              <w:tab/>
            </w:r>
            <w:r>
              <w:rPr>
                <w:rStyle w:val="IndexLink"/>
              </w:rPr>
              <w:t>34</w:t>
            </w:r>
          </w:hyperlink>
        </w:p>
        <w:p>
          <w:pPr>
            <w:pStyle w:val="Contents3"/>
            <w:tabs>
              <w:tab w:val="clear" w:pos="8459"/>
              <w:tab w:val="right" w:pos="9026" w:leader="dot"/>
            </w:tabs>
            <w:rPr/>
          </w:pPr>
          <w:hyperlink w:anchor="__RefHeading___Toc2204032_211673320">
            <w:r>
              <w:rPr>
                <w:webHidden/>
                <w:rStyle w:val="IndexLink"/>
                <w:rtl w:val="true"/>
              </w:rPr>
              <w:t>آداب زیارت‌</w:t>
            </w:r>
            <w:r>
              <w:rPr>
                <w:rStyle w:val="IndexLink"/>
                <w:rtl w:val="true"/>
              </w:rPr>
              <w:tab/>
            </w:r>
            <w:r>
              <w:rPr>
                <w:rStyle w:val="IndexLink"/>
              </w:rPr>
              <w:t>35</w:t>
            </w:r>
          </w:hyperlink>
        </w:p>
        <w:p>
          <w:pPr>
            <w:pStyle w:val="Contents3"/>
            <w:tabs>
              <w:tab w:val="clear" w:pos="8459"/>
              <w:tab w:val="right" w:pos="9026" w:leader="dot"/>
            </w:tabs>
            <w:rPr/>
          </w:pPr>
          <w:hyperlink w:anchor="__RefHeading___Toc2204034_211673320">
            <w:r>
              <w:rPr>
                <w:webHidden/>
                <w:rStyle w:val="IndexLink"/>
                <w:rtl w:val="true"/>
              </w:rPr>
              <w:t>فرزندان‌</w:t>
            </w:r>
            <w:r>
              <w:rPr>
                <w:rStyle w:val="IndexLink"/>
                <w:rtl w:val="true"/>
              </w:rPr>
              <w:tab/>
            </w:r>
            <w:r>
              <w:rPr>
                <w:rStyle w:val="IndexLink"/>
              </w:rPr>
              <w:t>38</w:t>
            </w:r>
          </w:hyperlink>
        </w:p>
        <w:p>
          <w:pPr>
            <w:pStyle w:val="Contents2"/>
            <w:tabs>
              <w:tab w:val="clear" w:pos="8743"/>
              <w:tab w:val="right" w:pos="9026" w:leader="dot"/>
            </w:tabs>
            <w:rPr/>
          </w:pPr>
          <w:hyperlink w:anchor="__RefHeading___Toc2204036_211673320">
            <w:r>
              <w:rPr>
                <w:webHidden/>
                <w:rStyle w:val="IndexLink"/>
                <w:rtl w:val="true"/>
              </w:rPr>
              <w:t>برخی فضایل امام صادق علیه‌السلام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2204038_211673320">
            <w:r>
              <w:rPr>
                <w:webHidden/>
                <w:rStyle w:val="IndexLink"/>
                <w:rtl w:val="true"/>
              </w:rPr>
              <w:t>اعترافات</w:t>
            </w:r>
            <w:r>
              <w:rPr>
                <w:rStyle w:val="IndexLink"/>
                <w:rtl w:val="true"/>
              </w:rPr>
              <w:tab/>
            </w:r>
            <w:r>
              <w:rPr>
                <w:rStyle w:val="IndexLink"/>
              </w:rPr>
              <w:t>40</w:t>
            </w:r>
          </w:hyperlink>
        </w:p>
        <w:p>
          <w:pPr>
            <w:pStyle w:val="Contents3"/>
            <w:tabs>
              <w:tab w:val="clear" w:pos="8459"/>
              <w:tab w:val="right" w:pos="9026" w:leader="dot"/>
            </w:tabs>
            <w:rPr/>
          </w:pPr>
          <w:hyperlink w:anchor="__RefHeading___Toc2204040_211673320">
            <w:r>
              <w:rPr>
                <w:webHidden/>
                <w:rStyle w:val="IndexLink"/>
                <w:rtl w:val="true"/>
              </w:rPr>
              <w:t>عبادت‌</w:t>
            </w:r>
            <w:r>
              <w:rPr>
                <w:rStyle w:val="IndexLink"/>
                <w:rtl w:val="true"/>
              </w:rPr>
              <w:tab/>
            </w:r>
            <w:r>
              <w:rPr>
                <w:rStyle w:val="IndexLink"/>
              </w:rPr>
              <w:t>45</w:t>
            </w:r>
          </w:hyperlink>
        </w:p>
        <w:p>
          <w:pPr>
            <w:pStyle w:val="Contents3"/>
            <w:tabs>
              <w:tab w:val="clear" w:pos="8459"/>
              <w:tab w:val="right" w:pos="9026" w:leader="dot"/>
            </w:tabs>
            <w:rPr/>
          </w:pPr>
          <w:hyperlink w:anchor="__RefHeading___Toc2204042_211673320">
            <w:r>
              <w:rPr>
                <w:webHidden/>
                <w:rStyle w:val="IndexLink"/>
                <w:rtl w:val="true"/>
              </w:rPr>
              <w:t>وضو</w:t>
            </w:r>
            <w:r>
              <w:rPr>
                <w:rStyle w:val="IndexLink"/>
                <w:rtl w:val="true"/>
              </w:rPr>
              <w:tab/>
            </w:r>
            <w:r>
              <w:rPr>
                <w:rStyle w:val="IndexLink"/>
              </w:rPr>
              <w:t>47</w:t>
            </w:r>
          </w:hyperlink>
        </w:p>
        <w:p>
          <w:pPr>
            <w:pStyle w:val="Contents3"/>
            <w:tabs>
              <w:tab w:val="clear" w:pos="8459"/>
              <w:tab w:val="right" w:pos="9026" w:leader="dot"/>
            </w:tabs>
            <w:rPr/>
          </w:pPr>
          <w:hyperlink w:anchor="__RefHeading___Toc2204044_211673320">
            <w:r>
              <w:rPr>
                <w:webHidden/>
                <w:rStyle w:val="IndexLink"/>
                <w:rtl w:val="true"/>
              </w:rPr>
              <w:t>نماز</w:t>
            </w:r>
            <w:r>
              <w:rPr>
                <w:rStyle w:val="IndexLink"/>
                <w:rtl w:val="true"/>
              </w:rPr>
              <w:tab/>
            </w:r>
            <w:r>
              <w:rPr>
                <w:rStyle w:val="IndexLink"/>
              </w:rPr>
              <w:t>49</w:t>
            </w:r>
          </w:hyperlink>
        </w:p>
        <w:p>
          <w:pPr>
            <w:pStyle w:val="Contents3"/>
            <w:tabs>
              <w:tab w:val="clear" w:pos="8459"/>
              <w:tab w:val="right" w:pos="9026" w:leader="dot"/>
            </w:tabs>
            <w:rPr/>
          </w:pPr>
          <w:hyperlink w:anchor="__RefHeading___Toc2204046_211673320">
            <w:r>
              <w:rPr>
                <w:webHidden/>
                <w:rStyle w:val="IndexLink"/>
                <w:rtl w:val="true"/>
              </w:rPr>
              <w:t>محضر خدا</w:t>
            </w:r>
            <w:r>
              <w:rPr>
                <w:rStyle w:val="IndexLink"/>
                <w:rtl w:val="true"/>
              </w:rPr>
              <w:tab/>
            </w:r>
            <w:r>
              <w:rPr>
                <w:rStyle w:val="IndexLink"/>
              </w:rPr>
              <w:t>50</w:t>
            </w:r>
          </w:hyperlink>
        </w:p>
        <w:p>
          <w:pPr>
            <w:pStyle w:val="Contents3"/>
            <w:tabs>
              <w:tab w:val="clear" w:pos="8459"/>
              <w:tab w:val="right" w:pos="9026" w:leader="dot"/>
            </w:tabs>
            <w:rPr/>
          </w:pPr>
          <w:hyperlink w:anchor="__RefHeading___Toc2204048_211673320">
            <w:r>
              <w:rPr>
                <w:webHidden/>
                <w:rStyle w:val="IndexLink"/>
                <w:rtl w:val="true"/>
              </w:rPr>
              <w:t>نقش حضور قلب‌</w:t>
            </w:r>
            <w:r>
              <w:rPr>
                <w:rStyle w:val="IndexLink"/>
                <w:rtl w:val="true"/>
              </w:rPr>
              <w:tab/>
            </w:r>
            <w:r>
              <w:rPr>
                <w:rStyle w:val="IndexLink"/>
              </w:rPr>
              <w:t>51</w:t>
            </w:r>
          </w:hyperlink>
        </w:p>
        <w:p>
          <w:pPr>
            <w:pStyle w:val="Contents3"/>
            <w:tabs>
              <w:tab w:val="clear" w:pos="8459"/>
              <w:tab w:val="right" w:pos="9026" w:leader="dot"/>
            </w:tabs>
            <w:rPr/>
          </w:pPr>
          <w:hyperlink w:anchor="__RefHeading___Toc2204050_211673320">
            <w:r>
              <w:rPr>
                <w:webHidden/>
                <w:rStyle w:val="IndexLink"/>
                <w:rtl w:val="true"/>
              </w:rPr>
              <w:t>چگونه حضور قلب فراهم کنیم</w:t>
            </w:r>
            <w:r>
              <w:rPr>
                <w:rStyle w:val="IndexLink"/>
                <w:rtl w:val="true"/>
              </w:rPr>
              <w:tab/>
            </w:r>
            <w:r>
              <w:rPr>
                <w:rStyle w:val="IndexLink"/>
              </w:rPr>
              <w:t>52</w:t>
            </w:r>
          </w:hyperlink>
        </w:p>
        <w:p>
          <w:pPr>
            <w:pStyle w:val="Contents3"/>
            <w:tabs>
              <w:tab w:val="clear" w:pos="8459"/>
              <w:tab w:val="right" w:pos="9026" w:leader="dot"/>
            </w:tabs>
            <w:rPr/>
          </w:pPr>
          <w:hyperlink w:anchor="__RefHeading___Toc2204052_211673320">
            <w:r>
              <w:rPr>
                <w:webHidden/>
                <w:rStyle w:val="IndexLink"/>
                <w:rtl w:val="true"/>
              </w:rPr>
              <w:t>نماز جماعت‌</w:t>
            </w:r>
            <w:r>
              <w:rPr>
                <w:rStyle w:val="IndexLink"/>
                <w:rtl w:val="true"/>
              </w:rPr>
              <w:tab/>
            </w:r>
            <w:r>
              <w:rPr>
                <w:rStyle w:val="IndexLink"/>
              </w:rPr>
              <w:t>54</w:t>
            </w:r>
          </w:hyperlink>
        </w:p>
        <w:p>
          <w:pPr>
            <w:pStyle w:val="Contents3"/>
            <w:tabs>
              <w:tab w:val="clear" w:pos="8459"/>
              <w:tab w:val="right" w:pos="9026" w:leader="dot"/>
            </w:tabs>
            <w:rPr/>
          </w:pPr>
          <w:hyperlink w:anchor="__RefHeading___Toc2204054_211673320">
            <w:r>
              <w:rPr>
                <w:webHidden/>
                <w:rStyle w:val="IndexLink"/>
                <w:rtl w:val="true"/>
              </w:rPr>
              <w:t>آداب نماز جماعت‌</w:t>
            </w:r>
            <w:r>
              <w:rPr>
                <w:rStyle w:val="IndexLink"/>
                <w:rtl w:val="true"/>
              </w:rPr>
              <w:tab/>
            </w:r>
            <w:r>
              <w:rPr>
                <w:rStyle w:val="IndexLink"/>
              </w:rPr>
              <w:t>55</w:t>
            </w:r>
          </w:hyperlink>
        </w:p>
        <w:p>
          <w:pPr>
            <w:pStyle w:val="Contents3"/>
            <w:tabs>
              <w:tab w:val="clear" w:pos="8459"/>
              <w:tab w:val="right" w:pos="9026" w:leader="dot"/>
            </w:tabs>
            <w:rPr/>
          </w:pPr>
          <w:hyperlink w:anchor="__RefHeading___Toc2204056_211673320">
            <w:r>
              <w:rPr>
                <w:webHidden/>
                <w:rStyle w:val="IndexLink"/>
                <w:rtl w:val="true"/>
              </w:rPr>
              <w:t>روزه</w:t>
            </w:r>
            <w:r>
              <w:rPr>
                <w:rStyle w:val="IndexLink"/>
                <w:rtl w:val="true"/>
              </w:rPr>
              <w:tab/>
            </w:r>
            <w:r>
              <w:rPr>
                <w:rStyle w:val="IndexLink"/>
              </w:rPr>
              <w:t>59</w:t>
            </w:r>
          </w:hyperlink>
        </w:p>
        <w:p>
          <w:pPr>
            <w:pStyle w:val="Contents3"/>
            <w:tabs>
              <w:tab w:val="clear" w:pos="8459"/>
              <w:tab w:val="right" w:pos="9026" w:leader="dot"/>
            </w:tabs>
            <w:rPr/>
          </w:pPr>
          <w:hyperlink w:anchor="__RefHeading___Toc2204058_211673320">
            <w:r>
              <w:rPr>
                <w:webHidden/>
                <w:rStyle w:val="IndexLink"/>
                <w:rtl w:val="true"/>
              </w:rPr>
              <w:t>حقیقت روزه</w:t>
            </w:r>
            <w:r>
              <w:rPr>
                <w:rStyle w:val="IndexLink"/>
                <w:rtl w:val="true"/>
              </w:rPr>
              <w:tab/>
            </w:r>
            <w:r>
              <w:rPr>
                <w:rStyle w:val="IndexLink"/>
              </w:rPr>
              <w:t>60</w:t>
            </w:r>
          </w:hyperlink>
        </w:p>
        <w:p>
          <w:pPr>
            <w:pStyle w:val="Contents3"/>
            <w:tabs>
              <w:tab w:val="clear" w:pos="8459"/>
              <w:tab w:val="right" w:pos="9026" w:leader="dot"/>
            </w:tabs>
            <w:rPr/>
          </w:pPr>
          <w:hyperlink w:anchor="__RefHeading___Toc2204060_211673320">
            <w:r>
              <w:rPr>
                <w:webHidden/>
                <w:rStyle w:val="IndexLink"/>
                <w:rtl w:val="true"/>
              </w:rPr>
              <w:t>حج</w:t>
            </w:r>
            <w:r>
              <w:rPr>
                <w:rStyle w:val="IndexLink"/>
                <w:rtl w:val="true"/>
              </w:rPr>
              <w:tab/>
            </w:r>
            <w:r>
              <w:rPr>
                <w:rStyle w:val="IndexLink"/>
              </w:rPr>
              <w:t>61</w:t>
            </w:r>
          </w:hyperlink>
        </w:p>
        <w:p>
          <w:pPr>
            <w:pStyle w:val="Contents3"/>
            <w:tabs>
              <w:tab w:val="clear" w:pos="8459"/>
              <w:tab w:val="right" w:pos="9026" w:leader="dot"/>
            </w:tabs>
            <w:rPr/>
          </w:pPr>
          <w:hyperlink w:anchor="__RefHeading___Toc2204062_211673320">
            <w:r>
              <w:rPr>
                <w:webHidden/>
                <w:rStyle w:val="IndexLink"/>
                <w:rtl w:val="true"/>
              </w:rPr>
              <w:t>حج و حضور قلب‌</w:t>
            </w:r>
            <w:r>
              <w:rPr>
                <w:rStyle w:val="IndexLink"/>
                <w:rtl w:val="true"/>
              </w:rPr>
              <w:tab/>
            </w:r>
            <w:r>
              <w:rPr>
                <w:rStyle w:val="IndexLink"/>
              </w:rPr>
              <w:t>62</w:t>
            </w:r>
          </w:hyperlink>
        </w:p>
        <w:p>
          <w:pPr>
            <w:pStyle w:val="Contents3"/>
            <w:tabs>
              <w:tab w:val="clear" w:pos="8459"/>
              <w:tab w:val="right" w:pos="9026" w:leader="dot"/>
            </w:tabs>
            <w:rPr/>
          </w:pPr>
          <w:hyperlink w:anchor="__RefHeading___Toc2204064_211673320">
            <w:r>
              <w:rPr>
                <w:webHidden/>
                <w:rStyle w:val="IndexLink"/>
                <w:rtl w:val="true"/>
              </w:rPr>
              <w:t>دعا</w:t>
            </w:r>
            <w:r>
              <w:rPr>
                <w:rStyle w:val="IndexLink"/>
                <w:rtl w:val="true"/>
              </w:rPr>
              <w:tab/>
            </w:r>
            <w:r>
              <w:rPr>
                <w:rStyle w:val="IndexLink"/>
              </w:rPr>
              <w:t>64</w:t>
            </w:r>
          </w:hyperlink>
        </w:p>
        <w:p>
          <w:pPr>
            <w:pStyle w:val="Contents3"/>
            <w:tabs>
              <w:tab w:val="clear" w:pos="8459"/>
              <w:tab w:val="right" w:pos="9026" w:leader="dot"/>
            </w:tabs>
            <w:rPr/>
          </w:pPr>
          <w:hyperlink w:anchor="__RefHeading___Toc2204066_211673320">
            <w:r>
              <w:rPr>
                <w:webHidden/>
                <w:rStyle w:val="IndexLink"/>
                <w:rtl w:val="true"/>
              </w:rPr>
              <w:t>حقیقت دعا</w:t>
            </w:r>
            <w:r>
              <w:rPr>
                <w:rStyle w:val="IndexLink"/>
                <w:rtl w:val="true"/>
              </w:rPr>
              <w:tab/>
            </w:r>
            <w:r>
              <w:rPr>
                <w:rStyle w:val="IndexLink"/>
              </w:rPr>
              <w:t>65</w:t>
            </w:r>
          </w:hyperlink>
        </w:p>
        <w:p>
          <w:pPr>
            <w:pStyle w:val="Contents3"/>
            <w:tabs>
              <w:tab w:val="clear" w:pos="8459"/>
              <w:tab w:val="right" w:pos="9026" w:leader="dot"/>
            </w:tabs>
            <w:rPr/>
          </w:pPr>
          <w:hyperlink w:anchor="__RefHeading___Toc2204068_211673320">
            <w:r>
              <w:rPr>
                <w:webHidden/>
                <w:rStyle w:val="IndexLink"/>
                <w:rtl w:val="true"/>
              </w:rPr>
              <w:t>آداب دعا</w:t>
            </w:r>
            <w:r>
              <w:rPr>
                <w:rStyle w:val="IndexLink"/>
                <w:rtl w:val="true"/>
              </w:rPr>
              <w:tab/>
            </w:r>
            <w:r>
              <w:rPr>
                <w:rStyle w:val="IndexLink"/>
              </w:rPr>
              <w:t>66</w:t>
            </w:r>
          </w:hyperlink>
        </w:p>
        <w:p>
          <w:pPr>
            <w:pStyle w:val="Contents3"/>
            <w:tabs>
              <w:tab w:val="clear" w:pos="8459"/>
              <w:tab w:val="right" w:pos="9026" w:leader="dot"/>
            </w:tabs>
            <w:rPr/>
          </w:pPr>
          <w:hyperlink w:anchor="__RefHeading___Toc2204070_211673320">
            <w:r>
              <w:rPr>
                <w:webHidden/>
                <w:rStyle w:val="IndexLink"/>
                <w:rtl w:val="true"/>
              </w:rPr>
              <w:t>امام ملک، امام ملکوت</w:t>
            </w:r>
            <w:r>
              <w:rPr>
                <w:rStyle w:val="IndexLink"/>
                <w:rtl w:val="true"/>
              </w:rPr>
              <w:tab/>
            </w:r>
            <w:r>
              <w:rPr>
                <w:rStyle w:val="IndexLink"/>
              </w:rPr>
              <w:t>68</w:t>
            </w:r>
          </w:hyperlink>
        </w:p>
        <w:p>
          <w:pPr>
            <w:pStyle w:val="Contents3"/>
            <w:tabs>
              <w:tab w:val="clear" w:pos="8459"/>
              <w:tab w:val="right" w:pos="9026" w:leader="dot"/>
            </w:tabs>
            <w:rPr/>
          </w:pPr>
          <w:hyperlink w:anchor="__RefHeading___Toc2204072_211673320">
            <w:r>
              <w:rPr>
                <w:webHidden/>
                <w:rStyle w:val="IndexLink"/>
                <w:rtl w:val="true"/>
              </w:rPr>
              <w:t>ماهی پخته</w:t>
            </w:r>
            <w:r>
              <w:rPr>
                <w:rStyle w:val="IndexLink"/>
                <w:rtl w:val="true"/>
              </w:rPr>
              <w:tab/>
            </w:r>
            <w:r>
              <w:rPr>
                <w:rStyle w:val="IndexLink"/>
              </w:rPr>
              <w:t>71</w:t>
            </w:r>
          </w:hyperlink>
        </w:p>
        <w:p>
          <w:pPr>
            <w:pStyle w:val="Contents3"/>
            <w:tabs>
              <w:tab w:val="clear" w:pos="8459"/>
              <w:tab w:val="right" w:pos="9026" w:leader="dot"/>
            </w:tabs>
            <w:rPr/>
          </w:pPr>
          <w:hyperlink w:anchor="__RefHeading___Toc2204074_211673320">
            <w:r>
              <w:rPr>
                <w:webHidden/>
                <w:rStyle w:val="IndexLink"/>
                <w:rtl w:val="true"/>
              </w:rPr>
              <w:t>دانش‌</w:t>
            </w:r>
            <w:r>
              <w:rPr>
                <w:rStyle w:val="IndexLink"/>
                <w:rtl w:val="true"/>
              </w:rPr>
              <w:tab/>
            </w:r>
            <w:r>
              <w:rPr>
                <w:rStyle w:val="IndexLink"/>
              </w:rPr>
              <w:t>71</w:t>
            </w:r>
          </w:hyperlink>
        </w:p>
        <w:p>
          <w:pPr>
            <w:pStyle w:val="Contents3"/>
            <w:tabs>
              <w:tab w:val="clear" w:pos="8459"/>
              <w:tab w:val="right" w:pos="9026" w:leader="dot"/>
            </w:tabs>
            <w:rPr/>
          </w:pPr>
          <w:hyperlink w:anchor="__RefHeading___Toc2204076_211673320">
            <w:r>
              <w:rPr>
                <w:webHidden/>
                <w:rStyle w:val="IndexLink"/>
                <w:rtl w:val="true"/>
              </w:rPr>
              <w:t>گذشت</w:t>
            </w:r>
            <w:r>
              <w:rPr>
                <w:rStyle w:val="IndexLink"/>
                <w:rtl w:val="true"/>
              </w:rPr>
              <w:tab/>
            </w:r>
            <w:r>
              <w:rPr>
                <w:rStyle w:val="IndexLink"/>
              </w:rPr>
              <w:t>75</w:t>
            </w:r>
          </w:hyperlink>
        </w:p>
        <w:p>
          <w:pPr>
            <w:pStyle w:val="Contents3"/>
            <w:tabs>
              <w:tab w:val="clear" w:pos="8459"/>
              <w:tab w:val="right" w:pos="9026" w:leader="dot"/>
            </w:tabs>
            <w:rPr/>
          </w:pPr>
          <w:hyperlink w:anchor="__RefHeading___Toc2204078_211673320">
            <w:r>
              <w:rPr>
                <w:webHidden/>
                <w:rStyle w:val="IndexLink"/>
                <w:rtl w:val="true"/>
              </w:rPr>
              <w:t>مهمان نوازی</w:t>
            </w:r>
            <w:r>
              <w:rPr>
                <w:rStyle w:val="IndexLink"/>
                <w:rtl w:val="true"/>
              </w:rPr>
              <w:tab/>
            </w:r>
            <w:r>
              <w:rPr>
                <w:rStyle w:val="IndexLink"/>
              </w:rPr>
              <w:t>77</w:t>
            </w:r>
          </w:hyperlink>
        </w:p>
        <w:p>
          <w:pPr>
            <w:pStyle w:val="Contents3"/>
            <w:tabs>
              <w:tab w:val="clear" w:pos="8459"/>
              <w:tab w:val="right" w:pos="9026" w:leader="dot"/>
            </w:tabs>
            <w:rPr/>
          </w:pPr>
          <w:hyperlink w:anchor="__RefHeading___Toc2204080_211673320">
            <w:r>
              <w:rPr>
                <w:webHidden/>
                <w:rStyle w:val="IndexLink"/>
                <w:rtl w:val="true"/>
              </w:rPr>
              <w:t>سخاوت</w:t>
            </w:r>
            <w:r>
              <w:rPr>
                <w:rStyle w:val="IndexLink"/>
                <w:rtl w:val="true"/>
              </w:rPr>
              <w:tab/>
            </w:r>
            <w:r>
              <w:rPr>
                <w:rStyle w:val="IndexLink"/>
              </w:rPr>
              <w:t>79</w:t>
            </w:r>
          </w:hyperlink>
        </w:p>
        <w:p>
          <w:pPr>
            <w:pStyle w:val="Contents2"/>
            <w:tabs>
              <w:tab w:val="clear" w:pos="8743"/>
              <w:tab w:val="right" w:pos="9026" w:leader="dot"/>
            </w:tabs>
            <w:rPr/>
          </w:pPr>
          <w:hyperlink w:anchor="__RefHeading___Toc2204082_211673320">
            <w:r>
              <w:rPr>
                <w:webHidden/>
                <w:rStyle w:val="IndexLink"/>
                <w:rtl w:val="true"/>
              </w:rPr>
              <w:t>امام صادق علیه‌السلام و آموزه‌های عرشی‌</w:t>
            </w:r>
            <w:r>
              <w:rPr>
                <w:rStyle w:val="IndexLink"/>
                <w:rtl w:val="true"/>
              </w:rPr>
              <w:tab/>
            </w:r>
            <w:r>
              <w:rPr>
                <w:rStyle w:val="IndexLink"/>
              </w:rPr>
              <w:t>82</w:t>
            </w:r>
          </w:hyperlink>
        </w:p>
        <w:p>
          <w:pPr>
            <w:pStyle w:val="Contents3"/>
            <w:tabs>
              <w:tab w:val="clear" w:pos="8459"/>
              <w:tab w:val="right" w:pos="9026" w:leader="dot"/>
            </w:tabs>
            <w:rPr/>
          </w:pPr>
          <w:hyperlink w:anchor="__RefHeading___Toc2204084_21167332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204086_211673320">
            <w:r>
              <w:rPr>
                <w:webHidden/>
                <w:rStyle w:val="IndexLink"/>
                <w:rtl w:val="true"/>
              </w:rPr>
              <w:t>زهد فروشی</w:t>
            </w:r>
            <w:r>
              <w:rPr>
                <w:rStyle w:val="IndexLink"/>
                <w:rtl w:val="true"/>
              </w:rPr>
              <w:tab/>
            </w:r>
            <w:r>
              <w:rPr>
                <w:rStyle w:val="IndexLink"/>
              </w:rPr>
              <w:t>83</w:t>
            </w:r>
          </w:hyperlink>
        </w:p>
        <w:p>
          <w:pPr>
            <w:pStyle w:val="Contents3"/>
            <w:tabs>
              <w:tab w:val="clear" w:pos="8459"/>
              <w:tab w:val="right" w:pos="9026" w:leader="dot"/>
            </w:tabs>
            <w:rPr/>
          </w:pPr>
          <w:hyperlink w:anchor="__RefHeading___Toc2204088_211673320">
            <w:r>
              <w:rPr>
                <w:webHidden/>
                <w:rStyle w:val="IndexLink"/>
                <w:rtl w:val="true"/>
              </w:rPr>
              <w:t>رفتاری دو گانه</w:t>
            </w:r>
            <w:r>
              <w:rPr>
                <w:rStyle w:val="IndexLink"/>
                <w:rtl w:val="true"/>
              </w:rPr>
              <w:tab/>
            </w:r>
            <w:r>
              <w:rPr>
                <w:rStyle w:val="IndexLink"/>
              </w:rPr>
              <w:t>84</w:t>
            </w:r>
          </w:hyperlink>
        </w:p>
        <w:p>
          <w:pPr>
            <w:pStyle w:val="Contents4"/>
            <w:tabs>
              <w:tab w:val="clear" w:pos="8176"/>
              <w:tab w:val="right" w:pos="9026" w:leader="dot"/>
            </w:tabs>
            <w:rPr/>
          </w:pPr>
          <w:hyperlink w:anchor="__RefHeading___Toc2204090_21167332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2204092_211673320">
            <w:r>
              <w:rPr>
                <w:webHidden/>
                <w:rStyle w:val="IndexLink"/>
                <w:rtl w:val="true"/>
              </w:rPr>
              <w:t>تفاوت زمان‌</w:t>
            </w:r>
            <w:r>
              <w:rPr>
                <w:rStyle w:val="IndexLink"/>
                <w:rtl w:val="true"/>
              </w:rPr>
              <w:tab/>
            </w:r>
            <w:r>
              <w:rPr>
                <w:rStyle w:val="IndexLink"/>
              </w:rPr>
              <w:t>84</w:t>
            </w:r>
          </w:hyperlink>
        </w:p>
        <w:p>
          <w:pPr>
            <w:pStyle w:val="Contents4"/>
            <w:tabs>
              <w:tab w:val="clear" w:pos="8176"/>
              <w:tab w:val="right" w:pos="9026" w:leader="dot"/>
            </w:tabs>
            <w:rPr/>
          </w:pPr>
          <w:hyperlink w:anchor="__RefHeading___Toc2204094_211673320">
            <w:r>
              <w:rPr>
                <w:webHidden/>
                <w:rStyle w:val="IndexLink"/>
                <w:rtl w:val="true"/>
              </w:rPr>
              <w:t>روی کردی دیگر</w:t>
            </w:r>
            <w:r>
              <w:rPr>
                <w:rStyle w:val="IndexLink"/>
                <w:rtl w:val="true"/>
              </w:rPr>
              <w:tab/>
            </w:r>
            <w:r>
              <w:rPr>
                <w:rStyle w:val="IndexLink"/>
              </w:rPr>
              <w:t>85</w:t>
            </w:r>
          </w:hyperlink>
        </w:p>
        <w:p>
          <w:pPr>
            <w:pStyle w:val="Contents3"/>
            <w:tabs>
              <w:tab w:val="clear" w:pos="8459"/>
              <w:tab w:val="right" w:pos="9026" w:leader="dot"/>
            </w:tabs>
            <w:rPr/>
          </w:pPr>
          <w:hyperlink w:anchor="__RefHeading___Toc2204096_211673320">
            <w:r>
              <w:rPr>
                <w:webHidden/>
                <w:rStyle w:val="IndexLink"/>
                <w:rtl w:val="true"/>
              </w:rPr>
              <w:t>نشاط و اندوه‌</w:t>
            </w:r>
            <w:r>
              <w:rPr>
                <w:rStyle w:val="IndexLink"/>
                <w:rtl w:val="true"/>
              </w:rPr>
              <w:tab/>
            </w:r>
            <w:r>
              <w:rPr>
                <w:rStyle w:val="IndexLink"/>
              </w:rPr>
              <w:t>87</w:t>
            </w:r>
          </w:hyperlink>
        </w:p>
        <w:p>
          <w:pPr>
            <w:pStyle w:val="Contents3"/>
            <w:tabs>
              <w:tab w:val="clear" w:pos="8459"/>
              <w:tab w:val="right" w:pos="9026" w:leader="dot"/>
            </w:tabs>
            <w:rPr/>
          </w:pPr>
          <w:hyperlink w:anchor="__RefHeading___Toc2204098_211673320">
            <w:r>
              <w:rPr>
                <w:webHidden/>
                <w:rStyle w:val="IndexLink"/>
                <w:rtl w:val="true"/>
              </w:rPr>
              <w:t>خدا شناسی</w:t>
            </w:r>
            <w:r>
              <w:rPr>
                <w:rStyle w:val="IndexLink"/>
                <w:rtl w:val="true"/>
              </w:rPr>
              <w:tab/>
            </w:r>
            <w:r>
              <w:rPr>
                <w:rStyle w:val="IndexLink"/>
              </w:rPr>
              <w:t>89</w:t>
            </w:r>
          </w:hyperlink>
        </w:p>
        <w:p>
          <w:pPr>
            <w:pStyle w:val="Contents3"/>
            <w:tabs>
              <w:tab w:val="clear" w:pos="8459"/>
              <w:tab w:val="right" w:pos="9026" w:leader="dot"/>
            </w:tabs>
            <w:rPr/>
          </w:pPr>
          <w:hyperlink w:anchor="__RefHeading___Toc2204100_211673320">
            <w:r>
              <w:rPr>
                <w:webHidden/>
                <w:rStyle w:val="IndexLink"/>
                <w:rtl w:val="true"/>
              </w:rPr>
              <w:t>ایثار مال</w:t>
            </w:r>
            <w:r>
              <w:rPr>
                <w:rStyle w:val="IndexLink"/>
                <w:rtl w:val="true"/>
              </w:rPr>
              <w:tab/>
            </w:r>
            <w:r>
              <w:rPr>
                <w:rStyle w:val="IndexLink"/>
              </w:rPr>
              <w:t>90</w:t>
            </w:r>
          </w:hyperlink>
        </w:p>
        <w:p>
          <w:pPr>
            <w:pStyle w:val="Contents3"/>
            <w:tabs>
              <w:tab w:val="clear" w:pos="8459"/>
              <w:tab w:val="right" w:pos="9026" w:leader="dot"/>
            </w:tabs>
            <w:rPr/>
          </w:pPr>
          <w:hyperlink w:anchor="__RefHeading___Toc2204102_211673320">
            <w:r>
              <w:rPr>
                <w:webHidden/>
                <w:rStyle w:val="IndexLink"/>
                <w:rtl w:val="true"/>
              </w:rPr>
              <w:t>همگام با مردم‌</w:t>
            </w:r>
            <w:r>
              <w:rPr>
                <w:rStyle w:val="IndexLink"/>
                <w:rtl w:val="true"/>
              </w:rPr>
              <w:tab/>
            </w:r>
            <w:r>
              <w:rPr>
                <w:rStyle w:val="IndexLink"/>
              </w:rPr>
              <w:t>91</w:t>
            </w:r>
          </w:hyperlink>
        </w:p>
        <w:p>
          <w:pPr>
            <w:pStyle w:val="Contents3"/>
            <w:tabs>
              <w:tab w:val="clear" w:pos="8459"/>
              <w:tab w:val="right" w:pos="9026" w:leader="dot"/>
            </w:tabs>
            <w:rPr/>
          </w:pPr>
          <w:hyperlink w:anchor="__RefHeading___Toc2204104_211673320">
            <w:r>
              <w:rPr>
                <w:webHidden/>
                <w:rStyle w:val="IndexLink"/>
                <w:rtl w:val="true"/>
              </w:rPr>
              <w:t>همت بلند</w:t>
            </w:r>
            <w:r>
              <w:rPr>
                <w:rStyle w:val="IndexLink"/>
                <w:rtl w:val="true"/>
              </w:rPr>
              <w:tab/>
            </w:r>
            <w:r>
              <w:rPr>
                <w:rStyle w:val="IndexLink"/>
              </w:rPr>
              <w:t>92</w:t>
            </w:r>
          </w:hyperlink>
        </w:p>
        <w:p>
          <w:pPr>
            <w:pStyle w:val="Contents3"/>
            <w:tabs>
              <w:tab w:val="clear" w:pos="8459"/>
              <w:tab w:val="right" w:pos="9026" w:leader="dot"/>
            </w:tabs>
            <w:rPr/>
          </w:pPr>
          <w:hyperlink w:anchor="__RefHeading___Toc2204106_211673320">
            <w:r>
              <w:rPr>
                <w:webHidden/>
                <w:rStyle w:val="IndexLink"/>
                <w:rtl w:val="true"/>
              </w:rPr>
              <w:t>رفتار معقول‌</w:t>
            </w:r>
            <w:r>
              <w:rPr>
                <w:rStyle w:val="IndexLink"/>
                <w:rtl w:val="true"/>
              </w:rPr>
              <w:tab/>
            </w:r>
            <w:r>
              <w:rPr>
                <w:rStyle w:val="IndexLink"/>
              </w:rPr>
              <w:t>94</w:t>
            </w:r>
          </w:hyperlink>
        </w:p>
        <w:p>
          <w:pPr>
            <w:pStyle w:val="Contents4"/>
            <w:tabs>
              <w:tab w:val="clear" w:pos="8176"/>
              <w:tab w:val="right" w:pos="9026" w:leader="dot"/>
            </w:tabs>
            <w:rPr/>
          </w:pPr>
          <w:hyperlink w:anchor="__RefHeading___Toc2204108_21167332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204110_211673320">
            <w:r>
              <w:rPr>
                <w:webHidden/>
                <w:rStyle w:val="IndexLink"/>
                <w:rtl w:val="true"/>
              </w:rPr>
              <w:t>پیام این رفتار</w:t>
            </w:r>
            <w:r>
              <w:rPr>
                <w:rStyle w:val="IndexLink"/>
                <w:rtl w:val="true"/>
              </w:rPr>
              <w:tab/>
            </w:r>
            <w:r>
              <w:rPr>
                <w:rStyle w:val="IndexLink"/>
              </w:rPr>
              <w:t>96</w:t>
            </w:r>
          </w:hyperlink>
        </w:p>
        <w:p>
          <w:pPr>
            <w:pStyle w:val="Contents3"/>
            <w:tabs>
              <w:tab w:val="clear" w:pos="8459"/>
              <w:tab w:val="right" w:pos="9026" w:leader="dot"/>
            </w:tabs>
            <w:rPr/>
          </w:pPr>
          <w:hyperlink w:anchor="__RefHeading___Toc2204112_211673320">
            <w:r>
              <w:rPr>
                <w:webHidden/>
                <w:rStyle w:val="IndexLink"/>
                <w:rtl w:val="true"/>
              </w:rPr>
              <w:t>کفر در کنار ایمان‌</w:t>
            </w:r>
            <w:r>
              <w:rPr>
                <w:rStyle w:val="IndexLink"/>
                <w:rtl w:val="true"/>
              </w:rPr>
              <w:tab/>
            </w:r>
            <w:r>
              <w:rPr>
                <w:rStyle w:val="IndexLink"/>
              </w:rPr>
              <w:t>97</w:t>
            </w:r>
          </w:hyperlink>
        </w:p>
        <w:p>
          <w:pPr>
            <w:pStyle w:val="Contents3"/>
            <w:tabs>
              <w:tab w:val="clear" w:pos="8459"/>
              <w:tab w:val="right" w:pos="9026" w:leader="dot"/>
            </w:tabs>
            <w:rPr/>
          </w:pPr>
          <w:hyperlink w:anchor="__RefHeading___Toc2204114_211673320">
            <w:r>
              <w:rPr>
                <w:webHidden/>
                <w:rStyle w:val="IndexLink"/>
                <w:rtl w:val="true"/>
              </w:rPr>
              <w:t>در اندیشه مردم‌</w:t>
            </w:r>
            <w:r>
              <w:rPr>
                <w:rStyle w:val="IndexLink"/>
                <w:rtl w:val="true"/>
              </w:rPr>
              <w:tab/>
            </w:r>
            <w:r>
              <w:rPr>
                <w:rStyle w:val="IndexLink"/>
              </w:rPr>
              <w:t>98</w:t>
            </w:r>
          </w:hyperlink>
        </w:p>
        <w:p>
          <w:pPr>
            <w:pStyle w:val="Contents3"/>
            <w:tabs>
              <w:tab w:val="clear" w:pos="8459"/>
              <w:tab w:val="right" w:pos="9026" w:leader="dot"/>
            </w:tabs>
            <w:rPr/>
          </w:pPr>
          <w:hyperlink w:anchor="__RefHeading___Toc2204116_211673320">
            <w:r>
              <w:rPr>
                <w:webHidden/>
                <w:rStyle w:val="IndexLink"/>
                <w:rtl w:val="true"/>
              </w:rPr>
              <w:t>ریاست طلبی‌</w:t>
            </w:r>
            <w:r>
              <w:rPr>
                <w:rStyle w:val="IndexLink"/>
                <w:rtl w:val="true"/>
              </w:rPr>
              <w:tab/>
            </w:r>
            <w:r>
              <w:rPr>
                <w:rStyle w:val="IndexLink"/>
              </w:rPr>
              <w:t>100</w:t>
            </w:r>
          </w:hyperlink>
        </w:p>
        <w:p>
          <w:pPr>
            <w:pStyle w:val="Contents3"/>
            <w:tabs>
              <w:tab w:val="clear" w:pos="8459"/>
              <w:tab w:val="right" w:pos="9026" w:leader="dot"/>
            </w:tabs>
            <w:rPr/>
          </w:pPr>
          <w:hyperlink w:anchor="__RefHeading___Toc2204118_211673320">
            <w:r>
              <w:rPr>
                <w:webHidden/>
                <w:rStyle w:val="IndexLink"/>
                <w:rtl w:val="true"/>
              </w:rPr>
              <w:t>از تو حرکت از خدا برکت</w:t>
            </w:r>
            <w:r>
              <w:rPr>
                <w:rStyle w:val="IndexLink"/>
                <w:rtl w:val="true"/>
              </w:rPr>
              <w:tab/>
            </w:r>
            <w:r>
              <w:rPr>
                <w:rStyle w:val="IndexLink"/>
              </w:rPr>
              <w:t>101</w:t>
            </w:r>
          </w:hyperlink>
        </w:p>
        <w:p>
          <w:pPr>
            <w:pStyle w:val="Contents3"/>
            <w:tabs>
              <w:tab w:val="clear" w:pos="8459"/>
              <w:tab w:val="right" w:pos="9026" w:leader="dot"/>
            </w:tabs>
            <w:rPr/>
          </w:pPr>
          <w:hyperlink w:anchor="__RefHeading___Toc2204120_211673320">
            <w:r>
              <w:rPr>
                <w:webHidden/>
                <w:rStyle w:val="IndexLink"/>
                <w:rtl w:val="true"/>
              </w:rPr>
              <w:t>چاه مکن بهر کسی اول</w:t>
            </w:r>
            <w:r>
              <w:rPr>
                <w:rStyle w:val="IndexLink"/>
                <w:rtl w:val="true"/>
              </w:rPr>
              <w:t>...</w:t>
              <w:tab/>
            </w:r>
            <w:r>
              <w:rPr>
                <w:rStyle w:val="IndexLink"/>
              </w:rPr>
              <w:t>103</w:t>
            </w:r>
          </w:hyperlink>
        </w:p>
        <w:p>
          <w:pPr>
            <w:pStyle w:val="Contents3"/>
            <w:tabs>
              <w:tab w:val="clear" w:pos="8459"/>
              <w:tab w:val="right" w:pos="9026" w:leader="dot"/>
            </w:tabs>
            <w:rPr/>
          </w:pPr>
          <w:hyperlink w:anchor="__RefHeading___Toc2204122_211673320">
            <w:r>
              <w:rPr>
                <w:webHidden/>
                <w:rStyle w:val="IndexLink"/>
                <w:rtl w:val="true"/>
              </w:rPr>
              <w:t>عزت و کرامت‌</w:t>
            </w:r>
            <w:r>
              <w:rPr>
                <w:rStyle w:val="IndexLink"/>
                <w:rtl w:val="true"/>
              </w:rPr>
              <w:tab/>
            </w:r>
            <w:r>
              <w:rPr>
                <w:rStyle w:val="IndexLink"/>
              </w:rPr>
              <w:t>104</w:t>
            </w:r>
          </w:hyperlink>
        </w:p>
        <w:p>
          <w:pPr>
            <w:pStyle w:val="Contents3"/>
            <w:tabs>
              <w:tab w:val="clear" w:pos="8459"/>
              <w:tab w:val="right" w:pos="9026" w:leader="dot"/>
            </w:tabs>
            <w:rPr/>
          </w:pPr>
          <w:hyperlink w:anchor="__RefHeading___Toc2204124_211673320">
            <w:r>
              <w:rPr>
                <w:webHidden/>
                <w:rStyle w:val="IndexLink"/>
                <w:rtl w:val="true"/>
              </w:rPr>
              <w:t>چه کسی امام است؟</w:t>
            </w:r>
            <w:r>
              <w:rPr>
                <w:rStyle w:val="IndexLink"/>
                <w:rtl w:val="true"/>
              </w:rPr>
              <w:tab/>
            </w:r>
            <w:r>
              <w:rPr>
                <w:rStyle w:val="IndexLink"/>
              </w:rPr>
              <w:t>106</w:t>
            </w:r>
          </w:hyperlink>
        </w:p>
        <w:p>
          <w:pPr>
            <w:pStyle w:val="Contents3"/>
            <w:tabs>
              <w:tab w:val="clear" w:pos="8459"/>
              <w:tab w:val="right" w:pos="9026" w:leader="dot"/>
            </w:tabs>
            <w:rPr/>
          </w:pPr>
          <w:hyperlink w:anchor="__RefHeading___Toc2204126_211673320">
            <w:r>
              <w:rPr>
                <w:webHidden/>
                <w:rStyle w:val="IndexLink"/>
                <w:rtl w:val="true"/>
              </w:rPr>
              <w:t>تلاش و نشاط</w:t>
            </w:r>
            <w:r>
              <w:rPr>
                <w:rStyle w:val="IndexLink"/>
                <w:rtl w:val="true"/>
              </w:rPr>
              <w:tab/>
            </w:r>
            <w:r>
              <w:rPr>
                <w:rStyle w:val="IndexLink"/>
              </w:rPr>
              <w:t>107</w:t>
            </w:r>
          </w:hyperlink>
        </w:p>
        <w:p>
          <w:pPr>
            <w:pStyle w:val="Contents3"/>
            <w:tabs>
              <w:tab w:val="clear" w:pos="8459"/>
              <w:tab w:val="right" w:pos="9026" w:leader="dot"/>
            </w:tabs>
            <w:rPr/>
          </w:pPr>
          <w:hyperlink w:anchor="__RefHeading___Toc2204128_211673320">
            <w:r>
              <w:rPr>
                <w:webHidden/>
                <w:rStyle w:val="IndexLink"/>
                <w:rtl w:val="true"/>
              </w:rPr>
              <w:t>حقوق کارگران‌</w:t>
            </w:r>
            <w:r>
              <w:rPr>
                <w:rStyle w:val="IndexLink"/>
                <w:rtl w:val="true"/>
              </w:rPr>
              <w:tab/>
            </w:r>
            <w:r>
              <w:rPr>
                <w:rStyle w:val="IndexLink"/>
              </w:rPr>
              <w:t>110</w:t>
            </w:r>
          </w:hyperlink>
        </w:p>
        <w:p>
          <w:pPr>
            <w:pStyle w:val="Contents3"/>
            <w:tabs>
              <w:tab w:val="clear" w:pos="8459"/>
              <w:tab w:val="right" w:pos="9026" w:leader="dot"/>
            </w:tabs>
            <w:rPr/>
          </w:pPr>
          <w:hyperlink w:anchor="__RefHeading___Toc2204130_211673320">
            <w:r>
              <w:rPr>
                <w:webHidden/>
                <w:rStyle w:val="IndexLink"/>
                <w:rtl w:val="true"/>
              </w:rPr>
              <w:t>رشد بی‌هویت</w:t>
            </w:r>
            <w:r>
              <w:rPr>
                <w:rStyle w:val="IndexLink"/>
                <w:rtl w:val="true"/>
              </w:rPr>
              <w:tab/>
            </w:r>
            <w:r>
              <w:rPr>
                <w:rStyle w:val="IndexLink"/>
              </w:rPr>
              <w:t>111</w:t>
            </w:r>
          </w:hyperlink>
        </w:p>
        <w:p>
          <w:pPr>
            <w:pStyle w:val="Contents3"/>
            <w:tabs>
              <w:tab w:val="clear" w:pos="8459"/>
              <w:tab w:val="right" w:pos="9026" w:leader="dot"/>
            </w:tabs>
            <w:rPr/>
          </w:pPr>
          <w:hyperlink w:anchor="__RefHeading___Toc2204132_211673320">
            <w:r>
              <w:rPr>
                <w:webHidden/>
                <w:rStyle w:val="IndexLink"/>
                <w:rtl w:val="true"/>
              </w:rPr>
              <w:t>زمان شناسی</w:t>
            </w:r>
            <w:r>
              <w:rPr>
                <w:rStyle w:val="IndexLink"/>
                <w:rtl w:val="true"/>
              </w:rPr>
              <w:tab/>
            </w:r>
            <w:r>
              <w:rPr>
                <w:rStyle w:val="IndexLink"/>
              </w:rPr>
              <w:t>113</w:t>
            </w:r>
          </w:hyperlink>
        </w:p>
        <w:p>
          <w:pPr>
            <w:pStyle w:val="Contents3"/>
            <w:tabs>
              <w:tab w:val="clear" w:pos="8459"/>
              <w:tab w:val="right" w:pos="9026" w:leader="dot"/>
            </w:tabs>
            <w:rPr/>
          </w:pPr>
          <w:hyperlink w:anchor="__RefHeading___Toc2204134_211673320">
            <w:r>
              <w:rPr>
                <w:webHidden/>
                <w:rStyle w:val="IndexLink"/>
                <w:rtl w:val="true"/>
              </w:rPr>
              <w:t>با طهارت خوابیدن‌</w:t>
            </w:r>
            <w:r>
              <w:rPr>
                <w:rStyle w:val="IndexLink"/>
                <w:rtl w:val="true"/>
              </w:rPr>
              <w:tab/>
            </w:r>
            <w:r>
              <w:rPr>
                <w:rStyle w:val="IndexLink"/>
              </w:rPr>
              <w:t>115</w:t>
            </w:r>
          </w:hyperlink>
        </w:p>
        <w:p>
          <w:pPr>
            <w:pStyle w:val="Contents3"/>
            <w:tabs>
              <w:tab w:val="clear" w:pos="8459"/>
              <w:tab w:val="right" w:pos="9026" w:leader="dot"/>
            </w:tabs>
            <w:rPr/>
          </w:pPr>
          <w:hyperlink w:anchor="__RefHeading___Toc2204136_211673320">
            <w:r>
              <w:rPr>
                <w:webHidden/>
                <w:rStyle w:val="IndexLink"/>
                <w:rtl w:val="true"/>
              </w:rPr>
              <w:t>نویسندگان</w:t>
            </w:r>
            <w:r>
              <w:rPr>
                <w:rStyle w:val="IndexLink"/>
                <w:rtl w:val="true"/>
              </w:rPr>
              <w:tab/>
            </w:r>
            <w:r>
              <w:rPr>
                <w:rStyle w:val="IndexLink"/>
              </w:rPr>
              <w:t>117</w:t>
            </w:r>
          </w:hyperlink>
        </w:p>
        <w:p>
          <w:pPr>
            <w:pStyle w:val="Contents3"/>
            <w:tabs>
              <w:tab w:val="clear" w:pos="8459"/>
              <w:tab w:val="right" w:pos="9026" w:leader="dot"/>
            </w:tabs>
            <w:rPr/>
          </w:pPr>
          <w:hyperlink w:anchor="__RefHeading___Toc2204138_211673320">
            <w:r>
              <w:rPr>
                <w:webHidden/>
                <w:rStyle w:val="IndexLink"/>
                <w:rtl w:val="true"/>
              </w:rPr>
              <w:t>معلم، انسان برتر</w:t>
            </w:r>
            <w:r>
              <w:rPr>
                <w:rStyle w:val="IndexLink"/>
                <w:rtl w:val="true"/>
              </w:rPr>
              <w:tab/>
            </w:r>
            <w:r>
              <w:rPr>
                <w:rStyle w:val="IndexLink"/>
              </w:rPr>
              <w:t>119</w:t>
            </w:r>
          </w:hyperlink>
        </w:p>
        <w:p>
          <w:pPr>
            <w:pStyle w:val="Contents3"/>
            <w:tabs>
              <w:tab w:val="clear" w:pos="8459"/>
              <w:tab w:val="right" w:pos="9026" w:leader="dot"/>
            </w:tabs>
            <w:rPr/>
          </w:pPr>
          <w:hyperlink w:anchor="__RefHeading___Toc2204140_211673320">
            <w:r>
              <w:rPr>
                <w:webHidden/>
                <w:rStyle w:val="IndexLink"/>
                <w:rtl w:val="true"/>
              </w:rPr>
              <w:t>شایستگی‌ها</w:t>
            </w:r>
            <w:r>
              <w:rPr>
                <w:rStyle w:val="IndexLink"/>
                <w:rtl w:val="true"/>
              </w:rPr>
              <w:tab/>
            </w:r>
            <w:r>
              <w:rPr>
                <w:rStyle w:val="IndexLink"/>
              </w:rPr>
              <w:t>122</w:t>
            </w:r>
          </w:hyperlink>
        </w:p>
        <w:p>
          <w:pPr>
            <w:pStyle w:val="Contents4"/>
            <w:tabs>
              <w:tab w:val="clear" w:pos="8176"/>
              <w:tab w:val="right" w:pos="9026" w:leader="dot"/>
            </w:tabs>
            <w:rPr/>
          </w:pPr>
          <w:hyperlink w:anchor="__RefHeading___Toc2204142_211673320">
            <w:r>
              <w:rPr>
                <w:webHidden/>
                <w:rStyle w:val="IndexLink"/>
                <w:rtl w:val="true"/>
              </w:rPr>
              <w:t>معلم متعهد</w:t>
            </w:r>
            <w:r>
              <w:rPr>
                <w:rStyle w:val="IndexLink"/>
                <w:rtl w:val="true"/>
              </w:rPr>
              <w:tab/>
            </w:r>
            <w:r>
              <w:rPr>
                <w:rStyle w:val="IndexLink"/>
              </w:rPr>
              <w:t>122</w:t>
            </w:r>
          </w:hyperlink>
        </w:p>
        <w:p>
          <w:pPr>
            <w:pStyle w:val="Contents5"/>
            <w:tabs>
              <w:tab w:val="clear" w:pos="7892"/>
              <w:tab w:val="right" w:pos="9026" w:leader="dot"/>
            </w:tabs>
            <w:rPr/>
          </w:pPr>
          <w:hyperlink w:anchor="__RefHeading___Toc2204144_211673320">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2204146_211673320">
            <w:r>
              <w:rPr>
                <w:webHidden/>
                <w:rStyle w:val="IndexLink"/>
                <w:rtl w:val="true"/>
              </w:rPr>
              <w:t>مسؤولیت نه شغل‌</w:t>
            </w:r>
            <w:r>
              <w:rPr>
                <w:rStyle w:val="IndexLink"/>
                <w:rtl w:val="true"/>
              </w:rPr>
              <w:tab/>
            </w:r>
            <w:r>
              <w:rPr>
                <w:rStyle w:val="IndexLink"/>
              </w:rPr>
              <w:t>123</w:t>
            </w:r>
          </w:hyperlink>
        </w:p>
        <w:p>
          <w:pPr>
            <w:pStyle w:val="Contents4"/>
            <w:tabs>
              <w:tab w:val="clear" w:pos="8176"/>
              <w:tab w:val="right" w:pos="9026" w:leader="dot"/>
            </w:tabs>
            <w:rPr/>
          </w:pPr>
          <w:hyperlink w:anchor="__RefHeading___Toc2204148_211673320">
            <w:r>
              <w:rPr>
                <w:webHidden/>
                <w:rStyle w:val="IndexLink"/>
                <w:rtl w:val="true"/>
              </w:rPr>
              <w:t>آگاهی‌</w:t>
            </w:r>
            <w:r>
              <w:rPr>
                <w:rStyle w:val="IndexLink"/>
                <w:rtl w:val="true"/>
              </w:rPr>
              <w:tab/>
            </w:r>
            <w:r>
              <w:rPr>
                <w:rStyle w:val="IndexLink"/>
              </w:rPr>
              <w:t>124</w:t>
            </w:r>
          </w:hyperlink>
        </w:p>
        <w:p>
          <w:pPr>
            <w:pStyle w:val="Contents4"/>
            <w:tabs>
              <w:tab w:val="clear" w:pos="8176"/>
              <w:tab w:val="right" w:pos="9026" w:leader="dot"/>
            </w:tabs>
            <w:rPr/>
          </w:pPr>
          <w:hyperlink w:anchor="__RefHeading___Toc2204150_211673320">
            <w:r>
              <w:rPr>
                <w:webHidden/>
                <w:rStyle w:val="IndexLink"/>
                <w:rtl w:val="true"/>
              </w:rPr>
              <w:t>اخلاص‌</w:t>
            </w:r>
            <w:r>
              <w:rPr>
                <w:rStyle w:val="IndexLink"/>
                <w:rtl w:val="true"/>
              </w:rPr>
              <w:tab/>
            </w:r>
            <w:r>
              <w:rPr>
                <w:rStyle w:val="IndexLink"/>
              </w:rPr>
              <w:t>125</w:t>
            </w:r>
          </w:hyperlink>
        </w:p>
        <w:p>
          <w:pPr>
            <w:pStyle w:val="Contents4"/>
            <w:tabs>
              <w:tab w:val="clear" w:pos="8176"/>
              <w:tab w:val="right" w:pos="9026" w:leader="dot"/>
            </w:tabs>
            <w:rPr/>
          </w:pPr>
          <w:hyperlink w:anchor="__RefHeading___Toc2204152_211673320">
            <w:r>
              <w:rPr>
                <w:webHidden/>
                <w:rStyle w:val="IndexLink"/>
                <w:rtl w:val="true"/>
              </w:rPr>
              <w:t>ویژگی‌های دیگر</w:t>
            </w:r>
            <w:r>
              <w:rPr>
                <w:rStyle w:val="IndexLink"/>
                <w:rtl w:val="true"/>
              </w:rPr>
              <w:tab/>
            </w:r>
            <w:r>
              <w:rPr>
                <w:rStyle w:val="IndexLink"/>
              </w:rPr>
              <w:t>127</w:t>
            </w:r>
          </w:hyperlink>
        </w:p>
        <w:p>
          <w:pPr>
            <w:pStyle w:val="Contents3"/>
            <w:tabs>
              <w:tab w:val="clear" w:pos="8459"/>
              <w:tab w:val="right" w:pos="9026" w:leader="dot"/>
            </w:tabs>
            <w:rPr/>
          </w:pPr>
          <w:hyperlink w:anchor="__RefHeading___Toc2204154_211673320">
            <w:r>
              <w:rPr>
                <w:webHidden/>
                <w:rStyle w:val="IndexLink"/>
                <w:rtl w:val="true"/>
              </w:rPr>
              <w:t>آداب آموزش‌</w:t>
            </w:r>
            <w:r>
              <w:rPr>
                <w:rStyle w:val="IndexLink"/>
                <w:rtl w:val="true"/>
              </w:rPr>
              <w:tab/>
            </w:r>
            <w:r>
              <w:rPr>
                <w:rStyle w:val="IndexLink"/>
              </w:rPr>
              <w:t>129</w:t>
            </w:r>
          </w:hyperlink>
        </w:p>
        <w:p>
          <w:pPr>
            <w:pStyle w:val="Contents3"/>
            <w:tabs>
              <w:tab w:val="clear" w:pos="8459"/>
              <w:tab w:val="right" w:pos="9026" w:leader="dot"/>
            </w:tabs>
            <w:rPr/>
          </w:pPr>
          <w:hyperlink w:anchor="__RefHeading___Toc2204156_211673320">
            <w:r>
              <w:rPr>
                <w:webHidden/>
                <w:rStyle w:val="IndexLink"/>
                <w:rtl w:val="true"/>
              </w:rPr>
              <w:t>آداب آموختن</w:t>
            </w:r>
            <w:r>
              <w:rPr>
                <w:rStyle w:val="IndexLink"/>
                <w:rtl w:val="true"/>
              </w:rPr>
              <w:tab/>
            </w:r>
            <w:r>
              <w:rPr>
                <w:rStyle w:val="IndexLink"/>
              </w:rPr>
              <w:t>136</w:t>
            </w:r>
          </w:hyperlink>
        </w:p>
        <w:p>
          <w:pPr>
            <w:pStyle w:val="Contents2"/>
            <w:tabs>
              <w:tab w:val="clear" w:pos="8743"/>
              <w:tab w:val="right" w:pos="9026" w:leader="dot"/>
            </w:tabs>
            <w:rPr/>
          </w:pPr>
          <w:hyperlink w:anchor="__RefHeading___Toc2204158_211673320">
            <w:r>
              <w:rPr>
                <w:webHidden/>
                <w:rStyle w:val="IndexLink"/>
                <w:rtl w:val="true"/>
              </w:rPr>
              <w:t>امام صادق علیه‌السلام و جریان‌های اجتماعی‌</w:t>
            </w:r>
            <w:r>
              <w:rPr>
                <w:rStyle w:val="IndexLink"/>
                <w:rtl w:val="true"/>
              </w:rPr>
              <w:tab/>
            </w:r>
            <w:r>
              <w:rPr>
                <w:rStyle w:val="IndexLink"/>
              </w:rPr>
              <w:t>143</w:t>
            </w:r>
          </w:hyperlink>
        </w:p>
        <w:p>
          <w:pPr>
            <w:pStyle w:val="Contents3"/>
            <w:tabs>
              <w:tab w:val="clear" w:pos="8459"/>
              <w:tab w:val="right" w:pos="9026" w:leader="dot"/>
            </w:tabs>
            <w:rPr/>
          </w:pPr>
          <w:hyperlink w:anchor="__RefHeading___Toc2204160_211673320">
            <w:r>
              <w:rPr>
                <w:webHidden/>
                <w:rStyle w:val="IndexLink"/>
                <w:rtl w:val="true"/>
              </w:rPr>
              <w:t>دوران امام صادق</w:t>
            </w:r>
            <w:r>
              <w:rPr>
                <w:rStyle w:val="IndexLink"/>
                <w:rtl w:val="true"/>
              </w:rPr>
              <w:tab/>
            </w:r>
            <w:r>
              <w:rPr>
                <w:rStyle w:val="IndexLink"/>
              </w:rPr>
              <w:t>143</w:t>
            </w:r>
          </w:hyperlink>
        </w:p>
        <w:p>
          <w:pPr>
            <w:pStyle w:val="Contents3"/>
            <w:tabs>
              <w:tab w:val="clear" w:pos="8459"/>
              <w:tab w:val="right" w:pos="9026" w:leader="dot"/>
            </w:tabs>
            <w:rPr/>
          </w:pPr>
          <w:hyperlink w:anchor="__RefHeading___Toc2204162_211673320">
            <w:r>
              <w:rPr>
                <w:webHidden/>
                <w:rStyle w:val="IndexLink"/>
                <w:rtl w:val="true"/>
              </w:rPr>
              <w:t>عوامل سقوط حزب عثمانیه‌</w:t>
            </w:r>
            <w:r>
              <w:rPr>
                <w:rStyle w:val="IndexLink"/>
                <w:rtl w:val="true"/>
              </w:rPr>
              <w:tab/>
            </w:r>
            <w:r>
              <w:rPr>
                <w:rStyle w:val="IndexLink"/>
              </w:rPr>
              <w:t>144</w:t>
            </w:r>
          </w:hyperlink>
        </w:p>
        <w:p>
          <w:pPr>
            <w:pStyle w:val="Contents4"/>
            <w:tabs>
              <w:tab w:val="clear" w:pos="8176"/>
              <w:tab w:val="right" w:pos="9026" w:leader="dot"/>
            </w:tabs>
            <w:rPr/>
          </w:pPr>
          <w:hyperlink w:anchor="__RefHeading___Toc2204164_21167332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2204166_211673320">
            <w:r>
              <w:rPr>
                <w:webHidden/>
                <w:rStyle w:val="IndexLink"/>
                <w:rtl w:val="true"/>
              </w:rPr>
              <w:t>بی‌عدالتی‌ها</w:t>
            </w:r>
            <w:r>
              <w:rPr>
                <w:rStyle w:val="IndexLink"/>
                <w:rtl w:val="true"/>
              </w:rPr>
              <w:tab/>
            </w:r>
            <w:r>
              <w:rPr>
                <w:rStyle w:val="IndexLink"/>
              </w:rPr>
              <w:t>144</w:t>
            </w:r>
          </w:hyperlink>
        </w:p>
        <w:p>
          <w:pPr>
            <w:pStyle w:val="Contents4"/>
            <w:tabs>
              <w:tab w:val="clear" w:pos="8176"/>
              <w:tab w:val="right" w:pos="9026" w:leader="dot"/>
            </w:tabs>
            <w:rPr/>
          </w:pPr>
          <w:hyperlink w:anchor="__RefHeading___Toc2204168_211673320">
            <w:r>
              <w:rPr>
                <w:webHidden/>
                <w:rStyle w:val="IndexLink"/>
                <w:rtl w:val="true"/>
              </w:rPr>
              <w:t>ستم</w:t>
            </w:r>
            <w:r>
              <w:rPr>
                <w:rStyle w:val="IndexLink"/>
                <w:rtl w:val="true"/>
              </w:rPr>
              <w:tab/>
            </w:r>
            <w:r>
              <w:rPr>
                <w:rStyle w:val="IndexLink"/>
              </w:rPr>
              <w:t>146</w:t>
            </w:r>
          </w:hyperlink>
        </w:p>
        <w:p>
          <w:pPr>
            <w:pStyle w:val="Contents4"/>
            <w:tabs>
              <w:tab w:val="clear" w:pos="8176"/>
              <w:tab w:val="right" w:pos="9026" w:leader="dot"/>
            </w:tabs>
            <w:rPr/>
          </w:pPr>
          <w:hyperlink w:anchor="__RefHeading___Toc2204170_211673320">
            <w:r>
              <w:rPr>
                <w:webHidden/>
                <w:rStyle w:val="IndexLink"/>
                <w:rtl w:val="true"/>
              </w:rPr>
              <w:t>فساد و تباهی‌</w:t>
            </w:r>
            <w:r>
              <w:rPr>
                <w:rStyle w:val="IndexLink"/>
                <w:rtl w:val="true"/>
              </w:rPr>
              <w:tab/>
            </w:r>
            <w:r>
              <w:rPr>
                <w:rStyle w:val="IndexLink"/>
              </w:rPr>
              <w:t>147</w:t>
            </w:r>
          </w:hyperlink>
        </w:p>
        <w:p>
          <w:pPr>
            <w:pStyle w:val="Contents4"/>
            <w:tabs>
              <w:tab w:val="clear" w:pos="8176"/>
              <w:tab w:val="right" w:pos="9026" w:leader="dot"/>
            </w:tabs>
            <w:rPr/>
          </w:pPr>
          <w:hyperlink w:anchor="__RefHeading___Toc2204172_211673320">
            <w:r>
              <w:rPr>
                <w:webHidden/>
                <w:rStyle w:val="IndexLink"/>
                <w:rtl w:val="true"/>
              </w:rPr>
              <w:t>دین زدایی‌</w:t>
            </w:r>
            <w:r>
              <w:rPr>
                <w:rStyle w:val="IndexLink"/>
                <w:rtl w:val="true"/>
              </w:rPr>
              <w:tab/>
            </w:r>
            <w:r>
              <w:rPr>
                <w:rStyle w:val="IndexLink"/>
              </w:rPr>
              <w:t>147</w:t>
            </w:r>
          </w:hyperlink>
        </w:p>
        <w:p>
          <w:pPr>
            <w:pStyle w:val="Contents4"/>
            <w:tabs>
              <w:tab w:val="clear" w:pos="8176"/>
              <w:tab w:val="right" w:pos="9026" w:leader="dot"/>
            </w:tabs>
            <w:rPr/>
          </w:pPr>
          <w:hyperlink w:anchor="__RefHeading___Toc2204174_211673320">
            <w:r>
              <w:rPr>
                <w:webHidden/>
                <w:rStyle w:val="IndexLink"/>
                <w:rtl w:val="true"/>
              </w:rPr>
              <w:t>شورش‌ها</w:t>
            </w:r>
            <w:r>
              <w:rPr>
                <w:rStyle w:val="IndexLink"/>
                <w:rtl w:val="true"/>
              </w:rPr>
              <w:tab/>
            </w:r>
            <w:r>
              <w:rPr>
                <w:rStyle w:val="IndexLink"/>
              </w:rPr>
              <w:t>148</w:t>
            </w:r>
          </w:hyperlink>
        </w:p>
        <w:p>
          <w:pPr>
            <w:pStyle w:val="Contents4"/>
            <w:tabs>
              <w:tab w:val="clear" w:pos="8176"/>
              <w:tab w:val="right" w:pos="9026" w:leader="dot"/>
            </w:tabs>
            <w:rPr/>
          </w:pPr>
          <w:hyperlink w:anchor="__RefHeading___Toc2204176_211673320">
            <w:r>
              <w:rPr>
                <w:webHidden/>
                <w:rStyle w:val="IndexLink"/>
                <w:rtl w:val="true"/>
              </w:rPr>
              <w:t>خون عترت</w:t>
            </w:r>
            <w:r>
              <w:rPr>
                <w:rStyle w:val="IndexLink"/>
                <w:rtl w:val="true"/>
              </w:rPr>
              <w:tab/>
            </w:r>
            <w:r>
              <w:rPr>
                <w:rStyle w:val="IndexLink"/>
              </w:rPr>
              <w:t>148</w:t>
            </w:r>
          </w:hyperlink>
        </w:p>
        <w:p>
          <w:pPr>
            <w:pStyle w:val="Contents4"/>
            <w:tabs>
              <w:tab w:val="clear" w:pos="8176"/>
              <w:tab w:val="right" w:pos="9026" w:leader="dot"/>
            </w:tabs>
            <w:rPr/>
          </w:pPr>
          <w:hyperlink w:anchor="__RefHeading___Toc2204178_211673320">
            <w:r>
              <w:rPr>
                <w:webHidden/>
                <w:rStyle w:val="IndexLink"/>
                <w:rtl w:val="true"/>
              </w:rPr>
              <w:t>خون حسین</w:t>
            </w:r>
            <w:r>
              <w:rPr>
                <w:rStyle w:val="IndexLink"/>
                <w:rtl w:val="true"/>
              </w:rPr>
              <w:tab/>
            </w:r>
            <w:r>
              <w:rPr>
                <w:rStyle w:val="IndexLink"/>
              </w:rPr>
              <w:t>149</w:t>
            </w:r>
          </w:hyperlink>
        </w:p>
        <w:p>
          <w:pPr>
            <w:pStyle w:val="Contents4"/>
            <w:tabs>
              <w:tab w:val="clear" w:pos="8176"/>
              <w:tab w:val="right" w:pos="9026" w:leader="dot"/>
            </w:tabs>
            <w:rPr/>
          </w:pPr>
          <w:hyperlink w:anchor="__RefHeading___Toc2204180_211673320">
            <w:r>
              <w:rPr>
                <w:webHidden/>
                <w:rStyle w:val="IndexLink"/>
                <w:rtl w:val="true"/>
              </w:rPr>
              <w:t>فراخوانی عباسیان‌</w:t>
            </w:r>
            <w:r>
              <w:rPr>
                <w:rStyle w:val="IndexLink"/>
                <w:rtl w:val="true"/>
              </w:rPr>
              <w:tab/>
            </w:r>
            <w:r>
              <w:rPr>
                <w:rStyle w:val="IndexLink"/>
              </w:rPr>
              <w:t>150</w:t>
            </w:r>
          </w:hyperlink>
        </w:p>
        <w:p>
          <w:pPr>
            <w:pStyle w:val="Contents4"/>
            <w:tabs>
              <w:tab w:val="clear" w:pos="8176"/>
              <w:tab w:val="right" w:pos="9026" w:leader="dot"/>
            </w:tabs>
            <w:rPr/>
          </w:pPr>
          <w:hyperlink w:anchor="__RefHeading___Toc2204182_211673320">
            <w:r>
              <w:rPr>
                <w:webHidden/>
                <w:rStyle w:val="IndexLink"/>
                <w:rtl w:val="true"/>
              </w:rPr>
              <w:t>آشفتگی سیاسی</w:t>
            </w:r>
            <w:r>
              <w:rPr>
                <w:rStyle w:val="IndexLink"/>
                <w:rtl w:val="true"/>
              </w:rPr>
              <w:tab/>
            </w:r>
            <w:r>
              <w:rPr>
                <w:rStyle w:val="IndexLink"/>
              </w:rPr>
              <w:t>150</w:t>
            </w:r>
          </w:hyperlink>
        </w:p>
        <w:p>
          <w:pPr>
            <w:pStyle w:val="Contents3"/>
            <w:tabs>
              <w:tab w:val="clear" w:pos="8459"/>
              <w:tab w:val="right" w:pos="9026" w:leader="dot"/>
            </w:tabs>
            <w:rPr/>
          </w:pPr>
          <w:hyperlink w:anchor="__RefHeading___Toc2204184_211673320">
            <w:r>
              <w:rPr>
                <w:webHidden/>
                <w:rStyle w:val="IndexLink"/>
                <w:rtl w:val="true"/>
              </w:rPr>
              <w:t>عباسیان‌</w:t>
            </w:r>
            <w:r>
              <w:rPr>
                <w:rStyle w:val="IndexLink"/>
                <w:rtl w:val="true"/>
              </w:rPr>
              <w:tab/>
            </w:r>
            <w:r>
              <w:rPr>
                <w:rStyle w:val="IndexLink"/>
              </w:rPr>
              <w:t>151</w:t>
            </w:r>
          </w:hyperlink>
        </w:p>
        <w:p>
          <w:pPr>
            <w:pStyle w:val="Contents4"/>
            <w:tabs>
              <w:tab w:val="clear" w:pos="8176"/>
              <w:tab w:val="right" w:pos="9026" w:leader="dot"/>
            </w:tabs>
            <w:rPr/>
          </w:pPr>
          <w:hyperlink w:anchor="__RefHeading___Toc2204186_211673320">
            <w:r>
              <w:rPr>
                <w:webHidden/>
                <w:rStyle w:val="IndexLink"/>
                <w:rtl w:val="true"/>
              </w:rPr>
              <w:t>جانشینی رسول الله</w:t>
            </w:r>
            <w:r>
              <w:rPr>
                <w:rStyle w:val="IndexLink"/>
                <w:rtl w:val="true"/>
              </w:rPr>
              <w:tab/>
            </w:r>
            <w:r>
              <w:rPr>
                <w:rStyle w:val="IndexLink"/>
              </w:rPr>
              <w:t>151</w:t>
            </w:r>
          </w:hyperlink>
        </w:p>
        <w:p>
          <w:pPr>
            <w:pStyle w:val="Contents4"/>
            <w:tabs>
              <w:tab w:val="clear" w:pos="8176"/>
              <w:tab w:val="right" w:pos="9026" w:leader="dot"/>
            </w:tabs>
            <w:rPr/>
          </w:pPr>
          <w:hyperlink w:anchor="__RefHeading___Toc2204188_211673320">
            <w:r>
              <w:rPr>
                <w:webHidden/>
                <w:rStyle w:val="IndexLink"/>
                <w:rtl w:val="true"/>
              </w:rPr>
              <w:t>میراث رسول الله</w:t>
            </w:r>
            <w:r>
              <w:rPr>
                <w:rStyle w:val="IndexLink"/>
                <w:rtl w:val="true"/>
              </w:rPr>
              <w:tab/>
            </w:r>
            <w:r>
              <w:rPr>
                <w:rStyle w:val="IndexLink"/>
              </w:rPr>
              <w:t>152</w:t>
            </w:r>
          </w:hyperlink>
        </w:p>
        <w:p>
          <w:pPr>
            <w:pStyle w:val="Contents3"/>
            <w:tabs>
              <w:tab w:val="clear" w:pos="8459"/>
              <w:tab w:val="right" w:pos="9026" w:leader="dot"/>
            </w:tabs>
            <w:rPr/>
          </w:pPr>
          <w:hyperlink w:anchor="__RefHeading___Toc2204190_211673320">
            <w:r>
              <w:rPr>
                <w:webHidden/>
                <w:rStyle w:val="IndexLink"/>
                <w:rtl w:val="true"/>
              </w:rPr>
              <w:t>عوامل اقتدار سیاسی عباسیان‌</w:t>
            </w:r>
            <w:r>
              <w:rPr>
                <w:rStyle w:val="IndexLink"/>
                <w:rtl w:val="true"/>
              </w:rPr>
              <w:tab/>
            </w:r>
            <w:r>
              <w:rPr>
                <w:rStyle w:val="IndexLink"/>
              </w:rPr>
              <w:t>154</w:t>
            </w:r>
          </w:hyperlink>
        </w:p>
        <w:p>
          <w:pPr>
            <w:pStyle w:val="Contents4"/>
            <w:tabs>
              <w:tab w:val="clear" w:pos="8176"/>
              <w:tab w:val="right" w:pos="9026" w:leader="dot"/>
            </w:tabs>
            <w:rPr/>
          </w:pPr>
          <w:hyperlink w:anchor="__RefHeading___Toc2204192_211673320">
            <w:r>
              <w:rPr>
                <w:webHidden/>
                <w:rStyle w:val="IndexLink"/>
                <w:rtl w:val="true"/>
              </w:rPr>
              <w:t>فراخوانی بنی عباس‌</w:t>
            </w:r>
            <w:r>
              <w:rPr>
                <w:rStyle w:val="IndexLink"/>
                <w:rtl w:val="true"/>
              </w:rPr>
              <w:tab/>
            </w:r>
            <w:r>
              <w:rPr>
                <w:rStyle w:val="IndexLink"/>
              </w:rPr>
              <w:t>154</w:t>
            </w:r>
          </w:hyperlink>
        </w:p>
        <w:p>
          <w:pPr>
            <w:pStyle w:val="Contents5"/>
            <w:tabs>
              <w:tab w:val="clear" w:pos="7892"/>
              <w:tab w:val="right" w:pos="9026" w:leader="dot"/>
            </w:tabs>
            <w:rPr/>
          </w:pPr>
          <w:hyperlink w:anchor="__RefHeading___Toc2204194_211673320">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2204196_211673320">
            <w:r>
              <w:rPr>
                <w:webHidden/>
                <w:rStyle w:val="IndexLink"/>
                <w:rtl w:val="true"/>
              </w:rPr>
              <w:t>آغاز فراخوانی‌</w:t>
            </w:r>
            <w:r>
              <w:rPr>
                <w:rStyle w:val="IndexLink"/>
                <w:rtl w:val="true"/>
              </w:rPr>
              <w:tab/>
            </w:r>
            <w:r>
              <w:rPr>
                <w:rStyle w:val="IndexLink"/>
              </w:rPr>
              <w:t>156</w:t>
            </w:r>
          </w:hyperlink>
        </w:p>
        <w:p>
          <w:pPr>
            <w:pStyle w:val="Contents4"/>
            <w:tabs>
              <w:tab w:val="clear" w:pos="8176"/>
              <w:tab w:val="right" w:pos="9026" w:leader="dot"/>
            </w:tabs>
            <w:rPr/>
          </w:pPr>
          <w:hyperlink w:anchor="__RefHeading___Toc2204198_211673320">
            <w:r>
              <w:rPr>
                <w:webHidden/>
                <w:rStyle w:val="IndexLink"/>
                <w:rtl w:val="true"/>
              </w:rPr>
              <w:t>فراخوانی به نام اهل بیت</w:t>
            </w:r>
            <w:r>
              <w:rPr>
                <w:rStyle w:val="IndexLink"/>
                <w:rtl w:val="true"/>
              </w:rPr>
              <w:tab/>
            </w:r>
            <w:r>
              <w:rPr>
                <w:rStyle w:val="IndexLink"/>
              </w:rPr>
              <w:t>160</w:t>
            </w:r>
          </w:hyperlink>
        </w:p>
        <w:p>
          <w:pPr>
            <w:pStyle w:val="Contents4"/>
            <w:tabs>
              <w:tab w:val="clear" w:pos="8176"/>
              <w:tab w:val="right" w:pos="9026" w:leader="dot"/>
            </w:tabs>
            <w:rPr/>
          </w:pPr>
          <w:hyperlink w:anchor="__RefHeading___Toc2204200_211673320">
            <w:r>
              <w:rPr>
                <w:webHidden/>
                <w:rStyle w:val="IndexLink"/>
                <w:rtl w:val="true"/>
              </w:rPr>
              <w:t>موقعیت شناسی‌</w:t>
            </w:r>
            <w:r>
              <w:rPr>
                <w:rStyle w:val="IndexLink"/>
                <w:rtl w:val="true"/>
              </w:rPr>
              <w:tab/>
            </w:r>
            <w:r>
              <w:rPr>
                <w:rStyle w:val="IndexLink"/>
              </w:rPr>
              <w:t>164</w:t>
            </w:r>
          </w:hyperlink>
        </w:p>
        <w:p>
          <w:pPr>
            <w:pStyle w:val="Contents4"/>
            <w:tabs>
              <w:tab w:val="clear" w:pos="8176"/>
              <w:tab w:val="right" w:pos="9026" w:leader="dot"/>
            </w:tabs>
            <w:rPr/>
          </w:pPr>
          <w:hyperlink w:anchor="__RefHeading___Toc2204202_211673320">
            <w:r>
              <w:rPr>
                <w:webHidden/>
                <w:rStyle w:val="IndexLink"/>
                <w:rtl w:val="true"/>
              </w:rPr>
              <w:t>نقش ابومسلم</w:t>
            </w:r>
            <w:r>
              <w:rPr>
                <w:rStyle w:val="IndexLink"/>
                <w:rtl w:val="true"/>
              </w:rPr>
              <w:tab/>
            </w:r>
            <w:r>
              <w:rPr>
                <w:rStyle w:val="IndexLink"/>
              </w:rPr>
              <w:t>167</w:t>
            </w:r>
          </w:hyperlink>
        </w:p>
        <w:p>
          <w:pPr>
            <w:pStyle w:val="Contents3"/>
            <w:tabs>
              <w:tab w:val="clear" w:pos="8459"/>
              <w:tab w:val="right" w:pos="9026" w:leader="dot"/>
            </w:tabs>
            <w:rPr/>
          </w:pPr>
          <w:hyperlink w:anchor="__RefHeading___Toc2204204_211673320">
            <w:r>
              <w:rPr>
                <w:webHidden/>
                <w:rStyle w:val="IndexLink"/>
                <w:rtl w:val="true"/>
              </w:rPr>
              <w:t>حزب عثمانیه و امام صادق</w:t>
            </w:r>
            <w:r>
              <w:rPr>
                <w:rStyle w:val="IndexLink"/>
                <w:rtl w:val="true"/>
              </w:rPr>
              <w:tab/>
            </w:r>
            <w:r>
              <w:rPr>
                <w:rStyle w:val="IndexLink"/>
              </w:rPr>
              <w:t>173</w:t>
            </w:r>
          </w:hyperlink>
        </w:p>
        <w:p>
          <w:pPr>
            <w:pStyle w:val="Contents3"/>
            <w:tabs>
              <w:tab w:val="clear" w:pos="8459"/>
              <w:tab w:val="right" w:pos="9026" w:leader="dot"/>
            </w:tabs>
            <w:rPr/>
          </w:pPr>
          <w:hyperlink w:anchor="__RefHeading___Toc2204206_211673320">
            <w:r>
              <w:rPr>
                <w:webHidden/>
                <w:rStyle w:val="IndexLink"/>
                <w:rtl w:val="true"/>
              </w:rPr>
              <w:t>امام صادق و حاکمان بنی امیه</w:t>
            </w:r>
            <w:r>
              <w:rPr>
                <w:rStyle w:val="IndexLink"/>
                <w:rtl w:val="true"/>
              </w:rPr>
              <w:tab/>
            </w:r>
            <w:r>
              <w:rPr>
                <w:rStyle w:val="IndexLink"/>
              </w:rPr>
              <w:t>175</w:t>
            </w:r>
          </w:hyperlink>
        </w:p>
        <w:p>
          <w:pPr>
            <w:pStyle w:val="Contents3"/>
            <w:tabs>
              <w:tab w:val="clear" w:pos="8459"/>
              <w:tab w:val="right" w:pos="9026" w:leader="dot"/>
            </w:tabs>
            <w:rPr/>
          </w:pPr>
          <w:hyperlink w:anchor="__RefHeading___Toc2204208_211673320">
            <w:r>
              <w:rPr>
                <w:webHidden/>
                <w:rStyle w:val="IndexLink"/>
                <w:rtl w:val="true"/>
              </w:rPr>
              <w:t>تشکل همسوی اهل بیت</w:t>
            </w:r>
            <w:r>
              <w:rPr>
                <w:rStyle w:val="IndexLink"/>
                <w:rtl w:val="true"/>
              </w:rPr>
              <w:tab/>
            </w:r>
            <w:r>
              <w:rPr>
                <w:rStyle w:val="IndexLink"/>
              </w:rPr>
              <w:t>176</w:t>
            </w:r>
          </w:hyperlink>
        </w:p>
        <w:p>
          <w:pPr>
            <w:pStyle w:val="Contents3"/>
            <w:tabs>
              <w:tab w:val="clear" w:pos="8459"/>
              <w:tab w:val="right" w:pos="9026" w:leader="dot"/>
            </w:tabs>
            <w:rPr/>
          </w:pPr>
          <w:hyperlink w:anchor="__RefHeading___Toc2204210_211673320">
            <w:r>
              <w:rPr>
                <w:webHidden/>
                <w:rStyle w:val="IndexLink"/>
                <w:rtl w:val="true"/>
              </w:rPr>
              <w:t>نهضت زید شهید</w:t>
            </w:r>
            <w:r>
              <w:rPr>
                <w:rStyle w:val="IndexLink"/>
                <w:rtl w:val="true"/>
              </w:rPr>
              <w:tab/>
            </w:r>
            <w:r>
              <w:rPr>
                <w:rStyle w:val="IndexLink"/>
              </w:rPr>
              <w:t>178</w:t>
            </w:r>
          </w:hyperlink>
        </w:p>
        <w:p>
          <w:pPr>
            <w:pStyle w:val="Contents3"/>
            <w:tabs>
              <w:tab w:val="clear" w:pos="8459"/>
              <w:tab w:val="right" w:pos="9026" w:leader="dot"/>
            </w:tabs>
            <w:rPr/>
          </w:pPr>
          <w:hyperlink w:anchor="__RefHeading___Toc2204212_211673320">
            <w:r>
              <w:rPr>
                <w:webHidden/>
                <w:rStyle w:val="IndexLink"/>
                <w:rtl w:val="true"/>
              </w:rPr>
              <w:t>زید کیست؟</w:t>
            </w:r>
            <w:r>
              <w:rPr>
                <w:rStyle w:val="IndexLink"/>
                <w:rtl w:val="true"/>
              </w:rPr>
              <w:tab/>
            </w:r>
            <w:r>
              <w:rPr>
                <w:rStyle w:val="IndexLink"/>
              </w:rPr>
              <w:t>179</w:t>
            </w:r>
          </w:hyperlink>
        </w:p>
        <w:p>
          <w:pPr>
            <w:pStyle w:val="Contents3"/>
            <w:tabs>
              <w:tab w:val="clear" w:pos="8459"/>
              <w:tab w:val="right" w:pos="9026" w:leader="dot"/>
            </w:tabs>
            <w:rPr/>
          </w:pPr>
          <w:hyperlink w:anchor="__RefHeading___Toc2204214_211673320">
            <w:r>
              <w:rPr>
                <w:webHidden/>
                <w:rStyle w:val="IndexLink"/>
                <w:rtl w:val="true"/>
              </w:rPr>
              <w:t>ماهیت نهضت زید</w:t>
            </w:r>
            <w:r>
              <w:rPr>
                <w:rStyle w:val="IndexLink"/>
                <w:rtl w:val="true"/>
              </w:rPr>
              <w:tab/>
            </w:r>
            <w:r>
              <w:rPr>
                <w:rStyle w:val="IndexLink"/>
              </w:rPr>
              <w:t>181</w:t>
            </w:r>
          </w:hyperlink>
        </w:p>
        <w:p>
          <w:pPr>
            <w:pStyle w:val="Contents3"/>
            <w:tabs>
              <w:tab w:val="clear" w:pos="8459"/>
              <w:tab w:val="right" w:pos="9026" w:leader="dot"/>
            </w:tabs>
            <w:rPr/>
          </w:pPr>
          <w:hyperlink w:anchor="__RefHeading___Toc2204216_211673320">
            <w:r>
              <w:rPr>
                <w:webHidden/>
                <w:rStyle w:val="IndexLink"/>
                <w:rtl w:val="true"/>
              </w:rPr>
              <w:t>هدف زید</w:t>
            </w:r>
            <w:r>
              <w:rPr>
                <w:rStyle w:val="IndexLink"/>
                <w:rtl w:val="true"/>
              </w:rPr>
              <w:tab/>
            </w:r>
            <w:r>
              <w:rPr>
                <w:rStyle w:val="IndexLink"/>
              </w:rPr>
              <w:t>184</w:t>
            </w:r>
          </w:hyperlink>
        </w:p>
        <w:p>
          <w:pPr>
            <w:pStyle w:val="Contents3"/>
            <w:tabs>
              <w:tab w:val="clear" w:pos="8459"/>
              <w:tab w:val="right" w:pos="9026" w:leader="dot"/>
            </w:tabs>
            <w:rPr/>
          </w:pPr>
          <w:hyperlink w:anchor="__RefHeading___Toc2204218_211673320">
            <w:r>
              <w:rPr>
                <w:webHidden/>
                <w:rStyle w:val="IndexLink"/>
                <w:rtl w:val="true"/>
              </w:rPr>
              <w:t>یحیی بن زید</w:t>
            </w:r>
            <w:r>
              <w:rPr>
                <w:rStyle w:val="IndexLink"/>
                <w:rtl w:val="true"/>
              </w:rPr>
              <w:tab/>
            </w:r>
            <w:r>
              <w:rPr>
                <w:rStyle w:val="IndexLink"/>
              </w:rPr>
              <w:t>186</w:t>
            </w:r>
          </w:hyperlink>
        </w:p>
        <w:p>
          <w:pPr>
            <w:pStyle w:val="Contents3"/>
            <w:tabs>
              <w:tab w:val="clear" w:pos="8459"/>
              <w:tab w:val="right" w:pos="9026" w:leader="dot"/>
            </w:tabs>
            <w:rPr/>
          </w:pPr>
          <w:hyperlink w:anchor="__RefHeading___Toc2204220_211673320">
            <w:r>
              <w:rPr>
                <w:webHidden/>
                <w:rStyle w:val="IndexLink"/>
                <w:rtl w:val="true"/>
              </w:rPr>
              <w:t>موقعیت عترت</w:t>
            </w:r>
            <w:r>
              <w:rPr>
                <w:rStyle w:val="IndexLink"/>
                <w:rtl w:val="true"/>
              </w:rPr>
              <w:tab/>
            </w:r>
            <w:r>
              <w:rPr>
                <w:rStyle w:val="IndexLink"/>
              </w:rPr>
              <w:t>188</w:t>
            </w:r>
          </w:hyperlink>
        </w:p>
        <w:p>
          <w:pPr>
            <w:pStyle w:val="Contents3"/>
            <w:tabs>
              <w:tab w:val="clear" w:pos="8459"/>
              <w:tab w:val="right" w:pos="9026" w:leader="dot"/>
            </w:tabs>
            <w:rPr/>
          </w:pPr>
          <w:hyperlink w:anchor="__RefHeading___Toc2204222_211673320">
            <w:r>
              <w:rPr>
                <w:webHidden/>
                <w:rStyle w:val="IndexLink"/>
                <w:rtl w:val="true"/>
              </w:rPr>
              <w:t>شاهد دیگر</w:t>
            </w:r>
            <w:r>
              <w:rPr>
                <w:rStyle w:val="IndexLink"/>
                <w:rtl w:val="true"/>
              </w:rPr>
              <w:tab/>
            </w:r>
            <w:r>
              <w:rPr>
                <w:rStyle w:val="IndexLink"/>
              </w:rPr>
              <w:t>188</w:t>
            </w:r>
          </w:hyperlink>
        </w:p>
        <w:p>
          <w:pPr>
            <w:pStyle w:val="Contents3"/>
            <w:tabs>
              <w:tab w:val="clear" w:pos="8459"/>
              <w:tab w:val="right" w:pos="9026" w:leader="dot"/>
            </w:tabs>
            <w:rPr/>
          </w:pPr>
          <w:hyperlink w:anchor="__RefHeading___Toc2204224_211673320">
            <w:r>
              <w:rPr>
                <w:webHidden/>
                <w:rStyle w:val="IndexLink"/>
                <w:rtl w:val="true"/>
              </w:rPr>
              <w:t>خیانت ابومسلم</w:t>
            </w:r>
            <w:r>
              <w:rPr>
                <w:rStyle w:val="IndexLink"/>
                <w:rtl w:val="true"/>
              </w:rPr>
              <w:tab/>
            </w:r>
            <w:r>
              <w:rPr>
                <w:rStyle w:val="IndexLink"/>
              </w:rPr>
              <w:t>190</w:t>
            </w:r>
          </w:hyperlink>
        </w:p>
        <w:p>
          <w:pPr>
            <w:pStyle w:val="Contents3"/>
            <w:tabs>
              <w:tab w:val="clear" w:pos="8459"/>
              <w:tab w:val="right" w:pos="9026" w:leader="dot"/>
            </w:tabs>
            <w:rPr/>
          </w:pPr>
          <w:hyperlink w:anchor="__RefHeading___Toc2204226_211673320">
            <w:r>
              <w:rPr>
                <w:webHidden/>
                <w:rStyle w:val="IndexLink"/>
                <w:rtl w:val="true"/>
              </w:rPr>
              <w:t>استقرار حکومت بنی عباس‌</w:t>
            </w:r>
            <w:r>
              <w:rPr>
                <w:rStyle w:val="IndexLink"/>
                <w:rtl w:val="true"/>
              </w:rPr>
              <w:tab/>
            </w:r>
            <w:r>
              <w:rPr>
                <w:rStyle w:val="IndexLink"/>
              </w:rPr>
              <w:t>192</w:t>
            </w:r>
          </w:hyperlink>
        </w:p>
        <w:p>
          <w:pPr>
            <w:pStyle w:val="Contents3"/>
            <w:tabs>
              <w:tab w:val="clear" w:pos="8459"/>
              <w:tab w:val="right" w:pos="9026" w:leader="dot"/>
            </w:tabs>
            <w:rPr/>
          </w:pPr>
          <w:hyperlink w:anchor="__RefHeading___Toc2204228_211673320">
            <w:r>
              <w:rPr>
                <w:webHidden/>
                <w:rStyle w:val="IndexLink"/>
                <w:rtl w:val="true"/>
              </w:rPr>
              <w:t>برخی محورهای کلی‌</w:t>
            </w:r>
            <w:r>
              <w:rPr>
                <w:rStyle w:val="IndexLink"/>
                <w:rtl w:val="true"/>
              </w:rPr>
              <w:tab/>
            </w:r>
            <w:r>
              <w:rPr>
                <w:rStyle w:val="IndexLink"/>
              </w:rPr>
              <w:t>194</w:t>
            </w:r>
          </w:hyperlink>
        </w:p>
        <w:p>
          <w:pPr>
            <w:pStyle w:val="Contents4"/>
            <w:tabs>
              <w:tab w:val="clear" w:pos="8176"/>
              <w:tab w:val="right" w:pos="9026" w:leader="dot"/>
            </w:tabs>
            <w:rPr/>
          </w:pPr>
          <w:hyperlink w:anchor="__RefHeading___Toc2204230_211673320">
            <w:r>
              <w:rPr>
                <w:webHidden/>
                <w:rStyle w:val="IndexLink"/>
                <w:rtl w:val="true"/>
              </w:rPr>
              <w:t>مراحل دوران عباسیان‌</w:t>
            </w:r>
            <w:r>
              <w:rPr>
                <w:rStyle w:val="IndexLink"/>
                <w:rtl w:val="true"/>
              </w:rPr>
              <w:tab/>
            </w:r>
            <w:r>
              <w:rPr>
                <w:rStyle w:val="IndexLink"/>
              </w:rPr>
              <w:t>194</w:t>
            </w:r>
          </w:hyperlink>
        </w:p>
        <w:p>
          <w:pPr>
            <w:pStyle w:val="Contents4"/>
            <w:tabs>
              <w:tab w:val="clear" w:pos="8176"/>
              <w:tab w:val="right" w:pos="9026" w:leader="dot"/>
            </w:tabs>
            <w:rPr/>
          </w:pPr>
          <w:hyperlink w:anchor="__RefHeading___Toc2204232_211673320">
            <w:r>
              <w:rPr>
                <w:webHidden/>
                <w:rStyle w:val="IndexLink"/>
                <w:rtl w:val="true"/>
              </w:rPr>
              <w:t>ساختار حکومت عباسیان‌</w:t>
            </w:r>
            <w:r>
              <w:rPr>
                <w:rStyle w:val="IndexLink"/>
                <w:rtl w:val="true"/>
              </w:rPr>
              <w:tab/>
            </w:r>
            <w:r>
              <w:rPr>
                <w:rStyle w:val="IndexLink"/>
              </w:rPr>
              <w:t>196</w:t>
            </w:r>
          </w:hyperlink>
        </w:p>
        <w:p>
          <w:pPr>
            <w:pStyle w:val="Contents3"/>
            <w:tabs>
              <w:tab w:val="clear" w:pos="8459"/>
              <w:tab w:val="right" w:pos="9026" w:leader="dot"/>
            </w:tabs>
            <w:rPr/>
          </w:pPr>
          <w:hyperlink w:anchor="__RefHeading___Toc2204234_211673320">
            <w:r>
              <w:rPr>
                <w:webHidden/>
                <w:rStyle w:val="IndexLink"/>
                <w:rtl w:val="true"/>
              </w:rPr>
              <w:t>آغاز حکومت عباسیان‌</w:t>
            </w:r>
            <w:r>
              <w:rPr>
                <w:rStyle w:val="IndexLink"/>
                <w:rtl w:val="true"/>
              </w:rPr>
              <w:tab/>
            </w:r>
            <w:r>
              <w:rPr>
                <w:rStyle w:val="IndexLink"/>
              </w:rPr>
              <w:t>199</w:t>
            </w:r>
          </w:hyperlink>
        </w:p>
        <w:p>
          <w:pPr>
            <w:pStyle w:val="Contents3"/>
            <w:tabs>
              <w:tab w:val="clear" w:pos="8459"/>
              <w:tab w:val="right" w:pos="9026" w:leader="dot"/>
            </w:tabs>
            <w:rPr/>
          </w:pPr>
          <w:hyperlink w:anchor="__RefHeading___Toc2204236_211673320">
            <w:r>
              <w:rPr>
                <w:webHidden/>
                <w:rStyle w:val="IndexLink"/>
                <w:rtl w:val="true"/>
              </w:rPr>
              <w:t>رفتار حاکمان</w:t>
            </w:r>
            <w:r>
              <w:rPr>
                <w:rStyle w:val="IndexLink"/>
                <w:rtl w:val="true"/>
              </w:rPr>
              <w:tab/>
            </w:r>
            <w:r>
              <w:rPr>
                <w:rStyle w:val="IndexLink"/>
              </w:rPr>
              <w:t>200</w:t>
            </w:r>
          </w:hyperlink>
        </w:p>
        <w:p>
          <w:pPr>
            <w:pStyle w:val="Contents4"/>
            <w:tabs>
              <w:tab w:val="clear" w:pos="8176"/>
              <w:tab w:val="right" w:pos="9026" w:leader="dot"/>
            </w:tabs>
            <w:rPr/>
          </w:pPr>
          <w:hyperlink w:anchor="__RefHeading___Toc2204238_211673320">
            <w:r>
              <w:rPr>
                <w:webHidden/>
                <w:rStyle w:val="IndexLink"/>
                <w:rtl w:val="true"/>
              </w:rPr>
              <w:t>بی‌عدالتی و ستم</w:t>
            </w:r>
            <w:r>
              <w:rPr>
                <w:rStyle w:val="IndexLink"/>
                <w:rtl w:val="true"/>
              </w:rPr>
              <w:tab/>
            </w:r>
            <w:r>
              <w:rPr>
                <w:rStyle w:val="IndexLink"/>
              </w:rPr>
              <w:t>200</w:t>
            </w:r>
          </w:hyperlink>
        </w:p>
        <w:p>
          <w:pPr>
            <w:pStyle w:val="Contents4"/>
            <w:tabs>
              <w:tab w:val="clear" w:pos="8176"/>
              <w:tab w:val="right" w:pos="9026" w:leader="dot"/>
            </w:tabs>
            <w:rPr/>
          </w:pPr>
          <w:hyperlink w:anchor="__RefHeading___Toc2204240_211673320">
            <w:r>
              <w:rPr>
                <w:webHidden/>
                <w:rStyle w:val="IndexLink"/>
                <w:rtl w:val="true"/>
              </w:rPr>
              <w:t>رفتار منصور</w:t>
            </w:r>
            <w:r>
              <w:rPr>
                <w:rStyle w:val="IndexLink"/>
                <w:rtl w:val="true"/>
              </w:rPr>
              <w:tab/>
            </w:r>
            <w:r>
              <w:rPr>
                <w:rStyle w:val="IndexLink"/>
              </w:rPr>
              <w:t>203</w:t>
            </w:r>
          </w:hyperlink>
        </w:p>
        <w:p>
          <w:pPr>
            <w:pStyle w:val="Contents4"/>
            <w:tabs>
              <w:tab w:val="clear" w:pos="8176"/>
              <w:tab w:val="right" w:pos="9026" w:leader="dot"/>
            </w:tabs>
            <w:rPr/>
          </w:pPr>
          <w:hyperlink w:anchor="__RefHeading___Toc2204242_211673320">
            <w:r>
              <w:rPr>
                <w:webHidden/>
                <w:rStyle w:val="IndexLink"/>
                <w:rtl w:val="true"/>
              </w:rPr>
              <w:t>عباسیان و علویان‌</w:t>
            </w:r>
            <w:r>
              <w:rPr>
                <w:rStyle w:val="IndexLink"/>
                <w:rtl w:val="true"/>
              </w:rPr>
              <w:tab/>
            </w:r>
            <w:r>
              <w:rPr>
                <w:rStyle w:val="IndexLink"/>
              </w:rPr>
              <w:t>204</w:t>
            </w:r>
          </w:hyperlink>
        </w:p>
        <w:p>
          <w:pPr>
            <w:pStyle w:val="Contents4"/>
            <w:tabs>
              <w:tab w:val="clear" w:pos="8176"/>
              <w:tab w:val="right" w:pos="9026" w:leader="dot"/>
            </w:tabs>
            <w:rPr/>
          </w:pPr>
          <w:hyperlink w:anchor="__RefHeading___Toc2204244_211673320">
            <w:r>
              <w:rPr>
                <w:webHidden/>
                <w:rStyle w:val="IndexLink"/>
                <w:rtl w:val="true"/>
              </w:rPr>
              <w:t>منصور و سادات حسنی</w:t>
            </w:r>
            <w:r>
              <w:rPr>
                <w:rStyle w:val="IndexLink"/>
                <w:rtl w:val="true"/>
              </w:rPr>
              <w:tab/>
            </w:r>
            <w:r>
              <w:rPr>
                <w:rStyle w:val="IndexLink"/>
              </w:rPr>
              <w:t>205</w:t>
            </w:r>
          </w:hyperlink>
        </w:p>
        <w:p>
          <w:pPr>
            <w:pStyle w:val="Contents4"/>
            <w:tabs>
              <w:tab w:val="clear" w:pos="8176"/>
              <w:tab w:val="right" w:pos="9026" w:leader="dot"/>
            </w:tabs>
            <w:rPr/>
          </w:pPr>
          <w:hyperlink w:anchor="__RefHeading___Toc2204246_211673320">
            <w:r>
              <w:rPr>
                <w:webHidden/>
                <w:rStyle w:val="IndexLink"/>
                <w:rtl w:val="true"/>
              </w:rPr>
              <w:t xml:space="preserve">قیام محمد بن عبدالله </w:t>
            </w:r>
            <w:r>
              <w:rPr>
                <w:rStyle w:val="IndexLink"/>
                <w:rtl w:val="true"/>
              </w:rPr>
              <w:t>(</w:t>
            </w:r>
            <w:r>
              <w:rPr>
                <w:rStyle w:val="IndexLink"/>
                <w:rtl w:val="true"/>
              </w:rPr>
              <w:t>نفس زکیه</w:t>
            </w:r>
            <w:r>
              <w:rPr>
                <w:rStyle w:val="IndexLink"/>
                <w:rtl w:val="true"/>
              </w:rPr>
              <w:t>)</w:t>
              <w:tab/>
            </w:r>
            <w:r>
              <w:rPr>
                <w:rStyle w:val="IndexLink"/>
              </w:rPr>
              <w:t>207</w:t>
            </w:r>
          </w:hyperlink>
        </w:p>
        <w:p>
          <w:pPr>
            <w:pStyle w:val="Contents4"/>
            <w:tabs>
              <w:tab w:val="clear" w:pos="8176"/>
              <w:tab w:val="right" w:pos="9026" w:leader="dot"/>
            </w:tabs>
            <w:rPr/>
          </w:pPr>
          <w:hyperlink w:anchor="__RefHeading___Toc2204248_211673320">
            <w:r>
              <w:rPr>
                <w:webHidden/>
                <w:rStyle w:val="IndexLink"/>
                <w:rtl w:val="true"/>
              </w:rPr>
              <w:t>قیام ابراهیم بن عبدالله‌</w:t>
            </w:r>
            <w:r>
              <w:rPr>
                <w:rStyle w:val="IndexLink"/>
                <w:rtl w:val="true"/>
              </w:rPr>
              <w:tab/>
            </w:r>
            <w:r>
              <w:rPr>
                <w:rStyle w:val="IndexLink"/>
              </w:rPr>
              <w:t>208</w:t>
            </w:r>
          </w:hyperlink>
        </w:p>
        <w:p>
          <w:pPr>
            <w:pStyle w:val="Contents3"/>
            <w:tabs>
              <w:tab w:val="clear" w:pos="8459"/>
              <w:tab w:val="right" w:pos="9026" w:leader="dot"/>
            </w:tabs>
            <w:rPr/>
          </w:pPr>
          <w:hyperlink w:anchor="__RefHeading___Toc2204250_211673320">
            <w:r>
              <w:rPr>
                <w:webHidden/>
                <w:rStyle w:val="IndexLink"/>
                <w:rtl w:val="true"/>
              </w:rPr>
              <w:t>امام صادق و عباسیان‌</w:t>
            </w:r>
            <w:r>
              <w:rPr>
                <w:rStyle w:val="IndexLink"/>
                <w:rtl w:val="true"/>
              </w:rPr>
              <w:tab/>
            </w:r>
            <w:r>
              <w:rPr>
                <w:rStyle w:val="IndexLink"/>
              </w:rPr>
              <w:t>211</w:t>
            </w:r>
          </w:hyperlink>
        </w:p>
        <w:p>
          <w:pPr>
            <w:pStyle w:val="Contents4"/>
            <w:tabs>
              <w:tab w:val="clear" w:pos="8176"/>
              <w:tab w:val="right" w:pos="9026" w:leader="dot"/>
            </w:tabs>
            <w:rPr/>
          </w:pPr>
          <w:hyperlink w:anchor="__RefHeading___Toc2204252_21167332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2204254_211673320">
            <w:r>
              <w:rPr>
                <w:webHidden/>
                <w:rStyle w:val="IndexLink"/>
                <w:rtl w:val="true"/>
              </w:rPr>
              <w:t>قیام به رغم عباسیان</w:t>
            </w:r>
            <w:r>
              <w:rPr>
                <w:rStyle w:val="IndexLink"/>
                <w:rtl w:val="true"/>
              </w:rPr>
              <w:tab/>
            </w:r>
            <w:r>
              <w:rPr>
                <w:rStyle w:val="IndexLink"/>
              </w:rPr>
              <w:t>214</w:t>
            </w:r>
          </w:hyperlink>
        </w:p>
        <w:p>
          <w:pPr>
            <w:pStyle w:val="Contents5"/>
            <w:tabs>
              <w:tab w:val="clear" w:pos="7892"/>
              <w:tab w:val="right" w:pos="9026" w:leader="dot"/>
            </w:tabs>
            <w:rPr/>
          </w:pPr>
          <w:hyperlink w:anchor="__RefHeading___Toc2204256_211673320">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2204258_211673320">
            <w:r>
              <w:rPr>
                <w:webHidden/>
                <w:rStyle w:val="IndexLink"/>
                <w:rtl w:val="true"/>
              </w:rPr>
              <w:t>یک شاهد</w:t>
            </w:r>
            <w:r>
              <w:rPr>
                <w:rStyle w:val="IndexLink"/>
                <w:rtl w:val="true"/>
              </w:rPr>
              <w:tab/>
            </w:r>
            <w:r>
              <w:rPr>
                <w:rStyle w:val="IndexLink"/>
              </w:rPr>
              <w:t>216</w:t>
            </w:r>
          </w:hyperlink>
        </w:p>
        <w:p>
          <w:pPr>
            <w:pStyle w:val="Contents4"/>
            <w:tabs>
              <w:tab w:val="clear" w:pos="8176"/>
              <w:tab w:val="right" w:pos="9026" w:leader="dot"/>
            </w:tabs>
            <w:rPr/>
          </w:pPr>
          <w:hyperlink w:anchor="__RefHeading___Toc2204260_211673320">
            <w:r>
              <w:rPr>
                <w:webHidden/>
                <w:rStyle w:val="IndexLink"/>
                <w:rtl w:val="true"/>
              </w:rPr>
              <w:t>گزینه دوم</w:t>
            </w:r>
            <w:r>
              <w:rPr>
                <w:rStyle w:val="IndexLink"/>
                <w:rtl w:val="true"/>
              </w:rPr>
              <w:tab/>
            </w:r>
            <w:r>
              <w:rPr>
                <w:rStyle w:val="IndexLink"/>
              </w:rPr>
              <w:t>219</w:t>
            </w:r>
          </w:hyperlink>
        </w:p>
        <w:p>
          <w:pPr>
            <w:pStyle w:val="Contents4"/>
            <w:tabs>
              <w:tab w:val="clear" w:pos="8176"/>
              <w:tab w:val="right" w:pos="9026" w:leader="dot"/>
            </w:tabs>
            <w:rPr/>
          </w:pPr>
          <w:hyperlink w:anchor="__RefHeading___Toc2204262_211673320">
            <w:r>
              <w:rPr>
                <w:webHidden/>
                <w:rStyle w:val="IndexLink"/>
                <w:rtl w:val="true"/>
              </w:rPr>
              <w:t>موضع امام صادق</w:t>
            </w:r>
            <w:r>
              <w:rPr>
                <w:rStyle w:val="IndexLink"/>
                <w:rtl w:val="true"/>
              </w:rPr>
              <w:tab/>
            </w:r>
            <w:r>
              <w:rPr>
                <w:rStyle w:val="IndexLink"/>
              </w:rPr>
              <w:t>220</w:t>
            </w:r>
          </w:hyperlink>
        </w:p>
        <w:p>
          <w:pPr>
            <w:pStyle w:val="Contents4"/>
            <w:tabs>
              <w:tab w:val="clear" w:pos="8176"/>
              <w:tab w:val="right" w:pos="9026" w:leader="dot"/>
            </w:tabs>
            <w:rPr/>
          </w:pPr>
          <w:hyperlink w:anchor="__RefHeading___Toc2204264_211673320">
            <w:r>
              <w:rPr>
                <w:webHidden/>
                <w:rStyle w:val="IndexLink"/>
                <w:rtl w:val="true"/>
              </w:rPr>
              <w:t>ستیز با ستم</w:t>
            </w:r>
            <w:r>
              <w:rPr>
                <w:rStyle w:val="IndexLink"/>
                <w:rtl w:val="true"/>
              </w:rPr>
              <w:tab/>
            </w:r>
            <w:r>
              <w:rPr>
                <w:rStyle w:val="IndexLink"/>
              </w:rPr>
              <w:t>221</w:t>
            </w:r>
          </w:hyperlink>
        </w:p>
        <w:p>
          <w:pPr>
            <w:pStyle w:val="Contents3"/>
            <w:tabs>
              <w:tab w:val="clear" w:pos="8459"/>
              <w:tab w:val="right" w:pos="9026" w:leader="dot"/>
            </w:tabs>
            <w:rPr/>
          </w:pPr>
          <w:hyperlink w:anchor="__RefHeading___Toc2204266_211673320">
            <w:r>
              <w:rPr>
                <w:webHidden/>
                <w:rStyle w:val="IndexLink"/>
                <w:rtl w:val="true"/>
              </w:rPr>
              <w:t>تشکل همسوی اهل بیت</w:t>
            </w:r>
            <w:r>
              <w:rPr>
                <w:rStyle w:val="IndexLink"/>
                <w:rtl w:val="true"/>
              </w:rPr>
              <w:tab/>
            </w:r>
            <w:r>
              <w:rPr>
                <w:rStyle w:val="IndexLink"/>
              </w:rPr>
              <w:t>226</w:t>
            </w:r>
          </w:hyperlink>
        </w:p>
        <w:p>
          <w:pPr>
            <w:pStyle w:val="Contents4"/>
            <w:tabs>
              <w:tab w:val="clear" w:pos="8176"/>
              <w:tab w:val="right" w:pos="9026" w:leader="dot"/>
            </w:tabs>
            <w:rPr/>
          </w:pPr>
          <w:hyperlink w:anchor="__RefHeading___Toc2204268_211673320">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2204270_211673320">
            <w:r>
              <w:rPr>
                <w:webHidden/>
                <w:rStyle w:val="IndexLink"/>
                <w:rtl w:val="true"/>
              </w:rPr>
              <w:t>قیام سادات حسینی</w:t>
            </w:r>
            <w:r>
              <w:rPr>
                <w:rStyle w:val="IndexLink"/>
                <w:rtl w:val="true"/>
              </w:rPr>
              <w:tab/>
            </w:r>
            <w:r>
              <w:rPr>
                <w:rStyle w:val="IndexLink"/>
              </w:rPr>
              <w:t>227</w:t>
            </w:r>
          </w:hyperlink>
        </w:p>
        <w:p>
          <w:pPr>
            <w:pStyle w:val="Contents4"/>
            <w:tabs>
              <w:tab w:val="clear" w:pos="8176"/>
              <w:tab w:val="right" w:pos="9026" w:leader="dot"/>
            </w:tabs>
            <w:rPr/>
          </w:pPr>
          <w:hyperlink w:anchor="__RefHeading___Toc2204272_211673320">
            <w:r>
              <w:rPr>
                <w:webHidden/>
                <w:rStyle w:val="IndexLink"/>
                <w:rtl w:val="true"/>
              </w:rPr>
              <w:t>قیام سادات حسنی</w:t>
            </w:r>
            <w:r>
              <w:rPr>
                <w:rStyle w:val="IndexLink"/>
                <w:rtl w:val="true"/>
              </w:rPr>
              <w:tab/>
            </w:r>
            <w:r>
              <w:rPr>
                <w:rStyle w:val="IndexLink"/>
              </w:rPr>
              <w:t>228</w:t>
            </w:r>
          </w:hyperlink>
        </w:p>
        <w:p>
          <w:pPr>
            <w:pStyle w:val="Contents4"/>
            <w:tabs>
              <w:tab w:val="clear" w:pos="8176"/>
              <w:tab w:val="right" w:pos="9026" w:leader="dot"/>
            </w:tabs>
            <w:rPr/>
          </w:pPr>
          <w:hyperlink w:anchor="__RefHeading___Toc2204274_211673320">
            <w:r>
              <w:rPr>
                <w:webHidden/>
                <w:rStyle w:val="IndexLink"/>
                <w:rtl w:val="true"/>
              </w:rPr>
              <w:t>بهره وری از موقعیت عترت</w:t>
            </w:r>
            <w:r>
              <w:rPr>
                <w:rStyle w:val="IndexLink"/>
                <w:rtl w:val="true"/>
              </w:rPr>
              <w:tab/>
            </w:r>
            <w:r>
              <w:rPr>
                <w:rStyle w:val="IndexLink"/>
              </w:rPr>
              <w:t>229</w:t>
            </w:r>
          </w:hyperlink>
        </w:p>
        <w:p>
          <w:pPr>
            <w:pStyle w:val="Contents4"/>
            <w:tabs>
              <w:tab w:val="clear" w:pos="8176"/>
              <w:tab w:val="right" w:pos="9026" w:leader="dot"/>
            </w:tabs>
            <w:rPr/>
          </w:pPr>
          <w:hyperlink w:anchor="__RefHeading___Toc2204276_211673320">
            <w:r>
              <w:rPr>
                <w:webHidden/>
                <w:rStyle w:val="IndexLink"/>
                <w:rtl w:val="true"/>
              </w:rPr>
              <w:t>شکل گیری حوزه فقه و فرهنگ‌</w:t>
            </w:r>
            <w:r>
              <w:rPr>
                <w:rStyle w:val="IndexLink"/>
                <w:rtl w:val="true"/>
              </w:rPr>
              <w:tab/>
            </w:r>
            <w:r>
              <w:rPr>
                <w:rStyle w:val="IndexLink"/>
              </w:rPr>
              <w:t>230</w:t>
            </w:r>
          </w:hyperlink>
        </w:p>
        <w:p>
          <w:pPr>
            <w:pStyle w:val="Contents4"/>
            <w:tabs>
              <w:tab w:val="clear" w:pos="8176"/>
              <w:tab w:val="right" w:pos="9026" w:leader="dot"/>
            </w:tabs>
            <w:rPr/>
          </w:pPr>
          <w:hyperlink w:anchor="__RefHeading___Toc2204278_211673320">
            <w:r>
              <w:rPr>
                <w:webHidden/>
                <w:rStyle w:val="IndexLink"/>
                <w:rtl w:val="true"/>
              </w:rPr>
              <w:t>موارد دیگر</w:t>
            </w:r>
            <w:r>
              <w:rPr>
                <w:rStyle w:val="IndexLink"/>
                <w:rtl w:val="true"/>
              </w:rPr>
              <w:tab/>
            </w:r>
            <w:r>
              <w:rPr>
                <w:rStyle w:val="IndexLink"/>
              </w:rPr>
              <w:t>231</w:t>
            </w:r>
          </w:hyperlink>
        </w:p>
        <w:p>
          <w:pPr>
            <w:pStyle w:val="Contents3"/>
            <w:tabs>
              <w:tab w:val="clear" w:pos="8459"/>
              <w:tab w:val="right" w:pos="9026" w:leader="dot"/>
            </w:tabs>
            <w:rPr/>
          </w:pPr>
          <w:hyperlink w:anchor="__RefHeading___Toc2204280_211673320">
            <w:r>
              <w:rPr>
                <w:webHidden/>
                <w:rStyle w:val="IndexLink"/>
                <w:rtl w:val="true"/>
              </w:rPr>
              <w:t>عباسیان و شکل گیری مذاهب اهل سنت</w:t>
            </w:r>
            <w:r>
              <w:rPr>
                <w:rStyle w:val="IndexLink"/>
                <w:rtl w:val="true"/>
              </w:rPr>
              <w:tab/>
            </w:r>
            <w:r>
              <w:rPr>
                <w:rStyle w:val="IndexLink"/>
              </w:rPr>
              <w:t>233</w:t>
            </w:r>
          </w:hyperlink>
        </w:p>
        <w:p>
          <w:pPr>
            <w:pStyle w:val="Contents4"/>
            <w:tabs>
              <w:tab w:val="clear" w:pos="8176"/>
              <w:tab w:val="right" w:pos="9026" w:leader="dot"/>
            </w:tabs>
            <w:rPr/>
          </w:pPr>
          <w:hyperlink w:anchor="__RefHeading___Toc2204282_211673320">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2204284_211673320">
            <w:r>
              <w:rPr>
                <w:webHidden/>
                <w:rStyle w:val="IndexLink"/>
                <w:rtl w:val="true"/>
              </w:rPr>
              <w:t>مذهب حنفی‌</w:t>
            </w:r>
            <w:r>
              <w:rPr>
                <w:rStyle w:val="IndexLink"/>
                <w:rtl w:val="true"/>
              </w:rPr>
              <w:tab/>
            </w:r>
            <w:r>
              <w:rPr>
                <w:rStyle w:val="IndexLink"/>
              </w:rPr>
              <w:t>234</w:t>
            </w:r>
          </w:hyperlink>
        </w:p>
        <w:p>
          <w:pPr>
            <w:pStyle w:val="Contents4"/>
            <w:tabs>
              <w:tab w:val="clear" w:pos="8176"/>
              <w:tab w:val="right" w:pos="9026" w:leader="dot"/>
            </w:tabs>
            <w:rPr/>
          </w:pPr>
          <w:hyperlink w:anchor="__RefHeading___Toc2204286_211673320">
            <w:r>
              <w:rPr>
                <w:webHidden/>
                <w:rStyle w:val="IndexLink"/>
                <w:rtl w:val="true"/>
              </w:rPr>
              <w:t>مالکی‌</w:t>
            </w:r>
            <w:r>
              <w:rPr>
                <w:rStyle w:val="IndexLink"/>
                <w:rtl w:val="true"/>
              </w:rPr>
              <w:tab/>
            </w:r>
            <w:r>
              <w:rPr>
                <w:rStyle w:val="IndexLink"/>
              </w:rPr>
              <w:t>236</w:t>
            </w:r>
          </w:hyperlink>
        </w:p>
        <w:p>
          <w:pPr>
            <w:pStyle w:val="Contents4"/>
            <w:tabs>
              <w:tab w:val="clear" w:pos="8176"/>
              <w:tab w:val="right" w:pos="9026" w:leader="dot"/>
            </w:tabs>
            <w:rPr/>
          </w:pPr>
          <w:hyperlink w:anchor="__RefHeading___Toc2204288_211673320">
            <w:r>
              <w:rPr>
                <w:webHidden/>
                <w:rStyle w:val="IndexLink"/>
                <w:rtl w:val="true"/>
              </w:rPr>
              <w:t>شافعی</w:t>
            </w:r>
            <w:r>
              <w:rPr>
                <w:rStyle w:val="IndexLink"/>
                <w:rtl w:val="true"/>
              </w:rPr>
              <w:tab/>
            </w:r>
            <w:r>
              <w:rPr>
                <w:rStyle w:val="IndexLink"/>
              </w:rPr>
              <w:t>237</w:t>
            </w:r>
          </w:hyperlink>
        </w:p>
        <w:p>
          <w:pPr>
            <w:pStyle w:val="Contents4"/>
            <w:tabs>
              <w:tab w:val="clear" w:pos="8176"/>
              <w:tab w:val="right" w:pos="9026" w:leader="dot"/>
            </w:tabs>
            <w:rPr/>
          </w:pPr>
          <w:hyperlink w:anchor="__RefHeading___Toc2204290_211673320">
            <w:r>
              <w:rPr>
                <w:webHidden/>
                <w:rStyle w:val="IndexLink"/>
                <w:rtl w:val="true"/>
              </w:rPr>
              <w:t>حنبلی</w:t>
            </w:r>
            <w:r>
              <w:rPr>
                <w:rStyle w:val="IndexLink"/>
                <w:rtl w:val="true"/>
              </w:rPr>
              <w:tab/>
            </w:r>
            <w:r>
              <w:rPr>
                <w:rStyle w:val="IndexLink"/>
              </w:rPr>
              <w:t>237</w:t>
            </w:r>
          </w:hyperlink>
        </w:p>
        <w:p>
          <w:pPr>
            <w:pStyle w:val="Contents3"/>
            <w:tabs>
              <w:tab w:val="clear" w:pos="8459"/>
              <w:tab w:val="right" w:pos="9026" w:leader="dot"/>
            </w:tabs>
            <w:rPr/>
          </w:pPr>
          <w:hyperlink w:anchor="__RefHeading___Toc2204292_211673320">
            <w:r>
              <w:rPr>
                <w:webHidden/>
                <w:rStyle w:val="IndexLink"/>
                <w:rtl w:val="true"/>
              </w:rPr>
              <w:t>مذهب جعفری</w:t>
            </w:r>
            <w:r>
              <w:rPr>
                <w:rStyle w:val="IndexLink"/>
                <w:rtl w:val="true"/>
              </w:rPr>
              <w:tab/>
            </w:r>
            <w:r>
              <w:rPr>
                <w:rStyle w:val="IndexLink"/>
              </w:rPr>
              <w:t>239</w:t>
            </w:r>
          </w:hyperlink>
        </w:p>
        <w:p>
          <w:pPr>
            <w:pStyle w:val="Contents4"/>
            <w:tabs>
              <w:tab w:val="clear" w:pos="8176"/>
              <w:tab w:val="right" w:pos="9026" w:leader="dot"/>
            </w:tabs>
            <w:rPr/>
          </w:pPr>
          <w:hyperlink w:anchor="__RefHeading___Toc2204294_211673320">
            <w:r>
              <w:rPr>
                <w:webHidden/>
                <w:rStyle w:val="IndexLink"/>
                <w:rtl w:val="true"/>
              </w:rPr>
              <w:t>شکوفایی فقه و فرهنگ‌</w:t>
            </w:r>
            <w:r>
              <w:rPr>
                <w:rStyle w:val="IndexLink"/>
                <w:rtl w:val="true"/>
              </w:rPr>
              <w:tab/>
            </w:r>
            <w:r>
              <w:rPr>
                <w:rStyle w:val="IndexLink"/>
              </w:rPr>
              <w:t>239</w:t>
            </w:r>
          </w:hyperlink>
        </w:p>
        <w:p>
          <w:pPr>
            <w:pStyle w:val="Contents4"/>
            <w:tabs>
              <w:tab w:val="clear" w:pos="8176"/>
              <w:tab w:val="right" w:pos="9026" w:leader="dot"/>
            </w:tabs>
            <w:rPr/>
          </w:pPr>
          <w:hyperlink w:anchor="__RefHeading___Toc2204296_211673320">
            <w:r>
              <w:rPr>
                <w:webHidden/>
                <w:rStyle w:val="IndexLink"/>
                <w:rtl w:val="true"/>
              </w:rPr>
              <w:t>دانشگاه امام صادق</w:t>
            </w:r>
            <w:r>
              <w:rPr>
                <w:rStyle w:val="IndexLink"/>
                <w:rtl w:val="true"/>
              </w:rPr>
              <w:tab/>
            </w:r>
            <w:r>
              <w:rPr>
                <w:rStyle w:val="IndexLink"/>
              </w:rPr>
              <w:t>241</w:t>
            </w:r>
          </w:hyperlink>
        </w:p>
        <w:p>
          <w:pPr>
            <w:pStyle w:val="Contents4"/>
            <w:tabs>
              <w:tab w:val="clear" w:pos="8176"/>
              <w:tab w:val="right" w:pos="9026" w:leader="dot"/>
            </w:tabs>
            <w:rPr/>
          </w:pPr>
          <w:hyperlink w:anchor="__RefHeading___Toc2204298_211673320">
            <w:r>
              <w:rPr>
                <w:webHidden/>
                <w:rStyle w:val="IndexLink"/>
                <w:rtl w:val="true"/>
              </w:rPr>
              <w:t>ویژگی‌های دانشگاه امام صادق</w:t>
            </w:r>
            <w:r>
              <w:rPr>
                <w:rStyle w:val="IndexLink"/>
                <w:rtl w:val="true"/>
              </w:rPr>
              <w:tab/>
            </w:r>
            <w:r>
              <w:rPr>
                <w:rStyle w:val="IndexLink"/>
              </w:rPr>
              <w:t>241</w:t>
            </w:r>
          </w:hyperlink>
        </w:p>
        <w:p>
          <w:pPr>
            <w:pStyle w:val="Contents5"/>
            <w:tabs>
              <w:tab w:val="clear" w:pos="7892"/>
              <w:tab w:val="right" w:pos="9026" w:leader="dot"/>
            </w:tabs>
            <w:rPr/>
          </w:pPr>
          <w:hyperlink w:anchor="__RefHeading___Toc2204300_211673320">
            <w:r>
              <w:rPr>
                <w:webHidden/>
                <w:rStyle w:val="IndexLink"/>
                <w:rtl w:val="true"/>
              </w:rPr>
              <w:t>تحکیم پایه‌های اعتقادی‌</w:t>
            </w:r>
            <w:r>
              <w:rPr>
                <w:rStyle w:val="IndexLink"/>
                <w:rtl w:val="true"/>
              </w:rPr>
              <w:tab/>
            </w:r>
            <w:r>
              <w:rPr>
                <w:rStyle w:val="IndexLink"/>
              </w:rPr>
              <w:t>241</w:t>
            </w:r>
          </w:hyperlink>
        </w:p>
        <w:p>
          <w:pPr>
            <w:pStyle w:val="Contents5"/>
            <w:tabs>
              <w:tab w:val="clear" w:pos="7892"/>
              <w:tab w:val="right" w:pos="9026" w:leader="dot"/>
            </w:tabs>
            <w:rPr/>
          </w:pPr>
          <w:hyperlink w:anchor="__RefHeading___Toc2204302_211673320">
            <w:r>
              <w:rPr>
                <w:webHidden/>
                <w:rStyle w:val="IndexLink"/>
                <w:rtl w:val="true"/>
              </w:rPr>
              <w:t>تخصصی بودن‌</w:t>
            </w:r>
            <w:r>
              <w:rPr>
                <w:rStyle w:val="IndexLink"/>
                <w:rtl w:val="true"/>
              </w:rPr>
              <w:tab/>
            </w:r>
            <w:r>
              <w:rPr>
                <w:rStyle w:val="IndexLink"/>
              </w:rPr>
              <w:t>241</w:t>
            </w:r>
          </w:hyperlink>
        </w:p>
        <w:p>
          <w:pPr>
            <w:pStyle w:val="Contents5"/>
            <w:tabs>
              <w:tab w:val="clear" w:pos="7892"/>
              <w:tab w:val="right" w:pos="9026" w:leader="dot"/>
            </w:tabs>
            <w:rPr/>
          </w:pPr>
          <w:hyperlink w:anchor="__RefHeading___Toc2204304_211673320">
            <w:r>
              <w:rPr>
                <w:webHidden/>
                <w:rStyle w:val="IndexLink"/>
                <w:rtl w:val="true"/>
              </w:rPr>
              <w:t>آزاد اندیشی‌</w:t>
            </w:r>
            <w:r>
              <w:rPr>
                <w:rStyle w:val="IndexLink"/>
                <w:rtl w:val="true"/>
              </w:rPr>
              <w:tab/>
            </w:r>
            <w:r>
              <w:rPr>
                <w:rStyle w:val="IndexLink"/>
              </w:rPr>
              <w:t>242</w:t>
            </w:r>
          </w:hyperlink>
        </w:p>
        <w:p>
          <w:pPr>
            <w:pStyle w:val="Contents5"/>
            <w:tabs>
              <w:tab w:val="clear" w:pos="7892"/>
              <w:tab w:val="right" w:pos="9026" w:leader="dot"/>
            </w:tabs>
            <w:rPr/>
          </w:pPr>
          <w:hyperlink w:anchor="__RefHeading___Toc2204306_211673320">
            <w:r>
              <w:rPr>
                <w:webHidden/>
                <w:rStyle w:val="IndexLink"/>
                <w:rtl w:val="true"/>
              </w:rPr>
              <w:t>تحقیق و پژوهش‌</w:t>
            </w:r>
            <w:r>
              <w:rPr>
                <w:rStyle w:val="IndexLink"/>
                <w:rtl w:val="true"/>
              </w:rPr>
              <w:tab/>
            </w:r>
            <w:r>
              <w:rPr>
                <w:rStyle w:val="IndexLink"/>
              </w:rPr>
              <w:t>243</w:t>
            </w:r>
          </w:hyperlink>
        </w:p>
        <w:p>
          <w:pPr>
            <w:pStyle w:val="Contents5"/>
            <w:tabs>
              <w:tab w:val="clear" w:pos="7892"/>
              <w:tab w:val="right" w:pos="9026" w:leader="dot"/>
            </w:tabs>
            <w:rPr/>
          </w:pPr>
          <w:hyperlink w:anchor="__RefHeading___Toc2204308_211673320">
            <w:r>
              <w:rPr>
                <w:webHidden/>
                <w:rStyle w:val="IndexLink"/>
                <w:rtl w:val="true"/>
              </w:rPr>
              <w:t>توسعه‌</w:t>
            </w:r>
            <w:r>
              <w:rPr>
                <w:rStyle w:val="IndexLink"/>
                <w:rtl w:val="true"/>
              </w:rPr>
              <w:tab/>
            </w:r>
            <w:r>
              <w:rPr>
                <w:rStyle w:val="IndexLink"/>
              </w:rPr>
              <w:t>244</w:t>
            </w:r>
          </w:hyperlink>
        </w:p>
        <w:p>
          <w:pPr>
            <w:pStyle w:val="Contents4"/>
            <w:tabs>
              <w:tab w:val="clear" w:pos="8176"/>
              <w:tab w:val="right" w:pos="9026" w:leader="dot"/>
            </w:tabs>
            <w:rPr/>
          </w:pPr>
          <w:hyperlink w:anchor="__RefHeading___Toc2204310_211673320">
            <w:r>
              <w:rPr>
                <w:webHidden/>
                <w:rStyle w:val="IndexLink"/>
                <w:rtl w:val="true"/>
              </w:rPr>
              <w:t>معرفی عترت</w:t>
            </w:r>
            <w:r>
              <w:rPr>
                <w:rStyle w:val="IndexLink"/>
                <w:rtl w:val="true"/>
              </w:rPr>
              <w:tab/>
            </w:r>
            <w:r>
              <w:rPr>
                <w:rStyle w:val="IndexLink"/>
              </w:rPr>
              <w:t>245</w:t>
            </w:r>
          </w:hyperlink>
        </w:p>
        <w:p>
          <w:pPr>
            <w:pStyle w:val="Contents4"/>
            <w:tabs>
              <w:tab w:val="clear" w:pos="8176"/>
              <w:tab w:val="right" w:pos="9026" w:leader="dot"/>
            </w:tabs>
            <w:rPr/>
          </w:pPr>
          <w:hyperlink w:anchor="__RefHeading___Toc2204312_211673320">
            <w:r>
              <w:rPr>
                <w:webHidden/>
                <w:rStyle w:val="IndexLink"/>
                <w:rtl w:val="true"/>
              </w:rPr>
              <w:t>امام صادق و شیعه</w:t>
            </w:r>
            <w:r>
              <w:rPr>
                <w:rStyle w:val="IndexLink"/>
                <w:rtl w:val="true"/>
              </w:rPr>
              <w:tab/>
            </w:r>
            <w:r>
              <w:rPr>
                <w:rStyle w:val="IndexLink"/>
              </w:rPr>
              <w:t>247</w:t>
            </w:r>
          </w:hyperlink>
        </w:p>
        <w:p>
          <w:pPr>
            <w:pStyle w:val="Contents4"/>
            <w:tabs>
              <w:tab w:val="clear" w:pos="8176"/>
              <w:tab w:val="right" w:pos="9026" w:leader="dot"/>
            </w:tabs>
            <w:rPr/>
          </w:pPr>
          <w:hyperlink w:anchor="__RefHeading___Toc2204314_211673320">
            <w:r>
              <w:rPr>
                <w:webHidden/>
                <w:rStyle w:val="IndexLink"/>
                <w:rtl w:val="true"/>
              </w:rPr>
              <w:t>ویژگی‌های شیعه</w:t>
            </w:r>
            <w:r>
              <w:rPr>
                <w:rStyle w:val="IndexLink"/>
                <w:rtl w:val="true"/>
              </w:rPr>
              <w:tab/>
            </w:r>
            <w:r>
              <w:rPr>
                <w:rStyle w:val="IndexLink"/>
              </w:rPr>
              <w:t>248</w:t>
            </w:r>
          </w:hyperlink>
        </w:p>
        <w:p>
          <w:pPr>
            <w:pStyle w:val="Contents4"/>
            <w:tabs>
              <w:tab w:val="clear" w:pos="8176"/>
              <w:tab w:val="right" w:pos="9026" w:leader="dot"/>
            </w:tabs>
            <w:rPr/>
          </w:pPr>
          <w:hyperlink w:anchor="__RefHeading___Toc2204316_211673320">
            <w:r>
              <w:rPr>
                <w:webHidden/>
                <w:rStyle w:val="IndexLink"/>
                <w:rtl w:val="true"/>
              </w:rPr>
              <w:t>موقعیت شیعه</w:t>
            </w:r>
            <w:r>
              <w:rPr>
                <w:rStyle w:val="IndexLink"/>
                <w:rtl w:val="true"/>
              </w:rPr>
              <w:tab/>
            </w:r>
            <w:r>
              <w:rPr>
                <w:rStyle w:val="IndexLink"/>
              </w:rPr>
              <w:t>250</w:t>
            </w:r>
          </w:hyperlink>
        </w:p>
        <w:p>
          <w:pPr>
            <w:pStyle w:val="Contents4"/>
            <w:tabs>
              <w:tab w:val="clear" w:pos="8176"/>
              <w:tab w:val="right" w:pos="9026" w:leader="dot"/>
            </w:tabs>
            <w:rPr/>
          </w:pPr>
          <w:hyperlink w:anchor="__RefHeading___Toc2204318_211673320">
            <w:r>
              <w:rPr>
                <w:webHidden/>
                <w:rStyle w:val="IndexLink"/>
                <w:rtl w:val="true"/>
              </w:rPr>
              <w:t>فرهنگ آفرینان</w:t>
            </w:r>
            <w:r>
              <w:rPr>
                <w:rStyle w:val="IndexLink"/>
                <w:rtl w:val="true"/>
              </w:rPr>
              <w:tab/>
            </w:r>
            <w:r>
              <w:rPr>
                <w:rStyle w:val="IndexLink"/>
              </w:rPr>
              <w:t>251</w:t>
            </w:r>
          </w:hyperlink>
        </w:p>
        <w:p>
          <w:pPr>
            <w:pStyle w:val="Contents2"/>
            <w:tabs>
              <w:tab w:val="clear" w:pos="8743"/>
              <w:tab w:val="right" w:pos="9026" w:leader="dot"/>
            </w:tabs>
            <w:rPr/>
          </w:pPr>
          <w:hyperlink w:anchor="__RefHeading___Toc2204320_211673320">
            <w:r>
              <w:rPr>
                <w:webHidden/>
                <w:rStyle w:val="IndexLink"/>
                <w:rtl w:val="true"/>
              </w:rPr>
              <w:t>نگاهی بر آنچه گذشت</w:t>
            </w:r>
            <w:r>
              <w:rPr>
                <w:rStyle w:val="IndexLink"/>
                <w:rtl w:val="true"/>
              </w:rPr>
              <w:tab/>
            </w:r>
            <w:r>
              <w:rPr>
                <w:rStyle w:val="IndexLink"/>
              </w:rPr>
              <w:t>253</w:t>
            </w:r>
          </w:hyperlink>
        </w:p>
        <w:p>
          <w:pPr>
            <w:pStyle w:val="Contents2"/>
            <w:tabs>
              <w:tab w:val="clear" w:pos="8743"/>
              <w:tab w:val="right" w:pos="9026" w:leader="dot"/>
            </w:tabs>
            <w:rPr/>
          </w:pPr>
          <w:hyperlink w:anchor="__RefHeading___Toc2204322_211673320">
            <w:r>
              <w:rPr>
                <w:webHidden/>
                <w:rStyle w:val="IndexLink"/>
                <w:rtl w:val="true"/>
              </w:rPr>
              <w:t>زیارت نامه امام صادق علیه‌السلام</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5_2890"/>
      <w:bookmarkStart w:id="1" w:name="pg245_2890"/>
      <w:bookmarkEnd w:id="1"/>
    </w:p>
    <w:p>
      <w:pPr>
        <w:pStyle w:val="Heading2"/>
        <w:numPr>
          <w:ilvl w:val="1"/>
          <w:numId w:val="1"/>
        </w:numPr>
        <w:rPr/>
      </w:pPr>
      <w:bookmarkStart w:id="2" w:name="pg245_2890"/>
      <w:bookmarkStart w:id="3" w:name="__RefHeading___Toc2203982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حبیب الله احمدی،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فاطیما،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فاطیما؛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2623</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Habib-o-llah Ahmadi. Imam Sadeq: the symbol of life</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BP45‌1385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297/9553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15484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03984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حبیب الله احمدی، </w:t>
      </w:r>
      <w:r>
        <w:rPr>
          <w:rFonts w:eastAsia="IRNazanin" w:cs="IRNazanin"/>
          <w:color w:val="111111"/>
          <w:sz w:val="28"/>
          <w:szCs w:val="28"/>
          <w:lang w:bidi="fa-IR"/>
        </w:rPr>
        <w:t>1336</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245_2893"/>
    </w:p>
    <w:p>
      <w:pPr>
        <w:pStyle w:val="Heading2"/>
        <w:numPr>
          <w:ilvl w:val="1"/>
          <w:numId w:val="1"/>
        </w:numPr>
        <w:rPr/>
      </w:pPr>
      <w:bookmarkStart w:id="8" w:name="__RefHeading___Toc2203986_211673320"/>
      <w:bookmarkStart w:id="9" w:name="_Toc3"/>
      <w:bookmarkEnd w:id="7"/>
      <w:bookmarkEnd w:id="8"/>
      <w:r>
        <w:rPr>
          <w:rtl w:val="true"/>
        </w:rPr>
        <w:t>پیشگفتار</w:t>
      </w:r>
      <w:bookmarkEnd w:id="9"/>
    </w:p>
    <w:p>
      <w:pPr>
        <w:pStyle w:val="Heading3"/>
        <w:numPr>
          <w:ilvl w:val="2"/>
          <w:numId w:val="1"/>
        </w:numPr>
        <w:rPr/>
      </w:pPr>
      <w:bookmarkStart w:id="10" w:name="__RefHeading___Toc2203988_211673320"/>
      <w:bookmarkStart w:id="11" w:name="_Toc4"/>
      <w:bookmarkEnd w:id="10"/>
      <w:r>
        <w:rPr>
          <w:rtl w:val="true"/>
        </w:rPr>
        <w:t>عترت رسول الله</w:t>
      </w:r>
      <w:bookmarkEnd w:id="11"/>
    </w:p>
    <w:p>
      <w:pPr>
        <w:pStyle w:val="BookText"/>
        <w:rPr/>
      </w:pPr>
      <w:r>
        <w:rPr>
          <w:rFonts w:ascii="IRNazanin" w:hAnsi="IRNazanin" w:eastAsia="IRNazanin"/>
          <w:color w:val="111111"/>
          <w:sz w:val="28"/>
          <w:sz w:val="28"/>
          <w:szCs w:val="28"/>
          <w:rtl w:val="true"/>
          <w:lang w:bidi="fa-IR"/>
        </w:rPr>
        <w:t>عترت الگوی رفتار فردی و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یعنی الگو بودن در زندگی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نیز به همین منظور عترت خویش را یادگار نهاده و دستور پیروی از آنان را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الگو گیری از اندیشه و رفتار عترت باید باورها و رفتار آنان در ابعاد گوناگون فردی، عبادی و اجتماعی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تحلیل موضع گیری‌های اجتماعی عترت از فردی و اعتقادی و عبادی آنان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 بسا اهتمام آن فزون تر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انگیزه مهم در الگو قرار گرفتن، همان بعد اجتماعی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در این بعد نیز نیاز به الگوهای اندیشه و رفتاری 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رسول الله صلی الله علیه و آله و سلم عترت عدل و همتای قرآن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صراط اقوم است، عترت نیز صراط اقوم یعنی راه استوار و مطمئن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گونه که قرآن نیاز به تبیین و تحلیل و تفسیر صحیح دارد، اندیشه و رفتار عترت نیز تحقیق و تحلیل صحیح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ده‌ها نوشتار پیرامون قرآن نگاشته شده و می‌شود، سیره عترت نیز هماره نیاز به تحقیق و تبیین دارد</w:t>
      </w:r>
      <w:r>
        <w:rPr>
          <w:rFonts w:eastAsia="IRNazanin" w:cs="IRNazanin"/>
          <w:color w:val="111111"/>
          <w:sz w:val="28"/>
          <w:szCs w:val="28"/>
          <w:rtl w:val="true"/>
          <w:lang w:bidi="fa-IR"/>
        </w:rPr>
        <w:t>.</w:t>
      </w:r>
      <w:bookmarkStart w:id="12" w:name="pg245_2894"/>
    </w:p>
    <w:p>
      <w:pPr>
        <w:pStyle w:val="Heading3"/>
        <w:numPr>
          <w:ilvl w:val="2"/>
          <w:numId w:val="1"/>
        </w:numPr>
        <w:rPr/>
      </w:pPr>
      <w:bookmarkStart w:id="13" w:name="__RefHeading___Toc2203990_211673320"/>
      <w:bookmarkStart w:id="14" w:name="_Toc5"/>
      <w:bookmarkEnd w:id="12"/>
      <w:bookmarkEnd w:id="13"/>
      <w:r>
        <w:rPr>
          <w:rtl w:val="true"/>
        </w:rPr>
        <w:t>تحقیق در سیره عترت‌</w:t>
      </w:r>
      <w:bookmarkEnd w:id="14"/>
    </w:p>
    <w:p>
      <w:pPr>
        <w:pStyle w:val="BookText"/>
        <w:rPr/>
      </w:pPr>
      <w:r>
        <w:rPr>
          <w:rFonts w:ascii="IRNazanin" w:hAnsi="IRNazanin" w:eastAsia="IRNazanin"/>
          <w:color w:val="111111"/>
          <w:sz w:val="28"/>
          <w:sz w:val="28"/>
          <w:szCs w:val="28"/>
          <w:rtl w:val="true"/>
          <w:lang w:bidi="fa-IR"/>
        </w:rPr>
        <w:t>این نکته بر همگان شفاف است که باورهای شیعه در مورد امامان معصوم بیشتر مسموع از گویندگان مذهبی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مطالعه در زندگی و اندیشه و رفتار امامان در خور شأن و موقعیت آنان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جانبی نوشتار تحقیقی و روان در سطوح متفاوت به مقدار نیاز وجود ندارد؛ از جانب دیگر روی کرد به مطالعه در این راستا در حد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این عرصه پژوهش‌های بیشتری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تعهد قلم به دستان آگاه، فزونی می‌یابد که در این فرصت که شاید بتوان گفت در طول دوران تشیع بی‌بدیل است، بهره وری صحیح نموده و قدم‌های استواری در این راستا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برهه فرصتی است تا تحقیقات مناسب برای مخاطبین در سطوح متفاوت از کودکان و نوجوانان تا بزرگسالان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سوم جامعه به ویژه نوجوانان و دانش آموزان و دانشجویان روی کردی بیش در این عرصه باید داشته باشند تا از اندیشه‌ها و رفتارهای امامان به صورت مستند و مبرهن آگاهی صحیح فراهم کنند؛ تنها به شنیده‌های محافل بسنده ننمایند</w:t>
      </w:r>
      <w:r>
        <w:rPr>
          <w:rFonts w:eastAsia="IRNazanin" w:cs="IRNazanin"/>
          <w:color w:val="111111"/>
          <w:sz w:val="28"/>
          <w:szCs w:val="28"/>
          <w:rtl w:val="true"/>
          <w:lang w:bidi="fa-IR"/>
        </w:rPr>
        <w:t>.</w:t>
      </w:r>
    </w:p>
    <w:p>
      <w:pPr>
        <w:pStyle w:val="Heading3"/>
        <w:numPr>
          <w:ilvl w:val="2"/>
          <w:numId w:val="1"/>
        </w:numPr>
        <w:rPr/>
      </w:pPr>
      <w:bookmarkStart w:id="15" w:name="__RefHeading___Toc2203992_211673320"/>
      <w:bookmarkStart w:id="16" w:name="_Toc6"/>
      <w:bookmarkEnd w:id="15"/>
      <w:r>
        <w:rPr>
          <w:rtl w:val="true"/>
        </w:rPr>
        <w:t>اهمیت سیره نگاری‌</w:t>
      </w:r>
      <w:bookmarkEnd w:id="16"/>
    </w:p>
    <w:p>
      <w:pPr>
        <w:pStyle w:val="BookText"/>
        <w:rPr/>
      </w:pPr>
      <w:r>
        <w:rPr>
          <w:rFonts w:ascii="IRNazanin" w:hAnsi="IRNazanin" w:eastAsia="IRNazanin"/>
          <w:color w:val="111111"/>
          <w:sz w:val="28"/>
          <w:sz w:val="28"/>
          <w:szCs w:val="28"/>
          <w:rtl w:val="true"/>
          <w:lang w:bidi="fa-IR"/>
        </w:rPr>
        <w:t>به لحاظ وجود منابع انبوه و برخی متضاد در موضوعات تاریخی و سیره نگاری، تحقیق در سیره امامان و تحلیل‌های صحیح از موضع گیری‌های آنان امری بسیار با ظرافت و در عین حال سخت و عمیق می‌باشد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با دیدن یک روایت یا یک قطعه تاریخی در مورد اندیشه و رفتار امامان معصوم نمی‌توان بر کرسی داوری نشست وگفت که سیره فلان امام این است و موضع وی درباره فلان جریان اجتماعی این گونه است</w:t>
      </w:r>
      <w:r>
        <w:rPr>
          <w:rFonts w:eastAsia="IRNazanin" w:cs="IRNazanin"/>
          <w:color w:val="111111"/>
          <w:sz w:val="28"/>
          <w:szCs w:val="28"/>
          <w:rtl w:val="true"/>
          <w:lang w:bidi="fa-IR"/>
        </w:rPr>
        <w:t>!</w:t>
      </w:r>
      <w:bookmarkStart w:id="17" w:name="pg245_2895"/>
    </w:p>
    <w:p>
      <w:pPr>
        <w:pStyle w:val="BookText"/>
        <w:rPr/>
      </w:pPr>
      <w:bookmarkEnd w:id="17"/>
      <w:r>
        <w:rPr>
          <w:rFonts w:ascii="IRNazanin" w:hAnsi="IRNazanin" w:eastAsia="IRNazanin"/>
          <w:color w:val="111111"/>
          <w:sz w:val="28"/>
          <w:sz w:val="28"/>
          <w:szCs w:val="28"/>
          <w:rtl w:val="true"/>
          <w:lang w:bidi="fa-IR"/>
        </w:rPr>
        <w:t>بلکه اظهار نظر در مورد اندیشه‌ها و موضع گیری‌های امامان پژوهش ژرف و وسیعی را می‌طلبد که با بررسی شامل و کامل از منابع و دیدگاه‌های متفاوت با معیارهای منطقی و معقول، بتوان موضع امامان را دست رسی نموده و تحلیل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سیره نگاری بر اساس این فرایند باشد، موضع گیری‌ها منطقی و در عین حال شفاف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انبوه پیرایه‌ها از رفتار معصومان زدوده شده و اندیشه های الگویی و رفتار بی‌پیرایه و زلال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پژوهش افزون بر شفاف ساختن موضع گیری‌ها، چون منطبق با حقایق می‌باشد، از تعصب‌های مذهبی نیز به دور بوده و در میان مذاهب دینی در عین تبیین و مستند سازی باورهای حق تشیع، از ایجاد تنش در میان فرق گوناگون اسلامی دوری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تحقیق، اندیشه و رفتار امامان را قابل الگوگیری برای هر زمان می‌نماید که آنان در هیچ زمانی متوقف نمی‌شوند؛ همانند قرآن که چون تابش خورشید هر روز نور و پیام نو دارد، برای هر زمان اسوه و امام خواهند بود</w:t>
      </w:r>
      <w:r>
        <w:rPr>
          <w:rFonts w:eastAsia="IRNazanin" w:cs="IRNazanin"/>
          <w:color w:val="111111"/>
          <w:sz w:val="28"/>
          <w:szCs w:val="28"/>
          <w:rtl w:val="true"/>
          <w:lang w:bidi="fa-IR"/>
        </w:rPr>
        <w:t>.</w:t>
      </w:r>
    </w:p>
    <w:p>
      <w:pPr>
        <w:pStyle w:val="Heading3"/>
        <w:numPr>
          <w:ilvl w:val="2"/>
          <w:numId w:val="1"/>
        </w:numPr>
        <w:rPr/>
      </w:pPr>
      <w:bookmarkStart w:id="18" w:name="__RefHeading___Toc2203994_211673320"/>
      <w:bookmarkStart w:id="19" w:name="_Toc7"/>
      <w:bookmarkEnd w:id="18"/>
      <w:r>
        <w:rPr>
          <w:rtl w:val="true"/>
        </w:rPr>
        <w:t>ویژگی سیره امام صادق</w:t>
      </w:r>
      <w:bookmarkEnd w:id="19"/>
    </w:p>
    <w:p>
      <w:pPr>
        <w:pStyle w:val="BookText"/>
        <w:rPr/>
      </w:pPr>
      <w:r>
        <w:rPr>
          <w:rFonts w:ascii="IRNazanin" w:hAnsi="IRNazanin" w:eastAsia="IRNazanin"/>
          <w:color w:val="111111"/>
          <w:sz w:val="28"/>
          <w:sz w:val="28"/>
          <w:szCs w:val="28"/>
          <w:rtl w:val="true"/>
          <w:lang w:bidi="fa-IR"/>
        </w:rPr>
        <w:t>دوران امام صادق علیه‌السلام با دو جریان اجتماعی چالشگر امویان و عباسیان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دوران ویژه‌ای است؛ زیرا هم زمان است با افول یک جریان بزرگ اجتماعی که در زمان امام صادق علیه‌السلام غروب نمود، و بروز یک جریان دیگر که بیش از پنج قرن بر سرنوشت امت اسلامی حاکمیت یافته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خاطر موضع گیری‌های امام صادق علیه‌السلام به هر دو جریان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در برابر امویان موضع گرفته است، و هم در برابر عباسیان به چالش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اندیشه و سیره امام صادق علیه‌السلام باید با اشراف بر این دو جریان مهم باشد، تاتوان تحلیل موضع گیری‌های اجتماعی امام صادق علیه‌السلام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تحلیل صحیح و واقعی امکان شکل گیری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افول و ظهور این دو جریان فرصتی را سبب شده است که امام صادق علیه‌السلام از آن فرصت در جهت استقرار فرهنگ و فقه تشیع و عترت بهره کافی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با تشکیل دانشگاه بزرگ و وسیع از جهت کمیت و کیفیت توانست فقه و فرهنگ و باورهای زلال دینی را شفاف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برابر کج راهگی‌های اعتقادی، استوار ایستاد و باورهای خرافی و گروهک های منحرف را رسوا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برابر مکتب‌های فقهی چالش گر عترت، قامتی استوار بر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عباسیان تلاش در ترویج مکتب های فقهی مخالف عترت داشتند، صادق آل محمد علیه‌السلام از فرصت پیش آمده در جهت حراست تشکل همسوی اهل بیت و عبور آن از بحران‌ها و استقرار فقه و فرهنگ عترت بهره کافی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گونه‌ای نقش ایفا نمود که مرام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سیره امام صادق علیه‌السلام افزون بر محورهای اجتماعی تلاش‌های فقهی و فرهنگی حضرت نیز باید مورد تحقیق و تحلیل قرار گیرد تا بهتر شفاف شود که امام صادق علیه‌السلام چگونه فرهنگ و تمدن استواری را پایه نهاده است</w:t>
      </w:r>
      <w:r>
        <w:rPr>
          <w:rFonts w:eastAsia="IRNazanin" w:cs="IRNazanin"/>
          <w:color w:val="111111"/>
          <w:sz w:val="28"/>
          <w:szCs w:val="28"/>
          <w:rtl w:val="true"/>
          <w:lang w:bidi="fa-IR"/>
        </w:rPr>
        <w:t>.</w:t>
      </w:r>
      <w:bookmarkStart w:id="20" w:name="pg245_2897"/>
    </w:p>
    <w:p>
      <w:pPr>
        <w:pStyle w:val="Heading3"/>
        <w:numPr>
          <w:ilvl w:val="2"/>
          <w:numId w:val="1"/>
        </w:numPr>
        <w:rPr/>
      </w:pPr>
      <w:bookmarkStart w:id="21" w:name="__RefHeading___Toc2203996_211673320"/>
      <w:bookmarkStart w:id="22" w:name="_Toc8"/>
      <w:bookmarkEnd w:id="20"/>
      <w:bookmarkEnd w:id="21"/>
      <w:r>
        <w:rPr>
          <w:rtl w:val="true"/>
        </w:rPr>
        <w:t>ویژگی این نوشتار</w:t>
      </w:r>
      <w:bookmarkEnd w:id="22"/>
    </w:p>
    <w:p>
      <w:pPr>
        <w:pStyle w:val="BookText"/>
        <w:rPr/>
      </w:pPr>
      <w:r>
        <w:rPr>
          <w:rFonts w:ascii="IRNazanin" w:hAnsi="IRNazanin" w:eastAsia="IRNazanin"/>
          <w:color w:val="111111"/>
          <w:sz w:val="28"/>
          <w:sz w:val="28"/>
          <w:szCs w:val="28"/>
          <w:rtl w:val="true"/>
          <w:lang w:bidi="fa-IR"/>
        </w:rPr>
        <w:t>این نوشتار مشتمل به چهار بخش است؛ بخش نخست آن سیری در زندگی و تبار امام صادق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برخی از فضایل حضرت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برخی از اندیشه و رفتارهای عرشی که در بستر رفتارهای فردی، اجتماعی مورد الگوگیری است،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انگیزه اصلی این نوشتار بخش چهارم آن است که موضع گیری‌های اجتماعی حضرت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موضع گیری‌های اجتماعی در صورتی ممکن است که آگاهی‌های صحیح از جریان‌های اجتماعی زمان حضرت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جریان‌های اجتماعی زمان حضرت و دیدگاه‌های امام مورد تحلیل قرار گرفته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ممکن است مشتمل بر دیدگاه‌های جدید نیز بوده که با دیدگاه‌های رایج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از عزیزان خواننده این انتظار منطقی و به جا خواهد بود که با دیده‌ی تحقیق به نوشتار نگاه افکنده، به ویژه بخش چهارم آن را با دقت مطالعه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نقد صحیح و منطقی دیدگاه‌ها موجب امتنان خواهد شد</w:t>
      </w:r>
      <w:r>
        <w:rPr>
          <w:rFonts w:eastAsia="IRNazanin" w:cs="IRNazanin"/>
          <w:color w:val="111111"/>
          <w:sz w:val="28"/>
          <w:szCs w:val="28"/>
          <w:rtl w:val="true"/>
          <w:lang w:bidi="fa-IR"/>
        </w:rPr>
        <w:t>.</w:t>
      </w:r>
      <w:bookmarkStart w:id="23" w:name="pg245_2898"/>
    </w:p>
    <w:p>
      <w:pPr>
        <w:pStyle w:val="Heading2"/>
        <w:numPr>
          <w:ilvl w:val="1"/>
          <w:numId w:val="1"/>
        </w:numPr>
        <w:rPr/>
      </w:pPr>
      <w:bookmarkStart w:id="24" w:name="__RefHeading___Toc2203998_211673320"/>
      <w:bookmarkStart w:id="25" w:name="_Toc9"/>
      <w:bookmarkEnd w:id="23"/>
      <w:bookmarkEnd w:id="24"/>
      <w:r>
        <w:rPr>
          <w:rtl w:val="true"/>
        </w:rPr>
        <w:t>سیری در زندگی امام صادق علیه‌السلام</w:t>
      </w:r>
      <w:bookmarkEnd w:id="25"/>
    </w:p>
    <w:p>
      <w:pPr>
        <w:pStyle w:val="Heading3"/>
        <w:numPr>
          <w:ilvl w:val="2"/>
          <w:numId w:val="1"/>
        </w:numPr>
        <w:rPr/>
      </w:pPr>
      <w:bookmarkStart w:id="26" w:name="__RefHeading___Toc2204000_211673320"/>
      <w:bookmarkStart w:id="27" w:name="_Toc10"/>
      <w:bookmarkEnd w:id="26"/>
      <w:r>
        <w:rPr>
          <w:rtl w:val="true"/>
        </w:rPr>
        <w:t>ولادت نور</w:t>
      </w:r>
      <w:bookmarkEnd w:id="27"/>
    </w:p>
    <w:p>
      <w:pPr>
        <w:pStyle w:val="BookText"/>
        <w:rPr/>
      </w:pPr>
      <w:r>
        <w:rPr>
          <w:rFonts w:ascii="IRNazanin" w:hAnsi="IRNazanin" w:eastAsia="IRNazanin"/>
          <w:color w:val="111111"/>
          <w:sz w:val="28"/>
          <w:sz w:val="28"/>
          <w:szCs w:val="28"/>
          <w:rtl w:val="true"/>
          <w:lang w:bidi="fa-IR"/>
        </w:rPr>
        <w:t xml:space="preserve">گرچه بسیاری از نویسندگان ولادت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هشتاد هجری می‌نویسند، </w:t>
      </w:r>
      <w:r>
        <w:rPr>
          <w:rStyle w:val="FootnoteAnchor"/>
          <w:rtl w:val="true"/>
        </w:rPr>
        <w:footnoteReference w:id="2"/>
      </w:r>
      <w:r>
        <w:rPr>
          <w:rFonts w:ascii="IRNazanin" w:hAnsi="IRNazanin" w:eastAsia="IRNazanin"/>
          <w:color w:val="111111"/>
          <w:sz w:val="28"/>
          <w:sz w:val="28"/>
          <w:szCs w:val="28"/>
          <w:rtl w:val="true"/>
          <w:lang w:bidi="fa-IR"/>
        </w:rPr>
        <w:t>اما بیشتر محققان ولادت حضرت را روز هفدهم ربیع الاول سال هشتاد و سه می‌نگارند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در این روز خورشید ولایت تابش دیگر نموده، با لبخندی زیبا بر چهره جامعه بشریت گلی از گل‌های باغستان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باقر العلوم علیه‌السلام و ام فروه به بار نشانید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ام فروه دامن گستراند و کودکی پاک از تبار پاکان را در دامان خویش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کودکی به دامن ام فروه لبخند زد که وارث رسالت رسول الله صلی الله علیه و آله و 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گونه در شکوفایی دین خاتم الانبیاء نقش ایفا نمود که مرام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تقارن زیبا</w:t>
      </w:r>
      <w:bookmarkStart w:id="28" w:name="pg245_2899"/>
    </w:p>
    <w:p>
      <w:pPr>
        <w:pStyle w:val="BookText"/>
        <w:rPr/>
      </w:pPr>
      <w:bookmarkEnd w:id="28"/>
      <w:r>
        <w:rPr>
          <w:rFonts w:ascii="IRNazanin" w:hAnsi="IRNazanin" w:eastAsia="IRNazanin"/>
          <w:color w:val="111111"/>
          <w:sz w:val="28"/>
          <w:sz w:val="28"/>
          <w:szCs w:val="28"/>
          <w:rtl w:val="true"/>
          <w:lang w:bidi="fa-IR"/>
        </w:rPr>
        <w:t>که ولادت رسول الله صلی الله علیه و آله و سلم را نیز در هفدهم ربیع الاول سال عام الفیل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رسول الله صلی الله علیه و آله و سلم نوید آغاز بعثت جهانی را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ولادت امام صادق علیه‌السلام مژده تداوم و شکوفایی فقه و فرهنگ مرام رسول الله صلی الله علیه و آله و سلم را امید می‌دهد</w:t>
      </w:r>
      <w:r>
        <w:rPr>
          <w:rFonts w:eastAsia="IRNazanin" w:cs="IRNazanin"/>
          <w:color w:val="111111"/>
          <w:sz w:val="28"/>
          <w:szCs w:val="28"/>
          <w:rtl w:val="true"/>
          <w:lang w:bidi="fa-IR"/>
        </w:rPr>
        <w:t>.</w:t>
      </w:r>
    </w:p>
    <w:p>
      <w:pPr>
        <w:pStyle w:val="Heading3"/>
        <w:numPr>
          <w:ilvl w:val="2"/>
          <w:numId w:val="1"/>
        </w:numPr>
        <w:rPr/>
      </w:pPr>
      <w:bookmarkStart w:id="29" w:name="__RefHeading___Toc2204002_211673320"/>
      <w:bookmarkStart w:id="30" w:name="_Toc11"/>
      <w:bookmarkEnd w:id="29"/>
      <w:r>
        <w:rPr>
          <w:rtl w:val="true"/>
        </w:rPr>
        <w:t>نام و نشان‌</w:t>
      </w:r>
      <w:bookmarkEnd w:id="30"/>
    </w:p>
    <w:p>
      <w:pPr>
        <w:pStyle w:val="BookText"/>
        <w:rPr/>
      </w:pPr>
      <w:r>
        <w:rPr>
          <w:rFonts w:ascii="IRNazanin" w:hAnsi="IRNazanin" w:eastAsia="IRNazanin"/>
          <w:color w:val="111111"/>
          <w:sz w:val="28"/>
          <w:sz w:val="28"/>
          <w:szCs w:val="28"/>
          <w:rtl w:val="true"/>
          <w:lang w:bidi="fa-IR"/>
        </w:rPr>
        <w:t>حق هر مادر است که نام فرزندان خویش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دیگری درباره نام فرزندان اقدام می‌نماید، با مشاوره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یازده امام همام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آنان از جانب خدای سبحان برگزیده می‌شود و تقدیم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زیرا شؤون آنان با دیگران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بسیاری از شؤون آنان از جانب خدای سبحان است، انتخاب نام آنان نیز از جانب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هنگامی که نام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می‌کند، نام آنان را در لوحی نهاده توسط جبرئیل در اختیار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روت الشیعة فی خبر اللوح الذی هبط به جبرئیل علیه‌السلام علی رسول الله صلی الله علیه و آله و سلم من الجنة و عطاه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اسماء الائمة من بعده</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سیدة نسوان ما هذه الصحیفة التی اراها معک قالت فیها اسماء ائمة من ولدی</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می‌گوید از فاطمه پرسیدم این لوح که همراه توست چیست، گفت در این لوح اسامی امامان که از فرزندانم می‌باشند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نام گذاری حضرت این</w:t>
      </w:r>
      <w:bookmarkStart w:id="31" w:name="pg245_2900"/>
    </w:p>
    <w:p>
      <w:pPr>
        <w:pStyle w:val="BookText"/>
        <w:rPr/>
      </w:pPr>
      <w:bookmarkEnd w:id="31"/>
      <w:r>
        <w:rPr>
          <w:rFonts w:ascii="IRNazanin" w:hAnsi="IRNazanin" w:eastAsia="IRNazanin"/>
          <w:color w:val="111111"/>
          <w:sz w:val="28"/>
          <w:sz w:val="28"/>
          <w:szCs w:val="28"/>
          <w:rtl w:val="true"/>
          <w:lang w:bidi="fa-IR"/>
        </w:rPr>
        <w:t>گونه روایت شده است که رسول الله صلی الله علیه و آله و سلم فرمودند، اذا ولد جعفر بن محمد بن علی بن الحسین ابنی فسموه بالصادق</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از این جهت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از سوی خداوند سبحان در اختیار ام الائمه،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حضرت توسط جدش زین العابدین علیه‌السلام صورت می‌گیرد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کنیه معروف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کنیه امام حسین علیه‌السلام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کنیه‌های دیگری مانند ابواسماعیل و ابوموسی در مورد حضرت گفته شده است</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ترین لقب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اما عنوان‌های زیبای دیگری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فاضل، قاهر، کامل، منجی، فاطر، قائم، کافل، طاهر، عاطر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حضرت می‌باشند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2204004_211673320"/>
      <w:bookmarkStart w:id="33" w:name="_Toc12"/>
      <w:bookmarkEnd w:id="32"/>
      <w:r>
        <w:rPr>
          <w:rtl w:val="true"/>
        </w:rPr>
        <w:t>لقب زیبای صادق</w:t>
      </w:r>
      <w:bookmarkEnd w:id="33"/>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تمام امامان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چون برخی القاب در برخی امامان بیشتر جلوه گر است، به القاب خاصی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این لقب زیبا به امام صادق علیه‌السلام نکاتی مطرح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به خاطر این که در ادعای امامت صادق بودند و در گفتار خویش هماره راستگو بودند، به این عنوان لقب گرفته اند؛ در برابر فرد</w:t>
      </w:r>
    </w:p>
    <w:p>
      <w:pPr>
        <w:pStyle w:val="BookText"/>
        <w:rPr/>
      </w:pPr>
      <w:r>
        <w:rPr>
          <w:rFonts w:ascii="IRNazanin" w:hAnsi="IRNazanin" w:eastAsia="IRNazanin"/>
          <w:color w:val="111111"/>
          <w:sz w:val="28"/>
          <w:sz w:val="28"/>
          <w:szCs w:val="28"/>
          <w:rtl w:val="true"/>
          <w:lang w:bidi="fa-IR"/>
        </w:rPr>
        <w:t>دیگری به نام جعفر بن علی که از فرزندان امام هادی علیه‌السلام می‌باشد و به دروغ ادعای امامت می‌نماید، سمّی الصادق صادقا لیتمیز من المدعی الامامة بغیر حقها و هو جعفر بن علی امام الفطحیه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و سلم روایت این گونه است که جعفر بن محمد را صادق بنامید تا از مدعی دروغین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فسموه الصادق</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ایشان فرزند امام هادی علیه‌السلام است که به دروغ ادعای امامت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شهادت برادرش امام عسکری علیه السلام، خود را جانشین امام حسن عسکری علیه‌السلام مطرح ساخت و عده‌ای فریب خورده نیز دور وی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امامت عبدالله بن جعفر افطح، فرزند امام صادق علیه‌السلام معتقد شده، آنگاه به امامت موسی کاظم علیه‌السلام برگشتند نباید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گروه سیزده امامی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ادعای امامت صادق و در گفتار خویش نیز صادق بودند که به این لقب مبارک عنوان گرفتند، لصدقه فی مقالته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مهمتر از این، در راستای لقب صادق آل محمد صلی الله علیه و آله و سلم عنوان شده است و آن نکته ژرفای دانش حضرت را شفاف می‌سازد، که امام صادق علیه‌السلام متصل به وحی و علم و دانش لدنی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صادق مستقیم از خدا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از خدای سبحان نیازی به واسطه مانند فرشته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حضرت بدون واسطه از خدا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حضرت به ایشان این گونه خطاب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الصادق عن الله</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کسی که راستگو و سخن راست از جانب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این صفت معروف بوده است</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ابی حفصه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باقر العلوم علیه‌السلام با جمعی از یاران برای عرض تسلیت به حضور جعفر بن محمد علیه‌السلام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منزل حضرت آمدیم، من به همراهان گفتم منتظر باشید تا من ابتدا وارد شده عرض تسلیت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حضرت شدم در مورد شهادت پدرش این گونه 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کسی از دنیا رفته است، هنگامی که مستقیم سخن از رسول الله صلی الله علیه و آله و سلم می‌گفت؛ کسی از وی نمی‌پرسید که واسطه نقل سخن شما با رسول الله صلی الله علیه و آله و سلم کیست؛ دیگر همانند وی یافت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یری مثله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سخنان من ابوعبدالله لحظاتی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کرد به اصحاب خویش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ان من عبادی من یتصدق بشق تمرة فاربیها له کما یربی احدکم فلوه حتی اجعلها له مثل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می‌فرماید، از بندگان من کسانی هستند که به نصف خرما صدقه می‌دهند؛ من آن را پرورش می‌دهم، همان گونه که شما بچه اسب خود را پرورش می‌دهید، تا مانند کوه احد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سالم بن ابی حفصه از نزد امام با شگفتی تمام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خویش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شگفتی بودیم که چگونه باقر العلوم بدون واسطه از رسول خدا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کسی را یافتیم که بدون واسطه از خدا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ابو عبدالله و قال الله بلا واسطة</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34" w:name="pg245_2903"/>
    </w:p>
    <w:p>
      <w:pPr>
        <w:pStyle w:val="Heading3"/>
        <w:numPr>
          <w:ilvl w:val="2"/>
          <w:numId w:val="1"/>
        </w:numPr>
        <w:rPr/>
      </w:pPr>
      <w:bookmarkStart w:id="35" w:name="__RefHeading___Toc2204006_211673320"/>
      <w:bookmarkStart w:id="36" w:name="_Toc13"/>
      <w:bookmarkEnd w:id="34"/>
      <w:bookmarkEnd w:id="35"/>
      <w:r>
        <w:rPr>
          <w:rtl w:val="true"/>
        </w:rPr>
        <w:t>تبار</w:t>
      </w:r>
      <w:bookmarkEnd w:id="36"/>
    </w:p>
    <w:p>
      <w:pPr>
        <w:pStyle w:val="BookText"/>
        <w:rPr/>
      </w:pPr>
      <w:r>
        <w:rPr>
          <w:rFonts w:ascii="IRNazanin" w:hAnsi="IRNazanin" w:eastAsia="IRNazanin"/>
          <w:color w:val="111111"/>
          <w:sz w:val="28"/>
          <w:sz w:val="28"/>
          <w:szCs w:val="28"/>
          <w:rtl w:val="true"/>
          <w:lang w:bidi="fa-IR"/>
        </w:rPr>
        <w:t>محمد بن علی باقر العلوم علیه السلام، پدر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پدر امام صادق علیه‌السلام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رسول الله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امام صادق علیه‌السلام نیازی به توضیح و توصیف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باقر العلوم علیه‌السلام بر همگان آشکار است</w:t>
      </w:r>
      <w:r>
        <w:rPr>
          <w:rFonts w:eastAsia="IRNazanin" w:cs="IRNazanin"/>
          <w:color w:val="111111"/>
          <w:sz w:val="28"/>
          <w:szCs w:val="28"/>
          <w:rtl w:val="true"/>
          <w:lang w:bidi="fa-IR"/>
        </w:rPr>
        <w:t>.</w:t>
      </w:r>
    </w:p>
    <w:p>
      <w:pPr>
        <w:pStyle w:val="Heading3"/>
        <w:numPr>
          <w:ilvl w:val="2"/>
          <w:numId w:val="1"/>
        </w:numPr>
        <w:rPr/>
      </w:pPr>
      <w:bookmarkStart w:id="37" w:name="__RefHeading___Toc2204008_211673320"/>
      <w:bookmarkStart w:id="38" w:name="_Toc14"/>
      <w:bookmarkEnd w:id="37"/>
      <w:r>
        <w:rPr>
          <w:rtl w:val="true"/>
        </w:rPr>
        <w:t>مادر</w:t>
      </w:r>
      <w:bookmarkEnd w:id="38"/>
    </w:p>
    <w:p>
      <w:pPr>
        <w:pStyle w:val="BookText"/>
        <w:rPr/>
      </w:pPr>
      <w:r>
        <w:rPr>
          <w:rFonts w:ascii="IRNazanin" w:hAnsi="IRNazanin" w:eastAsia="IRNazanin"/>
          <w:color w:val="111111"/>
          <w:sz w:val="28"/>
          <w:sz w:val="28"/>
          <w:szCs w:val="28"/>
          <w:rtl w:val="true"/>
          <w:lang w:bidi="fa-IR"/>
        </w:rPr>
        <w:t>اما از جانب مادر، امام صادق علیه‌السلام فرزند زنی پاک دامن، مؤمن و علاقه مند به عترت رسول الله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قاسم بن محمد بن ابی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 فروه نیز اسماء دختر عبدالرحمن بن ابی بکر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این خانم از دو جانب به ابوبکر متصل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نیز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ولدنی ابوبکر مرتین</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دوبار مرا متولد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تاریخی نشان می‌دهد که این خانم گرچه از تبار ابوبکر است، لیکن هم قاسم بن محمد و هم مادرش اسماء دختر عبدالرحمن و هم جدش محمد بن ابی بکر و هم جده‌اش اسماء بنت عمیس، از علاقه مندان، بلکه از یاران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فروه سر آمد زنان زمان بود، محل رفت و آمد زنان مدینه در امور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زنی با شرافت و با جاه و جلال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امام صادق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زنی با جاه و جلال می‌نامیدند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39" w:name="pg245_2904"/>
    </w:p>
    <w:p>
      <w:pPr>
        <w:pStyle w:val="BookText"/>
        <w:rPr/>
      </w:pPr>
      <w:bookmarkEnd w:id="39"/>
      <w:r>
        <w:rPr>
          <w:rFonts w:ascii="IRNazanin" w:hAnsi="IRNazanin" w:eastAsia="IRNazanin"/>
          <w:color w:val="111111"/>
          <w:sz w:val="28"/>
          <w:sz w:val="28"/>
          <w:szCs w:val="28"/>
          <w:rtl w:val="true"/>
          <w:lang w:bidi="fa-IR"/>
        </w:rPr>
        <w:t>ام فروه از فرزندان اسماء بنت عمیس و ابوبکر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وی فردی است وارسته با اندیشه شفاف و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شیعی است و بر این باور حق است که بعد از رسول الله صلی الله علیه و آله و سلم امیر المؤمنین علی علیه‌السلام و فرزندانش جانشینان به حق حضرت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عقیده خویش آن گونه استوار است که طوفان حوادث و فتنه‌های فرهنگی نتوانسته است وی را از باور حق خویش،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رفتار نیز، فردی استوار و مقاوم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پاک دامن که در دامن پاکش فرزندی همانند امام صادق علیه‌السلام که افتخار جهان اسلام است، پرورش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پر برکتی که فرزند برومندش صادق آل محمد علیه‌السلام به آن مادر افتخار می‌کند، و ایمان و شایستگی و پاکی‌های مادرش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امی ممن آمنت و اتقت و احسنت و الله یحب المحسنین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از زمره افرادی است که ایمان آورده و تقوا پیشه ساخته و فردی نیکوکار که محبوب خدای سبحان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مادرش را از افرادی می‌شمارد که آیه مبارکه آنان را می‌ستاید، یعنی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بزرگ دیگر این خانم این است که مادر هفت امام دیگر بعد از امام صادق علیه‌السلام می‌باشد</w:t>
      </w:r>
      <w:r>
        <w:rPr>
          <w:rFonts w:eastAsia="IRNazanin" w:cs="IRNazanin"/>
          <w:color w:val="111111"/>
          <w:sz w:val="28"/>
          <w:szCs w:val="28"/>
          <w:rtl w:val="true"/>
          <w:lang w:bidi="fa-IR"/>
        </w:rPr>
        <w:t>.</w:t>
      </w:r>
    </w:p>
    <w:p>
      <w:pPr>
        <w:pStyle w:val="Heading3"/>
        <w:numPr>
          <w:ilvl w:val="2"/>
          <w:numId w:val="1"/>
        </w:numPr>
        <w:rPr/>
      </w:pPr>
      <w:bookmarkStart w:id="40" w:name="__RefHeading___Toc2204010_211673320"/>
      <w:bookmarkStart w:id="41" w:name="_Toc15"/>
      <w:bookmarkEnd w:id="40"/>
      <w:r>
        <w:rPr>
          <w:rtl w:val="true"/>
        </w:rPr>
        <w:t>قاسم بن محمد</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پدر ام فروه یعنی قاسم بن محمد فردی است که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می‌نگارد از افراد مورد اعتماد زین العابدین علیه‌السلام بودند، قال ابوعبدالله علیه‌السلام کان سعید بن مسیب و القاسم بن محمد بن ابی بکر و ابوخالد الکابلی من ثقات</w:t>
      </w:r>
      <w:bookmarkStart w:id="42" w:name="pg245_2905"/>
    </w:p>
    <w:p>
      <w:pPr>
        <w:pStyle w:val="BookText"/>
        <w:rPr/>
      </w:pPr>
      <w:bookmarkEnd w:id="42"/>
      <w:r>
        <w:rPr>
          <w:rFonts w:ascii="IRNazanin" w:hAnsi="IRNazanin" w:eastAsia="IRNazanin"/>
          <w:color w:val="111111"/>
          <w:sz w:val="28"/>
          <w:sz w:val="28"/>
          <w:szCs w:val="28"/>
          <w:rtl w:val="true"/>
          <w:lang w:bidi="fa-IR"/>
        </w:rPr>
        <w:t xml:space="preserve">علی بن الحسین علیه‌السلام </w:t>
      </w:r>
      <w:r>
        <w:rPr>
          <w:rStyle w:val="FootnoteAnchor"/>
          <w:rtl w:val="true"/>
        </w:rPr>
        <w:footnoteReference w:id="20"/>
      </w:r>
      <w:r>
        <w:rPr>
          <w:rFonts w:ascii="IRNazanin" w:hAnsi="IRNazanin" w:eastAsia="IRNazanin"/>
          <w:color w:val="111111"/>
          <w:sz w:val="28"/>
          <w:sz w:val="28"/>
          <w:szCs w:val="28"/>
          <w:rtl w:val="true"/>
          <w:lang w:bidi="fa-IR"/>
        </w:rPr>
        <w:t>به فرموده امام صادق علیه‌السلام این سه نفر یعنی قاسم بن محمد و سعید بن مسیب و ابو خالد، مورد اعتماد حضرت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فقیه و پارسا و مورد اعتماد و جلیل القدر و مورد ستایش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نموده است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از امام رضا علیه‌السلام گواهی می‌دهد که وی امامی و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الرضا علیه‌السلام القاسم ابن محمد خال ابیه و سعید بن المسیب فقال علیه‌السلام کانا علی هذا الامر</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در نزد امام رضا علیه‌السلام سخن از قاسم بن محمد پیش آمد، حضرت فرمودند وی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گرچه به لحاظ سند به عنوان مدرک فقهی تأیید نمی شود؛ لیکن در موضوعات غیر فقهی با شواهد دیگر مضمون آن که قاسم بن محمد شیعه بوده است، تأیید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وی یکی از افراد با فضیلت و برترین‌های شهر مدینه به شمار می‌آمده است</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204012_211673320"/>
      <w:bookmarkStart w:id="44" w:name="_Toc16"/>
      <w:bookmarkEnd w:id="43"/>
      <w:r>
        <w:rPr>
          <w:rtl w:val="true"/>
        </w:rPr>
        <w:t>محمد بن ابی بکر</w:t>
      </w:r>
      <w:bookmarkEnd w:id="44"/>
    </w:p>
    <w:p>
      <w:pPr>
        <w:pStyle w:val="BookText"/>
        <w:rPr/>
      </w:pPr>
      <w:r>
        <w:rPr>
          <w:rFonts w:ascii="IRNazanin" w:hAnsi="IRNazanin" w:eastAsia="IRNazanin"/>
          <w:color w:val="111111"/>
          <w:sz w:val="28"/>
          <w:sz w:val="28"/>
          <w:szCs w:val="28"/>
          <w:rtl w:val="true"/>
          <w:lang w:bidi="fa-IR"/>
        </w:rPr>
        <w:t xml:space="preserve">جد این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پدرش ابوبکر و مادرش اسماء بنت عمیس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بعد از ابوبکر و بعد از شهادت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امیر المؤمنین علیه‌السلام در آمد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گرچه فرزند ابوبکر است، لیکن تربیت یافته علی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گونه ملازم و همراه علی بود که حتی مردم پدری غیر از علی برای وی</w:t>
      </w:r>
    </w:p>
    <w:p>
      <w:pPr>
        <w:pStyle w:val="BookText"/>
        <w:rPr/>
      </w:pPr>
      <w:r>
        <w:rPr>
          <w:rFonts w:ascii="IRNazanin" w:hAnsi="IRNazanin" w:eastAsia="IRNazanin"/>
          <w:color w:val="111111"/>
          <w:sz w:val="28"/>
          <w:sz w:val="28"/>
          <w:szCs w:val="28"/>
          <w:rtl w:val="true"/>
          <w:lang w:bidi="fa-IR"/>
        </w:rPr>
        <w:t>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 از امیرالمؤمنین در این رابطه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من از صلب ابوبکر است، محمد ابنی من صلب ابی بکر</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هنگامی که خبر شهادت محمد به علی علیه‌السلام رسید سخت اندوهگین شد؛ هنگامی که سبب اندوه را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 پرورده‌ی من و برادری برای رسول الله صلی الله علیه و آله و سلم بود، من خویش را پدر وی می‌دانم، کان لی ربیبا و کان لنبی اخا و کنت له والدا</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که از یاران زیرک و سترگ علی علیه‌السلام بود، هنگامی که امیر المؤمنین وی را به استانداری مصر منصوب نمود، عهدنامه‌ای را برای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عهد نامه نگاشت حتی لحظه‌ها و نگاه‌های چشمت را در میان مردم مساوی تقسیم کن، تا اشراف و بزرگان در مورد تو طمع نکنند، و آس بینهم فی اللحظة و النظرة</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این نامه بعد از شهادت محمد، به دست معاویه افتاد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نیروهای معاویه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دسترسی پیدا کردند، وی را تشنه کام و دست بسته در داخل شکم الاغ مرده قرار داده و آتش زدند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محمد را افتخار همین بس که امیر مؤمنان از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محمد بن ابی بکر رحمه الله قد استشهد فعند الله نحسبه ولدا ناصحا و عاملا کادحا و سیفا قاطعا و رکنا دافعا،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که</w:t>
      </w:r>
      <w:bookmarkStart w:id="45" w:name="pg245_2907"/>
    </w:p>
    <w:p>
      <w:pPr>
        <w:pStyle w:val="BookText"/>
        <w:rPr/>
      </w:pPr>
      <w:bookmarkEnd w:id="45"/>
      <w:r>
        <w:rPr>
          <w:rFonts w:ascii="IRNazanin" w:hAnsi="IRNazanin" w:eastAsia="IRNazanin"/>
          <w:color w:val="111111"/>
          <w:sz w:val="28"/>
          <w:sz w:val="28"/>
          <w:szCs w:val="28"/>
          <w:rtl w:val="true"/>
          <w:lang w:bidi="fa-IR"/>
        </w:rPr>
        <w:t>خدایش رحمت کند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فرزندی خیر خواه و کارگزاری پر تلاش و تیغی برنده و رکنی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وارد شده است، محمد ابن ابی بکر بایع علیا علی البرائة من ابیه،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بر اساس بی‌زاری از پدرش ابوبکر، با علی علیه‌السلام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مورد جدش محمد بن ابی بکر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نجابت و اصالت وی از جانب مادرش می‌باشد، کان إنجابه من قبل امه اسماء بنت عمیس رحمة الله علیها لا من قبل ابیه</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مادر امام صادق علیه‌السلام از جانب پدر به محمد بن ابی بکر، و از جانب مادر به فرزند دیگر ابوبکر یعنی عبدالرحمن بن ابی بکر متصل می‌گردد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2204014_211673320"/>
      <w:bookmarkStart w:id="47" w:name="_Toc17"/>
      <w:bookmarkEnd w:id="46"/>
      <w:r>
        <w:rPr>
          <w:rtl w:val="true"/>
        </w:rPr>
        <w:t>اسماء بنت عمیس‌</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 این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بنت عمیس پیوند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رسول الله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 همسر جعفر بن ابی طالب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می‌نگارند وی نخست همسر حمزه بن عبدالمطلب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پیش از این که رسول الله صلی الله علیه و آله و سلم به دار ارقم وارد شود، مسلمان شد، و به همراه همسرش به حبشه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مسلمانانی است که دو نوبت هجرت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همسرش جعفر، فرزندانی مانند محمد، عبدالله و عون به دامن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جعفر در جنگ</w:t>
      </w:r>
      <w:bookmarkStart w:id="48" w:name="pg245_2908"/>
    </w:p>
    <w:p>
      <w:pPr>
        <w:pStyle w:val="BookText"/>
        <w:rPr/>
      </w:pPr>
      <w:bookmarkEnd w:id="48"/>
      <w:r>
        <w:rPr>
          <w:rFonts w:ascii="IRNazanin" w:hAnsi="IRNazanin" w:eastAsia="IRNazanin"/>
          <w:color w:val="111111"/>
          <w:sz w:val="28"/>
          <w:sz w:val="28"/>
          <w:szCs w:val="28"/>
          <w:rtl w:val="true"/>
          <w:lang w:bidi="fa-IR"/>
        </w:rPr>
        <w:t>موته، به عقد ابوبکر درآمد که محمد بن ابی بکر را به دامن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رحلت ابوبکر با علی بن ابی طالب علیه‌السلام ازدواج می‌کند که از علی دو پسر به نام‌های یحیی و عون به دنیا می‌آورد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خانم آن مقدار در نزد اهل بیت جلالت داشت که محرم اسرار خانه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زفاف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خانم همراه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غسل دادن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خانم حضور داشت و علی علیه‌السلام را در تجهیز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می‌نمود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این تبار پاک و شفاف امام صادق علیه‌السلام از جانب پدر و مادر می‌باشد</w:t>
      </w:r>
      <w:r>
        <w:rPr>
          <w:rFonts w:eastAsia="IRNazanin" w:cs="IRNazanin"/>
          <w:color w:val="111111"/>
          <w:sz w:val="28"/>
          <w:szCs w:val="28"/>
          <w:rtl w:val="true"/>
          <w:lang w:bidi="fa-IR"/>
        </w:rPr>
        <w:t>.</w:t>
      </w:r>
    </w:p>
    <w:p>
      <w:pPr>
        <w:pStyle w:val="Heading3"/>
        <w:numPr>
          <w:ilvl w:val="2"/>
          <w:numId w:val="1"/>
        </w:numPr>
        <w:rPr/>
      </w:pPr>
      <w:bookmarkStart w:id="49" w:name="__RefHeading___Toc2204016_211673320"/>
      <w:bookmarkStart w:id="50" w:name="_Toc18"/>
      <w:bookmarkEnd w:id="49"/>
      <w:r>
        <w:rPr>
          <w:rtl w:val="true"/>
        </w:rPr>
        <w:t>تربیت</w:t>
      </w:r>
      <w:bookmarkEnd w:id="50"/>
    </w:p>
    <w:p>
      <w:pPr>
        <w:pStyle w:val="BookText"/>
        <w:rPr/>
      </w:pPr>
      <w:r>
        <w:rPr>
          <w:rFonts w:ascii="IRNazanin" w:hAnsi="IRNazanin" w:eastAsia="IRNazanin"/>
          <w:color w:val="111111"/>
          <w:sz w:val="28"/>
          <w:sz w:val="28"/>
          <w:szCs w:val="28"/>
          <w:rtl w:val="true"/>
          <w:lang w:bidi="fa-IR"/>
        </w:rPr>
        <w:t>مربی گری برترین فضیلتی است که نصیب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و تزکیه دیگران نقش محوری را مربی ایفا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تا آن مقدار از اهتمام است که خدای سبحان یکی از برترین صفات خویش را در ستایش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مربی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ستایش را از آن جهت شایسته و منحصر خویش می‌کند، که از ویژگی و صفت مربی بهره مند است، فلله الحمد رب السموات و رب الارض رب العالمین</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تزکیه و پاکی انسان را از فضل و رحمت خاصه خویش عنوان می‌نماید، و لو لا فضل الله علیکم و رحمته ما زکی منکم من احد ابدا و لکن الله یزکی من یشاء و الله سمیع علیم</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اهمیت تربیت همین مقدار که خدای سبحان بر چند ویژگی و چند صفت از صفات حسنای خویش، بر خود احسن و بارک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آفرینش انسان؛ فتبارک الله احسن الخالقین </w:t>
      </w:r>
      <w:r>
        <w:rPr>
          <w:rStyle w:val="FootnoteAnchor"/>
          <w:rtl w:val="true"/>
        </w:rPr>
        <w:footnoteReference w:id="37"/>
      </w:r>
      <w:r>
        <w:rPr>
          <w:rFonts w:ascii="IRNazanin" w:hAnsi="IRNazanin" w:eastAsia="IRNazanin"/>
          <w:color w:val="111111"/>
          <w:sz w:val="28"/>
          <w:sz w:val="28"/>
          <w:szCs w:val="28"/>
          <w:rtl w:val="true"/>
          <w:lang w:bidi="fa-IR"/>
        </w:rPr>
        <w:t>، و نیز همانند تربیت انسان، ذلکم الله ربکم فتبارک الله رب العالمین</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از یک سو که خدای سبحان مربی هر تربیت یافته و مزکی هر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تجلی رحمت عام الهی در تمام نظام هستی است؛ شامل هر انسان بلکه هر موجودی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همین تجلی به گونه ویژه نیز جلوه گر است که برخی انسان‌های برتر را به صورت ویژه مورد عنایت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تأدیب و تربیت پیامبران به ویژه رسول الله صلی الله علیه و آله و سلم را به خویش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ادّب نبیه فاحسن أدبه</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عزوجل پیامبر نیکو ادب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به عنایت الهی از خاندان پاک و در دامن افرادی پاک دامن و موحد تربیت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هماره از فیوضات ویژه خداوند سبحان بهره برد، تا به مقام والا و اوج کمال انسانی رسید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فرزانگانی از همین تبار مربی امام صادق علیه‌السلام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دامن پر مهر باقر العلوم علیه‌السلام پدرش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زیادی از این مدت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سید الساجدین علیه السلام نیز قرار دارد، که دو امام همام نقش مهم و طولانی در تربیت فرزند برومند خویش ایفا می‌نمایند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در این مدت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ملازم و همراه این</w:t>
      </w:r>
    </w:p>
    <w:p>
      <w:pPr>
        <w:pStyle w:val="BookText"/>
        <w:rPr/>
      </w:pPr>
      <w:r>
        <w:rPr>
          <w:rFonts w:ascii="IRNazanin" w:hAnsi="IRNazanin" w:eastAsia="IRNazanin"/>
          <w:color w:val="111111"/>
          <w:sz w:val="28"/>
          <w:sz w:val="28"/>
          <w:szCs w:val="28"/>
          <w:rtl w:val="true"/>
          <w:lang w:bidi="fa-IR"/>
        </w:rPr>
        <w:t>دو معصوم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وی را از معارف و اندیشه‌های ملکوتی بهره مند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نقش پدر را این گونه بازگو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باقر العلوم هماره نام و ذکر خدا بر لبش بود؛ حتی معاشرت‌های وی با مردم مانع یاد خدا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کامش به گفتن لا اله الا الله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ما را گرد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وادار به یاد و ذکر خدا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اعضای خانواده آشنا به قرائت قرآن بود، به قرائت قرآن، و آنان که آشنا نبودند، به ذکر خدا مشغول می‌شدند تا آفتاب طلوع می‌نمود، کان یجمعنا فیأمرنا بالذکر حتی تطلع الشمس و یأمر بالقراءة من کان یقرء منا و من کان لا یقرأ منا أمره بالذکر</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حج نیز همراه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سؤال‌هایی که از باقر العلوم علیه‌السلام می‌شد، حضرت پاسخ آنها را به جعفر بن محمد واگذار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اباجعفر علیه‌السلام کان فی الحج و معه ابنه جعفر علیه‌السلام فاتاه رجل، قال انی ارید ان أسألک قال سل ابنی جعفر</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در سفر به شام نیز همراه حضرت بود و برای وی بستر آماده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پر مشقت همراه پدرش بود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در سفر حج هنگام نوجوانی آن گونه در تلاش برای عبادت است که امام باقر علیه‌السلام وی را دلداری می‌دهد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51" w:name="pg245_2911"/>
    </w:p>
    <w:p>
      <w:pPr>
        <w:pStyle w:val="Heading3"/>
        <w:numPr>
          <w:ilvl w:val="2"/>
          <w:numId w:val="1"/>
        </w:numPr>
        <w:rPr/>
      </w:pPr>
      <w:bookmarkStart w:id="52" w:name="__RefHeading___Toc2204018_211673320"/>
      <w:bookmarkStart w:id="53" w:name="_Toc19"/>
      <w:bookmarkEnd w:id="51"/>
      <w:bookmarkEnd w:id="52"/>
      <w:r>
        <w:rPr>
          <w:rtl w:val="true"/>
        </w:rPr>
        <w:t>ام داود</w:t>
      </w:r>
      <w:bookmarkEnd w:id="53"/>
    </w:p>
    <w:p>
      <w:pPr>
        <w:pStyle w:val="BookText"/>
        <w:rPr/>
      </w:pPr>
      <w:r>
        <w:rPr>
          <w:rFonts w:ascii="IRNazanin" w:hAnsi="IRNazanin" w:eastAsia="IRNazanin"/>
          <w:color w:val="111111"/>
          <w:sz w:val="28"/>
          <w:sz w:val="28"/>
          <w:szCs w:val="28"/>
          <w:rtl w:val="true"/>
          <w:lang w:bidi="fa-IR"/>
        </w:rPr>
        <w:t xml:space="preserve">دامن مادری پاک دامن و با فضیلت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را به این خاطر ابن المکرمة می‌نامیدند </w:t>
      </w:r>
      <w:r>
        <w:rPr>
          <w:rStyle w:val="FootnoteAnchor"/>
          <w:rtl w:val="true"/>
        </w:rPr>
        <w:footnoteReference w:id="45"/>
      </w:r>
      <w:r>
        <w:rPr>
          <w:rFonts w:ascii="IRNazanin" w:hAnsi="IRNazanin" w:eastAsia="IRNazanin"/>
          <w:color w:val="111111"/>
          <w:sz w:val="28"/>
          <w:sz w:val="28"/>
          <w:szCs w:val="28"/>
          <w:rtl w:val="true"/>
          <w:lang w:bidi="fa-IR"/>
        </w:rPr>
        <w:t>مهد پرورش صادق آل محمد علیه‌السلام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دیگر این که این فرزند از سینه خانمی علوی نسب و مستجاب الدعوة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شیر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داود مادر رضاعی امام صادق علیه‌السلام است و داود فرزندش برادر رضاعی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داود در زندان منصور گرفتار شد، مادرش به خدمت امام صادق علیه‌السلام آمد و از وی استمداد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وی دعایی می‌آموزد که با خواندن آن گرفتاری برطرف می‌شود و فرزندش آزاد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دوران شیر خوارگی حضرت نیز در دامن چنین زن پاکدامنی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دوران کودکی خویش به همراه این فرزانگان پاک سپری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این افراد بی‌بدیل یعنی معصومان پاک و نیز زنان پاک دامن و فرزانه، نقش مهمی در اندیشه و رفتار و شکوفا شدن استعدادهای نهفته کودک ایفا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که خود فرزانه فرزانگان، معصوم از هر گناه و لغزش و گوهری بی‌نظیر از تبار پاکان است، مربیان بی‌بدیل نیز تربیت وی را عهده دار می‌باشند</w:t>
      </w:r>
      <w:r>
        <w:rPr>
          <w:rFonts w:eastAsia="IRNazanin" w:cs="IRNazanin"/>
          <w:color w:val="111111"/>
          <w:sz w:val="28"/>
          <w:szCs w:val="28"/>
          <w:rtl w:val="true"/>
          <w:lang w:bidi="fa-IR"/>
        </w:rPr>
        <w:t>.</w:t>
      </w:r>
    </w:p>
    <w:p>
      <w:pPr>
        <w:pStyle w:val="Heading3"/>
        <w:numPr>
          <w:ilvl w:val="2"/>
          <w:numId w:val="1"/>
        </w:numPr>
        <w:rPr/>
      </w:pPr>
      <w:bookmarkStart w:id="54" w:name="__RefHeading___Toc2204020_211673320"/>
      <w:bookmarkStart w:id="55" w:name="_Toc20"/>
      <w:bookmarkEnd w:id="54"/>
      <w:r>
        <w:rPr>
          <w:rtl w:val="true"/>
        </w:rPr>
        <w:t>شهادت امام صادق</w:t>
      </w:r>
      <w:bookmarkEnd w:id="5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عباسیان به دروغ خلافت و حکومت داری خویش را به جانشینی رسول الله صلی الله علیه و آله و سلم عنوان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حیله و فریب این منصب مهم را</w:t>
      </w:r>
    </w:p>
    <w:p>
      <w:pPr>
        <w:pStyle w:val="BookText"/>
        <w:rPr/>
      </w:pPr>
      <w:r>
        <w:rPr>
          <w:rFonts w:ascii="IRNazanin" w:hAnsi="IRNazanin" w:eastAsia="IRNazanin"/>
          <w:color w:val="111111"/>
          <w:sz w:val="28"/>
          <w:sz w:val="28"/>
          <w:szCs w:val="28"/>
          <w:rtl w:val="true"/>
          <w:lang w:bidi="fa-IR"/>
        </w:rPr>
        <w:t>عهده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چالش و رویارویی خویش را وجود تشکل همسوی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امامان معصوم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تشکل همسوی اهل بیت به رهبری اهل بیت رسول الله صلی الله علیه و آله و سلم تنها به رغم بنی امیه به چالش بر نخواست، بلکه عترت بر اساس تعهد الهی با هر گونه ستم و تباهی با هر نام و نشانی در ستیز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گیری این جریان بزرگ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تشکل همسو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امیرالمؤمنین علیه السلام و بلکه همزمان با زندگی خود رسول الله صلی الله علیه و آله و سلم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 هماره نقش مهم و محوری را در راستای هنجار بخشیدن به ناهنجاری‌ها و مبارزه با ستم و ستمگران طاغی ایفا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چالش اجتماعی به رغم امویان و عباسیان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نه حاکمان تباهگر بنی امیه عترت آل رسول الله صلی الله علیه و آله و سلم را بر می‌تابیدند و نه حاکمان نفاق پیشه بنی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با نام و موقعیت اهل بیت و با منسوب نمودن خویش به رسول الله صلی الله علیه و آله و سلم و اهل بیت، برای خویش موقعیت اجتماعی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زمامداری امت اسلامی را بیش از پنج قرن با همین عناوین عهده دار شدند و بزرگ ترین خیانت را بر آرمان‌های رسول الله صلی الله علیه و آله و سلم و عترت روا داشتند که شرح آن در بخش چهارم این نوشتار تحقیق و تحلیل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 این دو جریان که هر دو، دستان خونین و چهره سیاه خویش را زیر پرده نفاق پنهان ساخته بودند، بزرگ ترین گناه را در این راستا مرتکب شدند و بیشترین آسیب را به امت اسلامی از این سمت و سو وارد ساختند؛ زیرا آنان شاخص‌های فضیلت را از امت اسلام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باقر العلوم علیه‌السلام دست پلید بنی امیه آغشته به خون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تا امام عسگری علیه‌السلام دست ناپاک عباسیان</w:t>
      </w:r>
      <w:r>
        <w:rPr>
          <w:rFonts w:eastAsia="IRNazanin" w:cs="IRNazanin"/>
          <w:color w:val="111111"/>
          <w:sz w:val="28"/>
          <w:szCs w:val="28"/>
          <w:rtl w:val="true"/>
          <w:lang w:bidi="fa-IR"/>
        </w:rPr>
        <w:t>.</w:t>
      </w:r>
      <w:bookmarkStart w:id="56" w:name="pg245_2913"/>
    </w:p>
    <w:p>
      <w:pPr>
        <w:pStyle w:val="BookText"/>
        <w:rPr/>
      </w:pPr>
      <w:bookmarkEnd w:id="56"/>
      <w:r>
        <w:rPr>
          <w:rFonts w:ascii="IRNazanin" w:hAnsi="IRNazanin" w:eastAsia="IRNazanin"/>
          <w:color w:val="111111"/>
          <w:sz w:val="28"/>
          <w:sz w:val="28"/>
          <w:szCs w:val="28"/>
          <w:rtl w:val="true"/>
          <w:lang w:bidi="fa-IR"/>
        </w:rPr>
        <w:t>بخشی از زمان امامت امام صادق علیه‌السلام در دوران رو به افول بنی امیه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ستم، ستون‌های حکومت امویان را سست نموده در حال فرو ریختن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تعرض به رغم عترت نیز سامان یافته، لیکن در پایان دوران فروکش،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دوم دوران امامت همزمان با آغاز حکومت ننگین ستم پیشه عباسیان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هماره به سوی توسعه و توان مندی خویش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منصور دوانیقی آغاز شکوه این دوران پانصد ساله سیاه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بزرگ ترین مانع دیکتاتوری و جولان ستمگری خویش را امام صادق علیه السلام و تشکل همسوی ایشان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با تزویر هماره در صدد مخالفت با آرمان‌های حضرت بر می‌آید و بارها حتی تصمیم بر قتل حضرت می‌گیرد که دست توانمند خدای سبحان، امام همام را از توطئه‌ها نجات داد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2204022_211673320"/>
      <w:bookmarkStart w:id="58" w:name="_Toc21"/>
      <w:bookmarkEnd w:id="57"/>
      <w:r>
        <w:rPr>
          <w:rtl w:val="true"/>
        </w:rPr>
        <w:t>سبب شهادت امام صادق</w:t>
      </w:r>
      <w:bookmarkEnd w:id="58"/>
    </w:p>
    <w:p>
      <w:pPr>
        <w:pStyle w:val="BookText"/>
        <w:rPr/>
      </w:pPr>
      <w:r>
        <w:rPr>
          <w:rFonts w:ascii="IRNazanin" w:hAnsi="IRNazanin" w:eastAsia="IRNazanin"/>
          <w:color w:val="111111"/>
          <w:sz w:val="28"/>
          <w:sz w:val="28"/>
          <w:szCs w:val="28"/>
          <w:rtl w:val="true"/>
          <w:lang w:bidi="fa-IR"/>
        </w:rPr>
        <w:t>عباسیان به رغم امویان در اقدام علیه عترت آل رسول الله صلی الله علیه و آله و سلم از روش دو گانگی و نفاق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چالش علیه عترت را تا میدان‌های رو در رویی جنگ پیش بردند، و جنگ‌های خونینی چون صفین، ساباط و کربلا را پدیدار ساختند، بنی عباس از شگرد تزویر، بیشتر بهره برده و به صورت پنهانی در چالش با عترت بودند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اجتماعی تلاش آنان بر احترام و حمایت از اهل بیت بود؛ لیکن در پنهان دشمن اهل بیت بودند و اهل بیت را به هیچ وجه بر نمی تابیدند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اقدام‌های سیاسی و اجتماعی و فرهنگی آنان رو در روی اقدام‌های عترت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از جنایاتی حتی در حد قتل اهل بیت نیز دریغ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پنهانی دست خویش را به خون عترت آغشته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 این پنهان کاری و نفاق عباسیان در مورد سران و رهبران تشکل همسو عترت رسول الله صلی الله علیه و آله و سلم یعنی ائمه اطهار علیه‌السلام بود؛ لیکن در مورد همراهان اهل بیت و نسل و تبار آنان مخالفت بنی عباس نیز همانند بنی امیه ستیز در میدان جنگ بود که نمونه‌های آن از برخوردهای آنان در مورد سادات حسنی و نیز حسینی مانند شهدای فخ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که در بخش چهارم این نوشتار تحقیق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که شخصیت بارز اهل بیت به شمار می‌رفت، از توطئه بنی‌عباس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بارها تصمیم به قتل حضرت می‌گرفت که در اثر برخی حوادث از تصمیم خود بر می‌گشت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لیکن در نهایت نتوانست موقعیت والای اجتماعی حضرت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رسول الله صلی الله علیه و آله و سلم که سرچشمه دانش و فضیلت بود را مسموم نمود و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بسیاری از سیره و تاریخ نگاران مانند ابوالفرج اصفهانی، سبط ابن جوزی، ابن شهر آشوب، ابن صباغ، محمد بن جریر طبری، سویدی، علامه محمد باقر مجلسی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سال شهادت حضرت، اتفاق دیدگاه بین نویسندگان است که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مورد روز شهادت این اتفاق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شهادت حضرت را در ماه شوال می‌نگارند؛ مانند کلینی،</w:t>
      </w:r>
      <w:bookmarkStart w:id="59" w:name="pg245_2915"/>
    </w:p>
    <w:p>
      <w:pPr>
        <w:pStyle w:val="BookText"/>
        <w:rPr/>
      </w:pPr>
      <w:bookmarkEnd w:id="59"/>
      <w:r>
        <w:rPr>
          <w:rFonts w:ascii="IRNazanin" w:hAnsi="IRNazanin" w:eastAsia="IRNazanin"/>
          <w:color w:val="111111"/>
          <w:sz w:val="28"/>
          <w:sz w:val="28"/>
          <w:szCs w:val="28"/>
          <w:rtl w:val="true"/>
          <w:lang w:bidi="fa-IR"/>
        </w:rPr>
        <w:t xml:space="preserve">فتال نیشابوری، ابن صباغ،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الموالید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تاریخ الائمه</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برخی شهادت حضرت را ماه رجب می‌نویسند، مانند کفعمی و طبرسی</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از میان این دو دیدگاه، دیدگاه اول یعنی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در میان شیعیان معروف می‌باشد</w:t>
      </w:r>
      <w:r>
        <w:rPr>
          <w:rFonts w:eastAsia="IRNazanin" w:cs="IRNazanin"/>
          <w:color w:val="111111"/>
          <w:sz w:val="28"/>
          <w:szCs w:val="28"/>
          <w:rtl w:val="true"/>
          <w:lang w:bidi="fa-IR"/>
        </w:rPr>
        <w:t>.</w:t>
      </w:r>
    </w:p>
    <w:p>
      <w:pPr>
        <w:pStyle w:val="Heading3"/>
        <w:numPr>
          <w:ilvl w:val="2"/>
          <w:numId w:val="1"/>
        </w:numPr>
        <w:rPr/>
      </w:pPr>
      <w:bookmarkStart w:id="60" w:name="__RefHeading___Toc2204024_211673320"/>
      <w:bookmarkStart w:id="61" w:name="_Toc22"/>
      <w:bookmarkEnd w:id="60"/>
      <w:r>
        <w:rPr>
          <w:rtl w:val="true"/>
        </w:rPr>
        <w:t>مراسم تجهیز</w:t>
      </w:r>
      <w:bookmarkEnd w:id="61"/>
    </w:p>
    <w:p>
      <w:pPr>
        <w:pStyle w:val="BookText"/>
        <w:rPr/>
      </w:pPr>
      <w:r>
        <w:rPr>
          <w:rFonts w:ascii="IRNazanin" w:hAnsi="IRNazanin" w:eastAsia="IRNazanin"/>
          <w:color w:val="111111"/>
          <w:sz w:val="28"/>
          <w:sz w:val="28"/>
          <w:szCs w:val="28"/>
          <w:rtl w:val="true"/>
          <w:lang w:bidi="fa-IR"/>
        </w:rPr>
        <w:t>از زبان امام موسی بن جعفر علیه‌السلام این گونه نقل شده است، قال موسی بن جعفر علیهما السلام فیما اوصانی به أبی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اذ أنا مت فلا یغسلنی احد غیرک فان الامام لا یغسله الا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 مضی ابی غسلته کما امرنی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وصیت نمود، هنگامی که رحلت کردم، کسی جز تو مرا غسل نخواهد داد زیرا امام را فقط امام غسل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رحلت نمود همان گونه که سفارش نموده بود، وی را غسل دادم</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آنگاه حضرت را در برد یمانی و لباسی که در آن محرم می‌شده و لباسی که با آن نماز جمعه می‌خوانده، کفن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پدرم را در دو پارچه‌ای که در آن‌ها احرام می‌بست و پیراهنی از پیراهن هایش و عمامه‌ای که از علی بن الحسین علیه‌السلام بود و بردی که به چهل دینار خریداری نموده بود، کفن کردم</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گونه روایات می‌توان مطلوبیت و نیز استحباب این موارد را به</w:t>
      </w:r>
      <w:bookmarkStart w:id="62" w:name="pg245_2916"/>
    </w:p>
    <w:p>
      <w:pPr>
        <w:pStyle w:val="BookText"/>
        <w:rPr/>
      </w:pPr>
      <w:bookmarkEnd w:id="62"/>
      <w:r>
        <w:rPr>
          <w:rFonts w:ascii="IRNazanin" w:hAnsi="IRNazanin" w:eastAsia="IRNazanin"/>
          <w:color w:val="111111"/>
          <w:sz w:val="28"/>
          <w:sz w:val="28"/>
          <w:szCs w:val="28"/>
          <w:rtl w:val="true"/>
          <w:lang w:bidi="fa-IR"/>
        </w:rPr>
        <w:t>دست آورد که در این گونه پارچه‌ها یعنی پارچه برد یمانی، پارچه‌ای که در آن میت محرم شده است و پارچه‌ای که با آن نماز جمعه می‌خوانده است، مطلوب است میت را کفن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رعایت آداب تجهیز میت را می‌توان در سیره عترت مشاهده نمود و از رفتار آنان الگو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علیه‌السلام بعد از تجهیز بدن پدرش وی را در کنار قبر پدرش باقر العلوم علیه‌السلام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جایگاه قبر حضرت به همراه قبر سه امام دیگر در بقیع از سمت قبله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علیه‌السلام، امام زین العابدین علیه السلام، امام باقر علیه‌السلام و امام صادق علیه السلام</w:t>
      </w:r>
      <w:r>
        <w:rPr>
          <w:rFonts w:eastAsia="IRNazanin" w:cs="IRNazanin"/>
          <w:color w:val="111111"/>
          <w:sz w:val="28"/>
          <w:szCs w:val="28"/>
          <w:rtl w:val="true"/>
          <w:lang w:bidi="fa-IR"/>
        </w:rPr>
        <w:t>.</w:t>
      </w:r>
    </w:p>
    <w:p>
      <w:pPr>
        <w:pStyle w:val="Heading3"/>
        <w:numPr>
          <w:ilvl w:val="2"/>
          <w:numId w:val="1"/>
        </w:numPr>
        <w:rPr/>
      </w:pPr>
      <w:bookmarkStart w:id="63" w:name="__RefHeading___Toc2204026_211673320"/>
      <w:bookmarkStart w:id="64" w:name="_Toc23"/>
      <w:bookmarkEnd w:id="63"/>
      <w:r>
        <w:rPr>
          <w:rtl w:val="true"/>
        </w:rPr>
        <w:t>زیارت امام صادق</w:t>
      </w:r>
      <w:bookmarkEnd w:id="6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دینی همان گونه که ترغیب فراوان به زیارت کعبه شده است، و حتی زیارت بیت الله الحرام برای افراد توانمند یک تکلیف الهی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علی الناس حج البیت من استطاع الیه سبیلا،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افراد توانمند که استطاعت زیارت خانه خدا را دارند، زیارت خانه بر عهده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زیارت رسول الله صلی الله علیه و آله و سلم و عترت نیز همین ترغیب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رسول الله صلی الله علیه و آله و سلم بزرگ ترین پاداش منظور شده است و بی‌اعتنایی به آن جفای بزرگ به شمار می‌رود، من اتی مکة حاجا و لم یزرنی الی المدینة جفوته یوم القیمة، من اتانی زائرا وجبت له شفاعتی و من وجبت له شفاعتی وجبت له الجنة</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65" w:name="pg245_2917"/>
    </w:p>
    <w:p>
      <w:pPr>
        <w:pStyle w:val="Heading3"/>
        <w:numPr>
          <w:ilvl w:val="2"/>
          <w:numId w:val="1"/>
        </w:numPr>
        <w:rPr/>
      </w:pPr>
      <w:bookmarkStart w:id="66" w:name="__RefHeading___Toc2204028_211673320"/>
      <w:bookmarkStart w:id="67" w:name="_Toc24"/>
      <w:bookmarkEnd w:id="65"/>
      <w:bookmarkEnd w:id="66"/>
      <w:r>
        <w:rPr>
          <w:rtl w:val="true"/>
        </w:rPr>
        <w:t>زیارت برای چیست؟</w:t>
      </w:r>
      <w:bookmarkEnd w:id="67"/>
    </w:p>
    <w:p>
      <w:pPr>
        <w:pStyle w:val="BookText"/>
        <w:rPr/>
      </w:pPr>
      <w:r>
        <w:rPr>
          <w:rFonts w:ascii="IRNazanin" w:hAnsi="IRNazanin" w:eastAsia="IRNazanin"/>
          <w:color w:val="111111"/>
          <w:sz w:val="28"/>
          <w:sz w:val="28"/>
          <w:szCs w:val="28"/>
          <w:rtl w:val="true"/>
          <w:lang w:bidi="fa-IR"/>
        </w:rPr>
        <w:t xml:space="preserve">انگیزه زیارت مشاهد مشرفه مانند بیت الله الحرام و قبر رسول الله صلی الله علیه و آله و سلم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مظاهر دینی می‌باشند و یاد و حضور آنها باعث روی کرد به خدا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نام آنها و احیاء این مراسم باعث پایداری و بقاء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در مورد زیارت خانه خدا می‌فرماید، هیچ گاه بیت الله الحرام را خالی از زائر نگذارید که عزت و عظمت دینی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ان ترک لم تناظروا</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کرد به این مظاهر دینی روی کرد به ارزش‌های والای الهی است که انسان مؤمن را شوق و شعف دو چندان و سرعت و توان مندی در جهت پیمودن راه هموار الهی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زیارت اولیای الهی پاداش آخرتی فراوان نیز به دنبال دارد</w:t>
      </w:r>
      <w:r>
        <w:rPr>
          <w:rFonts w:eastAsia="IRNazanin" w:cs="IRNazanin"/>
          <w:color w:val="111111"/>
          <w:sz w:val="28"/>
          <w:szCs w:val="28"/>
          <w:rtl w:val="true"/>
          <w:lang w:bidi="fa-IR"/>
        </w:rPr>
        <w:t>.</w:t>
      </w:r>
    </w:p>
    <w:p>
      <w:pPr>
        <w:pStyle w:val="Heading3"/>
        <w:numPr>
          <w:ilvl w:val="2"/>
          <w:numId w:val="1"/>
        </w:numPr>
        <w:rPr/>
      </w:pPr>
      <w:bookmarkStart w:id="68" w:name="__RefHeading___Toc2204030_211673320"/>
      <w:bookmarkStart w:id="69" w:name="_Toc25"/>
      <w:bookmarkEnd w:id="68"/>
      <w:r>
        <w:rPr>
          <w:rtl w:val="true"/>
        </w:rPr>
        <w:t>ثواب زیارت امام صادق</w:t>
      </w:r>
      <w:bookmarkEnd w:id="69"/>
    </w:p>
    <w:p>
      <w:pPr>
        <w:pStyle w:val="BookText"/>
        <w:rPr/>
      </w:pPr>
      <w:r>
        <w:rPr>
          <w:rFonts w:ascii="IRNazanin" w:hAnsi="IRNazanin" w:eastAsia="IRNazanin"/>
          <w:color w:val="111111"/>
          <w:sz w:val="28"/>
          <w:sz w:val="28"/>
          <w:szCs w:val="28"/>
          <w:rtl w:val="true"/>
          <w:lang w:bidi="fa-IR"/>
        </w:rPr>
        <w:t>در آثار دینی بر زیارت ائمه اطهار فراوان ترغیب شده است و پاداش جزیل برای زائران آنان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و سلم این گونه روایت است که هر کس مرا یا یکی از خاندان مرا زیارت کند، روز قیامت من او را زیارت خواهم کرد و از هول و هراس‌های آن روز نجاتش خواهم داد، من زارنی اوزار احدا من ذریتی زرته یوم القیمة فانقذته من اهوالها</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زبان امام صادق علیه‌السلام در مورد زیارت ائمه اطهار این گونه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احدا منکم قال کمن زار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زیارت هر کدام</w:t>
      </w:r>
      <w:bookmarkStart w:id="70" w:name="pg245_2918"/>
    </w:p>
    <w:p>
      <w:pPr>
        <w:pStyle w:val="BookText"/>
        <w:rPr/>
      </w:pPr>
      <w:bookmarkEnd w:id="70"/>
      <w:r>
        <w:rPr>
          <w:rFonts w:ascii="IRNazanin" w:hAnsi="IRNazanin" w:eastAsia="IRNazanin"/>
          <w:color w:val="111111"/>
          <w:sz w:val="28"/>
          <w:sz w:val="28"/>
          <w:szCs w:val="28"/>
          <w:rtl w:val="true"/>
          <w:lang w:bidi="fa-IR"/>
        </w:rPr>
        <w:t>از امامان از جمله امام صادق علیه‌السلام پاداش زیارت رسول الله صلی الله علیه و آله و 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پاداش اخروی در مورد برکات زیارت امام صادق علیه‌السلام هر کس امام صادق علیه‌السلام را زیارت کند، گناهان وی بخشیده می‌شود، من زارنی غفرت له ذنوبه، چنین کسی از زندگی با برکتی بهره مند می‌شود که هیچ گاه فقیر و نیازمند دیگران نشود، و لم یمت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برکات زیارت امام صادق علیه السلام و پدرش باقر العلوم علیه‌السلام این است که چشم زائر آنان آسیب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زَارَ جَعْفَراً وَ أَبَاهُ لَمْ يَشْتَكِ عَيْنَيْهِ وَ لَمْ يُصِبْهُ سُقْمٌ وَ لَمْ يَمُتْ مُبْتَلًى</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2204032_211673320"/>
      <w:bookmarkStart w:id="72" w:name="_Toc26"/>
      <w:bookmarkEnd w:id="71"/>
      <w:r>
        <w:rPr>
          <w:rtl w:val="true"/>
        </w:rPr>
        <w:t>آداب زیارت‌</w:t>
      </w:r>
      <w:bookmarkEnd w:id="72"/>
    </w:p>
    <w:p>
      <w:pPr>
        <w:pStyle w:val="BookText"/>
        <w:rPr/>
      </w:pPr>
      <w:r>
        <w:rPr>
          <w:rFonts w:ascii="IRNazanin" w:hAnsi="IRNazanin" w:eastAsia="IRNazanin"/>
          <w:color w:val="111111"/>
          <w:sz w:val="28"/>
          <w:sz w:val="28"/>
          <w:szCs w:val="28"/>
          <w:rtl w:val="true"/>
          <w:lang w:bidi="fa-IR"/>
        </w:rPr>
        <w:t>زیارت نمودن اولیاء الله بعد از رحلت آنان، همانند هنگام حیاتشان دارای آدابی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افراد در زمان حیات آنان باید با حضور و خشوع، رعایت وقار و آرامش و ادب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بعد از رحلت نیز مشتمل بر آدابی است که شخص زائر برای بهره وری و برخوردار شدن از پاداش بیشتر، آنها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تحقیق ارزنده‌ای دارد که برخی آنها را یادآوری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آداب زیارت را این گونه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پیش از وارد شدن به مشهد مشرف رسول الله صلی الله علیه و آله و سلم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امام معصوم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غسل زیارت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وارد شدن، با طهارت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 خشوع و وقار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نو و تمیز بپوشد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در کنار در ورودی بایستد و دعای اذن دخول را قرائت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روحیه وی آماده و خاشع است وارد شود، اگر از این حالت برخوردار نیست، صبر کند تا چنین حالتی برای وی فراهم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با پای راست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آمدن با پای چپ بیرون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هر چه نزدیک ضریح شود،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ضریح را ببوسد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روبروی مزار وارد شود، در حالی که زائر پشت به قبله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زیارت طرف راست آنگاه طرف چپ صورت را بر ضریح نهاده و خدای سبحان را به صاحب قبر سوگند دهد تا شفاعت وی را نصیب زائر گرداند؛ بر دعا اصرار بورزد، آنگاه در کنار سر مزور رو به قبله ایستاده و دعا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حضور زائر کنار مزار کافی است؛ لکین مستحب است زیارت نامه‌های رسیده را قرائت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تلاوت زیارت نامه دو رکعت نماز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زیارت رسول الله صلی الله علیه و آله و سلم در روضه نبوی و اگر سایر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سر مزور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نماز را در مسجدها نیز بخواند، صحیح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نماز زیارت، دعاهایی که رسیده در مورد هر کدام بخواند و یا هر دعایی که خودش می‌خواهد و خیر و سعادت دنیا و آخرت در آن است بخواند، که در این موقعیت دعا سریع مستجاب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قرآن قرائت نموده و به صاحب مزار هدیه نماید که این اقدام تعظیم مزور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حالات با حضور قلب باشد، گناهان خویش به خاطر آورده و استغفار و توبه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تکریم خادمان و متصدیان حرم و مساعدت در رفع نیازهای آنان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مکرر به زیارت مزور تا هنگامی که در آن مکان ماندگار است،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آخر تشرف به حرم با مزور وداع نماید و امید بازگشت مجدد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زائر بعد از زیارت باید با پیش از آن تفاوت کند؛ زیرا زیارت اولیا در صورت قبول شدن باعث ریزش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زیارت سریع از حرم بیرون برود که باعث تعظیم و نیز علاقه بیشتر برای بازگشت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نیازمندانی که در آن مکان اظهار نیاز می‌کنند، صدقه پرداخت نماید؛ که این رفتار در آنجا پاداش دو چندان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ضریح در نزد شیعه سنت است، لیکن در صورت تقیه انجام ندادن آن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سجده‌ی شکر به درگاه خدای سبحان به خاطر این که زیارت مزور نصیب زائر نموده، مطلوب و صحیح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نماز جماعت برپاست وارد حرم شد، ابتدا نماز را همراه جماعت برگزار نماید، آنگاه به زیارت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اول وقت نماز وارد حرم می‌شود اول نماز جماعت را به جای آورده، آنگاه</w:t>
      </w:r>
      <w:bookmarkStart w:id="73" w:name="pg245_2921"/>
    </w:p>
    <w:p>
      <w:pPr>
        <w:pStyle w:val="BookText"/>
        <w:rPr/>
      </w:pPr>
      <w:bookmarkEnd w:id="73"/>
      <w:r>
        <w:rPr>
          <w:rFonts w:ascii="IRNazanin" w:hAnsi="IRNazanin" w:eastAsia="IRNazanin"/>
          <w:color w:val="111111"/>
          <w:sz w:val="28"/>
          <w:sz w:val="28"/>
          <w:szCs w:val="28"/>
          <w:rtl w:val="true"/>
          <w:lang w:bidi="fa-IR"/>
        </w:rPr>
        <w:t>زیارت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غیر این اوقات است ابتدا زیارت، آنگاه نماز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زیارت نماز جماعت برپا شد، سریع خود را همراه نماز جماعت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صحیح نیست در هنگام نمازهای واجب که در مشاهد برپا می‌شوند، کسی مشغول زیارت یا کار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ازدحام حرم، بهتر است آنان که به زیارت موفق شده‌اند جای خود را به تازه واردها واگذار کنند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2204034_211673320"/>
      <w:bookmarkStart w:id="75" w:name="_Toc27"/>
      <w:bookmarkEnd w:id="74"/>
      <w:r>
        <w:rPr>
          <w:rtl w:val="true"/>
        </w:rPr>
        <w:t>فرزندان‌</w:t>
      </w:r>
      <w:bookmarkEnd w:id="75"/>
    </w:p>
    <w:p>
      <w:pPr>
        <w:pStyle w:val="BookText"/>
        <w:rPr/>
      </w:pPr>
      <w:r>
        <w:rPr>
          <w:rFonts w:ascii="IRNazanin" w:hAnsi="IRNazanin" w:eastAsia="IRNazanin"/>
          <w:color w:val="111111"/>
          <w:sz w:val="28"/>
          <w:sz w:val="28"/>
          <w:szCs w:val="28"/>
          <w:rtl w:val="true"/>
          <w:lang w:bidi="fa-IR"/>
        </w:rPr>
        <w:t>بسیاری از سیره نگاران، فرزندان حضرت را ده نفر می‌شمارند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گرچه برخی کمتر از آن شش نفر </w:t>
      </w:r>
      <w:r>
        <w:rPr>
          <w:rStyle w:val="FootnoteAnchor"/>
          <w:rtl w:val="true"/>
        </w:rPr>
        <w:footnoteReference w:id="63"/>
      </w:r>
      <w:r>
        <w:rPr>
          <w:rFonts w:ascii="IRNazanin" w:hAnsi="IRNazanin" w:eastAsia="IRNazanin"/>
          <w:color w:val="111111"/>
          <w:sz w:val="28"/>
          <w:sz w:val="28"/>
          <w:szCs w:val="28"/>
          <w:rtl w:val="true"/>
          <w:lang w:bidi="fa-IR"/>
        </w:rPr>
        <w:t xml:space="preserve">و یا هفت نفر </w:t>
      </w:r>
      <w:r>
        <w:rPr>
          <w:rStyle w:val="FootnoteAnchor"/>
          <w:rtl w:val="true"/>
        </w:rPr>
        <w:footnoteReference w:id="64"/>
      </w:r>
      <w:r>
        <w:rPr>
          <w:rFonts w:ascii="IRNazanin" w:hAnsi="IRNazanin" w:eastAsia="IRNazanin"/>
          <w:color w:val="111111"/>
          <w:sz w:val="28"/>
          <w:sz w:val="28"/>
          <w:szCs w:val="28"/>
          <w:rtl w:val="true"/>
          <w:lang w:bidi="fa-IR"/>
        </w:rPr>
        <w:t>را یاد آوری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فرزند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عبدالله، موسی علیه‌السلام، اسحاق، محمد، عباس، علی، اسماء و فاطمه و ام فروه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اسماعیل و عبدالله و ام 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الحسین بن علی بن الحسین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علیه‌السلام و اسحاق و محمد، کنیز؛ و مادر عباس و علی و اسماء و فاطمه هم افراد 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فرزندان حضرت هفت پسر و سه دختر نام برده شده‌اند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فرزندان امام تنها موسی علیه‌السلام منصب امامت نصیبش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و نیز عبدالله امام نیستند، که برخی فرقه‌ها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پندار غلط می‌باشند</w:t>
      </w:r>
      <w:r>
        <w:rPr>
          <w:rFonts w:eastAsia="IRNazanin" w:cs="IRNazanin"/>
          <w:color w:val="111111"/>
          <w:sz w:val="28"/>
          <w:szCs w:val="28"/>
          <w:rtl w:val="true"/>
          <w:lang w:bidi="fa-IR"/>
        </w:rPr>
        <w:t>.</w:t>
      </w:r>
      <w:bookmarkStart w:id="76" w:name="pg245_2923"/>
    </w:p>
    <w:p>
      <w:pPr>
        <w:pStyle w:val="Heading2"/>
        <w:numPr>
          <w:ilvl w:val="1"/>
          <w:numId w:val="1"/>
        </w:numPr>
        <w:rPr/>
      </w:pPr>
      <w:bookmarkStart w:id="77" w:name="__RefHeading___Toc2204036_211673320"/>
      <w:bookmarkStart w:id="78" w:name="_Toc28"/>
      <w:bookmarkEnd w:id="76"/>
      <w:bookmarkEnd w:id="77"/>
      <w:r>
        <w:rPr>
          <w:rtl w:val="true"/>
        </w:rPr>
        <w:t>برخی فضایل امام صادق علیه‌السلام</w:t>
      </w:r>
      <w:bookmarkEnd w:id="78"/>
    </w:p>
    <w:p>
      <w:pPr>
        <w:pStyle w:val="Heading3"/>
        <w:numPr>
          <w:ilvl w:val="2"/>
          <w:numId w:val="1"/>
        </w:numPr>
        <w:rPr/>
      </w:pPr>
      <w:bookmarkStart w:id="79" w:name="__RefHeading___Toc2204038_211673320"/>
      <w:bookmarkStart w:id="80" w:name="_Toc29"/>
      <w:bookmarkEnd w:id="79"/>
      <w:r>
        <w:rPr>
          <w:rtl w:val="true"/>
        </w:rPr>
        <w:t>اعترافات</w:t>
      </w:r>
      <w:bookmarkEnd w:id="80"/>
    </w:p>
    <w:p>
      <w:pPr>
        <w:pStyle w:val="BookText"/>
        <w:rPr/>
      </w:pPr>
      <w:r>
        <w:rPr>
          <w:rFonts w:ascii="IRNazanin" w:hAnsi="IRNazanin" w:eastAsia="IRNazanin"/>
          <w:color w:val="111111"/>
          <w:sz w:val="28"/>
          <w:sz w:val="28"/>
          <w:szCs w:val="28"/>
          <w:rtl w:val="true"/>
          <w:lang w:bidi="fa-IR"/>
        </w:rPr>
        <w:t xml:space="preserve">فضایل و برتری‌های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است که کسی را توان پنهان آنها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ارزش‌های انسانی درخششی خیره کننده دارند که حتی دشمنان آنان برتری‌های آنان را به زبان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اندیشمندان و فرزانگان و نیز چالشگران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به ویژگی‌ها و برتری شاخص‌های عترت اعتراف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محمد علیه‌السلام نیز به خاطر برجستگی و درخشندگی ممتاز خویش همگان را وادار به اعتراف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بر فضایل و برتری‌های امام همام را از مخالفین حضرتش آغاز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علیه‌السلام از برگزیدگان خداست، آنان که خدای سبحان درباره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فضیلت‌ها بر همگان سبقت دارد و کان من السابقین بالخیرات</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 و برتر از جعفر بن محمد علیه‌السلام ندیدم، ما رأیت افقه من</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سنتان لهلک نعمان </w:t>
      </w:r>
      <w:r>
        <w:rPr>
          <w:rStyle w:val="FootnoteAnchor"/>
          <w:rtl w:val="true"/>
        </w:rPr>
        <w:footnoteReference w:id="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دو سال شاگردی امام صادق علیه‌السلام نبود،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الآبار شاعر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تشییع جنازه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ماذا تحملون الی الثری </w:t>
      </w:r>
      <w:r>
        <w:rPr>
          <w:rStyle w:val="FootnoteAnchor"/>
          <w:rtl w:val="true"/>
        </w:rPr>
        <w:footnoteReference w:id="68"/>
      </w:r>
      <w:r>
        <w:rPr>
          <w:rFonts w:ascii="IRNazanin" w:hAnsi="IRNazanin" w:eastAsia="IRNazanin"/>
          <w:color w:val="111111"/>
          <w:sz w:val="28"/>
          <w:sz w:val="28"/>
          <w:szCs w:val="28"/>
          <w:rtl w:val="true"/>
          <w:lang w:bidi="fa-IR"/>
        </w:rPr>
        <w:t>، آیا می‌دانید چه چیزی زیر خاک پنهان می‌سازید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فقه و فرهنگ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دنیا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همین بس که ابو حنیفه و سفیان ثوری از شاگردان وی هستند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کنت اراه الا علی احدی ثلاث خصال، اما مصل، اما صائم و اما یقرأ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را در سه حالت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روزه و قرائت قرآن</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رأیت عین و لا سمعت اذن و لا خطر علی قلب بشر افضل من 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چشمی مانند وی ندیده و هیچ گوشی مانند وی نشنیده است</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 جمیع اقرانه من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برترین اهل بیت است</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یکی از سه حالت بوده است؛ یا نماز می‌خوانده، یا قرآن می‌خوانده و یا روزه دار بوده است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جعفر کثیرة و کان یصلح للخلافة لسؤدته و فضله و علمه و</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صلاحیت خلافت را دارد، به خاطر بزرگواری، دانش و فضلش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بشر و ان کان فی الدنیا روحانی یتجسد اذا شاء یتروح فهو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الی الصادق علیه‌السلام</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تمثل روحی که بر جسدی تعلق گرفته باشد وجود داشته باشد،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الصادق علیه‌السلام هو ذو علم عزیز و ادب کامل فی الحکمة و زاهد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تلا فی ذروة الحقیقة لم یخف من حط</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دانش بی‌بدیل و ادب و حکمت کامل بهره مند است، از دنیا زاهد و دارای همتی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رأسا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برترین همه در علم حدیث می‌باشد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الامام الناطق ذو الزمام السابق</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پیشوایی گویا و سابقه‌ای درخشان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علی بن الحسین بن ابی طالب فقیه صادق</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فقیهی راستگو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کان مشغولا بالعبادة عن حب الریاسة</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ریاست طلب نبود، هماره به عبادت خدا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نظرت الی جعفر بن محمد علمت انه من سلاله النبیین</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جعفر بن محمد نگاه نمودم یقین کردم که از نسل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الذی ملا الدنیا علمه و فقهه</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جعفر بن محمد دنیا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الصادق نقل الناس عنه من العلوم ما سارت به الرکبان و انتشر صیته جمیع البلدان</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دانشی بهره مند است که باید برای بهره گیری از آن بار سفر بست، آوازه وی همه جا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هیجاح بن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آن مقدار اطعام می‌کرد که برای خانواده خودش چیزی باقی نمی‌ماند، لا یبقی لعیاله شیء</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من العلوم ما لم ینقل عن غیره و کان اماما فی الحدیث</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آن مقدار علوم نقل شده است که از دیگران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حدیث امام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لا یسأل عن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ندارد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عبید الله اسکندری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من الاسماء و سائر الدعوات التی لو قرأها علی اللیل لانار،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وی اسماء و حقایقی است که اگر بر شب خوانده</w:t>
      </w:r>
    </w:p>
    <w:p>
      <w:pPr>
        <w:pStyle w:val="BookText"/>
        <w:rPr/>
      </w:pPr>
      <w:r>
        <w:rPr>
          <w:rFonts w:ascii="IRNazanin" w:hAnsi="IRNazanin" w:eastAsia="IRNazanin"/>
          <w:color w:val="111111"/>
          <w:sz w:val="28"/>
          <w:sz w:val="28"/>
          <w:szCs w:val="28"/>
          <w:rtl w:val="true"/>
          <w:lang w:bidi="fa-IR"/>
        </w:rPr>
        <w:t>شوند، روز می‌شود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طلحه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عظماء اهل البیت و ساداتهم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علوم جمة و عبادة موفرة و اوراد متواصلة و زهادة بینه و تلاوة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سلالة النبوة و طهارة افعاله تضرع انه من ذریة الرساله</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دارای دانش فراوان، همواره مشغول عبادت، همواره به یاد خداست، زهدی آشکار دارد، بسیار قرآن می‌خواند، از نسل پاک پیامبر است، رفتار وی بر این امر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الصادق بن محمد الباقر علیه‌السلام احد الائمة الاثنی عشر علی مذهب الامامة و کان من سادات اهل البیت و لقب بالصادق لصدقه فی مقالته و فضله اشهر من أن یذکر</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امامان دوازده امامی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گفتار راستگوست،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وی به شمارش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الناس عنه من العلوم ما سارت به الرکبان و انتشر صیته و ذکره فی سایر البلدان</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آوازه‌اش همه جا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خاطر فضلش باید به سوی وی بار سفر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امیر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کسی بود که مدارس فلسفی را بنیان نهاد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اتفقوا علی جلالته و سیادته و کان من سادات اهل البیت</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bookmarkStart w:id="81" w:name="pg245_2928"/>
    </w:p>
    <w:p>
      <w:pPr>
        <w:pStyle w:val="BookText"/>
        <w:rPr/>
      </w:pPr>
      <w:bookmarkEnd w:id="81"/>
      <w:r>
        <w:rPr>
          <w:rFonts w:ascii="IRNazanin" w:hAnsi="IRNazanin" w:eastAsia="IRNazanin"/>
          <w:color w:val="111111"/>
          <w:sz w:val="28"/>
          <w:sz w:val="28"/>
          <w:szCs w:val="28"/>
          <w:rtl w:val="true"/>
          <w:lang w:bidi="fa-IR"/>
        </w:rPr>
        <w:t>بزرگی و بزرگواری وی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الصادق سادس الائمة الاثنی عشر عند الامامیة له منزلة رفیعة فی العلم</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 ششمین امام دوازده امامی هاست، جایگاهی بس بلند در دانش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احد الائمة الاثنی عشر علی مذهب الامامیة کان من سادات اهل البیت النبوی</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یکی از امامان دوازده امامی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اهل بیت رسول الله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أنبأهم ذکرا و اعظمهم قدرا و أجلهم فی العامة و الخاصة</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آگاه ترین و برترین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برترین انسان بین شیعه و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اعلم اولاد رسول الله صلی الله علیه و آله و سلم فی زمانه بالاتفاق</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همگان در زمان خودش داناترین فرزند رسول الله صلی الله علیه و آله و 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شرح جمله کوتاه امام باقر علیه‌السلام است که در حق فرزندش صادق آل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خیر البریة،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برترین انسان‌ها است</w:t>
      </w:r>
      <w:r>
        <w:rPr>
          <w:rFonts w:eastAsia="IRNazanin" w:cs="IRNazanin"/>
          <w:color w:val="111111"/>
          <w:sz w:val="28"/>
          <w:szCs w:val="28"/>
          <w:rtl w:val="true"/>
          <w:lang w:bidi="fa-IR"/>
        </w:rPr>
        <w:t>».</w:t>
      </w:r>
    </w:p>
    <w:p>
      <w:pPr>
        <w:pStyle w:val="Heading3"/>
        <w:numPr>
          <w:ilvl w:val="2"/>
          <w:numId w:val="1"/>
        </w:numPr>
        <w:rPr/>
      </w:pPr>
      <w:bookmarkStart w:id="82" w:name="__RefHeading___Toc2204040_211673320"/>
      <w:bookmarkStart w:id="83" w:name="_Toc30"/>
      <w:bookmarkEnd w:id="82"/>
      <w:r>
        <w:rPr>
          <w:rtl w:val="true"/>
        </w:rPr>
        <w:t>عبادت‌</w:t>
      </w:r>
      <w:bookmarkEnd w:id="8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بندگی و عبادت در برابر خدای مهربان که منبع هر خیر و نعمت است، بزرگترین ارزش است که نصیب یک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خدای سبحان سبب بالندگی و پویندگی و پایندگی هر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نگون بخت، آن انسانی است که در برابر خدای خویش تمرد و گردن فرازی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سر سلسله گمراهان و خود کامگان شیطان، أبی و استکبر</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برابر دستور خدا تمرد و خود بزرگ بینی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و بندگی زیربنای هر فضیلت و بالندگی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از ارزانی شدن آموزه‌های وحی است، پایه آن عبودیت عنوان می‌شود، الحمد لله الذی أنزل علی عبده الکتاب</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خدایی را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کتاب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 از عروج و صعود انسان به معراج است، سخن از عبودیت است، سبحان الذی أسری بعبده لیلا من المسجد الحرام الی المسجد الاقصی</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سخن از انگیزه پیامبران الهی است، سخن از عبودیت و بندگی است، و لقد بعثنا فی کل امة رسولا ان اعبدوا الله،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هر ملتی پیامبری برگزیدیم که همگان خداوند را پرستش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از هدف آفرینش انسان است عبودیت و بندگی خدا مطرح است، ما خلقت الجن و الانس الا لیعبدون</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همان هدفی که نظام هستی با آن هماهنگ است، ان کل من فی السموات و الارض الا آتی الرحمن عبدا</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این نقش عبادت در بالندگی انسان از دیدگاه قرآن است</w:t>
      </w:r>
      <w:r>
        <w:rPr>
          <w:rFonts w:eastAsia="IRNazanin" w:cs="IRNazanin"/>
          <w:color w:val="111111"/>
          <w:sz w:val="28"/>
          <w:szCs w:val="28"/>
          <w:rtl w:val="true"/>
          <w:lang w:bidi="fa-IR"/>
        </w:rPr>
        <w:t>.</w:t>
      </w:r>
      <w:bookmarkStart w:id="84" w:name="pg245_2930"/>
    </w:p>
    <w:p>
      <w:pPr>
        <w:pStyle w:val="BookText"/>
        <w:rPr/>
      </w:pPr>
      <w:bookmarkEnd w:id="84"/>
      <w:r>
        <w:rPr>
          <w:rFonts w:ascii="IRNazanin" w:hAnsi="IRNazanin" w:eastAsia="IRNazanin"/>
          <w:color w:val="111111"/>
          <w:sz w:val="28"/>
          <w:sz w:val="28"/>
          <w:szCs w:val="28"/>
          <w:rtl w:val="true"/>
          <w:lang w:bidi="fa-IR"/>
        </w:rPr>
        <w:t>اینک به نقش عبادت از دیدگاه شاخص عترت امام صادق علیه‌السلام می‌پردازیم، که حضرت نسبت به عبادت در اندیشه و رفتار چه نگرشی دارد، تا از زلال کوثر وی جرعه‌ای به کام تشنه کامان نصیب شود و شبنمی از شمیم طراوتش سبب شادابی روحمان گردد</w:t>
      </w:r>
      <w:r>
        <w:rPr>
          <w:rFonts w:eastAsia="IRNazanin" w:cs="IRNazanin"/>
          <w:color w:val="111111"/>
          <w:sz w:val="28"/>
          <w:szCs w:val="28"/>
          <w:rtl w:val="true"/>
          <w:lang w:bidi="fa-IR"/>
        </w:rPr>
        <w:t>.</w:t>
      </w:r>
    </w:p>
    <w:p>
      <w:pPr>
        <w:pStyle w:val="Heading3"/>
        <w:numPr>
          <w:ilvl w:val="2"/>
          <w:numId w:val="1"/>
        </w:numPr>
        <w:rPr/>
      </w:pPr>
      <w:bookmarkStart w:id="85" w:name="__RefHeading___Toc2204042_211673320"/>
      <w:bookmarkStart w:id="86" w:name="_Toc31"/>
      <w:bookmarkEnd w:id="85"/>
      <w:r>
        <w:rPr>
          <w:rtl w:val="true"/>
        </w:rPr>
        <w:t>وضو</w:t>
      </w:r>
      <w:bookmarkEnd w:id="86"/>
    </w:p>
    <w:p>
      <w:pPr>
        <w:pStyle w:val="BookText"/>
        <w:rPr/>
      </w:pPr>
      <w:r>
        <w:rPr>
          <w:rFonts w:ascii="IRNazanin" w:hAnsi="IRNazanin" w:eastAsia="IRNazanin"/>
          <w:color w:val="111111"/>
          <w:sz w:val="28"/>
          <w:sz w:val="28"/>
          <w:szCs w:val="28"/>
          <w:rtl w:val="true"/>
          <w:lang w:bidi="fa-IR"/>
        </w:rPr>
        <w:t>خدای سبحان دستورات دینی را راهی برای نورانیت و پاکی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هر دستوری از خدا که به عنوان عبادت بر انسان متوجه شده است؛ پاکی و نورانیت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هنگامی که سخن از وضو و غسل و حتی تیمم دارد، هدف آنها را پاکی انسان عنوان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گرچه شستشوی بدن که پاکی ظاهری است را در بردارند، لیکن هدف اصلی پاکی روح است که وضو و غسل روح انسان را پاک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مورد تیمم هم که در ظاهر شستشو بدن نیست، بلکه به عکس خاک مال نمودن بدن است، سخن از پاکی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دستور وضو و غسل و تیمم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لیطهرکم، </w:t>
      </w:r>
      <w:r>
        <w:rPr>
          <w:rStyle w:val="FootnoteAnchor"/>
          <w:rtl w:val="true"/>
        </w:rPr>
        <w:footnoteReference w:id="104"/>
      </w:r>
      <w:r>
        <w:rPr>
          <w:rFonts w:ascii="IRNazanin" w:hAnsi="IRNazanin" w:eastAsia="IRNazanin"/>
          <w:color w:val="111111"/>
          <w:sz w:val="28"/>
          <w:sz w:val="28"/>
          <w:szCs w:val="28"/>
          <w:rtl w:val="true"/>
          <w:lang w:bidi="fa-IR"/>
        </w:rPr>
        <w:t>خدا می‌خواهد شما را با وضو و غسل تیمم پاک گرداند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 مورد نقش وضو در پاکی انسان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فذکر اسم الله طهر جمیع جسده و من لم یبسم لم یطهر من جسده الا ما اصابه الماء</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هنگام وضو نام خدا را ببرد تمام بدنش پاک خواهد شد و هر کس نام خدا را نبرد تنها اعضای وضو که به آنها آب وضو رسیده</w:t>
      </w:r>
    </w:p>
    <w:p>
      <w:pPr>
        <w:pStyle w:val="BookText"/>
        <w:rPr/>
      </w:pPr>
      <w:r>
        <w:rPr>
          <w:rFonts w:ascii="IRNazanin" w:hAnsi="IRNazanin" w:eastAsia="IRNazanin"/>
          <w:color w:val="111111"/>
          <w:sz w:val="28"/>
          <w:sz w:val="28"/>
          <w:szCs w:val="28"/>
          <w:rtl w:val="true"/>
          <w:lang w:bidi="fa-IR"/>
        </w:rPr>
        <w:t>است، پاک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 هنگام وضو این گونه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اجعلنی من المطهرین،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پاکان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شستن صورت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بیض وجهی یوم تسود فیه الوجوه،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صورت مرا در روزی که صورت‌ها سیاه می‌شوند سفید و نورانی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وضو را نور معرفی می‌کند و وضو بعد از وضو را نور بر نور معرفی می‌نماید، الوضو علی الوضو نور علی نور</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مورد غسل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بگویید اللهم طهر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اجعلنی من المتطهرین</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قلب مرا پاک گردان، مرا از پاکان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مورد تیمم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آب، خدای خاک نیز می‌باشد، ان رب الماء هو رب الارض</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خدای سبحان آب و زمین را برای تطهیر قرار داده است، ان الله عزوجل جعلهما طهورا</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خدای سبحان زمین را مسجد و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جعل الله الارض مسجدا طهورا</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این عبارت‌ها سخن از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هدف را پی</w:t>
      </w:r>
      <w:bookmarkStart w:id="87" w:name="pg245_2932"/>
    </w:p>
    <w:p>
      <w:pPr>
        <w:pStyle w:val="BookText"/>
        <w:rPr/>
      </w:pPr>
      <w:bookmarkEnd w:id="87"/>
      <w:r>
        <w:rPr>
          <w:rFonts w:ascii="IRNazanin" w:hAnsi="IRNazanin" w:eastAsia="IRNazanin"/>
          <w:color w:val="111111"/>
          <w:sz w:val="28"/>
          <w:sz w:val="28"/>
          <w:szCs w:val="28"/>
          <w:rtl w:val="true"/>
          <w:lang w:bidi="fa-IR"/>
        </w:rPr>
        <w:t>می گیرند و آن هدف انگیزه اصلی از زندگی انسان است که تلاش کند خویش را از همه آلایندگی‌ها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این مسؤولیت هیچگاه نباید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وضو در بستر بیآرمد، بستر او مسجد او خواهد بود، من تطهر ثم آوی الی فراشه بات و فراشه کمسجده</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حتی اگر در بستر استراحت بدون طهارت و وضو قرار گرفته است، امام صادق علیه‌السلام فرمود بر همان لباس و رختخواب خویش تیمم کند و با طهارت و پاکی بخوابد تا یاد خدا باشد، که روح در هنگام خواب پیش خداست، الله یتوفی الا نفس حین موتها و التی لم تمت فی منامها</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جان‌ها را در هنگام مرگ می‌گیرد، و آنان که نمرده‌اند در هنگام خواب</w:t>
      </w:r>
      <w:r>
        <w:rPr>
          <w:rFonts w:eastAsia="IRNazanin" w:cs="IRNazanin"/>
          <w:color w:val="111111"/>
          <w:sz w:val="28"/>
          <w:szCs w:val="28"/>
          <w:rtl w:val="true"/>
          <w:lang w:bidi="fa-IR"/>
        </w:rPr>
        <w:t>».</w:t>
      </w:r>
    </w:p>
    <w:p>
      <w:pPr>
        <w:pStyle w:val="Heading3"/>
        <w:numPr>
          <w:ilvl w:val="2"/>
          <w:numId w:val="1"/>
        </w:numPr>
        <w:rPr/>
      </w:pPr>
      <w:bookmarkStart w:id="88" w:name="__RefHeading___Toc2204044_211673320"/>
      <w:bookmarkStart w:id="89" w:name="_Toc32"/>
      <w:bookmarkEnd w:id="88"/>
      <w:r>
        <w:rPr>
          <w:rtl w:val="true"/>
        </w:rPr>
        <w:t>نماز</w:t>
      </w:r>
      <w:bookmarkEnd w:id="89"/>
    </w:p>
    <w:p>
      <w:pPr>
        <w:pStyle w:val="BookText"/>
        <w:rPr/>
      </w:pPr>
      <w:r>
        <w:rPr>
          <w:rFonts w:ascii="IRNazanin" w:hAnsi="IRNazanin" w:eastAsia="IRNazanin"/>
          <w:color w:val="111111"/>
          <w:sz w:val="28"/>
          <w:sz w:val="28"/>
          <w:szCs w:val="28"/>
          <w:rtl w:val="true"/>
          <w:lang w:bidi="fa-IR"/>
        </w:rPr>
        <w:t>از دیدگاه امام صادق علیه‌السلام نماز با شکوه ترین عبادت بعد از توحید و شناخت خدای سبحان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امام صادق علیه‌السلام در مورد نماز این گونه شفاف است که نماز را برترین وسیله تقرب به خدای سبحان عنوان می‌نماید، ما تقرب العبد الی الله بعد المعرفة افضل من الصلوة،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شناخت خدا هیچ وسیله برای تقرب به خدا برتر از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برترین و زیباترین عمل انسان در قیامت معرفی می‌نماید، ان افضل الاعمال یوم القیمة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انسان در قیامت نماز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با شکوه ترین کرنش انسان در برابر معبود است و محبوب ترین رفتار انسان در پیشگاه خداست، احب الاعمال الی الله عز و جل الصلوة</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امام</w:t>
      </w:r>
      <w:bookmarkStart w:id="90" w:name="pg245_2933"/>
    </w:p>
    <w:p>
      <w:pPr>
        <w:pStyle w:val="BookText"/>
        <w:rPr/>
      </w:pPr>
      <w:bookmarkEnd w:id="90"/>
      <w:r>
        <w:rPr>
          <w:rFonts w:ascii="IRNazanin" w:hAnsi="IRNazanin" w:eastAsia="IRNazanin"/>
          <w:color w:val="111111"/>
          <w:sz w:val="28"/>
          <w:sz w:val="28"/>
          <w:szCs w:val="28"/>
          <w:rtl w:val="true"/>
          <w:lang w:bidi="fa-IR"/>
        </w:rPr>
        <w:t>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ما یکون العبد الی الله عزوجل و هو ساجد </w:t>
      </w:r>
      <w:r>
        <w:rPr>
          <w:rStyle w:val="FootnoteAnchor"/>
          <w:rtl w:val="true"/>
        </w:rPr>
        <w:footnoteReference w:id="1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حالت انسان در قرب الهی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آخرین وصیت پیامبران است، و هی أخر الوصایا انبیاء</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و همچنین آخرین وصیت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زبان حمیده همسر امام صادق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فرمود تمام خویشان مرا خبر کنید و آنگاه که همه آمدند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شفاعتنا لا تنال مستخفا بالصلوة</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آنان که نماز را سبک شمارند نمی‌شود</w:t>
      </w:r>
      <w:r>
        <w:rPr>
          <w:rFonts w:eastAsia="IRNazanin" w:cs="IRNazanin"/>
          <w:color w:val="111111"/>
          <w:sz w:val="28"/>
          <w:szCs w:val="28"/>
          <w:rtl w:val="true"/>
          <w:lang w:bidi="fa-IR"/>
        </w:rPr>
        <w:t>».</w:t>
      </w:r>
    </w:p>
    <w:p>
      <w:pPr>
        <w:pStyle w:val="Heading3"/>
        <w:numPr>
          <w:ilvl w:val="2"/>
          <w:numId w:val="1"/>
        </w:numPr>
        <w:rPr/>
      </w:pPr>
      <w:bookmarkStart w:id="91" w:name="__RefHeading___Toc2204046_211673320"/>
      <w:bookmarkStart w:id="92" w:name="_Toc33"/>
      <w:bookmarkEnd w:id="91"/>
      <w:r>
        <w:rPr>
          <w:rtl w:val="true"/>
        </w:rPr>
        <w:t>محضر خدا</w:t>
      </w:r>
      <w:bookmarkEnd w:id="92"/>
    </w:p>
    <w:p>
      <w:pPr>
        <w:pStyle w:val="BookText"/>
        <w:rPr/>
      </w:pPr>
      <w:r>
        <w:rPr>
          <w:rFonts w:ascii="IRNazanin" w:hAnsi="IRNazanin" w:eastAsia="IRNazanin"/>
          <w:color w:val="111111"/>
          <w:sz w:val="28"/>
          <w:sz w:val="28"/>
          <w:szCs w:val="28"/>
          <w:rtl w:val="true"/>
          <w:lang w:bidi="fa-IR"/>
        </w:rPr>
        <w:t xml:space="preserve">نماز امام صادق علیه‌السلام همراه با خشوع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از آن ستایش می‌نماید، قد افلح المؤمنون الذینهم فی صلواتهم خاشعون</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 که در نمازشان خشوع دارند،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آماده شدن برای نماز رنگ رخسار دگرگون می‌شد؛ ستون‌های بدن از خوف خدا به لرزه می‌آمد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سفارش می‌کند در هر نمازی که اقامه می‌کنی بر این اندیشه باش که این نماز آخرین نماز است، اذا صلت فصل لوقتها صلوة مودع تخاف الا تعود الیها</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خشوع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فی صلاتک فعلیک بالتخشع و الاقبال</w:t>
      </w:r>
      <w:bookmarkStart w:id="93" w:name="pg245_2934"/>
    </w:p>
    <w:p>
      <w:pPr>
        <w:pStyle w:val="BookText"/>
        <w:rPr/>
      </w:pPr>
      <w:bookmarkEnd w:id="93"/>
      <w:r>
        <w:rPr>
          <w:rFonts w:ascii="IRNazanin" w:hAnsi="IRNazanin" w:eastAsia="IRNazanin"/>
          <w:color w:val="111111"/>
          <w:sz w:val="28"/>
          <w:sz w:val="28"/>
          <w:szCs w:val="28"/>
          <w:rtl w:val="true"/>
          <w:lang w:bidi="fa-IR"/>
        </w:rPr>
        <w:t xml:space="preserve">علی صلاتک،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نماز می‌ایستی با حضور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توجه نماز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حضور در محضر کمال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هنگام نماز تمام وجودش متوجه قدرت، عظمت و جلالت خدای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هنگام نماز از تمام غیر خدا بریده و به سرچشمه فیض بی‌کران پیوند خورده است و خویش را در محضر خدا می بیند که نماز حضور در محضر خداست</w:t>
      </w:r>
      <w:r>
        <w:rPr>
          <w:rFonts w:eastAsia="IRNazanin" w:cs="IRNazanin"/>
          <w:color w:val="111111"/>
          <w:sz w:val="28"/>
          <w:szCs w:val="28"/>
          <w:rtl w:val="true"/>
          <w:lang w:bidi="fa-IR"/>
        </w:rPr>
        <w:t>.</w:t>
      </w:r>
    </w:p>
    <w:p>
      <w:pPr>
        <w:pStyle w:val="Heading3"/>
        <w:numPr>
          <w:ilvl w:val="2"/>
          <w:numId w:val="1"/>
        </w:numPr>
        <w:rPr/>
      </w:pPr>
      <w:bookmarkStart w:id="94" w:name="__RefHeading___Toc2204048_211673320"/>
      <w:bookmarkStart w:id="95" w:name="_Toc34"/>
      <w:bookmarkEnd w:id="94"/>
      <w:r>
        <w:rPr>
          <w:rtl w:val="true"/>
        </w:rPr>
        <w:t>نقش حضور قلب‌</w:t>
      </w:r>
      <w:bookmarkEnd w:id="95"/>
    </w:p>
    <w:p>
      <w:pPr>
        <w:pStyle w:val="BookText"/>
        <w:rPr/>
      </w:pPr>
      <w:r>
        <w:rPr>
          <w:rFonts w:ascii="IRNazanin" w:hAnsi="IRNazanin" w:eastAsia="IRNazanin"/>
          <w:color w:val="111111"/>
          <w:sz w:val="28"/>
          <w:sz w:val="28"/>
          <w:szCs w:val="28"/>
          <w:rtl w:val="true"/>
          <w:lang w:bidi="fa-IR"/>
        </w:rPr>
        <w:t>در ظاهر نماز خواندن کاری آسان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منظور از نماز همین باشد که برخی رفتارهای قیام و قعود و برخی ذکرها را به زبان آورد برای بسیاری راحت ترین کار انجام این گونه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حتی در این حد نیز برای انسان خودبین و متکبر بسیار سخت است، و انها لکبیرة الاعلی الخاشعین</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باید انسان در برابر خدا متواضع باشد و خضوع داشته باشد تا این مرحله از نماز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مراقبت بیشتر به خشوع و حضور قلب نیز دسترسی حاصل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به عبادت و نماز انسان ارزش می‌بخشد خشوع و حضور قلب است، که قرآن از این افراد ستایش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نماز با خشوع و حضور قلب را باز دارنده از هر پلیدی و آلودگی می‌داند، ان الصلوة تنهی عن الفحشاء و المنکر</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امام صادق علیه‌السلام از این گونه نماز ستایش می‌کند، اذا دخلت فی صلاتک فعلیک بالتخشع و الاقبال علی صلاتک فان الله تعالی یقول الذین هم</w:t>
      </w:r>
      <w:bookmarkStart w:id="96" w:name="pg245_2935"/>
    </w:p>
    <w:p>
      <w:pPr>
        <w:pStyle w:val="BookText"/>
        <w:rPr/>
      </w:pPr>
      <w:bookmarkEnd w:id="96"/>
      <w:r>
        <w:rPr>
          <w:rFonts w:ascii="IRNazanin" w:hAnsi="IRNazanin" w:eastAsia="IRNazanin"/>
          <w:color w:val="111111"/>
          <w:sz w:val="28"/>
          <w:sz w:val="28"/>
          <w:szCs w:val="28"/>
          <w:rtl w:val="true"/>
          <w:lang w:bidi="fa-IR"/>
        </w:rPr>
        <w:t>فی صلوتهم خاشعون</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روایت از زبان امام سجاد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آن مقداری که با حضور قلب باشد مقبول و پذیرفته است، ان العبد لا تقبل منه صلوة الا ما أقبل فیها</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 امام صادق علیه‌السلام در مورد نقش نماز مقبول در درگاه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یک نماز از کسی قبول کند آن شخص را عذاب نخواهد کرد، من قبل الله منه صلوة واحدة لم یعذبه</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هنگامی که به اهمیت خشوع و حضور قلب آگاه شدیم باید تلاش کنیم در هنگام نماز از زندگی دنیا و کار و کسب و درس و مطالعه و تمام چیزهایی که انسان را از یاد خدا باز می‌دارند،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به فراموشی سپرده و تنها توجه نمازگزار به خدای سبحان باشد؛ تا نمازگزار از این فضیلت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توفیق به این فضیلت بزرگ، تمرین و تلقین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بر وسوسه‌های شیطان که تلاش دارد هنگام نماز توجه نماز گزار را از خدا سلب کند،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عواملی که در حضور قلب انسان را یاری می‌رسانند یادآوری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هو خیر معین</w:t>
      </w:r>
      <w:r>
        <w:rPr>
          <w:rFonts w:eastAsia="IRNazanin" w:cs="IRNazanin"/>
          <w:color w:val="111111"/>
          <w:sz w:val="28"/>
          <w:szCs w:val="28"/>
          <w:rtl w:val="true"/>
          <w:lang w:bidi="fa-IR"/>
        </w:rPr>
        <w:t>.</w:t>
      </w:r>
    </w:p>
    <w:p>
      <w:pPr>
        <w:pStyle w:val="Heading3"/>
        <w:numPr>
          <w:ilvl w:val="2"/>
          <w:numId w:val="1"/>
        </w:numPr>
        <w:rPr/>
      </w:pPr>
      <w:bookmarkStart w:id="97" w:name="__RefHeading___Toc2204050_211673320"/>
      <w:bookmarkStart w:id="98" w:name="_Toc35"/>
      <w:bookmarkEnd w:id="97"/>
      <w:r>
        <w:rPr>
          <w:rtl w:val="true"/>
        </w:rPr>
        <w:t>چگونه حضور قلب فراهم کنیم</w:t>
      </w:r>
      <w:bookmarkEnd w:id="98"/>
    </w:p>
    <w:p>
      <w:pPr>
        <w:pStyle w:val="BookText"/>
        <w:rPr/>
      </w:pPr>
      <w:r>
        <w:rPr>
          <w:rFonts w:ascii="IRNazanin" w:hAnsi="IRNazanin" w:eastAsia="IRNazanin"/>
          <w:color w:val="111111"/>
          <w:sz w:val="28"/>
          <w:sz w:val="28"/>
          <w:szCs w:val="28"/>
          <w:rtl w:val="true"/>
          <w:lang w:bidi="fa-IR"/>
        </w:rPr>
        <w:t>برای فراهم آوردن حضور قلب عواملی می‌توانند مؤثر باشند و نمازگزار را در رسیدن به این انگیزه مهم یاری نمایند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نماز گزار در هنگام نماز به سوی سجاده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نمودن به</w:t>
      </w:r>
    </w:p>
    <w:p>
      <w:pPr>
        <w:pStyle w:val="BookText"/>
        <w:rPr/>
      </w:pPr>
      <w:r>
        <w:rPr>
          <w:rFonts w:ascii="IRNazanin" w:hAnsi="IRNazanin" w:eastAsia="IRNazanin"/>
          <w:color w:val="111111"/>
          <w:sz w:val="28"/>
          <w:sz w:val="28"/>
          <w:szCs w:val="28"/>
          <w:rtl w:val="true"/>
          <w:lang w:bidi="fa-IR"/>
        </w:rPr>
        <w:t>اطراف پرهیز نماید، از نگاه کردن به نوشته‌ها، عکس‌ها و پوسترها و صحنه‌های رنگارنگ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 دادن به صداهایی که در اطراف شنیده می‌شود، دوری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چیزی که حواس ظاهری انسان را از یاد خدا غافل می‌نماید، پرهیز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به یاد این مهم باشد که وی بنده‌ای ناتوان است، که یک لحظه از مرگ و زندگی خویش را اختیار و توان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بنده‌ی ذلیل در پیشگاه با عظمت قدرت بی‌پایان خدای سبحان و عظمت خدا و معبودی که بزرگی و عظمت آن در هیچ اندیشه و خیالی گنجایش ندارد،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مفاهیم و ذکرهای نماز مانند حمد و سوره و نیز ذکر رکوع و سجده و هنگامی که می‌گوید الله اکبر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معبود وی می‌باشد که برتر از هر موجود است و خدا برتر از آن است که بتوان آن را وصف و ستایش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نماز با خدای سبحان این گونه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نعبد و ایاک نستعین،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معبود من تویی و تنها یاور من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کند که با چه مفاهیمی با خدا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عالم آخرت که نماز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بریدن از دنیا و پیوند به جهان دیگر که جهان بی‌پایان و بی‌نهایت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ثواب جزیل و بهشتی که خدای سبحان برای نمازگزار فراهم ساخته است و امیدوار بودن به وعده‌های الهی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فراموش نمودن کار و تلاش‌های روزمره و تمام ذهنیت‌های که به طور مداوم درگیر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یاد خدای مهربان بودن که انگیزه اصلی نماز، یاد خداست و یاد خدا یعنی حضور قلب، اقم الصلوة لذکری</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99" w:name="pg245_2937"/>
    </w:p>
    <w:p>
      <w:pPr>
        <w:pStyle w:val="Heading3"/>
        <w:numPr>
          <w:ilvl w:val="2"/>
          <w:numId w:val="1"/>
        </w:numPr>
        <w:rPr/>
      </w:pPr>
      <w:bookmarkStart w:id="100" w:name="__RefHeading___Toc2204052_211673320"/>
      <w:bookmarkStart w:id="101" w:name="_Toc36"/>
      <w:bookmarkEnd w:id="99"/>
      <w:bookmarkEnd w:id="100"/>
      <w:r>
        <w:rPr>
          <w:rtl w:val="true"/>
        </w:rPr>
        <w:t>نماز جماعت‌</w:t>
      </w:r>
      <w:bookmarkEnd w:id="101"/>
    </w:p>
    <w:p>
      <w:pPr>
        <w:pStyle w:val="BookText"/>
        <w:rPr/>
      </w:pPr>
      <w:r>
        <w:rPr>
          <w:rFonts w:ascii="IRNazanin" w:hAnsi="IRNazanin" w:eastAsia="IRNazanin"/>
          <w:color w:val="111111"/>
          <w:sz w:val="28"/>
          <w:sz w:val="28"/>
          <w:szCs w:val="28"/>
          <w:rtl w:val="true"/>
          <w:lang w:bidi="fa-IR"/>
        </w:rPr>
        <w:t>نماز اولین واجب از فروعات دینی است که در دین اسلام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آغازین روزهای تشریع آن هم به صورت جماعت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نماز جماعت با شرکت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 و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امامت رسول الله صلی الله علیه و آله و سلم و با شرکت امیر المؤمنین علیه‌السلام و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نماز جماعت به آن مقدار است که بنا بر روایتی اگر تعداد نماز گزاران از ده نفر بگذرد، جن و انس و فرشتگان توان نگاشتن ثواب یک رکعت آن را نخواهند داشت</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از آن مقدار اهتمام برخوردار است که نماز جماعت با تأخیر، از فرادای اول وقت افضل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پرسیده شد، نماز اول وقت یا با تأخیر با جماعت کدامیک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نماز را با تأخیر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یصلونها جماعة افضل،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جماعت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از رسول الله صلی الله علیه و آله و سلم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نابینا به رسول الله صلی الله علیه و آله و سلم عرض کرد من در برخی اوقات صدای اذان را می‌شنوم، لیکن کسی نیست که مرا کمک کند تا به مسجد بیآیم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خویش تا مسجد ریسمانی را وصل کن تا به کمک آن به مسجد بیایی، شدّ مِن منزلک الی المسجد حبلا و احضر الجماعة</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102" w:name="pg245_2938"/>
    </w:p>
    <w:p>
      <w:pPr>
        <w:pStyle w:val="BookText"/>
        <w:rPr/>
      </w:pPr>
      <w:bookmarkEnd w:id="102"/>
      <w:r>
        <w:rPr>
          <w:rFonts w:ascii="IRNazanin" w:hAnsi="IRNazanin" w:eastAsia="IRNazanin"/>
          <w:color w:val="111111"/>
          <w:sz w:val="28"/>
          <w:sz w:val="28"/>
          <w:szCs w:val="28"/>
          <w:rtl w:val="true"/>
          <w:lang w:bidi="fa-IR"/>
        </w:rPr>
        <w:t>حتی امام صادق علیه‌السلام در مورد شرکت در نماز جماعت اهل سنت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آنان نماز بخواند، همانند این است که در صف اول نماز جماعت رسول الله صلی الله علیه و آله و سلم شرکت نموده باشد، کان کمن صلی خلف رسول الله صلی الله علیه و آله و سلم فی الصف الاول</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اینک بر پیروان امام صادق علیه‌السلام است که رهنمودهای حضرت را در برپایی نماز جماعت آویزه گوش خویش قرار دهند</w:t>
      </w:r>
      <w:r>
        <w:rPr>
          <w:rFonts w:eastAsia="IRNazanin" w:cs="IRNazanin"/>
          <w:color w:val="111111"/>
          <w:sz w:val="28"/>
          <w:szCs w:val="28"/>
          <w:rtl w:val="true"/>
          <w:lang w:bidi="fa-IR"/>
        </w:rPr>
        <w:t>.</w:t>
      </w:r>
    </w:p>
    <w:p>
      <w:pPr>
        <w:pStyle w:val="Heading3"/>
        <w:numPr>
          <w:ilvl w:val="2"/>
          <w:numId w:val="1"/>
        </w:numPr>
        <w:rPr/>
      </w:pPr>
      <w:bookmarkStart w:id="103" w:name="__RefHeading___Toc2204054_211673320"/>
      <w:bookmarkStart w:id="104" w:name="_Toc37"/>
      <w:bookmarkEnd w:id="103"/>
      <w:r>
        <w:rPr>
          <w:rtl w:val="true"/>
        </w:rPr>
        <w:t>آداب نماز جماعت‌</w:t>
      </w:r>
      <w:bookmarkEnd w:id="104"/>
    </w:p>
    <w:p>
      <w:pPr>
        <w:pStyle w:val="BookText"/>
        <w:rPr/>
      </w:pPr>
      <w:r>
        <w:rPr>
          <w:rFonts w:ascii="IRNazanin" w:hAnsi="IRNazanin" w:eastAsia="IRNazanin"/>
          <w:color w:val="111111"/>
          <w:sz w:val="28"/>
          <w:sz w:val="28"/>
          <w:szCs w:val="28"/>
          <w:rtl w:val="true"/>
          <w:lang w:bidi="fa-IR"/>
        </w:rPr>
        <w:t>نماز جماعت با دو نفر یکی امام و دیگری مأموم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سؤال شد با دو نفر جماعت تشکیل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مأموم اگر مرد باشد در طرف راست امام قرار می‌گیرد، فقال نعم و یقوم الرجل عن یمین الامام</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بهره وری و ثواب بیشتر از نماز جماعت لازم است آداب جماعت رعایت شود که در این فرصت با بهره گیری از رهنمودهای امام صادق علیه‌السلام برخی آداب جماعت را مرور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آداب در جامعه اسلامی به ویژه پیروان امام صادق علیه‌السلام بیش از دیگران باید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مشاهده می‌شود در رعایت برخی آداب، دیگران بر پیروان امام صادق علیه‌السلام سبقت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آداب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نماز جماعت این است که پیش از شروع نماز، نمازگزار با وضو گرفتن خود را آماده جماعت سازد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مشغول نماز مستحبی است، جماعت برپا شد، نماز مستحبی را رها نموده با جماعت همراه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فرصت جماعت از دست</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مشغول نماز واجب است و نماز جماعت برپا شد، به نماز مستحبی عدول نماید، آنگاه تمام نموده و با جماعت همراه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محل عدول نگذشته باشد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گزار نمازش را فرادا انجام داده باشد و جماعت برپا شود، مستحب است نمازش را دوباره با جماعت بخواند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گفتن اذان گوش فرا دهد و سکوت را رعایت نماید، ذکرهای اذان را تکرار کند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اقامه به کاری مشغول نشود، دعا نخواند، حتی نماز مستحبی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ان یتطوع فی وقت فریضة اذا اخذ المقیم فی الاقامة</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مؤذن اقامه می‌گوید، آنگاه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همگی باید از جای خویش بلند شده و آماده جماعت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مؤذن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گزاران برای نماز بپا می‌خیزند، یقومون علی أرجلهم</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از آن جهت حایز اهمیت است، که مشاهده می‌شود بسیاری به آن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قرائت قرآن یا دعا و یا زیارت نامه و یا گفتگو با یکدیگر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بر خلاف آداب جماعت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گزار برای خود مکانی منظور نموده تا هنگام برپایی نماز جماعت در آنجا مستقر شود، حق وی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اول نماز افراد اهل فضل مانند اهل علم و افراد مسن که قرائت آنان کامل است قرار گیرند تا در صورت نیاز جایگزین امام جماعت شوند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صف اول، آنگاه صف‌های بعدی را مرتب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صف اول برای نماز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همانند پاداش اذان گو دارد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یک نفر و مرد است در سمت راست امام جماعت بایستد واگر خانم است پشت سر امام بایستد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 جماعت را ردیف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موازی و مساوی یکدیگر بایستند و جاهای خالی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ایستادن تک تک و جداگانه پرهیز نمایند، از هر رفتاری که نظم صف‌ها را به هم می‌زند مانند رفت و آمد از میان صف‌های جماعت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صفوفکم،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صف‌های نماز جماعت را بر پا دارید و ردیف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رسول الله صلی الله علیه و آله و 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سووا بین صفوفکم و حاذوا بین مناکبکم،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صف‌ها را مرتب کرده و شانه‌های خود را در ردیف یکدیگر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صادق علیه‌السلام از زبان رسول الله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سووا صفوفکم فان تسویة الصف تمام الصلوة</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تکبیرة الاحرام امام جماعت، نماز گزاران بدون درنگ همگی</w:t>
      </w:r>
    </w:p>
    <w:p>
      <w:pPr>
        <w:pStyle w:val="BookText"/>
        <w:rPr/>
      </w:pPr>
      <w:r>
        <w:rPr>
          <w:rFonts w:ascii="IRNazanin" w:hAnsi="IRNazanin" w:eastAsia="IRNazanin"/>
          <w:color w:val="111111"/>
          <w:sz w:val="28"/>
          <w:sz w:val="28"/>
          <w:szCs w:val="28"/>
          <w:rtl w:val="true"/>
          <w:lang w:bidi="fa-IR"/>
        </w:rPr>
        <w:t>تکبیرة الاحرام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افزون بر رعایت آداب جماعت سبب می‌شود ثواب بیشتری نصیب نمازگزاران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و سلم این گونه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امامکم الله اکبر فقولوا الله اکبر</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گزاران در انجام رکوع و سجده و قیام و قعود و نیز ذکر رکوع و سجده و تشهد، از امام پیشی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صدای ذکرهای رکوع، سجده و تسبیحات اربعه و هر ذکری حتی تکبیرة الاحرام را نمازگزاران دیگر بشنوند؛ ذکرها را آهسته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من خلفه ان یسموا شیئا مما یقول</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ظهر و عصر هنگام قرائت حمد و سوره توسط امام، نمازگزار مستحب است ذکر خدا گفته و یا صلوات بر محمد و آل محمد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خلفه یسبح</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پایان نماز جماعت برسد در حالی که هنوز صف‌های نماز جماعت برقرار می‌باشند، اذان و اقامه ساقط است و می‌تواند بدون اذان و اقامه نماز فرادای خود را انجام دهد؛ ثواب اذان و اقامه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و لم یتفرق الصفوف صلی باذانهم و اقامتهم</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نکته نیز به عنوان آدابی که امام جماعت می‌بایست رعایت نماید یادآوری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نماز را کوتاه برگزار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امام جماعت رعایت حال ضعیف ترین نماز گزاران را بنماید، ینبغی للامام ان</w:t>
      </w:r>
      <w:bookmarkStart w:id="105" w:name="pg245_2942"/>
    </w:p>
    <w:p>
      <w:pPr>
        <w:pStyle w:val="BookText"/>
        <w:rPr/>
      </w:pPr>
      <w:bookmarkEnd w:id="105"/>
      <w:r>
        <w:rPr>
          <w:rFonts w:ascii="IRNazanin" w:hAnsi="IRNazanin" w:eastAsia="IRNazanin"/>
          <w:color w:val="111111"/>
          <w:sz w:val="28"/>
          <w:sz w:val="28"/>
          <w:szCs w:val="28"/>
          <w:rtl w:val="true"/>
          <w:lang w:bidi="fa-IR"/>
        </w:rPr>
        <w:t>یکون صلوته علی صلوة اضعف من خلفه</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حضرت از زبان رسول الله صلی الله علیه و آله و سلم این گونه روایت می‌کند که نماز رسول الله صلی الله علیه و آله و سلم کوتاه ترین نماز بوده است، کانت صلوة رسول الله صلی الله علیه و آله و سلم اخف صلوة فی تمام</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ذکر رکوع و سجده و تشهد و قرائت را در نمازهای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بخواند، به طوری که صدای وی را نمازگزاران بشنوند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204056_211673320"/>
      <w:bookmarkStart w:id="107" w:name="_Toc38"/>
      <w:bookmarkEnd w:id="106"/>
      <w:r>
        <w:rPr>
          <w:rtl w:val="true"/>
        </w:rPr>
        <w:t>روزه</w:t>
      </w:r>
      <w:bookmarkEnd w:id="107"/>
    </w:p>
    <w:p>
      <w:pPr>
        <w:pStyle w:val="BookText"/>
        <w:rPr/>
      </w:pPr>
      <w:r>
        <w:rPr>
          <w:rFonts w:ascii="IRNazanin" w:hAnsi="IRNazanin" w:eastAsia="IRNazanin"/>
          <w:color w:val="111111"/>
          <w:sz w:val="28"/>
          <w:sz w:val="28"/>
          <w:szCs w:val="28"/>
          <w:rtl w:val="true"/>
          <w:lang w:bidi="fa-IR"/>
        </w:rPr>
        <w:t>روزه داری یکی از راههای مناسب چیره شدن بر خواهش‌های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خواهش‌های نفسانی همواره زمینه آلودگی و تیرگی روح انسان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که پرهیز از این لذت‌ها و خواهش‌ها می‌باشد، بهترین راه ستیز با شیطان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اهریمن نفس که سعادت انسان را کمین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برای پاکی جان‌ها روزه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 داران به عنوان افرادی که خدای سبحان پاداش جزیل برای آنان مهیا ساخته است یاد می‌کند، و الصائمین و الصائمات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اعدالله لهم اجرا عظیما</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مهم روزه در پاکی و تزکیه انسان‌ها سبب شده که دین آسمانی هماره به آن پافشاری کند و پیامبران و امامان معصوم هماره از این فضیلت بهره می‌جسته و بسیاری از ایام عمر را روزه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امام صادق علیه‌السلام این گونه آمده است که بیشتر روزها، روزه دار بودند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108" w:name="pg245_2943"/>
    </w:p>
    <w:p>
      <w:pPr>
        <w:pStyle w:val="Heading3"/>
        <w:numPr>
          <w:ilvl w:val="2"/>
          <w:numId w:val="1"/>
        </w:numPr>
        <w:rPr/>
      </w:pPr>
      <w:bookmarkStart w:id="109" w:name="__RefHeading___Toc2204058_211673320"/>
      <w:bookmarkStart w:id="110" w:name="_Toc39"/>
      <w:bookmarkEnd w:id="108"/>
      <w:bookmarkEnd w:id="109"/>
      <w:r>
        <w:rPr>
          <w:rtl w:val="true"/>
        </w:rPr>
        <w:t>حقیقت روزه</w:t>
      </w:r>
      <w:bookmarkEnd w:id="110"/>
    </w:p>
    <w:p>
      <w:pPr>
        <w:pStyle w:val="BookText"/>
        <w:rPr/>
      </w:pPr>
      <w:r>
        <w:rPr>
          <w:rFonts w:ascii="IRNazanin" w:hAnsi="IRNazanin" w:eastAsia="IRNazanin"/>
          <w:color w:val="111111"/>
          <w:sz w:val="28"/>
          <w:sz w:val="28"/>
          <w:szCs w:val="28"/>
          <w:rtl w:val="true"/>
          <w:lang w:bidi="fa-IR"/>
        </w:rPr>
        <w:t>روزه داری تنها پرهیز از خوردن و آشامیدن و چشم پوشی از برخی لذت‌ها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روزه داری حفظ جان و روح از هر آلایندگی و تیرگی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باید با چیره شدن بر خواهش های نفسانی روح خویش را از هر آلودگی پاک کند و با زلال نمودن روح خویش راه را برای عروج و صعود به قله‌ی کمال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صمت فلیصم سمعک و بصرک و شعرک و جلدک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صومک کیوم فطرک</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روزه هستی باید چشم و گوش و موی بدن و پوست بدن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باشد، روزی که روزه هستی با روزی که روزه نیستی نباید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اعضای بدن باید روزه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صمت فلیصم سمعک و بصرک و لسانک و بطنک و فرجک و جمیع اعضائک،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روزه گرفتی باید گوش و چشم و زبان و شکم و شهوت و تمام اعضای بدنت روزه باشند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مرحله روزه پرهیز از خوردن و آشامیدن است، أیسر ما افترض الله علی الصائم فی صیامة ترک الطعام و الشراب</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از این گفتار نورانی صادق آل محمد صلی الله علیه و آله و سلم حقیقت روزه به خوبی آشکار است که روزه یعنی سر پای وجود انسان از فکر و اندیشه، چشم و گوش و زبان همه باید روزه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هیچ یک از اعضا و وجود خود گناه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روزه این است که امام صادق علیه‌السلام شفاف می‌سازد، بنابراین آن کسی که هماره اندیشه و اعضایش از گناه به دور است همواره روزه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w:t>
      </w:r>
      <w:bookmarkStart w:id="111" w:name="pg245_2944"/>
    </w:p>
    <w:p>
      <w:pPr>
        <w:pStyle w:val="BookText"/>
        <w:rPr/>
      </w:pPr>
      <w:bookmarkEnd w:id="111"/>
      <w:r>
        <w:rPr>
          <w:rFonts w:ascii="IRNazanin" w:hAnsi="IRNazanin" w:eastAsia="IRNazanin"/>
          <w:color w:val="111111"/>
          <w:sz w:val="28"/>
          <w:sz w:val="28"/>
          <w:szCs w:val="28"/>
          <w:rtl w:val="true"/>
          <w:lang w:bidi="fa-IR"/>
        </w:rPr>
        <w:t>که آن کسی که همواره به یاد خداست همواره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که دائم در نمازند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روزه دار موفق به انجام چنین وظیفه‌ای شد، روزه نقش مهم خود را در زندگی روزه دار ایفا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سپری حائل بین روزه دار و عذاب الهی می گردد، ان الصوم جنة من النار</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از آن گونه فضیلت بهره مند است که تنها خدای سبحان توان مند است که پاداش روزه دار را پرداخت نماید، الصوم لی و أنا اجزی به</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چنین روزه با این فضیلت برتر، بیشترین تأثیر را در تکامل معنوی انسان خواهد داشت</w:t>
      </w:r>
      <w:r>
        <w:rPr>
          <w:rFonts w:eastAsia="IRNazanin" w:cs="IRNazanin"/>
          <w:color w:val="111111"/>
          <w:sz w:val="28"/>
          <w:szCs w:val="28"/>
          <w:rtl w:val="true"/>
          <w:lang w:bidi="fa-IR"/>
        </w:rPr>
        <w:t>.</w:t>
      </w:r>
    </w:p>
    <w:p>
      <w:pPr>
        <w:pStyle w:val="Heading3"/>
        <w:numPr>
          <w:ilvl w:val="2"/>
          <w:numId w:val="1"/>
        </w:numPr>
        <w:rPr/>
      </w:pPr>
      <w:bookmarkStart w:id="112" w:name="__RefHeading___Toc2204060_211673320"/>
      <w:bookmarkStart w:id="113" w:name="_Toc40"/>
      <w:bookmarkEnd w:id="112"/>
      <w:r>
        <w:rPr>
          <w:rtl w:val="true"/>
        </w:rPr>
        <w:t>حج</w:t>
      </w:r>
      <w:bookmarkEnd w:id="113"/>
    </w:p>
    <w:p>
      <w:pPr>
        <w:pStyle w:val="BookText"/>
        <w:rPr/>
      </w:pPr>
      <w:r>
        <w:rPr>
          <w:rFonts w:ascii="IRNazanin" w:hAnsi="IRNazanin" w:eastAsia="IRNazanin"/>
          <w:color w:val="111111"/>
          <w:sz w:val="28"/>
          <w:sz w:val="28"/>
          <w:szCs w:val="28"/>
          <w:rtl w:val="true"/>
          <w:lang w:bidi="fa-IR"/>
        </w:rPr>
        <w:t>انجام مناسک حج سابقه دیرینه دارد و می‌توان گفت از مناسک عبادی است که از آغازین روز ارزانی شدن وحی بر انسان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بر انجام آن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حج نقش مهمی در سازندگی و رشد و بریدن از تعلقات دنیایی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بریدن از هر گونه وابستگی و رنگ و بوی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بازگشت به فطرت و خویشتن خویش است که با حضور در مشاعر و مشاهد مشرفه و انجام مناسک جان‌ها را به ملکوت پرواز می‌دهد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الهی و امامان به مناسک حج اهتمام داشتند و کمتر پیامبر و یا امامی است که این مناسک را بارها به جای نیاورد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امام صادق علیه‌السلام در جای جای مناسک حج، از احرام تا انجام، رهنمون و راهگشای</w:t>
      </w:r>
      <w:bookmarkStart w:id="114" w:name="pg245_2945"/>
    </w:p>
    <w:p>
      <w:pPr>
        <w:pStyle w:val="BookText"/>
        <w:rPr/>
      </w:pPr>
      <w:bookmarkEnd w:id="114"/>
      <w:r>
        <w:rPr>
          <w:rFonts w:ascii="IRNazanin" w:hAnsi="IRNazanin" w:eastAsia="IRNazanin"/>
          <w:color w:val="111111"/>
          <w:sz w:val="28"/>
          <w:sz w:val="28"/>
          <w:szCs w:val="28"/>
          <w:rtl w:val="true"/>
          <w:lang w:bidi="fa-IR"/>
        </w:rPr>
        <w:t>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که خود بارها موفق به انجام این مناسک باشکوه می‌شود، در مورد عظمت حج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جایگزین ندارد؛ ما یعدله شیء</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عبادتی جایگزین حج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مناسک حج از بیرون آوردن لباس‌های معمولی و پوشیدن لباس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همانند لباس آخرت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مناسک حج تنها به ظاهر مناسک نیست و حج گزار نباید به انجام ظاهری آنها بسنده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از آثار عمیق آنها بهره وری نماید، که خویشتن را از زنگارها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حج را این گونه آغاز می‌نماید؛ آن گونه شیفته ملکوت شده است که توان گفتن لبیک را ندارد و بارها از خود بی‌هوش می‌شود تا بتواند لبیک‌ها را به زبان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ذکرهایی که برخی به راحتی به زبان جاری می‌سازند، کلما هم بالتلبیة انقطع الصوت فی حلقه و کاد یخر من راحلته،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می‌خواست لبیک بگوید صدایش در گلو قطع می‌شد و نزدیک بود که از مرکب خود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نگران این است که هنگامی که لبیک می‌گوید از جانب خدا ندا آید که لا لبیک</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خدای سبحان به لبیک وی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Heading3"/>
        <w:numPr>
          <w:ilvl w:val="2"/>
          <w:numId w:val="1"/>
        </w:numPr>
        <w:rPr/>
      </w:pPr>
      <w:bookmarkStart w:id="115" w:name="__RefHeading___Toc2204062_211673320"/>
      <w:bookmarkStart w:id="116" w:name="_Toc41"/>
      <w:bookmarkEnd w:id="115"/>
      <w:r>
        <w:rPr>
          <w:rtl w:val="true"/>
        </w:rPr>
        <w:t>حج و حضور قلب‌</w:t>
      </w:r>
      <w:bookmarkEnd w:id="11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 که امام صادق علیه‌السلام انجام می‌دهد، توأم با حضور قلب و توجه روح به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مناسک آن گونه توجه به خدا می‌نماید که</w:t>
      </w:r>
    </w:p>
    <w:p>
      <w:pPr>
        <w:pStyle w:val="BookText"/>
        <w:rPr/>
      </w:pPr>
      <w:r>
        <w:rPr>
          <w:rFonts w:ascii="IRNazanin" w:hAnsi="IRNazanin" w:eastAsia="IRNazanin"/>
          <w:color w:val="111111"/>
          <w:sz w:val="28"/>
          <w:sz w:val="28"/>
          <w:szCs w:val="28"/>
          <w:rtl w:val="true"/>
          <w:lang w:bidi="fa-IR"/>
        </w:rPr>
        <w:t>غرق در اشک و آه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خواندن نماز در حجر اسماعیل بعد از اینکه صورت خویش را از سجده بر می‌دارد، صورت غرق در اشک است، ثم رفع رأسه الشریف و وجهه کانها غمس فی الماء من کثرة البکاء</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حتی در سن نوجوانی که همراه پدرش باقر العلوم علیه‌السلام به حج مشرف می‌شود، به قدری در عبادت خدا تلاش می‌کند که پدرش هنگامی که وی را غرق در عرق می بیند به 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 الله اذا احب عبدا أدخله الجنة و رضی منه بالیسیر</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خدا هنگامی که بنده ای را دوست بدارد از وی به عبادت اندک راضی می‌شود و وی را وارد بهشت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انجام مناسک حج را سبب بخشش گناهان و پاکی انسان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انسانی که مناسک را انجام دهد و بر این پندار باشد که گناهان وی بخشیده نشده اند، بسیار پست بوده و بیشترین وزر را به دوش دارد، من یقف بهذین الموقفین عرفة و المزد لفة و سعی بین هذین الجبلین ثم طاف بهذا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خلف مقام ابراهیم علیه‌السلام ثم قال فی نفسه او ظن ان الله لم یغفر له فهو من اعظم الناس وزرا</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دعای طواف، خدا را این گونه ستایش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اسئلک باسمک الذی یمشی به علی طلل الماء کما یمشی به علی جدد الارض</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من تو را به آن اسمی که به واسطه آن بر روی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امواج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راه رفت، همان گونه که بر روی زمین هموار می‌توان راه رفت</w:t>
      </w:r>
      <w:bookmarkStart w:id="117" w:name="pg245_2947"/>
    </w:p>
    <w:p>
      <w:pPr>
        <w:pStyle w:val="BookText"/>
        <w:rPr/>
      </w:pPr>
      <w:bookmarkEnd w:id="117"/>
      <w:r>
        <w:rPr>
          <w:rFonts w:ascii="IRNazanin" w:hAnsi="IRNazanin" w:eastAsia="IRNazanin"/>
          <w:color w:val="111111"/>
          <w:sz w:val="28"/>
          <w:sz w:val="28"/>
          <w:szCs w:val="28"/>
          <w:rtl w:val="true"/>
          <w:lang w:bidi="fa-IR"/>
        </w:rPr>
        <w:t>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با انجام حج این مقام و منزلت را از خدای سبحان درخواست می‌کند که بتواند بر روی امواج آب همانند زمین همواره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نورانیت حج را آنگونه پایدار می‌داند که انسان حج گزار هماره این نورانیت را تا مرتکب گناه نشده است، همراه دارد؛ الحاج لا یزال علیه نور الحج مالم یلم بذنب</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حج آنگونه ارزش دارد که به گفته امام صادق علیه‌السلام انسان‌ها در عالم برزخ آرزو می‌کنند در برابر آنچه در دنیا وجود دارد، خدا یک نوبت حج نصیب آنان می‌نمود، ود من فی القبور لوان له حجة بالدنیا ما فیها</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2204064_211673320"/>
      <w:bookmarkStart w:id="119" w:name="_Toc42"/>
      <w:bookmarkEnd w:id="118"/>
      <w:r>
        <w:rPr>
          <w:rtl w:val="true"/>
        </w:rPr>
        <w:t>دعا</w:t>
      </w:r>
      <w:bookmarkEnd w:id="119"/>
    </w:p>
    <w:p>
      <w:pPr>
        <w:pStyle w:val="BookText"/>
        <w:rPr/>
      </w:pPr>
      <w:r>
        <w:rPr>
          <w:rFonts w:ascii="IRNazanin" w:hAnsi="IRNazanin" w:eastAsia="IRNazanin"/>
          <w:color w:val="111111"/>
          <w:sz w:val="28"/>
          <w:sz w:val="28"/>
          <w:szCs w:val="28"/>
          <w:rtl w:val="true"/>
          <w:lang w:bidi="fa-IR"/>
        </w:rPr>
        <w:t xml:space="preserve">قل ما یعبأ بکم لو لا دعاء کم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دعای شما نباشد خدا عنایت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که رحمت و فضلش فراگیر همه نظام هستی و انسان است در توجه و رحمت فراگیر خویش بر مخلوق زمینه و شرطی را مقرر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رسیدن به مراحل ویژه از مقام و حضور معنوی، زمینه سازی را مقرر ساخته، که دعا و درخواست از مهمترین آنهاست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دعا و درخواست از خدای سبحان رسیدن به این مراحل ممکن نخواهد بود، قل ما یعبأ بکم لولا دعاء کم</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این آیه این معیار مهم را گوشزد می‌کند که اگر دعا و درخواست بنده نباشد، بنده هیچگاه از مقام و</w:t>
      </w:r>
      <w:bookmarkStart w:id="120" w:name="pg245_2948"/>
    </w:p>
    <w:p>
      <w:pPr>
        <w:pStyle w:val="BookText"/>
        <w:rPr/>
      </w:pPr>
      <w:bookmarkEnd w:id="120"/>
      <w:r>
        <w:rPr>
          <w:rFonts w:ascii="IRNazanin" w:hAnsi="IRNazanin" w:eastAsia="IRNazanin"/>
          <w:color w:val="111111"/>
          <w:sz w:val="28"/>
          <w:sz w:val="28"/>
          <w:szCs w:val="28"/>
          <w:rtl w:val="true"/>
          <w:lang w:bidi="fa-IR"/>
        </w:rPr>
        <w:t>منزلت‌های خاص بهره مند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دعا و درخواست زمینه ساز بوده و بستر شایستگی را فراهم می‌سازد</w:t>
      </w:r>
      <w:r>
        <w:rPr>
          <w:rFonts w:eastAsia="IRNazanin" w:cs="IRNazanin"/>
          <w:color w:val="111111"/>
          <w:sz w:val="28"/>
          <w:szCs w:val="28"/>
          <w:rtl w:val="true"/>
          <w:lang w:bidi="fa-IR"/>
        </w:rPr>
        <w:t>.</w:t>
      </w:r>
    </w:p>
    <w:p>
      <w:pPr>
        <w:pStyle w:val="Heading3"/>
        <w:numPr>
          <w:ilvl w:val="2"/>
          <w:numId w:val="1"/>
        </w:numPr>
        <w:rPr/>
      </w:pPr>
      <w:bookmarkStart w:id="121" w:name="__RefHeading___Toc2204066_211673320"/>
      <w:bookmarkStart w:id="122" w:name="_Toc43"/>
      <w:bookmarkEnd w:id="121"/>
      <w:r>
        <w:rPr>
          <w:rtl w:val="true"/>
        </w:rPr>
        <w:t>حقیقت دعا</w:t>
      </w:r>
      <w:bookmarkEnd w:id="122"/>
    </w:p>
    <w:p>
      <w:pPr>
        <w:pStyle w:val="BookText"/>
        <w:rPr/>
      </w:pPr>
      <w:r>
        <w:rPr>
          <w:rFonts w:ascii="IRNazanin" w:hAnsi="IRNazanin" w:eastAsia="IRNazanin"/>
          <w:color w:val="111111"/>
          <w:sz w:val="28"/>
          <w:sz w:val="28"/>
          <w:szCs w:val="28"/>
          <w:rtl w:val="true"/>
          <w:lang w:bidi="fa-IR"/>
        </w:rPr>
        <w:t>دعا زمینه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معیارهای دعا رعایت شود تا زمینه سازی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معیارهای دعا این است که بنده در طلب نیاز و حاجت خویش تنها خدای سبحان را مؤثر و اجابت کننده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در استعانت باشد، فاذا سئلک عنی عبادی فانی قریب اجیب دعوة الداع اذا دعان،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بندگان من از تو درباره من پرسند من نزدیک هستم، دعای دعا کننده را اگر مرا بخواند،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باید با اخلاص تنها خدا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منافات ندارد که مانند اولیاء الله را وسیله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خود عین توحید و اخلاص است که سبب اصلی را خدا دانسته و دیگران را واسطه و تأثیر گذاری آنان را باذن الله می‌داند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کننده باید با خلوص، حضور و با قلبی پاک خدای سبحان را بخواند، اذا دعوت الله قاقبل بقلبک، </w:t>
      </w:r>
      <w:r>
        <w:rPr>
          <w:rStyle w:val="FootnoteAnchor"/>
          <w:rtl w:val="true"/>
        </w:rPr>
        <w:footnoteReference w:id="172"/>
      </w:r>
      <w:r>
        <w:rPr>
          <w:rFonts w:ascii="IRNazanin" w:hAnsi="IRNazanin" w:eastAsia="IRNazanin"/>
          <w:color w:val="111111"/>
          <w:sz w:val="28"/>
          <w:sz w:val="28"/>
          <w:szCs w:val="28"/>
          <w:rtl w:val="true"/>
          <w:lang w:bidi="fa-IR"/>
        </w:rPr>
        <w:t>که پاکی باطن و پاکی در زندگی روزمره مانند غذا و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مهم و معیارهای استجابت دعا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دوست دارد خدای سبحان با استجابت دعای وی، او را خوشحال نماید، باید در کار و زندگی و خوراک و در کل از زندگی پاک برخوردار باشد، من سره ان یستجاب دعائه فلیطب مطعمه و کسبه</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این رهنمود امام صادق علیه‌السلام عمده شرایط دعا را</w:t>
      </w:r>
      <w:bookmarkStart w:id="123" w:name="pg245_2949"/>
    </w:p>
    <w:p>
      <w:pPr>
        <w:pStyle w:val="BookText"/>
        <w:rPr/>
      </w:pPr>
      <w:bookmarkEnd w:id="123"/>
      <w:r>
        <w:rPr>
          <w:rFonts w:ascii="IRNazanin" w:hAnsi="IRNazanin" w:eastAsia="IRNazanin"/>
          <w:color w:val="111111"/>
          <w:sz w:val="28"/>
          <w:sz w:val="28"/>
          <w:szCs w:val="28"/>
          <w:rtl w:val="true"/>
          <w:lang w:bidi="fa-IR"/>
        </w:rPr>
        <w:t>در بردارد و حقیقت دعا را شفاف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 آدابی نیز دارد که باید مراعات شوند، تا در استجابت آن تأثیر 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آداب دعا را از رهنمودهای امام صادق علیه‌السلام بهره می‌گیریم</w:t>
      </w:r>
      <w:r>
        <w:rPr>
          <w:rFonts w:eastAsia="IRNazanin" w:cs="IRNazanin"/>
          <w:color w:val="111111"/>
          <w:sz w:val="28"/>
          <w:szCs w:val="28"/>
          <w:rtl w:val="true"/>
          <w:lang w:bidi="fa-IR"/>
        </w:rPr>
        <w:t>.</w:t>
      </w:r>
    </w:p>
    <w:p>
      <w:pPr>
        <w:pStyle w:val="Heading3"/>
        <w:numPr>
          <w:ilvl w:val="2"/>
          <w:numId w:val="1"/>
        </w:numPr>
        <w:rPr/>
      </w:pPr>
      <w:bookmarkStart w:id="124" w:name="__RefHeading___Toc2204068_211673320"/>
      <w:bookmarkStart w:id="125" w:name="_Toc44"/>
      <w:bookmarkEnd w:id="124"/>
      <w:r>
        <w:rPr>
          <w:rtl w:val="true"/>
        </w:rPr>
        <w:t>آداب دعا</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خدا پیش از دعا نمودن؛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اذا أراد احدکم أن یسال من ربه شیئا من حوائج الدنیا و الاخرة حتی یبدأ بالثناء علی الله عزو جل</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صلی الله علیه و آله و سلم پیش از طرح حاجت و پس از طرح حاجت؛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الی الله عز و جل حاجة فلیبدأ بالصلاة علی محمد و آله ثم یسأل حاجته ثم یختم بالصلاة علی محمد و آل محمد</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باور بر استجابت دعا از جانب خدای سبحان؛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دعوت فظن حاجتک بالباب</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دعا می‌کنی بر این باور باش که حاجت تو در پشت در آماده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خدای سبحان به همه اسرار و نیت‌ها آگاه است، لیکن یکی از آداب دعا به زبان آوردن نیازها و حاجت‌ها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یعلم ما یرید العبد اذا دعاه و لکنه یحب ان تبث الیه الحوائج فاذا دعوت فسم حاجتک</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از نیت بنده آگاه است لیکن دوست دارد بنده نیازهای خود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دعا می‌کنی حاجت</w:t>
      </w:r>
    </w:p>
    <w:p>
      <w:pPr>
        <w:pStyle w:val="BookText"/>
        <w:rPr/>
      </w:pPr>
      <w:r>
        <w:rPr>
          <w:rFonts w:ascii="IRNazanin" w:hAnsi="IRNazanin" w:eastAsia="IRNazanin"/>
          <w:color w:val="111111"/>
          <w:sz w:val="28"/>
          <w:sz w:val="28"/>
          <w:szCs w:val="28"/>
          <w:rtl w:val="true"/>
          <w:lang w:bidi="fa-IR"/>
        </w:rPr>
        <w:t>خود را به زبان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دسته جمعی؛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ابی اذا حزنه أمر جمع النساء و الصبیان ثم دعا و أمنوا</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هر گاه اتفاقی وی را اندوهناک می‌ساخت زنان و بچه‌ها را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 می‌کرد، آنان آمین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تضرع هنگام دعا؛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رققت فابک و ادع ربک تبارک و تعالی</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قلب تو نرم می‌شود گریه کن و آنگاه خدای سبحان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گناهان؛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المدحه، ثم الثناء، ثم الاقرار بالذنب ثم المسألة</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این است که مدح خدا را آنگاه ثنای خدا آنگاه اقرار به گناه نموده، آنگاه حاجات خود را مطرح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دیگران آنگاه خویش؛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اربعین من المؤمنین ثم دعا استجیب له</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چهل نفر را پیش از درخواست خودش مطرح سازد دعایش مستجاب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در دعا؛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کره الحاح الناس بعضهم علی بعض فی المسألة و احب ذلک لنفسه</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اصرار حاجت مردم نسبت به یکدیگر دوست ندارد، لیکن اصرار عبد در درگاه خدا را دوست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و اخلاص؛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لا یستجب</w:t>
      </w:r>
      <w:bookmarkStart w:id="126" w:name="pg245_2951"/>
    </w:p>
    <w:p>
      <w:pPr>
        <w:pStyle w:val="BookText"/>
        <w:rPr/>
      </w:pPr>
      <w:bookmarkEnd w:id="126"/>
      <w:r>
        <w:rPr>
          <w:rFonts w:ascii="IRNazanin" w:hAnsi="IRNazanin" w:eastAsia="IRNazanin"/>
          <w:color w:val="111111"/>
          <w:sz w:val="28"/>
          <w:sz w:val="28"/>
          <w:szCs w:val="28"/>
          <w:rtl w:val="true"/>
          <w:lang w:bidi="fa-IR"/>
        </w:rPr>
        <w:t>دعاء بظهر قلب ساه فاذا دعوت فاقبل بقلبک</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دعای انسان غافل را نمی‌پذیرد در هنگام دعا حضور قلب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خدا را بخوان و تنها خدا را بخوان که خدای سبحان فرمود من دعای کسی را که با اخلاص باشد می‌پذیرم، اجیب دعوة الداع اذا دعان</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2204070_211673320"/>
      <w:bookmarkStart w:id="128" w:name="_Toc45"/>
      <w:bookmarkEnd w:id="127"/>
      <w:r>
        <w:rPr>
          <w:rtl w:val="true"/>
        </w:rPr>
        <w:t>امام ملک، امام ملکوت</w:t>
      </w:r>
      <w:bookmarkEnd w:id="128"/>
    </w:p>
    <w:p>
      <w:pPr>
        <w:pStyle w:val="BookText"/>
        <w:rPr/>
      </w:pPr>
      <w:r>
        <w:rPr>
          <w:rFonts w:ascii="IRNazanin" w:hAnsi="IRNazanin" w:eastAsia="IRNazanin"/>
          <w:color w:val="111111"/>
          <w:sz w:val="28"/>
          <w:sz w:val="28"/>
          <w:szCs w:val="28"/>
          <w:rtl w:val="true"/>
          <w:lang w:bidi="fa-IR"/>
        </w:rPr>
        <w:t>خدا منبع توان مندی و قدرت و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همه چیز ممکن، توان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اراده خویش پدیده‌ها را پدید می‌آورد، اذا اراد الله شیئا ان یقول له کن فیکون</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انسانی الهی هم که مظهر اراده‌ی الهی و صفات حسنای الهی می‌شود، باذن الله با اراده خویش می‌تواند در نظام هستی نقش ایفا کند و پدیده‌ها را پدیدار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بهشتیان این گونه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یشرب بها عبادالله یفجرونها تفجیرا،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که از آن به بندگان خدا می‌نوشند، آن چشمه را با اراده خویش پدید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الهی باذن الله کارهای خدا را مانند خلق کردن، زنده کردن مرده‌ها و شفا دادن بیماران انجام می‌دهد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مسیح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اخلق لکم من الطین کهیئة الطیر فانفخ فیه فیکون طیرا باذن الله و أبریء الاکمه و الابرص و أحی الموتی باذن الله و أنبئکم بما تأکلون و ما تدخرون فی بیوتکم</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مانند شکل پرنده</w:t>
      </w:r>
    </w:p>
    <w:p>
      <w:pPr>
        <w:pStyle w:val="BookText"/>
        <w:rPr/>
      </w:pPr>
      <w:r>
        <w:rPr>
          <w:rFonts w:ascii="IRNazanin" w:hAnsi="IRNazanin" w:eastAsia="IRNazanin"/>
          <w:color w:val="111111"/>
          <w:sz w:val="28"/>
          <w:sz w:val="28"/>
          <w:szCs w:val="28"/>
          <w:rtl w:val="true"/>
          <w:lang w:bidi="fa-IR"/>
        </w:rPr>
        <w:t>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آن می‌دمم آنگاه باذن الله پرنده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بیمار کور مادرزاد و مبتلا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بیماری 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باذن الله مرده‌ها را زنده می‌کنم و از آنچه در خانه‌های خویش ذخیره نموده‌اید و یا استفاده می‌کنید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ایفای نقش در نظام هستی باذن الله و اراده‌ی الله باوری است حق که همخوانی با توحید دارد و هماهنگ با قرآن کریم می‌باشد، کسی توان انکار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چون مظهر اراده الهی است این گونه نقش ایفا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اختصاصی فرزند مریم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از آن بنده مخلص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که الگوی برتر از عیسی بن مریم است، این نقش آسانترین برای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عترت اساس فضیلت و برتری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دیگران حتی انبیاء اولی العزم از پرتوی فضیلت عترت است، و ما کلم موسی تکلیما الا بولایة علی علیه‌السلام و لا أقام الله عیسی ابن مریم آیة للعالمین الا بالخضوع لعلی علیه‌السلام</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موسی با خدا سخن می‌گوید، اگر عیسی اعجازی پدیدار می‌سازد، در پرتویی از فضیلت عترت و علی علیه‌السلام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شفاف شدن این نکته مهم، پذیرش این نکته که عترت آل رسول صلی الله علیه و آله و سلم چگونه در نظام هستی نقش ایفا می‌کند و چگونه بر مسند ولایت تکوینی می‌باشد، بسیار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شواهد را در این باره به تماشا می‌نشینیم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که بغض اهل بیت علیه‌السلام در سینه وی موج می‌زد، بر والی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منزل امام صادق علیه‌السلام را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حلقه بگوش نیز این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شعله‌های مهیب آتش خانه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ملک و ملکوت هنگامی که در میان آتش قدم می‌زد و راه می‌رفت این گونه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ابراهیم خلیل هستم مرا از آتش هراسی نیست، فخرج ابوعبدالله علیه‌السلام یتخطی النار و یمشی فیها و یقول أنا ابن أعراق الثری أنا ابن ابراهیم خلیل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هنگامی که بر آتش راه می‌رفت می‌فرمود من فرزند اعراق الثری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زمین، لقب اسماعیل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من فرزند ابراهیم، خلیل الله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می‌گوید از امام صادق علیه‌السلام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به من فرمود می‌خواهی آن را مشاهده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به بیرون شهر مدینه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پای خود را بر زمین زد، من دیدم نهر آب سفیدی خنک، از جانب دیگر نهر شیر سفیدی خنک، در میان آن شرابی رنگین تر از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 این نهرها از کجا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این‌ها همان چشمه‌هایی هستند که خدای سبحان در قرآن از آنها یاد نموده است؛ هذه العیون التی ذکرها الله فی کتابه</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خنیس که از کوفه به مدینه آمده بود به محضر امام صادق علیه‌السلام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محزون و نگران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وی پرسید چرا محزون هستی، نگران خانواده خویش می‌باشی؛ معلی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اگر آنها را ببینی و از حال آنها با خبر شوی خوشحال می‌شوی،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 روی خویش را بر گردان، هنگامی که برگشتم خانه خویش را در مقابل چشمانم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 و تمام افراد خانواده ام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خانه بیرون آمدم حضرت فرمود روی خود را برگردان وقتی برگشتم چیزی ندیدم، فصرفته فلم أر شیئا</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129" w:name="pg245_2954"/>
    </w:p>
    <w:p>
      <w:pPr>
        <w:pStyle w:val="Heading3"/>
        <w:numPr>
          <w:ilvl w:val="2"/>
          <w:numId w:val="1"/>
        </w:numPr>
        <w:rPr/>
      </w:pPr>
      <w:bookmarkStart w:id="130" w:name="__RefHeading___Toc2204072_211673320"/>
      <w:bookmarkStart w:id="131" w:name="_Toc46"/>
      <w:bookmarkEnd w:id="129"/>
      <w:bookmarkEnd w:id="130"/>
      <w:r>
        <w:rPr>
          <w:rtl w:val="true"/>
        </w:rPr>
        <w:t>ماهی پخته</w:t>
      </w:r>
      <w:bookmarkEnd w:id="131"/>
    </w:p>
    <w:p>
      <w:pPr>
        <w:pStyle w:val="BookText"/>
        <w:rPr/>
      </w:pPr>
      <w:r>
        <w:rPr>
          <w:rFonts w:ascii="IRNazanin" w:hAnsi="IRNazanin" w:eastAsia="IRNazanin"/>
          <w:color w:val="111111"/>
          <w:sz w:val="28"/>
          <w:sz w:val="28"/>
          <w:szCs w:val="28"/>
          <w:rtl w:val="true"/>
          <w:lang w:bidi="fa-IR"/>
        </w:rPr>
        <w:t>ماهی پخته و آماده را برای تناول به حضور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خویش را بر ماهی کشید ماهی در برابر حضرت حرکت کرد و راه رفت، فمسح یده علی سمکة فمشت بین یدیه</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قیس از امام صادق علیه‌السلام می‌پرسد به چه نشانی می‌توان امام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خویش را بر ستونی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در همان لحظه به صورت درخت، برگ و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با این گونه اعجازها می‌توان امام را شناخت، فأورقت لساعتها ثم قال بهذا یعرف الامام</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علیه‌السلام ان عندنا خزائن الارض و مفاتیحها،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زمین با کلیدهای آن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گونه تصرف به اذن الله را می‌توانیم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نمونه‌هایی از ده‌ها نمونه کرامت و تصرف در نظام تکوینی از جانب امام صادق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ملکوت در ملک و ملکوت تصرف می‌کند و امری خارق العاده پدیدار می‌سازد</w:t>
      </w:r>
      <w:r>
        <w:rPr>
          <w:rFonts w:eastAsia="IRNazanin" w:cs="IRNazanin"/>
          <w:color w:val="111111"/>
          <w:sz w:val="28"/>
          <w:szCs w:val="28"/>
          <w:rtl w:val="true"/>
          <w:lang w:bidi="fa-IR"/>
        </w:rPr>
        <w:t>.</w:t>
      </w:r>
    </w:p>
    <w:p>
      <w:pPr>
        <w:pStyle w:val="Heading3"/>
        <w:numPr>
          <w:ilvl w:val="2"/>
          <w:numId w:val="1"/>
        </w:numPr>
        <w:rPr/>
      </w:pPr>
      <w:bookmarkStart w:id="132" w:name="__RefHeading___Toc2204074_211673320"/>
      <w:bookmarkStart w:id="133" w:name="_Toc47"/>
      <w:bookmarkEnd w:id="132"/>
      <w:r>
        <w:rPr>
          <w:rtl w:val="true"/>
        </w:rPr>
        <w:t>دانش‌</w:t>
      </w:r>
      <w:bookmarkEnd w:id="133"/>
    </w:p>
    <w:p>
      <w:pPr>
        <w:pStyle w:val="BookText"/>
        <w:rPr/>
      </w:pPr>
      <w:r>
        <w:rPr>
          <w:rFonts w:ascii="IRNazanin" w:hAnsi="IRNazanin" w:eastAsia="IRNazanin"/>
          <w:color w:val="111111"/>
          <w:sz w:val="28"/>
          <w:sz w:val="28"/>
          <w:szCs w:val="28"/>
          <w:rtl w:val="true"/>
          <w:lang w:bidi="fa-IR"/>
        </w:rPr>
        <w:t>علم و دانش برترین معیار برتری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ارزشها را شکوفا می‌سازد و آنچه راه را در جهت پیمودن تعالی و تکامل هموار می‌سازد، دانش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معیار محوری در برتری‌ها در میان موجودات دانش و آگاهی آنان از حقایق می‌باشد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ارزش تنها معیار برتری در میان انسان‌ها نمی‌باشد، بلکه در توازن و</w:t>
      </w:r>
    </w:p>
    <w:p>
      <w:pPr>
        <w:pStyle w:val="BookText"/>
        <w:rPr/>
      </w:pPr>
      <w:r>
        <w:rPr>
          <w:rFonts w:ascii="IRNazanin" w:hAnsi="IRNazanin" w:eastAsia="IRNazanin"/>
          <w:color w:val="111111"/>
          <w:sz w:val="28"/>
          <w:sz w:val="28"/>
          <w:szCs w:val="28"/>
          <w:rtl w:val="true"/>
          <w:lang w:bidi="fa-IR"/>
        </w:rPr>
        <w:t>سنجش انسان با دیگران همانند فرشتگان، نیز معیار برتری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است که هنگامی که فرشتگان از آفرینش انسان آگاهی یافتند از درگاه الهی پرسیدند چرا موجودی سفاک و تباه گر می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أتجعل فیها من یفسد فیها و یسفک الدماء</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خوی و گرایش‌های انسان را می‌دیدند که این گونه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ظرفیت دانش وی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خدای سبحان از این فضیلت آنان را آگاه ساخت که ظرفیت دانش این موجود، برتر حتی از شما فرشتگان است، فرشتگان پاسخ خویش را دریافتند، فلما أنبأهم باسمائهم قال ألم أقل لکم انی اعلم غیب السموات و الارض</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فضیلت محوری یعنی آگاهی از حقایق هستی معیار برتری انسان بر فرشتگان قرار می‌گیرد که فرشتگان به خاطر این فضیلت در برابر انسان سجده می‌نمایند، و اذ قلنا للملائکة اسجدوا لادم فسجدوا</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انسان به خاطر دانش و آگاهی مسجود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فرشتگان در برابر دانش خضوع و سجده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فرشتگان بر علم و عالم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که دانش و آگاهی محور بنیادین برتری‌ها می‌باشد، هر کس که در این فضیلت بهره‌ای بیشتر داشته باشد، به همان تناسب از دیگران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که در آگاهی برترین است، از همگان مهتر و برتر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 یعنی انسان‌هایی که مظهر دانش الهی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الله از همه چیز و از همه جا باخبر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آنان را از گذشته و آینده باخبر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عترت برترین انسان‌ها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 آل</w:t>
      </w:r>
    </w:p>
    <w:p>
      <w:pPr>
        <w:pStyle w:val="BookText"/>
        <w:rPr/>
      </w:pPr>
      <w:r>
        <w:rPr>
          <w:rFonts w:ascii="IRNazanin" w:hAnsi="IRNazanin" w:eastAsia="IRNazanin"/>
          <w:color w:val="111111"/>
          <w:sz w:val="28"/>
          <w:sz w:val="28"/>
          <w:szCs w:val="28"/>
          <w:rtl w:val="true"/>
          <w:lang w:bidi="fa-IR"/>
        </w:rPr>
        <w:t>محمد صلی الله علیه و آله و سلم بر همین اساس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لأعلم کتاب الله و خبر ما هو کائن</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کتاب خدا و آنچه اتفاق می‌افتد با 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ان عندنا سرا من سر الله و علما من علم الله لا یحتمله ملک مقرب و لا نبی مرسل و لا مؤمن امتحن الله قلبه للایمان</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ما آگاهی‌هایی است که هیچ فرشته ی مقرب و پیامبر مرسل و حتی مؤمنی که قلب او را خدا امتحان نموده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انی لاعلم ما فی اصلاب الرجال و ارحام النساء</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آنچه که در صلب مردان و رحم زنان است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بن اعین قال قبض ابوعبدالله علی ذراع نفسه و قال یا بکیر هذا جلد رسول الله صلی الله علیه و آله و سلم و هذه و الله عروق رسول الله صلی الله علیه و آله و سلم و هذا و الله عظمه و هذا والله لحمه و الله انی لا علم ما فی السموات و أعلم ما فی الارض و أعلم ما فی الدنیا و اعلم ما فی الاخرة</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قسمتی از دست خویش را گرفت و فرمود این پوست و رگهای رسول الله صلی الله علیه و آله و سلم است، سوگند به خدا این گوشت و استخوان رسول الله صلی الله علیه و آله و سلم است، سوگند به خدا، من به آنچه در آسمان و زمین وجود دارد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در دنیا و آخرت وجود دارد آگاهم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با بهره وری از علم لدنی مستقیم از خدای سبحان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ابوحفصه می‌گوید هنگامی که باقر العلوم علیه‌السلام رحلت نمود به خدمت جعفر بن محمد علیه‌السلام رسیدم تا رحلت پدرش را تعزیت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عرض کردم کسی از میان ما رفت که مستقیم از رسول الله صلی الله علیه و آله و سلم سخن</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 الله من کان یقول قال رسول الله صلی الله علیه و آله و سلم و لا یسئل عمن بینه و بین رسول الله صلی الله علیه و آله و سلم و الله لا یری مثله ابدا</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قال سکت ابو عبدالله ساعة ثم قال قال الله عز و جل ان من عبادی من یتصدق بشق تمرة فاربیها له کما یربی احد کم فلوه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اجعلها له مثل احد</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میان ما رخت بر بسته که اگر مستقیم از رسول الله صلی الله علیه و آله و سلم سخن می‌گفت، کسی از وی سؤال نمی‌کرد،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همانند وی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لحظه‌ای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خدای عز و جل می‌گوید هر کدام از بندگان من که به نصف خرما صدقه بدهد، من آن را می‌پرورانم همان گونه که شما بچه اسب را می‌پرورانید، تا همانند کوه احد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ابوحفصه گفت اینک کسی را زیارت کردیم که مستقیم از خدا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است که در زیارت حضرت به حضرت خطاب می‌کنیم صل علی الصادق عن الله،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کسی که از خدای سبحان به راستی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صادق آل محمد همانند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که سلونی قبل ان تفقدنی فانه لا یحدثکم احد بعدی بمثل حدیثی</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مرا از کف نهید از من سوال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همانند من نخواهد بود که به سؤال‌های شما پاسخ دهد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دانش برتر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این مقدار ظرفیت علم و دانش بهره ور است که وارث همه انبیا و وارث خاتم الانبیا قرار می‌گیرد</w:t>
      </w:r>
      <w:bookmarkStart w:id="134" w:name="pg245_2958"/>
    </w:p>
    <w:p>
      <w:pPr>
        <w:pStyle w:val="BookText"/>
        <w:rPr/>
      </w:pPr>
      <w:bookmarkEnd w:id="134"/>
      <w:r>
        <w:rPr>
          <w:rFonts w:ascii="IRNazanin" w:hAnsi="IRNazanin" w:eastAsia="IRNazanin"/>
          <w:color w:val="111111"/>
          <w:sz w:val="28"/>
          <w:sz w:val="28"/>
          <w:szCs w:val="28"/>
          <w:rtl w:val="true"/>
          <w:lang w:bidi="fa-IR"/>
        </w:rPr>
        <w:t>امام صادق علیه‌السلام چنین از علم و آگاهی بهره ور است که الگوی زندگی همگان قرار می‌گیرد</w:t>
      </w:r>
      <w:r>
        <w:rPr>
          <w:rFonts w:eastAsia="IRNazanin" w:cs="IRNazanin"/>
          <w:color w:val="111111"/>
          <w:sz w:val="28"/>
          <w:szCs w:val="28"/>
          <w:rtl w:val="true"/>
          <w:lang w:bidi="fa-IR"/>
        </w:rPr>
        <w:t>.</w:t>
      </w:r>
    </w:p>
    <w:p>
      <w:pPr>
        <w:pStyle w:val="Heading3"/>
        <w:numPr>
          <w:ilvl w:val="2"/>
          <w:numId w:val="1"/>
        </w:numPr>
        <w:rPr/>
      </w:pPr>
      <w:bookmarkStart w:id="135" w:name="__RefHeading___Toc2204076_211673320"/>
      <w:bookmarkStart w:id="136" w:name="_Toc48"/>
      <w:bookmarkEnd w:id="135"/>
      <w:r>
        <w:rPr>
          <w:rtl w:val="true"/>
        </w:rPr>
        <w:t>گذشت</w:t>
      </w:r>
      <w:bookmarkEnd w:id="136"/>
    </w:p>
    <w:p>
      <w:pPr>
        <w:pStyle w:val="BookText"/>
        <w:rPr/>
      </w:pPr>
      <w:r>
        <w:rPr>
          <w:rFonts w:ascii="IRNazanin" w:hAnsi="IRNazanin" w:eastAsia="IRNazanin"/>
          <w:color w:val="111111"/>
          <w:sz w:val="28"/>
          <w:sz w:val="28"/>
          <w:szCs w:val="28"/>
          <w:rtl w:val="true"/>
          <w:lang w:bidi="fa-IR"/>
        </w:rPr>
        <w:t>چشم پوشی از لغزش دیگران و گذشت از حق خویش، از اخلاق پسندیده بوده و از ارزش‌های والای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نیک تنها زیبنده انسان‌های وارسته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انسان‌های وارسته، دو گروه قرار دارند که در حقوق اجتماعی خویش گذشت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اینان به استیفای حق خویش قانع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خواستار احقاق حقوق خویش می‌باشند که راه اعتدال را در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رفتار اینان نیز نکوهش متوجه نمی‌شود؛ زیرا استیفای حق بر خلاف ارزش‌های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افرادی می‌باشند که اکتفا به استیفای حق خویش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صدد تجاوز و دست اندازی به حقوق دیگران می‌باشند که خواستگاه ناهنجاری‌ها، رفتار این گروه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گروه اول که از حق خویش گذشت می‌کنند افزون بر هنجار بخشیدن به ناهنجاری‌ها، خلق و خوی پسندیده را پدیدار می‌سازد و تزکیه و پاکی جامعه را مورد ستایش قرار می‌دهد، و العافین عن الناس</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عترت رسول الله صلی الله علیه و آله و سلم که راهبران جامعه می‌باشند، با رشد و تعالی این اخلاق پسندیده نقش محوری در ساختار فرهنگی و رفتار اجتماعی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رسول الله صلی الله علیه و آله و سلم این ارزش قرآنی را در جامعه عینیت و تحقق بخشیده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 رسول الله صلی الله علیه و آله و سلم در رفتار، تبلور عفو و گذشت می‌باشند و آیینه تمام</w:t>
      </w:r>
    </w:p>
    <w:p>
      <w:pPr>
        <w:pStyle w:val="BookText"/>
        <w:rPr/>
      </w:pPr>
      <w:r>
        <w:rPr>
          <w:rFonts w:ascii="IRNazanin" w:hAnsi="IRNazanin" w:eastAsia="IRNazanin"/>
          <w:color w:val="111111"/>
          <w:sz w:val="28"/>
          <w:sz w:val="28"/>
          <w:szCs w:val="28"/>
          <w:rtl w:val="true"/>
          <w:lang w:bidi="fa-IR"/>
        </w:rPr>
        <w:t>نمای ارزش‌های انسانی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در رفتار خویش این ارزش را آنگونه پایدار ساخته است که بر همگان الگو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به لحاظ نقش محوری در رهبری جامعه هماره مورد تعرض چالشگران بوده است و حقوق آنان بیش از دیگران در خطر تجاوز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آنچه در این راستا به عنوان یک ارزش اجتماعی و الهی از عترت پدیدار است، گذشت و عفو از حقوق مسلم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نه به عنوان یک رخداد موردی، بلکه رفتار مستمری است که در سیره عترت شفاف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آل محمد صلی الله علیه و آله و سلم از معرفی عترت و خویشتن در این راستا این گونه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 و جوان مردی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عفو از کسانی است که بر حقوق ما، ستم روا می‌دارند، انا اهل البیت مروتنا العفو عمن ظلمنا</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این نوع عفو و گذشت سیره و الگو بر همگان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تجلی و تبلور صفات عترت و استقرار ارزش‌های انسانی در سیره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صادق علیه‌السلام در مورد کسی است که در سفر حج همیانش که هزار دینار در آن بوده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امام همام را نمی‌شناخته، به حضرت گمانه زنی نموده در هنگامی که امام در مسجد نبوی صلی الله علیه و آله و سلم در حال نماز بود، به وی مراجعه نمود و از حضرت دینارهای خود را مطالبه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وی می‌پرسد چند دینار در همیان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هزار دینار؛ حضرت هزار دینار را به وی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بر می‌گردد دینارهای خود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مجددا به مسجد باز می‌گردد، تا هزار دینار امام را به وی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می‌گوید ما چیزی را که دادیم، پس نمی‌گیریم، شیء خرج من یدی فلا یعود الیّ</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وی می‌پرسد</w:t>
      </w:r>
      <w:bookmarkStart w:id="137" w:name="pg245_2960"/>
    </w:p>
    <w:p>
      <w:pPr>
        <w:pStyle w:val="BookText"/>
        <w:rPr/>
      </w:pPr>
      <w:bookmarkEnd w:id="137"/>
      <w:r>
        <w:rPr>
          <w:rFonts w:ascii="IRNazanin" w:hAnsi="IRNazanin" w:eastAsia="IRNazanin"/>
          <w:color w:val="111111"/>
          <w:sz w:val="28"/>
          <w:sz w:val="28"/>
          <w:szCs w:val="28"/>
          <w:rtl w:val="true"/>
          <w:lang w:bidi="fa-IR"/>
        </w:rPr>
        <w:t>این شخص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جعفر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 از همانند این شخص، جز این انتظار نیست</w:t>
      </w:r>
      <w:r>
        <w:rPr>
          <w:rFonts w:eastAsia="IRNazanin" w:cs="IRNazanin"/>
          <w:color w:val="111111"/>
          <w:sz w:val="28"/>
          <w:szCs w:val="28"/>
          <w:rtl w:val="true"/>
          <w:lang w:bidi="fa-IR"/>
        </w:rPr>
        <w:t>.</w:t>
      </w:r>
    </w:p>
    <w:p>
      <w:pPr>
        <w:pStyle w:val="Heading3"/>
        <w:numPr>
          <w:ilvl w:val="2"/>
          <w:numId w:val="1"/>
        </w:numPr>
        <w:rPr/>
      </w:pPr>
      <w:bookmarkStart w:id="138" w:name="__RefHeading___Toc2204078_211673320"/>
      <w:bookmarkStart w:id="139" w:name="_Toc49"/>
      <w:bookmarkEnd w:id="138"/>
      <w:r>
        <w:rPr>
          <w:rtl w:val="true"/>
        </w:rPr>
        <w:t>مهمان نوازی</w:t>
      </w:r>
      <w:bookmarkEnd w:id="139"/>
    </w:p>
    <w:p>
      <w:pPr>
        <w:pStyle w:val="BookText"/>
        <w:rPr/>
      </w:pPr>
      <w:r>
        <w:rPr>
          <w:rFonts w:ascii="IRNazanin" w:hAnsi="IRNazanin" w:eastAsia="IRNazanin"/>
          <w:color w:val="111111"/>
          <w:sz w:val="28"/>
          <w:sz w:val="28"/>
          <w:szCs w:val="28"/>
          <w:rtl w:val="true"/>
          <w:lang w:bidi="fa-IR"/>
        </w:rPr>
        <w:t>انسان کریم که خواهش‌های نفسانی را مهار نموده است، همواره مظهر تبلور صفات نیک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به راحتی موفق به شکوفا نمودن ارزش‌های والای انسانی در وجود خویش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پسندیده انسانی کرامت و سخاوت و مهمان نوازی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بخیل و گرفته هیچ گاه موفق به انجام چنین مسؤلیتی نمی‌گردد و هماره از پذیرش مهمان گریزان است و اگر شرایطی هم فراهم شود که کسی مهمان چنین انسانی شود با چهره عبوس و گرفته و رفتاری نابجا روبرو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انسان وارسته و خود ساخته که صفت گشاده دستی را در خودش شکوفا ساخته با چهره‌ای بشاش و روحی سخی از مهمان پذیرایی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حتی اگر از امکانات کافی بهره مند نباشد، چون روحی بلند و متعالی دارد در حقیقت با روح بلند خویش مهمان را پذیرایی نموده و در حد توان خویش مهمان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جود و سخاوت را هم چنین فردی شکوفا ساخته است، افضل الجود بذل الموجود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شکوفایی این ارزش انسانی و پرهیز از بخل ورزی و گرفتگی، از مهمان نوازی ابراهیم خلیل ستایش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فرود فرشتگان بر ابراهیم خلیل که به صورت انسان و به عنوان مهمان بر وی وارد شدند، ابراهیم علیه‌السلام بی‌درنگ به بهترین شکل از آنان پذیرایی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مهمان را منتظر گذارد؛ با ذبح و بریان نمودن گوساله‌ای چاق و چله از آنان</w:t>
      </w:r>
    </w:p>
    <w:p>
      <w:pPr>
        <w:pStyle w:val="BookText"/>
        <w:rPr/>
      </w:pPr>
      <w:r>
        <w:rPr>
          <w:rFonts w:ascii="IRNazanin" w:hAnsi="IRNazanin" w:eastAsia="IRNazanin"/>
          <w:color w:val="111111"/>
          <w:sz w:val="28"/>
          <w:sz w:val="28"/>
          <w:szCs w:val="28"/>
          <w:rtl w:val="true"/>
          <w:lang w:bidi="fa-IR"/>
        </w:rPr>
        <w:t xml:space="preserve">پذیرایی نمود، فما لبث ان جاء بعجل حنیذ،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 گوساله‌ی بریان شده برای آنان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انسان‌های والا نیز این مهمان نوازی به عنوان یک ارزش الهی و انسانی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مجتبی علیه‌السلام مهمان نوازی و سفره حضرت زبان زد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سجاد علیه‌السلام آمده است که دیگ غذا را که آماده ساخت، از همه مهمانان و دیگران پذیرایی نمود، حتی برای شخص حضرت یک پرس غذا هم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صفت پسندیده در مورد امام صادق علیه‌السلام این گونه از رفتار وی متجلی است که حضرت با رویی گشاده و روحی سخی مهمان را می‌پذیرد و از آنان نیکو پذیرایی می‌نماید و به آنان اصرار می‌ورزد تا بدون هیچ گونه شرم و حیا به مقدار کافی از سفره حضرت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مهمانان اظهار می‌دارد کسی ما را بیشتر دوست دارد که از این سفره بیشتر تناول کند و بیشتر بهره مند شود، اشد کم حبا لنا اشدکم اکلا</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یأمر فی کل یوم بوضع عشر ثبنات من الطعام، یتغدی علی کل ثبنة عشرة</w:t>
      </w:r>
      <w:r>
        <w:rPr>
          <w:rFonts w:eastAsia="IRNazanin" w:cs="IRNazanin"/>
          <w:color w:val="111111"/>
          <w:sz w:val="28"/>
          <w:szCs w:val="28"/>
          <w:rtl w:val="true"/>
          <w:lang w:bidi="fa-IR"/>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هر روز دستور می‌داد ده ظرف غذا که در هر کدام ده نفر صبحانه می‌خورند برای دیگران صبحانه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مهمان نوازی و سخی حضرت این گونه الگوی علاقه مندان می‌باشد</w:t>
      </w:r>
      <w:r>
        <w:rPr>
          <w:rFonts w:eastAsia="IRNazanin" w:cs="IRNazanin"/>
          <w:color w:val="111111"/>
          <w:sz w:val="28"/>
          <w:szCs w:val="28"/>
          <w:rtl w:val="true"/>
          <w:lang w:bidi="fa-IR"/>
        </w:rPr>
        <w:t>.</w:t>
      </w:r>
      <w:bookmarkStart w:id="140" w:name="pg245_2962"/>
    </w:p>
    <w:p>
      <w:pPr>
        <w:pStyle w:val="Heading3"/>
        <w:numPr>
          <w:ilvl w:val="2"/>
          <w:numId w:val="1"/>
        </w:numPr>
        <w:rPr/>
      </w:pPr>
      <w:bookmarkStart w:id="141" w:name="__RefHeading___Toc2204080_211673320"/>
      <w:bookmarkStart w:id="142" w:name="_Toc50"/>
      <w:bookmarkEnd w:id="140"/>
      <w:bookmarkEnd w:id="141"/>
      <w:r>
        <w:rPr>
          <w:rtl w:val="true"/>
        </w:rPr>
        <w:t>سخاوت</w:t>
      </w:r>
      <w:bookmarkEnd w:id="142"/>
    </w:p>
    <w:p>
      <w:pPr>
        <w:pStyle w:val="BookText"/>
        <w:rPr/>
      </w:pPr>
      <w:r>
        <w:rPr>
          <w:rFonts w:ascii="IRNazanin" w:hAnsi="IRNazanin" w:eastAsia="IRNazanin"/>
          <w:color w:val="111111"/>
          <w:sz w:val="28"/>
          <w:sz w:val="28"/>
          <w:szCs w:val="28"/>
          <w:rtl w:val="true"/>
          <w:lang w:bidi="fa-IR"/>
        </w:rPr>
        <w:t>از گرایش‌های طبیعی انسان علاقه به مال اندوزی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می‌خواهد بهره وری نعمت‌های الهی را به خویش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طبیعی انسان در این میدان آنگونه پیش تاز است که این بیماری را در اعماق جان انسان رسوخ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حریص انسان همه چیز را برای خویش خواسته و از بهره وری دیگران منع می‌کند، ان الانسان خلق هلوعا </w:t>
      </w:r>
      <w:r>
        <w:rPr>
          <w:rStyle w:val="FootnoteAnchor"/>
          <w:rtl w:val="true"/>
        </w:rPr>
        <w:footnoteReference w:id="211"/>
      </w:r>
      <w:r>
        <w:rPr>
          <w:rFonts w:ascii="IRNazanin" w:hAnsi="IRNazanin" w:eastAsia="IRNazanin"/>
          <w:color w:val="111111"/>
          <w:sz w:val="28"/>
          <w:sz w:val="28"/>
          <w:szCs w:val="28"/>
          <w:rtl w:val="true"/>
          <w:lang w:bidi="fa-IR"/>
        </w:rPr>
        <w:t xml:space="preserve">، اذا امسه منوعا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آزمند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هنگامی که خیری به او رسد دیگران را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بیماری را درمان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تعالی بخشیدن به روح، انسان را وادار می سازد که از بخل ورزی و شح نفس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را مهار می‌کند تا به رستگاری برسد، و من یوق شح نفسه فاولئک هم المفلحون</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بخل نفس خود را مهار نمایند، آنها رستگار می‌باشند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همین راستا داستان فردی را که درخت میوه‌اش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فرد فقیری سر کشیده بود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بچه‌های خردسال همسایه را از بهره گیری خرماهایی که به داخل حیاط وی می‌ریخت سخت منع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خواست درختش را به قیمت گزاف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قیمت گزاف آن درخت را از وی خرید به فرد فقیر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فرد بخیل را نکوهش می‌نماید، امّا من بخل و استغنی، </w:t>
      </w:r>
      <w:r>
        <w:rPr>
          <w:rStyle w:val="FootnoteAnchor"/>
          <w:rtl w:val="true"/>
        </w:rPr>
        <w:footnoteReference w:id="214"/>
      </w:r>
      <w:r>
        <w:rPr>
          <w:rFonts w:ascii="IRNazanin" w:hAnsi="IRNazanin" w:eastAsia="IRNazanin"/>
          <w:color w:val="111111"/>
          <w:sz w:val="28"/>
          <w:sz w:val="28"/>
          <w:szCs w:val="28"/>
          <w:rtl w:val="true"/>
          <w:lang w:bidi="fa-IR"/>
        </w:rPr>
        <w:t xml:space="preserve">و از فردی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می‌کند که با تقواترین</w:t>
      </w:r>
    </w:p>
    <w:p>
      <w:pPr>
        <w:pStyle w:val="BookText"/>
        <w:rPr/>
      </w:pPr>
      <w:r>
        <w:rPr>
          <w:rFonts w:ascii="IRNazanin" w:hAnsi="IRNazanin" w:eastAsia="IRNazanin"/>
          <w:color w:val="111111"/>
          <w:sz w:val="28"/>
          <w:sz w:val="28"/>
          <w:szCs w:val="28"/>
          <w:rtl w:val="true"/>
          <w:lang w:bidi="fa-IR"/>
        </w:rPr>
        <w:t>است، فما من اعطی و اتقی</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از وی به عنوان با تقواترین یاد می کند، و سیجنبها الاتقی</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بخل و شح نفس است که روا نمی‌دارد از میوه درخت که نعمت الهی است فرزندان فقیر همسایه بهره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طبیعی تا این مقدار انسان را سقوط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تماشای صفت کرم و سخاوت صادق آل محمد علیه‌السلام می‌نشینیم تا بر ما آشکار گردد که عترت رسول الله صلی الله علیه و آله و سلم که قرآن عینیت یافته در جامعه می‌باشند، چگونه خویشتن را تزکیه نموده اند؛ تا چه درجه‌ای در پاکی و بلند مرتبه‌ای بار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کنیم عترت آل رسول چگونه بخل را مهار نموده‌اند و چگونه مظهر صفت حسنای الهی، کرم و بخشش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مدینه باغ خرمایی احداث کرده بودند که خود با یاران به آن رسیدگی می‌نمودند تا به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عترت رسول الله صلی الله علیه و آله و سلم بود که همواره به تولید و عمران و آبادگری توجه شایانی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باغ به ثمر می‌نشست و وقت بهره برداری فرا می‌رسید، حضرت دستور می دادند از آخر باغ قسمتی از دیوار باغ را سوراخ کنند تا دیگران و رهگذران بتوانند از میوه باغ بهره ببرند، فاذا نضج الثمر امر الوکلاء أن یثلموا فی حیطانها الثلم لیدخل الناس و یأکلوا من الثمر</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امام صادق علیه‌السلام کمال پاکی و دوری از بخل و اوج شکوفایی صفت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بهره وری دیگران را مانع نمی‌شود، بلکه راه را برای استفاده دیگران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مهم و آموزنده از این رفتار می‌توان بهره وری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بخل و گرایش طبیعی نفس خویش را آنگونه به زنجیر کشیده است که هیچ گونه چالشگری از این خواهش نفسانی و هیچ گونه خطری متوجه تقوا و پاکی حضرت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راحتی از اموال حلال خویش انفاق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 وری دیگران هیچ گونه محدودیتی به وجود نمی‌آورد که فرد نیازمند یا رهگذر چه مقدار از این باغ استفاده کند، بلکه شرایط بهره وری را برای همگان فراهم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 وری نیازمندان آنان را وادار به سؤال نمی‌کند تا عرق شرمندگی سؤال در چهره آنان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دری فرعی که محل رفت و آمد صاحب باغ نیست و دور از چشم صاحب باغ است را فراهم می‌آورد تا نیازمند برای سیر کردن شکمش کرامتش آسیب نبیند و شرمنده صاحب نعمت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بهره وری را تعیین نمی‌کند؛ بلکه در اختیار انصاف نیازمند می‌گذارد که خودش به مقدار نیازش بهره مند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خاص را مورد عنایت قرار نمی‌دهد، بلکه با ایجاد راه فرعی راه را برای همگان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فقرا بلکه دیگران نیز در صورت علاقه مندی می توانند از میوه‌های باغ حضرت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الگوی کرم و سخاوت و این است الگوی رفتار زندگی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در کدامین مکتب این گونه ارزش را می توان سراغ گرفت؟</w:t>
      </w:r>
      <w:r>
        <w:rPr>
          <w:rFonts w:eastAsia="IRNazanin" w:cs="IRNazanin"/>
          <w:color w:val="111111"/>
          <w:sz w:val="28"/>
          <w:szCs w:val="28"/>
          <w:rtl w:val="true"/>
          <w:lang w:bidi="fa-IR"/>
        </w:rPr>
        <w:t>!</w:t>
      </w:r>
      <w:bookmarkStart w:id="143" w:name="pg245_2965"/>
    </w:p>
    <w:p>
      <w:pPr>
        <w:pStyle w:val="Heading2"/>
        <w:numPr>
          <w:ilvl w:val="1"/>
          <w:numId w:val="1"/>
        </w:numPr>
        <w:rPr/>
      </w:pPr>
      <w:bookmarkStart w:id="144" w:name="__RefHeading___Toc2204082_211673320"/>
      <w:bookmarkStart w:id="145" w:name="_Toc51"/>
      <w:bookmarkEnd w:id="143"/>
      <w:bookmarkEnd w:id="144"/>
      <w:r>
        <w:rPr>
          <w:rtl w:val="true"/>
        </w:rPr>
        <w:t>امام صادق علیه‌السلام و آموزه‌های عرشی‌</w:t>
      </w:r>
      <w:bookmarkEnd w:id="145"/>
    </w:p>
    <w:p>
      <w:pPr>
        <w:pStyle w:val="Heading3"/>
        <w:numPr>
          <w:ilvl w:val="2"/>
          <w:numId w:val="1"/>
        </w:numPr>
        <w:rPr/>
      </w:pPr>
      <w:bookmarkStart w:id="146" w:name="__RefHeading___Toc2204084_211673320"/>
      <w:bookmarkStart w:id="147" w:name="_Toc52"/>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در بخش سوم این نوشتار برخی از آموزه‌های عرشی امام صادق علیه‌السلام را مورد نگر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سراسر زندگی و رفتارهای امام عرشی مورد الگو برداری انسان‌ها می‌باشد؛ لیکن برای رعایت فضای نوشتار و پرهیز از طولانی شدن، برخی از این محورها را گزینش نموده و مورد پژوهش قرار می‌دهیم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مواردی که مورد بررسی قرار گرفته اند، برخی معارف مانند آیات قرآن متشابه می‌باشند، که زمینه برداشت‌های متفاوت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کج اندیش از این گونه آموزه‌های دینی برداشت‌های انحرافی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آیات متشابه قرآن مانند الرحمن علی العرش استوی </w:t>
      </w:r>
      <w:r>
        <w:rPr>
          <w:rStyle w:val="FootnoteAnchor"/>
          <w:rtl w:val="true"/>
        </w:rPr>
        <w:footnoteReference w:id="218"/>
      </w:r>
      <w:r>
        <w:rPr>
          <w:rFonts w:ascii="IRNazanin" w:hAnsi="IRNazanin" w:eastAsia="IRNazanin"/>
          <w:color w:val="111111"/>
          <w:sz w:val="28"/>
          <w:sz w:val="28"/>
          <w:szCs w:val="28"/>
          <w:rtl w:val="true"/>
          <w:lang w:bidi="fa-IR"/>
        </w:rPr>
        <w:t>نباید مستقل معنا شوند، زیرا معنای شبهه انگیز دارند؛ بلکه باید به دامن محکمات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همانند این آیه باید به دامن آیه لیس لمثله شی </w:t>
      </w:r>
      <w:r>
        <w:rPr>
          <w:rStyle w:val="FootnoteAnchor"/>
          <w:rtl w:val="true"/>
        </w:rPr>
        <w:footnoteReference w:id="219"/>
      </w:r>
      <w:r>
        <w:rPr>
          <w:rFonts w:ascii="IRNazanin" w:hAnsi="IRNazanin" w:eastAsia="IRNazanin"/>
          <w:color w:val="111111"/>
          <w:sz w:val="28"/>
          <w:sz w:val="28"/>
          <w:szCs w:val="28"/>
          <w:rtl w:val="true"/>
          <w:lang w:bidi="fa-IR"/>
        </w:rPr>
        <w:t xml:space="preserve">برگردد که خود قرآن فرمود آیات محکم قرآن مرجع و دامن بازگشت متشابهات هستند، منه آیات محکمات هن ام الکتاب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 قرآن</w:t>
      </w:r>
      <w:bookmarkStart w:id="148" w:name="pg245_2966"/>
    </w:p>
    <w:p>
      <w:pPr>
        <w:pStyle w:val="BookText"/>
        <w:rPr/>
      </w:pPr>
      <w:bookmarkEnd w:id="148"/>
      <w:r>
        <w:rPr>
          <w:rFonts w:ascii="IRNazanin" w:hAnsi="IRNazanin" w:eastAsia="IRNazanin"/>
          <w:color w:val="111111"/>
          <w:sz w:val="28"/>
          <w:sz w:val="28"/>
          <w:szCs w:val="28"/>
          <w:rtl w:val="true"/>
          <w:lang w:bidi="fa-IR"/>
        </w:rPr>
        <w:t>مرجع کتاب می‌باشند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در این بخش نیز برخی محورها که زمینه برداشت های گوناگون را دارند، مورد نگر قرار می‌دهیم تا کج راهگی برخی برداشت‌ها شفاف شود</w:t>
      </w:r>
      <w:r>
        <w:rPr>
          <w:rFonts w:eastAsia="IRNazanin" w:cs="IRNazanin"/>
          <w:color w:val="111111"/>
          <w:sz w:val="28"/>
          <w:szCs w:val="28"/>
          <w:rtl w:val="true"/>
          <w:lang w:bidi="fa-IR"/>
        </w:rPr>
        <w:t>.</w:t>
      </w:r>
    </w:p>
    <w:p>
      <w:pPr>
        <w:pStyle w:val="Heading3"/>
        <w:numPr>
          <w:ilvl w:val="2"/>
          <w:numId w:val="1"/>
        </w:numPr>
        <w:rPr/>
      </w:pPr>
      <w:bookmarkStart w:id="149" w:name="__RefHeading___Toc2204086_211673320"/>
      <w:bookmarkStart w:id="150" w:name="_Toc53"/>
      <w:bookmarkEnd w:id="149"/>
      <w:r>
        <w:rPr>
          <w:rtl w:val="true"/>
        </w:rPr>
        <w:t>زهد فروشی</w:t>
      </w:r>
      <w:bookmarkEnd w:id="150"/>
    </w:p>
    <w:p>
      <w:pPr>
        <w:pStyle w:val="BookText"/>
        <w:rPr/>
      </w:pPr>
      <w:r>
        <w:rPr>
          <w:rFonts w:ascii="IRNazanin" w:hAnsi="IRNazanin" w:eastAsia="IRNazanin"/>
          <w:color w:val="111111"/>
          <w:sz w:val="28"/>
          <w:sz w:val="28"/>
          <w:szCs w:val="28"/>
          <w:rtl w:val="true"/>
          <w:lang w:bidi="fa-IR"/>
        </w:rPr>
        <w:t>زهد از آموزه‌های دینی است که این زمینه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برخی رفتارهای انحرافی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زهد را دوری از بهره وری از نعمت‌های الهی دانسته و بر این پندارند زاهد کسی است که خود را از نعمت‌های الهی در دنیا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نوعی رهبانیت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از زهد برداشت دو گانه دارند؛ ریاکاری خویش را زهد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این که خود را زاهد و پارسا نمایانند، در لباس و مسکن، مرکب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رفتاری در ظاهر زاهدانه و در واقع بیگانه از زهد در پیش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خاطر آن که مردم آنان را زاهد بستایند، خویش را از نعمت‌ها محروم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اینان دو پی آمد دارد، یکی محرومیت از نعمت الهی در دنیا؛ دیگر این که چنین رفتاری، ریاکارانه و گناه بوده و بد عاقبتی در آخرت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زمره افراد زیان دیده در دنیا و آخرت می‌باشند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بهره وری از نعمت‌های الهی به صورت صحیح، هیچ گونه چالش با زهد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این نیست که فرد از متاع دنیا محروم باشد؛ یا با این که خدا دنیا را به وی داده است، خود را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این است که کسی وابسته به دنیا نباشد، یعنی دنیا خواهی در برابر اهداف خدایی وی چالش گری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رفتار انبیا و امامان نیز مشاهده می‌شود که با</w:t>
      </w:r>
      <w:bookmarkStart w:id="151" w:name="pg245_2967"/>
    </w:p>
    <w:p>
      <w:pPr>
        <w:pStyle w:val="BookText"/>
        <w:rPr/>
      </w:pPr>
      <w:bookmarkEnd w:id="151"/>
      <w:r>
        <w:rPr>
          <w:rFonts w:ascii="IRNazanin" w:hAnsi="IRNazanin" w:eastAsia="IRNazanin"/>
          <w:color w:val="111111"/>
          <w:sz w:val="28"/>
          <w:sz w:val="28"/>
          <w:szCs w:val="28"/>
          <w:rtl w:val="true"/>
          <w:lang w:bidi="fa-IR"/>
        </w:rPr>
        <w:t>این که زاهدترین نسبت به دنیا می‌باشند، از نعمت‌های الهی در دنیا بهره ورند</w:t>
      </w:r>
      <w:r>
        <w:rPr>
          <w:rFonts w:eastAsia="IRNazanin" w:cs="IRNazanin"/>
          <w:color w:val="111111"/>
          <w:sz w:val="28"/>
          <w:szCs w:val="28"/>
          <w:rtl w:val="true"/>
          <w:lang w:bidi="fa-IR"/>
        </w:rPr>
        <w:t>.</w:t>
      </w:r>
    </w:p>
    <w:p>
      <w:pPr>
        <w:pStyle w:val="Heading3"/>
        <w:numPr>
          <w:ilvl w:val="2"/>
          <w:numId w:val="1"/>
        </w:numPr>
        <w:rPr/>
      </w:pPr>
      <w:bookmarkStart w:id="152" w:name="__RefHeading___Toc2204088_211673320"/>
      <w:bookmarkStart w:id="153" w:name="_Toc54"/>
      <w:bookmarkEnd w:id="152"/>
      <w:r>
        <w:rPr>
          <w:rtl w:val="true"/>
        </w:rPr>
        <w:t>رفتاری دو گانه</w:t>
      </w:r>
      <w:bookmarkEnd w:id="153"/>
    </w:p>
    <w:p>
      <w:pPr>
        <w:pStyle w:val="Heading4"/>
        <w:numPr>
          <w:ilvl w:val="3"/>
          <w:numId w:val="1"/>
        </w:numPr>
        <w:rPr/>
      </w:pPr>
      <w:bookmarkStart w:id="154" w:name="__RefHeading___Toc2204090_211673320"/>
      <w:bookmarkStart w:id="155" w:name="_Toc55"/>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با توجه به این نکته، برخی دو گانگی‌ها در رفتار امامان زدوده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رفتارهای امامان را دو گانه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رنگین، لباس فاخر و مرکب فاره آنان را با رفتارهای دیگر، در چالش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امیرالمؤمنین علیه‌السلام و امام مجتبی علیه‌السلام و در مورد سایر امامان و نیز امام صادق علیه‌السلام رفتاری دو گانه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رفتار برای مردم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سؤال انگیز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رفتار دو گانه را مشاهده می‌نمودند، این سؤال را مطرح می‌ساختند که این دو نوع رفتار بر اساس چه معیاری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این نوع سؤال‌ها دو پاسخ ارائه می‌دهد که هر دو پاسخ حضرت را مورد توجه قرار می‌دهیم</w:t>
      </w:r>
      <w:r>
        <w:rPr>
          <w:rFonts w:eastAsia="IRNazanin" w:cs="IRNazanin"/>
          <w:color w:val="111111"/>
          <w:sz w:val="28"/>
          <w:szCs w:val="28"/>
          <w:rtl w:val="true"/>
          <w:lang w:bidi="fa-IR"/>
        </w:rPr>
        <w:t>.</w:t>
      </w:r>
    </w:p>
    <w:p>
      <w:pPr>
        <w:pStyle w:val="Heading4"/>
        <w:numPr>
          <w:ilvl w:val="3"/>
          <w:numId w:val="1"/>
        </w:numPr>
        <w:rPr/>
      </w:pPr>
      <w:bookmarkStart w:id="156" w:name="__RefHeading___Toc2204092_211673320"/>
      <w:bookmarkStart w:id="157" w:name="_Toc56"/>
      <w:bookmarkEnd w:id="156"/>
      <w:r>
        <w:rPr>
          <w:rtl w:val="true"/>
        </w:rPr>
        <w:t>تفاوت زمان‌</w:t>
      </w:r>
      <w:bookmarkEnd w:id="157"/>
    </w:p>
    <w:p>
      <w:pPr>
        <w:pStyle w:val="BookText"/>
        <w:rPr/>
      </w:pPr>
      <w:r>
        <w:rPr>
          <w:rFonts w:ascii="IRNazanin" w:hAnsi="IRNazanin" w:eastAsia="IRNazanin"/>
          <w:color w:val="111111"/>
          <w:sz w:val="28"/>
          <w:sz w:val="28"/>
          <w:szCs w:val="28"/>
          <w:rtl w:val="true"/>
          <w:lang w:bidi="fa-IR"/>
        </w:rPr>
        <w:t>در برخی از گفتار امام همام، پاسخ این رفتار را به دگرگونی و تفاوت زمان‌ها بازگشت می‌دهد که اکنون مردم در زمانی زندگی می‌کنند که از امکانات مناسب بهره مند هستند؛ با زمان تنگنایی مردم تفاوت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ثوری به امام صادق علیه‌السلام عرض می‌کند سیره علی بن ابی طالب علیه‌السلام این گونه بوده است که لباس‌های زبر و خشن می‌پوشیده، چگونه شما لباس فاخر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وی می‌فرماید علی علیه‌السلام در زمان تنگنا زندگی می‌کرد، اینک که اوضاع زندگی گشایش پیدا کرده نیکان زمان، در بهره وری از نعمت‌های خدا سزاوارتر از دیگرانند، ان علیا کان فی زمان ضیق</w:t>
      </w:r>
      <w:bookmarkStart w:id="158" w:name="pg245_2968"/>
    </w:p>
    <w:p>
      <w:pPr>
        <w:pStyle w:val="BookText"/>
        <w:rPr/>
      </w:pPr>
      <w:bookmarkEnd w:id="158"/>
      <w:r>
        <w:rPr>
          <w:rFonts w:ascii="IRNazanin" w:hAnsi="IRNazanin" w:eastAsia="IRNazanin"/>
          <w:color w:val="111111"/>
          <w:sz w:val="28"/>
          <w:sz w:val="28"/>
          <w:szCs w:val="28"/>
          <w:rtl w:val="true"/>
          <w:lang w:bidi="fa-IR"/>
        </w:rPr>
        <w:t>فاذا اتسع الزمان فابرار الزمان اولی به</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سفیان هنگامی که وارد بر حضرت می‌شود و حضرت را با لباس فاخر می‌بیند، از وی می‌پرسد مردان شما این گونه لباس فاخر نمی‌پوشیدند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می‌گوید، آنان در شرایط تنگ دستی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نعمت‌های الهی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نیک در بهره وری از نعمت‌های خدا سزاوارترند، هذا الزمان قد أرخت الدنیا عز الیها فاحق اهلها بها ابرارهم</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زندگی یکسان با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تنگنا قرار دارند، وی نیز هم سطح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اوضاع دیگری بود که مردم از وسعت و گشاده دستی بهره مند بودند، امام نیز از نعمت‌های دنیایی بیشتر متنعم می‌شود</w:t>
      </w:r>
      <w:r>
        <w:rPr>
          <w:rFonts w:eastAsia="IRNazanin" w:cs="IRNazanin"/>
          <w:color w:val="111111"/>
          <w:sz w:val="28"/>
          <w:szCs w:val="28"/>
          <w:rtl w:val="true"/>
          <w:lang w:bidi="fa-IR"/>
        </w:rPr>
        <w:t>.</w:t>
      </w:r>
    </w:p>
    <w:p>
      <w:pPr>
        <w:pStyle w:val="Heading4"/>
        <w:numPr>
          <w:ilvl w:val="3"/>
          <w:numId w:val="1"/>
        </w:numPr>
        <w:rPr/>
      </w:pPr>
      <w:bookmarkStart w:id="159" w:name="__RefHeading___Toc2204094_211673320"/>
      <w:bookmarkStart w:id="160" w:name="_Toc57"/>
      <w:bookmarkEnd w:id="159"/>
      <w:r>
        <w:rPr>
          <w:rtl w:val="true"/>
        </w:rPr>
        <w:t>روی کردی دیگر</w:t>
      </w:r>
      <w:bookmarkEnd w:id="16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که همواره زبان تیز بر حضرت می‌گشود، وارد بر حضرت شد؛ هنگامی که لباس های فاخر بر اندام حضرت مشاهده کرد، به حضرت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 چرا این گونه نگاه می‌کنی، آیا از لباس‌های من در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می‌گوید این لباسها نه لباس تو و نه لباس پدران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لباس‌های رویی را کنار زده لباس پشمی خشنی که در زیر پوشیده بود به وی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وی می‌گوید این لباس را برای خدا و دیگری را برای شما پوشیده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لبسنا هذا لله تعالی و هذا لکم و ما کان لله أخفیناه و ما کان لکم أبدیناه</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این پاسخ یعنی، لباس زهد و تقوا نیازی به خود نمایی ندارد؛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مردم لباس معمولی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نمی‌پوشد که انگشت نما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برای این که درون سفیان ثوری را آشکار سازد، لباس‌های رویی سفیان را که لباس‌های خشن و زبر بودند، کنار زد، زیر آنها لباس‌های نرم و نازنین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 تو لباس زهد را برای مردم پوشیده‌ای و لباس نرم را برای خویش، لبست هذا الاعلی للناس و لبست هذا لنفسک تسرها</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همام با این رفتار پرده از نفاق وی برمی‌دارد؛ تو که در مورد لباس امام این گونه سؤال مطرح می‌کنی، خودت دچار چنین نفاقی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داری زهد فروشی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امام به خوبی شفاف می‌سازد که چه کسی زاهد است، آیا سفیان که برای فریب مردم لباس خشن روی لباس‌های نرم و نازنین می‌پوشد، زاهد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همام که لباس‌های پشمی خشن را زیر لباس‌های خود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فرمودند اگر علی علیه‌السلام زمان خودش این گونه لباس می‌پوشید، انگشت نما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 لباس زندگی زمان هر فرد است، و لو لبس مثل ذلک الیوم لشهر به فخیر لباس کل زمان لباس أهله</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بر خلاف رفتار زهد فروشان که در عین سخت ترین وابستگی‌ها به خواهش‌های نفسانی، لباس زهد می‌پوشند و رفتاری زاهدانه دارند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خوبی شفاف است که کدام رفتار خدا پسندانه است؟ کدام رفتار اصلاح کج راهگی هاست؟ در این تحلیل، شفاف امام همام دو نوع زهد را نکوهش نموده است؛ نخست زهد ریاکاری و نفاق، یعنی همان زهد فروشی مانند سفیان ثوری که زهد دروغین خود را به رخ مردم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زهد دروغین افراد نادان که دوری از نعمت‌های الهی را زهد</w:t>
      </w:r>
      <w:bookmarkStart w:id="161" w:name="pg245_2970"/>
    </w:p>
    <w:p>
      <w:pPr>
        <w:pStyle w:val="BookText"/>
        <w:rPr/>
      </w:pPr>
      <w:bookmarkEnd w:id="161"/>
      <w:r>
        <w:rPr>
          <w:rFonts w:ascii="IRNazanin" w:hAnsi="IRNazanin" w:eastAsia="IRNazanin"/>
          <w:color w:val="111111"/>
          <w:sz w:val="28"/>
          <w:sz w:val="28"/>
          <w:szCs w:val="28"/>
          <w:rtl w:val="true"/>
          <w:lang w:bidi="fa-IR"/>
        </w:rPr>
        <w:t>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زهد واقعی را بر همگان تبیین و شفاف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نگرش غلط و کج راهه را نیز اصلاح نمود</w:t>
      </w:r>
      <w:r>
        <w:rPr>
          <w:rFonts w:eastAsia="IRNazanin" w:cs="IRNazanin"/>
          <w:color w:val="111111"/>
          <w:sz w:val="28"/>
          <w:szCs w:val="28"/>
          <w:rtl w:val="true"/>
          <w:lang w:bidi="fa-IR"/>
        </w:rPr>
        <w:t>.</w:t>
      </w:r>
    </w:p>
    <w:p>
      <w:pPr>
        <w:pStyle w:val="Heading3"/>
        <w:numPr>
          <w:ilvl w:val="2"/>
          <w:numId w:val="1"/>
        </w:numPr>
        <w:rPr/>
      </w:pPr>
      <w:bookmarkStart w:id="162" w:name="__RefHeading___Toc2204096_211673320"/>
      <w:bookmarkStart w:id="163" w:name="_Toc58"/>
      <w:bookmarkEnd w:id="162"/>
      <w:r>
        <w:rPr>
          <w:rtl w:val="true"/>
        </w:rPr>
        <w:t>نشاط و اندوه‌</w:t>
      </w:r>
      <w:bookmarkEnd w:id="163"/>
    </w:p>
    <w:p>
      <w:pPr>
        <w:pStyle w:val="BookText"/>
        <w:rPr/>
      </w:pPr>
      <w:r>
        <w:rPr>
          <w:rFonts w:ascii="IRNazanin" w:hAnsi="IRNazanin" w:eastAsia="IRNazanin"/>
          <w:color w:val="111111"/>
          <w:sz w:val="28"/>
          <w:sz w:val="28"/>
          <w:szCs w:val="28"/>
          <w:rtl w:val="true"/>
          <w:lang w:bidi="fa-IR"/>
        </w:rPr>
        <w:t>برخی بر این خیالند که ترغیب دین به شادابی با گریه و حزن و اندوه بر مظلومیت‌ها و ستم‌ها، در تضاد و چالش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شواهدی مانند ترغیب دین به تبسم و شادابی و این که در زندگی ایده آل بهشتیان حزن و اندوه رخت برمی‌بندد، استناد کرده و نتیجه می‌گیرند که حزن و اندوه مطلوب شریعت نیست، لا یمسهم السوء و لا هم یحزنون</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هیچ گونه ناگواری بر آنان وارد نمی‌شود و آنان هیچ گاه محزون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پندار بی‌پایه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جهت که دین ترغیب به شادابی ننموده باشد؛ دین زندگی مسرور را برای جامعه به ارمغان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جامعه را به زندگی سالم و با طراوت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شادابی‌های کاذب و دروغین را که موجب آلودگی نفس و فطرت می‌شوند،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موسیقی‌های مطرب و جشن و پای کوبی‌های 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از لغو گریزان است تا چه رسد به لهو، و الذینهم عن اللغو معرضون</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این باور بدین معنا نیست که انسان بر ستم ستمگر و مظلومیت مظلوم و ستم دیده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مظلوم به طور طبیعی برای فطرت پاک حزن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پاک از رنج دیگران محزون می‌شود، و از ستم به هر انسانی و بلکه به هر موجودی نگران و اندوهگین می‌گردد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حزن و اندوه با شادابی و طراوت دینی ناهمگون نیست؛ بلکه</w:t>
      </w:r>
    </w:p>
    <w:p>
      <w:pPr>
        <w:pStyle w:val="BookText"/>
        <w:rPr/>
      </w:pPr>
      <w:r>
        <w:rPr>
          <w:rFonts w:ascii="IRNazanin" w:hAnsi="IRNazanin" w:eastAsia="IRNazanin"/>
          <w:color w:val="111111"/>
          <w:sz w:val="28"/>
          <w:sz w:val="28"/>
          <w:szCs w:val="28"/>
          <w:rtl w:val="true"/>
          <w:lang w:bidi="fa-IR"/>
        </w:rPr>
        <w:t>نوعی همدلی و هم خوانی با اهداف و ارزش‌ها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حزن و گریه فریادی است به رغم ستم و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که حزن و اندوه خاستگاه عاطفی و فطری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در مرگ فرزندش ابراهیم، گریه نمود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رسول الله صلی الله علیه و آله و سلم هنگام عزیمت به حج در سال حجة الوداع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مزار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گریه نمود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رسول الله صلی الله علیه و آله و سلم در رحلت فاطمه بنت اسد گریه کرد، فنظر الیها و بکی</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رسول الله صلی الله علیه و آله و سلم بعد از شهادت حمزه سید الشهدا در نماز وی هفتاد تکبیر گفت؛ آنگاه زنان مدینه را فرمود برای حمزه عزاداری و گریه کنند</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در مرگ مادرش فاطمه گریست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امیر المؤمنین علیه‌السلام در شهادت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اندوه من همیشگی شد و شب‌های من به بیداری تبدیل شد، اما حزنی فسرمد و اما لیلی فمسهد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رحلت رسول الله صلی الله علیه و آله و سلم آن مقدار گریه کرد که به وی پیشنهاد نمودند یا روز گریه کند و یا شب را برای گریه بر سوگ پدر انتخاب نماید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امام سجاد علیه‌السلام بر شهادت و مظلومیت حسین علیه‌السلام چهل سال گریه کرد</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bookmarkStart w:id="164" w:name="pg245_2972"/>
    </w:p>
    <w:p>
      <w:pPr>
        <w:pStyle w:val="BookText"/>
        <w:rPr/>
      </w:pPr>
      <w:bookmarkEnd w:id="164"/>
      <w:r>
        <w:rPr>
          <w:rFonts w:ascii="IRNazanin" w:hAnsi="IRNazanin" w:eastAsia="IRNazanin"/>
          <w:color w:val="111111"/>
          <w:sz w:val="28"/>
          <w:sz w:val="28"/>
          <w:szCs w:val="28"/>
          <w:rtl w:val="true"/>
          <w:lang w:bidi="fa-IR"/>
        </w:rPr>
        <w:t>در حدیث صحیح از 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گریه کراهت دارد، به جز گریه بر شهادت حسین علیه‌السلام، سوی الجزع و البکاء لقتل الحسین علیه‌السلام</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امام صادق علیه‌السلام در مورد گریه بر حسین علیه‌السلام فرمود هر کس در مورد حسین علیه‌السلام شعری بسراید و یک نفر را بگریاند، برای وی بهشت است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لنا المغتم لظلمنا تسبیح</w:t>
      </w:r>
      <w:r>
        <w:rPr>
          <w:rFonts w:eastAsia="IRNazanin" w:cs="IRNazanin"/>
          <w:color w:val="111111"/>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انسانی که به خاطر ما اندوهناک و به خاطر ستم های بر ما محزون است، تسبیح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مضمون دهها روایت وجود دارد</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عزا برای حسین علیه‌السلام و گریه بر مظلومیت وی تداوم راه حسین علیه‌السلام و برگزیدن آرمان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گریه فریاد بر ضد ستم و ستمگران است که بدترین آسیب را بر آنان متوجه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این موضوع را در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الگوی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جستجو نمود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حزن و اندوه و گریه بر مظلومیت‌ها با نشاط و شادابی جامعه دینی در چالش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 در فرصت‌های مناسب خویش، حزن و اندوه نیز در جای خویش</w:t>
      </w:r>
      <w:r>
        <w:rPr>
          <w:rFonts w:eastAsia="IRNazanin" w:cs="IRNazanin"/>
          <w:color w:val="111111"/>
          <w:sz w:val="28"/>
          <w:szCs w:val="28"/>
          <w:rtl w:val="true"/>
          <w:lang w:bidi="fa-IR"/>
        </w:rPr>
        <w:t>.</w:t>
      </w:r>
    </w:p>
    <w:p>
      <w:pPr>
        <w:pStyle w:val="Heading3"/>
        <w:numPr>
          <w:ilvl w:val="2"/>
          <w:numId w:val="1"/>
        </w:numPr>
        <w:rPr/>
      </w:pPr>
      <w:bookmarkStart w:id="165" w:name="__RefHeading___Toc2204098_211673320"/>
      <w:bookmarkStart w:id="166" w:name="_Toc59"/>
      <w:bookmarkEnd w:id="165"/>
      <w:r>
        <w:rPr>
          <w:rtl w:val="true"/>
        </w:rPr>
        <w:t>خدا شناسی</w:t>
      </w:r>
      <w:bookmarkEnd w:id="16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عبدالکریم بن ابی العوجاء فردی زندیق و بد عاقبتی بود که در نهایت به دستور منصور به دست والی کوفه محمد بن سلیمان به قتل رسید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وی که</w:t>
      </w:r>
      <w:bookmarkStart w:id="167" w:name="pg245_2973"/>
    </w:p>
    <w:p>
      <w:pPr>
        <w:pStyle w:val="BookText"/>
        <w:rPr/>
      </w:pPr>
      <w:bookmarkEnd w:id="167"/>
      <w:r>
        <w:rPr>
          <w:rFonts w:ascii="IRNazanin" w:hAnsi="IRNazanin" w:eastAsia="IRNazanin"/>
          <w:color w:val="111111"/>
          <w:sz w:val="28"/>
          <w:sz w:val="28"/>
          <w:szCs w:val="28"/>
          <w:rtl w:val="true"/>
          <w:lang w:bidi="fa-IR"/>
        </w:rPr>
        <w:t xml:space="preserve">فردی ملحد است به یکی از یاران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الطاق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کسی چیزی را پدید آورد، خالق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یکی دو ماه مهلت دهید، آنگاه نزد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الطاق می‌گوید من آن سال به حج رفتم؛ به خدمت امام صادق علیه‌السلام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مورد توطئه ابی العوجاء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ظرفی را آماده می‌کند که در درون آن تعدادی کرم تولید نموده است و در حضور دیگران به شما خواهد گفت که من خالق این‌ها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چیزی گفت از وی بپرس اگر تو خالق اینها هستی کدام یک از این‌ها نر و کدام یک ماده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و خالق از تمام ویژگی‌های مخلوق خویش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سؤال را مطرح ساختم، ابی العوجاء که رسوا شده بود، گفت این سخن از تو نیست، این سخن را از حجاز آورده‌ای، هذه التی حملته الابل من الحجاز</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2204100_211673320"/>
      <w:bookmarkStart w:id="169" w:name="_Toc60"/>
      <w:bookmarkEnd w:id="168"/>
      <w:r>
        <w:rPr>
          <w:rtl w:val="true"/>
        </w:rPr>
        <w:t>ایثار مال</w:t>
      </w:r>
      <w:bookmarkEnd w:id="169"/>
    </w:p>
    <w:p>
      <w:pPr>
        <w:pStyle w:val="BookText"/>
        <w:rPr/>
      </w:pPr>
      <w:r>
        <w:rPr>
          <w:rFonts w:ascii="IRNazanin" w:hAnsi="IRNazanin" w:eastAsia="IRNazanin"/>
          <w:color w:val="111111"/>
          <w:sz w:val="28"/>
          <w:sz w:val="28"/>
          <w:szCs w:val="28"/>
          <w:rtl w:val="true"/>
          <w:lang w:bidi="fa-IR"/>
        </w:rPr>
        <w:t>همان گونه که اندیشه‌های بلند و عرشی عترت، الگو برای همگان است، رفتار عترت نیز که همگون با اندیشه‌های آنان بوده، الگو بر همگان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که هماره سخن از انفاق و هزینه کردن مال در راه خدا و برای اهداف خیر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نیز خود الگوی رفتاری این فضیلت می‌باشد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این حقیقت را عنوان نمود که با رفتار خویش دیگران را به ارزش‌های الهی و انسانی فرا خوانید، کونوا دعاة الناس بغیر ألسنتکم</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رفتار خویش دیگران را به نیکی‌ها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رفتار خویش آن</w:t>
      </w:r>
      <w:bookmarkStart w:id="170" w:name="pg245_2974"/>
    </w:p>
    <w:p>
      <w:pPr>
        <w:pStyle w:val="BookText"/>
        <w:rPr/>
      </w:pPr>
      <w:bookmarkEnd w:id="170"/>
      <w:r>
        <w:rPr>
          <w:rFonts w:ascii="IRNazanin" w:hAnsi="IRNazanin" w:eastAsia="IRNazanin"/>
          <w:color w:val="111111"/>
          <w:sz w:val="28"/>
          <w:sz w:val="28"/>
          <w:szCs w:val="28"/>
          <w:rtl w:val="true"/>
          <w:lang w:bidi="fa-IR"/>
        </w:rPr>
        <w:t>مقدار در راه خدا انفاق می‌نماید که برای مصرف خویش چیزی باقی نمی‌ماند، و کان یطعم حتی لا یبقی لعیاله شیء</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فضیلت نصیب هر کسی نمی‌شود که در صرف مال ایثار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 ها در اثر وابستگی به دنیا از مال حرام نیز پرهیز ندارند و بسیاری از پرداخت انفاق‌های واجب نیز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وارسته و رسته از وابستگی هاست، که در این راستا خود را از زنجیرها رهانیده باشد و راحت بتواند از امکانات خویش در راه خیر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مال در راه خدا یکی از این فضیلت ها می‌باشد که در رفتار امام صادق علیه‌السلام متجلی است</w:t>
      </w:r>
      <w:r>
        <w:rPr>
          <w:rFonts w:eastAsia="IRNazanin" w:cs="IRNazanin"/>
          <w:color w:val="111111"/>
          <w:sz w:val="28"/>
          <w:szCs w:val="28"/>
          <w:rtl w:val="true"/>
          <w:lang w:bidi="fa-IR"/>
        </w:rPr>
        <w:t>.</w:t>
      </w:r>
    </w:p>
    <w:p>
      <w:pPr>
        <w:pStyle w:val="Heading3"/>
        <w:numPr>
          <w:ilvl w:val="2"/>
          <w:numId w:val="1"/>
        </w:numPr>
        <w:rPr/>
      </w:pPr>
      <w:bookmarkStart w:id="171" w:name="__RefHeading___Toc2204102_211673320"/>
      <w:bookmarkStart w:id="172" w:name="_Toc61"/>
      <w:bookmarkEnd w:id="171"/>
      <w:r>
        <w:rPr>
          <w:rtl w:val="true"/>
        </w:rPr>
        <w:t>همگام با مردم‌</w:t>
      </w:r>
      <w:bookmarkEnd w:id="172"/>
    </w:p>
    <w:p>
      <w:pPr>
        <w:pStyle w:val="BookText"/>
        <w:rPr/>
      </w:pPr>
      <w:r>
        <w:rPr>
          <w:rFonts w:ascii="IRNazanin" w:hAnsi="IRNazanin" w:eastAsia="IRNazanin"/>
          <w:color w:val="111111"/>
          <w:sz w:val="28"/>
          <w:sz w:val="28"/>
          <w:szCs w:val="28"/>
          <w:rtl w:val="true"/>
          <w:lang w:bidi="fa-IR"/>
        </w:rPr>
        <w:t>در زندگی امام صادق علیه‌السلام سوژه‌ها و رفتارهای الگو بسیار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اندیشه و رفتار اسوه بر همگانند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زندگی مردم همراه با تفاوت‌های فراوان است؛ هیچ گاه زندگی همه اقشار جامعه یکسان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در عین برخورداری از نعمت‌های الهی در دنیا همواره در زندگی از نعمت های الهی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بوده و چه بسا از سطح زندگی مردم نیز به مراتب فروتر بودند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امام همام، صادق آل محمد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زندگی، زندگی همسان با مردم و در هزینه‌هایی همچون مسکن، مرکب، مطعم و ملبس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دیگران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نباید فراتر از دیگران باشد، فخیر لباس کل زمان لباس أهله</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bookmarkStart w:id="173" w:name="pg245_2975"/>
    </w:p>
    <w:p>
      <w:pPr>
        <w:pStyle w:val="BookText"/>
        <w:rPr/>
      </w:pPr>
      <w:bookmarkEnd w:id="173"/>
      <w:r>
        <w:rPr>
          <w:rFonts w:ascii="IRNazanin" w:hAnsi="IRNazanin" w:eastAsia="IRNazanin"/>
          <w:color w:val="111111"/>
          <w:sz w:val="28"/>
          <w:sz w:val="28"/>
          <w:szCs w:val="28"/>
          <w:rtl w:val="true"/>
          <w:lang w:bidi="fa-IR"/>
        </w:rPr>
        <w:t>رویکرد دیگر این سخن آن است که در شرایطی که مردم از وفور نعمت بهره مند هستند و سطح زندگی آنان از تنگناها عبور کرده است و از زندگی با گشایش و نعمت بهره ورند، همگام با مردم بودن عترت، هیچ گونه چالشی با شؤون عترت که میزان زهد و تقوا می‌باشد،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امام صادق علیه‌السلام نیز در چنین فضایی از امام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لباس نو بر تن امام مشاهده می‌کنند بر آنان انگیزه سؤال است که امیرالمؤمنین علیه‌السلام از این لباس‌ها بهره نمی گرفت شما چگونه بهره 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این شبهه، تفاوت زمان‌ها را گوشزد نموده 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 لباس همگون با مردم است، فخیر لباس کل زمان لباس أهله</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بر این اساس روی کرد صحیح از این گفتار و رفتار امام که هر دو صحیح و میزان الگوی رفتار برای همگان در شرایط متفاوت می‌باشند، بدست می‌آید</w:t>
      </w:r>
      <w:r>
        <w:rPr>
          <w:rFonts w:eastAsia="IRNazanin" w:cs="IRNazanin"/>
          <w:color w:val="111111"/>
          <w:sz w:val="28"/>
          <w:szCs w:val="28"/>
          <w:rtl w:val="true"/>
          <w:lang w:bidi="fa-IR"/>
        </w:rPr>
        <w:t>.</w:t>
      </w:r>
    </w:p>
    <w:p>
      <w:pPr>
        <w:pStyle w:val="Heading3"/>
        <w:numPr>
          <w:ilvl w:val="2"/>
          <w:numId w:val="1"/>
        </w:numPr>
        <w:rPr/>
      </w:pPr>
      <w:bookmarkStart w:id="174" w:name="__RefHeading___Toc2204104_211673320"/>
      <w:bookmarkStart w:id="175" w:name="_Toc62"/>
      <w:bookmarkEnd w:id="174"/>
      <w:r>
        <w:rPr>
          <w:rtl w:val="true"/>
        </w:rPr>
        <w:t>همت بلند</w:t>
      </w:r>
      <w:bookmarkEnd w:id="175"/>
    </w:p>
    <w:p>
      <w:pPr>
        <w:pStyle w:val="BookText"/>
        <w:rPr/>
      </w:pPr>
      <w:r>
        <w:rPr>
          <w:rFonts w:ascii="IRNazanin" w:hAnsi="IRNazanin" w:eastAsia="IRNazanin"/>
          <w:color w:val="111111"/>
          <w:sz w:val="28"/>
          <w:sz w:val="28"/>
          <w:szCs w:val="28"/>
          <w:rtl w:val="true"/>
          <w:lang w:bidi="fa-IR"/>
        </w:rPr>
        <w:t xml:space="preserve">از القاب زیبا و زیبنده قامت امامان معصوم علیه‌السلام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این لقب همت بلند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سختی و دشواری‌ها و خطرها هیچ گاه نهراسیدند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آنان همیشه در آغوش خطر بوده است که اگر آنان افرادی سست اراده می‌بودند، الگو برای همگان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بلندای اندیشه آنان به قامت بی‌پایان عرش الهی است و رفتار سترگ و مقاوم آنان به کوه‌های استوار، همت و استواری می‌آموزد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 این مورد این گونه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دل دریای ژرف قدم می‌نهد، هیچ گاه به پیمودن شط قانع نخواهد بود، من غرق فی البحر لم یقف فی شط</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انسانی بلند همت است که در آغوش خطرها قدم</w:t>
      </w:r>
    </w:p>
    <w:p>
      <w:pPr>
        <w:pStyle w:val="BookText"/>
        <w:rPr/>
      </w:pPr>
      <w:r>
        <w:rPr>
          <w:rFonts w:ascii="IRNazanin" w:hAnsi="IRNazanin" w:eastAsia="IRNazanin"/>
          <w:color w:val="111111"/>
          <w:sz w:val="28"/>
          <w:sz w:val="28"/>
          <w:szCs w:val="28"/>
          <w:rtl w:val="true"/>
          <w:lang w:bidi="fa-IR"/>
        </w:rPr>
        <w:t>استوار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جسور است که کارهای بزرگ را کوچک می‌شمارد و سختی‌ها را آسان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روح بلند چنین انسانی از فراز و بزرگی سختی‌ها بلند تر و فراتر است؛ دشواری‌ها را هموار و آسان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همت بلند است که آنان در زندگی پربار خویش در عرصه‌های گوناگون اقتصادی و اجتماعی و فرهنگی و سیاسی کارهای بزرگی از خویش به یادگار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تحولات اجتماعی و ایجاد جریان‌های اجتماعی هماره پرچم دار عرصه‌ها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جریان‌های فکری و فرهنگی محور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ستیز با ستمگران طاغی و زورمداران پرچم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خشم و تهدید آنان نهراسیدند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بالنده و این روش استوار بر همگان اسوه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رهنمود صادق آل محمد علیه‌السلام است که انسان سترگ که به اوج قله کمال صعود می‌نماید از سقوط در هراس نیست، من ترقی الی ذروة الحقیقة لم یخف من حط</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قله پیروزی صعود نموده است از سقوط نمی‌هراسد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وحشت سقوط صعود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نگران هستند که اگر به فراز بلندی قرار گرفتند، سقوط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انسان مصمم که عزمی راسخ دارد، از این روش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خطر سقوط از صعود باز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بر همگان می‌آموزد که هیبت و بزرگی کار، نباید سترگی و استواری را در هم بپیچد، بلکه بلندی همت و خطر پذیر بودن، باید با هیبت تمام پیچ و خم ها و دشواری‌ها را در هم نوردد</w:t>
      </w:r>
      <w:r>
        <w:rPr>
          <w:rFonts w:eastAsia="IRNazanin" w:cs="IRNazanin"/>
          <w:color w:val="111111"/>
          <w:sz w:val="28"/>
          <w:szCs w:val="28"/>
          <w:rtl w:val="true"/>
          <w:lang w:bidi="fa-IR"/>
        </w:rPr>
        <w:t>.</w:t>
      </w:r>
      <w:bookmarkStart w:id="176" w:name="pg245_2977"/>
    </w:p>
    <w:p>
      <w:pPr>
        <w:pStyle w:val="Heading3"/>
        <w:numPr>
          <w:ilvl w:val="2"/>
          <w:numId w:val="1"/>
        </w:numPr>
        <w:rPr/>
      </w:pPr>
      <w:bookmarkStart w:id="177" w:name="__RefHeading___Toc2204106_211673320"/>
      <w:bookmarkStart w:id="178" w:name="_Toc63"/>
      <w:bookmarkEnd w:id="176"/>
      <w:bookmarkEnd w:id="177"/>
      <w:r>
        <w:rPr>
          <w:rtl w:val="true"/>
        </w:rPr>
        <w:t>رفتار معقول‌</w:t>
      </w:r>
      <w:bookmarkEnd w:id="178"/>
    </w:p>
    <w:p>
      <w:pPr>
        <w:pStyle w:val="Heading4"/>
        <w:numPr>
          <w:ilvl w:val="3"/>
          <w:numId w:val="1"/>
        </w:numPr>
        <w:rPr/>
      </w:pPr>
      <w:bookmarkStart w:id="179" w:name="__RefHeading___Toc2204108_211673320"/>
      <w:bookmarkStart w:id="180" w:name="_Toc64"/>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حفظ ارزش‌ها و باورهای یک مرام حق، ایجاب می‌کند که پیروان آن مرام در پای بندی بر محورهای حق خویش استوار باشند و برای حراست از باورهای حق هیچ گونه سهل انگاری روا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برای حفظ ارزش‌ها باید گزینه‌ای را بر گزید که پسندیده و معقول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معقولی که در عین حال از ارزش‌ها حراست نماید، از بهانه دادن به طرف مقابل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که ارزش‌های دیگر انسانی را زیر پا ننهد و باعث تحریک و بروز فتنه‌ها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رفتارهای اجتماعی به ویژه در برخورد با دگراندیشان برون دینی و نیز درون دینی باید رفتار با متانت، ادب، رعایت حقوق متقابل و خرد پسند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و عترت که الگوی رهبری به حق و صراط مستقیم می‌باشند، به دو محور در این راستا پافشاری دارند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نخست این که برخوردهای اجتماعی با مردم به صورت خردپسند و توأم با احترام متقابل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قولوا للناس حسنا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رفتاری پسندیده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طن نفسک علی حسن الصحابه لمن صحبت و حسن خلقک و کف لسانک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برای خوش رفتاری آماده ساز، اخلاق خویش را نیکو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خویش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 علی المسلمین الاجتهاد فی التواصل و التعاون علی التعاطف</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باید تلاش کنند با یکدیگر مراوده و همیاری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دوم از اهانت به ارزش‌های مورد احترام طرف مقابل باید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ارزش‌ها در واقع بی‌ارزشی و یا ضد ارزش باشند، نباید در مورد آنان به دیگران توهین روا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ارزشی ترین پندارها در حوزه اعتقادی، رویکرد به بت پرستی و شرک به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در برخورد با مشرکان و بت پرستان می‌فرماید نباید به بت‌های آنان توهین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موجب تحریک احساسات آنان شده و آنان را به گفتار ناپسند به مقدسات شما حتی به خدای سبحان وادار می‌کند، فلا تسبوا الذین یدعون من دون الله فیسبوا الله عدوا بغیر علم</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 بارز عترت، صادق آل محمد علیه‌السلام، این دو اصل را در یک جمله کوتاه و زیبا این گونه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پیراوان ما در رفتارهای خویش نباید دیگران را بر علیه ما بشورانند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پیروان صادق آل محمد علیه‌السلام با دیگران چه آنان که بی‌دین هستند و چه آنان که در دایره دین الهی و اسلام می‌باشند، لیکن در باورهای اعتقادی دچار کج راهگی می‌باشند، نباید باعث تحریک احساسات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آنان و باورهای آنان توهین شود که این رفتار موجب آسیب به پیروان و آرمان‌های عترت می‌باشد، خالفوا الناس باخلاقهم و خالفوهم باعمالکم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تحملوا الناس علیکم و علینا</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 رفتاری پسندیده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تحریک آنان که باورهای شما را نمی‌پسندند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علیه خود و ما نشورانید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امام صادق علیه‌السلام خطاب به حبیب بن نزار فرمودند که وی در گفتگو به خصوص در مورد ولایت و رهبری امیر المؤمنین علی علیه‌السلام با</w:t>
      </w:r>
      <w:bookmarkStart w:id="181" w:name="pg245_2979"/>
    </w:p>
    <w:p>
      <w:pPr>
        <w:pStyle w:val="BookText"/>
        <w:rPr/>
      </w:pPr>
      <w:bookmarkEnd w:id="181"/>
      <w:r>
        <w:rPr>
          <w:rFonts w:ascii="IRNazanin" w:hAnsi="IRNazanin" w:eastAsia="IRNazanin"/>
          <w:color w:val="111111"/>
          <w:sz w:val="28"/>
          <w:sz w:val="28"/>
          <w:szCs w:val="28"/>
          <w:rtl w:val="true"/>
          <w:lang w:bidi="fa-IR"/>
        </w:rPr>
        <w:t>دیگران به مجادله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وی را به رفتاری خردپسند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برخوردهای ناهنجار ولو برای احقاق باور حق، پرهیز می‌دهد</w:t>
      </w:r>
      <w:r>
        <w:rPr>
          <w:rFonts w:eastAsia="IRNazanin" w:cs="IRNazanin"/>
          <w:color w:val="111111"/>
          <w:sz w:val="28"/>
          <w:szCs w:val="28"/>
          <w:rtl w:val="true"/>
          <w:lang w:bidi="fa-IR"/>
        </w:rPr>
        <w:t>.</w:t>
      </w:r>
    </w:p>
    <w:p>
      <w:pPr>
        <w:pStyle w:val="Heading4"/>
        <w:numPr>
          <w:ilvl w:val="3"/>
          <w:numId w:val="1"/>
        </w:numPr>
        <w:rPr/>
      </w:pPr>
      <w:bookmarkStart w:id="182" w:name="__RefHeading___Toc2204110_211673320"/>
      <w:bookmarkStart w:id="183" w:name="_Toc65"/>
      <w:bookmarkEnd w:id="182"/>
      <w:r>
        <w:rPr>
          <w:rtl w:val="true"/>
        </w:rPr>
        <w:t>پیام این رفتار</w:t>
      </w:r>
      <w:bookmarkEnd w:id="183"/>
    </w:p>
    <w:p>
      <w:pPr>
        <w:pStyle w:val="BookText"/>
        <w:rPr/>
      </w:pPr>
      <w:r>
        <w:rPr>
          <w:rFonts w:ascii="IRNazanin" w:hAnsi="IRNazanin" w:eastAsia="IRNazanin"/>
          <w:color w:val="111111"/>
          <w:sz w:val="28"/>
          <w:sz w:val="28"/>
          <w:szCs w:val="28"/>
          <w:rtl w:val="true"/>
          <w:lang w:bidi="fa-IR"/>
        </w:rPr>
        <w:t>این رهنمود امام صادق علیه‌السلام پیام فراگیر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پیرو امام صادق علیه‌السلام با تمام انسان‌ها از هر ملیت و مذهب باید خوش رفتار و با روی گشاده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امام صادق علیه‌السلام نباید در معاشرت با دیگران موجب رنجش آنان شود و به احساسات دیگران آسیب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رهنمود امام صادق علیه‌السلام این پیام را برای پیروان حضرت دارد که در درون جامعه اسلامی باید پیروان حضرت، مراقب رفتار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گونه‌ای رفتار کنند که در عین حالی که از موضع حق خویش حمایت می‌نمایند، از تحریک و توهین به دیگران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برقراری مراسم و اجرای برنامه‌هایی که بهانه به دست دیگران می‌دهد،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امام صادق علیه‌السلام نباید راضی شود که به نام پیروان حضرت، رفتاری که موجب بهانه جویی و تحریک و یا بدگویی آنان به امام صادق علیه‌السلام و پیروانش شود، انجام 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رفتارها نه تنها موجب رضایت و خوشنودی اهل بیت علیه‌السلام نیست، بلکه بر خلاف موضع امام صادق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باورهای تشیع، دفاع از مظلومیت‌های عترت، لزوما بدین معنا نیست که کسی با توهین و رفتاری ناهنجار موجب تحریک و بهانه جویی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برخورد با دیگران و نیز دفاع از حقایق و معارف حق، و طرح مظلومیت‌ها باید با منطق و تدبیر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برد منطق هماره با سرعت خواهد بود تا رفتارهای غیر معقول و اختلاف انگیز</w:t>
      </w:r>
      <w:r>
        <w:rPr>
          <w:rFonts w:eastAsia="IRNazanin" w:cs="IRNazanin"/>
          <w:color w:val="111111"/>
          <w:sz w:val="28"/>
          <w:szCs w:val="28"/>
          <w:rtl w:val="true"/>
          <w:lang w:bidi="fa-IR"/>
        </w:rPr>
        <w:t>.</w:t>
      </w:r>
      <w:bookmarkStart w:id="184" w:name="pg245_2980"/>
    </w:p>
    <w:p>
      <w:pPr>
        <w:pStyle w:val="BookText"/>
        <w:rPr/>
      </w:pPr>
      <w:bookmarkEnd w:id="184"/>
      <w:r>
        <w:rPr>
          <w:rFonts w:ascii="IRNazanin" w:hAnsi="IRNazanin" w:eastAsia="IRNazanin"/>
          <w:color w:val="111111"/>
          <w:sz w:val="28"/>
          <w:sz w:val="28"/>
          <w:szCs w:val="28"/>
          <w:rtl w:val="true"/>
          <w:lang w:bidi="fa-IR"/>
        </w:rPr>
        <w:t>این رهنمود امام صادق علیه‌السلام از آموزه‌های عرشی است که پیروان آن حضرت هماره باید در رفتار خویش از آنان الهام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پیام رهنمود امام صادق علیه‌السلام توجه نکنند، نمی‌توانند خود را پیروان حضرتش بخوانند</w:t>
      </w:r>
      <w:r>
        <w:rPr>
          <w:rFonts w:eastAsia="IRNazanin" w:cs="IRNazanin"/>
          <w:color w:val="111111"/>
          <w:sz w:val="28"/>
          <w:szCs w:val="28"/>
          <w:rtl w:val="true"/>
          <w:lang w:bidi="fa-IR"/>
        </w:rPr>
        <w:t>.</w:t>
      </w:r>
    </w:p>
    <w:p>
      <w:pPr>
        <w:pStyle w:val="Heading3"/>
        <w:numPr>
          <w:ilvl w:val="2"/>
          <w:numId w:val="1"/>
        </w:numPr>
        <w:rPr/>
      </w:pPr>
      <w:bookmarkStart w:id="185" w:name="__RefHeading___Toc2204112_211673320"/>
      <w:bookmarkStart w:id="186" w:name="_Toc66"/>
      <w:bookmarkEnd w:id="185"/>
      <w:r>
        <w:rPr>
          <w:rtl w:val="true"/>
        </w:rPr>
        <w:t>کفر در کنار ایمان‌</w:t>
      </w:r>
      <w:bookmarkEnd w:id="186"/>
    </w:p>
    <w:p>
      <w:pPr>
        <w:pStyle w:val="BookText"/>
        <w:rPr/>
      </w:pPr>
      <w:r>
        <w:rPr>
          <w:rFonts w:ascii="IRNazanin" w:hAnsi="IRNazanin" w:eastAsia="IRNazanin"/>
          <w:color w:val="111111"/>
          <w:sz w:val="28"/>
          <w:sz w:val="28"/>
          <w:szCs w:val="28"/>
          <w:rtl w:val="true"/>
          <w:lang w:bidi="fa-IR"/>
        </w:rPr>
        <w:t>از اخلاق و رفتار پسندیده و والای دینی،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انسان باید خویش را از آلودگی‌ها و رذایل پاک و منزه سازد، آنگاه به تهذیب دیگران نیز کوشش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باورهای پایه‌ای در حوزه اخلاق، زدودن عیوب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جامعه دینی، جامعه تعامل و تکامل است، یاری رساندن به دیگران برای پاکی و زدودن عیوب دیگران مسؤولیت دوم هر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مؤمن در برابر دیگران نقش آیینه زلال را دارد که در نمایان ساختن عیوب، دیگران را هشدار داده، در تهذیب آنان امدادرسانی می‌نماید، المؤمن مرآة المؤمن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این فضیلت اخلاقی که ایمان خالص است، کفر و رذیلت ناپسند کمین نموده است و آن این که کسی به عیوب دیگران بنگرد و نسبت به عیب دیگری حساس باشد، اما از عیب خویش غفلت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عیب دیگری را نه برای تعامل و تهذیب، بلکه برای به رخ کشیدن ثبت و ضبط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نه تنها نقش سازنده ندارد، بلکه موجب تخربب دیگران شده و باعث برافروختن آتش کینه توزی و فتنه می‌گردد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رفتار عامل کدورت شده و زمینه دو گانگی و تفرقه را فراهم</w:t>
      </w:r>
      <w:bookmarkStart w:id="187" w:name="pg245_2981"/>
    </w:p>
    <w:p>
      <w:pPr>
        <w:pStyle w:val="BookText"/>
        <w:rPr/>
      </w:pPr>
      <w:bookmarkEnd w:id="187"/>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ناپسند، تعامل با دیگران را برای تکامل تباه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امام صادق علیه‌السلام در مورد این کمین گاه خطر که ارزش‌های اخلاقی را مورد هدف قرار داده،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رفتار عیب جویی یک مؤمن نسبت به مؤمن دیگر را نوعی نفاق دانسته و خطر بزرگی برای ایمان شخص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محور ایمان به کفر این است که کسی با دیگری برخورد برادرانه داشته باشد، آنگاه عیوب وی را بر شمارد تا روزی به رخ وی بکشاند، اقرب ما یکون العبد الی الکفر ان یؤاخی الرجل علی الدین فیحصی علیه عثراته و زلاته لیعبیه بها یوما ما </w:t>
      </w:r>
      <w:r>
        <w:rPr>
          <w:rStyle w:val="FootnoteAnchor"/>
          <w:rtl w:val="true"/>
        </w:rPr>
        <w:footnoteReference w:id="257"/>
      </w:r>
      <w:r>
        <w:rPr>
          <w:rFonts w:ascii="IRNazanin" w:hAnsi="IRNazanin" w:eastAsia="IRNazanin"/>
          <w:color w:val="111111"/>
          <w:sz w:val="28"/>
          <w:sz w:val="28"/>
          <w:szCs w:val="28"/>
          <w:rtl w:val="true"/>
          <w:lang w:bidi="fa-IR"/>
        </w:rPr>
        <w:t>این رفتار کفر آمیز خطری است که ایمان انسان مؤمن را کمین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باید مراقب کمین گاه باشد که ایمانش از این مواضع مورد هدف تیرهای زهر آلود شیطان قرار نگیرد</w:t>
      </w:r>
      <w:r>
        <w:rPr>
          <w:rFonts w:eastAsia="IRNazanin" w:cs="IRNazanin"/>
          <w:color w:val="111111"/>
          <w:sz w:val="28"/>
          <w:szCs w:val="28"/>
          <w:rtl w:val="true"/>
          <w:lang w:bidi="fa-IR"/>
        </w:rPr>
        <w:t>.</w:t>
      </w:r>
    </w:p>
    <w:p>
      <w:pPr>
        <w:pStyle w:val="Heading3"/>
        <w:numPr>
          <w:ilvl w:val="2"/>
          <w:numId w:val="1"/>
        </w:numPr>
        <w:rPr/>
      </w:pPr>
      <w:bookmarkStart w:id="188" w:name="__RefHeading___Toc2204114_211673320"/>
      <w:bookmarkStart w:id="189" w:name="_Toc67"/>
      <w:bookmarkEnd w:id="188"/>
      <w:r>
        <w:rPr>
          <w:rtl w:val="true"/>
        </w:rPr>
        <w:t>در اندیشه مردم‌</w:t>
      </w:r>
      <w:bookmarkEnd w:id="189"/>
    </w:p>
    <w:p>
      <w:pPr>
        <w:pStyle w:val="BookText"/>
        <w:rPr/>
      </w:pPr>
      <w:r>
        <w:rPr>
          <w:rFonts w:ascii="IRNazanin" w:hAnsi="IRNazanin" w:eastAsia="IRNazanin"/>
          <w:color w:val="111111"/>
          <w:sz w:val="28"/>
          <w:sz w:val="28"/>
          <w:szCs w:val="28"/>
          <w:rtl w:val="true"/>
          <w:lang w:bidi="fa-IR"/>
        </w:rPr>
        <w:t>امامان معصوم در رهنمون و اندیشه و نیز در رفتار هماره در اندیشه مردم بودند تا دیگران را از خطرهای عقیدتی و رفتاری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گونه که در رهنمون مردم تلاش خستگی ناپذیر داشتند، در رفتار نیز آن گونه شایسته رفتار نمودند که الگوی پایدار از خویش به یادگار نهادند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مردم، در اندیشه و ساماندهی زندگی دنیایی خویش هستند؛ ساماندهی زندگی دیگری را بی‌مسؤلیت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افراد وارسته هماره این دغدغه را دارند که دیگران در چه وضعیتی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روحیات در شرایط عادی اندکی بروز می‌کنند؛ لیکن در تنگنا و به خصوص شرایط بحرانی، این ویژگی‌ها زمینه آشکار شدن را فراهم</w:t>
      </w:r>
    </w:p>
    <w:p>
      <w:pPr>
        <w:pStyle w:val="BookText"/>
        <w:rPr/>
      </w:pPr>
      <w:r>
        <w:rPr>
          <w:rFonts w:ascii="IRNazanin" w:hAnsi="IRNazanin" w:eastAsia="IRNazanin"/>
          <w:color w:val="111111"/>
          <w:sz w:val="28"/>
          <w:sz w:val="28"/>
          <w:szCs w:val="28"/>
          <w:rtl w:val="true"/>
          <w:lang w:bidi="fa-IR"/>
        </w:rPr>
        <w:t>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جامعه کمبود احساس می‌شود، برخی در اندیشه انبوه کردن مواد و امکانات دنیایی برای خویش هستند تا در فرصت مناسب از انباشته‌های خویش بهره 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دیگران چه می‌گذرد،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لحظه‌های بحران در اندیشه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احساس کمبود مواد غذایی شد و قیمت کالاها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خدمتگزار خود پرسید قیمت‌ها بالا رفته است، چه مقدار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عرض کرد ما برای ماه‌های زیاد ذخیره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گندم‌ها را ببر در بازار بفروش؛ خدمتگزار گفت در مدینه چیزی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ببر و بفروش و نیاز هر روز را روزانه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نصف نان خانه را از گندم و نصف دیگر را از آرد جو تهیه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آن را دارم که مصرف نان خانه ام را از گندم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دوست دارم خدای سبحان مرا ببیند که چه نیکو سطح زندگی ام را تدبیر و تقدیر نموده ام، و لکنی احب ان یرانی الله قد احسنت تقدیر المعیشة</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پیام شفاف و الگو و اسوه برای همگان است، به ویژه رهبران و نیز افراد متمول جامعه که چگونه امام خویش را هم سطح مردم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نعمت‌های الهی بهره 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چگونه در اندیشه مردم است که زندگی مردم در تنگنا قرار گرفته برای آنان چاره جویی کند، تا در اندیشه اندوختن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اندوخته‌ها را در تنگناها در بازار نمایان سازد</w:t>
      </w:r>
      <w:r>
        <w:rPr>
          <w:rFonts w:eastAsia="IRNazanin" w:cs="IRNazanin"/>
          <w:color w:val="111111"/>
          <w:sz w:val="28"/>
          <w:szCs w:val="28"/>
          <w:rtl w:val="true"/>
          <w:lang w:bidi="fa-IR"/>
        </w:rPr>
        <w:t>.</w:t>
      </w:r>
      <w:bookmarkStart w:id="190" w:name="pg245_2983"/>
    </w:p>
    <w:p>
      <w:pPr>
        <w:pStyle w:val="Heading3"/>
        <w:numPr>
          <w:ilvl w:val="2"/>
          <w:numId w:val="1"/>
        </w:numPr>
        <w:rPr/>
      </w:pPr>
      <w:bookmarkStart w:id="191" w:name="__RefHeading___Toc2204116_211673320"/>
      <w:bookmarkStart w:id="192" w:name="_Toc68"/>
      <w:bookmarkEnd w:id="190"/>
      <w:bookmarkEnd w:id="191"/>
      <w:r>
        <w:rPr>
          <w:rtl w:val="true"/>
        </w:rPr>
        <w:t>ریاست طلبی‌</w:t>
      </w:r>
      <w:bookmarkEnd w:id="192"/>
    </w:p>
    <w:p>
      <w:pPr>
        <w:pStyle w:val="BookText"/>
        <w:rPr/>
      </w:pPr>
      <w:r>
        <w:rPr>
          <w:rFonts w:ascii="IRNazanin" w:hAnsi="IRNazanin" w:eastAsia="IRNazanin"/>
          <w:color w:val="111111"/>
          <w:sz w:val="28"/>
          <w:sz w:val="28"/>
          <w:szCs w:val="28"/>
          <w:rtl w:val="true"/>
          <w:lang w:bidi="fa-IR"/>
        </w:rPr>
        <w:t>استقرار مدیریت اجتماعی کار آمد در شرایطی ممکن است که کارگزاران آن مدیریت شایستگی‌های لازم را در جهت تصدی مسئولیت فراهم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کارگزاران آگاهی، تعهد، هوشمندی، نظم، استواری و تحمل را فراهم آورند، می‌توانند با استقرار مدیر سالم، مدیریتی بارور را مستقر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کارگزاران از خود کامگی، خود محوری، خودستایی و دیگر ستایی منزه و پاک باشند، در استقرار مدیریت کارآمد توفیق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کارگزار مقام و موقعیت را نعمت خدا و تعهد آور بداند، در استقرار ارزش‌ها در حوزه اختیارات خود موفق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مدیر و کارگزار اگر از خواهش نفسانی پیروی کند و اگر تصمیم‌ها را بر اساس خودمحوری و ریاست طلبی و پافشاری بر دیدگاه‌های خویش و عدم انعطاف اتخاذ کند، این گونه روحیه سخت به مدیریت آسیب وارد ساخته و از کارآمدی آن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رهنمون امام صادق علیه‌السلام در این راستا این گونه است که انسان کارگزار باید از خود کامگی و خودمحوری در حوزه مدیریت خویش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پافشاری و دگم شدن بر دیدگاه خویش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بالمآل باید با دیگران مشاوره نموده و دیدگاه دیگران را ارزش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طلبی، ریاست مأبی از آفات مدیریت صحیح و سالم است که مدیر و کارگزار باید از آن دوری نماید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راستا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باید انعطاف پذیر و مهربان باشد؛ نباید سخن خود را محور قرار دهد، نباید بر دیدگاه خود پافشاری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فردی خود را ریاست مآب معرفی نمود، 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w:t>
      </w:r>
      <w:bookmarkStart w:id="193" w:name="pg245_2984"/>
    </w:p>
    <w:p>
      <w:pPr>
        <w:pStyle w:val="BookText"/>
        <w:rPr/>
      </w:pPr>
      <w:bookmarkEnd w:id="193"/>
      <w:r>
        <w:rPr>
          <w:rFonts w:ascii="IRNazanin" w:hAnsi="IRNazanin" w:eastAsia="IRNazanin"/>
          <w:color w:val="111111"/>
          <w:sz w:val="28"/>
          <w:sz w:val="28"/>
          <w:szCs w:val="28"/>
          <w:rtl w:val="true"/>
          <w:lang w:bidi="fa-IR"/>
        </w:rPr>
        <w:t>رئیس بودی، خود را مطرح نمی‌ساختی، لو کنت سیدهم ما قلت انا</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کن ذنبا و لا لکن رأسا</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کن ریاست طلب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 من طلب الریاسة هلک</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ریاست طلبی کند، نابود می‌شود</w:t>
      </w:r>
      <w:r>
        <w:rPr>
          <w:rFonts w:eastAsia="IRNazanin" w:cs="IRNazanin"/>
          <w:color w:val="111111"/>
          <w:sz w:val="28"/>
          <w:szCs w:val="28"/>
          <w:rtl w:val="true"/>
          <w:lang w:bidi="fa-IR"/>
        </w:rPr>
        <w:t>».</w:t>
      </w:r>
    </w:p>
    <w:p>
      <w:pPr>
        <w:pStyle w:val="Heading3"/>
        <w:numPr>
          <w:ilvl w:val="2"/>
          <w:numId w:val="1"/>
        </w:numPr>
        <w:rPr/>
      </w:pPr>
      <w:bookmarkStart w:id="194" w:name="__RefHeading___Toc2204118_211673320"/>
      <w:bookmarkStart w:id="195" w:name="_Toc69"/>
      <w:bookmarkEnd w:id="194"/>
      <w:r>
        <w:rPr>
          <w:rtl w:val="true"/>
        </w:rPr>
        <w:t>از تو حرکت از خدا برکت</w:t>
      </w:r>
      <w:bookmarkEnd w:id="195"/>
    </w:p>
    <w:p>
      <w:pPr>
        <w:pStyle w:val="BookText"/>
        <w:rPr/>
      </w:pPr>
      <w:r>
        <w:rPr>
          <w:rFonts w:ascii="IRNazanin" w:hAnsi="IRNazanin" w:eastAsia="IRNazanin"/>
          <w:color w:val="111111"/>
          <w:sz w:val="28"/>
          <w:sz w:val="28"/>
          <w:szCs w:val="28"/>
          <w:rtl w:val="true"/>
          <w:lang w:bidi="fa-IR"/>
        </w:rPr>
        <w:t>زندگی انسان هماره با چالش‌ها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از زندگی بی‌درد و رنج بهره 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رنج‌ها هماره اهرم‌ها را بر ستون استوار استقامت انسان می فشارند تا وی را آزموده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سرافراز آن است که در برابر فشارها خمیده نشود، بلکه استوار، پایدار در برابر انبوه ناملایمات، سر قامت فراز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انسان ضعیف و سست در این عرصه خود را می‌بازد و از پیمودن راه سخت و پر پیچ و خم تکامل ناامید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انسان‌ها در هنگام بحران‌ها پژمرده و تسلیم سختی‌ها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امید زندگی و پایندگی را از کف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می‌بینی که هنگامی که انبوه مشکلات وی را محاصره می‌کنند ناامید خود را تسلیم می‌نمایند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که از همت بلند بهره مند می‌باشند، هماره مشعل امید را در زندگی انسان فروزان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طیار از کوفه به مدینه آمده به محضر امام صادق علیه‌السلام می‌رسد، از روزگار شکوه می‌نماید که عیال بار و تهی دست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علیه‌السلام راه تلاش و پویندگی به وی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هنگامی که به کوفه بازگشتی در مغازه خالی خویش را گشوده و جارو</w:t>
      </w:r>
    </w:p>
    <w:p>
      <w:pPr>
        <w:pStyle w:val="BookText"/>
        <w:rPr/>
      </w:pPr>
      <w:r>
        <w:rPr>
          <w:rFonts w:ascii="IRNazanin" w:hAnsi="IRNazanin" w:eastAsia="IRNazanin"/>
          <w:color w:val="111111"/>
          <w:sz w:val="28"/>
          <w:sz w:val="28"/>
          <w:szCs w:val="28"/>
          <w:rtl w:val="true"/>
          <w:lang w:bidi="fa-IR"/>
        </w:rPr>
        <w:t>می نمایی؛ هنگامی که خواستی به محل کار خود بروی، دو یا چهار رکعت نماز بجای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نماز این دعا را نیز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توجهت بلا حول منی و لا قوة و لکن بحولک و قوتک و ابرء الیک من الحول و القوة الا بک فانت حولی و منک قوتی اللهم فارزقنی من فضلت الواسع</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می‌گوید سفارش امام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مراجعه نمود و گفت نصف مغازه خویش را به من کرایه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نصف مغازه را به وی واگذار نمودم و مقداری جنس نیز از وی درخواست نمودم و در بخش دیگر مغازه مشغول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خدای سبحان سرمایه‌ای از این راه نصیب من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حجاج می‌گوید فردی از شیعیان مدینه، زندگی بر وی بسیار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او فرمود در مغازه را باز کن و ظرف آبی را در کنار بگذار و بساط خویش را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سفارش امام را انجام داد و در مغازه خالی خود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بازرگانان از مصر وارد بازار شدند هر کدام جای مناسبی را برای فروش کالاهای خود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از آنها جا گیرش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 خالی ایشان مراجعه و آن را اجاره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کاروان مقداری از متاع وی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را به وی سپرده تا بفروشد و در آمد آن را به وی ارسال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امانت داری نمود واین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شخص بازرگان هماره از مصر برای وی جنس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می‌فروخت و پولش را به مصر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سرمایه‌ای از این راه نصیب وی شد</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رهنمون همان امید به زندگی است که در برابر مشکلات نباید امید را</w:t>
      </w:r>
      <w:bookmarkStart w:id="196" w:name="pg245_2986"/>
    </w:p>
    <w:p>
      <w:pPr>
        <w:pStyle w:val="BookText"/>
        <w:rPr/>
      </w:pPr>
      <w:bookmarkEnd w:id="196"/>
      <w:r>
        <w:rPr>
          <w:rFonts w:ascii="IRNazanin" w:hAnsi="IRNazanin" w:eastAsia="IRNazanin"/>
          <w:color w:val="111111"/>
          <w:sz w:val="28"/>
          <w:sz w:val="28"/>
          <w:szCs w:val="28"/>
          <w:rtl w:val="true"/>
          <w:lang w:bidi="fa-IR"/>
        </w:rPr>
        <w:t>از کف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توکل بر خدای لایزال، باید تلاش نمود تا بر مشکلات فایق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از تو حرکت از خدا برکت</w:t>
      </w:r>
      <w:r>
        <w:rPr>
          <w:rFonts w:eastAsia="IRNazanin" w:cs="IRNazanin"/>
          <w:color w:val="111111"/>
          <w:sz w:val="28"/>
          <w:szCs w:val="28"/>
          <w:rtl w:val="true"/>
          <w:lang w:bidi="fa-IR"/>
        </w:rPr>
        <w:t>.</w:t>
      </w:r>
    </w:p>
    <w:p>
      <w:pPr>
        <w:pStyle w:val="Heading3"/>
        <w:numPr>
          <w:ilvl w:val="2"/>
          <w:numId w:val="1"/>
        </w:numPr>
        <w:rPr/>
      </w:pPr>
      <w:bookmarkStart w:id="197" w:name="__RefHeading___Toc2204120_211673320"/>
      <w:bookmarkStart w:id="198" w:name="_Toc70"/>
      <w:bookmarkEnd w:id="197"/>
      <w:r>
        <w:rPr>
          <w:rtl w:val="true"/>
        </w:rPr>
        <w:t>چاه مکن بهر کسی اول</w:t>
      </w:r>
      <w:r>
        <w:rPr>
          <w:rtl w:val="true"/>
        </w:rPr>
        <w:t>...</w:t>
      </w:r>
      <w:bookmarkEnd w:id="198"/>
    </w:p>
    <w:p>
      <w:pPr>
        <w:pStyle w:val="BookText"/>
        <w:rPr/>
      </w:pPr>
      <w:r>
        <w:rPr>
          <w:rFonts w:ascii="IRNazanin" w:hAnsi="IRNazanin" w:eastAsia="IRNazanin"/>
          <w:color w:val="111111"/>
          <w:sz w:val="28"/>
          <w:sz w:val="28"/>
          <w:szCs w:val="28"/>
          <w:rtl w:val="true"/>
          <w:lang w:bidi="fa-IR"/>
        </w:rPr>
        <w:t>واکنش رفتار، حقیقتی است انکار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یک سنت جاری الهی در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رفتار نیک انسان بازدهی و فرجام نیک را به ارمغان می‌آورد، هر کس به هر شکل به دیگری نیکی و احسان می کند در حقیقت به خود احسان می‌نماید، ان احسنتم احسنتم لا نفسکم</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ناهنجار نیز پی آمد شومش دامن خود طرف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ناهنجاری وی به دیگران نیز آسیب رساند، نخست خود ناهنجار را به تباهی کشانده آنگاه دیگری را آسیب می‌رساند؛ همانند انفجاری که فردی را از درون متلاشی سازد و ترکش‌های آن به دیگری نیز اصابت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همین حقیقت را شفاف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أسئتم فلها</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 کردید، به ضرر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لیخش الذین لو ترکوا من خلفهم ذریة ضعافا خافوا علیهم</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بر یتیمان دیگران ستم روا می‌دارند بترسند از این که به تبار ضعیف آنان که به جامی نهند ستم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 تفسیر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یتیمان دیگران ستم روا دارد، بر یتیمان وی یا تبارش، ستم روا خواهد شد، من ظلم سلط الله علیه من یظلمه او علی عقبه او علی عقب عقبه</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199" w:name="pg245_2987"/>
    </w:p>
    <w:p>
      <w:pPr>
        <w:pStyle w:val="BookText"/>
        <w:rPr/>
      </w:pPr>
      <w:bookmarkEnd w:id="199"/>
      <w:r>
        <w:rPr>
          <w:rFonts w:ascii="IRNazanin" w:hAnsi="IRNazanin" w:eastAsia="IRNazanin"/>
          <w:color w:val="111111"/>
          <w:sz w:val="28"/>
          <w:sz w:val="28"/>
          <w:szCs w:val="28"/>
          <w:rtl w:val="true"/>
          <w:lang w:bidi="fa-IR"/>
        </w:rPr>
        <w:t>امام صادق علیه‌السلام در گفتاری دیگر این حقیقت را بیشتر شفاف می‌سازد، من سل سیف البغی قتل به</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آنکه شمشیر ستم آهیخت، به همان شمشیر کشته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شمشیر دوم ممکن است شمشیر ستم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شخصی به دست خویش قبر خویش را حفر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حفر بئرا لاخیه سقطا فیها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دیگری چاه حفر کند، اول خود در درون آن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مکن بهر کسی اول خودت دوم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تغییرناپذیر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آشکار می‌سازد تا هشداری باشد بر همگان که از ناهنجاری و ستم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سبحان در کمین ستمگران است و در فرصت مناسب آنان را به کیفر رفتارشان مؤاخذه خواهد نمود، ان ربک لبالمرصاد</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2204122_211673320"/>
      <w:bookmarkStart w:id="201" w:name="_Toc71"/>
      <w:bookmarkEnd w:id="200"/>
      <w:r>
        <w:rPr>
          <w:rtl w:val="true"/>
        </w:rPr>
        <w:t>عزت و کرامت‌</w:t>
      </w:r>
      <w:bookmarkEnd w:id="201"/>
    </w:p>
    <w:p>
      <w:pPr>
        <w:pStyle w:val="BookText"/>
        <w:rPr/>
      </w:pPr>
      <w:r>
        <w:rPr>
          <w:rFonts w:ascii="IRNazanin" w:hAnsi="IRNazanin" w:eastAsia="IRNazanin"/>
          <w:color w:val="111111"/>
          <w:sz w:val="28"/>
          <w:sz w:val="28"/>
          <w:szCs w:val="28"/>
          <w:rtl w:val="true"/>
          <w:lang w:bidi="fa-IR"/>
        </w:rPr>
        <w:t>مؤمن عزیزترین در نزد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انسان مؤمن را عزیز می‌شمارد و در هیچ شرایطی کسی را حتی خود انسان را مجاز نمی‌دارد که خویشتن را در برابر دیگران و یا خواهش‌های نفسانی زبون سازد، فان العزة لله و لرسوله و للمؤمنین</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کرامت از خدا و پیامبرش و انسان‌های مؤمن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 خدای سبحان هر گونه اختیار به انسان مؤمن داده</w:t>
      </w:r>
    </w:p>
    <w:p>
      <w:pPr>
        <w:pStyle w:val="BookText"/>
        <w:rPr/>
      </w:pPr>
      <w:r>
        <w:rPr>
          <w:rFonts w:ascii="IRNazanin" w:hAnsi="IRNazanin" w:eastAsia="IRNazanin"/>
          <w:color w:val="111111"/>
          <w:sz w:val="28"/>
          <w:sz w:val="28"/>
          <w:szCs w:val="28"/>
          <w:rtl w:val="true"/>
          <w:lang w:bidi="fa-IR"/>
        </w:rPr>
        <w:t>است؛ لیکن هرگز به وی اجازه ذلت نفس را نمی‌دهد، ان الله تبارک و تعالی فوّض الی المؤمن کل شیء الا اذلال نفسه</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مؤمن، سخت تر و محکم تر از کوه است؛ زیرا از کوه هماره کاسته می شود ولی از ایمان و افتخار مؤمن هیچ گاه کاسته نمی‌شود، ان المؤمن اعز من الجبل یستقل منه بالمعاول و المؤمن لا یستقل من دینه شیء</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آزمندی باعث ذلت انسان است، ما اقبح بالمؤمن ان تکون له رغبة تذله</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همچنین تن پروری موجب ذلت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محمد علیه‌السلام به این موارد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پر تلاش هیچ گاه نیازمند دیگران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عاجز به خدمت امام صادق علیه‌السلام رسید و عرض کرد توان کار با دستان خویش را ندارم و تجارت نیز به خوبی فرا نگرفته ام، نیازمند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وی فرمود با سرت بار حمل کن زندگی خویش را تأمین نما و خود را از مردم بی‌نیاز ساز، اعمل فاحمل علی رأسک و استغن عن الناس</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هیچ شرایطی به طرف اجازه نمی‌دهد که خود را ذلیل کند و تکدی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وی را به کار و تلاش ترغیب می‌نماید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خواهش های نفسانی انسان را به گناه فرا می‌خواند و گرد ذلت را بر دامن انسان گنهکار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وارسته هیچ گاه خویشتن را به ذلت گناه آلوده نمی‌کند</w:t>
      </w:r>
      <w:r>
        <w:rPr>
          <w:rFonts w:eastAsia="IRNazanin" w:cs="IRNazanin"/>
          <w:color w:val="111111"/>
          <w:sz w:val="28"/>
          <w:szCs w:val="28"/>
          <w:rtl w:val="true"/>
          <w:lang w:bidi="fa-IR"/>
        </w:rPr>
        <w:t>.</w:t>
      </w:r>
      <w:bookmarkStart w:id="202" w:name="pg245_2989"/>
    </w:p>
    <w:p>
      <w:pPr>
        <w:pStyle w:val="Heading3"/>
        <w:numPr>
          <w:ilvl w:val="2"/>
          <w:numId w:val="1"/>
        </w:numPr>
        <w:rPr/>
      </w:pPr>
      <w:bookmarkStart w:id="203" w:name="__RefHeading___Toc2204124_211673320"/>
      <w:bookmarkStart w:id="204" w:name="_Toc72"/>
      <w:bookmarkEnd w:id="202"/>
      <w:bookmarkEnd w:id="203"/>
      <w:r>
        <w:rPr>
          <w:rtl w:val="true"/>
        </w:rPr>
        <w:t>چه کسی امام است؟</w:t>
      </w:r>
      <w:bookmarkEnd w:id="204"/>
    </w:p>
    <w:p>
      <w:pPr>
        <w:pStyle w:val="BookText"/>
        <w:rPr/>
      </w:pPr>
      <w:r>
        <w:rPr>
          <w:rFonts w:ascii="IRNazanin" w:hAnsi="IRNazanin" w:eastAsia="IRNazanin"/>
          <w:color w:val="111111"/>
          <w:sz w:val="28"/>
          <w:sz w:val="28"/>
          <w:szCs w:val="28"/>
          <w:rtl w:val="true"/>
          <w:lang w:bidi="fa-IR"/>
        </w:rPr>
        <w:t xml:space="preserve">امام صادق علیه‌السلام پسران متعدد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حضرت، عبدالله بود که وی را حضرت موعظه نمود که چرا همانند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این است که چرا همانند موسی تلاش برای تقوا و طهارت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تفاوت بین دو برادر سؤال عبدالله نیز بود؛ به همین خاطر از پدر پرسید چگونه است من و برادرم مگر از یک پدر و مادر نیستیم چرا بین ما، این مقدار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نفسی و انت ابنی </w:t>
      </w:r>
      <w:r>
        <w:rPr>
          <w:rStyle w:val="FootnoteAnchor"/>
          <w:rtl w:val="true"/>
        </w:rPr>
        <w:footnoteReference w:id="2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من است، و تو فرزند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فرزندان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از یک پدر و مادر بودند این گونه نخواهد بود که در فضایل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در این مسیر باید پر تلاش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همانند سایرین پدر و فرزندها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علیه‌السلام از یک شایستگی برتر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شایستگی زمینه را برای امامت وی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موسی علیه‌السلام به منزله جان امام صادق علیه‌السلام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صادق علیه‌السلام در گفتاری دیگر ویژگی و شایستگی فرد را برای منصب امامت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حضرت پرسیده شد شایسته منصب امامت بعد از تو کیست، حضرت در پاسخ فرمودند کسی که کار لهو و بیهوده انجام نمی‌دهد و بازی نمی‌کند، ان صاحب هذا الامر لا یلهو و لا یلعب، آنگاه موسی علیه‌السلام در حالی که طفل بود به همراه بره‌ای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بره می گفت اسجدی لربک امام صادق علیه‌السلام وی را در بغل گرفت و فرمود پدر و مادرم فدای کسی که نه کار لهو انجام می‌دهد و نه بازی</w:t>
      </w:r>
      <w:bookmarkStart w:id="205" w:name="pg245_2990"/>
    </w:p>
    <w:p>
      <w:pPr>
        <w:pStyle w:val="BookText"/>
        <w:rPr/>
      </w:pPr>
      <w:bookmarkEnd w:id="205"/>
      <w:r>
        <w:rPr>
          <w:rFonts w:ascii="IRNazanin" w:hAnsi="IRNazanin" w:eastAsia="IRNazanin"/>
          <w:color w:val="111111"/>
          <w:sz w:val="28"/>
          <w:sz w:val="28"/>
          <w:szCs w:val="28"/>
          <w:rtl w:val="true"/>
          <w:lang w:bidi="fa-IR"/>
        </w:rPr>
        <w:t>می کند، بابی و امی من لا یلهو و لا یلعب</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از این گفتار امام نکاتی بس مهم در مورد منصب امامت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فرزندان امامان، تفاوت‌های فراوان وجود دارد؛ در عین حال که از یک پدر و مادر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شایستگی منصب امامت را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شایستگی منصب امامت را دارد که نه تنها گناه انجام ندهد و از دوران کودکی معصوم باشد، بلکه از کار لهو و بیهوده و بازی و سرگرمی نیز حتی در هنگام کودکی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شایستگی برتری برخوردار است؛ زبان حیوانات را متوجه می‌شود و آنان نیز سخن امام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خردسالی همراه با بره است، این گونه نیست که همانند سایر کودکان، خویش را با بره سرگرم کرده باشد، بلکه با آن حیوان در مورد خداشناسی و عبادت و سجده بر خدای سبحان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یعنی باور زلال شیعه در مورد منصب امامت؛ یعنی منصب جانشینی رسول الله صلی الله علیه و آله و سلم از این گونه اهتمام برخوردار است که شایسته‌ی هر کسی نخواهد بود</w:t>
      </w:r>
      <w:r>
        <w:rPr>
          <w:rFonts w:eastAsia="IRNazanin" w:cs="IRNazanin"/>
          <w:color w:val="111111"/>
          <w:sz w:val="28"/>
          <w:szCs w:val="28"/>
          <w:rtl w:val="true"/>
          <w:lang w:bidi="fa-IR"/>
        </w:rPr>
        <w:t>.</w:t>
      </w:r>
    </w:p>
    <w:p>
      <w:pPr>
        <w:pStyle w:val="Heading3"/>
        <w:numPr>
          <w:ilvl w:val="2"/>
          <w:numId w:val="1"/>
        </w:numPr>
        <w:rPr/>
      </w:pPr>
      <w:bookmarkStart w:id="206" w:name="__RefHeading___Toc2204126_211673320"/>
      <w:bookmarkStart w:id="207" w:name="_Toc73"/>
      <w:bookmarkEnd w:id="206"/>
      <w:r>
        <w:rPr>
          <w:rtl w:val="true"/>
        </w:rPr>
        <w:t>تلاش و نشاط</w:t>
      </w:r>
      <w:bookmarkEnd w:id="207"/>
    </w:p>
    <w:p>
      <w:pPr>
        <w:pStyle w:val="BookText"/>
        <w:rPr/>
      </w:pPr>
      <w:r>
        <w:rPr>
          <w:rFonts w:ascii="IRNazanin" w:hAnsi="IRNazanin" w:eastAsia="IRNazanin"/>
          <w:color w:val="111111"/>
          <w:sz w:val="28"/>
          <w:sz w:val="28"/>
          <w:szCs w:val="28"/>
          <w:rtl w:val="true"/>
          <w:lang w:bidi="fa-IR"/>
        </w:rPr>
        <w:t>زندگی با تلاش و آبادگری شادابی و طراوت لازم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پروری، سهل انگاری در امر معاش و بی‌توجهی به آبادگری افزون بر این که پژمردگی را در پی دارد، انسان را نیازمند دیگران ساخته و کرامت وی را سخت آسیب می‌رساند که انسان محتاج، انسان ذلیل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هماره به تلاش و آبادگری ترغیب</w:t>
      </w:r>
    </w:p>
    <w:p>
      <w:pPr>
        <w:pStyle w:val="BookText"/>
        <w:rPr/>
      </w:pPr>
      <w:r>
        <w:rPr>
          <w:rFonts w:ascii="IRNazanin" w:hAnsi="IRNazanin" w:eastAsia="IRNazanin"/>
          <w:color w:val="111111"/>
          <w:sz w:val="28"/>
          <w:sz w:val="28"/>
          <w:szCs w:val="28"/>
          <w:rtl w:val="true"/>
          <w:lang w:bidi="fa-IR"/>
        </w:rPr>
        <w:t>می نمایند و بی‌تفاوتی در این ساحت را روا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تلاش و سازندگی عزت و افتخار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می‌گوید من روزی دیر هنگام به در بازار کارم حاضر شدم،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اغدوا الی عزک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هنگام به محل افتخار خود حاضر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فرد دیگری که دیر هنگام بر سر کارش آمده بود، فرمود چرا صبح هنگام از حاضر شدن در محل کارت خودداری نموده‌ای</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فردی محل کار و کسب خویش را ترک کرده بود، به وی فرمود چرا محل کار خویش را رها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خمودی اندیشه و سقوط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زندگی با عزت داشته و زندگی خویش را با گشاده دستی تأمین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این که دیگران زندگی تو را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خطاب به همیشان فرمود رها ساختن کار و تلاش باعث خمودی اندیشه و سقوط تو می‌شود</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عبدالاعلی از یاران امام صادق علیه‌السلام است؛ می‌گوید در هوای گرم تابستان در مسیر مدینه امام صادق علیه‌السلام را در حال تلاش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عرض کردم با مقامی که در نزد خدا و خویشاوندی که با رسول الله صلی الله علیه و آله و سلم دارید، این گونه خود را به زحمت افکنده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تلاش برای روزی خویش هستم تا از امثال تو بی‌نیاز باشم، لاستغنی عن مثلک</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ابوعمرو شیبانی می‌گوید امام صادق علیه‌السلام را در حالی که بیل در دست داشت در باغ دیدم که کار می‌کرد و عرق از بدنش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عرض کردم اجازه بدهید من کار شما را انجام دهم،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دوست دارم انسان در تلاش برای روزی مورد تابش نور خورشید قرار گیرد، انی احب ان یتأذی الرجل بحر الشمس فی طلب المعیشة</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بدین مفهوم روایات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تلاش و سازندگی سیره و روش همه امامان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الگوی زندگی پیروان خویش می‌باشند بر همگان آموختند که برای به کف آوردن روزی حلال باید تلاش و سازندگی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همگان آموختند که سر افرازی فردی و اجتماعی جامعه دینی در تلاش و کوشش مستمر وی در تمام زمینه‌های زندگی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پر کار و پر تلاش ملتی سرافراز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بر برخی پوشیده می‌شود که می‌پندارند تلاش و سازندگی دنیا طلبی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طلبی محبت به دنیایی است که آزمندی را به دنبال دارد و انسان را از یاد و راه خدا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 و سازندگی بدون وابستگی در واقع تلاش برای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می‌گوید فردی از امام صادق علیه‌السلام پرسید ما دنیا را دوست داریم و دوست داریم مال دنیا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 انگیزه شما از داشتن دنیا چیست؛ وی گفت می‌خواهیم زندگی خویش را ساماندهی کنیم و حج و عمره انجام دهیم و در راه خدا انفاق کنیم، امام فرمود این تلاش برای آخرت است نه برای دنیا، لیس هذا طلب الدنیا هذا طلب الاخرة</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طلبی نباید با کار و تلاش و سازندگی برای خدا آمیخته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بهترین کمک کار برای رسیدن به آخرت است، نعم العون علی الاخرة الدنیا</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bookmarkStart w:id="208" w:name="pg245_2993"/>
    </w:p>
    <w:p>
      <w:pPr>
        <w:pStyle w:val="Heading3"/>
        <w:numPr>
          <w:ilvl w:val="2"/>
          <w:numId w:val="1"/>
        </w:numPr>
        <w:rPr/>
      </w:pPr>
      <w:bookmarkStart w:id="209" w:name="__RefHeading___Toc2204128_211673320"/>
      <w:bookmarkStart w:id="210" w:name="_Toc74"/>
      <w:bookmarkEnd w:id="208"/>
      <w:bookmarkEnd w:id="209"/>
      <w:r>
        <w:rPr>
          <w:rtl w:val="true"/>
        </w:rPr>
        <w:t>حقوق کارگران‌</w:t>
      </w:r>
      <w:bookmarkEnd w:id="210"/>
    </w:p>
    <w:p>
      <w:pPr>
        <w:pStyle w:val="BookText"/>
        <w:rPr/>
      </w:pPr>
      <w:r>
        <w:rPr>
          <w:rFonts w:ascii="IRNazanin" w:hAnsi="IRNazanin" w:eastAsia="IRNazanin"/>
          <w:color w:val="111111"/>
          <w:sz w:val="28"/>
          <w:sz w:val="28"/>
          <w:szCs w:val="28"/>
          <w:rtl w:val="true"/>
          <w:lang w:bidi="fa-IR"/>
        </w:rPr>
        <w:t>دنیای امروز در تلاش است در زمینه‌های گوناگون حقوق کارگران را که اساس سازندگی هر جامعه تشکیل می‌دهند، قانون مند و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موفقیت‌های خوبی نیز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یک سخن کوتاه و پربار امام صادق علیه‌السلام بسیاری از حقوق، بلکه تمام حقوق کارگران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روشن می‌کند که عترت رسول الله صلی الله علیه و آله و سلم تا چه مقدار به تلاش و کوشش کارگران ارج نهاده و حقوق کارگر را احیا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 کارگر و هر کس دیگری که به خدمت می‌گماری ابتدا در مورد مزد وی توافق نمایید، فلا یستعملن اجیرا حتی یعلمه ما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از این که عرق کار وی خشک شود حق وی را بپرداز، فی العمال و الاجیر قال لا یجف عرقه حتی تعطیه أجرته</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سخنان امام علیه‌السلام معیارهای مهم در نظام کار و کارگر و کارفرما شفاف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بین کارگر و کارفرما پیش از شروع کار، با توافق هر دو طراف باید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 داد نکته مبهم نباید باشد؛ حقوق متقابل به طور کامل شفاف آورده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کار در اسرع وقت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خشک شدن عرق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کارگر را باید تأمین نماید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و بهره وری بی‌مزد از کارگر در تمام زمینه‌ها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 حق و حقوق وی را باید کامل پرداخت نماید</w:t>
      </w:r>
      <w:r>
        <w:rPr>
          <w:rFonts w:eastAsia="IRNazanin" w:cs="IRNazanin"/>
          <w:color w:val="111111"/>
          <w:sz w:val="28"/>
          <w:szCs w:val="28"/>
          <w:rtl w:val="true"/>
          <w:lang w:bidi="fa-IR"/>
        </w:rPr>
        <w:t>.</w:t>
      </w:r>
      <w:bookmarkStart w:id="211" w:name="pg245_2994"/>
    </w:p>
    <w:p>
      <w:pPr>
        <w:pStyle w:val="BookText"/>
        <w:rPr/>
      </w:pPr>
      <w:bookmarkEnd w:id="21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کارگر بیمه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 حق ندارد بدون بیمه کار از کارگر بهره کشی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خلاف تأمین حقوق کارگر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 بیش از ساعات کار توافقی، حق بهره کشی اضافه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اضافه کار به صورت توافقی باید حقوق آن تأمین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تعهدات قرارداد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نیز نباید از وقت کار کم بگذارد و یا از کیفیت کار کاهش دهد؛ بلکه باید مقدار ساعت کار را طبق توافق تا پایان کار کامل و صحیح انجام وظیفه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کاملا وقت و کیفیت کارش را مراقب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مشروعیت گرفتن حقوق برای وی اشکال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کار و تلاش کارگر به این است که با تعهد و با کیفیت کار خویش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ارزش والایی که رسول الله صلی الله علیه و آله و سلم در مورد کارگر بیان نموده، دست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بوسه زد و فرمود، بر این دست آتش جهنم روا نیست، فقبل یده رسول الله صلی الله علیه و آله و سلم و قال هذه ید لا تمسها النار</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این موارد محورهای اصلی حقوق و نظام کار و کارگر و صاحب کار است که از گفتار نورانی و عرشی امام صادق علیه‌السلام می توان به دست آورد</w:t>
      </w:r>
      <w:r>
        <w:rPr>
          <w:rFonts w:eastAsia="IRNazanin" w:cs="IRNazanin"/>
          <w:color w:val="111111"/>
          <w:sz w:val="28"/>
          <w:szCs w:val="28"/>
          <w:rtl w:val="true"/>
          <w:lang w:bidi="fa-IR"/>
        </w:rPr>
        <w:t>.</w:t>
      </w:r>
    </w:p>
    <w:p>
      <w:pPr>
        <w:pStyle w:val="Heading3"/>
        <w:numPr>
          <w:ilvl w:val="2"/>
          <w:numId w:val="1"/>
        </w:numPr>
        <w:rPr/>
      </w:pPr>
      <w:bookmarkStart w:id="212" w:name="__RefHeading___Toc2204130_211673320"/>
      <w:bookmarkStart w:id="213" w:name="_Toc75"/>
      <w:bookmarkEnd w:id="212"/>
      <w:r>
        <w:rPr>
          <w:rtl w:val="true"/>
        </w:rPr>
        <w:t>رشد بی‌هویت</w:t>
      </w:r>
      <w:bookmarkEnd w:id="21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فرصت طلب با شگردهای رنگارنگ موجب فریب دیگران شده و برای خویش موقعیت پوچ و دروغین دست و 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احراز مسؤولیت‌های اجتماعی و نیز فرهنگی شایستگی‌ها را در نظر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رسیدن به موقعیت های اجتماعی و یا سیاسی ونیز فرهنگی مانند سمت‌های رئیس، معلم و استاد بودن مورد توجه آنان است و</w:t>
      </w:r>
    </w:p>
    <w:p>
      <w:pPr>
        <w:pStyle w:val="BookText"/>
        <w:rPr/>
      </w:pPr>
      <w:r>
        <w:rPr>
          <w:rFonts w:ascii="IRNazanin" w:hAnsi="IRNazanin" w:eastAsia="IRNazanin"/>
          <w:color w:val="111111"/>
          <w:sz w:val="28"/>
          <w:sz w:val="28"/>
          <w:szCs w:val="28"/>
          <w:rtl w:val="true"/>
          <w:lang w:bidi="fa-IR"/>
        </w:rPr>
        <w:t>در رسیدن به این هدف از هیچ تلاشی فرو گزار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نکوهیده و ناهنجاری است که بسیاری از ناهنجاری‌ها 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فرد در دائره مسؤولیتی که به دست آورده باعث آسیب‌های فرهنگی،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چون رشد کاذب و بالا رفتن پوچ می باشد، از درون تهی است و در فرصت مناسب این موقعیت ساختگی فرو می ریزد و فرد مبتلا به آن را رسوا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مقدار که بال رفتن بی‌پایه، آسان و شیرین بوده است، پایین آمدن و سقوط آن سخت و تلخ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این گونه آنگاه ممکن است متوجه این مشکل شوند که فرصتی در این بالا رفتن دروغین صرف نموده و آنگاه چون قابل جبران هم نیست فرو ریخته و موجب سرافکندگی و رسوایی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اندیشه شفاف و پاک عترت هماره از این خطرها هشدار داده‌اند و افراد را بر این موضوع آگاه ساخته و از این خطر پرهیز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بدون داشتن شرایط مسؤولیتی هیچگاه آن مسؤولیت را به عهده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گفتار بسیاری از امامان به چشم می خورد که از احراز پست‌ها و مسؤولیت‌هایی که شایستگی آن را ندارید، دوری نمایید که این روش بسیار بد عاقبت بوده و فرجام تلخی در پی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 این راستا خطاب به مفضل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مرتقی السهل اذا کان المنحدر و عرا</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 رفتن‌هایی که پایین آمدنش سخت است،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هشداری به تمام افرادی است که با رشد دروغین و بی‌هویت، بدون داشتن شایستگی مسؤولیت‌ها را به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بدانند گرچه این بالا رفتن سهل و آسان و شیرین و دل پسند است، لیکن</w:t>
      </w:r>
      <w:bookmarkStart w:id="214" w:name="pg245_2996"/>
    </w:p>
    <w:p>
      <w:pPr>
        <w:pStyle w:val="BookText"/>
        <w:rPr/>
      </w:pPr>
      <w:bookmarkEnd w:id="214"/>
      <w:r>
        <w:rPr>
          <w:rFonts w:ascii="IRNazanin" w:hAnsi="IRNazanin" w:eastAsia="IRNazanin"/>
          <w:color w:val="111111"/>
          <w:sz w:val="28"/>
          <w:sz w:val="28"/>
          <w:szCs w:val="28"/>
          <w:rtl w:val="true"/>
          <w:lang w:bidi="fa-IR"/>
        </w:rPr>
        <w:t>پایین آمدن آن بسیار تلخ و ناگوار بوده و آن گونه کام طرف را تلخ می کند که تا ابد تلخی آن باقی خواهد ماند</w:t>
      </w:r>
      <w:r>
        <w:rPr>
          <w:rFonts w:eastAsia="IRNazanin" w:cs="IRNazanin"/>
          <w:color w:val="111111"/>
          <w:sz w:val="28"/>
          <w:szCs w:val="28"/>
          <w:rtl w:val="true"/>
          <w:lang w:bidi="fa-IR"/>
        </w:rPr>
        <w:t>.</w:t>
      </w:r>
    </w:p>
    <w:p>
      <w:pPr>
        <w:pStyle w:val="Heading3"/>
        <w:numPr>
          <w:ilvl w:val="2"/>
          <w:numId w:val="1"/>
        </w:numPr>
        <w:rPr/>
      </w:pPr>
      <w:bookmarkStart w:id="215" w:name="__RefHeading___Toc2204132_211673320"/>
      <w:bookmarkStart w:id="216" w:name="_Toc76"/>
      <w:bookmarkEnd w:id="215"/>
      <w:r>
        <w:rPr>
          <w:rtl w:val="true"/>
        </w:rPr>
        <w:t>زمان شناسی</w:t>
      </w:r>
      <w:bookmarkEnd w:id="216"/>
    </w:p>
    <w:p>
      <w:pPr>
        <w:pStyle w:val="BookText"/>
        <w:rPr/>
      </w:pPr>
      <w:r>
        <w:rPr>
          <w:rFonts w:ascii="IRNazanin" w:hAnsi="IRNazanin" w:eastAsia="IRNazanin"/>
          <w:color w:val="111111"/>
          <w:sz w:val="28"/>
          <w:sz w:val="28"/>
          <w:szCs w:val="28"/>
          <w:rtl w:val="true"/>
          <w:lang w:bidi="fa-IR"/>
        </w:rPr>
        <w:t>آشنایی به اوضاع اجتماعی و سیاسی و فرهنگی جامعه فطانت و فرزانگی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هوشمند و آشنا به زمانه خویش در پیچ و خم‌های جریان‌های اجتماعی آسیب نمی بیند، بلکه از آنان می آموزد تا چگونه با جریان‌های حق همراه و به رغم باطل جبهه 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جریان‌های اجتماعی و سیاسی زمانه پیچیده و بسیاری پوشیده از پرده‌های رنگارنگ می باشند که انسان خوش باور چه بسا فریفته آب و رنگ‌ها شده و راه 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انسان هوشمند و ژرف اندیش تنها ظاهر فضا را نمی‌بیند، بلکه با اندیشه و هوشیاری به اهداف و انگیزه‌های جریان ها واقف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هیچ گاه متأثر از جریان‌های فریبنده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زمان شناسی یکی از ویژگی‌های انسان مؤمن و اندیشمند به شمار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رهنمودهای عترت آل رسول صلی الله علیه و آله و سلم به ویژه صادق آل محمد علیه‌السلام بر این محور پافشاری شده است که انسان مؤمن باید تلاش کند از اوضاع زمان خویش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کند از جریان‌های اجتماعی آگاهی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جریان‌ها وی را در هم نمی‌پیچند و همانند خسی بر روی امواج پرخروش جریان‌ها این سو و آن سو سوق نمی‌دهند؛ بلکه ثابت و استوار جریان را هدایت می کند و به تعبیر امام صادق علیه‌السلام مشرف بر آنان 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از پیروانش چنین انتظاری دارد که هماره به زمان خود</w:t>
      </w:r>
    </w:p>
    <w:p>
      <w:pPr>
        <w:pStyle w:val="BookText"/>
        <w:rPr/>
      </w:pPr>
      <w:r>
        <w:rPr>
          <w:rFonts w:ascii="IRNazanin" w:hAnsi="IRNazanin" w:eastAsia="IRNazanin"/>
          <w:color w:val="111111"/>
          <w:sz w:val="28"/>
          <w:sz w:val="28"/>
          <w:szCs w:val="28"/>
          <w:rtl w:val="true"/>
          <w:lang w:bidi="fa-IR"/>
        </w:rPr>
        <w:t>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خود از همه آگاهتر به زمان خویش است و به همین خاطر هیچگاه جریان‌ها نتوانست حضرت را تحت 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وی پیشنهاد قیام به رغم عباسیان 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اعلم بالوقت</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اوضاع زمان آگاه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هیچگاه فریب نامه و درخواست‌های حیله گرانه مانند ابومسلم خراسانی و ابو سلمه خلال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انگیزه‌های آنان را خوب می شناخت آنان را از خویش دور ساخت و به آنان فرمود نه شما از یاران من هستید و نه زمان، زمان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که آگاه تر از همه بر زمان خویش است فریب شعارها و تظاهر به دینداری حاکمان عباسیان نشد و به پیروان خویش نیز هشدار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به زمانه هیچگاه جریان‌ها بر وی مشتبه نمی‌شوند و جریان‌ها بر وی حمله ور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 ستون و پایه هستی انسان اندیشه و زیرکی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آگاه، به جریان‌ها اشراف خواهد داشت تحت تأثیر آنها قرار نخواهد گرفت، و واردا لما هو آت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انسان فطن و زیرک بر اوضاع و جریان‌ها مسلط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خمود جریان‌ها بر وی مسلط خواهند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رهنمودها به خوبی شفاف می سازد که پیرو امام صادق علیه‌السلام در واقع همان تشکل همسوی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هوشمندی کامل باید بر جریان های اجتماعی هر زمان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موج آفرین باشد تا بتواند در برابر حرکت‌ها مقاوم و استوار و توفنده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w:t>
      </w:r>
      <w:bookmarkStart w:id="217" w:name="pg245_2998"/>
    </w:p>
    <w:p>
      <w:pPr>
        <w:pStyle w:val="BookText"/>
        <w:rPr/>
      </w:pPr>
      <w:bookmarkEnd w:id="217"/>
      <w:r>
        <w:rPr>
          <w:rFonts w:ascii="IRNazanin" w:hAnsi="IRNazanin" w:eastAsia="IRNazanin"/>
          <w:color w:val="111111"/>
          <w:sz w:val="28"/>
          <w:sz w:val="28"/>
          <w:szCs w:val="28"/>
          <w:rtl w:val="true"/>
          <w:lang w:bidi="fa-IR"/>
        </w:rPr>
        <w:t>صورت همانند خسی گرفتار امواج توفنده جریانها شده و در دریای بی‌کران و متلاطم سرگردان خواهد شد</w:t>
      </w:r>
      <w:r>
        <w:rPr>
          <w:rFonts w:eastAsia="IRNazanin" w:cs="IRNazanin"/>
          <w:color w:val="111111"/>
          <w:sz w:val="28"/>
          <w:szCs w:val="28"/>
          <w:rtl w:val="true"/>
          <w:lang w:bidi="fa-IR"/>
        </w:rPr>
        <w:t>.</w:t>
      </w:r>
    </w:p>
    <w:p>
      <w:pPr>
        <w:pStyle w:val="Heading3"/>
        <w:numPr>
          <w:ilvl w:val="2"/>
          <w:numId w:val="1"/>
        </w:numPr>
        <w:rPr/>
      </w:pPr>
      <w:bookmarkStart w:id="218" w:name="__RefHeading___Toc2204134_211673320"/>
      <w:bookmarkStart w:id="219" w:name="_Toc77"/>
      <w:bookmarkEnd w:id="218"/>
      <w:r>
        <w:rPr>
          <w:rtl w:val="true"/>
        </w:rPr>
        <w:t>با طهارت خوابیدن‌</w:t>
      </w:r>
      <w:bookmarkEnd w:id="219"/>
    </w:p>
    <w:p>
      <w:pPr>
        <w:pStyle w:val="BookText"/>
        <w:rPr/>
      </w:pPr>
      <w:r>
        <w:rPr>
          <w:rFonts w:ascii="IRNazanin" w:hAnsi="IRNazanin" w:eastAsia="IRNazanin"/>
          <w:color w:val="111111"/>
          <w:sz w:val="28"/>
          <w:sz w:val="28"/>
          <w:szCs w:val="28"/>
          <w:rtl w:val="true"/>
          <w:lang w:bidi="fa-IR"/>
        </w:rPr>
        <w:t>انگیزه اصلی دین زلال ساختن انسان از کدورت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 این انگیزه پافشاری دارد که از انسان خاکی، انسان افلاکی، و از انسان این سویی انسانی آن سویی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 خواهد انسان در تمام زمینه ها، پاک زندگی کند و هیچ آلاینده‌ای به شؤون زندگی وی راه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دستورهای دینی به این انگیزه مهم اهتمام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پاکی انسان در دو محور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زندگی مادی مانند لباس، بدن، مطعم، مسکن، مرکب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تمام چیزهایی که انسان بهره وری می نماید، حلال و پاک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 پاکی و طهارت روح است که محور نخست زمینه ساز این محور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شؤون مادی زندگی انسان پاک باشد، زمینه پاکی روح از آلایندگی‌ها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امکانات حرام، یعنی خوراک و پوشاک، مسکن، مرکب،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روحی پاک بهره مند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مسلمانی که آداب دینی را رعایت می کند، باید بدن، لباس و محیط زندگی اش پاک، حلال و تمیز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اگر در شؤون زندگی پاک نباشد، نمی‌تواند روح خود را تزکیه و از آلایندگی‌ها تطهیر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پاکی زندگی، زمینه ساز پاکی روح است که روح انسان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زلال و بدون هیچ کدورت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زلالی باید با اندیشه‌های تابناک ملکوتی و رفتارهای صحیح و هماهنگ با دین الهی شکوفا شود و با زندگی مادی کدر و آلوده نشود، کتاب انزلناه الیک لتخرج</w:t>
      </w:r>
    </w:p>
    <w:p>
      <w:pPr>
        <w:pStyle w:val="BookText"/>
        <w:rPr/>
      </w:pPr>
      <w:r>
        <w:rPr>
          <w:rFonts w:ascii="IRNazanin" w:hAnsi="IRNazanin" w:eastAsia="IRNazanin"/>
          <w:color w:val="111111"/>
          <w:sz w:val="28"/>
          <w:sz w:val="28"/>
          <w:szCs w:val="28"/>
          <w:rtl w:val="true"/>
          <w:lang w:bidi="fa-IR"/>
        </w:rPr>
        <w:t>الناس من الظلمات الی النور</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به سوی تو فرود فرستادیم، تا مردم را از کدورت‌ها و ظلمت ها، به روشنایی رهنمون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عبادت‌ها و دستورهای دینی برای تأمین این هدف مهم مقرر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وضو، تیمم نماز خود، روح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تلاوت قرآن، روزه داری و انجام مناسک حج و عمره، خود را نورانی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پرداخت واجبات مالی مانند خمس و زکات، خویش را از وابستگی‌ها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دستور می دهد با وضو گرفتن، خود را نورانی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بعد از وضو، نور بر نور است، الوضو علی الوضو نور علی نور</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انسان مؤمن همواره با وضو است، عن رسول الله صلی الله علیه و آله و سلم ان استطعت ان تکون باللیل و النهار علی طهارة فافعل</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وضو بر بستر استراحت قرار گرفتی، بستر تو مسجد توست، فراشه کمسجده</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پاکی تا همین مقدار بس که امام صادق علیه‌السلام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بستر استراحت قرار گرفته‌ای، دوست داری با طهارت به خواب روی، بر همان رختخواب یا لباس‌های خویشتن تیمم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همواره در نماز است، من آوی الی فراشه ثم ذکر انه علی غیر طهر تیمم من دثاره و ثیابه کان فی صلوة ما ذکر الله</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این گونه به طهارت اهتمام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این گونه آسان و سهل</w:t>
      </w:r>
      <w:bookmarkStart w:id="220" w:name="pg245_3000"/>
    </w:p>
    <w:p>
      <w:pPr>
        <w:pStyle w:val="BookText"/>
        <w:rPr/>
      </w:pPr>
      <w:bookmarkEnd w:id="22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این گونه معارف عرشی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آسان تر از این نیز ممکن است؟ آیا راهی هموارتر از این برای نورانیت و پاکی وجود دارد؟</w:t>
      </w:r>
      <w:r>
        <w:rPr>
          <w:rFonts w:eastAsia="IRNazanin" w:cs="IRNazanin"/>
          <w:color w:val="111111"/>
          <w:sz w:val="28"/>
          <w:szCs w:val="28"/>
          <w:rtl w:val="true"/>
          <w:lang w:bidi="fa-IR"/>
        </w:rPr>
        <w:t>!</w:t>
      </w:r>
    </w:p>
    <w:p>
      <w:pPr>
        <w:pStyle w:val="Heading3"/>
        <w:numPr>
          <w:ilvl w:val="2"/>
          <w:numId w:val="1"/>
        </w:numPr>
        <w:rPr/>
      </w:pPr>
      <w:bookmarkStart w:id="221" w:name="__RefHeading___Toc2204136_211673320"/>
      <w:bookmarkStart w:id="222" w:name="_Toc78"/>
      <w:bookmarkEnd w:id="221"/>
      <w:r>
        <w:rPr>
          <w:rtl w:val="true"/>
        </w:rPr>
        <w:t>نویسندگان</w:t>
      </w:r>
      <w:bookmarkEnd w:id="222"/>
    </w:p>
    <w:p>
      <w:pPr>
        <w:pStyle w:val="BookText"/>
        <w:rPr/>
      </w:pPr>
      <w:r>
        <w:rPr>
          <w:rFonts w:ascii="IRNazanin" w:hAnsi="IRNazanin" w:eastAsia="IRNazanin"/>
          <w:color w:val="111111"/>
          <w:sz w:val="28"/>
          <w:sz w:val="28"/>
          <w:szCs w:val="28"/>
          <w:rtl w:val="true"/>
          <w:lang w:bidi="fa-IR"/>
        </w:rPr>
        <w:t xml:space="preserve">در ارزیابی چیز‌های مادی، با ارزش ترین آنها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سنجش قرار می گیرد و دیگر چیزها به ارزش آن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ارزش یابی امور معنوی جز حق و برتری های انسانی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اندیشه‌ها و رفتارها با معیار حق سنجیده می شود، و الوزن یومئذ الحق</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معیار سنجش، یعنی همان وزن در معیار ترازو، حق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اختصاص به قیامت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 زمان آشکار شدن سنجش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معیار سنجش اندیشه‌ها و رفتارها،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خود را ارزیابی کنی رفتار خویش را به میزان الهی که همان حق است عرضه نما، فاذا اردت ان تعلم أصادق انت ام کاذب فانظر فی قصد معناک و غور دعواک و عیر هما بقسطاس من الله عزوجل کانک فی القیمة قال لله تعالی و الوزن یومئذ الحق فاذا اعتدل معناک بدعواک ثبت لک الصدق</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همگان موظف هستند این معیار را ملاک قرار دهند و با قسط و عدالت، حق را بپا دارند، و اقیموا الوزن بالقسط </w:t>
      </w:r>
      <w:r>
        <w:rPr>
          <w:rStyle w:val="FootnoteAnchor"/>
          <w:rtl w:val="true"/>
        </w:rPr>
        <w:footnoteReference w:id="2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قسط و عدالت حق را بپا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اندیشه و رفتار همخوان و همگون با حق نیز معیار سنجش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آل محمد علیه‌السلام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میزان فمن و فی استوفی، 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نضع الموازین القسط</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موازین القسط الانبیاء و الائمة، من آل بیت محمد</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افراد حق محور نیز که اندیشه و رفتار آنان حق است، میزان قرار می گیرند، السلام علی میزان الاعمال</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زیرا که علی مع الحق و الحق مع علی</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ارزش نوشتن و نویسندگان را با چه چیزی می توان ارزیابی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قلم خویش فرهنگ‌ها را با یکدیگر پیوند می دهد و تمدن‌ها را می آفریند و پایه‌های اعتقادی و اخلاقی را استوار بنیان می نهد، با چه چیزی می توان محک نمود؟ از فردی چون نگارنده که چنین چیزی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آن سویی و توان مند چون رسول الله صلی الله علیه و آله و سلم می تواند این حقیقت را شفاف سازند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میراثه الدفاتر و المحابر وجبت له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دنیا می رود و نوشتار وی میراث اوست بهشت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میراثی گران بها تر از آثار مکتوب چه می تواند باشد؟ این گونه است که قلم نویسنده از شهادت که برترین فضیلت است، فراتر است، فتوزن دماء الشهداء مع مداد العلماء فیرجح مداد العلماء علی دماء الشهداء</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به همین خاطر میراث جاوید رسول الله صلی الله علیه و آله و سلم به عظمت و شرافت قلم و نوشتار سوگند یاد می کند، ن و القلم و ما یسطرون</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آثار مکتوب یعنی سطرهای نوشته شده، آن گونه شرافت دارند،</w:t>
      </w:r>
      <w:bookmarkStart w:id="223" w:name="pg245_3002"/>
    </w:p>
    <w:p>
      <w:pPr>
        <w:pStyle w:val="BookText"/>
        <w:rPr/>
      </w:pPr>
      <w:bookmarkEnd w:id="223"/>
      <w:r>
        <w:rPr>
          <w:rFonts w:ascii="IRNazanin" w:hAnsi="IRNazanin" w:eastAsia="IRNazanin"/>
          <w:color w:val="111111"/>
          <w:sz w:val="28"/>
          <w:sz w:val="28"/>
          <w:szCs w:val="28"/>
          <w:rtl w:val="true"/>
          <w:lang w:bidi="fa-IR"/>
        </w:rPr>
        <w:t>که خدای سبحان به آن سوگند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صادق آل محمد علیه‌السلام بر این فضیلت تشویق می کند که دانش خویش را با نوشتن در میان جامعه گسترش داده و منتشر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برترین میراث جاویدان نوشتارها است که بعد از تو می ماند، اکتب و بث علمک فی اخوانک فان مت فاورث کتبک بنیک فانه یأتی علی الناس زمان هرج لا یأنسون فیه الا بکتبهم</w:t>
      </w:r>
      <w:r>
        <w:rPr>
          <w:rFonts w:eastAsia="IRNazanin" w:cs="IRNazanin"/>
          <w:color w:val="111111"/>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و دانش خویش را در میان برادرانت منتشر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میراث تو برای بازماندگانت کتاب‌های تو باشد، که روزی خواهد آمد که آشفتگی فکری فراگیر خواهد شد، آن روز هم مردم با آثار و اندیشه‌های پیشینیان خویش مأنوس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نویسندگان و نوشتار آنان راه گشای گره‌های کور و هموار ساز چالش‌های پیش رو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صادق علیه‌السلام آشکار است که آثار فرهنگی استوار و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در بحران فکری و فرهنگی که امام از آن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به فریاد مردم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خطرها ایمن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نوشتارها و آثار جاویدان، ارزش رهنمون و هدایت جامعه است</w:t>
      </w:r>
      <w:r>
        <w:rPr>
          <w:rFonts w:eastAsia="IRNazanin" w:cs="IRNazanin"/>
          <w:color w:val="111111"/>
          <w:sz w:val="28"/>
          <w:szCs w:val="28"/>
          <w:rtl w:val="true"/>
          <w:lang w:bidi="fa-IR"/>
        </w:rPr>
        <w:t>.</w:t>
      </w:r>
    </w:p>
    <w:p>
      <w:pPr>
        <w:pStyle w:val="Heading3"/>
        <w:numPr>
          <w:ilvl w:val="2"/>
          <w:numId w:val="1"/>
        </w:numPr>
        <w:rPr/>
      </w:pPr>
      <w:bookmarkStart w:id="224" w:name="__RefHeading___Toc2204138_211673320"/>
      <w:bookmarkStart w:id="225" w:name="_Toc79"/>
      <w:bookmarkEnd w:id="224"/>
      <w:r>
        <w:rPr>
          <w:rtl w:val="true"/>
        </w:rPr>
        <w:t>معلم، انسان برتر</w:t>
      </w:r>
      <w:bookmarkEnd w:id="225"/>
    </w:p>
    <w:p>
      <w:pPr>
        <w:pStyle w:val="BookText"/>
        <w:rPr/>
      </w:pPr>
      <w:r>
        <w:rPr>
          <w:rFonts w:ascii="IRNazanin" w:hAnsi="IRNazanin" w:eastAsia="IRNazanin"/>
          <w:color w:val="111111"/>
          <w:sz w:val="28"/>
          <w:sz w:val="28"/>
          <w:szCs w:val="28"/>
          <w:rtl w:val="true"/>
          <w:lang w:bidi="fa-IR"/>
        </w:rPr>
        <w:t>دانش برترین فضیلت انسان بر سایرین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فرشتگان به انسان به خاطر دانش و ظرفیت تکاملی انسان است، و علم الادم الاسماء کلها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نخست به آدم علیه‌السلام حقایق را آموخت، آنگاه به فرشتگان</w:t>
      </w:r>
    </w:p>
    <w:p>
      <w:pPr>
        <w:pStyle w:val="BookText"/>
        <w:rPr/>
      </w:pPr>
      <w:r>
        <w:rPr>
          <w:rFonts w:ascii="IRNazanin" w:hAnsi="IRNazanin" w:eastAsia="IRNazanin"/>
          <w:color w:val="111111"/>
          <w:sz w:val="28"/>
          <w:sz w:val="28"/>
          <w:szCs w:val="28"/>
          <w:rtl w:val="true"/>
          <w:lang w:bidi="fa-IR"/>
        </w:rPr>
        <w:t>دستور سجده و خضوع نمودن صادر کرد، و اذ قلنا للملائکة اسجدوا لادم</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سبحان از برترین صفات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علم القرآن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بخشنده که قرآن را بر انسان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اسمای حسنای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معلم مظهر این صفت زیبای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کتاب جاوید و زیبا و شیرینش را با علم و تعلیم و آموزش آغازید، اقرء باسم ربک الذی خلق</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بزرگترین مسؤولیت پیامبران را تعلیم و تزکیه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آنان معرفی می نماید، و یعلمهم الکتاب و الحکمة</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دین انسان معلم برتر از انسان مجاهد است، امیرالمؤمنین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العالم اعظم اجرا من الصائم القائم الغازی فی سبیل الله</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انسان روزه دار، شب زنده دار و انسان ستیز گر در راه خداست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ینتفع بعلمه افضل من عبادة سبعین الف عابد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من علم باب الهدی فله اجر من عمل به</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عالم و دانشمندی که از دانش وی بهره برده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از عبادت هفتاد هزار عابد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راه رهنمون را باز گشاید پاداش آنان که به آن رهنمون رفتار می کنند از آن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آل محمد علیه‌السلام مرکب و مداد عالم را برتر از خون شهید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در حضور همگان خون شهید با مرکب و مداد عالم سنجیده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مداد عالم بر همگان آشکار خواهد شد، فیرجح مداد العلماء علی دماء الشهداء</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عالم قلم بدست یعنی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خیرا فله مثل اجر من عمل به</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راه خیر را به دیگری آموزد همانند آن که به آن عمل کند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نمازش برترین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یصلیهما العالم افضل من سبعین رکعة یصلیها العابد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معلم حتی خوابش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العالم افضل من عبادة العابد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در همه این موارد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 نه عالمی که برای جامعه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معلم وارث همه انبیاء است، یعنی وارث همه ارزشهاست، رحم الله خلفایی الذین یحیون سنتی و یعلمونها عبادالله</w:t>
      </w:r>
      <w:r>
        <w:rPr>
          <w:rFonts w:eastAsia="IRNazanin" w:cs="IRNazanin"/>
          <w:color w:val="111111"/>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جانشینان مرا که راه و روش مرا زنده می کنند و سنت مرا بر بندگان خدا می آموزند مورد لطف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 ستایش از عالم یعنی معلم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ستایش‌ها از انسان برتر یعنی معلم انسان‌ها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بر اساس نقش برجسته‌ای که ایفا می کند حق بزرگی را به عهده جامعه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دانش آموختگان رهین منت معلمان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نقش بزرگ معلم است که بر معلم عمر جاودانگی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معلم برترین‌ها، علی علیه‌السلام این گونه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باقون ما بقی</w:t>
      </w:r>
      <w:bookmarkStart w:id="226" w:name="pg245_3005"/>
    </w:p>
    <w:p>
      <w:pPr>
        <w:pStyle w:val="BookText"/>
        <w:rPr/>
      </w:pPr>
      <w:bookmarkEnd w:id="226"/>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هماره جاویدند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مقام برتر همراه با شایستگی‌های معلم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شایستگی های محوری معلم را مرور می کنیم</w:t>
      </w:r>
      <w:r>
        <w:rPr>
          <w:rFonts w:eastAsia="IRNazanin" w:cs="IRNazanin"/>
          <w:color w:val="111111"/>
          <w:sz w:val="28"/>
          <w:szCs w:val="28"/>
          <w:rtl w:val="true"/>
          <w:lang w:bidi="fa-IR"/>
        </w:rPr>
        <w:t>.</w:t>
      </w:r>
    </w:p>
    <w:p>
      <w:pPr>
        <w:pStyle w:val="Heading3"/>
        <w:numPr>
          <w:ilvl w:val="2"/>
          <w:numId w:val="1"/>
        </w:numPr>
        <w:rPr/>
      </w:pPr>
      <w:bookmarkStart w:id="227" w:name="__RefHeading___Toc2204140_211673320"/>
      <w:bookmarkStart w:id="228" w:name="_Toc80"/>
      <w:bookmarkEnd w:id="227"/>
      <w:r>
        <w:rPr>
          <w:rtl w:val="true"/>
        </w:rPr>
        <w:t>شایستگی‌ها</w:t>
      </w:r>
      <w:bookmarkEnd w:id="228"/>
    </w:p>
    <w:p>
      <w:pPr>
        <w:pStyle w:val="Heading4"/>
        <w:numPr>
          <w:ilvl w:val="3"/>
          <w:numId w:val="1"/>
        </w:numPr>
        <w:rPr/>
      </w:pPr>
      <w:bookmarkStart w:id="229" w:name="__RefHeading___Toc2204142_211673320"/>
      <w:bookmarkStart w:id="230" w:name="_Toc81"/>
      <w:bookmarkEnd w:id="229"/>
      <w:r>
        <w:rPr>
          <w:rtl w:val="true"/>
        </w:rPr>
        <w:t>معلم متعهد</w:t>
      </w:r>
      <w:bookmarkEnd w:id="230"/>
    </w:p>
    <w:p>
      <w:pPr>
        <w:pStyle w:val="Heading5"/>
        <w:numPr>
          <w:ilvl w:val="4"/>
          <w:numId w:val="1"/>
        </w:numPr>
        <w:rPr/>
      </w:pPr>
      <w:bookmarkStart w:id="231" w:name="__RefHeading___Toc2204144_211673320"/>
      <w:bookmarkStart w:id="232" w:name="_Toc82"/>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منظور از فضیلت معلم که در بخش پیشین درباره آن سخن گفته شد، هر معلمی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معلمی است که شایستگی‌های محوری را فراهم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معلم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باید بازتاب داشته، در مرحله نخست برای فرد عالم تعهد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پای بند به عهد و پیمان الهی خویش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و پیمان یکتاپرستی، فطرت الله التی فطر الناس علیها</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خدای سبحان بر فطرت انسان پرستش خود را پیمان گرفته است، ألم اعهد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اعبدولی هذا صراط مستقیم</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شما بنی آدم پیمان نگرفتیم که تنها مرا عبادت کنید؟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 خدا از انسان بر خدا پرستی است و بر پیمودن راه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بر چنین تعهدی پیمان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و ایمان بازتاب علم است، انما یخشی الله من عباده العلماء،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عالمان از خدا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ایمان دو بال برای پرواز و عروج انسان است</w:t>
      </w:r>
      <w:r>
        <w:rPr>
          <w:rFonts w:eastAsia="IRNazanin" w:cs="IRNazanin"/>
          <w:color w:val="111111"/>
          <w:sz w:val="28"/>
          <w:szCs w:val="28"/>
          <w:rtl w:val="true"/>
          <w:lang w:bidi="fa-IR"/>
        </w:rPr>
        <w:t>.</w:t>
      </w:r>
      <w:bookmarkStart w:id="233" w:name="pg245_3006"/>
    </w:p>
    <w:p>
      <w:pPr>
        <w:pStyle w:val="BookText"/>
        <w:rPr/>
      </w:pPr>
      <w:bookmarkEnd w:id="233"/>
      <w:r>
        <w:rPr>
          <w:rFonts w:ascii="IRNazanin" w:hAnsi="IRNazanin" w:eastAsia="IRNazanin"/>
          <w:color w:val="111111"/>
          <w:sz w:val="28"/>
          <w:sz w:val="28"/>
          <w:szCs w:val="28"/>
          <w:rtl w:val="true"/>
          <w:lang w:bidi="fa-IR"/>
        </w:rPr>
        <w:t>تنها عالم خشیت و تعهد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الخشیة میراث العلم</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علمی که خشیت و تعهد آور نباشد نه تنها فضیلت نیست، بلکه رذیلت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عالم متعهد نپروراند نه تنها بال نیست، بلکه وبال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 و دانشمند بی‌تعهد به بدترین عذاب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الناس عذابا عالما لا ینتفع من علمه بشیء</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عذاب از آن عالمی است که از علمش بهره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علم وبال علی صاحبه الا من عمل به</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علمی وبال عالم است مگر علمی که بدان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و رسول الله صلی الله علیه و آله و سلم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یهتف بالعمل</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عالم را به عمل فرا می خواند</w:t>
      </w:r>
      <w:r>
        <w:rPr>
          <w:rFonts w:eastAsia="IRNazanin" w:cs="IRNazanin"/>
          <w:color w:val="111111"/>
          <w:sz w:val="28"/>
          <w:szCs w:val="28"/>
          <w:rtl w:val="true"/>
          <w:lang w:bidi="fa-IR"/>
        </w:rPr>
        <w:t>».</w:t>
      </w:r>
    </w:p>
    <w:p>
      <w:pPr>
        <w:pStyle w:val="Heading5"/>
        <w:numPr>
          <w:ilvl w:val="4"/>
          <w:numId w:val="1"/>
        </w:numPr>
        <w:rPr/>
      </w:pPr>
      <w:bookmarkStart w:id="234" w:name="__RefHeading___Toc2204146_211673320"/>
      <w:bookmarkStart w:id="235" w:name="_Toc83"/>
      <w:bookmarkEnd w:id="234"/>
      <w:r>
        <w:rPr>
          <w:rtl w:val="true"/>
        </w:rPr>
        <w:t>مسؤولیت نه شغل‌</w:t>
      </w:r>
      <w:bookmarkEnd w:id="235"/>
    </w:p>
    <w:p>
      <w:pPr>
        <w:pStyle w:val="BookText"/>
        <w:rPr/>
      </w:pPr>
      <w:r>
        <w:rPr>
          <w:rFonts w:ascii="IRNazanin" w:hAnsi="IRNazanin" w:eastAsia="IRNazanin"/>
          <w:color w:val="111111"/>
          <w:sz w:val="28"/>
          <w:sz w:val="28"/>
          <w:szCs w:val="28"/>
          <w:rtl w:val="true"/>
          <w:lang w:bidi="fa-IR"/>
        </w:rPr>
        <w:t>فضیلت و برتری تعلیم و مقام برتر معلم وی را بر عرش برین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را مظهر صفات حسنای الهی قرار داده است؛ زیرا که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معلم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که جانشین پیامبر است نباید این فضیلت را شغل برای امرار معاش خویش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ارزش والای خویش را به ثمن بخس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معلم تعهد پیامبران را بر دوش دارد، علماء امتی کانبیاء بنی اسرائیل</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bookmarkStart w:id="236" w:name="pg245_3007"/>
    </w:p>
    <w:p>
      <w:pPr>
        <w:pStyle w:val="BookText"/>
        <w:rPr/>
      </w:pPr>
      <w:bookmarkEnd w:id="236"/>
      <w:r>
        <w:rPr>
          <w:rFonts w:ascii="IRNazanin" w:hAnsi="IRNazanin" w:eastAsia="IRNazanin"/>
          <w:color w:val="111111"/>
          <w:sz w:val="28"/>
          <w:sz w:val="28"/>
          <w:szCs w:val="28"/>
          <w:rtl w:val="true"/>
          <w:lang w:bidi="fa-IR"/>
        </w:rPr>
        <w:t>معلم باید آگاه باشد که مسؤولیتی همانند مسؤولیت انبیا را به دوش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نحوی در تعلیم و تزکیه و تربیت جامعه نفش ایفا می نماید، به ویژه اساتید دانشگاه‌ها و حوزه‌ها، معلمان کلاس‌های درس در هر زمینه، باید به این ارزش والای خویش واقف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معلمان دینی، آنان که دین به مردم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منظور از خطاب‌ها و صدور نصوص، آنان می باشند، اگر اختصاص به آنان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یاد دادن را یک تعهد الهی معرفی می نماید که خدای سبحان از دانشمندان تعهد گرفته است تا دیگران را بیاموزند، حتی اخذ علی العلماء عهدا ببذل العلم للجهال</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2204148_211673320"/>
      <w:bookmarkStart w:id="238" w:name="_Toc84"/>
      <w:bookmarkEnd w:id="237"/>
      <w:r>
        <w:rPr>
          <w:rtl w:val="true"/>
        </w:rPr>
        <w:t>آگاهی‌</w:t>
      </w:r>
      <w:bookmarkEnd w:id="238"/>
    </w:p>
    <w:p>
      <w:pPr>
        <w:pStyle w:val="BookText"/>
        <w:rPr/>
      </w:pPr>
      <w:r>
        <w:rPr>
          <w:rFonts w:ascii="IRNazanin" w:hAnsi="IRNazanin" w:eastAsia="IRNazanin"/>
          <w:color w:val="111111"/>
          <w:sz w:val="28"/>
          <w:sz w:val="28"/>
          <w:szCs w:val="28"/>
          <w:rtl w:val="true"/>
          <w:lang w:bidi="fa-IR"/>
        </w:rPr>
        <w:t>از شایستگی‌های بارز معلم آگاهی و اشراف بر رشته و موضوعی است که در مورد آن اظهار نظر می کند و یا تدریس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نباید بر موضوعی که آگاهی کامل و اشراف ندارد مسؤولیت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می خواهد فضیلت آموختن به دیگران را بهره مند باشد، اگر خود از دانش بهره نداشته باشد و یا کم بهره باشد، توان آموزش به دیگران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تنها کار وی سازنده و مفید نخواهد بود، بلکه باعث تباهی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نا آگاه توان بهره دهی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دیگران را بیهوده صرف نموده و موجب انحراف و غلط اندازی به مخاطب خویش می شود که</w:t>
      </w:r>
    </w:p>
    <w:p>
      <w:pPr>
        <w:pStyle w:val="BookText"/>
        <w:rPr/>
      </w:pPr>
      <w:r>
        <w:rPr>
          <w:rFonts w:ascii="IRNazanin" w:hAnsi="IRNazanin" w:eastAsia="IRNazanin"/>
          <w:color w:val="111111"/>
          <w:sz w:val="28"/>
          <w:sz w:val="28"/>
          <w:szCs w:val="28"/>
          <w:rtl w:val="true"/>
          <w:lang w:bidi="fa-IR"/>
        </w:rPr>
        <w:t>ذات نایافته از هستی بخش</w:t>
      </w:r>
    </w:p>
    <w:p>
      <w:pPr>
        <w:pStyle w:val="BookText"/>
        <w:rPr/>
      </w:pPr>
      <w:r>
        <w:rPr>
          <w:rFonts w:ascii="IRNazanin" w:hAnsi="IRNazanin" w:eastAsia="IRNazanin"/>
          <w:color w:val="111111"/>
          <w:sz w:val="28"/>
          <w:sz w:val="28"/>
          <w:szCs w:val="28"/>
          <w:rtl w:val="true"/>
          <w:lang w:bidi="fa-IR"/>
        </w:rPr>
        <w:t>کی تواند که شود هستی بخش</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خاطر معلم باید در مورد و موضوع تدریس خودش کاملا آگاه</w:t>
      </w:r>
      <w:bookmarkStart w:id="239" w:name="pg245_3008"/>
    </w:p>
    <w:p>
      <w:pPr>
        <w:pStyle w:val="BookText"/>
        <w:rPr/>
      </w:pPr>
      <w:bookmarkEnd w:id="239"/>
      <w:r>
        <w:rPr>
          <w:rFonts w:ascii="IRNazanin" w:hAnsi="IRNazanin" w:eastAsia="IRNazanin"/>
          <w:color w:val="111111"/>
          <w:sz w:val="28"/>
          <w:sz w:val="28"/>
          <w:szCs w:val="28"/>
          <w:rtl w:val="true"/>
          <w:lang w:bidi="fa-IR"/>
        </w:rPr>
        <w:t>باشد و نسبت به پاسخ تمام شبهات احتمالی توان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تباهی جبران ناپذیر به دنبال خواهد داشت که خیانت بزرگ بر مخاطبان خویش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این راستا این گونه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أنهاک عن خصلتین فیها هلاک الرجال، انهاک ان تدین الله بالباطل و تفتی الناس بما لا تعلم</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دو چیز که تباهی انسان‌ها در آن دو است هشدار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 گزیدن دینی به جز دین خدا، دیگر این که در موضوعی که آگاهی نداری اظهار نظر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صادق علیه‌السلام از زبان رسول الله صلی الله علیه و آله و سلم این گونه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علی غیر علم کان ما یفسد اکثر مما یصلح</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آگاهی کاری انجام دهد تباهی‌اش بیشتر از اصلاح گری‌اش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مورد معلم که عهده دار آموزش به دیگران است بیش از همگان اهتمام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هشداری است به تمام افرادی که بدون احراز شایستگی در علم و دانش به کرسی‌های تدریس و تعلیم تکیه می‌زنند</w:t>
      </w:r>
      <w:r>
        <w:rPr>
          <w:rFonts w:eastAsia="IRNazanin" w:cs="IRNazanin"/>
          <w:color w:val="111111"/>
          <w:sz w:val="28"/>
          <w:szCs w:val="28"/>
          <w:rtl w:val="true"/>
          <w:lang w:bidi="fa-IR"/>
        </w:rPr>
        <w:t>!</w:t>
      </w:r>
    </w:p>
    <w:p>
      <w:pPr>
        <w:pStyle w:val="Heading4"/>
        <w:numPr>
          <w:ilvl w:val="3"/>
          <w:numId w:val="1"/>
        </w:numPr>
        <w:rPr/>
      </w:pPr>
      <w:bookmarkStart w:id="240" w:name="__RefHeading___Toc2204150_211673320"/>
      <w:bookmarkStart w:id="241" w:name="_Toc85"/>
      <w:bookmarkEnd w:id="240"/>
      <w:r>
        <w:rPr>
          <w:rtl w:val="true"/>
        </w:rPr>
        <w:t>اخلاص‌</w:t>
      </w:r>
      <w:bookmarkEnd w:id="24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شایستگی محوری دیگر معلم، نیت پاک وی در انجام این مسؤولیت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رشته به عنوان حرفه قلمداد نمی‌گردد، بلکه یک تعهد الهی در جهت تعلیم و تربیت و بارور نمودن اندیشه‌ها و اصلاح کج راهگی‌های رفتاری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همواره به دید مسؤولیت الهی به آن نگر می‌افکند و بر اساس این مسؤولیت سنگین توان مندی بزرگی را خواهان</w:t>
      </w:r>
    </w:p>
    <w:p>
      <w:pPr>
        <w:pStyle w:val="BookText"/>
        <w:rPr/>
      </w:pPr>
      <w:r>
        <w:rPr>
          <w:rFonts w:ascii="IRNazanin" w:hAnsi="IRNazanin" w:eastAsia="IRNazanin"/>
          <w:color w:val="111111"/>
          <w:sz w:val="28"/>
          <w:sz w:val="28"/>
          <w:szCs w:val="28"/>
          <w:rtl w:val="true"/>
          <w:lang w:bidi="fa-IR"/>
        </w:rPr>
        <w:t>است تا در انجام آن توفیق حاصل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این مهم را به انجام می‌رساند که در انجام این مسؤولیت نیتی پاک داشته و برای رضای خداوند سبحان این مسؤولیت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پاداشی جبران زحمت طاقت فرسای معلم را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 وی را پاداش‌های اقتصادی هیچگاه جبران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خوشنودی خدا و پاداش اخروی است که جبران تلاش معلم را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معلم اگر در انجام مسؤولیت خویش اخلاص داشته باشد، هم آرامش روحی خواهد داشت و هم نسبت به انجام مسؤولیت علاقه مند بوده به آن اهتمام خواهد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تدریس و آموزش کار آمدی را به انجام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رضای خدا و آخرت خویش باشد برکت و رضوان را در پی خواهد داشت، من کان یرید حرث الاخرة نزدله فی حرثه</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العلم و عمل و علم لله دعی فی ملکوت السموات عظیما</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بیاموزد و عمل کند و آموزش دهد در ملکوت آسمان ها، بزرگ خوانده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برتر معلم در پیشگاه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رهنمود در مورد معلم تنها نیست؛ بلکه در مورد دانش آموز نیز همین گونه است که آموختن نیز باید برای خوشنودی خداوند سبحان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آموختن با ارزش‌های دنیایی ارزیابی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پاداش اخروی جبران آن است که برای دنیا آموختن، تهی دستی در آخرت را در پی دارد و اگر برای خوشنودی خدا باشد هم تأمین دنیا و هم پاداش آخرت به دنبال خواهد داشت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الحدیث لمنفعة الدنیا لم یکن له نصیب فی</w:t>
      </w:r>
      <w:bookmarkStart w:id="242" w:name="pg245_3010"/>
    </w:p>
    <w:p>
      <w:pPr>
        <w:pStyle w:val="BookText"/>
        <w:rPr/>
      </w:pPr>
      <w:bookmarkEnd w:id="242"/>
      <w:r>
        <w:rPr>
          <w:rFonts w:ascii="IRNazanin" w:hAnsi="IRNazanin" w:eastAsia="IRNazanin"/>
          <w:color w:val="111111"/>
          <w:sz w:val="28"/>
          <w:sz w:val="28"/>
          <w:szCs w:val="28"/>
          <w:rtl w:val="true"/>
          <w:lang w:bidi="fa-IR"/>
        </w:rPr>
        <w:t>الاخرة و من اراد به خیر الاخرة اعطاه الله خیر الدنیا و الاخرة</w:t>
      </w:r>
      <w:r>
        <w:rPr>
          <w:rFonts w:eastAsia="IRNazanin" w:cs="IRNazanin"/>
          <w:color w:val="111111"/>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دانش آموزد برای دنیا از بهره آخرت بی‌نصیب می‌شود، کسی که برای خدا آموزد خیر دنیا و آخرت را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محورها یعنی تعهد، آگاهی و اخلاص سه محور مهم شایستگی معلم است که سایر شرایط و نیز آدابی که در حوزه آموزش باید رعایت شود بازگشت به همین محورها دارند</w:t>
      </w:r>
      <w:r>
        <w:rPr>
          <w:rFonts w:eastAsia="IRNazanin" w:cs="IRNazanin"/>
          <w:color w:val="111111"/>
          <w:sz w:val="28"/>
          <w:szCs w:val="28"/>
          <w:rtl w:val="true"/>
          <w:lang w:bidi="fa-IR"/>
        </w:rPr>
        <w:t>.</w:t>
      </w:r>
    </w:p>
    <w:p>
      <w:pPr>
        <w:pStyle w:val="Heading4"/>
        <w:numPr>
          <w:ilvl w:val="3"/>
          <w:numId w:val="1"/>
        </w:numPr>
        <w:rPr/>
      </w:pPr>
      <w:bookmarkStart w:id="243" w:name="__RefHeading___Toc2204152_211673320"/>
      <w:bookmarkStart w:id="244" w:name="_Toc86"/>
      <w:bookmarkEnd w:id="243"/>
      <w:r>
        <w:rPr>
          <w:rtl w:val="true"/>
        </w:rPr>
        <w:t>ویژگی‌های دیگر</w:t>
      </w:r>
      <w:bookmarkEnd w:id="244"/>
    </w:p>
    <w:p>
      <w:pPr>
        <w:pStyle w:val="BookText"/>
        <w:rPr/>
      </w:pPr>
      <w:r>
        <w:rPr>
          <w:rFonts w:ascii="IRNazanin" w:hAnsi="IRNazanin" w:eastAsia="IRNazanin"/>
          <w:color w:val="111111"/>
          <w:sz w:val="28"/>
          <w:sz w:val="28"/>
          <w:szCs w:val="28"/>
          <w:rtl w:val="true"/>
          <w:lang w:bidi="fa-IR"/>
        </w:rPr>
        <w:t>معلم توان مند باید خود را مزین و آراسته به صفات پسندیده نماید تا بتواند بر دانش آموز تأثیر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آموز، تعهد و توان مندی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باید خویش را آراسته به نیکی نماید، آنگاه به دیگران بپردازد؛ معلم نفسه و مؤدبها احق بالاجلال من معلم الناس</w:t>
      </w:r>
      <w:r>
        <w:rPr>
          <w:rFonts w:eastAsia="IRNazanin" w:cs="IRNazanin"/>
          <w:color w:val="111111"/>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یاد گرفتن و پاکی خویش می‌پردازد، سزاوارتر است بر ستایش از آن کسی که به دیگران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لباس و آرایش و زیبایی برای معلم تقوا و 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عمل به علم و هماهنگی رفتار در گفتار آن علومی است که عملی و کاربردی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اندیشه‌های دیگر معارف که در آنها فهم و درک ملاک قرار دارد مورد نظر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معلم باید معلومات صحیح و ارزشمند برای مخاطبان خویش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زمینه‌های گوناگون که تدریس می‌نماید از مطالب بیهوده و بدآموز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خیر زندگی دنیا و زندگی جاوید</w:t>
      </w:r>
    </w:p>
    <w:p>
      <w:pPr>
        <w:pStyle w:val="BookText"/>
        <w:rPr/>
      </w:pPr>
      <w:r>
        <w:rPr>
          <w:rFonts w:ascii="IRNazanin" w:hAnsi="IRNazanin" w:eastAsia="IRNazanin"/>
          <w:color w:val="111111"/>
          <w:sz w:val="28"/>
          <w:sz w:val="28"/>
          <w:szCs w:val="28"/>
          <w:rtl w:val="true"/>
          <w:lang w:bidi="fa-IR"/>
        </w:rPr>
        <w:t>اخروی است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خیر و سعادت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خیر فله مثل اجر من عمل به </w:t>
      </w:r>
      <w:r>
        <w:rPr>
          <w:rStyle w:val="FootnoteAnchor"/>
          <w:rtl w:val="true"/>
        </w:rPr>
        <w:footnoteReference w:id="336"/>
      </w:r>
      <w:r>
        <w:rPr>
          <w:rFonts w:ascii="IRNazanin" w:hAnsi="IRNazanin" w:eastAsia="IRNazanin"/>
          <w:color w:val="111111"/>
          <w:sz w:val="28"/>
          <w:sz w:val="28"/>
          <w:szCs w:val="28"/>
          <w:rtl w:val="true"/>
          <w:lang w:bidi="fa-IR"/>
        </w:rPr>
        <w:t>، معلم نسبت به دانش آموز باید فروتن و متواضع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تواضعوا لمن تعلمونه العلم</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معلم باید با آرامش و سکوت و وقار باشد، من علامات الفقه الحلم و الصمت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معلم باید خویش را آراسته به اخلاق پسندیده نماید و اخلاق ناپسند را از خویش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آفة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 و البخل و الریاء و العصبیة و حب المدح و الخوض فیما لم یصلوا الی حقیقته، و التکلف فی تزیین الکلام بزواید الالفاظ، و قلة الحیاء من الله و الافتخار و ترک العمل بما علموا</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علم آزمندی، بخل، ریاکاری، قوم گرایی، تمایل به ستایش، وارد شدن به حوزه ای که اشراف ندارد، تلاش بیهوده برای زیباسازی گفتار با الفاظ زاید، کم حیا بودن نسبت به خدا و فخرگرایی، و عمل نکردن به علم خویش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احراز زمینه‌های یاد شده و فراهم نمودن شرایط محوری تعهد، آگاهی، اخلاص و آراستگی در تمام زمینه‌ها نکاتی نیز به عنوان آداب آموزش مطرح است که معلم باید برای تأثیرگذاری بیشتر در دیگران آداب یاد دادن را فراهم سازد تا در آموزش دیگران روان تر این مسؤولیت را انجام رساند</w:t>
      </w:r>
      <w:r>
        <w:rPr>
          <w:rFonts w:eastAsia="IRNazanin" w:cs="IRNazanin"/>
          <w:color w:val="111111"/>
          <w:sz w:val="28"/>
          <w:szCs w:val="28"/>
          <w:rtl w:val="true"/>
          <w:lang w:bidi="fa-IR"/>
        </w:rPr>
        <w:t>.</w:t>
      </w:r>
      <w:bookmarkStart w:id="245" w:name="pg245_3012"/>
    </w:p>
    <w:p>
      <w:pPr>
        <w:pStyle w:val="Heading3"/>
        <w:numPr>
          <w:ilvl w:val="2"/>
          <w:numId w:val="1"/>
        </w:numPr>
        <w:rPr/>
      </w:pPr>
      <w:bookmarkStart w:id="246" w:name="__RefHeading___Toc2204154_211673320"/>
      <w:bookmarkStart w:id="247" w:name="_Toc87"/>
      <w:bookmarkEnd w:id="245"/>
      <w:bookmarkEnd w:id="246"/>
      <w:r>
        <w:rPr>
          <w:rtl w:val="true"/>
        </w:rPr>
        <w:t>آداب آموزش‌</w:t>
      </w:r>
      <w:bookmarkEnd w:id="247"/>
    </w:p>
    <w:p>
      <w:pPr>
        <w:pStyle w:val="BookText"/>
        <w:rPr/>
      </w:pPr>
      <w:r>
        <w:rPr>
          <w:rFonts w:ascii="IRNazanin" w:hAnsi="IRNazanin" w:eastAsia="IRNazanin"/>
          <w:color w:val="111111"/>
          <w:sz w:val="28"/>
          <w:sz w:val="28"/>
          <w:szCs w:val="28"/>
          <w:rtl w:val="true"/>
          <w:lang w:bidi="fa-IR"/>
        </w:rPr>
        <w:t xml:space="preserve">در این فرصت برخی آدابی که شهید والا مقام فقه و فرهنگ تشیع زین الدین بن علی،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در کتاب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نموده است یادآوری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برگرفته از آموزه‌های وحی به ویژه گفتار امام صادق علیه‌السلام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فرهیختگان و پیروان آنان بسیار غنیمت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والا مقام که خود معلم الگو می‌باشد و تعهد تعلیم و تربیت را با خون سرخ و جاویدش امضا نموده است، می‌نگارد که معلم باید خویش را آراسته به این آداب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نباید پیش از آنکه اهلیت و شایستگی کامل برای تدریس را فراهم نموده باشد، اقدام به تدریس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صبر کند، تا کاملا به موضوع اشراف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این گونه آمده که المتشبع بما لم یعط کلابس ثوبی زور</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وانمود نماید به یک ارزش و صفتی که ندارد مانند کسی است که دو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 و 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باشد که برازنده اندام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 اقدام رسوایی و ذلت خواهد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همگونی بین گفتار و رفتارش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فضیلتی که مخاطب را فرا می‌خواند خود را به آن آراسته نماید تا مشمول آیه أتأمرون الناس بالبر و تنسون انفسکم </w:t>
      </w:r>
      <w:r>
        <w:rPr>
          <w:rStyle w:val="FootnoteAnchor"/>
          <w:rtl w:val="true"/>
        </w:rPr>
        <w:footnoteReference w:id="342"/>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را به نیکی فرا می‌خوانید و خویشتن را فراموش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یصدق فعله قوله فلیس بعالم</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که رفتارش هماهنگ گفتارش نباشد عالم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برخورد با مخاطب و دانش آموز بوده و نسبت به آنان فروتن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تواضع لمن تعلمونه العلم</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 که علم می‌آموزی فروتن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نباید پاداش دنیایی را در برابر دانش خویش قرار دهد که بذل علم با هیچ چیزی ارزیابی نمی‌شود تا رسد به متاع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آموزش افراد ناشایست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تعلیم و تربیت آنان دوری نکند، تا شاید آنان نیز متأثر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مخاطب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ظرفیت آنان مطلب 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 مطالب عمیق که مخاطب ظرفیت آن را ندارد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علم و حکمت ستم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تحدثوا الجهال بالحکمة فتظلموها</w:t>
      </w:r>
      <w:r>
        <w:rPr>
          <w:rFonts w:eastAsia="IRNazanin" w:cs="IRNazanin"/>
          <w:color w:val="111111"/>
          <w:sz w:val="28"/>
          <w:szCs w:val="28"/>
          <w:rtl w:val="true"/>
          <w:lang w:bidi="fa-IR"/>
        </w:rPr>
        <w:t xml:space="preserve">.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را در اختیار افراد نادان و کم ظرفیت قرار ندهید که به معارف ستم نموده‌اید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را از اهلش دریغ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ظرفیت گرفتن معارف بالا را دارند به آنان بیاموزد که اگر ممانعت کند بر آنان ستم روا داشته است، فلا تمنعوها اهلها فتظلموهم</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من کتم علما الجمه الله بلجام من نار</w:t>
      </w:r>
      <w:r>
        <w:rPr>
          <w:rFonts w:eastAsia="IRNazanin" w:cs="IRNazanin"/>
          <w:color w:val="111111"/>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فضیلت و دانش را از دیگران پنهان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خویش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لجامی از آتش بر وی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فضایل محافظه کاری نکند، مجمل گویی نکند، حقایق را در فرصت مناسب شفاف در اختیار مخاطبان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کژراهگی‌های اعتقادی و اجتماعی مسؤولیت ایفا نماید که این تعهد هر معلم است، و اذا خذالله میثاق الذین اوتوا الکتاب لتبیننه للناس</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صاحبان کتاب پیمان گرفته است که حقایق را برای مردم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اذا ظهرت البدع فی امتی فلیظهر العالم علمه</w:t>
      </w:r>
      <w:r>
        <w:rPr>
          <w:rFonts w:eastAsia="IRNazanin" w:cs="IRNazanin"/>
          <w:color w:val="111111"/>
          <w:sz w:val="28"/>
          <w:szCs w:val="28"/>
          <w:rtl w:val="true"/>
          <w:lang w:bidi="fa-IR"/>
        </w:rPr>
        <w:t xml:space="preserve">.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بدعت‌ها در میان امت من آشکار شد دانشمند باید علم خود را آشکار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آموخته‌های خویش را به تهذیب و پاکی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صبر آنان را به انجام نیکی‌ها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تباهی و انجام کارهای ناپسند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فراخوانی تنها نباید به گفتار باشد، بلکه در رفتار باید فراخوانی به خوبی‌ها نماید 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دعاة الناس بغیر السنتکم</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رفتار خویش دیگران را به فضایل فرا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آموختگان را به فراگیری دانش ترغیب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گوشزد کند که عالم متعهد، وارث پیامبران است، العلماء ورثة الانبیاء</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خود روا می‌دارد بر آنان نیز بپسندد و آنچه بر خود پسند نمی‌کند بر آنان نیز روا ندارد، لا یومن احدکم الا ان یحب لاخیه ما یحب لنفسه</w:t>
      </w:r>
      <w:r>
        <w:rPr>
          <w:rFonts w:eastAsia="IRNazanin" w:cs="IRNazanin"/>
          <w:color w:val="111111"/>
          <w:sz w:val="28"/>
          <w:szCs w:val="28"/>
          <w:rtl w:val="true"/>
          <w:lang w:bidi="fa-IR"/>
        </w:rPr>
        <w:t xml:space="preserve">.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هیچ کدام از شما کامل نیست مگر این که آنچه برای خویش دوست می‌دارید برای دیگران نیز روا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آسان و روان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مخاطبان خود فرصت سؤال و نقد بدهد و سؤالات آنان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تحقیر نمودن افرادی که سؤال می‌کنند و یا انتقاد می‌نمایند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آموزش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انگاری در تعلیم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سهل انگاری‌ها در آموزش این است که معلم بدون آمادگی و بدون مطالعه کافی در کلاس درس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خیانت بزرگی در حق دانش آموزان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شایسته دانش آموز را با قواعد کلی و محورهای اصلی موضوع درس آشنا نموده و بر محورهای اصلی تأکید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اصول و قواعد و فرمول‌ها را تبیین می‌نماید، تطبیق و تحقیق را به عهده دانش آموز نهاده و به وی میدان دهد تا دانش آموز محقق و بالنده بارور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را به بهره وری از اوقات خویش تشویق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شایسته نباید بین دانش آموزان تفاوت ایجاد کند، بلکه هماره به همگان نگاه مساوی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بی‌جهت بر دیگری ترجیح ندهد که این سبب برانگیخته شدن احساسات دانش آموزان و نیز باعث سرکوبی استعدادهای دانش آموز مستعد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دانش آموزان نسبت به معیارهای ارزشی و عدالت ناهنجار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شایسته نسبت به همگان با یک دید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امتیاز دیدن برای افراد ممتاز که از شایستگی‌های برتر بهره ور هستند امر دیگری است که با اعتدال و عدالت، هیچ گونه چالش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پرسش از آموخته‌های پیشین باید رعایت نوبت را نموده و همگان را مورد توجه قرار دهد که این یکسان نگری باعث تشویق آنان به علم و دانش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معلم همه انسانها و فرشتگان است، در</w:t>
      </w:r>
    </w:p>
    <w:p>
      <w:pPr>
        <w:pStyle w:val="BookText"/>
        <w:rPr/>
      </w:pPr>
      <w:r>
        <w:rPr>
          <w:rFonts w:ascii="IRNazanin" w:hAnsi="IRNazanin" w:eastAsia="IRNazanin"/>
          <w:color w:val="111111"/>
          <w:sz w:val="28"/>
          <w:sz w:val="28"/>
          <w:szCs w:val="28"/>
          <w:rtl w:val="true"/>
          <w:lang w:bidi="fa-IR"/>
        </w:rPr>
        <w:t>نگاه کردن نیز به همگان یکسان نگاه می‌نمود، لحظه‌ها را تقسیم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یقسم لحظاته بین اصحابه و ینظر الی ذا و ینظر الی ذا بالسویة</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افراط و تفریط دانش آموزان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می‌بیند برخی از دانش آموزان در فراگیری دانش راه افراط را پیش گرفته و بر روح و جسم خویش بیش از حد توان تلاش روا می‌دارد، وی را از این کار بد عاقبت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رسول الله صلی الله علیه و آله و 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المنبت و لا ظهرا ابقی و لا ارضا قطع</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شتابان نه راهی طی می‌کند و نه قوت ماندن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نیروی خویش در اثر عجله از کف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 آن نیست که گهی تند و گهی خسته رود</w:t>
      </w:r>
    </w:p>
    <w:p>
      <w:pPr>
        <w:pStyle w:val="BookText"/>
        <w:rPr/>
      </w:pPr>
      <w:r>
        <w:rPr>
          <w:rFonts w:ascii="IRNazanin" w:hAnsi="IRNazanin" w:eastAsia="IRNazanin"/>
          <w:color w:val="111111"/>
          <w:sz w:val="28"/>
          <w:sz w:val="28"/>
          <w:szCs w:val="28"/>
          <w:rtl w:val="true"/>
          <w:lang w:bidi="fa-IR"/>
        </w:rPr>
        <w:t>رهرو آن است که آهسته و پیوسته رود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مستعد هنگامی که به مرحله‌ای از شایستگی رسید از وی تجلیل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تشویق کند تا زمینه را برای بهره وری از وی و تدریس برای دیگران آماده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شایسته برای جذب دانش آموزان نکاتی را نیز باید در رفتارهای شخصی رعایت نمایند تا در تأثیر گذاری توفیق بیشتر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باید قبل از ورود به کلاس درس ظاهر خود را آراسته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مناسب به تن کند و سر و وضع خود را مرتب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وقار و آرامش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لباس تمیز و مرتب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و طهارت بدن و لباس وارد کلاس تدریس شود</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شروع درس دعا بخواند و از خدای سبحان بخواهد که وی</w:t>
      </w:r>
    </w:p>
    <w:p>
      <w:pPr>
        <w:pStyle w:val="BookText"/>
        <w:rPr/>
      </w:pPr>
      <w:r>
        <w:rPr>
          <w:rFonts w:ascii="IRNazanin" w:hAnsi="IRNazanin" w:eastAsia="IRNazanin"/>
          <w:color w:val="111111"/>
          <w:sz w:val="28"/>
          <w:sz w:val="28"/>
          <w:szCs w:val="28"/>
          <w:rtl w:val="true"/>
          <w:lang w:bidi="fa-IR"/>
        </w:rPr>
        <w:t>را برای مخاطبان مفید قرار دهد و حق را بر زبان وی جاری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بر مخاطبان بر آنان سلام کند و در صورت امکان دو رکعت نماز تحیت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کلاس در داخل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شکر و یا نماز حاجت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باید با وقار و آرامش و تواضع و در جای خودش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ادب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رو بر قبله بنشیند که از حضرت این گونه روایت است، خیر المجالس ما استقبل بها</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خروج و عزیمت به کلاس درس نیت خود را پاک گرداند و برای خوشنودی خدای سبحان و آموختن دین و خیر و سعادت و فضیلت بر دیگران نیت کند و نفس و روح خویش را از وسوسه‌های شیطانی دور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از حرکات و برخوردهای جلف و دور از شأن پرهیز کند و در عین با نشاط بودن از شوخی‌های زیاد پرهیز کند که باعث سقوط وی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هنگام تدریس در جایی قرار گیرد که بر تمام دانش آموزان اشراف داشته و همگان بتوانند معلم را ببینند و بر همگان بهره رساند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طولانی نمودن جلسه درس که موجب خستگی مخاطبان شود پرهیز نماید؛ چرا که از بازدهی تدریس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مراکز آموزشی عالی به این موضوع مبتلا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موضوع را به حد کافی توضیح دهد و فرصت کافی برای تحلیل مطالب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عجله نمودن بپرهیزد که این نیز باعث کاهش بازدهی آموزش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تعلیم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مکانی که منتسب به متعلم و دانش آموز است انتخاب نکند، زیرا این نوعی ذلت برای معلم و علم به حساب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درس از فضای مناسب و آرامش و نور مناسب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محل‌های تاریک یا با سرما و گرما و گرد و غبار و آلودگی صوتی و هر چیز دیگری که مانع تمرکز ذهن مخاطبان است، پرهیز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در هنگام تدریس باید با صدای ملایم و آرامش کامل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بلند بیش از حد و یا نیز صدای ضعیف کوتاه که در رساندن پیام کاستی ایجاد کند بپرهیزد، عن النبی ان الله یحب الصوت الحضیض و یبغض الصوت الرفیع</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کلاس را آرامش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همهمه و بی‌ادبی‌ها ممانعت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موضوعی را به قدر کافی بحث نکرد به موضوع دیگر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آمیخته نمودن موضوعات به یکدیگر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 مورد تدریس بیرون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باید از تنبیه دانش آموز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بر دو نوع است؛ نکوهش که باعث سقوط شخصیت دانش آموز شده وی را به گونه‌ای می‌رنجاند و جان وی را به گونه‌ای زخمدار می‌کند که التیام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تنبیه بدنی و فیزیکی که آن نیز از سوی آموزه‌های دینی ممنوع می‌باشد و انجام آن گناه و پی آمد قصاص را نیز به دنبال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باید از اظهار نظر در مورد موضوعاتی که اشراف ندارد پرهیز کند و در مواردی که پاسخ سؤالی را نمی‌داند شهامت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248" w:name="pg245_3019"/>
    </w:p>
    <w:p>
      <w:pPr>
        <w:pStyle w:val="BookText"/>
        <w:rPr/>
      </w:pPr>
      <w:bookmarkEnd w:id="248"/>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خص عباده بآیتین من کتابه ان لا یقولوا حتی یعلموا و لا یردوا ما لا یعلمون</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سئل الرجل منکم عما لا یعلم فلیقل لا ادری</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القاب دانش آموزان را جویا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شاگردان مدتی غایب شد از حال وی جستجو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را به اشتباه طرح نموده در اولین فرصت آن را اصلاح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درس را اعلان و با ذکر خیر و دعای خیر به اتمام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بهترین ذکرهای آن صلوات بر محمد و آل محمد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درس زود جلسه را ترک نکند، اندکی فرصت دهد تا اگر کسی سؤالی و یا مطلبی دارد بتواند با وی در میان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زیرک و مطمئن را به عنوان ناظم کلاس برگزیند که در حضور و غیاب و نیز سایر امور کلاس همیار معلم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نکات یاد شده و نیز برخی مواردی که در کتاب‌های دیگر مفصل به آن‌ها اشاره شده موجب بهره وری بهینه از فرصت و باروری تدریس و پر ثمر شدن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کاستی در این‌ها سبب بی‌رونق شدن کلاس درس می‌گردد</w:t>
      </w:r>
      <w:r>
        <w:rPr>
          <w:rFonts w:eastAsia="IRNazanin" w:cs="IRNazanin"/>
          <w:color w:val="111111"/>
          <w:sz w:val="28"/>
          <w:szCs w:val="28"/>
          <w:rtl w:val="true"/>
          <w:lang w:bidi="fa-IR"/>
        </w:rPr>
        <w:t>.</w:t>
      </w:r>
    </w:p>
    <w:p>
      <w:pPr>
        <w:pStyle w:val="Heading3"/>
        <w:numPr>
          <w:ilvl w:val="2"/>
          <w:numId w:val="1"/>
        </w:numPr>
        <w:rPr/>
      </w:pPr>
      <w:bookmarkStart w:id="249" w:name="__RefHeading___Toc2204156_211673320"/>
      <w:bookmarkStart w:id="250" w:name="_Toc88"/>
      <w:bookmarkEnd w:id="249"/>
      <w:r>
        <w:rPr>
          <w:rtl w:val="true"/>
        </w:rPr>
        <w:t>آداب آموختن</w:t>
      </w:r>
      <w:bookmarkEnd w:id="25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بر معلم لازم است آدابی را رعایت کند، زمینه را فراهم نماید تا در انجام مسؤولیت یاد دادن و آموزش توفیق حاصل نماید، دانش آموز نیز در صورتی موفق به صحیح آموختن می‌شود که آداب</w:t>
      </w:r>
    </w:p>
    <w:p>
      <w:pPr>
        <w:pStyle w:val="BookText"/>
        <w:rPr/>
      </w:pPr>
      <w:r>
        <w:rPr>
          <w:rFonts w:ascii="IRNazanin" w:hAnsi="IRNazanin" w:eastAsia="IRNazanin"/>
          <w:color w:val="111111"/>
          <w:sz w:val="28"/>
          <w:sz w:val="28"/>
          <w:szCs w:val="28"/>
          <w:rtl w:val="true"/>
          <w:lang w:bidi="fa-IR"/>
        </w:rPr>
        <w:t>آموختن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اینک به برخی آداب آموختن نیز می‌پردازیم و از آثار دینی به ویژه از گفتار و سیره امام صادق علیه‌السلام در این محورها بهره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نیز همانند معلم باید آموختن دانش را برای خوشنودی خدای سبحان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باید در آموختن دانش نیت خود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ارزش‌های دنیایی انگیزه تلاش برای آموختن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رنج و سختی‌های آموختن برای وی بسیار سخت خواهد بود، من تعلم العلم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دعی فی ملکوت السموات عظیما</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من اراد الحدیث لمنفعة الدنیا لم یکن له نصیب فی الاخرة</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این دو روایت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باید از فرصت جوانی خویش برای آموختن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فرصت بهترین فرصت برای آموختن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جانب نشاط و نیروی جوانی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از گرفتاری‌های روزمره زندگی آزاد است و وقت کافی می‌تواند برای آموختن منظور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سوم دوران جوانی دوران شکوفایی استعدادهاست و از سلامتی جان و بدن برخوردار، که بعد از سپری شدن این دوران همیشه و برای هر کسی این شرایط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چهارم آموخته‌های دوران نوجوانی و جوانی پایدار خواهند بود، العلم فی الصغر کالنقش علی الحجر</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موفق آن کسی است که در دوران تحصیل آزمندی‌های خویش را کوتاه نموده فردی قانع به امکانات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تشریفات</w:t>
      </w:r>
    </w:p>
    <w:p>
      <w:pPr>
        <w:pStyle w:val="BookText"/>
        <w:rPr/>
      </w:pPr>
      <w:r>
        <w:rPr>
          <w:rFonts w:ascii="IRNazanin" w:hAnsi="IRNazanin" w:eastAsia="IRNazanin"/>
          <w:color w:val="111111"/>
          <w:sz w:val="28"/>
          <w:sz w:val="28"/>
          <w:szCs w:val="28"/>
          <w:rtl w:val="true"/>
          <w:lang w:bidi="fa-IR"/>
        </w:rPr>
        <w:t>و آرزوهای بیهوده که از تمرکز فکری وی می‌کاهد،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 باید به حداقل امکانات زندگی در دوران تحصیل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کارهای جنبی مشغول نسازد که یکی از نقاط آسیب زا برای تحصیل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چیز را فدا نکنی، بخشی از دانش نمی‌آموزی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باید از دوستی با افرادی که عمر خویش را به تباهی و بیهوده می‌گذرانند،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طرح دوستی و رفاقت با افرادی داشته باشد که برخورد با آن‌ها مفید و سازنده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معاشرت با افراد باطل و بیهوده گرا جدا پرهیز کند که نفس انسان از هم نشین خو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شادابی دانش آموز را در تداوم پیمودن راه پر مشقت دانش،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باید نسبت به فراگیری دانش حریص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فرصتی را در فراگیری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مسافرت‌های بی‌جا و مهمانی‌ها مکرر و از معاشرت‌های وقت گیر و بیهوده و نیز از اشتغال به کارهای متفرقه به طور جدی پرهیز نماید؛ فرصت‌ها را با ارزش شمارد، بادر الفرصة قبل ان تکون غصة</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باید همت بلند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دانش بسیار پر پیچ و خم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توان صعود به قله بی‌پایان دانش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همت بلند می‌طلبد تا از آسایش و رفاه صرف نظر کند تا به همتی بلند و رنج و تعب فراوان این راه سخت، و این گردنه كَؤُود را بالا رود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در انتخاب رشته موضوع نیز باید اندیشه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مناسب که به آن علاقه مند است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رشته و موضوعات مهم را همت گمارد، هیچ گاه اهم را فدای مهم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مشغول به موضوعات پوچ و بی‌فایده و یا کم فایده نباشد که از مسؤولیت‌های مهم و</w:t>
      </w:r>
    </w:p>
    <w:p>
      <w:pPr>
        <w:pStyle w:val="BookText"/>
        <w:rPr/>
      </w:pPr>
      <w:r>
        <w:rPr>
          <w:rFonts w:ascii="IRNazanin" w:hAnsi="IRNazanin" w:eastAsia="IRNazanin"/>
          <w:color w:val="111111"/>
          <w:sz w:val="28"/>
          <w:sz w:val="28"/>
          <w:szCs w:val="28"/>
          <w:rtl w:val="true"/>
          <w:lang w:bidi="fa-IR"/>
        </w:rPr>
        <w:t>مهم تر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در کلاس درس و نیز همراه با استاد و معلم آدابی را نیز سزاوار است 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پگاه و صبحگاهان در کلاس حاضر شود که بهترین فرصت برای آموختن است، رسول الله صلی الله علیه و آله و سلم اغدوا فی طلب العلم فانی سألت ربی ان یبارک لامتی فی بکورها بین الطلوعین،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پگاه در جستجوی دانش باشید، من از خدای خویش درخواست نموده ام که بین الطلوعین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 و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من مبارک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تقسیم ارزاق است بیدارها و هوشیارها را بهره بیشتر نصیب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دعای رسول الله صلی الله علیه و آله و سلم شود که اللهم بارک لامتی فی بکورها</w:t>
      </w:r>
      <w:r>
        <w:rPr>
          <w:rFonts w:eastAsia="IRNazanin" w:cs="IRNazanin"/>
          <w:color w:val="111111"/>
          <w:sz w:val="28"/>
          <w:szCs w:val="28"/>
          <w:rtl w:val="true"/>
          <w:lang w:bidi="fa-IR"/>
        </w:rPr>
        <w:t xml:space="preserve">.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صبح گاهان را برای امت من مبارک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در یادگیری، مجد و پر تلاش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شادابی خود را حفظ کند و فرصت‌ها را غنیمت شمارد به خصوص دوران جوانی را بسیار مغتنم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مرتب و بدون غیبت از ابتدای درس تا انتهای آن حضور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خود را مطیع استاد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استاد خویش فروتن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عظمت استاد را پاس نهاده و خود را نیازمند دانش وی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احسان استاد که مهمترین نعمت الهی یعنی دانش را به وی ارزانی می کند قدر دان بوده و خود را هماره بدهکار استاد بداند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را مربی خویش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معلم واسطه بزرگترین فیض الهی یعنی علم و دانش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همانند بیمار نیازمند به طبیب، نیازمند معلم ببیند تا آموزه‌های معلم را اهتمام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دیده احترام و بزرگی معلم را ببیند و عیوب معلم را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عیوب وی جستجو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نیکی‌های معلم را بازگو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معلم متواضع و فروتن باشد که این کوچکی همراه با بزرگی است و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تواضعوا لمن تعلمون منه</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معلم را بی‌دلیل مردود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داناتر به حقایق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استاد را خطا می‌داند، با کمال ادب سخن وی را نقد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با معلم کمال ادب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صحبت نکند و از دور وی را صدا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القاب زیبا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دهد و همواره با القاب مناسب استاد را یاد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بر وی آشفته و عصبانی شده باشد برای وی استغفار کند و در برابر معلم جبهه گیری ننماید و بر تحمل رنج و تعب ثابت قدم و پایداری پیشه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استاد در کلاس درس حاضر شود و منتظر استاد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نشاط و شادابی وارد کلاس شود؛ با کسالت و تنبلی و یا هنگام گرسنگی و یا تشنگی و بیماری وارد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در کلاس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غیبت در کلاس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خستگی معلم انتظار پاسخ گویی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معلم مؤدب و متواضع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معلم بر دیوار و یا پشتی تکیه نکند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تدریس تمام حواس خویش را متوجه درس و سخن معلم</w:t>
      </w:r>
    </w:p>
    <w:p>
      <w:pPr>
        <w:pStyle w:val="BookText"/>
        <w:rPr/>
      </w:pPr>
      <w:r>
        <w:rPr>
          <w:rFonts w:ascii="IRNazanin" w:hAnsi="IRNazanin" w:eastAsia="IRNazanin"/>
          <w:color w:val="111111"/>
          <w:sz w:val="28"/>
          <w:sz w:val="28"/>
          <w:szCs w:val="28"/>
          <w:rtl w:val="true"/>
          <w:lang w:bidi="fa-IR"/>
        </w:rPr>
        <w:t>کند و از اضطراب و تشویش خاطر بپرهیزد تا استاد نیاز به تکرار درس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لباس‌ها و اعضای بدن خویش هنگام درس بازی نکند؛ خمیازه نکشد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گلو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نزند و از هر حرکتی که بی‌ادبی به حساب می‌آید، پرهیز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استاد بلند نخندد و صدای خویش را بلند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 و هم نشینان شوخی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استاد را نشکند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تدریس معلم، با کسی سخن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سؤال از استاد با ادب و الفاظ مناسب سخن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بی‌مورد مطرح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درس را اشتباه مطرح می‌کند، با ادب و به نحو کنایه اگر ممکن است وی را متوجه سازد و بر اشتباه وی اصرار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سخن وی را نمی‌پذیرد به فرصت دیگر موکول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معلم سؤال می‌شود مبادرت به جواب سؤال در حضور معلم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نمی‌داند با خوشرویی و ادب با معلم در میان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دست استاد و معلم می‌گیرد، با دست راست بگیرد و نیز اگر چیزی به دست معلم می‌دهد با دست راست به وی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استاد از جا بلند شود و تا استاد ننشسته، ننشیند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هنگام با استاد راه می‌رود پیش پای وی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است پشت سر وی برود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و پاکی به آموختن بپردازد که علم و دانش نور است و با نورانیت و پاکی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مهم نیز همواره باید در نظر باشد که تعلیم و تعلم و تلاش برای یادگیری زمینه فراهم نمودن برای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دانش و علم نورانیت الهی است که باید از منبع نور یعنی خدای سبحان بر کسی ارزانی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صادق آل محمد علیه‌السلام این گونه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العلم بالتعلم انما هو نور یقع فی قلب من یرید الله تبارک و تعالی ان یهدیه</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نیت پاک شد، اگر رفتار همگون با علم شد، اگر انسان با نیت پاک برای خدای سبحان دانش آموخت؛ آنگاه این نورانیت نصیب وی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یاد شده برخی از محورهای مهم و نیز آداب آموزش و آموختن است که از آموزه‌های عرشی عترت و امام صادق علیه‌السلام می‌توان دسترسی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معیارها تنها به این مقدار نمی‌باشند، گرچه رعایت همین مقدار از محورها در آداب نقش مهمی در حوزه آموزش و آموختن و باروری تعلیم و تعلم به عهده دارد</w:t>
      </w:r>
      <w:r>
        <w:rPr>
          <w:rFonts w:eastAsia="IRNazanin" w:cs="IRNazanin"/>
          <w:color w:val="111111"/>
          <w:sz w:val="28"/>
          <w:szCs w:val="28"/>
          <w:rtl w:val="true"/>
          <w:lang w:bidi="fa-IR"/>
        </w:rPr>
        <w:t>.</w:t>
      </w:r>
      <w:bookmarkStart w:id="251" w:name="pg245_3026"/>
    </w:p>
    <w:p>
      <w:pPr>
        <w:pStyle w:val="Heading2"/>
        <w:numPr>
          <w:ilvl w:val="1"/>
          <w:numId w:val="1"/>
        </w:numPr>
        <w:rPr/>
      </w:pPr>
      <w:bookmarkStart w:id="252" w:name="__RefHeading___Toc2204158_211673320"/>
      <w:bookmarkStart w:id="253" w:name="_Toc89"/>
      <w:bookmarkEnd w:id="251"/>
      <w:bookmarkEnd w:id="252"/>
      <w:r>
        <w:rPr>
          <w:rtl w:val="true"/>
        </w:rPr>
        <w:t>امام صادق علیه‌السلام و جریان‌های اجتماعی‌</w:t>
      </w:r>
      <w:bookmarkEnd w:id="253"/>
    </w:p>
    <w:p>
      <w:pPr>
        <w:pStyle w:val="Heading3"/>
        <w:numPr>
          <w:ilvl w:val="2"/>
          <w:numId w:val="1"/>
        </w:numPr>
        <w:rPr/>
      </w:pPr>
      <w:bookmarkStart w:id="254" w:name="__RefHeading___Toc2204160_211673320"/>
      <w:bookmarkStart w:id="255" w:name="_Toc90"/>
      <w:bookmarkEnd w:id="254"/>
      <w:r>
        <w:rPr>
          <w:rtl w:val="true"/>
        </w:rPr>
        <w:t>دوران امام صادق</w:t>
      </w:r>
      <w:bookmarkEnd w:id="255"/>
    </w:p>
    <w:p>
      <w:pPr>
        <w:pStyle w:val="BookText"/>
        <w:rPr/>
      </w:pPr>
      <w:r>
        <w:rPr>
          <w:rFonts w:ascii="IRNazanin" w:hAnsi="IRNazanin" w:eastAsia="IRNazanin"/>
          <w:color w:val="111111"/>
          <w:sz w:val="28"/>
          <w:sz w:val="28"/>
          <w:szCs w:val="28"/>
          <w:rtl w:val="true"/>
          <w:lang w:bidi="fa-IR"/>
        </w:rPr>
        <w:t>از ویژگی‌های مهم دوران امام صادق علیه‌السلام سقوط امویان و شکل گیری حکومت مقتدر عباسیان به مدت پنج قرن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عین حال که آسیب‌هایی بر اهداف امام صادق علیه‌السلام وارد می‌سازد، فرصت‌هایی را نیز سبب می‌شود که امام همام از این فرصت‌ها به شکل بهینه بهره برداری نموده و اهداف و انگیزه های خویش را تحقق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امام صادق علیه‌السلام دو نوع جریان متضاد مشاهده می‌شود؛ یکی جریان های متضاد فرهنگی، دیگری جریان‌های چالشگر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ترین دوران امام صادق علیه‌السلام زمان امامت حضرت است که بعد از شهادت پدرش باقر العلوم علیه‌السلام منصب الهی امامت به وی منتقل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زمان 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آغاز می‌شود 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تداوم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به دو بخش عمده تقسیم می‌شود؛ بخش نخست با حکومت حزب عثمانیه هم زمان بود که 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سال سقوط امویان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هم زمان با دوران حزب عباسیان که 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علیه‌السلام به شهادت می‌رسد،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برهه اول هم زمان با خلافت پنج تن از بنی امیه یعنی هشام بن عبدالملک، ولید بن</w:t>
      </w:r>
      <w:bookmarkStart w:id="256" w:name="pg245_3027"/>
    </w:p>
    <w:p>
      <w:pPr>
        <w:pStyle w:val="BookText"/>
        <w:rPr/>
      </w:pPr>
      <w:bookmarkEnd w:id="256"/>
      <w:r>
        <w:rPr>
          <w:rFonts w:ascii="IRNazanin" w:hAnsi="IRNazanin" w:eastAsia="IRNazanin"/>
          <w:color w:val="111111"/>
          <w:sz w:val="28"/>
          <w:sz w:val="28"/>
          <w:szCs w:val="28"/>
          <w:rtl w:val="true"/>
          <w:lang w:bidi="fa-IR"/>
        </w:rPr>
        <w:t>یزید، یزید بن ولید، ابراهیم بن ولید، مروان بن محمد معروف به مروان حمار، آخرین خلیفه بنی امیه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برهه دوم هم زمان با دو تن از خلفای بنی عباس یعنی عبدالله بن محمد، معروف به سفاح اولین خلیفه عباسی و برادرش منصور دوانیقی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فضا اولین نکته‌ای که به طور جدی سؤال برانگیز است، این که چرا حزب عثمانیه بعد از حدود یک قرن حاکمیت سقوط می‌کند؟ دیگر این که چه عوامل و زمینه‌هایی باعث روی کار آمدن عباسیان می‌گردد؟ در واقع این دو سؤال بررسی افول و ظهور دو جریان اجتماعی است که در زمان امام صادق علیه‌السلام پدیدار شده‌اند، دو جریانی که موضع گیری‌های امام صادق علیه‌السلام را به دنبال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بررسی این جریان‌ها، موضع گیری‌های امام همام از اهتمام ویژه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عوامل سقوط امویان، عوامل اقتدار عباسیان، و موضع گیری‌های امام همام را بررسی خواهیم نمود</w:t>
      </w:r>
      <w:r>
        <w:rPr>
          <w:rFonts w:eastAsia="IRNazanin" w:cs="IRNazanin"/>
          <w:color w:val="111111"/>
          <w:sz w:val="28"/>
          <w:szCs w:val="28"/>
          <w:rtl w:val="true"/>
          <w:lang w:bidi="fa-IR"/>
        </w:rPr>
        <w:t>.</w:t>
      </w:r>
    </w:p>
    <w:p>
      <w:pPr>
        <w:pStyle w:val="Heading3"/>
        <w:numPr>
          <w:ilvl w:val="2"/>
          <w:numId w:val="1"/>
        </w:numPr>
        <w:rPr/>
      </w:pPr>
      <w:bookmarkStart w:id="257" w:name="__RefHeading___Toc2204162_211673320"/>
      <w:bookmarkStart w:id="258" w:name="_Toc91"/>
      <w:bookmarkEnd w:id="257"/>
      <w:r>
        <w:rPr>
          <w:rtl w:val="true"/>
        </w:rPr>
        <w:t>عوامل سقوط حزب عثمانیه‌</w:t>
      </w:r>
      <w:bookmarkEnd w:id="258"/>
    </w:p>
    <w:p>
      <w:pPr>
        <w:pStyle w:val="Heading4"/>
        <w:numPr>
          <w:ilvl w:val="3"/>
          <w:numId w:val="1"/>
        </w:numPr>
        <w:rPr/>
      </w:pPr>
      <w:bookmarkStart w:id="259" w:name="__RefHeading___Toc2204164_211673320"/>
      <w:bookmarkStart w:id="260" w:name="_Toc92"/>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 xml:space="preserve">عوامل سقوط یک جریان بزرگ اجتماعی چون حزب عثمانیه را نمی‌توان در حوادث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گردونه جریانی که قریب یک قرن بر کشور پهناور اسلامی چنگ اندازی نموده است، با یک رخ داد و در زمان کوتاه چرخش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عوامل سقوط را باید در پیش از سال سقوط ارزیابی نمود</w:t>
      </w:r>
      <w:r>
        <w:rPr>
          <w:rFonts w:eastAsia="IRNazanin" w:cs="IRNazanin"/>
          <w:color w:val="111111"/>
          <w:sz w:val="28"/>
          <w:szCs w:val="28"/>
          <w:rtl w:val="true"/>
          <w:lang w:bidi="fa-IR"/>
        </w:rPr>
        <w:t>.</w:t>
      </w:r>
    </w:p>
    <w:p>
      <w:pPr>
        <w:pStyle w:val="Heading4"/>
        <w:numPr>
          <w:ilvl w:val="3"/>
          <w:numId w:val="1"/>
        </w:numPr>
        <w:rPr/>
      </w:pPr>
      <w:bookmarkStart w:id="261" w:name="__RefHeading___Toc2204166_211673320"/>
      <w:bookmarkStart w:id="262" w:name="_Toc93"/>
      <w:bookmarkEnd w:id="261"/>
      <w:r>
        <w:rPr>
          <w:rtl w:val="true"/>
        </w:rPr>
        <w:t>بی‌عدالتی‌ها</w:t>
      </w:r>
      <w:bookmarkEnd w:id="26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خلافت عثمان، در پایان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عثمانیه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لحاظ روحیه قوم گرایی‌ای که داشت، بنی امیه را بر سرنوشت امت</w:t>
      </w:r>
    </w:p>
    <w:p>
      <w:pPr>
        <w:pStyle w:val="BookText"/>
        <w:rPr/>
      </w:pPr>
      <w:r>
        <w:rPr>
          <w:rFonts w:ascii="IRNazanin" w:hAnsi="IRNazanin" w:eastAsia="IRNazanin"/>
          <w:color w:val="111111"/>
          <w:sz w:val="28"/>
          <w:sz w:val="28"/>
          <w:szCs w:val="28"/>
          <w:rtl w:val="true"/>
          <w:lang w:bidi="fa-IR"/>
        </w:rPr>
        <w:t>اسلامی حاکم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مهره‌های اصلی حکومت داران از بنی امیه 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سیزده ساله عثمان، استانداری معاویه به پادشاهی وی در شامات تبدیل شد و تشکیل حکومت مستقل را موجب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فرصت، گزینش مسئولین اجرایی و قضایی بر اساس قومیت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احکام الهی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چنگال خویش را تا اعماق خزانه‌های بیت المال فرو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 المؤمنین علیه‌السلام همانند شتر گرسنه که به علف بهاری هجوم آورد، بر بیت المال مسلمانان تهاجم نمودند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در این فرصت عدل و مساوات الهی که تنها امتیاز را به تقوا و طهارت بنیان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اکرمکم عند الله اتقیکم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به خویشاوندی سپرد که ان اکرمکم عندهم اقربهم الیهم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حکومت هشتاد و چند ساله بنی امیه هجمه بر اهل بیت رسول الله صلی الله علیه و آله و سلم به بی‌نهایت رسید و از هر سو تهاجم بر علیه ارزش‌های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یاران و صحابه رسول الله صلی الله علیه و آله و سلم مورد هتک حرمت و تبعید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فرزانه مورد ضرب و شتم قرار گرفته و از مزایای اجتماعی خود محروم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تنها قومیت بنی امیه بر امواج امتیاز سوار نشد، بلکه به گونه ای گسترده قومیت عرب بر عجم ترجیح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موالیان و غیر عرب‌ها همانند برده برای عرب به شمار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اجتماعی آنان پایمال شد و حتی ازدواج غیر عرب با عرب ممنوع گشت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تبعیض در گرفتن مالیات و تأمین بودجه حکومت بنی امیه نیز پدیدار</w:t>
      </w:r>
      <w:bookmarkStart w:id="263" w:name="pg245_3029"/>
    </w:p>
    <w:p>
      <w:pPr>
        <w:pStyle w:val="BookText"/>
        <w:rPr/>
      </w:pPr>
      <w:bookmarkEnd w:id="263"/>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عرب مالیات‌های سنگین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مثل عبدالملک دستور می‌دهد از جماجم مالیات سنگین دریافت کنید و سلیمان بن عبدالملک می‌گوید آن مقدار شیر بدوشید، هنگامی که شیر تمام شد خون بدوشید، احلب الدر فاذا انقطع فاحلب الدم</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2204168_211673320"/>
      <w:bookmarkStart w:id="265" w:name="_Toc94"/>
      <w:bookmarkEnd w:id="264"/>
      <w:r>
        <w:rPr>
          <w:rtl w:val="true"/>
        </w:rPr>
        <w:t>ستم</w:t>
      </w:r>
      <w:bookmarkEnd w:id="265"/>
    </w:p>
    <w:p>
      <w:pPr>
        <w:pStyle w:val="BookText"/>
        <w:rPr/>
      </w:pPr>
      <w:r>
        <w:rPr>
          <w:rFonts w:ascii="IRNazanin" w:hAnsi="IRNazanin" w:eastAsia="IRNazanin"/>
          <w:color w:val="111111"/>
          <w:sz w:val="28"/>
          <w:sz w:val="28"/>
          <w:szCs w:val="28"/>
          <w:rtl w:val="true"/>
          <w:lang w:bidi="fa-IR"/>
        </w:rPr>
        <w:t>در طول حکومت داری امویان ستم بر مردم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پیروان اهل بیت هیچ گونه امنیت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بهانه‌ای سرها از فراز قامت‌ها برداشته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اهل بیت مانند حجر بن عدی‌ها و رشید هجری‌ها به کمند کشیده شدند، آنگاه به طرزی فجیع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رسای میثم‌ها از حلقوم‌ها بیرون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زنداهای مخوف حجاج‌ها هزاران زن و مرد آزاده را در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تازیانه‌های ستم، گرده مظلومان و آزادی خواهان را نوازش نمود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هزاران تن از محبان اهل بیت شکنجه و شهید شدند و هزاران نفر دیگر از چالشگران کام مرگ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یاران و محبان علی علیه‌السلام را در کنار هر حجر و مدری که یافتید،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جنایتی جز همین ریختن خون‌های بی‌گناه برای سقوط و افول حزب عثمانیه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حکومت پوشالین خویش را بر نیزه‌های ستم پایه نهاده بودند و روشن است که ناپایدارند و سقوط خواهند نمود، الملک یبقی مع الکفر و لا یبقی مع الظلم</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چگونه حکومت، بر نیزه‌ی ستم استوار می شود در حالی که خون مظلومان پایه‌های آن را در می‌نوردد؟</w:t>
      </w:r>
      <w:r>
        <w:rPr>
          <w:rFonts w:eastAsia="IRNazanin" w:cs="IRNazanin"/>
          <w:color w:val="111111"/>
          <w:sz w:val="28"/>
          <w:szCs w:val="28"/>
          <w:rtl w:val="true"/>
          <w:lang w:bidi="fa-IR"/>
        </w:rPr>
        <w:t>!</w:t>
      </w:r>
      <w:bookmarkStart w:id="266" w:name="pg245_3030"/>
    </w:p>
    <w:p>
      <w:pPr>
        <w:pStyle w:val="Heading4"/>
        <w:numPr>
          <w:ilvl w:val="3"/>
          <w:numId w:val="1"/>
        </w:numPr>
        <w:rPr/>
      </w:pPr>
      <w:bookmarkStart w:id="267" w:name="__RefHeading___Toc2204170_211673320"/>
      <w:bookmarkStart w:id="268" w:name="_Toc95"/>
      <w:bookmarkEnd w:id="266"/>
      <w:bookmarkEnd w:id="267"/>
      <w:r>
        <w:rPr>
          <w:rtl w:val="true"/>
        </w:rPr>
        <w:t>فساد و تباهی‌</w:t>
      </w:r>
      <w:bookmarkEnd w:id="268"/>
    </w:p>
    <w:p>
      <w:pPr>
        <w:pStyle w:val="BookText"/>
        <w:rPr/>
      </w:pPr>
      <w:r>
        <w:rPr>
          <w:rFonts w:ascii="IRNazanin" w:hAnsi="IRNazanin" w:eastAsia="IRNazanin"/>
          <w:color w:val="111111"/>
          <w:sz w:val="28"/>
          <w:sz w:val="28"/>
          <w:szCs w:val="28"/>
          <w:rtl w:val="true"/>
          <w:lang w:bidi="fa-IR"/>
        </w:rPr>
        <w:t>در زمان بنی امیه فساد و تباهی دامن گسترانید و به ارزش‌های انسانی و الهی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می خوارگی حاکمان و عشرت و تباهی آنان سراسر دنیای اسلام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غنا و خنیاگری حتی دو شهر مقدس مکه و مدینه را در امان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مرکز وحی همایش‌ها و مهر جان غنا و آوازه خوانی و بساط عیش، آن چنان گستره پیدا کرد که برای شام از مدینه آواز خوان فرا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بنی امیه شراب قی شده به محراب تهجد و تقدس مسلمانان راه پیدا کرد و امام جماعت سرمست از شراب آهنگ افزودن بر رکعت‌های نماز صبح نمود</w:t>
      </w:r>
      <w:r>
        <w:rPr>
          <w:rFonts w:eastAsia="IRNazanin" w:cs="IRNazanin"/>
          <w:color w:val="111111"/>
          <w:sz w:val="28"/>
          <w:szCs w:val="28"/>
          <w:rtl w:val="true"/>
          <w:lang w:bidi="fa-IR"/>
        </w:rPr>
        <w:t>!</w:t>
      </w:r>
    </w:p>
    <w:p>
      <w:pPr>
        <w:pStyle w:val="Heading4"/>
        <w:numPr>
          <w:ilvl w:val="3"/>
          <w:numId w:val="1"/>
        </w:numPr>
        <w:rPr/>
      </w:pPr>
      <w:bookmarkStart w:id="269" w:name="__RefHeading___Toc2204172_211673320"/>
      <w:bookmarkStart w:id="270" w:name="_Toc96"/>
      <w:bookmarkEnd w:id="269"/>
      <w:r>
        <w:rPr>
          <w:rtl w:val="true"/>
        </w:rPr>
        <w:t>دین زدایی‌</w:t>
      </w:r>
      <w:bookmarkEnd w:id="27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حکومت داری حزب عثمانیه بر علیه مظاهر دینی تهاجم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حدیث دروغین و ساختگی در مورد فضیلت بنی امیه و سران آنان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حدیث جعلی بر علیه اهل بیت و عترت رسول الله صلی الله علیه و آله و سلم جعل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تا آنجا پرده دری کردند که اولین فرد مسلمان و اولین یاور رسول الله صلی الله علیه و آله و سلم، علی بن ابی طالب علیه‌السلام را چهره ای غبارآلود و حتی غیر مسلمان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را به عنوان قاتل خلیفه مطرح ساخته و سب آن را مجاز ساخته و هزاران تریبون به سمت و سوی خورشید فضیلت دهن کجی نمودند و ریختن خون وی را مباح کردند</w:t>
      </w:r>
      <w:r>
        <w:rPr>
          <w:rFonts w:eastAsia="IRNazanin" w:cs="IRNazanin"/>
          <w:color w:val="111111"/>
          <w:sz w:val="28"/>
          <w:szCs w:val="28"/>
          <w:rtl w:val="true"/>
          <w:lang w:bidi="fa-IR"/>
        </w:rPr>
        <w:t>!</w:t>
      </w:r>
      <w:bookmarkStart w:id="271" w:name="pg245_3031"/>
    </w:p>
    <w:p>
      <w:pPr>
        <w:pStyle w:val="Heading4"/>
        <w:numPr>
          <w:ilvl w:val="3"/>
          <w:numId w:val="1"/>
        </w:numPr>
        <w:rPr/>
      </w:pPr>
      <w:bookmarkStart w:id="272" w:name="__RefHeading___Toc2204174_211673320"/>
      <w:bookmarkStart w:id="273" w:name="_Toc97"/>
      <w:bookmarkEnd w:id="271"/>
      <w:bookmarkEnd w:id="272"/>
      <w:r>
        <w:rPr>
          <w:rtl w:val="true"/>
        </w:rPr>
        <w:t>شورش‌ها</w:t>
      </w:r>
      <w:bookmarkEnd w:id="273"/>
    </w:p>
    <w:p>
      <w:pPr>
        <w:pStyle w:val="BookText"/>
        <w:rPr/>
      </w:pPr>
      <w:r>
        <w:rPr>
          <w:rFonts w:ascii="IRNazanin" w:hAnsi="IRNazanin" w:eastAsia="IRNazanin"/>
          <w:color w:val="111111"/>
          <w:sz w:val="28"/>
          <w:sz w:val="28"/>
          <w:szCs w:val="28"/>
          <w:rtl w:val="true"/>
          <w:lang w:bidi="fa-IR"/>
        </w:rPr>
        <w:t>در زمان حکومت داری حزب عثمانیه شورش‌های فراوانی پدیدار شد که بر حکومت امویان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شورش‌های عظیمی که برخی از آنان قسمت بزرگی از سرزمین اسلامی را از سلطه بنی امیه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شورش‌هایی مانند شورش خوارج و چالشگری عبدالله بن معاویه در فارس و عراق و قیام توابین در کوفه و قیام مختار در عراق و کوفه که منجر به پیروزی و حکومت داری وی به مدت بیش از دو سال در منطقه عراقین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 تر شورش عبدالله بن زبیر در مکه که منجر به حادثه دلخراش حره در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زبیر به مدت نه سال بخش عظیمی از سرزمین اسلامی را به مرکزیت مکه تسخیر نمود و حکمرانی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مقتدر حزب عثمانیه توان مقابله با وی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قیام خونین زید بن علی بن الحسین علیه‌السلام و یحیی بن زید در اواخر دوران امویان آسیب‌های جدی بر پیکر پوشالی حکومت آنان وارد ساخت</w:t>
      </w:r>
      <w:r>
        <w:rPr>
          <w:rFonts w:eastAsia="IRNazanin" w:cs="IRNazanin"/>
          <w:color w:val="111111"/>
          <w:sz w:val="28"/>
          <w:szCs w:val="28"/>
          <w:rtl w:val="true"/>
          <w:lang w:bidi="fa-IR"/>
        </w:rPr>
        <w:t>.</w:t>
      </w:r>
    </w:p>
    <w:p>
      <w:pPr>
        <w:pStyle w:val="Heading4"/>
        <w:numPr>
          <w:ilvl w:val="3"/>
          <w:numId w:val="1"/>
        </w:numPr>
        <w:rPr/>
      </w:pPr>
      <w:bookmarkStart w:id="274" w:name="__RefHeading___Toc2204176_211673320"/>
      <w:bookmarkStart w:id="275" w:name="_Toc98"/>
      <w:bookmarkEnd w:id="274"/>
      <w:r>
        <w:rPr>
          <w:rtl w:val="true"/>
        </w:rPr>
        <w:t>خون عترت</w:t>
      </w:r>
      <w:bookmarkEnd w:id="275"/>
    </w:p>
    <w:p>
      <w:pPr>
        <w:pStyle w:val="BookText"/>
        <w:rPr/>
      </w:pPr>
      <w:r>
        <w:rPr>
          <w:rFonts w:ascii="IRNazanin" w:hAnsi="IRNazanin" w:eastAsia="IRNazanin"/>
          <w:color w:val="111111"/>
          <w:sz w:val="28"/>
          <w:sz w:val="28"/>
          <w:szCs w:val="28"/>
          <w:rtl w:val="true"/>
          <w:lang w:bidi="fa-IR"/>
        </w:rPr>
        <w:t>دست حکومت داران حزب عثمانیه به خون عترت آغشته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مجتبی علیه‌السلام با تزویر آنان مسموم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عثمانیه برای تداوم حکومت خویش، چنگال ستم آغشته به خون سالار شهیدان حسین بن علی علیه‌السلام آشکار نمود و پس از آن نیز امام سجاد و امام باقر علیه‌السلام را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حکومت پایداری است که در برابر سیلاب خون شاخص‌های عترت مقاومت کند و از پای در نیاید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ممکن است جریانی اسوه‌های فضیلت و تقوا و ارزش‌هایی چون شاخص‌های عترت را دشمنی کند و آنان را به شمشیر ستم یا با تزویر سم از پای درآورد، آنگاه خود پایدار بماند؟</w:t>
      </w:r>
      <w:r>
        <w:rPr>
          <w:rFonts w:eastAsia="IRNazanin" w:cs="IRNazanin"/>
          <w:color w:val="111111"/>
          <w:sz w:val="28"/>
          <w:szCs w:val="28"/>
          <w:rtl w:val="true"/>
          <w:lang w:bidi="fa-IR"/>
        </w:rPr>
        <w:t>!</w:t>
      </w:r>
      <w:bookmarkStart w:id="276" w:name="pg245_3032"/>
    </w:p>
    <w:p>
      <w:pPr>
        <w:pStyle w:val="Heading4"/>
        <w:numPr>
          <w:ilvl w:val="3"/>
          <w:numId w:val="1"/>
        </w:numPr>
        <w:rPr/>
      </w:pPr>
      <w:bookmarkStart w:id="277" w:name="__RefHeading___Toc2204178_211673320"/>
      <w:bookmarkStart w:id="278" w:name="_Toc99"/>
      <w:bookmarkEnd w:id="276"/>
      <w:bookmarkEnd w:id="277"/>
      <w:r>
        <w:rPr>
          <w:rtl w:val="true"/>
        </w:rPr>
        <w:t>خون حسین</w:t>
      </w:r>
      <w:bookmarkEnd w:id="278"/>
    </w:p>
    <w:p>
      <w:pPr>
        <w:pStyle w:val="BookText"/>
        <w:rPr/>
      </w:pPr>
      <w:r>
        <w:rPr>
          <w:rFonts w:ascii="IRNazanin" w:hAnsi="IRNazanin" w:eastAsia="IRNazanin"/>
          <w:color w:val="111111"/>
          <w:sz w:val="28"/>
          <w:sz w:val="28"/>
          <w:szCs w:val="28"/>
          <w:rtl w:val="true"/>
          <w:lang w:bidi="fa-IR"/>
        </w:rPr>
        <w:t>نهضت خونین حسین علیه‌السلام عامل مهم بلکه عامل اصلی فرو ریختن پایه‌های</w:t>
      </w:r>
    </w:p>
    <w:p>
      <w:pPr>
        <w:pStyle w:val="BookText"/>
        <w:rPr/>
      </w:pPr>
      <w:r>
        <w:rPr>
          <w:rFonts w:ascii="IRNazanin" w:hAnsi="IRNazanin" w:eastAsia="IRNazanin"/>
          <w:color w:val="111111"/>
          <w:sz w:val="28"/>
          <w:sz w:val="28"/>
          <w:szCs w:val="28"/>
          <w:rtl w:val="true"/>
          <w:lang w:bidi="fa-IR"/>
        </w:rPr>
        <w:t>حکومت حزب عثمانیه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که این حزب در کربلا مرتکب شد، نمونه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که به شهادت مظلومانه حسین علیه‌السلام و یاران سترگش انجامید، باعث رسوایی بنی امیه شده و پرده نفاق را از صورت آنان درید و چهره کریه آنان را بر همگان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نهضت حرکت‌های پر خروشی را در جامعه اسلامی به ویژه در میان محبان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هواداران عترت و علویان پدیدار ساخت، به گونه‌ای که برای حکومت مهار آنها ناممکن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نهضت موج بیداری مردم از جنایات و رسوایی بنی امیه را باعث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ها و شورش‌های فراوانی چون قیام توابین، قیام مختار، نهضت زید بن علی، قیام یحیی بن زید، آنگاه در زمان عباسیان قیام و نهضت سادات حسنی مانند نفس زکیه، ابراهیم و قیام سادات حسینی مانند شهید فخ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نهضت ها در زمان بنی امیه آسیب جدی بر پیکر پوشالی دیو صفت امویان وارد ساخت تا در نهایت سقوط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یزید لعنة الله حسینا سلبه الله ملکه</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یزید لعنت خدا بر وی، حسین را به شهادت رساند، خدا حکومت وی را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آل ابوسفیان قتلوا الحسین فنزع الله ملکهم</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خیزش امواج بلند نهضت حسینی علیه‌السلام در نهایت حکومت داران اموی را در کام خویش فرو برد</w:t>
      </w:r>
      <w:r>
        <w:rPr>
          <w:rFonts w:eastAsia="IRNazanin" w:cs="IRNazanin"/>
          <w:color w:val="111111"/>
          <w:sz w:val="28"/>
          <w:szCs w:val="28"/>
          <w:rtl w:val="true"/>
          <w:lang w:bidi="fa-IR"/>
        </w:rPr>
        <w:t>.</w:t>
      </w:r>
      <w:bookmarkStart w:id="279" w:name="pg245_3033"/>
    </w:p>
    <w:p>
      <w:pPr>
        <w:pStyle w:val="Heading4"/>
        <w:numPr>
          <w:ilvl w:val="3"/>
          <w:numId w:val="1"/>
        </w:numPr>
        <w:rPr/>
      </w:pPr>
      <w:bookmarkStart w:id="280" w:name="__RefHeading___Toc2204180_211673320"/>
      <w:bookmarkStart w:id="281" w:name="_Toc100"/>
      <w:bookmarkEnd w:id="279"/>
      <w:bookmarkEnd w:id="280"/>
      <w:r>
        <w:rPr>
          <w:rtl w:val="true"/>
        </w:rPr>
        <w:t>فراخوانی عباسیان‌</w:t>
      </w:r>
      <w:bookmarkEnd w:id="281"/>
    </w:p>
    <w:p>
      <w:pPr>
        <w:pStyle w:val="BookText"/>
        <w:rPr/>
      </w:pPr>
      <w:r>
        <w:rPr>
          <w:rFonts w:ascii="IRNazanin" w:hAnsi="IRNazanin" w:eastAsia="IRNazanin"/>
          <w:color w:val="111111"/>
          <w:sz w:val="28"/>
          <w:sz w:val="28"/>
          <w:szCs w:val="28"/>
          <w:rtl w:val="true"/>
          <w:lang w:bidi="fa-IR"/>
        </w:rPr>
        <w:t>فراخوانی عباسیان نیز عامل مهم دیگری در فروپاشی نظام دیکتاتوری حزب عثمانیه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فراخوانی که در پوشش فراخوانی به نام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نیت پلید و پنهان شکل می‌گرفت، از مظاهری چون خون خواهی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به رغم دشمنی با اهل بیت همانند حزب عثمانیه از خون خواهی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بهانه‌های احیای حقوق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انبوهی جمعیت را به دنبال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جریان بزرگ اجتماعی دیگری شد که حکومت را از چنگال امویان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فراخوانی که شرح آن خواهد آمد از خراسان تا مدینه و عراق و شام گستره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محورهای ضعف امویان بهره برد، در نهایت پیکر پوسیده حکومت امویان متلاشی شد</w:t>
      </w:r>
      <w:r>
        <w:rPr>
          <w:rFonts w:eastAsia="IRNazanin" w:cs="IRNazanin"/>
          <w:color w:val="111111"/>
          <w:sz w:val="28"/>
          <w:szCs w:val="28"/>
          <w:rtl w:val="true"/>
          <w:lang w:bidi="fa-IR"/>
        </w:rPr>
        <w:t>.</w:t>
      </w:r>
    </w:p>
    <w:p>
      <w:pPr>
        <w:pStyle w:val="Heading4"/>
        <w:numPr>
          <w:ilvl w:val="3"/>
          <w:numId w:val="1"/>
        </w:numPr>
        <w:rPr/>
      </w:pPr>
      <w:bookmarkStart w:id="282" w:name="__RefHeading___Toc2204182_211673320"/>
      <w:bookmarkStart w:id="283" w:name="_Toc101"/>
      <w:bookmarkEnd w:id="282"/>
      <w:r>
        <w:rPr>
          <w:rtl w:val="true"/>
        </w:rPr>
        <w:t>آشفتگی سیاسی</w:t>
      </w:r>
      <w:bookmarkEnd w:id="283"/>
    </w:p>
    <w:p>
      <w:pPr>
        <w:pStyle w:val="BookText"/>
        <w:rPr/>
      </w:pPr>
      <w:r>
        <w:rPr>
          <w:rFonts w:ascii="IRNazanin" w:hAnsi="IRNazanin" w:eastAsia="IRNazanin"/>
          <w:color w:val="111111"/>
          <w:sz w:val="28"/>
          <w:sz w:val="28"/>
          <w:szCs w:val="28"/>
          <w:rtl w:val="true"/>
          <w:lang w:bidi="fa-IR"/>
        </w:rPr>
        <w:t>عامل دیگری که می‌توان از آن یاد نمود، آشفتگی سیاسی حاکمان بنی امیه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آغاز حکومت ثابت و منسجم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مدت طولانی و مقتدر حکومت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حدود چهل سال در شام، بخش عظیمی از کشور اسلامی، آنگاه تمام سرزمین اسلامی آن زمان را چنگ اندازی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مروان نیز بعد از بنی امیه که از شاخه های حزب عثمانیه بودند، مانند آنان در آغاز حکومتشان منسجم بودند و حتی برخی از آنان مانند عبدالملک مروان، هشام بن عبد الملک هر کدام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داری نمودند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عوامل یاد شده موجب تشتت آراء و تفرق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بنی امیه انسجام خویش را از کف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حاکمان آن در مدت کوتاه تعویض و جایگزین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یک سال حاکمان جابجا</w:t>
      </w:r>
      <w:bookmarkStart w:id="284" w:name="pg245_3034"/>
    </w:p>
    <w:p>
      <w:pPr>
        <w:pStyle w:val="BookText"/>
        <w:rPr/>
      </w:pPr>
      <w:bookmarkEnd w:id="284"/>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ولید به مدت کمتر از یک سال و حتی ابراهیم بن ولید هفتاد روز حکومت داری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نشان آشفتگی شدید سیاسی حاکمان بنی امیه است که به طور کامل انسجام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که عمده ترین آنان جوشش خون سالار شهیدان حسین علیه‌السلام و یارانش و نیز فراخوانی بنی عباس که آن را به بهانه اهل بیت و خون خواهی حسین علیه‌السلام شکل دادند، مهم ترین عوامل سقوط حزب عثمانیه می‌باشند که در خلال دوران حکومت داری آنان پدید آمدند و در نهایت باعث فروپاشی حکومت ستم پیشه آنان شدند</w:t>
      </w:r>
      <w:r>
        <w:rPr>
          <w:rFonts w:eastAsia="IRNazanin" w:cs="IRNazanin"/>
          <w:color w:val="111111"/>
          <w:sz w:val="28"/>
          <w:szCs w:val="28"/>
          <w:rtl w:val="true"/>
          <w:lang w:bidi="fa-IR"/>
        </w:rPr>
        <w:t>.</w:t>
      </w:r>
    </w:p>
    <w:p>
      <w:pPr>
        <w:pStyle w:val="Heading3"/>
        <w:numPr>
          <w:ilvl w:val="2"/>
          <w:numId w:val="1"/>
        </w:numPr>
        <w:rPr/>
      </w:pPr>
      <w:bookmarkStart w:id="285" w:name="__RefHeading___Toc2204184_211673320"/>
      <w:bookmarkStart w:id="286" w:name="_Toc102"/>
      <w:bookmarkEnd w:id="285"/>
      <w:r>
        <w:rPr>
          <w:rtl w:val="true"/>
        </w:rPr>
        <w:t>عباسیان‌</w:t>
      </w:r>
      <w:bookmarkEnd w:id="286"/>
    </w:p>
    <w:p>
      <w:pPr>
        <w:pStyle w:val="Heading4"/>
        <w:numPr>
          <w:ilvl w:val="3"/>
          <w:numId w:val="1"/>
        </w:numPr>
        <w:rPr/>
      </w:pPr>
      <w:bookmarkStart w:id="287" w:name="__RefHeading___Toc2204186_211673320"/>
      <w:bookmarkStart w:id="288" w:name="_Toc103"/>
      <w:bookmarkEnd w:id="287"/>
      <w:r>
        <w:rPr>
          <w:rtl w:val="true"/>
        </w:rPr>
        <w:t>جانشینی رسول الله</w:t>
      </w:r>
      <w:bookmarkEnd w:id="288"/>
    </w:p>
    <w:p>
      <w:pPr>
        <w:pStyle w:val="BookText"/>
        <w:rPr/>
      </w:pPr>
      <w:r>
        <w:rPr>
          <w:rFonts w:ascii="IRNazanin" w:hAnsi="IRNazanin" w:eastAsia="IRNazanin"/>
          <w:color w:val="111111"/>
          <w:sz w:val="28"/>
          <w:sz w:val="28"/>
          <w:szCs w:val="28"/>
          <w:rtl w:val="true"/>
          <w:lang w:bidi="fa-IR"/>
        </w:rPr>
        <w:t xml:space="preserve">بعد از رحلت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به رغم وجود جریان اجتماعی تشکل هم 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جریان دیگر در میان امت اسلامی مستقر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جانشینان خود را تا دوازده نفر تعیین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و روایات رسول الله صلی الله علیه و آله و سلم به ویژه روایت متواتر غدیر و حدیث منزلت و حدیث خلافت دوازده نقیب بعد از رسول الله صلی الله علیه و آله و سلم، جریان بزرگ اجتماعی از جانشینی اهل بیت به طور جدی حمایت می‌نمود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با وجود این جریان بزرگ اجتماعی دو جریان دیگر در جامعه اسلامی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جریان عهده دار اقتدار سیاسی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جریان حزب عثمانیه که از آغاز خلافت عثمان شکل گرفت و به حاکمیت بنی امیه به مدت نزدیک به یک قرن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جریان اجتماعی عباسیان است که آن نیز در زمان امویان به طور مخفی شکل گرفت و در نهایت بعد از سقوط حزب عثمانیه اقتدار سیاسی به کف آورده و پیش از</w:t>
      </w:r>
      <w:bookmarkStart w:id="289" w:name="pg245_3035"/>
    </w:p>
    <w:p>
      <w:pPr>
        <w:pStyle w:val="BookText"/>
        <w:rPr/>
      </w:pPr>
      <w:bookmarkEnd w:id="289"/>
      <w:r>
        <w:rPr>
          <w:rFonts w:ascii="IRNazanin" w:hAnsi="IRNazanin" w:eastAsia="IRNazanin"/>
          <w:color w:val="111111"/>
          <w:sz w:val="28"/>
          <w:sz w:val="28"/>
          <w:szCs w:val="28"/>
          <w:rtl w:val="true"/>
          <w:lang w:bidi="fa-IR"/>
        </w:rPr>
        <w:t>پنج قرن بر سرنوشت امت اسلامی حاکم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این دو جریان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سیره و موضع گیری‌های اجتماعی امامان، آگاهی از زمان آنان و جریان‌های اجتماعی همراه آنان بایسته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شناخت صحیح از اوضاع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زندگی و موضع گیری‌های آنان امری است به دور از 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لازم است برای دست یابی به موضع گیری‌های امامان و تحلیل سیره آنان در مرحله نخست اوضاع و جریان‌های آن زمان مورد نگر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نوشتارهای پیشین در مورد امامان معصوم جریان‌های اجتماعی زمان آنان به مقدار توان تحقیق و تحلیل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تحلیل جریان‌های زمان امام صادق علیه‌السلام فرا رسیده است تا با بررسی آنها زمینه برای تحلیل موضع گیری‌ها و سیره حضرت هموار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بعد از بررسی جریان حزب عثمانیه امویان، بایسته است که به بخش دیگر جریان‌های اجتماعی یعنی شکل گرفتن اقتدار عباسیان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رحلت رسول الله صلی الله علیه و آله و سلم این دو جریان با تکیه بر اریکه قدرت سیاسی و جانشینی رسول الله صلی الله علیه و آله و سلم نقش خود را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جانشینی رسول الله را بهانه اقتدار سیاسی خود قرار دادند، از این اهرم بیشترین بهره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به بررسی همین محور در مورد عباسیان می‌پردازیم</w:t>
      </w:r>
      <w:r>
        <w:rPr>
          <w:rFonts w:eastAsia="IRNazanin" w:cs="IRNazanin"/>
          <w:color w:val="111111"/>
          <w:sz w:val="28"/>
          <w:szCs w:val="28"/>
          <w:rtl w:val="true"/>
          <w:lang w:bidi="fa-IR"/>
        </w:rPr>
        <w:t>.</w:t>
      </w:r>
    </w:p>
    <w:p>
      <w:pPr>
        <w:pStyle w:val="Heading4"/>
        <w:numPr>
          <w:ilvl w:val="3"/>
          <w:numId w:val="1"/>
        </w:numPr>
        <w:rPr/>
      </w:pPr>
      <w:bookmarkStart w:id="290" w:name="__RefHeading___Toc2204188_211673320"/>
      <w:bookmarkStart w:id="291" w:name="_Toc104"/>
      <w:bookmarkEnd w:id="290"/>
      <w:r>
        <w:rPr>
          <w:rtl w:val="true"/>
        </w:rPr>
        <w:t>میراث رسول الله</w:t>
      </w:r>
      <w:bookmarkEnd w:id="29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عباس همانند بنی امیه جانشینی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رسول الله صلی الله علیه و آله و سلم منکر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در چنگ اندازی بر حکومت از اهرم‌های زور و تزویر بهره می‌بردند، بنی عباس افزون بر زور و تزویر، از اهرم‌های دیگری چون خویشاوندی و قرابت نیز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در مورد خلافت</w:t>
      </w:r>
    </w:p>
    <w:p>
      <w:pPr>
        <w:pStyle w:val="BookText"/>
        <w:rPr/>
      </w:pPr>
      <w:r>
        <w:rPr>
          <w:rFonts w:ascii="IRNazanin" w:hAnsi="IRNazanin" w:eastAsia="IRNazanin"/>
          <w:color w:val="111111"/>
          <w:sz w:val="28"/>
          <w:sz w:val="28"/>
          <w:szCs w:val="28"/>
          <w:rtl w:val="true"/>
          <w:lang w:bidi="fa-IR"/>
        </w:rPr>
        <w:t>این باور غلط را ترویج می‌نمودند که حکومت، میراث رسول الله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باید بر اساس اولویت‌ها منتقل شود و تا فردی مانند عباس عموی رسول الله صلی الله علیه و آله و سلم زنده باشد، میراث رسول الله صلی الله علیه و آله و سلم به پسر عمو و دامادی مانند علی علیه‌السلام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بنی عباس خلفای پیش از خود را نابحق می‌پنداشتند و برای موجه نمودن خواسته‌های خویش در میان عموم مردم خود را خویشاوند و وارث میراث رسول الله صلی الله علیه و آله و سلم عنوان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می‌توانست برد وسیعی در پیش برد اهداف سیاسی آنان ایفا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ابی الجنوب شاعر معاصر متوکل خلیفه مقتدر عباسی این گونه شعر می‌سراید و این گونه از خلیفه صله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الخلیفة جعفر</w:t>
      </w:r>
    </w:p>
    <w:p>
      <w:pPr>
        <w:pStyle w:val="BookText"/>
        <w:rPr/>
      </w:pPr>
      <w:r>
        <w:rPr>
          <w:rFonts w:ascii="IRNazanin" w:hAnsi="IRNazanin" w:eastAsia="IRNazanin"/>
          <w:color w:val="111111"/>
          <w:sz w:val="28"/>
          <w:sz w:val="28"/>
          <w:szCs w:val="28"/>
          <w:rtl w:val="true"/>
          <w:lang w:bidi="fa-IR"/>
        </w:rPr>
        <w:t>للدین و الدنیا سلامة</w:t>
      </w:r>
    </w:p>
    <w:p>
      <w:pPr>
        <w:pStyle w:val="BookText"/>
        <w:rPr/>
      </w:pPr>
      <w:r>
        <w:rPr>
          <w:rFonts w:ascii="IRNazanin" w:hAnsi="IRNazanin" w:eastAsia="IRNazanin"/>
          <w:color w:val="111111"/>
          <w:sz w:val="28"/>
          <w:sz w:val="28"/>
          <w:szCs w:val="28"/>
          <w:rtl w:val="true"/>
          <w:lang w:bidi="fa-IR"/>
        </w:rPr>
        <w:t>لکم تراث محمد</w:t>
      </w:r>
    </w:p>
    <w:p>
      <w:pPr>
        <w:pStyle w:val="BookText"/>
        <w:rPr/>
      </w:pPr>
      <w:r>
        <w:rPr>
          <w:rFonts w:ascii="IRNazanin" w:hAnsi="IRNazanin" w:eastAsia="IRNazanin"/>
          <w:color w:val="111111"/>
          <w:sz w:val="28"/>
          <w:sz w:val="28"/>
          <w:szCs w:val="28"/>
          <w:rtl w:val="true"/>
          <w:lang w:bidi="fa-IR"/>
        </w:rPr>
        <w:t>و بعد لکم تنفی الضلامة</w:t>
      </w:r>
    </w:p>
    <w:p>
      <w:pPr>
        <w:pStyle w:val="BookText"/>
        <w:rPr/>
      </w:pPr>
      <w:r>
        <w:rPr>
          <w:rFonts w:ascii="IRNazanin" w:hAnsi="IRNazanin" w:eastAsia="IRNazanin"/>
          <w:color w:val="111111"/>
          <w:sz w:val="28"/>
          <w:sz w:val="28"/>
          <w:szCs w:val="28"/>
          <w:rtl w:val="true"/>
          <w:lang w:bidi="fa-IR"/>
        </w:rPr>
        <w:t>یرجوا التراث بنو البنا</w:t>
      </w:r>
    </w:p>
    <w:p>
      <w:pPr>
        <w:pStyle w:val="BookText"/>
        <w:rPr/>
      </w:pPr>
      <w:r>
        <w:rPr>
          <w:rFonts w:ascii="IRNazanin" w:hAnsi="IRNazanin" w:eastAsia="IRNazanin"/>
          <w:color w:val="111111"/>
          <w:sz w:val="28"/>
          <w:sz w:val="28"/>
          <w:szCs w:val="28"/>
          <w:rtl w:val="true"/>
          <w:lang w:bidi="fa-IR"/>
        </w:rPr>
        <w:t>ت و ما لهم فیها قلامة</w:t>
      </w:r>
    </w:p>
    <w:p>
      <w:pPr>
        <w:pStyle w:val="BookText"/>
        <w:rPr/>
      </w:pPr>
      <w:r>
        <w:rPr>
          <w:rFonts w:ascii="IRNazanin" w:hAnsi="IRNazanin" w:eastAsia="IRNazanin"/>
          <w:color w:val="111111"/>
          <w:sz w:val="28"/>
          <w:sz w:val="28"/>
          <w:szCs w:val="28"/>
          <w:rtl w:val="true"/>
          <w:lang w:bidi="fa-IR"/>
        </w:rPr>
        <w:t>والصهر لیس بوارث</w:t>
      </w:r>
    </w:p>
    <w:p>
      <w:pPr>
        <w:pStyle w:val="BookText"/>
        <w:rPr/>
      </w:pPr>
      <w:r>
        <w:rPr>
          <w:rFonts w:ascii="Amiri" w:hAnsi="Amiri" w:eastAsia="Amiri" w:cs="Amiri"/>
          <w:color w:val="111111"/>
          <w:sz w:val="28"/>
          <w:sz w:val="28"/>
          <w:szCs w:val="28"/>
          <w:rtl w:val="true"/>
          <w:lang w:bidi="ar-SA"/>
        </w:rPr>
        <w:t>و البنت لا ترث الامامة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خلیفه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 و دنیا سلامت و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میراث رسول الله صلی الله علیه و آله و سلم از آن شماست، عدالت شما باعث زدودن هر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دختری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خلافت دارند، لیکن آنان هیچ بهره ای از این میراث نخواهند داشت؛ زیرا که داماد وارث نمی‌باشد؛ و دختر نیز امامت و رهبری را به ارث نمی‌برد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حکومت بحرین و یمامه و سه هزار دینار و خلعت‌های فراوان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شعر، نصیب مروان این شاعر چاپلوس می‌شود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طرح این سوژه</w:t>
      </w:r>
      <w:bookmarkStart w:id="292" w:name="pg245_3037"/>
    </w:p>
    <w:p>
      <w:pPr>
        <w:pStyle w:val="BookText"/>
        <w:rPr/>
      </w:pPr>
      <w:bookmarkEnd w:id="292"/>
      <w:r>
        <w:rPr>
          <w:rFonts w:ascii="IRNazanin" w:hAnsi="IRNazanin" w:eastAsia="IRNazanin"/>
          <w:color w:val="111111"/>
          <w:sz w:val="28"/>
          <w:sz w:val="28"/>
          <w:szCs w:val="28"/>
          <w:rtl w:val="true"/>
          <w:lang w:bidi="fa-IR"/>
        </w:rPr>
        <w:t>تأثیر فراوان در فریب افکار عمومی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طرح این ایده بسیاری از مسائل را شفاف می‌سازد و اهداف بنی عباس را در بهره وری از اهرم‌های قدرت برای رسیدن به اقتدار سیاسی مانند مطرح ساختن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فراخوانی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می‌سازد که تمام اینها ترفندی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عباس با آگاهی از اوضاع اجتماعی و اندیشه‌های جامعه و با آگاهی از موقعیت ممتاز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آگاهی از رنجش مردم از ستم طولانی و پرحجم بنی امیه، با چه نوع ترفندهایی به این آرمان‌های بزرگ دست یازی نمودند؟ در این فرصت سوژه‌های آنان را تا رسیدن به اقتدار سیاسی بررسی می نماییم</w:t>
      </w:r>
      <w:r>
        <w:rPr>
          <w:rFonts w:eastAsia="IRNazanin" w:cs="IRNazanin"/>
          <w:color w:val="111111"/>
          <w:sz w:val="28"/>
          <w:szCs w:val="28"/>
          <w:rtl w:val="true"/>
          <w:lang w:bidi="fa-IR"/>
        </w:rPr>
        <w:t>.</w:t>
      </w:r>
    </w:p>
    <w:p>
      <w:pPr>
        <w:pStyle w:val="Heading3"/>
        <w:numPr>
          <w:ilvl w:val="2"/>
          <w:numId w:val="1"/>
        </w:numPr>
        <w:rPr/>
      </w:pPr>
      <w:bookmarkStart w:id="293" w:name="__RefHeading___Toc2204190_211673320"/>
      <w:bookmarkStart w:id="294" w:name="_Toc105"/>
      <w:bookmarkEnd w:id="293"/>
      <w:r>
        <w:rPr>
          <w:rtl w:val="true"/>
        </w:rPr>
        <w:t>عوامل اقتدار سیاسی عباسیان‌</w:t>
      </w:r>
      <w:bookmarkEnd w:id="294"/>
    </w:p>
    <w:p>
      <w:pPr>
        <w:pStyle w:val="Heading4"/>
        <w:numPr>
          <w:ilvl w:val="3"/>
          <w:numId w:val="1"/>
        </w:numPr>
        <w:rPr/>
      </w:pPr>
      <w:bookmarkStart w:id="295" w:name="__RefHeading___Toc2204192_211673320"/>
      <w:bookmarkStart w:id="296" w:name="_Toc106"/>
      <w:bookmarkEnd w:id="295"/>
      <w:r>
        <w:rPr>
          <w:rtl w:val="true"/>
        </w:rPr>
        <w:t>فراخوانی بنی عباس‌</w:t>
      </w:r>
      <w:bookmarkEnd w:id="296"/>
    </w:p>
    <w:p>
      <w:pPr>
        <w:pStyle w:val="Heading5"/>
        <w:numPr>
          <w:ilvl w:val="4"/>
          <w:numId w:val="1"/>
        </w:numPr>
        <w:rPr/>
      </w:pPr>
      <w:bookmarkStart w:id="297" w:name="__RefHeading___Toc2204194_211673320"/>
      <w:bookmarkStart w:id="298" w:name="_Toc107"/>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منصب‌های عوام فریب، هماره سوژه‌های مناسب برای افراد و گروه‌ها به ویژه فرصت طلبان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سودجو از این فرصت‌ها به سود اهداف خویش بهره وری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حسین علیه‌السلام خشونت فوق العاده‌ای در جامعه اسلامی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چالش گری علیه حاکمان بنی امیه را بسی دشوار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همه خشونت‌ها جریان‌های اجتماعی علیه حزب عثمانیه شکل می گرفت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این جریان، هماره به دنبال سوژه‌های با نفوذ بودند تا از آنها در مطرح ساختن خویش بهره برده و نگرها را به سمت اهداف خویش متوجه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موقعیت ممتاز عترت رسول الله صلی الله علیه و آله و سلم در میان جامعه، دفاع از عترت و فراخوانی به نام عترت یا منسوبان نزدیک به عترت، بهترین سوژه</w:t>
      </w:r>
    </w:p>
    <w:p>
      <w:pPr>
        <w:pStyle w:val="BookText"/>
        <w:rPr/>
      </w:pPr>
      <w:r>
        <w:rPr>
          <w:rFonts w:ascii="IRNazanin" w:hAnsi="IRNazanin" w:eastAsia="IRNazanin"/>
          <w:color w:val="111111"/>
          <w:sz w:val="28"/>
          <w:sz w:val="28"/>
          <w:szCs w:val="28"/>
          <w:rtl w:val="true"/>
          <w:lang w:bidi="fa-IR"/>
        </w:rPr>
        <w:t>اجتماعی و دینی و بیشترین امید و پشتیبانی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است که مشاهده می‌شود قیام توابین بعد از حادثه کربلا با عنوان خون خواهی حسین بن علی علیه‌السلام تحقق یافته، هزاران فدایی در راه آرمان آن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خاطر است که قیام مختار از دو سوژه با نفوذ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این که هدف اصلی‌اش رسیدن به حکومت است، این انگیزه را پشت عناوینی مانند خون خواهی سالار شهیدان حسین علیه‌السلام و نیز فراخوانی برای محمد حنفیه پنهان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فرزند فاطمه علیه‌السلام خون حسین علیه‌السلام آنگونه جوشش داشت که بهترین سوژه برای چالش گران به حساب می‌آمد که مختار نیز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مختار که امام سجاد علیه‌السلام را به خوبی می‌شناخت و می‌دانست که نمی‌تواند از عنوان و نام امام سجاد علیه‌السلام در جهت اهداف خویش بهره ببرد، بهترین فرد را در این زمینه محمد بن حنفیه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موقعیت خوبی بر خوردار است و فرزند بزرگ بازمانده امیرالمؤمنین علیه‌السلام نیز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برای رسیدن به اهداف خویش محمد حنفیه را عنوان می کند و مردم را با این عنوان دور پرچم گرد می‌آورد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عباسیان نیز همین سوژه را مناسب ترین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می‌دانند با وجود عترت مانند سید الساجدین علیه‌السلام و امام باقر علیه‌السلام و امام صادق علیه‌السلام بهره وری از نام و نشان آنان در جهت اهداف خویش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بنی عباس نیز فراخوانی خود را به نام منسوبین اهل بیت یعنی محمد حنفیه عنوان و آغاز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دعوت خویش را در ظاهر به نام و عنوان اهل بیت علیه‌السلام مطرح می‌سازند که از این دو سوژه بهترین بهره را در جهت اهداف خویش می‌برند</w:t>
      </w:r>
      <w:r>
        <w:rPr>
          <w:rFonts w:eastAsia="IRNazanin" w:cs="IRNazanin"/>
          <w:color w:val="111111"/>
          <w:sz w:val="28"/>
          <w:szCs w:val="28"/>
          <w:rtl w:val="true"/>
          <w:lang w:bidi="fa-IR"/>
        </w:rPr>
        <w:t>.</w:t>
      </w:r>
      <w:bookmarkStart w:id="299" w:name="pg245_3039"/>
    </w:p>
    <w:p>
      <w:pPr>
        <w:pStyle w:val="Heading5"/>
        <w:numPr>
          <w:ilvl w:val="4"/>
          <w:numId w:val="1"/>
        </w:numPr>
        <w:rPr/>
      </w:pPr>
      <w:bookmarkStart w:id="300" w:name="__RefHeading___Toc2204196_211673320"/>
      <w:bookmarkStart w:id="301" w:name="_Toc108"/>
      <w:bookmarkEnd w:id="299"/>
      <w:bookmarkEnd w:id="300"/>
      <w:r>
        <w:rPr>
          <w:rtl w:val="true"/>
        </w:rPr>
        <w:t>آغاز فراخوانی‌</w:t>
      </w:r>
      <w:bookmarkEnd w:id="301"/>
    </w:p>
    <w:p>
      <w:pPr>
        <w:pStyle w:val="BookText"/>
        <w:rPr/>
      </w:pPr>
      <w:r>
        <w:rPr>
          <w:rFonts w:ascii="IRNazanin" w:hAnsi="IRNazanin" w:eastAsia="IRNazanin"/>
          <w:color w:val="111111"/>
          <w:sz w:val="28"/>
          <w:sz w:val="28"/>
          <w:szCs w:val="28"/>
          <w:rtl w:val="true"/>
          <w:lang w:bidi="fa-IR"/>
        </w:rPr>
        <w:t>البته فراخوانی عباسیان در قرن دوم آغاز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زمینه سازی حکومت خویش را در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سال سقوط بنی امیه آغاز ننمودند؛ بلکه آنان از همان ابتدا بعد از شهادت امام حسین علیه‌السلام از فرصت‌ها جهت برگرداندن نگرها به سمت و سوی خویش بهره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فراخوانی بنی عباس به بعد از شهادت حسین بن علی علیه‌السلام که شیعیان به دو گروه عمده تقسیم شدند،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که همسوی اهل بیت بودند از عترت رسول الله صلی الله علیه و آله و سلم و امام سجاد و باقر و 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جمعیت انبوهی بودند و به اشتباه برخی می‌پندارند که هواداران اهل بیت اندک و حتی یاران امام سجاد علیه‌السلام را سه نفر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جریان در نوشتار امام سجاد علیه‌السلام و امام باقر علیه‌السلام به مقدار کافی آورده شده است</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دیگر که فریب برخی شعارها را می‌خوردند و به عنوان هواداری و پیروی از اهل بیت به گرد پرچم افرادی مانند مختار گرد می‌آمدند و یا از پرچم عباسیان که فراخوانی آنان نیز از زمان شهادت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مختار بعد از مأیوس شدن از امام سجاد علیه‌السلام نام محمد حنفیه را برای رسیدن به اهداف خویش علم می‌نماید؛ عباسیان نیز از همین سوژه بهره برده و نام محمد حنفیه را که از وجهه نسبتا خوبی بهره مند بود، مطرح می‌سازند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مرگ محمد حنفیه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پیروان وی با فرزندش ابوهاشم که پرچم پدر را افراشته بود،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تلاش‌های سیاسی ابوهاشم</w:t>
      </w:r>
    </w:p>
    <w:p>
      <w:pPr>
        <w:pStyle w:val="BookText"/>
        <w:rPr/>
      </w:pPr>
      <w:r>
        <w:rPr>
          <w:rFonts w:ascii="IRNazanin" w:hAnsi="IRNazanin" w:eastAsia="IRNazanin"/>
          <w:color w:val="111111"/>
          <w:sz w:val="28"/>
          <w:sz w:val="28"/>
          <w:szCs w:val="28"/>
          <w:rtl w:val="true"/>
          <w:lang w:bidi="fa-IR"/>
        </w:rPr>
        <w:t>نیز برای وی باری نداشت و سلیمان بن عبد الملک بعد از اطلاع یافتن از تلاش های وی، ابوهاشم را احضار و بازجویی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تلاش‌های سیاسی و پیروی شیعیان از وی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سلیمان 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حبس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سلیمان بن عبد الملک در همان زندان حمیمه در اثر مسمومیت در گذشت</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ابوهاشم هنگامی که آثار مرگ را مشاهده کرد، به محمد بن علی بن عبدالله بن عباس، عموزاده خود و نیز عبدالله بن حرث پیام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حضور وی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محمدبن علی را جانشین خود قرار داد</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عبدالله بن عباس، اولین فرد از بنی عباس است که مقام جانشینی از فردی مانند ابوهاشم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 که عبدالله اصغر معروف به سفاح اولین خلیفه رسمی بنی عباس و منصور برادر سفاح دومین خلیفه عباسیان از فرزندان وی می‌باشند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از این رو می‌توان گفت زمینه ساز فراخوانی عباسیان از زمان محمد حنفیه در نیمه دوم قرن اول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 متمادی ادامه داشته است تا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خلیفه عباسی رسما به اقتدار سیاسی می‌رسد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نیز گرچه خلافت نصیبش نشد، هنگام رحلت خود به فرزندش ابراهیم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مروان حمار دستگیر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هنگامی که متوجه شد کشته</w:t>
      </w:r>
    </w:p>
    <w:p>
      <w:pPr>
        <w:pStyle w:val="BookText"/>
        <w:rPr/>
      </w:pPr>
      <w:r>
        <w:rPr>
          <w:rFonts w:ascii="IRNazanin" w:hAnsi="IRNazanin" w:eastAsia="IRNazanin"/>
          <w:color w:val="111111"/>
          <w:sz w:val="28"/>
          <w:sz w:val="28"/>
          <w:szCs w:val="28"/>
          <w:rtl w:val="true"/>
          <w:lang w:bidi="fa-IR"/>
        </w:rPr>
        <w:t>خواهد شد، برادرش سفاح را به جانشینی خودش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اولین خلیفه عباسی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کشته شدن برادرش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مسند خلافت تکیه می‌زند</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را مروان حمار دستگیر نموده، زندانی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سال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سر وی را در داخل کیسه‌ای از مخمل که پر از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قرار داده وی را به قتل می‌رساند</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مناطقی که حضور شیعیان چشم گیر بود، در زمان محمد حنفیه زمینه سازی برای عباسیان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در زمان ابوهاشم نیز تداوم یافته بود تا زمینه حمایت از محمد بن علی و سایر عباسیان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و پایگاه افراد و تشکل سازی تبلیغ به سوی عباسیان در کوفه شکل گرفته بود؛ در عین حال که فرماندهی اصلی یعنی سران بنی عباس در نزدیکی شام قرار داشت</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افرادی که به صورت پر تلاش و پنهانی در این فراخوانی شرکت داشتند، بیشتر همان افرادی بودند که ابوهاشم آنان را سازماندهی نموده بود و در اختیار محمد بن علی بن عبدالله بن عباس نهاده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مرکز این سازماندهی کوفه قریب سی نفر از افراد برجسته عضو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گروه را سلمة بن بجیر از قبیله بنی سلمه که در زمان محمد بن علی نیز به این سمت ابقا شده بود،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درگذشت وی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بکیر بن ماهان از طایفه بنی سلمه این مسئولیت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شام با محمد بن علی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ماهان بعد از مذاکرات طولانی با محمد بن علی در مورد اوضاع جهان اسلام، مأمور</w:t>
      </w:r>
    </w:p>
    <w:p>
      <w:pPr>
        <w:pStyle w:val="BookText"/>
        <w:rPr/>
      </w:pPr>
      <w:r>
        <w:rPr>
          <w:rFonts w:ascii="IRNazanin" w:hAnsi="IRNazanin" w:eastAsia="IRNazanin"/>
          <w:color w:val="111111"/>
          <w:sz w:val="28"/>
          <w:sz w:val="28"/>
          <w:szCs w:val="28"/>
          <w:rtl w:val="true"/>
          <w:lang w:bidi="fa-IR"/>
        </w:rPr>
        <w:t>شد فراخوانی را در خراسان متمرکز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آنگاه به کوفه بازگشت و بعد از ساماندهی امور فراخوانی به سوی بنی عباس، راهی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ماهان نخست به گرگان آمده بعد از مدتی اقامت در گرگان به همراه چند تن از شیعیان به مرو خراسان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دستور اکید داشت که دعوت خویش را پنهان دارد تا دستور از سوی محمد بن علی نسبت به آشکار نمودن دعوت به 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دستور داشت ستم‌های بنی امیه را در فراخوانی به مردم گوشزد نماید 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 و گوشزد کند که آل محمد سزاوار حکومت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اکید داشت که نام محمد بن علی را به عنوان امام عباسیان پنهان دارد و برای هیچ کس نام وی را فاش نسازد، مگر افراد بسیار مطمئن و هواداران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مأمور است در حد ضرورت با وی مکاتبه و در تماس بوده و جان و مال آنان را از خطر بنی امیه حراست نماید</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بکیر بن ماهان، ابو عکرمه و چند تن دیگر از یاران ابوهاشم را مسئول این دعوت در خراسان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طور فراگیر تمام بلاد خراسان را تحت پوشش این دعوت قرار دادند و مردم را به سوی عباسیان در پوشش آل محمد و عترت رسول الله صلی الله علیه و آله و سلم فرا می‌خواندند</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سازمان دهی حتی بعد از مرگ محمد بن علی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ابراهیم جانشین وی شد و همین بکیر از جانب ابراهیم نیز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اعزام به خراسان مردم را به سوی ابراهیم فرا می‌خواند و هدایا و اموال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از جانب مردم آن سامان برای ابراهیم می‌فرستاد</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ساماندهی دعوت و فراخوانی در عین گسترده بودن، پنهانی بود و</w:t>
      </w:r>
      <w:bookmarkStart w:id="302" w:name="pg245_3043"/>
    </w:p>
    <w:p>
      <w:pPr>
        <w:pStyle w:val="BookText"/>
        <w:rPr/>
      </w:pPr>
      <w:bookmarkEnd w:id="302"/>
      <w:r>
        <w:rPr>
          <w:rFonts w:ascii="IRNazanin" w:hAnsi="IRNazanin" w:eastAsia="IRNazanin"/>
          <w:color w:val="111111"/>
          <w:sz w:val="28"/>
          <w:sz w:val="28"/>
          <w:szCs w:val="28"/>
          <w:rtl w:val="true"/>
          <w:lang w:bidi="fa-IR"/>
        </w:rPr>
        <w:t>نقش مؤثری در اقتدار سیاسی عباسیان ایفا نمود</w:t>
      </w:r>
      <w:r>
        <w:rPr>
          <w:rFonts w:eastAsia="IRNazanin" w:cs="IRNazanin"/>
          <w:color w:val="111111"/>
          <w:sz w:val="28"/>
          <w:szCs w:val="28"/>
          <w:rtl w:val="true"/>
          <w:lang w:bidi="fa-IR"/>
        </w:rPr>
        <w:t>.</w:t>
      </w:r>
    </w:p>
    <w:p>
      <w:pPr>
        <w:pStyle w:val="Heading4"/>
        <w:numPr>
          <w:ilvl w:val="3"/>
          <w:numId w:val="1"/>
        </w:numPr>
        <w:rPr/>
      </w:pPr>
      <w:bookmarkStart w:id="303" w:name="__RefHeading___Toc2204198_211673320"/>
      <w:bookmarkStart w:id="304" w:name="_Toc109"/>
      <w:bookmarkEnd w:id="303"/>
      <w:r>
        <w:rPr>
          <w:rtl w:val="true"/>
        </w:rPr>
        <w:t>فراخوانی به نام اهل بیت</w:t>
      </w:r>
      <w:bookmarkEnd w:id="304"/>
    </w:p>
    <w:p>
      <w:pPr>
        <w:pStyle w:val="BookText"/>
        <w:rPr/>
      </w:pPr>
      <w:r>
        <w:rPr>
          <w:rFonts w:ascii="IRNazanin" w:hAnsi="IRNazanin" w:eastAsia="IRNazanin"/>
          <w:color w:val="111111"/>
          <w:sz w:val="28"/>
          <w:sz w:val="28"/>
          <w:szCs w:val="28"/>
          <w:rtl w:val="true"/>
          <w:lang w:bidi="fa-IR"/>
        </w:rPr>
        <w:t>سران بنی عباس که داعیه حکومت داری را از روزهای نخست پس از رحلت رسول الله صلی الله علیه و آله و سلم در سر می‌پروراندند، افراد زیرک و هوشمند در میان آنان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شناخت صحیح از اوضاع اجتماعی جهان اسلام داشتند و معادلات سیاسی را به خوبی بازشناسی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از یک جانب بر ستم‌های بیش از حد بنی امیه به ویژه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هواداران آنان و نیز بر عباسیان به خوبی واقف بودند، از سوی دیگر موقعیت ممتاز اجتماعی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وضوح می‌دیدند که جهان اسلام از ستم انبوه بنی امیه به ستوه آمده و در انتظار فرصتی است که امویان را از اقتدار سیاسی فرود آورد و چون بهترین رقیب بنی امیه را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تشکل همسوی آنان می‌دیدند، بر این حقیقت نیز به خوبی واقف شده بودند که بهترین اهرم فشار بر حکومت حزب عثمانیه مطرح کردن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سوم عباسیان موقعیت ممتازی برای خویش نمی‌دیدند؛ به خصوص بعد از رحلت فرزانگانی چون عبدالله بن عباس هیچ گونه موقعیت ممتازی برای آنان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اقدام بایسته‌ای از سوی آنان بر علیه بنی امیه شکل یافته بود و نه افراد ممتازی میان آنان وجود داشت که بتواند موقعیت والایی برای بنی عباس دستیازی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بنی عباس بر این نکته عزم راسخ گرفتند که از موقعیت عترت و اهل بیت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به سود اهداف خویش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فراخوانی را به نام خویش انجام نمی‌دادند؛ همواره نام و نشان سران بنی عباس مانند محمد بن علی</w:t>
      </w:r>
    </w:p>
    <w:p>
      <w:pPr>
        <w:pStyle w:val="BookText"/>
        <w:rPr/>
      </w:pPr>
      <w:r>
        <w:rPr>
          <w:rFonts w:ascii="IRNazanin" w:hAnsi="IRNazanin" w:eastAsia="IRNazanin"/>
          <w:color w:val="111111"/>
          <w:sz w:val="28"/>
          <w:sz w:val="28"/>
          <w:szCs w:val="28"/>
          <w:rtl w:val="true"/>
          <w:lang w:bidi="fa-IR"/>
        </w:rPr>
        <w:t>پنهانی بود و بر پنهان نگه داشتن نام رهبران اصرار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به خاطر حفظ و حراست از جان آنان بود، بلکه عمده دلیل آن این بود که آنان موقعیت ممتاز برای خویش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موقعیت اهل بیت موقعیت آنان تحت الشعاع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برای دست یابی به اهداف خویش با عنوان کلی اهل بیت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عنوان امام باقر یا امام صادق علیه‌السلام بهره می‌جستند و بر مردم این گونه وانمود می‌نمودند که ما هواداران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مردم را به سمت و سوی اهل بیت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شگرد بدین خاطر بود که مردم علاقه شدید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خون شهیدان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سالار شهیدان در جوشش و خروش بود و از جانب دیگر فضایل شاخص‌های فرزانگان عترت چون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می‌درخشید و بیشترین و بهترین موقعیت اجتماعی را به سمت عترت فراهم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سزاوارترین فرد برای جانشینی رسول الله صلی الله علیه و آله و سلم و رهبری را، عترت آل رسول به شمار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افراد هوشمند بنی عباس از این موقعیت به سود خویش بهره می‌جویند و مردم را به سمت و سوی خویش، لیکن به عنوان اهل بیت علیه‌السلام و الرضا من آل محمد فرا می‌خوانند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گردهمآیی بنی عباس با آل‌علی علیه‌السلام در ابواء که با شرکت ابراهیم بن محمد و علی بن عبدالله بن عباس و سفاح و منصور و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فرزندش محمد و ابراهیم و محمد بن عبدالله بن عمرو بن عثمان همراه بود، صالح بن علی رو به فرزندان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 شما کسانی هستید که چشم‌ها و نگرهای مردم به سمت و</w:t>
      </w:r>
    </w:p>
    <w:p>
      <w:pPr>
        <w:pStyle w:val="BookText"/>
        <w:rPr/>
      </w:pPr>
      <w:r>
        <w:rPr>
          <w:rFonts w:ascii="IRNazanin" w:hAnsi="IRNazanin" w:eastAsia="IRNazanin"/>
          <w:color w:val="111111"/>
          <w:sz w:val="28"/>
          <w:sz w:val="28"/>
          <w:szCs w:val="28"/>
          <w:rtl w:val="true"/>
          <w:lang w:bidi="fa-IR"/>
        </w:rPr>
        <w:t>سوی شماست، انکم القوم الذین تمتد اعین الناس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مشاوره و تصمیم بر این می‌شود که با فرزند عبدالله بن الحسن یعنی محمد بیعت نمایند و از وی حمایت کنند تا با مبارزه با بنی امیه، زمام امور را به دست آل علی گردش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که فردی ساده لوح به نظر می‌رسد، از این که با فرزندش بیعت شده، خرسند شد و فریب بنی عباس را خورد و از پیشنهاد آنان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پیشنهاد نمودند که با امام صادق علیه‌السلام در این باره مشاوره شود که عبدالله بن حسن امتناع می‌ورزد و می‌گوید ممکن است جعفر بن محمد موافقت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به امام صادق علیه‌السلام می‌رسد، حضرت که از نیرنگ بنی عباس خبر داشت، به عبدالله بن حسن می فرماید زعامت امت به دست فرزندان تو نخواهد رسید و محمد تو مهدی موعودی که قلمداد می‌کنید،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از اظهار نظر امام می‌رنجد و حتی امام را متهم به حسادت می‌نماید</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موضوع چند نکته مهم را شفاف می‌سازد؛ یکی موقعیت والای آل علی علیه‌السلام در میان مردم، دوم زیرکی سران بنی عباس که با بیعت به ظاهر با آل علی علیه‌السلام بر روی اهداف خویش پوشش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و نشان و موقعیت آل علی و آل محمد به سود خویش بهره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خویش را به نام آنان مطرح می‌سازند؛ حتی در صورت لزوم با آنان پیمان بسته 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ساده لوحی برخی از علویان که از اهداف اصلی بنی عباس بی‌خبرند و فریب نیرنگ‌های آنان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فرزانگی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می‌شود که چگونه نظر مصاب می‌دهد و علویان را از توطئه‌ها هشدار می‌دهد، گرچه گوش شنوایی هشدار امام را توجه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هنگامی که سلیمان بن کثیر در مرو خطبه ایراد می‌کند و می‌خواهد ابومسلم و اهداف وی را بر مردم معرفی نماید، بعد از اقرار گرفتن مردم بر توحید و نبوت از مردم می‌پرسد آیا شما بر این گمان هستید که رسول الله صلی الله علیه و آله و سلم غیر از عترت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جانشین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می‌گوید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فردی است که حق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برمی‌گرداند، ان هذا الرجل هو الذی ینبغی له ان یقوم بامرهم</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توصیه‌های مهم به بکیر بن ماهان دارد، از جمله این که مردم را به الرضا من آل محمد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کاربرد وسیعی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بلاد مختلف به ویژه در منطقه خراسان بر این شعار اصرار داشتند؛ زیرا گرچه کوفه پایگاه آنان بود، لیکن عراق به ویژه کوفه به سادگی فریب شعارها و عنوان‌های بنی عباس را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آنان این عنوان‌ها را در بلادی مثل خراسان که از مرکز اسلامی دور بود و دسته بندی‌های سیاسی هنوز در آنجا نفوذ نکرده بود و مردم آن سامان در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چه گروهی می‌باشد، به اشتباه می‌رفتند،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در فراخوانی، فضایل آل ابی طالب را مطرح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ستم‌هایی که بر آنان روا داشته شد، مطرح می‌ساختند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حتی ابومسلم نیز فراخوانی‌اش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عباس که هدف اصلی این دعوت بود، نام و نشانی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محمد بن علی هنگام اعزام زیاد بن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فردی که اعزام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الناس الینا </w:t>
      </w:r>
      <w:r>
        <w:rPr>
          <w:rStyle w:val="FootnoteAnchor"/>
          <w:rtl w:val="true"/>
        </w:rPr>
        <w:footnoteReference w:id="388"/>
      </w:r>
      <w:r>
        <w:rPr>
          <w:rFonts w:ascii="IRNazanin" w:hAnsi="IRNazanin" w:eastAsia="IRNazanin"/>
          <w:color w:val="111111"/>
          <w:sz w:val="28"/>
          <w:sz w:val="28"/>
          <w:szCs w:val="28"/>
          <w:rtl w:val="true"/>
          <w:lang w:bidi="fa-IR"/>
        </w:rPr>
        <w:t xml:space="preserve">، مردم را به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و زیاد بن ابومحمد با</w:t>
      </w:r>
      <w:bookmarkStart w:id="305" w:name="pg245_3047"/>
    </w:p>
    <w:p>
      <w:pPr>
        <w:pStyle w:val="BookText"/>
        <w:rPr/>
      </w:pPr>
      <w:bookmarkEnd w:id="305"/>
      <w:r>
        <w:rPr>
          <w:rFonts w:ascii="IRNazanin" w:hAnsi="IRNazanin" w:eastAsia="IRNazanin"/>
          <w:color w:val="111111"/>
          <w:sz w:val="28"/>
          <w:sz w:val="28"/>
          <w:szCs w:val="28"/>
          <w:rtl w:val="true"/>
          <w:lang w:bidi="fa-IR"/>
        </w:rPr>
        <w:t>غالب در مورد همین موضوع در نیشابور درگیر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زیاد، بنی عباس را به آل ابی طالب برتری می‌دهد، غالب که مردم را به سوی بنی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علیه‌السلام فرا می‌خواند، با وی درگیر می‌شود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البته محمد بن علی این هشدار را به یاران خود داده بود که با افرادی چون غالب که به طور آشکار مردم را به سوی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می‌خوانند،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درگیر نشوند</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عنوان آل علی یا الرضا من آل محمد، یا آل محمد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عنوان‌های پوششی هستند که فراخوانی به سوی بنی عباس شکل گیرد و سامان دهی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و عنوان، آن گونه تأثیر گذاری داشت که نه تنها شعار عباسیان بود، بلکه علویان نیز که به رغم عباسیان قیام می‌نمودند، از این شعار بیشترین بهره را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قیام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معاویه، ابوالسرایا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برای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یحیی بن عمر</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2204200_211673320"/>
      <w:bookmarkStart w:id="307" w:name="_Toc110"/>
      <w:bookmarkEnd w:id="306"/>
      <w:r>
        <w:rPr>
          <w:rtl w:val="true"/>
        </w:rPr>
        <w:t>موقعیت شناسی‌</w:t>
      </w:r>
      <w:bookmarkEnd w:id="30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عباسیان افرادی هوشمند و آشنا به اوضاع سیاسی و اجتماعی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برای رسیدن به اهداف خویش از اهرم‌های توان مند نیروی انسانی، مناطق استراتژیک و علاقه‌ها و وابستگی‌های اعتقادی مناطق مختلف کشور اسلامی به خوبی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عباسی به خصوص محمد بن علی که بیشترین نقش را در ساماندهی فراخونی و زمینه سازی حکومت عباسیان به عهده داشت، فردی سیاسی و موقعیت شناس بود که از</w:t>
      </w:r>
    </w:p>
    <w:p>
      <w:pPr>
        <w:pStyle w:val="BookText"/>
        <w:rPr/>
      </w:pPr>
      <w:r>
        <w:rPr>
          <w:rFonts w:ascii="IRNazanin" w:hAnsi="IRNazanin" w:eastAsia="IRNazanin"/>
          <w:color w:val="111111"/>
          <w:sz w:val="28"/>
          <w:sz w:val="28"/>
          <w:szCs w:val="28"/>
          <w:rtl w:val="true"/>
          <w:lang w:bidi="fa-IR"/>
        </w:rPr>
        <w:t>توانمندی های بسیار بهره وری بهینه نموده و سازمان دعوت را ساماندهی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مرکز فرماندهی و رهبری این سازمان را در جایی بسیار حساس و در عین حال به ظاهر دور افتاده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فرماندهی این حرکت بزرگ شهر یا روستای دورافتاده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حمیمه از چند جهت برای اهداف بنی عباس مناسب ترین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در اطراف شام، پایتخت بنی امیه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ظاهر گروه و احزاب چالشگر آنان، چنین منطقه‌ای را برای تلاش‌های سیاسی انتخاب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سران بنی عباس این منطقه را که بتواند تلاش خود را در آن پنهان سازی کنند به طوری که مراقبان حکومت را به تردید نیفکنند،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این منطقه محل تلافی کاروان‌های زیارتی حج و عمره و نیز بازرگانان مصر، فلسطین، شام، حجاز، عراق و خراسان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کاروان‌های زیارتی و تجارتی در این محل با هم برخورد می‌کنند و چون بنی عباس اطلاع رسانی و تلاش‌های سیاسی را با پوشش تجارت ساماندهی می‌کردند، در این منطقه بهترین جا برای تلاقی کاروان‌ها و پیک‌ها جهت اطلاع رسانی به شمار می‌رفت که بتوانند با نمایندگان خویش در کوفه و خراسان و مناطق دیگر ارتباط برقرار نمایند؛ در عین حال که حساسیت دستگاه اموی را برانگیخته ننمایند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سران بنی عباس این محل را برای زندگی و تلاش‌های سیاسی خویش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یاقوت حموی، حمیمه، محل زندگی بنی عباس نام گرفته است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این تلاش ها تحت پوشش تجارت که دستگاه</w:t>
      </w:r>
    </w:p>
    <w:p>
      <w:pPr>
        <w:pStyle w:val="BookText"/>
        <w:rPr/>
      </w:pPr>
      <w:r>
        <w:rPr>
          <w:rFonts w:ascii="IRNazanin" w:hAnsi="IRNazanin" w:eastAsia="IRNazanin"/>
          <w:color w:val="111111"/>
          <w:sz w:val="28"/>
          <w:sz w:val="28"/>
          <w:szCs w:val="28"/>
          <w:rtl w:val="true"/>
          <w:lang w:bidi="fa-IR"/>
        </w:rPr>
        <w:t>امویان را حساس نسازد،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بنی عباس این مقر به ظاهر دور افتاده را برای رهبران خویش برگزیده بودند، آنگاه دو پایگاه مهم دیگر نیز تشکیل داده بودند که تلاش‌های سیاسی را در آن دو پایگاه متمرکز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کوفه در منطقه حساس عراق که پایگاه تشیع بوده، و سرچشمه نا آرامی‌ها و چالشگری‌ها و مبارزات سیاسی علیه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برای بنی عباس مغتنم و حساس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مرو در خراسان که برای بنی عباس اهمیتش کمتر از کوفه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بنی عباس برای گردش نگرشهای عمومی مردم در این سه پایگاه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شیوه و عملکرد آنان در عراق با خراسان تفاوت‌هایی داشت که فرصت طرح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بعد از حمیمه، دو پایگاه مهم آنان را کوفه و مرو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سه پایگاه بسیار زیرکانه و با دقت سیاسی و نظامی و استراتژیک انجام گرفته بود که نشان از موقعیت شناسی سران بنی عباس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سران بنی عباس از هر نیروی انسانی و حزب و گروه با نفوذ، به سود خود بهره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 زیرک و هوشمندی را برای همکاری بر 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با موقعیت‌های اجتماعی و شجاع و زیرک و مجرب بهره وری می‌نمودند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کوفه افرادی مانند ابوریاح و بکیر بن ماهان و ابوسلمه خلال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آنان همدستی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که پایگاه سوم آنان به شمار می‌رفت افرادی چون ابوعکرمه، سلیمان بن کثیر و ابومسلم خراسانی نقش مهم ایفا می‌نمودند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این افراد نقش اساسی در</w:t>
      </w:r>
      <w:bookmarkStart w:id="308" w:name="pg245_3050"/>
    </w:p>
    <w:p>
      <w:pPr>
        <w:pStyle w:val="BookText"/>
        <w:rPr/>
      </w:pPr>
      <w:bookmarkEnd w:id="308"/>
      <w:r>
        <w:rPr>
          <w:rFonts w:ascii="IRNazanin" w:hAnsi="IRNazanin" w:eastAsia="IRNazanin"/>
          <w:color w:val="111111"/>
          <w:sz w:val="28"/>
          <w:sz w:val="28"/>
          <w:szCs w:val="28"/>
          <w:rtl w:val="true"/>
          <w:lang w:bidi="fa-IR"/>
        </w:rPr>
        <w:t>ساماندهی دعوت به سوی عباسیان را عهده دار بودند و از میان آنان بهترین نقش را می‌توان نقش ابومسلم خراسانی مشاهده نمود که در منطقه خراسان نقش اصلی ایفا نمود و باعث گردش اجتماعی و سیاسی بلاد شرق به سمت و سوی بنی عباس و در نهایت اقتدار سیاسی عباسیان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محورهای پیروزی بنی عباس را می‌توان موقعیت شناسی آنان از اوضاع اجتماعی و سیاسی و نیز تدبیر و سیاست مداری آنان عنوان نمود</w:t>
      </w:r>
      <w:r>
        <w:rPr>
          <w:rFonts w:eastAsia="IRNazanin" w:cs="IRNazanin"/>
          <w:color w:val="111111"/>
          <w:sz w:val="28"/>
          <w:szCs w:val="28"/>
          <w:rtl w:val="true"/>
          <w:lang w:bidi="fa-IR"/>
        </w:rPr>
        <w:t>.</w:t>
      </w:r>
    </w:p>
    <w:p>
      <w:pPr>
        <w:pStyle w:val="Heading4"/>
        <w:numPr>
          <w:ilvl w:val="3"/>
          <w:numId w:val="1"/>
        </w:numPr>
        <w:rPr/>
      </w:pPr>
      <w:bookmarkStart w:id="309" w:name="__RefHeading___Toc2204202_211673320"/>
      <w:bookmarkStart w:id="310" w:name="_Toc111"/>
      <w:bookmarkEnd w:id="309"/>
      <w:r>
        <w:rPr>
          <w:rtl w:val="true"/>
        </w:rPr>
        <w:t>نقش ابومسلم</w:t>
      </w:r>
      <w:bookmarkEnd w:id="310"/>
    </w:p>
    <w:p>
      <w:pPr>
        <w:pStyle w:val="BookText"/>
        <w:rPr/>
      </w:pPr>
      <w:r>
        <w:rPr>
          <w:rFonts w:ascii="IRNazanin" w:hAnsi="IRNazanin" w:eastAsia="IRNazanin"/>
          <w:color w:val="111111"/>
          <w:sz w:val="28"/>
          <w:sz w:val="28"/>
          <w:szCs w:val="28"/>
          <w:rtl w:val="true"/>
          <w:lang w:bidi="fa-IR"/>
        </w:rPr>
        <w:t xml:space="preserve">عثمان بن ابراهیم بن عثمان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او را عبدالرحمن نامیدند، فرد پر آوازه‌ای است که در تاریخ بنی عباس نقش مهم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وی را اصفهانی نیز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وی را روستای سنجرد نزدیک مرو می‌نویسند</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وی می‌نویسند که ابومسلم خدمت گزار عاصم بن یونس یا یحیی بن معقل در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سلیمان بن کثیر از خراسان با همراهان خویش عازم مکه بود، در کوفه از عاصم 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ابومسلم را می‌بیند، وی را فردی زیرک و لایق می‌یابد، به همراه خویش به نزد ابراهیم امام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می‌نویسند وی برده عاصم بوده است که بکیر بن ماهان وی را به چهارصد درهم خریداری و به نزد ابراهیم امام می‌فرستد</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هنگامی که ابومسلم که جوانی ناپخته بیش نبوده 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ابراهیم امام می‌رود، ابراهیم وی را فردی مناسب در جهت تحقق اهداف خویش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ابتدا دختر ابونجد را به عقد ابومسلم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را با دستور العمل به سمت خراسان اعزام می‌دارد</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ابومسلم که فرد ماجراجویی است، با دستور العمل ابراهیم به بلاد شرق برای فراخوانی مردم به سوی بنی عباس اعزام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دستور می‌دهد یمنی‌ها و قبیله ربیعه را که با آنان هستند، گرامی دار و قبیله مضر را دشمن؛ و به احدی مهلت نده و دشمنان را از دم شمشیر بگذران و اگر توانستی خراسان را از اعراب پاک کنی، این کار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پسر بچه‌ای که پنج وجب قد دارد و بر او مشکوک هستی به قتل برسان؛ البته با سلیمان بن کثیر هیچ گاه مخالفت مکن</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مأمور بود هنگامی که به خراسان برگشت، نمایندگان خویش را در بلاد مختلف مستقر سازد و مردم را نخست به صورت پنهانی به سوی عباسیان و در ظاهر به آل محمد صلی الله علیه و آله و سلم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دستور دارد در فرصت مناسب دعوت خود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فرصت را ماه رمضان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می‌دهند که دعوت را به طور فراگیر در سرتاسر بلاد خراسان همزمان به سوی عباسیان آشکار کنند</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ابومسلم دستور ابراهیم را به طور دقیق اجرا می‌کند و در رمضان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آشکار نمودن فراخوانی، نماز عید را به امامت سلیمان بن کثیر در مرو برپا می‌کنند و به وی دستور می‌دهد که برای اولین بار بدون اذان و اقامه و بر خلاف سنت‌های بنی امیه مراسم نماز عید برپا نمایند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دارالاماره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ابومسلم که تلاش خود را در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می‌سازد، در مدت دو سال موفق می‌شود بلاد خراسان، آنگاه اصفهان، قم و کاشان و نهاوند و در نهایت عراق و کوفه را فتح کند و بسیاری از سران بنی امیه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سرنوشت امت اسلامی را به دست اولین خلیفه عباسی یعنی سفاح برادر ابراهیم امام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این دو سال ابومسلم که از مرو شروع می‌کند، قتل و غارت فراوان توسط سپاه انبوه خویش که پرچم سیاه برافراشته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قحطبة بن شبیب را وزیر تام الاختیار خویش منصب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دستور می‌دهد هنگامی که بر دشمن چیره شدی، زمین را از خون آنان سیراب کن، فاذا ظهرت علیهم فاسخن فی القتل</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در هنگام فتح گرگان ده هزار نفر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نباته عامل بنی امیه را نیز کشته سرش را برای ابومسلم می‌فرستد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وی در سال بعد که باخبر می‌شود مردم گرگان شورش نموده‌اند دوباره با سپاه انبوهی به آنجا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نفر را به قتل می‌رساند</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ابومسلم بعد از پیروزی بر نهاوند که سران بنی امیه از بلاد گوناگون فرار و در آنجا گرد آمده بودند، تمام اسیران را که از بنی امیه بودند، گردن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 سال فتح و پیروزی که بیشتر بلاد شرق و ایران و عراق به دست ابومسلم فتح شد، کشتار بزرگی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کشته شدگان را بیش از ششصد هزار نفر می‌نویسند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هنگامی که از عبدالله بن مبارک می‌پرسند ابومسلم بهتر است یا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ابومسلم از کسی بهتر است؛ لیکن حجاج از او بدتر است</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مدت زمانی که ابومسلم مشغول قتل و غارت بلاد شرق بود، مروان حمار از تلاش های ابراهیم امام باخبر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نماینده‌ی خود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ابراهیم را دستگیر کرده و به نزد وی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اموی نیز این کار انجام داده ابراهیم توسط مروان زندانی در نهایت سرش داخل کیسه‌ای از نوره نموده وی را در زندان به قتل می‌رسانند</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خبر قتل ابراهیم به ابومسلم می‌رسد، وی وحشت زده شده موضع خویش را به ظاهر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صادق علیه‌السلام می‌نگارد، در این نامه اظهار وفاداری به حضرت نموده و می‌نویسد من مردم را به سمت و سوی شما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وی را نمی‌پذیرد و به او جواب می‌دهد نه اینک زمان من است و نه تو هوادار من می‌باشی، ما انت من رجالی و لا الزمان زمانی</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جنایت‌های بی‌شماری توسط عباسیان، حتی کشتن یاران خودشان به دست ابومسلم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خلیفه عباسی هنگامی که از ابوسلمه خلال احساس خطر می‌کند، قصد قتل وی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نماینده بنی عباس در کوفه بود و بیشترین فراخوانی را در جهت دعوت مردم به سوی بنی عباس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بعد از حمیمه دومین پایگاه مهم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سفاح با ابومسلم مشاوره نموده ابومسلم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اعزام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خلال را متهم نموده بودند که مردم را به سمت و سوی آل علی فرا می‌خواند، با این بهانه وی را به قتل می‌رساند</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کار، ابومسلم بعد از این همه خوش خدمتی به بنی عباس و بعد از کشتن بیش از ششصد هزار نفر بی‌گناه و با گناه و رساندن بنی عباس به اقتدار سیاسی، هنگامی که منصور برادر سفاح به خلافت می‌رسد، ابومسلم را به ضیافت دربار فرا خوانده، و جلادهای مسلح را آماده می‌سازد تا با اشاره منصور سر ابومسلم را از فراز قامتش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منصور به او می‌گوید این همه قتل برای چه انجام دادی وی می‌گوید، به دستور برادر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ابومسلم احساس خطر می‌کند، به وی می‌گوید، مرا برای دشمن خویش زنده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می‌گوید دشمن تر از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منصور در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مداین عراق سر ابومسلم با همان شمشیری که خود آهیخته بود، برداشته می‌شود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 سیف البغی قتل به</w:t>
      </w:r>
      <w:r>
        <w:rPr>
          <w:rFonts w:eastAsia="IRNazanin" w:cs="IRNazanin"/>
          <w:color w:val="111111"/>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شمشیر ستم آهیخت، به همان شمشیر کشته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شمشیر دوم دو گونه است؛ یا آن نیز شمشیر ستم است و یا عدل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ابومسلم نقش محوری در گردش معادلات سیاسی انجام می‌دهد و انحرافی بزرگ در حرکت عمومی خیزش جامعه اسلامی پدیدار می‌سازد و سرنوشت امت اسلامی را برای بیش از پنج قرن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ابومسلم این نقش را ایفا نمی‌کرد و این جریان بزرگ اجتماعی به سمت و سوی عباسیان سوق داده نمی‌شد، می‌توان گفت اوضاع به گونه‌ای دیگر رقم می‌خورد و شاید اقتدار سیاسی امت اسلامی به سمت و 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علیه‌السلام چرخش می‌نمود که شرح آن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تشکل همسوی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عوامل یعنی فراخوانی گسترده بنی عباس و مطرح کردن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فراخوانی و موقعیت شناسی و زیرکی سران عباسیان و نقش مهم ابومسلم از یک سو و نیز ستم پیشگی عمال بنی امیه و تبعیض و نابرابری‌ها و نیز فساد و تباهی که سراسر بلاد را فرا گرفته بود و آشفتگی سیاسی سران بنی امیه از جانب دیگر، دست به دست هم داده و باعث کامیاب شدن عباسیان در عرصه سیاست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یک جریان بزرگ اجتماعی به اقتدار سیاسی دستیازی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فرصت‌های بعدی این نکته باید مورد بررسی قرار گیرد که موضع گیری عباسیان که با نام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اقتدار سیاسی رسیدند در برابر موضع گیری امام صادق علیه‌السلام به عنوان اولین شاخص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عباسیان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به بخشی از رفتار حاکمان بنی امیه و بنی عباس به خصوص رفتار آنان با امام صادق علیه‌السلام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موضع گیری‌های اجتماعی امام را مورد نگر قرار خواهیم داد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دورنمای این جریان اجتماعی آشکار است که سرنشینان این کشتی بر روی امواج خون‌ها حرکت کرده و در لنگر گاه سیاست پهلو گرفته اند، از پیش مشخص است که سرنشینان این کشتی در اندیشه و رفتار، توان هم خوانی با حق و پیروان آن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بسیار فشرده، علل سقوط حزب عثمانیه و نیز چگونگی اقتدار سیاسی عباسیان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آشنایی اجمالی از این محورها اینک فرصت آن فراهم است که برخی رفتارها و روش‌های حاکمان اموی و عباسی را مورد نگر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موضع گیری‌های امام صادق علیه‌السلام را در برابر حاکمان این دو جریان تحلیل بنماییم</w:t>
      </w:r>
      <w:r>
        <w:rPr>
          <w:rFonts w:eastAsia="IRNazanin" w:cs="IRNazanin"/>
          <w:color w:val="111111"/>
          <w:sz w:val="28"/>
          <w:szCs w:val="28"/>
          <w:rtl w:val="true"/>
          <w:lang w:bidi="fa-IR"/>
        </w:rPr>
        <w:t>.</w:t>
      </w:r>
      <w:bookmarkStart w:id="311" w:name="pg245_3056"/>
    </w:p>
    <w:p>
      <w:pPr>
        <w:pStyle w:val="Heading3"/>
        <w:numPr>
          <w:ilvl w:val="2"/>
          <w:numId w:val="1"/>
        </w:numPr>
        <w:rPr/>
      </w:pPr>
      <w:bookmarkStart w:id="312" w:name="__RefHeading___Toc2204204_211673320"/>
      <w:bookmarkStart w:id="313" w:name="_Toc112"/>
      <w:bookmarkEnd w:id="311"/>
      <w:bookmarkEnd w:id="312"/>
      <w:r>
        <w:rPr>
          <w:rtl w:val="true"/>
        </w:rPr>
        <w:t>حزب عثمانیه و امام صادق</w:t>
      </w:r>
      <w:bookmarkEnd w:id="313"/>
    </w:p>
    <w:p>
      <w:pPr>
        <w:pStyle w:val="BookText"/>
        <w:rPr/>
      </w:pPr>
      <w:r>
        <w:rPr>
          <w:rFonts w:ascii="IRNazanin" w:hAnsi="IRNazanin" w:eastAsia="IRNazanin"/>
          <w:color w:val="111111"/>
          <w:sz w:val="28"/>
          <w:sz w:val="28"/>
          <w:szCs w:val="28"/>
          <w:rtl w:val="true"/>
          <w:lang w:bidi="fa-IR"/>
        </w:rPr>
        <w:t>دوران امامت امام صادق علیه‌السلام هم زمان با دو جریان اجتماعی امویان و عباسیان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امامت حضرت بیش از یک دهه هم زمان با حکومت هشام است که خلیفه مقتدر اموی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هشام که تا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نمود، آخرین خلیفه مقتدر اموی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هشام قدرت امویان رو به ضعف نهاد و حدود هفت سال بعد افول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 ده سال حوادث مهمی رخ داده است که موضع گیری امام صادق علیه‌السلام را در پی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حادثه زمان هشام را می‌توان قیام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قیام یحیی بن زید بعد از شهادت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حادثه خونین کربلا نهضت و شورش‌های بسیار به نام و با الهام از نهضت شهیدان کربلا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قیام توابین، حادثه حره، حرکت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عبدالله بن زبیر و شورش‌های خوارج در کنار این قیام‌ها نیز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اقدام‌ها آسیب جدی بر پیکر حکومت ستم پیشه اموی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آخرین سال‌های حکومت سیاه امویان اوضاع به گونه‌ای دگرگون است که از یک سو ستم و بی‌عدالتی و تبعیض و قوم گرایی اموی بی‌داد می‌کند؛ از سوی دیگر آگاهی‌های اجتماعی و سیاسی مردم به طور چشم گیری فزونی و توسعه یافته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سوم بعد از شهادت امام حسین علیه‌السلام اینک زمینه اقدام چالشگری و رویارویی در برابر نظام سیاسی از جانب شاخصان عترت مانند امام سجاد علیه‌السلام و امام باقر علیه‌السلام و نیز امام صادق علیه‌السلام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ائمه هدی به موضع گیری‌های متفاوت دیگری مانند افشاگری و آماده سازی</w:t>
      </w:r>
    </w:p>
    <w:p>
      <w:pPr>
        <w:pStyle w:val="BookText"/>
        <w:rPr/>
      </w:pPr>
      <w:r>
        <w:rPr>
          <w:rFonts w:ascii="IRNazanin" w:hAnsi="IRNazanin" w:eastAsia="IRNazanin"/>
          <w:color w:val="111111"/>
          <w:sz w:val="28"/>
          <w:sz w:val="28"/>
          <w:szCs w:val="28"/>
          <w:rtl w:val="true"/>
          <w:lang w:bidi="fa-IR"/>
        </w:rPr>
        <w:t>فرهنگی و اجتماعی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بدین معنا نیست که زمینه قیام و چالشگری برای دیگران و نیز یاران امامان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 بسا پدیدار ساختن جریان‌های اجتماعی مخالف حتی حرکت‌های سیاسی و نظامی ممکن است برای برخی دیگر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حرکت‌ها در گردش معادلات سیاسی و افول و بروز حکومت‌ها نقش مؤثر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مشاهده می‌شود که امامان معصوم که شاخص‌های عترت و جانشینان به حق رسول الله صلی الله علیه و آله و سلم بودند، در برخی فرصت‌ها خود اقدام سیاسی و نظامی به رغم حکومت ستم انجام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اقدام‌های دیگران در صورتی که منطبق با دین و احکام الهی بوده و برای احقاق حق و ستیز با ستمگران شکل می‌گرفته حمایت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عترت نیز در این عرصه مشوق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سخن به این معنا هم نیست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اقدام و شورش نسنجیده و کور و یا با هر اقدام سیاسی که بر اساس خواهش‌های نفسانی سران آنها شکل می‌گرفت، حمایت نموده و ابزار قدرت آنان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سران احزاب سیاسی خود را بر امواج و اعتبار موقعیت امامان به ساحل نجات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هوشمندانه با دیدگاه صحیح این جریان‌ها را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هیچ گروه سیاسی نمی‌توانست از نام و تأیید و تکذیب امامان سوء استفاده 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قیام‌های به حق بسترساز استقرار حق، هماره مورد عنایت و تأیید امامان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قیام‌ها را در زمان امام صادق علیه‌السلام مانند قیام زید بن علی بن الحسین و یحیی بن زید و مانند قیام‌های سادات حسنی علیه‌السلام و نیز قیام شهید فخ در زمان امام موسی علیه‌السلام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امام صادق علیه‌السلام موضع امام صادق علیه‌السلام را در مورد جریان‌های اجتماعی چالشگر حق و نیز قیام‌هایی که به رغم آنها شکل می‌گرفته است، مورد بررسی قرار</w:t>
      </w:r>
      <w:bookmarkStart w:id="314" w:name="pg245_3058"/>
    </w:p>
    <w:p>
      <w:pPr>
        <w:pStyle w:val="BookText"/>
        <w:rPr/>
      </w:pPr>
      <w:bookmarkEnd w:id="314"/>
      <w:r>
        <w:rPr>
          <w:rFonts w:ascii="IRNazanin" w:hAnsi="IRNazanin" w:eastAsia="IRNazanin"/>
          <w:color w:val="111111"/>
          <w:sz w:val="28"/>
          <w:sz w:val="28"/>
          <w:szCs w:val="28"/>
          <w:rtl w:val="true"/>
          <w:lang w:bidi="fa-IR"/>
        </w:rPr>
        <w:t>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موضع امام علیه‌السلام در مورد حزب عثمانیه یعنی بنی امیه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بررسی نهضت‌ها خواهیم پرداخت</w:t>
      </w:r>
      <w:r>
        <w:rPr>
          <w:rFonts w:eastAsia="IRNazanin" w:cs="IRNazanin"/>
          <w:color w:val="111111"/>
          <w:sz w:val="28"/>
          <w:szCs w:val="28"/>
          <w:rtl w:val="true"/>
          <w:lang w:bidi="fa-IR"/>
        </w:rPr>
        <w:t>.</w:t>
      </w:r>
    </w:p>
    <w:p>
      <w:pPr>
        <w:pStyle w:val="Heading3"/>
        <w:numPr>
          <w:ilvl w:val="2"/>
          <w:numId w:val="1"/>
        </w:numPr>
        <w:rPr/>
      </w:pPr>
      <w:bookmarkStart w:id="315" w:name="__RefHeading___Toc2204206_211673320"/>
      <w:bookmarkStart w:id="316" w:name="_Toc113"/>
      <w:bookmarkEnd w:id="315"/>
      <w:r>
        <w:rPr>
          <w:rtl w:val="true"/>
        </w:rPr>
        <w:t>امام صادق و حاکمان بنی امیه</w:t>
      </w:r>
      <w:bookmarkEnd w:id="316"/>
    </w:p>
    <w:p>
      <w:pPr>
        <w:pStyle w:val="BookText"/>
        <w:rPr/>
      </w:pPr>
      <w:r>
        <w:rPr>
          <w:rFonts w:ascii="IRNazanin" w:hAnsi="IRNazanin" w:eastAsia="IRNazanin"/>
          <w:color w:val="111111"/>
          <w:sz w:val="28"/>
          <w:sz w:val="28"/>
          <w:szCs w:val="28"/>
          <w:rtl w:val="true"/>
          <w:lang w:bidi="fa-IR"/>
        </w:rPr>
        <w:t>بیشتر عمر امام صادق علیه‌السلام و مدتی از دوران امامت حضرت همزمان با دوران حاکمیت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حاکمان بنی امیه ستم پیشه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جنایات ماندگار از خود به یادگار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علیه‌السلام بنی مروان سرنوشت امت اسلامی را به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مستبد ستم پیشه‌ای چون هشام، ولید و یزید بن ولید به ستم بر امت اسلامی به ویژه پیروان اهل بیت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امام به گونه‌ای است که اقدام سیاسی و نظامی علیه بنی امیه از جانب امام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امام هیچ گاه نسبت به ستم و تباهی‌های آنان بی‌تفاوت نیست؛ بلکه هم به صورت عمومی و هم به صورت شفاف با نام بردن از بنی امیه به شدید ترین وجه ممکن افشاگری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آنان را محکوم، مردود و غیر مشروع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اندیشه‌ها و رفتار امام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ستمگری را کمک کند، از اسلام بیرون شده است، من مشی الی ظالم لیعینه و هو یعلم انه ظالم خرج من الاسلام</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از زبان حضرت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برپا شود، منادی ندا خواهد داد ستمگران و یاران آنان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آنان که خود را همانند ستمگران قرار دادند و آنان که لوازم التحریر و</w:t>
      </w:r>
      <w:bookmarkStart w:id="317" w:name="pg245_3059"/>
    </w:p>
    <w:p>
      <w:pPr>
        <w:pStyle w:val="BookText"/>
        <w:rPr/>
      </w:pPr>
      <w:bookmarkEnd w:id="317"/>
      <w:r>
        <w:rPr>
          <w:rFonts w:ascii="IRNazanin" w:hAnsi="IRNazanin" w:eastAsia="IRNazanin"/>
          <w:color w:val="111111"/>
          <w:sz w:val="28"/>
          <w:sz w:val="28"/>
          <w:szCs w:val="28"/>
          <w:rtl w:val="true"/>
          <w:lang w:bidi="fa-IR"/>
        </w:rPr>
        <w:t>قلم و دوات برای آنان فراهم نمودند، همگان را در تابوتی نهاده به جهنم می‌افکنند، ثم یرمی بهم فی جهنم</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در برخی موارد حتی حاکمان اموی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محکوم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حمزه می‌گوید، دوستی از من که از کارکنان حکومت بنی امیه بود به محضر امام صادق علیه‌السلام رسید و در مورد کارش از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اگر امثال شماها با آنان همکاری نمی‌نمودید، بنی امیه توان نمی‌یافتند که حق ما را سلب کنند، لو لا بنی امیه وجدوا لهم من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سلبوا حقنا</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مردم را به طور صریح و شدید از همیاری با مدیریت حاکمان ستم،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اندیشه و رفتار خویش به رغم بنی امیه می‌ستیزد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گونه آثار از حضرت فراوان است</w:t>
      </w:r>
      <w:r>
        <w:rPr>
          <w:rFonts w:eastAsia="IRNazanin" w:cs="IRNazanin"/>
          <w:color w:val="111111"/>
          <w:sz w:val="28"/>
          <w:szCs w:val="28"/>
          <w:rtl w:val="true"/>
          <w:lang w:bidi="fa-IR"/>
        </w:rPr>
        <w:t>.</w:t>
      </w:r>
    </w:p>
    <w:p>
      <w:pPr>
        <w:pStyle w:val="Heading3"/>
        <w:numPr>
          <w:ilvl w:val="2"/>
          <w:numId w:val="1"/>
        </w:numPr>
        <w:rPr/>
      </w:pPr>
      <w:bookmarkStart w:id="318" w:name="__RefHeading___Toc2204208_211673320"/>
      <w:bookmarkStart w:id="319" w:name="_Toc114"/>
      <w:bookmarkEnd w:id="318"/>
      <w:r>
        <w:rPr>
          <w:rtl w:val="true"/>
        </w:rPr>
        <w:t>تشکل همسوی اهل بیت</w:t>
      </w:r>
      <w:bookmarkEnd w:id="319"/>
    </w:p>
    <w:p>
      <w:pPr>
        <w:pStyle w:val="BookText"/>
        <w:rPr/>
      </w:pPr>
      <w:r>
        <w:rPr>
          <w:rFonts w:ascii="IRNazanin" w:hAnsi="IRNazanin" w:eastAsia="IRNazanin"/>
          <w:color w:val="111111"/>
          <w:sz w:val="28"/>
          <w:sz w:val="28"/>
          <w:szCs w:val="28"/>
          <w:rtl w:val="true"/>
          <w:lang w:bidi="fa-IR"/>
        </w:rPr>
        <w:t>در نوشتارهای پیش این نکته مورد توجه قرار گرفته است که بعد از رحلت رسول الله صلی الله علیه و آله و سلم یک جریان بزرگ اجتماعی تشیع که از کوثر غدیر سیراب می‌شود،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این باورند که یاران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و انگشت شمار بودند؛ این باوری بی‌پایه است و اگر شواهدی از نصوص هم بر این مطلب گواهی دهد، باید معنای صحیح آن را جستجو نمود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صحیح در این عرصه این است که یک حرکت بزرگ و جمعیت انبوه، هماره هوادار آرمان‌های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فراز و</w:t>
      </w:r>
    </w:p>
    <w:p>
      <w:pPr>
        <w:pStyle w:val="BookText"/>
        <w:rPr/>
      </w:pPr>
      <w:r>
        <w:rPr>
          <w:rFonts w:ascii="IRNazanin" w:hAnsi="IRNazanin" w:eastAsia="IRNazanin"/>
          <w:color w:val="111111"/>
          <w:sz w:val="28"/>
          <w:sz w:val="28"/>
          <w:szCs w:val="28"/>
          <w:rtl w:val="true"/>
          <w:lang w:bidi="fa-IR"/>
        </w:rPr>
        <w:t>نشیب‌هایی نیز در حرکت‌های اجتماعی تشکل همسوی اهل بیت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تشکل هیچ گاه از حرکت خویش باز نایستاد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امام صادق علیه‌السلام در مدینه همواره محل رفت و آمد افراد و گروه‌ها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افزون بر تجمع در محل تدریس، در مجامع عمومی مانند مسجد النبی صلی الله علیه و آله و سلم هماره گرد امام حلقه زده و از دانش بی‌پایان وی بهره ور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امام هماره به ویژه در موسم حج مملو از جمعیت حج گزار بود که مسائل شرعی خود را می‌پرسیدند و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مهران می‌گوید وقتی مراجعه کردم تا از امام پیرامون مناسک حج سؤال نمایم، جمعیت در منزل امام مملو و موج می‌زد، و منزله غاص بالناس</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عبید معتزلی هنگامی که با حضرت به مناظره نشسته است، در مورد موقعیت اجتماعی حضرت می‌گوید، فضل فراوان و پیروان فراوان تو ما را وادار ساخته است که در مورد مسائل مهم اجتماعی از جمله مسئله رهبری با تو مشاوره نمائیم، فانه لا غنی بنا عن مثلک لفضلک و کثرة شیعتک</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این تشکل از زمان امام صادق علیه‌السلام شکوفاتر نیز شده است و می‌توان گفت بیش از هر زمان دیگر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تشکل در زمان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سیاسی و اجتماعی و فرهنگی آشکار شده است که توضیح بخش‌های فقه و فرهنگ آن در بخش‌های بعدی نوشتار به خواست خدا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بعد اجتماعی آن که در نهضت زید بن علی بن الحسین، شهید والا مقام شکوفا شده است، می‌پردازیم</w:t>
      </w:r>
      <w:r>
        <w:rPr>
          <w:rFonts w:eastAsia="IRNazanin" w:cs="IRNazanin"/>
          <w:color w:val="111111"/>
          <w:sz w:val="28"/>
          <w:szCs w:val="28"/>
          <w:rtl w:val="true"/>
          <w:lang w:bidi="fa-IR"/>
        </w:rPr>
        <w:t>.</w:t>
      </w:r>
      <w:bookmarkStart w:id="320" w:name="pg245_3061"/>
    </w:p>
    <w:p>
      <w:pPr>
        <w:pStyle w:val="Heading3"/>
        <w:numPr>
          <w:ilvl w:val="2"/>
          <w:numId w:val="1"/>
        </w:numPr>
        <w:rPr/>
      </w:pPr>
      <w:bookmarkStart w:id="321" w:name="__RefHeading___Toc2204210_211673320"/>
      <w:bookmarkStart w:id="322" w:name="_Toc115"/>
      <w:bookmarkEnd w:id="320"/>
      <w:bookmarkEnd w:id="321"/>
      <w:r>
        <w:rPr>
          <w:rtl w:val="true"/>
        </w:rPr>
        <w:t>نهضت زید شهید</w:t>
      </w:r>
      <w:bookmarkEnd w:id="322"/>
    </w:p>
    <w:p>
      <w:pPr>
        <w:pStyle w:val="BookText"/>
        <w:rPr/>
      </w:pPr>
      <w:r>
        <w:rPr>
          <w:rFonts w:ascii="IRNazanin" w:hAnsi="IRNazanin" w:eastAsia="IRNazanin"/>
          <w:color w:val="111111"/>
          <w:sz w:val="28"/>
          <w:sz w:val="28"/>
          <w:szCs w:val="28"/>
          <w:rtl w:val="true"/>
          <w:lang w:bidi="fa-IR"/>
        </w:rPr>
        <w:t xml:space="preserve">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عترت از شخصیت‌های بزرگ اجتماعی زمان خویش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مکتب عترت در دامن سید الساجدین علیه‌السلام که همانند خورشید پرفروغ به سیاهی و ظلمت ستم بنی امیه می‌تاخت، تربیت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مجاهدی که در زیر غل و زنجیر حزب عثمانیه فریاد حق سر داد و پیام خون سالار شهیدان را تا ابدیت به گوش فرزانگان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دورانی زندگی می‌کند که اوج اقتدار سیاسی و رجز خوانی حزب عثمانیه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نهضت عاشورا و شهادت مظلومانه حسین علیه‌السلام و یارانش استبداد آن گونه سایه سیاه خویش گسترده است که هر فریادی را در گلوها خفه می‌سازد و در تمام بلاد اسلامی ساز فتح و پیروزی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این رجزها و عربده‌ها پوشالی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خروشان خون شهیدان، این خار و خس‌ها را به زباله دان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نهضت عاشورا حرکت‌های بزرگ و کوچک و سنجیده و نسنجیده بسیار پدیدار شده است و هر کدام به سهم خود آسیب جدی بر پیکر بی‌روح حکومت بنی امیه وارد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جانبی حرکت‌های اجتماعی و سیاسی و به ویژه فرهنگی عترت در طول دوران حکومت داری بنی امیه هماره خطر جدی علیه آنان پدیدار ساخته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افراد و شاخص‌های برجسته دینی و اجتماعی مانند زید بن علی بن الحسین که از تبار عترت است، خطر بزرگی بر آنان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زید در انتظار فرصت مناسب است تا با زمینه سازی و یک حرکت بزرگ اجتماعی بتواند یک تحول عمیق اجتماعی پدیدار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bookmarkStart w:id="323" w:name="pg245_3062"/>
    </w:p>
    <w:p>
      <w:pPr>
        <w:pStyle w:val="BookText"/>
        <w:rPr/>
      </w:pPr>
      <w:bookmarkEnd w:id="323"/>
      <w:r>
        <w:rPr>
          <w:rFonts w:ascii="IRNazanin" w:hAnsi="IRNazanin" w:eastAsia="IRNazanin"/>
          <w:color w:val="111111"/>
          <w:sz w:val="28"/>
          <w:sz w:val="28"/>
          <w:szCs w:val="28"/>
          <w:rtl w:val="true"/>
          <w:lang w:bidi="fa-IR"/>
        </w:rPr>
        <w:t>اصلی زید از این حرکت گردش حرکت سیاسی به سوی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که زید زمینه ساز آن می‌باشد، مشابه قیام مختار و یا شورش عبدالله بن زبیر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گرچه با اقدام خویش تحول بزرگ پدیدار ساختند و مختار مدتی در کوفه و عراق حکومت داری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دو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عبدالله بن زبیر نیز قریب یک دهه حاکمیت خویش را به مرکزیت مکه بر حجاز و برخی دیگر از بلاد اسلامی توسعه داد و در اوج خفقان حکومت حزب عثمانیه به رغم آنان قد برافراشتند، لیکن نهضت زید تفاوت عمده‌ای که با آنان داشت، این بود که زید در صدد گردش سیاست به 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لیکن آنان برای خود پرچم افراشته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بعد از کامیابی نسبی توجهی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آنان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مختار زمام امور را به دست امام سجاد علیه‌السلام سپرد و نه راه عبدالله بن زبیر راه عترت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مورد تأیید عترت نیز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قیام زید بن علی علیه‌السلام زمینه ساز برای اهداف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مشاوره و تأیید عترت بود</w:t>
      </w:r>
      <w:r>
        <w:rPr>
          <w:rFonts w:eastAsia="IRNazanin" w:cs="IRNazanin"/>
          <w:color w:val="111111"/>
          <w:sz w:val="28"/>
          <w:szCs w:val="28"/>
          <w:rtl w:val="true"/>
          <w:lang w:bidi="fa-IR"/>
        </w:rPr>
        <w:t>.</w:t>
      </w:r>
    </w:p>
    <w:p>
      <w:pPr>
        <w:pStyle w:val="Heading3"/>
        <w:numPr>
          <w:ilvl w:val="2"/>
          <w:numId w:val="1"/>
        </w:numPr>
        <w:rPr/>
      </w:pPr>
      <w:bookmarkStart w:id="324" w:name="__RefHeading___Toc2204212_211673320"/>
      <w:bookmarkStart w:id="325" w:name="_Toc116"/>
      <w:bookmarkEnd w:id="324"/>
      <w:r>
        <w:rPr>
          <w:rtl w:val="true"/>
        </w:rPr>
        <w:t>زید کیست؟</w:t>
      </w:r>
      <w:bookmarkEnd w:id="325"/>
    </w:p>
    <w:p>
      <w:pPr>
        <w:pStyle w:val="BookText"/>
        <w:rPr/>
      </w:pPr>
      <w:r>
        <w:rPr>
          <w:rFonts w:ascii="IRNazanin" w:hAnsi="IRNazanin" w:eastAsia="IRNazanin"/>
          <w:color w:val="111111"/>
          <w:sz w:val="28"/>
          <w:sz w:val="28"/>
          <w:szCs w:val="28"/>
          <w:rtl w:val="true"/>
          <w:lang w:bidi="fa-IR"/>
        </w:rPr>
        <w:t>زید بن علی بن الحسین بعد از باقر العلوم علیه‌السلام برترین فرزند سید ساجدین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پارسا، عابد، زاهد، سخی، شجاع و ایثارگر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فردی عالم و فقیه و معتقد بر باورهای حق و مجاهدی فی سبیل الله است</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فردی است که آثار روایی در زبان رسول الله صلی الله علیه و آله و سلم و ائمه اطهار درباره وی فراوان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خبر از سرنوشت و آینده سخت و</w:t>
      </w:r>
    </w:p>
    <w:p>
      <w:pPr>
        <w:pStyle w:val="BookText"/>
        <w:rPr/>
      </w:pPr>
      <w:r>
        <w:rPr>
          <w:rFonts w:ascii="IRNazanin" w:hAnsi="IRNazanin" w:eastAsia="IRNazanin"/>
          <w:color w:val="111111"/>
          <w:sz w:val="28"/>
          <w:sz w:val="28"/>
          <w:szCs w:val="28"/>
          <w:rtl w:val="true"/>
          <w:lang w:bidi="fa-IR"/>
        </w:rPr>
        <w:t>درخشان وی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به امام حسین علیه‌السلام فرمود از نسل تو فردی به دنیا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یارانش درحالی که صورت‌های سفیدی دارند، بدون حساب وارد بهشت می‌شوند، یدخلون الجنة بغیر حساب</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زبان رسول الله صلی الله علیه و آله و سلم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رجل من اهل بیتی فیصلب لا تری الجنة عین رأت عورته</w:t>
      </w:r>
      <w:r>
        <w:rPr>
          <w:rFonts w:eastAsia="IRNazanin" w:cs="IRNazanin"/>
          <w:color w:val="111111"/>
          <w:sz w:val="28"/>
          <w:szCs w:val="28"/>
          <w:rtl w:val="true"/>
          <w:lang w:bidi="fa-IR"/>
        </w:rPr>
        <w:t xml:space="preserve">.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من فردی به دار آویخته خواهد شد، که چشمی که به عورت وی نگاه کند، بهشت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جریر می‌گوید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رکاب زید را گرفته و لباس‌های وی را مرتب می‌کند</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الجارود هم درباره وی می‌گوید از هر کس درباره زید در مدینه پرسیدم گفتند وی همراه قرآن است، ذاک حلیف القرآن</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علیه‌السلام هنگامی که خون‌ها را از صورت زخم شده زید پاک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کودکی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تو را 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زیدی هستی که در کناسه کوفه به دار آویخته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عمدا به عورت او نگاه کند دچار آتش جهنم می‌گردد</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آن گونه علاقه مند به عترت بود که هنگامی که فرد ناپاکی از شامیان در میدان نبرد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کرد، اشک از چشمانش جاری شد؛ در سپاه خویش فریاد زد آیا کسی به خاطر حرمت و غضب فاطمه</w:t>
      </w:r>
      <w:bookmarkStart w:id="326" w:name="pg245_3064"/>
    </w:p>
    <w:p>
      <w:pPr>
        <w:pStyle w:val="BookText"/>
        <w:rPr/>
      </w:pPr>
      <w:bookmarkEnd w:id="326"/>
      <w:r>
        <w:rPr>
          <w:rFonts w:ascii="IRNazanin" w:hAnsi="IRNazanin" w:eastAsia="IRNazanin"/>
          <w:color w:val="111111"/>
          <w:sz w:val="28"/>
          <w:sz w:val="28"/>
          <w:szCs w:val="28"/>
          <w:rtl w:val="true"/>
          <w:lang w:bidi="fa-IR"/>
        </w:rPr>
        <w:t>آشفته نمی‌شود، اما احد یغضب لفاطمه بنت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سروری از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خواهی اهل بیت به پا می‌خیزد، هذا سید اهل بیتی و الطالب باوطارهم</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نعم العم ان عمی کان رجلا لدنیانا و آخرتنا</w:t>
      </w:r>
      <w:r>
        <w:rPr>
          <w:rFonts w:eastAsia="IRNazanin" w:cs="IRNazanin"/>
          <w:color w:val="111111"/>
          <w:sz w:val="28"/>
          <w:szCs w:val="28"/>
          <w:rtl w:val="true"/>
          <w:lang w:bidi="fa-IR"/>
        </w:rPr>
        <w:t xml:space="preserve">.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خوبی برای دنیا و آخرت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بر باور حق شیعه بود و معتقد به امامت امامان بود؛ درباره امامت جعفر بن محمد علیه‌السلام می‌گوید، جعفر امامنا فی الحلال و الحرام</w:t>
      </w:r>
      <w:r>
        <w:rPr>
          <w:rFonts w:eastAsia="IRNazanin" w:cs="IRNazanin"/>
          <w:color w:val="111111"/>
          <w:sz w:val="28"/>
          <w:szCs w:val="28"/>
          <w:rtl w:val="true"/>
          <w:lang w:bidi="fa-IR"/>
        </w:rPr>
        <w:t xml:space="preserve">.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حرام و حلال الهی پیشوای ما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فضایل وی بی‌شمار است و فردی پارسا و عابد و مجاهدی نستوه است، و همین اوصاف و رفتار وی باعث شد که برخی به اشتباه وی را بعد از امام سجاد علیه‌السلام امام بدانند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لیکن اعتقاد حق خود زید این گونه است که خود او اظهار می‌دارد که هیچ گونه ادعایی به رهبری و امامت ندارد</w:t>
      </w:r>
      <w:r>
        <w:rPr>
          <w:rFonts w:eastAsia="IRNazanin" w:cs="IRNazanin"/>
          <w:color w:val="111111"/>
          <w:sz w:val="28"/>
          <w:szCs w:val="28"/>
          <w:rtl w:val="true"/>
          <w:lang w:bidi="fa-IR"/>
        </w:rPr>
        <w:t>.</w:t>
      </w:r>
    </w:p>
    <w:p>
      <w:pPr>
        <w:pStyle w:val="Heading3"/>
        <w:numPr>
          <w:ilvl w:val="2"/>
          <w:numId w:val="1"/>
        </w:numPr>
        <w:rPr/>
      </w:pPr>
      <w:bookmarkStart w:id="327" w:name="__RefHeading___Toc2204214_211673320"/>
      <w:bookmarkStart w:id="328" w:name="_Toc117"/>
      <w:bookmarkEnd w:id="327"/>
      <w:r>
        <w:rPr>
          <w:rtl w:val="true"/>
        </w:rPr>
        <w:t>ماهیت نهضت زید</w:t>
      </w:r>
      <w:bookmarkEnd w:id="32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که احادیث گوناگون در مورد وی عنوان شده و از شهادت و به دار آویخته شدن وی خبر داده بودند، در هنگامی که اوضاع سیاسی و ستم بنی امیه را مشاهده نمود، با عزمی راسخ تصمیم بر قیام علیه حاکمان بنی امیه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اقدام زید مهم بود و چه بسا ریختن خون‌ها را به دنبال داشت، در</w:t>
      </w:r>
    </w:p>
    <w:p>
      <w:pPr>
        <w:pStyle w:val="BookText"/>
        <w:rPr/>
      </w:pPr>
      <w:r>
        <w:rPr>
          <w:rFonts w:ascii="IRNazanin" w:hAnsi="IRNazanin" w:eastAsia="IRNazanin"/>
          <w:color w:val="111111"/>
          <w:sz w:val="28"/>
          <w:sz w:val="28"/>
          <w:szCs w:val="28"/>
          <w:rtl w:val="true"/>
          <w:lang w:bidi="fa-IR"/>
        </w:rPr>
        <w:t>مرحله نخست با امام صادق علیه‌السلام مشاوره نمود و نظر موافق امام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علیه‌السلام از امام صادق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استشارنی فی خروجه فقلت له یا عم ان رضیت ان تکون المقتول و المصلوب بالکناسة فشأنک</w:t>
      </w:r>
      <w:r>
        <w:rPr>
          <w:rFonts w:eastAsia="IRNazanin" w:cs="IRNazanin"/>
          <w:color w:val="111111"/>
          <w:sz w:val="28"/>
          <w:szCs w:val="28"/>
          <w:rtl w:val="true"/>
          <w:lang w:bidi="fa-IR"/>
        </w:rPr>
        <w:t xml:space="preserve">.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در مورد قیامش مشورت نمود؛ من به وی گفتم اگر حاضر هستی کشته شوی و در کناسه کوفه به دار آویخته شوی قیام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آن گونه مقاوم و مصمم بود که گفت اگر من 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 باشیم علیه بنی امیه قیام خواهیم نمود</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زید که یک حرکت اجتماعی پدیدار ساخت، با مشاوره صادق آل محمد صلی الله علیه و آله و سلم شکل گرفت و امام آن را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که در مدینه زندگی می‌کرد، برای پدیدار ساختن حرکت اجتماعی بزرگ، مناسب ترین نقطه را برای حرکت خویش کوفه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کوفه پایگاه تشیع و مرکز نیروی انسانی فداکار در راه آرمان‌های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سخنان بی‌پایه‌ای درباره کوفه گفته می‌شد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بر اجداد تو مانند امام حسین علیه‌السلام و امام علی بن ابی طالب علیه‌السلام وفاداری نکردند؛ لیکن وی که شناخت صحیحی داشت به این گونه سخنان بی‌پایه وقعی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حدود ده ماه به بهانه‌های اختلاف ملکی با برخی در کوفه رفت و آمد و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افراد و قبیله‌هایی که تا پای جان حاضر بودند همراه وی باشند، شناسایی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کوفه مانند سلمة بن کهیل، نصر بن خزیمه، معاویة بن اسحاق، حجبة بن الاجلج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پیمان بستند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با زمینه سازی‌های زید چهل هزار نفر با وی هم پیمان شده و بیعت نمودند که</w:t>
      </w:r>
    </w:p>
    <w:p>
      <w:pPr>
        <w:pStyle w:val="BookText"/>
        <w:rPr/>
      </w:pPr>
      <w:r>
        <w:rPr>
          <w:rFonts w:ascii="IRNazanin" w:hAnsi="IRNazanin" w:eastAsia="IRNazanin"/>
          <w:color w:val="111111"/>
          <w:sz w:val="28"/>
          <w:sz w:val="28"/>
          <w:szCs w:val="28"/>
          <w:rtl w:val="true"/>
          <w:lang w:bidi="fa-IR"/>
        </w:rPr>
        <w:t>پانزده هزار نفر آنان از کوفه بودند</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زید تنها به کوفه بسنده نبود، بلکه بلاد دیگری چون، بصره، مداین، خراسان، ری، گرگان، واسط، موصل نیز با وی همراهی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بیعت کنندگان از این بلاد بودند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بر این اساس هم از نظر تعداد و هم از لحاظ توسعه نهضت زید با اهمیت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حاکم بنی امیه هشام بن عبدالملک و والی عراق نیز یوسف بن عمر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بعد از اطلاع از حرکت زید آماده مقابله با وی شدند و در نهایت با حیله و تزویر و ایجاد اختلاف، سپاه زید را از هم پاشیدند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زید در اثر اصابت تیر به سرش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زید از جمله فرزند مجاهدش یحیی تصمیم گرفتند جنازه وی را در داخل نهر آبی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بر آن جاری سازند که از دسترس بنی امیه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انجام گرفت؛ لیکن مزدوری که آنان را تعقیب می‌نمود، محل دفن را به یوسف بن عمر خبر داد، وی دستور داد جنازه را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از بدن جدا برای هشام فرستادند و بدنش را عریان به همراه چند تن از یارانش مانند معاویة بن اسحاق، نصر بن خزیمه و زیاد بن نهدی در کناسه کوفه به دار آویختند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برخی از نقل‌ها پوستی از جلو و پشت سر زید آویخته شده و عورت وی را پوشاند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برخی هم می‌نگارند عنکبوت‌ها بر عورت وی تار</w:t>
      </w:r>
      <w:bookmarkStart w:id="329" w:name="pg245_3067"/>
    </w:p>
    <w:p>
      <w:pPr>
        <w:pStyle w:val="BookText"/>
        <w:rPr/>
      </w:pPr>
      <w:bookmarkEnd w:id="329"/>
      <w:r>
        <w:rPr>
          <w:rFonts w:ascii="IRNazanin" w:hAnsi="IRNazanin" w:eastAsia="IRNazanin"/>
          <w:color w:val="111111"/>
          <w:sz w:val="28"/>
          <w:sz w:val="28"/>
          <w:szCs w:val="28"/>
          <w:rtl w:val="true"/>
          <w:lang w:bidi="fa-IR"/>
        </w:rPr>
        <w:t>تنیدند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در هر صورت بر اثر کینه توزی حزب عثمانیه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حکومت هشام جنازه زید به مدت چهار سال بر بالای دار بود و هشام چهارصد نفر را مأمور ساخته بود که به نوبت هر شب صد نفر آنان نگهبانی می‌دادند و مراقب جنازه زید بودند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آنگاه که حکومت به ولید بن یزید رسید دستور داد جنازه را پایین آورده، سوزاندند و خاکستر آن را به فرات و بیابان پراکندند</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توزی بنی امیه تا آنجا بود که کشتن زید را مقابل کشته شدگان خود در جنگ بدر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زید را به مدینه آوردند؛ در کنار قبر رسول الله صلی الله علیه و آله و سلم نهادند و گفتند فرزندت را در برابر کشته شدگان بدر کشتیم، هذا رأس ولدک الذی قتلناه بمن قتل منا بیوم بدر</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این سخن یعنی ستیز با اسلام و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بنی امیه این گونه است</w:t>
      </w:r>
      <w:r>
        <w:rPr>
          <w:rFonts w:eastAsia="IRNazanin" w:cs="IRNazanin"/>
          <w:color w:val="111111"/>
          <w:sz w:val="28"/>
          <w:szCs w:val="28"/>
          <w:rtl w:val="true"/>
          <w:lang w:bidi="fa-IR"/>
        </w:rPr>
        <w:t>!</w:t>
      </w:r>
    </w:p>
    <w:p>
      <w:pPr>
        <w:pStyle w:val="Heading3"/>
        <w:numPr>
          <w:ilvl w:val="2"/>
          <w:numId w:val="1"/>
        </w:numPr>
        <w:rPr/>
      </w:pPr>
      <w:bookmarkStart w:id="330" w:name="__RefHeading___Toc2204216_211673320"/>
      <w:bookmarkStart w:id="331" w:name="_Toc118"/>
      <w:bookmarkEnd w:id="330"/>
      <w:r>
        <w:rPr>
          <w:rtl w:val="true"/>
        </w:rPr>
        <w:t>هدف زید</w:t>
      </w:r>
      <w:bookmarkEnd w:id="33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زید از این حرکت بزرگ ستیز با ستم بنی امیه و استقرار حکومت دینی به رهبری عترت رسول الله صلی الله علیه و آله و سلم همانند امام صادق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شواهد روایی و تاریخی این نکته به طور شفاف می‌درخشد که زید جز انگیزه الهی در سر نداشت و زمینه موفقیت وی نیز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برترین وظیفه دینی خود را قیام به رغم بنی امیه اعلام می‌دارد، ما اعلم شیئا لله عزوجل افضل من جهاد بنی امیة</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در گفتار دیگر هنگام بیعت با یاران خویش، هدف را این</w:t>
      </w:r>
    </w:p>
    <w:p>
      <w:pPr>
        <w:pStyle w:val="BookText"/>
        <w:rPr/>
      </w:pPr>
      <w:r>
        <w:rPr>
          <w:rFonts w:ascii="IRNazanin" w:hAnsi="IRNazanin" w:eastAsia="IRNazanin"/>
          <w:color w:val="111111"/>
          <w:sz w:val="28"/>
          <w:sz w:val="28"/>
          <w:szCs w:val="28"/>
          <w:rtl w:val="true"/>
          <w:lang w:bidi="fa-IR"/>
        </w:rPr>
        <w:t>گونه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ندعوکم الی کتاب الله و سنة نبیه و جهاد الظالمین</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 زید با مشاوره من اقدام به این کار نمود و بر وی هماره رحمت می‌فرستاد و بر مظلومیت وی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 اگر زید پیروز می‌شد، به وعده خویش وفا می‌نمود، رحم الله عمی زیدا انه دعا الی الرضا من آل محمد و لو ظفر لو فی بما دعا الیه</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در شورش و فراخوانی خود این عناوین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قرار می‌دادند، مانند مختار و عباسیان؛ زیرا این شعار کاربرد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تفاوت زید با آنان این است که زید به وعده خویش وفادار بود و اختیار امر را به دست امام صادق علیه‌السلام می‌سپرد و یا زیر نظر حضرت مدیریت سیاسی مستقر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هم که با زید بیعت نمودند، از دو جهت تعداد و توسعه با اهمیت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آنها انبوه و بی‌شمار و از نقاط مختلف از کوفه تا خراسان با وی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حرکت بزرگی پدیدار ساخت که بلاد خراسان به حرکت آمده بود، تحرکت الشیعة بخراسان</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معلوم می‌شود از نظر اجتماعی هم زمینه کامیابی برای وی فراهم بوده است و نیز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مضی زید عمی و اصحابه الا شهداء مثل ما مضی علی بن ابی طالب و اصحابه</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خبر شهادت زید به امام صادق علیه‌السلام رسید، فبکی ثم قال انا لله و انا الیه راجعون عند الله احتسب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عمی شهیدا کشهداء استشهدوا مع</w:t>
      </w:r>
      <w:bookmarkStart w:id="332" w:name="pg245_3069"/>
    </w:p>
    <w:p>
      <w:pPr>
        <w:pStyle w:val="BookText"/>
        <w:rPr/>
      </w:pPr>
      <w:bookmarkEnd w:id="332"/>
      <w:r>
        <w:rPr>
          <w:rFonts w:ascii="IRNazanin" w:hAnsi="IRNazanin" w:eastAsia="IRNazanin"/>
          <w:color w:val="111111"/>
          <w:sz w:val="28"/>
          <w:sz w:val="28"/>
          <w:szCs w:val="28"/>
          <w:rtl w:val="true"/>
          <w:lang w:bidi="fa-IR"/>
        </w:rPr>
        <w:t xml:space="preserve">رسول الله صلی الله علیه و آله و سلم و علی و الحسن و الحسین علیهما‌السلام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شنیدن خبر شهادت زید گریه کردند و استرجاع نمودند و فرمودند عمویم همانند شهیدانی که همراه رسول الله صلی الله علیه و آله و سلم و علی و حسن و حسین به شهادت رسیدند،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بازماندگان شهیدان همراه زید، دلجویی نمود و اموالی را بین آنان تقسیم نمود</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قیام زید یک حرکت بزرگ اجتماعی را پدیدار ساخت و آسیب سختی بر حکومت امویان متوجه ساخت و مورد تأیید امام صادق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اقدام اجتماعی و نظامی زید علیه حاکمان اموی حمایت آشکار نمود</w:t>
      </w:r>
      <w:r>
        <w:rPr>
          <w:rFonts w:eastAsia="IRNazanin" w:cs="IRNazanin"/>
          <w:color w:val="111111"/>
          <w:sz w:val="28"/>
          <w:szCs w:val="28"/>
          <w:rtl w:val="true"/>
          <w:lang w:bidi="fa-IR"/>
        </w:rPr>
        <w:t>.</w:t>
      </w:r>
    </w:p>
    <w:p>
      <w:pPr>
        <w:pStyle w:val="Heading3"/>
        <w:numPr>
          <w:ilvl w:val="2"/>
          <w:numId w:val="1"/>
        </w:numPr>
        <w:rPr/>
      </w:pPr>
      <w:bookmarkStart w:id="333" w:name="__RefHeading___Toc2204218_211673320"/>
      <w:bookmarkStart w:id="334" w:name="_Toc119"/>
      <w:bookmarkEnd w:id="333"/>
      <w:r>
        <w:rPr>
          <w:rtl w:val="true"/>
        </w:rPr>
        <w:t>یحیی بن زید</w:t>
      </w:r>
      <w:bookmarkEnd w:id="334"/>
    </w:p>
    <w:p>
      <w:pPr>
        <w:pStyle w:val="BookText"/>
        <w:rPr/>
      </w:pPr>
      <w:r>
        <w:rPr>
          <w:rFonts w:ascii="IRNazanin" w:hAnsi="IRNazanin" w:eastAsia="IRNazanin"/>
          <w:color w:val="111111"/>
          <w:sz w:val="28"/>
          <w:sz w:val="28"/>
          <w:szCs w:val="28"/>
          <w:rtl w:val="true"/>
          <w:lang w:bidi="fa-IR"/>
        </w:rPr>
        <w:t xml:space="preserve">بعد از شهادت زید حاکمان بنی امیه در صدد یافتن یاران زید از جمله فرزند نستوه و برومندش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تعقیب و دستگیری وی از جانب یوسف بن عمر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بعد از دفن پدر شهیدش عازم بین النحرین و نینوا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منطقه عراق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نهایت به سرخس و خراسان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 به نصر بن سیار حاکم اموی در خراسان نامه می نگارد که به هر نحوی شده یحیی را دستگیر نموده و به عراق بفرستد</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حدود پنج سال به صورت آشکار و پنهان در خراسان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یاران خویش که حدود هفتاد نفر نام می‌برند با سپاه ده هزار نفری عمرو بن زراوه درگیر و آنان را قلع و قمع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جوزجان با سپاه دشمن به فرماندهی مسلم بن احوز درگیر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یحیی و یارانش شهید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یحیی را برای ولید بن یزید می‌فرستند و جنازه وی را همان جا به دار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تا زمان خروج ابو مسلم بر بالای دار بوده که ابومسلم بعد از پیروزی بر خراسان جنازه را پایین آورده بر وی نماز می‌گزارد و به خاک می‌سپارد</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مورد یحیی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وی خشنود شود همانند پدرش کشته می‌شود و همانند پدرش به دار آویخته می‌گردد، رضی الله عنه انه یقتل کما یقتل ابوه و یصلب کما ابوه</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تأیید نهضت زید بن علی و نیز نهضت یحیی از بزرگ ترین چالشگری‌های امام صادق علیه‌السلام علیه حزب عثمانیه یعنی بنی امیه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امام صادق علیه‌السلام با نهضت زید و یحیی و تجلیل از عظمت وی و یارانش گواه بر این نکته است که جامعه اسلامی در زمان امام صادق علیه‌السلام آمادگی لازم را در جهت گردش نظام سیاسی از بنی امیه به سمت و سوی اهل بیت را داشته است؛ به همین خاطر امام صادق علیه‌السلام از حرکت‌های سیاسی و نظامی مانند حرکت زید حمایت می کند و امیدوار به ثمر رسیدن آن است</w:t>
      </w:r>
      <w:r>
        <w:rPr>
          <w:rFonts w:eastAsia="IRNazanin" w:cs="IRNazanin"/>
          <w:color w:val="111111"/>
          <w:sz w:val="28"/>
          <w:szCs w:val="28"/>
          <w:rtl w:val="true"/>
          <w:lang w:bidi="fa-IR"/>
        </w:rPr>
        <w:t>.</w:t>
      </w:r>
      <w:bookmarkStart w:id="335" w:name="pg245_3071"/>
    </w:p>
    <w:p>
      <w:pPr>
        <w:pStyle w:val="Heading3"/>
        <w:numPr>
          <w:ilvl w:val="2"/>
          <w:numId w:val="1"/>
        </w:numPr>
        <w:rPr/>
      </w:pPr>
      <w:bookmarkStart w:id="336" w:name="__RefHeading___Toc2204220_211673320"/>
      <w:bookmarkStart w:id="337" w:name="_Toc120"/>
      <w:bookmarkEnd w:id="335"/>
      <w:bookmarkEnd w:id="336"/>
      <w:r>
        <w:rPr>
          <w:rtl w:val="true"/>
        </w:rPr>
        <w:t>موقعیت عترت</w:t>
      </w:r>
      <w:bookmarkEnd w:id="337"/>
    </w:p>
    <w:p>
      <w:pPr>
        <w:pStyle w:val="BookText"/>
        <w:rPr/>
      </w:pPr>
      <w:r>
        <w:rPr>
          <w:rFonts w:ascii="IRNazanin" w:hAnsi="IRNazanin" w:eastAsia="IRNazanin"/>
          <w:color w:val="111111"/>
          <w:sz w:val="28"/>
          <w:sz w:val="28"/>
          <w:szCs w:val="28"/>
          <w:rtl w:val="true"/>
          <w:lang w:bidi="fa-IR"/>
        </w:rPr>
        <w:t>از جانب دیگر همان گونه که توضیح داده شد، فراخوانی عباسیان، جهان</w:t>
      </w:r>
    </w:p>
    <w:p>
      <w:pPr>
        <w:pStyle w:val="BookText"/>
        <w:rPr/>
      </w:pPr>
      <w:r>
        <w:rPr>
          <w:rFonts w:ascii="IRNazanin" w:hAnsi="IRNazanin" w:eastAsia="IRNazanin"/>
          <w:color w:val="111111"/>
          <w:sz w:val="28"/>
          <w:sz w:val="28"/>
          <w:szCs w:val="28"/>
          <w:rtl w:val="true"/>
          <w:lang w:bidi="fa-IR"/>
        </w:rPr>
        <w:t xml:space="preserve">اسلام را به سمت و سوی خویش به نام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رسول الله صلی الله علیه و آله و سلم، شاهد دیگری بر این مدعی می‌باشد که موقعیت عترت بسیار ممتاز و آوازه عترت سرتاسر جهان اسلام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حرکت‌های سیاسی و نظامی و نهضت‌ها به نام و یاد عترت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رهبران نهضت و جریان‌های اجتماعی در برخی موارد اهداف دیگری را دنبال می‌نمایند؛ لیکن آنان به ویژه سران بنی عباس به خوبی به موقعیت عترت آگاهند و می‌دانند که با نام و موقعیت عترت می‌توانند نگرشها را به سمت و سوی اهداف خویش گردش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مشاهده می‌شود سران حزب عباسیه به این اهرم فشار بسیار امیدوارند، رهبران و اهداف خویش را زیر پوشش الرضا من آل محمد پنهان می‌سازند واز این ابزار بهره فراوان در رسیدن به اهداف خویش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آنچه در جامعه مطرح بوده و آن جریانی که از همه بیشتر در دل‌ها نفوذ داشته است، موقعیت عترت و تشکل همسوی عترت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عترت مهم ترین و توانمند ترین اهرم اجتماعی مستقر بوده که نگرشها را به سمت و سوی خود معطوف داشته است</w:t>
      </w:r>
      <w:r>
        <w:rPr>
          <w:rFonts w:eastAsia="IRNazanin" w:cs="IRNazanin"/>
          <w:color w:val="111111"/>
          <w:sz w:val="28"/>
          <w:szCs w:val="28"/>
          <w:rtl w:val="true"/>
          <w:lang w:bidi="fa-IR"/>
        </w:rPr>
        <w:t>.</w:t>
      </w:r>
    </w:p>
    <w:p>
      <w:pPr>
        <w:pStyle w:val="Heading3"/>
        <w:numPr>
          <w:ilvl w:val="2"/>
          <w:numId w:val="1"/>
        </w:numPr>
        <w:rPr/>
      </w:pPr>
      <w:bookmarkStart w:id="338" w:name="__RefHeading___Toc2204222_211673320"/>
      <w:bookmarkStart w:id="339" w:name="_Toc121"/>
      <w:bookmarkEnd w:id="338"/>
      <w:r>
        <w:rPr>
          <w:rtl w:val="true"/>
        </w:rPr>
        <w:t>شاهد دیگر</w:t>
      </w:r>
      <w:bookmarkEnd w:id="33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دیگر 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سران و هواداران عباسیان به سمت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هنگامی که ابراهیم امام که نقش اصلی را در سازماندهی جریان بنی عباس را ایفا می‌نمود، به دستور مروان در زندان به قتل رسید و خبر مرگ وی در سراسر کشور اسلامی منتشر شد، یاران بنی عباس متفرق شده و موقعیت را مضطرب و اضطراری دیدند و تا آن زمان نام و یادی از شاخص های عترت به میان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مشاهده می‌شود چون آسیب جدی بر حزب عباسیان متوجه شده است و آینده آنان</w:t>
      </w:r>
    </w:p>
    <w:p>
      <w:pPr>
        <w:pStyle w:val="BookText"/>
        <w:rPr/>
      </w:pPr>
      <w:r>
        <w:rPr>
          <w:rFonts w:ascii="IRNazanin" w:hAnsi="IRNazanin" w:eastAsia="IRNazanin"/>
          <w:color w:val="111111"/>
          <w:sz w:val="28"/>
          <w:sz w:val="28"/>
          <w:szCs w:val="28"/>
          <w:rtl w:val="true"/>
          <w:lang w:bidi="fa-IR"/>
        </w:rPr>
        <w:t>در هاله‌ای از ابهام فرو رفته است، سران این حرکت اجتماعی در ظاهر به طرف امام صادق علیه‌السلام متمایل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سران که نقش اصلی در زمینه سازی استقرار حکومت عباسیان داشتند، یکی در پایگاه مهم آنان در عراق و کوفه یعنی ابوسلمه خلال، دیگری که از همه نقش مهم ایفا نمود و پس از فراخوانی حرکت نظامی را از خراسان آغاز و در عراق و شام به بساط بنی امیه پایان داد، ابو مسلم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این موقعیت حساس به امام صادق علیه‌السلام نامه می‌نگارند و از حضرت می‌خواهند که رهبری این نهضت فراگیر را به عهده گیرد و به امام این گونه وانمود می‌نمایند که برای استقرار رهبری و امامت عترت تلاش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ابوسلمه خلال که حیران مانده بود، به امام نوشت در کوفه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جنگجو همراه توست، ما منتظر دستور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از توطئه آنان با خبر بود و می‌دانست آنان در این اظهار خویش صادق نیستند، به درخواست آنان توجه نکرد و حتی نامه ابوسلمه را سوزاند</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هنگامی که ابو مسلم به امام نوشت که من مردم را به سوی تو فرا می‌خوانم، امام که از نیرنگ وی با خبر بود و می‌دانست که می‌خواهد نام و عنوان و موقعیت امام را علم نموده و به سود اهداف خویش بهره وری نماید، در جواب وی گفت نه اکنون زمان، زمان من است و نه تو از یاران من می‌باشی، لست انت برجالی و لا الزمان زمانی</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بدین معنا نیست که مردم به سمت و سوی امام صادق علیه‌السلام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چرا ابو سلمه و ابو مسلم هر دو نامه می‌نگارند و از امام</w:t>
      </w:r>
      <w:bookmarkStart w:id="340" w:name="pg245_3073"/>
    </w:p>
    <w:p>
      <w:pPr>
        <w:pStyle w:val="BookText"/>
        <w:rPr/>
      </w:pPr>
      <w:bookmarkEnd w:id="340"/>
      <w:r>
        <w:rPr>
          <w:rFonts w:ascii="IRNazanin" w:hAnsi="IRNazanin" w:eastAsia="IRNazanin"/>
          <w:color w:val="111111"/>
          <w:sz w:val="28"/>
          <w:sz w:val="28"/>
          <w:szCs w:val="28"/>
          <w:rtl w:val="true"/>
          <w:lang w:bidi="fa-IR"/>
        </w:rPr>
        <w:t>می خواهند رهبری را بر عهده گیرد و اقدام آنان را تأیید کند؟ این اقدام آنان گواه بر این است که موقعیت برای امام بسیار مناسب است؛ موقعیت امام صادق علیه‌السلام برترین موقعیت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افراد یاران امام نیستند؛ اینان نمی‌خواهند امام صادق علیه‌السلام به رهبری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وفادار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این فرصت می خواهند با نام امام صادق علیه‌السلام از این بحران که بعد از مرگ ابراهیم پدید آمده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صادق علیه‌السلام پل عبور آنان قرار نخواهد گرفت و آنان نخواهند توانست کشتی خود را با امواج موقعیت امام صادق علیه‌السلام به ساحل برسانند</w:t>
      </w:r>
      <w:r>
        <w:rPr>
          <w:rFonts w:eastAsia="IRNazanin" w:cs="IRNazanin"/>
          <w:color w:val="111111"/>
          <w:sz w:val="28"/>
          <w:szCs w:val="28"/>
          <w:rtl w:val="true"/>
          <w:lang w:bidi="fa-IR"/>
        </w:rPr>
        <w:t>.</w:t>
      </w:r>
    </w:p>
    <w:p>
      <w:pPr>
        <w:pStyle w:val="Heading3"/>
        <w:numPr>
          <w:ilvl w:val="2"/>
          <w:numId w:val="1"/>
        </w:numPr>
        <w:rPr/>
      </w:pPr>
      <w:bookmarkStart w:id="341" w:name="__RefHeading___Toc2204224_211673320"/>
      <w:bookmarkStart w:id="342" w:name="_Toc122"/>
      <w:bookmarkEnd w:id="341"/>
      <w:r>
        <w:rPr>
          <w:rtl w:val="true"/>
        </w:rPr>
        <w:t>خیانت ابومسلم</w:t>
      </w:r>
      <w:bookmarkEnd w:id="342"/>
    </w:p>
    <w:p>
      <w:pPr>
        <w:pStyle w:val="BookText"/>
        <w:rPr/>
      </w:pPr>
      <w:r>
        <w:rPr>
          <w:rFonts w:ascii="IRNazanin" w:hAnsi="IRNazanin" w:eastAsia="IRNazanin"/>
          <w:color w:val="111111"/>
          <w:sz w:val="28"/>
          <w:sz w:val="28"/>
          <w:szCs w:val="28"/>
          <w:rtl w:val="true"/>
          <w:lang w:bidi="fa-IR"/>
        </w:rPr>
        <w:t>این موارد به خوبی گواهی می‌دهند که در زمان امام صادق علیه‌السلام حکومت استبداد بنی امیه رو به سقوط بوده و زمینه‌های افول حزب عثمانیه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بهترین موقعیت اجتماعی برای گردش نهاد رهبری به سمت عترت و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نشانه‌های سقوط بنی امیه را آشکارا می‌بیند، از سوی دیگر نهضت فراگیر زید بن علی پدید آمده و آسیب جدی بر پیکر پوسیده حزب عثمانیه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فضایل و شایستگی‌های عترت حجاز، عراق، خراسان و تمام بلاد اسلامی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بهترین فرصت برای گردش مدیریت سیاسی به سمت امام صادق علیه‌السلام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که از حرکت‌های مردمی و الهی زید حمایت می‌نمود، برای رسیدن به این هدف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اگر پیروز می‌شد به پیمان خویش وفادار بود، لو ظفر لوفی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وفاداری زید در جهت استقرار حکومت عترت و امام صادق علیه‌السلام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افرادی مانند ابوسلمه و بکیر بن ماهان این مقدار برای علم کردن بنی عباس تلاش نمی‌کردند و اگر ابومسلم آن تلاش وسیع را در جهت مطرح ساختن بنی عباس انجام نمی‌داد، و ابومسلم همان گونه که در شعارش مطرح بود که به سوی الرضا آل محمد فرا می‌خواند، عمل می‌کرد، کدام شخص سزاوارتر از امام صادق علیه‌السلام به رسول الله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صادقانه امام صادق علیه‌السلام مطرح می‌شد به طور قطع رهبری به سمت امام صادق علیه‌السلام گردش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می‌توان گفت اگر خیانت ابو مسلم نبود، زمینه رهبری امام صادق علیه‌السلام از میان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می‌توان گفت اقدام ابومسلم که آن کشتار وحشتناک را به راه انداخت و بیش از شش صد هزار نفر بی‌گناه و گناهکار را به قتل رساند تا عباسیان را به اقتدار سیاسی رساند، زمینه رهبری و حکومت داری امام صادق علیه‌السلام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خیانت بزرگ از جانب ابومسلم و هم دستان وی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خیانت از سوی اینان انجام نمی‌گرفت، اوضاع سیاسی به گونه‌ای دیگر گردش می‌نمود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تأیید قیام زید بن علی، بزرگ ترین چالشگری سیاسی امام صادق علیه‌السلام در برابر حزب عثمانیه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در عین حال که فعالیت های دیگر اجتماعی و نیز فرهنگی را ساماندهی نموده بودند، از این حرکت بزرگ اجتماعی به حق حمایت نمودند و این موضع شفاف امام صادق علیه‌السلام در برابر حاکمیت بنی امیه می‌باشد</w:t>
      </w:r>
      <w:r>
        <w:rPr>
          <w:rFonts w:eastAsia="IRNazanin" w:cs="IRNazanin"/>
          <w:color w:val="111111"/>
          <w:sz w:val="28"/>
          <w:szCs w:val="28"/>
          <w:rtl w:val="true"/>
          <w:lang w:bidi="fa-IR"/>
        </w:rPr>
        <w:t>.</w:t>
      </w:r>
      <w:bookmarkStart w:id="343" w:name="pg245_3075"/>
    </w:p>
    <w:p>
      <w:pPr>
        <w:pStyle w:val="Heading3"/>
        <w:numPr>
          <w:ilvl w:val="2"/>
          <w:numId w:val="1"/>
        </w:numPr>
        <w:rPr/>
      </w:pPr>
      <w:bookmarkStart w:id="344" w:name="__RefHeading___Toc2204226_211673320"/>
      <w:bookmarkStart w:id="345" w:name="_Toc123"/>
      <w:bookmarkEnd w:id="343"/>
      <w:bookmarkEnd w:id="344"/>
      <w:r>
        <w:rPr>
          <w:rtl w:val="true"/>
        </w:rPr>
        <w:t>استقرار حکومت بنی عباس‌</w:t>
      </w:r>
      <w:bookmarkEnd w:id="345"/>
    </w:p>
    <w:p>
      <w:pPr>
        <w:pStyle w:val="BookText"/>
        <w:rPr/>
      </w:pPr>
      <w:r>
        <w:rPr>
          <w:rFonts w:ascii="IRNazanin" w:hAnsi="IRNazanin" w:eastAsia="IRNazanin"/>
          <w:color w:val="111111"/>
          <w:sz w:val="28"/>
          <w:sz w:val="28"/>
          <w:szCs w:val="28"/>
          <w:rtl w:val="true"/>
          <w:lang w:bidi="fa-IR"/>
        </w:rPr>
        <w:t>فراخوانی بنی عباس و اقدام نظامی فراگیر باعث به حاکمیت رسیدن بنی عباس شد و سفاح اولین حاکم عباسی به مسند مدیریت سیاسی امت اسلامی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پدیده به صورت یک جریان بزرگ اجتماعی که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یافت در طول سال‌های متمادی بیش از پنج قرن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پنج قرن بر بخش عظیمی از کشور بسیار پهناور اسلامی حاکمیت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حاکمیت آنان به امداد خراسانیان و ابومسلم بود، سقوط آنان نیز بعد از پانصد و اندی سال به دست خراسانیان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که در برخی آثار دینی این پیش گویی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لکم یا اهل العراق اذا جاء تکم الرایات من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ویل لهم من الثط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آذانهم کآذان الفأره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الحدق، مرد 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یکونون سببا لامرنا</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اهل عراق هنگامی که صاحبان پرچم‌هایی از خراسان بر آنان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هنگامی که صاحبان پرچم‌هایی از خراسان بر آنان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آنان هنگامی که افرادی کوسه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بدون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کوچکی گوششان مانند گوش موش و حدقه چشمان کوچک است و صورت آنان بدون مو است، آنان باعث تقویت موضع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این روایت با حمله ابومسلم می‌تواند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بعدی با حمله مغول‌ها که در زمان آنان در اثر سیاست مداری علمای شیعه مانند خواجه نصیر طوسی تشیع تقویت شد، هماهنگ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صادق علیه‌السلام در روایت به مفضل بن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اینان از همان جا که شکل گیریشان آغاز شد، شروع خواهد شد، دع ذا عنک انما یحبیء فساد امرهم من حیث بدأ صلاحهم</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پیش گویی حکومت داری بنی عباس به نوعی دیگر نیز در آثار دینی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به عمویش عباس فرمود هنگامی که فرزندان تو سیاه پوشیدند و پیروان آنان اهل خراسان بودند، به حکومت می‌رسند، و کان شیعتهم اهل خراسان لم یزل الامر فیهم</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این نکته در فرزندان عباس توقع ایجاد نموده و هماره در آرزوی تحقق آن بودند و به قول طبری در میان فرزندان عباس هماره مورد گفتگو بود، </w:t>
      </w:r>
      <w:r>
        <w:rPr>
          <w:rStyle w:val="FootnoteAnchor"/>
          <w:rtl w:val="true"/>
        </w:rPr>
        <w:footnoteReference w:id="452"/>
      </w:r>
      <w:r>
        <w:rPr>
          <w:rFonts w:ascii="IRNazanin" w:hAnsi="IRNazanin" w:eastAsia="IRNazanin"/>
          <w:color w:val="111111"/>
          <w:sz w:val="28"/>
          <w:sz w:val="28"/>
          <w:szCs w:val="28"/>
          <w:rtl w:val="true"/>
          <w:lang w:bidi="fa-IR"/>
        </w:rPr>
        <w:t>و به همین خاطر آنها لباس سیاه 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جلسه مشاوره به عبدالله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نه به دست تو نه به دست فرزندان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به سفاح و برادرش منصور، آنگاه در میان فرزندان وی تداوم می‌یابد، ان هذا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لولده من بعده</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امام صادق علیه‌السلام به عبدالله بن حسن که به وعده‌هایی مثل ابوسلمه خلال دل خوش نموده بودند که اینان ما را به رهبری برگزیده 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ابومسلم را تو به خراسان گسیل نموده‌ای، آیا تو دستور دادی که لباس سیاه به تن کنند؛ آیا اینان که در عراق به سود عباسیان تلاش می‌کنند، تو آنان را سازمان دهی نموده‌ای و آیا کسی از آنان را می‌شناسی، و هل تعرف منهم احدا</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تعداد این گونه روایات بیش از این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پیش گویی‌ها از یک واقعیت و پدیده حتمی در آینده خبر می‌دهند؛ تأیید و یا تکذیب بنی عباس به شمار نمی‌آیند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بنی عباس با حکومت ابوالعباس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تا</w:t>
      </w:r>
      <w:bookmarkStart w:id="346" w:name="pg245_3077"/>
    </w:p>
    <w:p>
      <w:pPr>
        <w:pStyle w:val="BookText"/>
        <w:rPr/>
      </w:pPr>
      <w:bookmarkEnd w:id="346"/>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بغداد به دست هلاکوخان نوه چنگیز خان مغول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خلیفه عباسی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السمتعصم بالله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مغول‌ها کشته شد و حکومت عباسیان بعد از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اهداف این نوشتار است، بررسی موضع گیری امام صادق علیه‌السلام در این راستا می‌باشد که امام صادق علیه‌السلام در برابر این جریان اجتماعی و حاکمیت بنی عباس چه موضعی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مهم نخست باید رفتار حاکمان بنی عباس در حکومت داری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نکته بررسی شود که آنان در مورد عترت چگونه رفتاری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موضع گیری امام صادق علیه‌السلام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موضع گیری حضرت با توجه به رفتار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آگاهی از رفتار حاکمان بنی عباس نمی‌توان موضع گیری‌های امام صادق علیه‌السلام را تحلیل نمود</w:t>
      </w:r>
      <w:r>
        <w:rPr>
          <w:rFonts w:eastAsia="IRNazanin" w:cs="IRNazanin"/>
          <w:color w:val="111111"/>
          <w:sz w:val="28"/>
          <w:szCs w:val="28"/>
          <w:rtl w:val="true"/>
          <w:lang w:bidi="fa-IR"/>
        </w:rPr>
        <w:t>.</w:t>
      </w:r>
    </w:p>
    <w:p>
      <w:pPr>
        <w:pStyle w:val="Heading3"/>
        <w:numPr>
          <w:ilvl w:val="2"/>
          <w:numId w:val="1"/>
        </w:numPr>
        <w:rPr/>
      </w:pPr>
      <w:bookmarkStart w:id="347" w:name="__RefHeading___Toc2204228_211673320"/>
      <w:bookmarkStart w:id="348" w:name="_Toc124"/>
      <w:bookmarkEnd w:id="347"/>
      <w:r>
        <w:rPr>
          <w:rtl w:val="true"/>
        </w:rPr>
        <w:t>برخی محورهای کلی‌</w:t>
      </w:r>
      <w:bookmarkEnd w:id="348"/>
    </w:p>
    <w:p>
      <w:pPr>
        <w:pStyle w:val="Heading4"/>
        <w:numPr>
          <w:ilvl w:val="3"/>
          <w:numId w:val="1"/>
        </w:numPr>
        <w:rPr/>
      </w:pPr>
      <w:bookmarkStart w:id="349" w:name="__RefHeading___Toc2204230_211673320"/>
      <w:bookmarkStart w:id="350" w:name="_Toc125"/>
      <w:bookmarkEnd w:id="349"/>
      <w:r>
        <w:rPr>
          <w:rtl w:val="true"/>
        </w:rPr>
        <w:t>مراحل دوران عباسیان‌</w:t>
      </w:r>
      <w:bookmarkEnd w:id="350"/>
    </w:p>
    <w:p>
      <w:pPr>
        <w:pStyle w:val="BookText"/>
        <w:rPr/>
      </w:pPr>
      <w:r>
        <w:rPr>
          <w:rFonts w:ascii="IRNazanin" w:hAnsi="IRNazanin" w:eastAsia="IRNazanin"/>
          <w:color w:val="111111"/>
          <w:sz w:val="28"/>
          <w:sz w:val="28"/>
          <w:szCs w:val="28"/>
          <w:rtl w:val="true"/>
          <w:lang w:bidi="fa-IR"/>
        </w:rPr>
        <w:t>دوران امامت امام صادق علیه‌السلام هم زمان با دو خلیفه عباسی یعنی سفاح و منصور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پیش از آشنایی با روش حکومت داری و رفتار این دو خلیفه و موضع گیری‌های امام صادق علیه‌السلام، آشنایی با برخی محورهای کلی دوران عباسیان و سیاست‌های کلی آنان بایسته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نوشتارها، دوران عباسیان را با فراز و نشیبی که داشته به چهار مرحله تقسیم می‌نمایند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نخست از آغاز حکومت داری آنان یعنی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به مدت یک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این دوره عبارتند از سفاح، منصور، مهدی، هادی، هارون، امین، مأمون، معتصم و 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دو ویژگی دارد؛ یکی معاصر با حضور ائمه اطهار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این دوران، دوران اقتدار سیاسی عباسیان است که از لحاظ مدت یک قرن تداوم یافته و از نظر وسعت هم حکومت آنان در تمام بلاد اسلامی از شرق و غرب و جنوب و شمال گستره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حاکمان عباسی کاملا به اوضاع مسلط بودند؛ گرچه در چالش‌های فراوان درونی نیز گرفتار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دوران عباسیان با نفوذ دیگران مانند ترکان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 قرن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این دوره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منتصر، مستعین، معتز، مهتدی، معتمد، معتضد، مکتفی، مقتدر، قاهر، راضی، متقی و مستکفی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ترکان در دربار عباسیان نفوذ کامل نمودند؛ به گونه‌ای که خلیفه را تبدیل به یک مقام تشریفاتی نموده و در مدیریت اوضاع چنگ 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متوکل عباسی به دست درباریان ترک خود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این دوران نیز معاصر با حضور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سوم عباسیان از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مدت حدود یک قرن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را می‌توان دوران نفوذ و اقتدار آل بویه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بسیاری مناطق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اهواز، کرمان، اصفهان و همدان آل بویه سلطه یافتند و این مناطق از حکومت مرکزی عباسیان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این دوران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مستکفی، مطیع، طائع، قادر و قائم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چهارم عباسیان که بیش از دوره‌های دیگر تداوم یافت، از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بیش از دو قرن تا سال سقوط عباسیان ادامه داشت</w:t>
      </w:r>
      <w:r>
        <w:rPr>
          <w:rFonts w:eastAsia="IRNazanin" w:cs="IRNazanin"/>
          <w:color w:val="111111"/>
          <w:sz w:val="28"/>
          <w:szCs w:val="28"/>
          <w:rtl w:val="true"/>
          <w:lang w:bidi="fa-IR"/>
        </w:rPr>
        <w:t>.</w:t>
      </w:r>
      <w:bookmarkStart w:id="351" w:name="pg245_3079"/>
    </w:p>
    <w:p>
      <w:pPr>
        <w:pStyle w:val="BookText"/>
        <w:rPr/>
      </w:pPr>
      <w:bookmarkEnd w:id="351"/>
      <w:r>
        <w:rPr>
          <w:rFonts w:ascii="IRNazanin" w:hAnsi="IRNazanin" w:eastAsia="IRNazanin"/>
          <w:color w:val="111111"/>
          <w:sz w:val="28"/>
          <w:sz w:val="28"/>
          <w:szCs w:val="28"/>
          <w:rtl w:val="true"/>
          <w:lang w:bidi="fa-IR"/>
        </w:rPr>
        <w:t>حاکمان این دوره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مقتدی، مستظهر، مسترشد، راشد، مکتفی، مستنجد، مستضی، ناصر، طاهر، مستنصر، مستعصم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دوران هم زمان است با استقرار سلجوقیان که در بلادی مانند خراسان، ماوراء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رود جیحون و سیحون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کرمان، اصفهان، آذربایجان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بسیاری از مناطق از زیر سلطه عباسیان طی دوران سوم و چهارم بیرون رفته است</w:t>
      </w:r>
      <w:r>
        <w:rPr>
          <w:rFonts w:eastAsia="IRNazanin" w:cs="IRNazanin"/>
          <w:color w:val="111111"/>
          <w:sz w:val="28"/>
          <w:szCs w:val="28"/>
          <w:rtl w:val="true"/>
          <w:lang w:bidi="fa-IR"/>
        </w:rPr>
        <w:t>.</w:t>
      </w:r>
    </w:p>
    <w:p>
      <w:pPr>
        <w:pStyle w:val="Heading4"/>
        <w:numPr>
          <w:ilvl w:val="3"/>
          <w:numId w:val="1"/>
        </w:numPr>
        <w:rPr/>
      </w:pPr>
      <w:bookmarkStart w:id="352" w:name="__RefHeading___Toc2204232_211673320"/>
      <w:bookmarkStart w:id="353" w:name="_Toc126"/>
      <w:bookmarkEnd w:id="352"/>
      <w:r>
        <w:rPr>
          <w:rtl w:val="true"/>
        </w:rPr>
        <w:t>ساختار حکومت عباسیان‌</w:t>
      </w:r>
      <w:bookmarkEnd w:id="353"/>
    </w:p>
    <w:p>
      <w:pPr>
        <w:pStyle w:val="BookText"/>
        <w:rPr/>
      </w:pPr>
      <w:r>
        <w:rPr>
          <w:rFonts w:ascii="IRNazanin" w:hAnsi="IRNazanin" w:eastAsia="IRNazanin"/>
          <w:color w:val="111111"/>
          <w:sz w:val="28"/>
          <w:sz w:val="28"/>
          <w:szCs w:val="28"/>
          <w:rtl w:val="true"/>
          <w:lang w:bidi="fa-IR"/>
        </w:rPr>
        <w:t>محور کلی دوم که می‌توان به عنوان ویژگی دوران عباسیان با حزب عثمانیه جستجو نمود، این که امویان از تعصب و قومیت عربی خویش کاملا حراست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از نفوذ بیگانه به درون قدرت سیاسی، سخت جلوگیری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به ویژه معاویه گر چه از تشریفات و اشرافی گری روم متأثر شدند و یک حکومت اشرافی و درباری به تمام معنا شکل دادند، لیکن از نفوذ و دست یابی بیگانگان نه تنها غیر عرب، بلکه غیر بنی امیه در اهرم‌های قدرت به شدت ممانعت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اقتدار سیاسی را به طور کامل در حزب عثمانیه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عباسیان از آداب و رسوم عجم‌ها به ویژه ایرانیان سخت متأثر شدند و بسیاری از آداب ایرانیان را در مدیریت‌ها و وزارت خانه‌ها اجرا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با فرهنگ خاص خویش آنگونه در دربار عباسیان نفوذ یافتند که در دوران اولین خلیفه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وزرات به خالد بن برمک پیشنهاد شد که نفوذ وزرای برمکیان را در دربار عباسیان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در دوران حزب عثمانیه به راحتی پست‌های کلیدی را به غیر اموی واگذار نمی‌کردند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دوران نفوذ بنی سهل، بنی طاهر، بنی خراب و بنی خانقان را در دربار</w:t>
      </w:r>
    </w:p>
    <w:p>
      <w:pPr>
        <w:pStyle w:val="BookText"/>
        <w:rPr/>
      </w:pPr>
      <w:r>
        <w:rPr>
          <w:rFonts w:ascii="IRNazanin" w:hAnsi="IRNazanin" w:eastAsia="IRNazanin"/>
          <w:color w:val="111111"/>
          <w:sz w:val="28"/>
          <w:sz w:val="28"/>
          <w:szCs w:val="28"/>
          <w:rtl w:val="true"/>
          <w:lang w:bidi="fa-IR"/>
        </w:rPr>
        <w:t>عباسیان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وزارت خانه‌ها ساختار جدیدی به خود گرفتند و از وزارت خانه‌های تنفیذی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دید و اشراف خلیفه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خانه تفویضی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اختیارات به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قدرت و پایتخت ها نیز از شام در مرحله نخست به کوفه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اولین خلیفه عباسی در کوفه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چون مردم کوفه شیعه علوی بودند، عباسیان را بر نتابیدند، سفاح مجبور شد در کنار کوفه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نماید و مرکز حکومت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منصور مجبور شد فاصله پایتخت را از کوفه بیشتر نموده و بغداد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آن گونه از فرهنگ آداب ایرانیان متأثر شدند که مرکز حکومت را به طوس و مرو خراسان منتقل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معتصم دوباره مرکز خلافت را با ساختن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منتقل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حکومت عباسیان در ظاهر با امویان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وارث پیامبر اسلام می‌پنداشتند و این گمان را در ذهن‌ها پدیدار می‌ساختند که پیامبر اسلام از حکومت آنان پیشاپیش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خود را در سخن و گفتار عدالت جو و مبارزه با ستمگران و استقرار ارزش‌های دینی قلمداد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از خطبه‌های نخستین خلفای عباسی مانند سفاح و منصور به خوبی آشکار است</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از نظر برخورد با چالشگران و مخالفین خود و برخورد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ستمی فرو گذار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پیدایش حکومت با امواج خون بر مرکب مراد خویش سوار شدند، در ادامه پانصد سال حکومت خویش نیز کشتی خود را در امواج خون شناور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عبدالرحمن بن زیاد افریقی که هم کلاس منصور بوده در زمان اقتدار</w:t>
      </w:r>
    </w:p>
    <w:p>
      <w:pPr>
        <w:pStyle w:val="BookText"/>
        <w:rPr/>
      </w:pPr>
      <w:r>
        <w:rPr>
          <w:rFonts w:ascii="IRNazanin" w:hAnsi="IRNazanin" w:eastAsia="IRNazanin"/>
          <w:color w:val="111111"/>
          <w:sz w:val="28"/>
          <w:sz w:val="28"/>
          <w:szCs w:val="28"/>
          <w:rtl w:val="true"/>
          <w:lang w:bidi="fa-IR"/>
        </w:rPr>
        <w:t>منصور از وی می‌پرسد حکومت ما با امویان را چگونه مقایسه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ظلم و ستمی که در دوران بنی امیه دیدم در زمان شما نیز مشاهده کردم</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عباسیان مانند امویان با خشونت تمام با چالشگران برخورد نمودند و خیانت بزرگی را مرتکب شدند که با هیچ آبی دامن آنان را نمی‌توان تطهیر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عباسیان شش امام معصوم یعنی از امام صادق علیه‌السلام تا امام عسگری علیه‌السلام به دست تبهکاران عباسی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بدترین رفتار را با علویان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علویان را در زندان‌ها محبوس ساختند و زیر شکنجه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عباسیان حسین شهید فخ با بیش از صد نفر از یارانش در منطقه فخ مکه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حتی مزار سید و سالار شهیدان حسین بن علی علیه‌السلام را بر نتابیدند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حسین علیه‌السلام که هماره پایگاه خیزش ایثارگران و ستم ستیزان می‌باشد، خطر جدی برای حاکمان 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بارگاه شهید کربلا را تخریب نمود و به دستور وی حرم سرا را ویران ساخته و کشت و کار نمودند</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نیم نگاهی کلی به ساختار حکومت عباسیان اینک به شرح رفتار دو خلیفه عباسی یعنی سفاح و منصور می‌پردازیم تا به دنبال آن موضع گیری‌های صادق آل محمد علیه‌السلام را بتوان توضیح داده و شفاف سازیم</w:t>
      </w:r>
      <w:r>
        <w:rPr>
          <w:rFonts w:eastAsia="IRNazanin" w:cs="IRNazanin"/>
          <w:color w:val="111111"/>
          <w:sz w:val="28"/>
          <w:szCs w:val="28"/>
          <w:rtl w:val="true"/>
          <w:lang w:bidi="fa-IR"/>
        </w:rPr>
        <w:t>.</w:t>
      </w:r>
      <w:bookmarkStart w:id="354" w:name="pg245_3082"/>
    </w:p>
    <w:p>
      <w:pPr>
        <w:pStyle w:val="Heading3"/>
        <w:numPr>
          <w:ilvl w:val="2"/>
          <w:numId w:val="1"/>
        </w:numPr>
        <w:rPr/>
      </w:pPr>
      <w:bookmarkStart w:id="355" w:name="__RefHeading___Toc2204234_211673320"/>
      <w:bookmarkStart w:id="356" w:name="_Toc127"/>
      <w:bookmarkEnd w:id="354"/>
      <w:bookmarkEnd w:id="355"/>
      <w:r>
        <w:rPr>
          <w:rtl w:val="true"/>
        </w:rPr>
        <w:t>آغاز حکومت عباسیان‌</w:t>
      </w:r>
      <w:bookmarkEnd w:id="356"/>
    </w:p>
    <w:p>
      <w:pPr>
        <w:pStyle w:val="BookText"/>
        <w:rPr/>
      </w:pPr>
      <w:r>
        <w:rPr>
          <w:rFonts w:ascii="IRNazanin" w:hAnsi="IRNazanin" w:eastAsia="IRNazanin"/>
          <w:color w:val="111111"/>
          <w:sz w:val="28"/>
          <w:sz w:val="28"/>
          <w:szCs w:val="28"/>
          <w:rtl w:val="true"/>
          <w:lang w:bidi="fa-IR"/>
        </w:rPr>
        <w:t xml:space="preserve">آغاز حکومت عباسیان با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عبدالله بن محمد بن علی بن عبدالله بن عباس در ربیع الاول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می‌باشد</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مرگ محمد حنفیه پیروان وی با فرزندش عبدالله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پنهانی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را به سوی خویش فراخوانی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تلاش‌های سیاسی‌اش در مورد خودش به نتیجه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عبدالملک مروان در اثر مسمومیت در حمیمه شام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آثار مرگ را در خود مشاهده نمود، به عمو زاده‌اش محمد بن علی بن عبدالله بن عباس 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نیز خلافت نصیبش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داشت؛ عبدالله اصغر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عبدالله اکبر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آنان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خویش فرزندش ابراهیم را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هم مروان دستگیر کرده و در زندان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پیش از کشته شدنش، سفاح را به جانشینی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بعد از فراخوانی عباسیان و بعد از این که ابومسلم از منطقه شرق خراسان حرکت کرد و شهرهای شرقی یکی پس از دیگری تسخیر آنان گشته در کوفه اولین خلیفه عباسی به اقتدار سیاسی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بعد از کشتن مروان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سیاسی خویش را به همه جای کشور اسلامی گسترش می‌دهد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سفاح بعد از به حکومت رسیدن در اولین خطبه نماز جمعه در کوفه موقعیت و اهداف و روش حکومت داری را با مردم در میان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ایراد خطبه بر پله آخر منبر و عمویش داود یک پله پایین تر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سفاح خطبه ایراد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عباسیان را مستحق جانشینی رسول الله صلی الله علیه و آله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آیاتی از قرآن در شأن و منزلت</w:t>
      </w:r>
      <w:bookmarkStart w:id="357" w:name="pg245_3083"/>
    </w:p>
    <w:p>
      <w:pPr>
        <w:pStyle w:val="BookText"/>
        <w:rPr/>
      </w:pPr>
      <w:bookmarkEnd w:id="357"/>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مورد عباسیان تطبیق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 تطهیر، آیه ذوالقربی، آیه عشیرة رسول الله صلی الله علیه و آله و سلم و آیه خمس</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سفاح بعد از بیان مطالبی در مورد فضایل عباسیان خطبه خود را پایان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عمویش نیز خطبه‌ای درباره عباسیان ایراد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خلافت میراث رسول الله صلی الله علیه و آله و سلم است که به آنان رسیده است</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در سخنان این دو نفر نکاتی مهم به چشم می‌خورد که مجال طرح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سفاح بعد از آشکار ساختن اهداف و نیز رفتار خویش در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سال حکومت داری در حالی که خلافت را به برادرش منصور واگذار نمود،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نیز از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بیست و یک سال در مسند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این دو خلیفه معاصر با دوران امامت امام صادق علیه‌السلام می‌باشد، به بررسی برخی از رفتار و عملکرد آنان می‌پردازیم</w:t>
      </w:r>
      <w:r>
        <w:rPr>
          <w:rFonts w:eastAsia="IRNazanin" w:cs="IRNazanin"/>
          <w:color w:val="111111"/>
          <w:sz w:val="28"/>
          <w:szCs w:val="28"/>
          <w:rtl w:val="true"/>
          <w:lang w:bidi="fa-IR"/>
        </w:rPr>
        <w:t>.</w:t>
      </w:r>
    </w:p>
    <w:p>
      <w:pPr>
        <w:pStyle w:val="Heading3"/>
        <w:numPr>
          <w:ilvl w:val="2"/>
          <w:numId w:val="1"/>
        </w:numPr>
        <w:rPr/>
      </w:pPr>
      <w:bookmarkStart w:id="358" w:name="__RefHeading___Toc2204236_211673320"/>
      <w:bookmarkStart w:id="359" w:name="_Toc128"/>
      <w:bookmarkEnd w:id="358"/>
      <w:r>
        <w:rPr>
          <w:rtl w:val="true"/>
        </w:rPr>
        <w:t>رفتار حاکمان</w:t>
      </w:r>
      <w:bookmarkEnd w:id="359"/>
    </w:p>
    <w:p>
      <w:pPr>
        <w:pStyle w:val="Heading4"/>
        <w:numPr>
          <w:ilvl w:val="3"/>
          <w:numId w:val="1"/>
        </w:numPr>
        <w:rPr/>
      </w:pPr>
      <w:bookmarkStart w:id="360" w:name="__RefHeading___Toc2204238_211673320"/>
      <w:bookmarkStart w:id="361" w:name="_Toc129"/>
      <w:bookmarkEnd w:id="360"/>
      <w:r>
        <w:rPr>
          <w:rtl w:val="true"/>
        </w:rPr>
        <w:t>بی‌عدالتی و ستم</w:t>
      </w:r>
      <w:bookmarkEnd w:id="36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اشاره شد عباسیان کشتی اقتدار خویش را با امواج خون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هم که به حکومت رسیدند به رغم شعارهای فریبنده‌ی آنان بر عدالت و شفقت و مهر ورزی، رفتار آنان توأم با بی‌عدالتی، تبعیض، خون ریزی و ستمگری بود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سیوطی در این مورد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بسیار سفاک و خون 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 عمال وی نیز افرادی سفاک در شرق و</w:t>
      </w:r>
    </w:p>
    <w:p>
      <w:pPr>
        <w:pStyle w:val="BookText"/>
        <w:rPr/>
      </w:pPr>
      <w:r>
        <w:rPr>
          <w:rFonts w:ascii="IRNazanin" w:hAnsi="IRNazanin" w:eastAsia="IRNazanin"/>
          <w:color w:val="111111"/>
          <w:sz w:val="28"/>
          <w:sz w:val="28"/>
          <w:szCs w:val="28"/>
          <w:rtl w:val="true"/>
          <w:lang w:bidi="fa-IR"/>
        </w:rPr>
        <w:t>غرب بلاد اسلامی بودند، و کان السفاح سریعا فی سفک الدماء فأتبعه فی ذلک عماله فی المشرق و المغرب</w:t>
      </w:r>
      <w:r>
        <w:rPr>
          <w:rFonts w:eastAsia="IRNazanin" w:cs="IRNazanin"/>
          <w:color w:val="111111"/>
          <w:sz w:val="28"/>
          <w:szCs w:val="28"/>
          <w:rtl w:val="true"/>
          <w:lang w:bidi="fa-IR"/>
        </w:rPr>
        <w:t xml:space="preserve">.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سفاح ممکن است به همین خاطر به وی ارزانی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و منصور در برخورد با افراد خطر آفرین، رفتاری خشن و جسورانه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تن از یاران خود را که نقش محوری در به حکومت رسیدن عباسیان داشتند،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ابوسلمه خلال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کوفه و اطراف آن نقش اول را به نفع عباسیان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فردی سیاسی و قدرت مند بود، سفاح از موقعیت وی در هراس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تصمیم به قتل وی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عمویش نیرنگی طرح نموده و به سفاح پیشنهاد نمود، ابومسلم را وادار بر کشتن وی نماید تا ابومسلم به سفاح بدبین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هم مرار بن انس را مأمور ساخت شبانه وارد بر خانه ابوسلمه خلال شدند و وی را به قتل رساندند</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به دستور سفاح سلیمان بن کثیر که از فرا خوانان عباسیان در بلاد شرق و خراسان بود، به وسیله ابو مسلم و عمال ابو سلمه خلال در بلاد فارس به قتل می‌رسد</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سفاح یحیی بن محمد را والی موصل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سپاه دوازده هزار نفری به موصل حمله می‌کند، هزاران نفر از مردان و زنان و کودکان را به قتل می‌رساند</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سفاح بعد از سلطه بر امویان، بی‌گناه و گناهکار آنان را از دم تیغ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انتقاد امام صادق علیه‌السلام روبرو شد، از موضع امام تعجب کرد که نسبت به دشمنان خویش نیز این گونه تخاصم و بی‌عدالتی روا نمی‌دارد</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شریک بن شیخ در بخارا هنگام خروج علیه حکومت عباسیان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محمد را پیروی نکردیم که بی‌عدالتی نمایند و خون ریزی به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نفر از موضع وی پشتیبانی نمودند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این سخن افزون بر آشکار نمودن ستم عباسیان، این نکته را نیز روشن می‌سازد که بنی عباس به نام عترت آل محمد به حکومت دست یازی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خازم بن خزیمه هنگامی که بسام بن ابراهیم و یارانش را به دستور سفاح سرکوب کرد، عبورش بر خویشان سفاح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گفتگوی تندی که بین وی و حدود پنجاه نفر از آنان روی داد، به بهانه این که یکی از یاران بسام را پناه داده اند، دستور داد همه آنان را قتل عام نمایند و خانه‌ها را ویران بسازند و اموال آنان را به غارت برند</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کوفه سفاح را بر نمی‌تابیدند، نتوانست در کوفه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شد در کنار کوفه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هاشمیه</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را بنا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زندانی بنا کند که شب و روز از هم مشخص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مخالفان به ویژه علویان را در آن زندانی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صادق آل محمد صلی الله علیه و آله و سلم را در حیره نزدیکی کوفه در حصر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حضرت را محدود می‌سازد که هیچ کس دسترسی به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فردی از اصحاب امام هنگامی که</w:t>
      </w:r>
      <w:bookmarkStart w:id="362" w:name="pg245_3086"/>
    </w:p>
    <w:p>
      <w:pPr>
        <w:pStyle w:val="BookText"/>
        <w:rPr/>
      </w:pPr>
      <w:bookmarkEnd w:id="362"/>
      <w:r>
        <w:rPr>
          <w:rFonts w:ascii="IRNazanin" w:hAnsi="IRNazanin" w:eastAsia="IRNazanin"/>
          <w:color w:val="111111"/>
          <w:sz w:val="28"/>
          <w:sz w:val="28"/>
          <w:szCs w:val="28"/>
          <w:rtl w:val="true"/>
          <w:lang w:bidi="fa-IR"/>
        </w:rPr>
        <w:t>می خواهد مسئله از امام بپرسد دسترسی به امام ندارد؛ این شخص به بهانه خیار فروشی در کنار اقامتگاه امام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نیز به بهانه خریدن خیار با وی ملاقات می‌کند و مسئله شرعی به وی می‌آموزد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و ده‌ها مورد ستم و جنایات سفاح که در مدت چهار سال حکومت وی رخ داد</w:t>
      </w:r>
      <w:r>
        <w:rPr>
          <w:rFonts w:eastAsia="IRNazanin" w:cs="IRNazanin"/>
          <w:color w:val="111111"/>
          <w:sz w:val="28"/>
          <w:szCs w:val="28"/>
          <w:rtl w:val="true"/>
          <w:lang w:bidi="fa-IR"/>
        </w:rPr>
        <w:t>.</w:t>
      </w:r>
    </w:p>
    <w:p>
      <w:pPr>
        <w:pStyle w:val="Heading4"/>
        <w:numPr>
          <w:ilvl w:val="3"/>
          <w:numId w:val="1"/>
        </w:numPr>
        <w:rPr/>
      </w:pPr>
      <w:bookmarkStart w:id="363" w:name="__RefHeading___Toc2204240_211673320"/>
      <w:bookmarkStart w:id="364" w:name="_Toc130"/>
      <w:bookmarkEnd w:id="363"/>
      <w:r>
        <w:rPr>
          <w:rtl w:val="true"/>
        </w:rPr>
        <w:t>رفتار منصور</w:t>
      </w:r>
      <w:bookmarkEnd w:id="364"/>
    </w:p>
    <w:p>
      <w:pPr>
        <w:pStyle w:val="BookText"/>
        <w:rPr/>
      </w:pPr>
      <w:r>
        <w:rPr>
          <w:rFonts w:ascii="IRNazanin" w:hAnsi="IRNazanin" w:eastAsia="IRNazanin"/>
          <w:color w:val="111111"/>
          <w:sz w:val="28"/>
          <w:sz w:val="28"/>
          <w:szCs w:val="28"/>
          <w:rtl w:val="true"/>
          <w:lang w:bidi="fa-IR"/>
        </w:rPr>
        <w:t xml:space="preserve">منصور دوانیقی </w:t>
      </w:r>
      <w:r>
        <w:rPr>
          <w:rStyle w:val="FootnoteAnchor"/>
          <w:rtl w:val="true"/>
        </w:rPr>
        <w:footnoteReference w:id="472"/>
      </w:r>
      <w:r>
        <w:rPr>
          <w:rFonts w:ascii="IRNazanin" w:hAnsi="IRNazanin" w:eastAsia="IRNazanin"/>
          <w:color w:val="111111"/>
          <w:sz w:val="28"/>
          <w:sz w:val="28"/>
          <w:szCs w:val="28"/>
          <w:rtl w:val="true"/>
          <w:lang w:bidi="fa-IR"/>
        </w:rPr>
        <w:t>که به وصیت سفاح بعد از وی زمام امور را به عهده می‌گیرد، از هیچ خشونتی فرو 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از رفتار وی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ترین جنایت وی در این دوران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مسموم نمودن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این جرم جنایات بسیاری را در نامه اعمال خویش به ثبت رسانده است که برخی از آنها را مورد مطالعه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مؤثرترین فرد در خلافت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این که از وی در هراس بود، در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دربار خویش فراخواند و بعد از گفتگوهای تند با وی و بهانه جویی، دستور قتل وی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ابومسلم اظهار داشت مرا برای دشمنان خویش زنده نگه دار، گفت دشمن تر از تو کیست</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خراسان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زیادی از فرمان خلیفه تمرد نمودند، در برخورد با سپاه منصور با آنان هفتاد هزار نفر به قتل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اسرای جنگی که می‌نویسند چهارده هزار نفر بودند، به</w:t>
      </w:r>
      <w:bookmarkStart w:id="365" w:name="pg245_3087"/>
    </w:p>
    <w:p>
      <w:pPr>
        <w:pStyle w:val="BookText"/>
        <w:rPr/>
      </w:pPr>
      <w:bookmarkEnd w:id="365"/>
      <w:r>
        <w:rPr>
          <w:rFonts w:ascii="IRNazanin" w:hAnsi="IRNazanin" w:eastAsia="IRNazanin"/>
          <w:color w:val="111111"/>
          <w:sz w:val="28"/>
          <w:sz w:val="28"/>
          <w:szCs w:val="28"/>
          <w:rtl w:val="true"/>
          <w:lang w:bidi="fa-IR"/>
        </w:rPr>
        <w:t xml:space="preserve">دستور فرمانده سپاه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 بن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زده می‌شوند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این‌ها نمونه‌هایی از رفتار منصور با همراهان و مخالفین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رفتار وی با علویان داستانش مفصل است که در این بخش به خلاصه‌ای از آن اشاره می‌کنیم</w:t>
      </w:r>
      <w:r>
        <w:rPr>
          <w:rFonts w:eastAsia="IRNazanin" w:cs="IRNazanin"/>
          <w:color w:val="111111"/>
          <w:sz w:val="28"/>
          <w:szCs w:val="28"/>
          <w:rtl w:val="true"/>
          <w:lang w:bidi="fa-IR"/>
        </w:rPr>
        <w:t>.</w:t>
      </w:r>
    </w:p>
    <w:p>
      <w:pPr>
        <w:pStyle w:val="Heading4"/>
        <w:numPr>
          <w:ilvl w:val="3"/>
          <w:numId w:val="1"/>
        </w:numPr>
        <w:rPr/>
      </w:pPr>
      <w:bookmarkStart w:id="366" w:name="__RefHeading___Toc2204242_211673320"/>
      <w:bookmarkStart w:id="367" w:name="_Toc131"/>
      <w:bookmarkEnd w:id="366"/>
      <w:r>
        <w:rPr>
          <w:rtl w:val="true"/>
        </w:rPr>
        <w:t>عباسیان و علویان‌</w:t>
      </w:r>
      <w:bookmarkEnd w:id="367"/>
    </w:p>
    <w:p>
      <w:pPr>
        <w:pStyle w:val="BookText"/>
        <w:rPr/>
      </w:pPr>
      <w:r>
        <w:rPr>
          <w:rFonts w:ascii="IRNazanin" w:hAnsi="IRNazanin" w:eastAsia="IRNazanin"/>
          <w:color w:val="111111"/>
          <w:sz w:val="28"/>
          <w:sz w:val="28"/>
          <w:szCs w:val="28"/>
          <w:rtl w:val="true"/>
          <w:lang w:bidi="fa-IR"/>
        </w:rPr>
        <w:t xml:space="preserve">عباسیان گر چه خود را جانشین رسول الله صلی الله علیه و آله و سلم قلمداد کردند و از عنوان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خویشاوندی با رسول الله صلی الله علیه و آله و سلم سخن به میان آورند، لیکن انگیزه اصلی آنان حکومت داری بود که با این گونه پوشش‌ها آن انگیزه را پنهان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سلطه عباسیان بر کشور اسلامی ایده و رفتار آنان بر همگان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توده مردم به ویژه شیعه از آنان بیزار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نه تنها از آنان حمایت نکردند، بلکه در صف مخالفان آنان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مراکز تشیع مانند کوفه خطر جدی بر عباسیان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چالش در برابر عباسیان جریان اجتماعی تشیع علویان یعنی تشکل همسوی اهل بیت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عباسیان همانند امویان هیچ گاه علویان را بر نتابیدند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نیز همان موضعی که در برابر امویان داشتند، در برابر عباسیان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مشاهده می‌شود بیشترین نهضت‌ها علیه عباسیان از سوی علویان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آسیب فراوان بر پایه‌های ستم حکومت آنان وارد می‌سازند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اقدام‌های علویان به ویژه سادات حسنی به رغم عباسیان بسیار چشم گیر</w:t>
      </w:r>
      <w:bookmarkStart w:id="368" w:name="pg245_3088"/>
    </w:p>
    <w:p>
      <w:pPr>
        <w:pStyle w:val="BookText"/>
        <w:rPr/>
      </w:pPr>
      <w:bookmarkEnd w:id="36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آنان در تاکتیک، اشتباهاتی هم داشته باشند، بسیاری دیگر با اقدام خویش تأثیر گذاری فراوان داشتند و مورد حمایت اهل بیت، مانند امام صادق علیه‌السلام و امام کاظم علیه‌السلام نیز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می‌توان یکی از خیانت‌های حاکمان عباسی را بر خورد آنان با علویان دانست که بسیاری از علویان به دست حاکمان عباسی به ویژه منصور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زندان‌های هاشمیه و بغداد هماره مملو از علویان بود که یا به دستور منصور کشته شدند و یا تا پایان عمر منصور، در زندان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را یادآوری می‌نماییم</w:t>
      </w:r>
      <w:r>
        <w:rPr>
          <w:rFonts w:eastAsia="IRNazanin" w:cs="IRNazanin"/>
          <w:color w:val="111111"/>
          <w:sz w:val="28"/>
          <w:szCs w:val="28"/>
          <w:rtl w:val="true"/>
          <w:lang w:bidi="fa-IR"/>
        </w:rPr>
        <w:t>.</w:t>
      </w:r>
    </w:p>
    <w:p>
      <w:pPr>
        <w:pStyle w:val="Heading4"/>
        <w:numPr>
          <w:ilvl w:val="3"/>
          <w:numId w:val="1"/>
        </w:numPr>
        <w:rPr/>
      </w:pPr>
      <w:bookmarkStart w:id="369" w:name="__RefHeading___Toc2204244_211673320"/>
      <w:bookmarkStart w:id="370" w:name="_Toc132"/>
      <w:bookmarkEnd w:id="369"/>
      <w:r>
        <w:rPr>
          <w:rtl w:val="true"/>
        </w:rPr>
        <w:t>منصور و سادات حسنی</w:t>
      </w:r>
      <w:bookmarkEnd w:id="370"/>
    </w:p>
    <w:p>
      <w:pPr>
        <w:pStyle w:val="BookText"/>
        <w:rPr/>
      </w:pPr>
      <w:r>
        <w:rPr>
          <w:rFonts w:ascii="IRNazanin" w:hAnsi="IRNazanin" w:eastAsia="IRNazanin"/>
          <w:color w:val="111111"/>
          <w:sz w:val="28"/>
          <w:sz w:val="28"/>
          <w:szCs w:val="28"/>
          <w:rtl w:val="true"/>
          <w:lang w:bidi="fa-IR"/>
        </w:rPr>
        <w:t>مخالفت علویان با حکومت داری عباسیان ریشه‌ای و بر اساس باور و اعتقاد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فکر می‌کردند در برابر ستم نباید خاموش باشند؛ بلکه فریضه امر به معروف و نهی از منکر که یک مسئولیت بزرگ اجتماعی و دینی می‌باشد، باید در جامعه استوار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علویان با عباسیان بیعت نمی‌کردند و حکومت آنان را به رسمیت نمی‌شناختند و در فرصت‌هایی که خود تشخیص می‌دادند، به چالش بر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آنان آواره و زندانی شده و بسیاری دیگر به قتل رسیدند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زندان هاشمیه‌ی منصور سه تن از علویان که از جانب پدر به امام حسن علیه‌السلام و از جانب مادر هم به حسین بن علی علیه‌السلام متصل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آنان فاطمه بنت الحسین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الحسن بن الحسن بن علی بن ابی طالب در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ابراهیم بن الحسن بن الحسن بن علی بن ابی طالب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هم چنین عبدالله بن الحسن بن الحسن بن علی بن ابی</w:t>
      </w:r>
    </w:p>
    <w:p>
      <w:pPr>
        <w:pStyle w:val="BookText"/>
        <w:rPr/>
      </w:pPr>
      <w:r>
        <w:rPr>
          <w:rFonts w:ascii="IRNazanin" w:hAnsi="IRNazanin" w:eastAsia="IRNazanin"/>
          <w:color w:val="111111"/>
          <w:sz w:val="28"/>
          <w:sz w:val="28"/>
          <w:szCs w:val="28"/>
          <w:rtl w:val="true"/>
          <w:lang w:bidi="fa-IR"/>
        </w:rPr>
        <w:t xml:space="preserve">طالب در سن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هاشمیه در گذشت</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عباس بن الحسن بن الحسن بن علی بن ابی طالب در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هاشمیه در گذشت</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هنگامی که به محمد بن ابراهیم بن الحسن بن الحسن بن علی بن ابی طالب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پیدا کرد، از وی پرسید تو دیباج هستی، گفت آری؛ آنگاه گفت طوری تو را خواهم کشت که تا کنون کسی از خاندان تو را آن گونه نکشته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در حال احداث شهر بغداد بود، دستور داد یکی از ستون‌های شهر را بشکافند، محمد بن ابراهیم را زنده زنده داخل ستون نهاده ستون را بازسازی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شب شصت تن از علویان را در داخل دیوار نهاد</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اسماعیل بن ابراهیم بن الحسن بن الحسن علی بن ابی طالب علیه‌السلام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 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کشت</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منصور علی بن محمد بن عبدالله بن الحسن بن الحسن بن علی بن ابی طالب را با خانواده‌اش زندانی نمود که آنان در زندان در گذشتند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منصور دست ابن 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همراهی و تأیید قیام محمد بن عبدالله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جنازه عبدالله بن عطار را به دار آویخت</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عبدالله بن اشتر بن محمد بن عبدالله بن الحسن بن الحسن بن علی بن ابی طالب را کشتند، سرش را برای منصور فرستادند</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bookmarkStart w:id="371" w:name="pg245_3090"/>
    </w:p>
    <w:p>
      <w:pPr>
        <w:pStyle w:val="Heading4"/>
        <w:numPr>
          <w:ilvl w:val="3"/>
          <w:numId w:val="1"/>
        </w:numPr>
        <w:rPr/>
      </w:pPr>
      <w:bookmarkStart w:id="372" w:name="__RefHeading___Toc2204246_211673320"/>
      <w:bookmarkStart w:id="373" w:name="_Toc133"/>
      <w:bookmarkEnd w:id="371"/>
      <w:bookmarkEnd w:id="372"/>
      <w:r>
        <w:rPr>
          <w:rtl w:val="true"/>
        </w:rPr>
        <w:t xml:space="preserve">قیام محمد بن عبدالله </w:t>
      </w:r>
      <w:r>
        <w:rPr>
          <w:rtl w:val="true"/>
        </w:rPr>
        <w:t>(</w:t>
      </w:r>
      <w:r>
        <w:rPr>
          <w:rtl w:val="true"/>
        </w:rPr>
        <w:t>نفس زکیه</w:t>
      </w:r>
      <w:r>
        <w:rPr>
          <w:rtl w:val="true"/>
        </w:rPr>
        <w:t>)</w:t>
      </w:r>
      <w:bookmarkEnd w:id="373"/>
    </w:p>
    <w:p>
      <w:pPr>
        <w:pStyle w:val="BookText"/>
        <w:rPr/>
      </w:pPr>
      <w:r>
        <w:rPr>
          <w:rFonts w:ascii="IRNazanin" w:hAnsi="IRNazanin" w:eastAsia="IRNazanin"/>
          <w:color w:val="111111"/>
          <w:sz w:val="28"/>
          <w:sz w:val="28"/>
          <w:szCs w:val="28"/>
          <w:rtl w:val="true"/>
          <w:lang w:bidi="fa-IR"/>
        </w:rPr>
        <w:t xml:space="preserve">در زمان امویان، عباسیان به همراه علویان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نموده و پنهانی با محمد بن عبدالله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و منصور از زمره افرادی بودند که در این اجتماع با محمد بیعت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منصور دو نوبت با محمد بیعت نمود که نوبت دوم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عبدالله بن الحسن خرسند از این بیعت امید به رهبری فرزندانش داشت و حتی هنگامی که امام صادق علیه‌السلام اظهار نمود حکومت نه به دست تو و نه فرزندان تو می‌رسد وی از امام صادق علیه‌السلام دلگیر شد</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بیعت محمد برعهده سفاح و برادرش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اوضاع به جانب عباسیان چرخید، این پیمان‌ها فراموش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محمد و برادرش ابراهیم حاضر به بیعت با عباسیان نشدند و همواره پنهانی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با هراسی که از دو برادر داشت تلاش فراوان نمود تا به آنان دسترسی پیدا کند، لیکن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برای دسترسی به فرزندان پدر، یعنی عبدالله بن حسن این پیرمرد حسنی را زندانی کرد تا از این طریق به فرزندان آن دسترسی حاصل کند که این اقدام هم نتیجه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زندان مقاومت کرد تا آنکه سر دو فرزندش را منصور در زندان برای وی فرستاد و او در زندان در گذشت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محمد </w:t>
      </w:r>
      <w:r>
        <w:rPr>
          <w:rStyle w:val="FootnoteAnchor"/>
          <w:rtl w:val="true"/>
        </w:rPr>
        <w:footnoteReference w:id="485"/>
      </w:r>
      <w:r>
        <w:rPr>
          <w:rFonts w:ascii="IRNazanin" w:hAnsi="IRNazanin" w:eastAsia="IRNazanin"/>
          <w:color w:val="111111"/>
          <w:sz w:val="28"/>
          <w:sz w:val="28"/>
          <w:szCs w:val="28"/>
          <w:rtl w:val="true"/>
          <w:lang w:bidi="fa-IR"/>
        </w:rPr>
        <w:t xml:space="preserve">معروف به نفس زکیه در اول رجب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وی بیش از صد هزار نفر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وفاداری ننمودند و تنها حدود سیصد نفر همراه وی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نفس</w:t>
      </w:r>
      <w:bookmarkStart w:id="374" w:name="pg245_3091"/>
    </w:p>
    <w:p>
      <w:pPr>
        <w:pStyle w:val="BookText"/>
        <w:rPr/>
      </w:pPr>
      <w:bookmarkEnd w:id="374"/>
      <w:r>
        <w:rPr>
          <w:rFonts w:ascii="IRNazanin" w:hAnsi="IRNazanin" w:eastAsia="IRNazanin"/>
          <w:color w:val="111111"/>
          <w:sz w:val="28"/>
          <w:sz w:val="28"/>
          <w:szCs w:val="28"/>
          <w:rtl w:val="true"/>
          <w:lang w:bidi="fa-IR"/>
        </w:rPr>
        <w:t>زکیه قیامش بعد از آشکار شدنش دو ماه و هفده روز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برای مقابله با وی عیسی بن موسی برادر زاده‌اش را با چهار هزار نیرو به مدینه اعزام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درگیری با سپاه محمد، محمد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در کنار کوه سلع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محمد را برای منصور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سر محمد را برای پدرش عبدالله در زندان می‌فرستد</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حادثه از آن مقدار اهتمام دارد که رسول الله صلی الله علیه و آله و سلم پیشاپیش از شهادت محمد نفس زکیه به عنوان حادثه خون بار خبر داده بود، یا اباذر کیف انت اذ رأیت احجار الزیت قد غرقت بالدم</w:t>
      </w:r>
      <w:r>
        <w:rPr>
          <w:rFonts w:eastAsia="IRNazanin" w:cs="IRNazanin"/>
          <w:color w:val="111111"/>
          <w:sz w:val="28"/>
          <w:szCs w:val="28"/>
          <w:rtl w:val="true"/>
          <w:lang w:bidi="fa-IR"/>
        </w:rPr>
        <w:t xml:space="preserve">.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 چگونه خواهی بود اگر روزی سنگ های احجاز الزیت را غرق در خون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بدین معنا نیست که ابوذر تا آن زمان زنده خواهد ماند، بلکه گفتگویی است که حضرت با 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زنده بودی و اگر این گونه می‌دیدی چه حالی داشتی</w:t>
      </w:r>
      <w:r>
        <w:rPr>
          <w:rFonts w:eastAsia="IRNazanin" w:cs="IRNazanin"/>
          <w:color w:val="111111"/>
          <w:sz w:val="28"/>
          <w:szCs w:val="28"/>
          <w:rtl w:val="true"/>
          <w:lang w:bidi="fa-IR"/>
        </w:rPr>
        <w:t>!</w:t>
      </w:r>
    </w:p>
    <w:p>
      <w:pPr>
        <w:pStyle w:val="Heading4"/>
        <w:numPr>
          <w:ilvl w:val="3"/>
          <w:numId w:val="1"/>
        </w:numPr>
        <w:rPr/>
      </w:pPr>
      <w:bookmarkStart w:id="375" w:name="__RefHeading___Toc2204248_211673320"/>
      <w:bookmarkStart w:id="376" w:name="_Toc134"/>
      <w:bookmarkEnd w:id="375"/>
      <w:r>
        <w:rPr>
          <w:rtl w:val="true"/>
        </w:rPr>
        <w:t>قیام ابراهیم بن عبدالله‌</w:t>
      </w:r>
      <w:bookmarkEnd w:id="376"/>
    </w:p>
    <w:p>
      <w:pPr>
        <w:pStyle w:val="BookText"/>
        <w:rPr/>
      </w:pPr>
      <w:r>
        <w:rPr>
          <w:rFonts w:ascii="IRNazanin" w:hAnsi="IRNazanin" w:eastAsia="IRNazanin"/>
          <w:color w:val="111111"/>
          <w:sz w:val="28"/>
          <w:sz w:val="28"/>
          <w:szCs w:val="28"/>
          <w:rtl w:val="true"/>
          <w:lang w:bidi="fa-IR"/>
        </w:rPr>
        <w:t>ابراهیم برادر محمد با هم پیمان بسته بودند که همزمان علیه عباسیان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مدینه، ابراهیم هم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محمد در آشکار نمودن قیام خویش اندکی عجله کرد و در نهایت به دست سپاه منصور به شهادت رسید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قیام محمد برادرش ابراهیم در بصره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در رمضان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خود را آشکار می‌سازد و با قیام خویش بصره را تسخیر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مانند اهواز، فارس، مدائن از وی حمایت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بعد از کسب حمایت این مناطق از بصره به سوی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خلافت عباسیان حرکت می‌کند که منصور سخت در هراس افتاده و حتی تصمیم به فرار نزد فرزندش مهدی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حازم بن خزیمه را با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برای نبرد با ابراهیم اعزام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عیسی بن موسی برادرزاده اش با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دیگر اعزام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سپاه منصور به عهده عیسی بن موسی است که در مرحله اول از سپاه ابراهیم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شکست به کوفه و به منصور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درصدد فرار به ری نزد فرزندش مهدی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نهایت سپاه عیسی بن موسی در شانزده فرسخی کوفه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ابراهیم درگیر می‌شود و ابراهیم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برای منصور می‌فرستند و منصور سر وی را در دروازه کوفه نصب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پدرش در زندان هاشمیه می‌فرستد</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 این دو برادر تنها این دو کشته نشدند، بلکه تعداد زیادی از علویان به همراه آنان کشته شدند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کشتن شاخص‌هایی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جنایات ماندگار منصور می‌باشد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موسی بن عبدالله بن الحسن بن الحسن بن علی بن ابی طالب علیه‌السلام که جوانی بیش نبود، دست گیر کرده و بعد از زدن پانصد تازیانه، وی را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تا مرگ منصور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زید بن علی همراه پدرش و نیز حمزه بن اسحاق بن علی بن عبدالله بن جعفر در زندان منصور در گذشتند</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علی عموی منصور والی مدینه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معلی بن خنیس را که از یاران خاص امام صادق علیه‌السلام بود، در مدینه دستگیر نمود، از وی خواست که یاران امام صادق علیه‌السلام را معرفی کند؛ او را تهدید به قتل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گفت اگر یاران امام صادق علیه‌السلام زیر پای من هم باشند، من معرفی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خنیس </w:t>
      </w:r>
      <w:r>
        <w:rPr>
          <w:rStyle w:val="FootnoteAnchor"/>
          <w:rtl w:val="true"/>
        </w:rPr>
        <w:footnoteReference w:id="491"/>
      </w:r>
      <w:r>
        <w:rPr>
          <w:rFonts w:ascii="IRNazanin" w:hAnsi="IRNazanin" w:eastAsia="IRNazanin"/>
          <w:color w:val="111111"/>
          <w:sz w:val="28"/>
          <w:sz w:val="28"/>
          <w:szCs w:val="28"/>
          <w:rtl w:val="true"/>
          <w:lang w:bidi="fa-IR"/>
        </w:rPr>
        <w:t>کسی بود که امام صادق علیه‌السلام در حق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درجات ما می‌رسد، ینال درجاتنا</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وی را شهید نموده و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داود فرمود من تو را نفرین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که به قدرت خویش مغرور بود، امام را تحقیر کرد که من از نفرین تو بیم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شب در حق وی نفرین نمود و وی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قتل وی به امام صادق علیه‌السلام رسید، حضرت به سجده افتاد، فخر الامام ساجدا</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آن گونه بر امام صادق علیه‌السلام حساس بود که بعد از شهادت حضرت، جاسوس‌های خویش را در مدینه گماشته بود تا جانشین امام را شناسایی و به خیال خود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گونه‌ای وصیت نموده بود که در وصیت نامه‌اش در ظاهر، یکی از افرادی که وصی خود قرار داده بود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منصور به این اقدام موفق نشد</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موارد برخی از دهها نمونه قتل و ستم‌های منصور است که بر یاران خود و عموم مردم به ویژه یاران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علویان و نیز عترت آل رسول الله صلی الله علیه و آله و سلم روا می‌دارد تا بر مسند حکومت برقرار باشد</w:t>
      </w:r>
      <w:r>
        <w:rPr>
          <w:rFonts w:eastAsia="IRNazanin" w:cs="IRNazanin"/>
          <w:color w:val="111111"/>
          <w:sz w:val="28"/>
          <w:szCs w:val="28"/>
          <w:rtl w:val="true"/>
          <w:lang w:bidi="fa-IR"/>
        </w:rPr>
        <w:t>.</w:t>
      </w:r>
      <w:bookmarkStart w:id="377" w:name="pg245_3094"/>
    </w:p>
    <w:p>
      <w:pPr>
        <w:pStyle w:val="BookText"/>
        <w:rPr/>
      </w:pPr>
      <w:bookmarkEnd w:id="377"/>
      <w:r>
        <w:rPr>
          <w:rFonts w:ascii="IRNazanin" w:hAnsi="IRNazanin" w:eastAsia="IRNazanin"/>
          <w:color w:val="111111"/>
          <w:sz w:val="28"/>
          <w:sz w:val="28"/>
          <w:szCs w:val="28"/>
          <w:rtl w:val="true"/>
          <w:lang w:bidi="fa-IR"/>
        </w:rPr>
        <w:t>با این روش چگونه برخی نویسندگان به قلم خویش اجازه می‌دهند که بنگارد خون ریزی نا به حق بر منصور ناپسند بود؟</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2204250_211673320"/>
      <w:bookmarkStart w:id="379" w:name="_Toc135"/>
      <w:bookmarkEnd w:id="378"/>
      <w:r>
        <w:rPr>
          <w:rtl w:val="true"/>
        </w:rPr>
        <w:t>امام صادق و عباسیان‌</w:t>
      </w:r>
      <w:bookmarkEnd w:id="379"/>
    </w:p>
    <w:p>
      <w:pPr>
        <w:pStyle w:val="Heading4"/>
        <w:numPr>
          <w:ilvl w:val="3"/>
          <w:numId w:val="1"/>
        </w:numPr>
        <w:rPr/>
      </w:pPr>
      <w:bookmarkStart w:id="380" w:name="__RefHeading___Toc2204252_211673320"/>
      <w:bookmarkStart w:id="381" w:name="_Toc136"/>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با بررسی فشرده رفتار دو تن از خلفای بنی عباس یعنی سفاح و منصور این نکته شفاف شد که انگیزه عباسیان از چالشگری به رغم امویان استقرار حکومت حق نبود، بکله تنها چنگ اندازی به اقتدار سیاسی هدف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عباسیان از قیام زید بن علی بن الحسین علیه‌السلام که پایگاهش کوفه مرکز تشیع و علویان و مورد تأیید امام صادق علیه‌السلام نیز بود، مانند داود بن علی و ابوهاشم به همراه یقطین بن موسی، ابومسرو عیسی و یارانش حمایت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قیام زید از کوفه خارج شدند و حیره رفتند، هنگامی به کوفه بازگشتند که جنازه زید بر بالای دار بود</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برخورد با مردم و علویان و اهل بیت آل رسول صلی الله علیه و آله و سلم رفتار حاکمان عباسی همانند رفتار امویان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ظاهر تفاوت‌هایی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 مدینه از جانب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بن غفال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کشته شدن محمد و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عبدالله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علویان در خطبه نماز جمعه این گونه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بین مسلمانان تفرقه افکند و با مؤمنان به ستیز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دستیازی به حکومت با مؤمنان بستیزید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فرزندان وی راه او را می‌پیمایند و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شایسته آن نیستند مطالبه می‌کنند، یتبعون اثره فی الفساد و طلب الامر بغیر استحقاق</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حاکم عباسی همانند اموی علی را شایسته حکومت داری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تفرقه افکن و مخالف وحدت جامعه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علی که جانشین به حق رسول الله صلی الله علیه و آله و سلم از جانب خدا بود و بیشترین تلاش را در حفظ وحدت امت اسلامی نمود و بی‌مروتی‌ها را تحمل و تلخ ترین زهرها را بر جان خویش خریدار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یکسان بودن سیره عباسیان با امویان یادآور آیه قرآن است که در مورد بنی اسرائیل که پسینیان آنان به روش پیشینیان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تشابهت قلوبهم</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موضع آنان، در واقع اندیشه آنان که در رفتارشان متجلی است، یکسان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تبار عباسیان را همسان ابولهب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در مدینه خطاب به عباسیان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بود و رسول الله صلی الله علیه و آله و سلم را یاری می‌نمود، 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ابولهب وی را تکذیب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ادامه این گونه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 در راه اسلام مهاجرت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اسیر شد و آزاد شده ما می‌باشد و با رضایت خاطر، مسلمان نشد، فکان ابوکم طلیقنا و عتیقنا و اسلم کارها تحت سیوفنا</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سخن ممکن است این باشد که عباس بن عبدالمطلب تا جنگ بدر در صف مشرکان قریش بود و در جنگ بدر نیز در جبهه کفر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بسیاری می‌نویسند با رضایت خویش در جنگ علیه رسول الله صلی الله علیه و آله و سلم شرکت نکرده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عباس در جنگ بدر بعد از اسارت اظهار اسلام نمود و</w:t>
      </w:r>
    </w:p>
    <w:p>
      <w:pPr>
        <w:pStyle w:val="BookText"/>
        <w:rPr/>
      </w:pPr>
      <w:r>
        <w:rPr>
          <w:rFonts w:ascii="IRNazanin" w:hAnsi="IRNazanin" w:eastAsia="IRNazanin"/>
          <w:color w:val="111111"/>
          <w:sz w:val="28"/>
          <w:sz w:val="28"/>
          <w:szCs w:val="28"/>
          <w:rtl w:val="true"/>
          <w:lang w:bidi="fa-IR"/>
        </w:rPr>
        <w:t>رسول الله صلی الله علیه و آله و سلم هم به وی متعرض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می‌نگارند حضرت به سپاه اسلام در بدر سفارش نموده بود که هر کس با عباس برخورد نمود وی را به قتل نرساند</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صورت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اسیران فتح مکه مانند ابوسفیان است که رسول الله صلی الله علیه و آله و سلم بر آنان منت نهاد و آزادشان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اصطلاح را امام صادق علیه‌السلام در مورد عباس که در جنگ بدر اسیر و آزاد شده بکار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فقهای اهل سنت بر این باورند که فرد مسلمان حتی اگر با زور و بدون رضایت مردم بر آنان مسلط 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پیروی شود و خروج بر آن و چالشگری علیه آن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ولی امر به چالش خیزد طاغی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دیدگاه عترت مردود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عترت رسول الله صلی الله علیه و آله و سلم در مورد حکومت داری این است، تنها کسانی که مانند پیامبران و امامان معصوم که جانشینان پیامبران می‌باشند، حق حکومت 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مانند زمان ما که امام معصوم علیه‌السلام حضور ندارد، حاکمیت از آن فردی است که شرایط ویژه را که در واقع همگون و همانند معصوم است، فراهم 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زمان حضور عترت مشروعیت حاکمیت از آن عترت رسول الله صلی الله علیه و آله و سلم است و هر گروه یا فردی عهده دار این مسؤولیت شود، مشروعیت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صادق علیه‌السلام هیچگاه حکومتی مانند عباسیان را که بر پایه‌های ستم بنیان نهاده شده است، تأیید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382" w:name="pg245_3097"/>
    </w:p>
    <w:p>
      <w:pPr>
        <w:pStyle w:val="BookText"/>
        <w:rPr/>
      </w:pPr>
      <w:bookmarkEnd w:id="382"/>
      <w:r>
        <w:rPr>
          <w:rFonts w:ascii="IRNazanin" w:hAnsi="IRNazanin" w:eastAsia="IRNazanin"/>
          <w:color w:val="111111"/>
          <w:sz w:val="28"/>
          <w:sz w:val="28"/>
          <w:szCs w:val="28"/>
          <w:rtl w:val="true"/>
          <w:lang w:bidi="fa-IR"/>
        </w:rPr>
        <w:t>نوع حکومت‌ها در هیچ زمانی از دیدگاه عترت و امام صادق علیه‌السلام مشروعیت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نپذیرفتن حکومت عباسیان بدین معنا نیست که امام صادق علیه‌السلام حتما باید شمشیر آهیخته و به رغم آنان بشورد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قیام علیه یک سلطه ستم زمینه‌هایی را می‌طلبد که در هر زمان فراهم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امام صادق علیه‌السلام در برابر عباسیان کدام گزینه را انتخاب می‌کند؟ آیا شرایط برای یک قیام و اقدام همه جانبه فراهم است؟ و آیا اگر شرایط این گونه فراهم نیست امام صادق علیه‌السلام باید با حاکمان عباسی سازش کند و یا آنان را تأیید نماید؟ و یا گزینه سومی نیز فرا روی امام صادق علیه‌السلام وجود دارد؛ آن این که امام در عین حال که حکومت ستم را نمی‌پذیرد و محکوم و مردود می‌داند؛ در عین حال که شرایط برای اقدام گسترده به رغم آنان فراهم نیست، امام از نظر اندیشه و فرهنگ، عباسیان را محکوم و رسوا نموده، در رفتار هم از آنان گریزان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آنان را مردود بداند، در عین این که تلاش‌های اجتماعی و نیز فرهنگی خویش را به ثمر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از این سه گزینه، گزینه سوم معقول و مؤثر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سه گزینه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383" w:name="__RefHeading___Toc2204254_211673320"/>
      <w:bookmarkStart w:id="384" w:name="_Toc137"/>
      <w:bookmarkEnd w:id="383"/>
      <w:r>
        <w:rPr>
          <w:rtl w:val="true"/>
        </w:rPr>
        <w:t>قیام به رغم عباسیان</w:t>
      </w:r>
      <w:bookmarkEnd w:id="384"/>
    </w:p>
    <w:p>
      <w:pPr>
        <w:pStyle w:val="Heading5"/>
        <w:numPr>
          <w:ilvl w:val="4"/>
          <w:numId w:val="1"/>
        </w:numPr>
        <w:rPr/>
      </w:pPr>
      <w:bookmarkStart w:id="385" w:name="__RefHeading___Toc2204256_211673320"/>
      <w:bookmarkStart w:id="386" w:name="_Toc138"/>
      <w:bookmarkEnd w:id="385"/>
      <w:r>
        <w:rPr>
          <w:rtl w:val="true"/>
        </w:rPr>
        <w:t>اشاره</w:t>
      </w:r>
      <w:bookmarkEnd w:id="38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شرایط برای گزینه اول فراهم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شرایط گرچه با قیام زید بن علی بن الحسین علیه‌السلام فراهم شده بود، لیکن فراخوانی وسیع عباسیان و فریب و پوشش آنان در فراخوانی به عنوان عترت و الرضا من آل محمد و نقش مهم افرادی چون ابو مسلم و ابو سلمه خلال و سلیمان بن کثیر به سود عباسیان که زمینه سقوط امویان را فراهم ساخته بود، جریانی اجتماعی را به سود عباسیان گردش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از این فرصت به خوبی بهره برده و حکومت خویش را در کمترین فرصت در تمام کشور اسلامی مستقر ساخته‌اند و یک حکومت خشن و به ظاهر هوادار عدالت به نفع خویش دست و پا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حرکت بزرگ اجتماعی که به نام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رغم بنی امیه خیزش نموده بود، در اهداف خویش در هاله ای از ابهام رفته که منظور از آل رسول کدام جریان اجتماعی است؛ آیا منظور امام صادق علیه‌السلام است، یا منظور همین عباسیان هستند که در گفتار رسول الله صلی الله علیه و آله و سلم حکومت داری آنان پیش بینی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شرایط عباسیان با تبلیغات وسیع این موضوع را مستقر نمودند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می‌باشند و عباسیان شایستگی جانشینی رسول الله صلی الله علیه و آله و سلم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موعد آن یوم الموعود عباسیان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منوال بر بسیاری از افراد جامعه امر مشتبه شده، به گونه‌ای که جریان اجتماعی همراه با عترت و تشکل همسوی عترت نیز سخت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که از هر کس آگاه تر به زمان خویش است، این گونه نیست که اگر حکومت ستم را تأیید نمی‌کند، بدون زمینه به رغم آنان بشورد و قیام بی‌ثمری را آغاز نماید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مشاهده می‌کند زمینه یک حرکت عمومی به صورت نهضت و قیام اکنون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و یا هر فرد هوشمندی نباید به چنین اقدامی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در چالش با ستمگران چون عباسیان گزینه‌ای دیگر را انتخاب نماید</w:t>
      </w:r>
      <w:r>
        <w:rPr>
          <w:rFonts w:eastAsia="IRNazanin" w:cs="IRNazanin"/>
          <w:color w:val="111111"/>
          <w:sz w:val="28"/>
          <w:szCs w:val="28"/>
          <w:rtl w:val="true"/>
          <w:lang w:bidi="fa-IR"/>
        </w:rPr>
        <w:t>.</w:t>
      </w:r>
      <w:bookmarkStart w:id="387" w:name="pg245_3099"/>
    </w:p>
    <w:p>
      <w:pPr>
        <w:pStyle w:val="Heading5"/>
        <w:numPr>
          <w:ilvl w:val="4"/>
          <w:numId w:val="1"/>
        </w:numPr>
        <w:rPr/>
      </w:pPr>
      <w:bookmarkStart w:id="388" w:name="__RefHeading___Toc2204258_211673320"/>
      <w:bookmarkStart w:id="389" w:name="_Toc139"/>
      <w:bookmarkEnd w:id="387"/>
      <w:bookmarkEnd w:id="388"/>
      <w:r>
        <w:rPr>
          <w:rtl w:val="true"/>
        </w:rPr>
        <w:t>یک شاهد</w:t>
      </w:r>
      <w:bookmarkEnd w:id="389"/>
    </w:p>
    <w:p>
      <w:pPr>
        <w:pStyle w:val="BookText"/>
        <w:rPr/>
      </w:pPr>
      <w:r>
        <w:rPr>
          <w:rFonts w:ascii="IRNazanin" w:hAnsi="IRNazanin" w:eastAsia="IRNazanin"/>
          <w:color w:val="111111"/>
          <w:sz w:val="28"/>
          <w:sz w:val="28"/>
          <w:szCs w:val="28"/>
          <w:rtl w:val="true"/>
          <w:lang w:bidi="fa-IR"/>
        </w:rPr>
        <w:t>سدیر صیرفی از یاران امام صادق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محضر حضرت رسیده، اظهار می‌دارد بر تو خانه نشستن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می‌پرسد چرا، وی می گوید به خاطر این که شیعیان و هواداران تو بسیارند، اگر امیرالمؤمنین در شرایط تو بود هیچ گاه قریش در حق وی طمع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خون سردی از وی می‌پرسد فکر می‌کنی چه تعداد هوادار برای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صد هزار یا دویست هزار بلکه نصف جمعیت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مشاهده می‌کند طرف بسیار احساساتی شده و مبالغه می‌نماید، پاسخ وی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سدیر می‌پرسد با ما به مسافرت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در بیابان پسر بچه‌ای را در حال چرانیدن چند بزغاله در بیابان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سدیر رو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تعداد این بزغاله‌ها یاور داشتم قیام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می‌گوید وقتی بزغاله‌ها را شمردم هفده عدد بودند، فاذا هی سبعة عشر</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الحسن خراسانی وارد بر حضرت شد، اظهار داشت با این که صد هزار شمشیر زن همراه شماست، چرا قیام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گفت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پیش خدمت گفت تنور را داغ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خراسانی دستور داد وارد تنور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عذرخواهی نمود و گفت مرا معذور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نعلین‌های خویش را بر انگشت سبابه داشت،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 داخل تنور شو؛ وی بی‌درنگ وارد تنور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مدتی که با خراسانی گفتگو نمود از وی خواست تا به داخل تنور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مراجعه نمود، دید هارون سالم در تنور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خراسانی پرسید از این نوع شیعه چه تعداد سراغ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ما از همه به زمان آگاه تریم، نحن اعلم بالوقت</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امام از این پاسخ‌ها چیست؟ آیا جز این است که شرایط در این فرصت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اثر تبلیغات وسیع عباسیان امر بر مردم مشتبه است و مردم به سمت و سوی دیگری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آرزوهای خویش را در عباسیان برآورده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در زمان بنی امیه هنگام قیام زید صادر نشده است؛ زیرا در آن زمان اوضاع اجتماعی به سود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اگر نهضت زید کنترل و مهار نمی‌شد و تشکل همسوی عترت از آرمان زید شهید حمایت می‌کرد به طور قطع شرایط به سوی اهل بیت گردش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مربوط به زمان بحران که عباسیان می‌خواهند با نیرنگ بر مرکب مراد استقرار یافته و زور و تزویر را حاکم سازند،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گونه روایات گواه این نیست که جریان اجتماعی به سمت اهل بیت و تشکل همسوی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شده است؛ بلکه گواه بر آسیب دیدن این تشکل است که در اثر تبلیغات وسیع عباسیان این گونه شرایط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پیشنهادها از جانب یاران امام صادق علیه‌السلام در فاصله بین سقوط بنی امیه و فراخوانی و زمینه سازی عباسیان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پرچم‌های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روی کار آمدن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می‌گوید من نامه عبدالسلام بن نعیم و سدیر و تعدادی دیگر را به خدمت امام صادق علیه‌السلام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 ما تلاش می‌کنیم رهبری به سمت شما بازگشت کند، 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بسیار ناراحت شد، فرمود وای بر شما اینان مرا رهبر خویش بر نمی‌گزینند، اف اف ما انا بهولاء بامام</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امام صادق علیه‌السلام به یاران خود که اصرار به حرکت اجتماعی و قیام به</w:t>
      </w:r>
    </w:p>
    <w:p>
      <w:pPr>
        <w:pStyle w:val="BookText"/>
        <w:rPr/>
      </w:pPr>
      <w:r>
        <w:rPr>
          <w:rFonts w:ascii="IRNazanin" w:hAnsi="IRNazanin" w:eastAsia="IRNazanin"/>
          <w:color w:val="111111"/>
          <w:sz w:val="28"/>
          <w:sz w:val="28"/>
          <w:szCs w:val="28"/>
          <w:rtl w:val="true"/>
          <w:lang w:bidi="fa-IR"/>
        </w:rPr>
        <w:t>رغم ستمگران را داشتند، این گونه رهنمود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ندایی که به جانب ما فرا می‌خواند، پاسخ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 چگونه و چه کسی به نام ما شما را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عمر ندارید که با یکی تجربه فراهم کنید و در دیگری به کار بندید؛ مراقب باشید به همراه چه کسی می‌خواهید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فعلی را به زمان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بن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فردی آگاه و وفادار بود و مردم را به سوی خود فرا نمی‌خواند، وی مردم را به سوی 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 و اگر موفق می‌شد به پیمان خود وفادار بود، لو ظهر لوفی بما دعاکم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شما را با نام ما فرا می‌خوانند، از ما نیستند و نباید به دور هر پرچمی که به نام ما برافراشته می‌شود، اجتماع نمایید</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سخنان امام علیه‌السلام تحلیل شفاف از اوضاع اجتماعی و سیاسی 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رهنمود هشدار شفاف به شیعیان امام صادق علیه‌السلام است که نباید نیرنگ عباسیان، آنان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هوشیار باشند تا به نام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نتوانند به اهداف خویش نزدیک شوند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رهنمود به این معناست که اوضاع اجتماعی با نیرنگ‌های زیرکانه عباسیان به گونه‌ای به سود آنان چرخش نموده است که اقدام اجتماعی فردی مانند امام صادق علیه‌السلام در به دست گیری رهبری اجتماعی و سیاسی جامعه بی‌ثمر است و امام چون زمان شناس است نباید به اقدامی بی‌ثمر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فرزانگان نباید وارد یک اقدام بزرگ اجتماعی نسنجیده و مطالعه نکرده شود</w:t>
      </w:r>
      <w:r>
        <w:rPr>
          <w:rFonts w:eastAsia="IRNazanin" w:cs="IRNazanin"/>
          <w:color w:val="111111"/>
          <w:sz w:val="28"/>
          <w:szCs w:val="28"/>
          <w:rtl w:val="true"/>
          <w:lang w:bidi="fa-IR"/>
        </w:rPr>
        <w:t>.</w:t>
      </w:r>
      <w:bookmarkStart w:id="390" w:name="pg245_3102"/>
    </w:p>
    <w:p>
      <w:pPr>
        <w:pStyle w:val="Heading4"/>
        <w:numPr>
          <w:ilvl w:val="3"/>
          <w:numId w:val="1"/>
        </w:numPr>
        <w:rPr/>
      </w:pPr>
      <w:bookmarkStart w:id="391" w:name="__RefHeading___Toc2204260_211673320"/>
      <w:bookmarkStart w:id="392" w:name="_Toc140"/>
      <w:bookmarkEnd w:id="390"/>
      <w:bookmarkEnd w:id="391"/>
      <w:r>
        <w:rPr>
          <w:rtl w:val="true"/>
        </w:rPr>
        <w:t>گزینه دوم</w:t>
      </w:r>
      <w:bookmarkEnd w:id="392"/>
    </w:p>
    <w:p>
      <w:pPr>
        <w:pStyle w:val="BookText"/>
        <w:rPr/>
      </w:pPr>
      <w:r>
        <w:rPr>
          <w:rFonts w:ascii="IRNazanin" w:hAnsi="IRNazanin" w:eastAsia="IRNazanin"/>
          <w:color w:val="111111"/>
          <w:sz w:val="28"/>
          <w:sz w:val="28"/>
          <w:szCs w:val="28"/>
          <w:rtl w:val="true"/>
          <w:lang w:bidi="fa-IR"/>
        </w:rPr>
        <w:t>اکنون که شرایط پدیداری یک قیام همگانی به رغم عباسیان فراهم نیست، امام صادق علیه‌السلام گزینه نخست را نمی‌تواند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گزینه دوم را که تأیید حاکمیت عباسیان می‌باشد، بر می‌گزیند؟ آیا امام صادق علیه‌السلام نسبت به ستم‌ها و تباهی‌های عباسیان ساکت و بی‌تفاوت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گزینه دوم نیز مورد پذیرش حضرت نمی‌باشد؛ زیرا حاکمیت عباسیان در ماهیت و حقیقت همسان با امویان است، تشابهت قلوبهم</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چگونه ممکن است عترت آل رسول حاکمیت ستم و تباهی را مشروع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مظهر ستیز با ستم و تباهی است؛ چگونه ممکن است حاکمیتی که با امواج خون پدیدار شده و با امواج خون کشتی خویش را به سمت اهدافش حرکت می‌دهد، به رسمیت بشناسد؟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یک روز، حتی یک لحظه هم با منصور سازش ندارد و اگر به ظاهر در برخی موارد همراه وی است و از وی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می‌نماید و حتی امام به پیروان خویش سفارش می‌کند که از حاکمان زمان خویش پیروی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بالطاعة أئمتکم قولوا ما یقولون و اصمتوا عما صمتوا فانکم فی سلطان من قال الله تعالی و ان کان مکرهم لتزول منه الجبال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حاکمان خویش پیروی کنید و هر چه آنان می‌گویند، بپذیرید و از آنچه ساکتند، 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حاکمی هستید که خدای متعال فرمود مکر و فریب آنان کوه‌ها را از پای در می‌آورد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امام تأیید ولایت حاکمیت عباسیان نیست؛ بلکه به لحاظ ملاحظه هایی است که امام بتواند فتنه‌های عباسیان را مهار کند و بهانه برای آسیب رسانی به تشکل همسوی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آنها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گونه موضع گیری‌ها تاکتیک و اندیشه برای حفظ اساس دین و حراست از تشیع</w:t>
      </w:r>
      <w:bookmarkStart w:id="393" w:name="pg245_3103"/>
    </w:p>
    <w:p>
      <w:pPr>
        <w:pStyle w:val="BookText"/>
        <w:rPr/>
      </w:pPr>
      <w:bookmarkEnd w:id="393"/>
      <w:r>
        <w:rPr>
          <w:rFonts w:ascii="IRNazanin" w:hAnsi="IRNazanin" w:eastAsia="IRNazanin"/>
          <w:color w:val="111111"/>
          <w:sz w:val="28"/>
          <w:sz w:val="28"/>
          <w:szCs w:val="28"/>
          <w:rtl w:val="true"/>
          <w:lang w:bidi="fa-IR"/>
        </w:rPr>
        <w:t>و فراهم ساختن فرصت برای ترویج و شکوفایی فقه و فرهنگ دین می‌باشد</w:t>
      </w:r>
      <w:r>
        <w:rPr>
          <w:rFonts w:eastAsia="IRNazanin" w:cs="IRNazanin"/>
          <w:color w:val="111111"/>
          <w:sz w:val="28"/>
          <w:szCs w:val="28"/>
          <w:rtl w:val="true"/>
          <w:lang w:bidi="fa-IR"/>
        </w:rPr>
        <w:t>.</w:t>
      </w:r>
    </w:p>
    <w:p>
      <w:pPr>
        <w:pStyle w:val="Heading4"/>
        <w:numPr>
          <w:ilvl w:val="3"/>
          <w:numId w:val="1"/>
        </w:numPr>
        <w:rPr/>
      </w:pPr>
      <w:bookmarkStart w:id="394" w:name="__RefHeading___Toc2204262_211673320"/>
      <w:bookmarkStart w:id="395" w:name="_Toc141"/>
      <w:bookmarkEnd w:id="394"/>
      <w:r>
        <w:rPr>
          <w:rtl w:val="true"/>
        </w:rPr>
        <w:t>موضع امام صادق</w:t>
      </w:r>
      <w:bookmarkEnd w:id="395"/>
    </w:p>
    <w:p>
      <w:pPr>
        <w:pStyle w:val="BookText"/>
        <w:rPr/>
      </w:pPr>
      <w:r>
        <w:rPr>
          <w:rFonts w:ascii="IRNazanin" w:hAnsi="IRNazanin" w:eastAsia="IRNazanin"/>
          <w:color w:val="111111"/>
          <w:sz w:val="28"/>
          <w:sz w:val="28"/>
          <w:szCs w:val="28"/>
          <w:rtl w:val="true"/>
          <w:lang w:bidi="fa-IR"/>
        </w:rPr>
        <w:t>از این رو می‌توان گفت موضع امام صادق علیه‌السلام گزینه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هوشیاری کامل فتنه‌های عباسیان را علیه فقه و فرهنگ و بر ضد تشیع مهار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از آتش فتنه‌های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گرد آمدن شیعه به دور پرچم مسوده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سیاهان</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که با تزویر از نام و موقعیت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می‌کنند، دور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عزمی راسخ از فرصت پدید آمده در شکوفا سازی فقه و فرهنگ و پدیدار ساختن یک جریان بزرگ فرهنگی و اجتماعی به سوی استقرار ارزش‌های دینی و تبیین و شفاف سازی دیدگاه قرآن و عترت به رغم ستمگران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ستم و ستمگر را رسوا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پیروان هوشمند را نیز از آتش فتنه‌ها به دور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گفت امام صادق در برابر عباسیان سکوت نموده و یا آنان را مورد تأیید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نمی‌توان روایاتی مانند یا سدیر الزم بیتک و کن حلسا من احلاسه واسکن ما سکن اللیل و النهار </w:t>
      </w:r>
      <w:r>
        <w:rPr>
          <w:rStyle w:val="FootnoteAnchor"/>
          <w:rtl w:val="true"/>
        </w:rPr>
        <w:footnoteReference w:id="5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سدیر، در خانه خویش بنشین و همانند شب و روز ساکت و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بی‌تفاوتی عنوان نمود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روایات را که متعدد هم به چشم می‌خورند، نمی‌توان گواه بر این موضع گرفت که امام سکوت کرده و بی‌تفاوت در برابر عباسیان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سخنان امام صادق علیه‌السلام در مورد سدیر و امثال سدیر می‌باشد</w:t>
      </w:r>
      <w:bookmarkStart w:id="396" w:name="pg245_3104"/>
    </w:p>
    <w:p>
      <w:pPr>
        <w:pStyle w:val="BookText"/>
        <w:rPr/>
      </w:pPr>
      <w:bookmarkEnd w:id="396"/>
      <w:r>
        <w:rPr>
          <w:rFonts w:ascii="IRNazanin" w:hAnsi="IRNazanin" w:eastAsia="IRNazanin"/>
          <w:color w:val="111111"/>
          <w:sz w:val="28"/>
          <w:sz w:val="28"/>
          <w:szCs w:val="28"/>
          <w:rtl w:val="true"/>
          <w:lang w:bidi="fa-IR"/>
        </w:rPr>
        <w:t>که زمان شناس نبودند و به امام صادق علیه‌السلام پیشنهاد قیام مسلحانه به رغم اوضاع حاکم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اظهار می‌کرد دویست هزار یا نصف جمعیت دنیا هوادار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برابر این گونه اظهارات بی‌مطالعه،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بیتک و کن حلسا من احلاسه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زمان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نمی‌توانند امام صادق علیه‌السلام را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 xml:space="preserve">.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به زمان خویش امور پیچیده و مشتبه بر وی تهاجم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اعلم بالوقت</w:t>
      </w:r>
      <w:r>
        <w:rPr>
          <w:rFonts w:eastAsia="IRNazanin" w:cs="IRNazanin"/>
          <w:color w:val="111111"/>
          <w:sz w:val="28"/>
          <w:szCs w:val="28"/>
          <w:rtl w:val="true"/>
          <w:lang w:bidi="fa-IR"/>
        </w:rPr>
        <w:t xml:space="preserve">.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زمان و موقعیت‌ها را از هر کسی بهتر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دیدگاه خود را در مورد حاکمیت عباسیان در فرصت‌های مناسب ابراز نموده است که نمونه‌هایی از آنها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397" w:name="__RefHeading___Toc2204264_211673320"/>
      <w:bookmarkStart w:id="398" w:name="_Toc142"/>
      <w:bookmarkEnd w:id="397"/>
      <w:r>
        <w:rPr>
          <w:rtl w:val="true"/>
        </w:rPr>
        <w:t>ستیز با ستم</w:t>
      </w:r>
      <w:bookmarkEnd w:id="398"/>
    </w:p>
    <w:p>
      <w:pPr>
        <w:pStyle w:val="BookText"/>
        <w:rPr/>
      </w:pPr>
      <w:r>
        <w:rPr>
          <w:rFonts w:ascii="IRNazanin" w:hAnsi="IRNazanin" w:eastAsia="IRNazanin"/>
          <w:color w:val="111111"/>
          <w:sz w:val="28"/>
          <w:sz w:val="28"/>
          <w:szCs w:val="28"/>
          <w:rtl w:val="true"/>
          <w:lang w:bidi="fa-IR"/>
        </w:rPr>
        <w:t xml:space="preserve">فردی از یاران و موالیان امام سجاد علیه‌السلام می‌گوید هنگامی که امام صادق علیه‌السلام وارد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کنار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از حضرت خواهش کردم که وساطت کند با داود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منصور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کند، تا به من مسؤولیت اداری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کاری نمی‌کنم، ما کنت لافعل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در اندیشه شدم که شاید امام احتمال می‌دهد اگر من وارد نظام مدیرتی عباسیان شوم بر دیگران ستم روا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عهد کردم که دوباره به حضرت مراجعه کنم و تعهد بسپارم که هیچگاه در دوران مدیریت بر کسی ستم نکنم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و امثال وی بر این گمانند که دستگاه حکومتی عباسیان در نزد امام صادق علیه‌السلام با امویان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همکاری نمودن با</w:t>
      </w:r>
    </w:p>
    <w:p>
      <w:pPr>
        <w:pStyle w:val="BookText"/>
        <w:rPr/>
      </w:pPr>
      <w:r>
        <w:rPr>
          <w:rFonts w:ascii="IRNazanin" w:hAnsi="IRNazanin" w:eastAsia="IRNazanin"/>
          <w:color w:val="111111"/>
          <w:sz w:val="28"/>
          <w:sz w:val="28"/>
          <w:szCs w:val="28"/>
          <w:rtl w:val="true"/>
          <w:lang w:bidi="fa-IR"/>
        </w:rPr>
        <w:t>عباسیان از دیدگاه امام صادق علیه‌السلام بی‌اشکال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این شخص تنها نیست؛ عده زیادی از شیعیان موضوع بر آنان مشتبه شده و این گونه گمانه زنی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با مراجعه مجدد در حضور امام سوگند یاد نمود که تمام زنان من مطلقه و تمام کنیزان من آزاد اگر به کسی ستم روا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وی فرمود، دسترسی به آسمان در رسیدن به این آرزو بر تو آسان تر است، تناول السماء أیسر علیک من ذلک</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یعنی دستگاه مدیریت عباسیان بر پایه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کسی وارد شود و بر کسی ستم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گیری یعنی عباسیان از دیدگاه امام صادق علیه‌السلام هیچگونه مشروعیت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گیری یعنی عباسیان با امویان تفاوتی ندارند؛ آنان شایسته حکومت داری نیستند؛ آنان حق دیگری را غصب نموده‌اند و پایه‌های حکومت آنان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هنگامی که حاکمان عباسی ستم پیشگان باشند نگر امام علیه‌السلام در مورد همراه شدن با ستم پیشگان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علیه‌السلام العامل بالظلم و المعین له و الراضی به شرکاء ثلاثهم</w:t>
      </w:r>
      <w:r>
        <w:rPr>
          <w:rFonts w:eastAsia="IRNazanin" w:cs="IRNazanin"/>
          <w:color w:val="111111"/>
          <w:sz w:val="28"/>
          <w:szCs w:val="28"/>
          <w:rtl w:val="true"/>
          <w:lang w:bidi="fa-IR"/>
        </w:rPr>
        <w:t xml:space="preserve">.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 ستمگر، یاور وی و آنان که به رفتار وی راضی هستند، هر سه در جرم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اعوان الظلمة یوم القیمة فی سرادق من النار </w:t>
      </w:r>
      <w:r>
        <w:rPr>
          <w:rStyle w:val="FootnoteAnchor"/>
          <w:rtl w:val="true"/>
        </w:rPr>
        <w:footnoteReference w:id="5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 ستمگران در قیامت در خیمه‌ای از آتش خواهند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محمد بن عذافر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شدم که از کارگزاران عمال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و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 داشت آنگاه که در قیامت ندا داده شود که یاران ستمگران کجا هستند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w:t>
      </w:r>
    </w:p>
    <w:p>
      <w:pPr>
        <w:pStyle w:val="BookText"/>
        <w:rPr/>
      </w:pPr>
      <w:r>
        <w:rPr>
          <w:rFonts w:ascii="IRNazanin" w:hAnsi="IRNazanin" w:eastAsia="IRNazanin"/>
          <w:color w:val="111111"/>
          <w:sz w:val="28"/>
          <w:sz w:val="28"/>
          <w:szCs w:val="28"/>
          <w:rtl w:val="true"/>
          <w:lang w:bidi="fa-IR"/>
        </w:rPr>
        <w:t>به سوی ستمگری برای یاری وی رود، از اسلام خارج شده است، فقد خرج من الاسلام</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منادی یاوران ستمگران را ندا خواهد داد حتی کسی که قلم و دوات برای آنان فراهم نموده است، حتی آنان که خود را همانند ستمگران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الظلمه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همگان را جمع نموده در تابوتی از آتش نهاده به جهنم پرتاب می‌نمایند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در مورد قاضی حاکم جائر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آنان مراجعه به طاغوت است، من تحاکم الیهم فی حق او باطل فانما تحاکم الی الطاغوت</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و کارمزد قاضی آنان نیز روا و حلال نمی‌باشد، یأخذ من السلطان علی القضاء الرزق فقال ذلک سحت</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امام صادق علیه‌السلام به طور شفاف عاقبت وارد شدن در مدیریت عباسیان را بیان می‌کند که چنین شخصی در قیامت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خواهد شد، عن ابی عبدالله علیه‌السلام من سود اسمه فی دیوان ولد 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الله یوم القیمة خنزیرا</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بن غفال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منصور در مدینه در خطبه نماز جمعه در حضور امام صادق علیه‌السلام به امیر مؤمنان علی بن ابی طالب علیه‌السلام جسارت نمود، امام برخاست و بر وی فریاد کشید آنچه از نیکی گفتی ما مصداق و شایسته آن هستیم، و آنچه از بدی سخن به زبان آوردی تو و رئیس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آن هستید، ای کسی که بر مرکب دیگری سوار شده‌ای از رزق دیگری تناول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کرد به مردم و فرمود بدترین فرد در قیامت کسی مانند این فاسق است که آخرت خویش را به دنیای دیگری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هنگامی که برخورد امام صادق علیه‌السلام را مشاهده کرد سرافکنده شده و از مسجد خارج شد، و خرج الوالی من المسجد و لم ینطق</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غیر از این است که امام صادق علیه‌السلام به استاندار منصور می‌گوید تو و مسؤول تو شایسته این منصب نیستید؛ مگر غیر از این است که امام صادق علیه‌السلام در برابر حاکم عباسی این گونه وی را رسوا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گیری در شرایطی بود که منصور بارها امام صادق علیه‌السلام را به کوفه و مدینه احضار می‌نمود و بارها امام صادق علیه‌السلام را تهدید به قتل می‌نمود</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امام صادق علیه‌السلام همیشه تحت مراقبت حکومت بود، للسلطان علینا عیون</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امام صادق علیه‌السلام بی‌اعتنا به تهدیدهای وی هماره رفتاری پرخاشگر و جسورانه به رغم ستمگر عباسی داشت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امام باعث شد که منصور به حضرت نامه نگارد و از حضرت سؤال کند چرا تو به نزد ما نمی‌آیی و همانند سایرین از ما خوف و وحشت نداری و از ما نمی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وی فرمود، دلیلی بر ترس مشاهده نمی‌کنم، نه چیزی از آخرت در پیش توست که به آن امیدوار شوم، و نه تو از نعمتی بهره مند هستی که به تو تبریک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مصیبت هم نشده‌ای که به تو تسلیت بگویم؛ برای چه به تو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بیا نزد ما و ما 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کسی که دنیا طلب است، نصیحت بر وی بی‌ثمر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آخرت نگر است با تو هم نشین نمی‌شود، من اراد الدنیا لا ینصحک و من اراد الاخرة لا یصبحک</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بیان دیدگاه از این شفاف تر می‌شود؟ از این قبیل موضع گیری‌ها در گفتار و رفتار امام صادق علیه‌السلام فراوان وجود دارد که امام صادق علیه‌السلام فریادی است رسا علیه ستمگران عباسی و هر ستمگر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حتی اجازه نمی‌دهد در امور به ظاهر دینی با آنان همراه شوند، حتی اجازه نمی دهد در ساختن مسجد با آنان همراهی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منصور بسازد پایگاه دینی نیست، پوشش است برای ستم و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می‌گوید امام صادق علیه‌السلام به من فرمود در ساختن مسجد نیز اینان را یاری ننما، لا تعنهم علی بناء مسجد</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و هوشیاری آن گونه عمیق است که یاران و پیروان را از همراه شدن با آنان حتی در اجتماعات دینی و بناء مسجد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همیشه رسای صادق آل محمد علیه‌السلام به رغم ستم پیشگان عباسی است؛ کدام سکوت؟ کدام بی‌تفاوتی؟ چگونه کسی به خود اجازه می‌دهد که بگوید امام صادق علیه‌السلام در برابر عباسیان بی‌تفاوت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برابر آنان سکوت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از این رساتر کجا و چگونه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گیری امام صادق علیه‌السلام در برابر عباسیان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موضع گیری به خوبی آشکار است که موضع امام همان موضع برابر امویان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با همه ترفندهایشان نتوانستند از موقعیت امام صادق علیه‌السلام به سود خویش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توطئه‌های آنان را در مورد خود و پیروانش مهار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تدبیر توانست فتنه‌هایی که بر ضد علویان و تشکل همسوی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می‌شد، مهار کند و تشکل همسوی اهل بیت را از خطرها حفظ نماید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دیگر امام از فرصت پدید آمده در دوران پایانی امویان و اوایل</w:t>
      </w:r>
      <w:bookmarkStart w:id="399" w:name="pg245_3109"/>
    </w:p>
    <w:p>
      <w:pPr>
        <w:pStyle w:val="BookText"/>
        <w:rPr/>
      </w:pPr>
      <w:bookmarkEnd w:id="399"/>
      <w:r>
        <w:rPr>
          <w:rFonts w:ascii="IRNazanin" w:hAnsi="IRNazanin" w:eastAsia="IRNazanin"/>
          <w:color w:val="111111"/>
          <w:sz w:val="28"/>
          <w:sz w:val="28"/>
          <w:szCs w:val="28"/>
          <w:rtl w:val="true"/>
          <w:lang w:bidi="fa-IR"/>
        </w:rPr>
        <w:t>دوران عباسیان بهره برده به یک اقدام شایسته و مهم دیگر اهتمام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شکوفایی فرهنگ و اندیشه دینی و توسعه و توان مند نمودن فقه و فرهنگ و حقوق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این فرصت در جهت استقرار اندیشه‌های صحیح دینی و تشیع و بارور ساختن فرهنگ و فقه و زدودن انبوه شبهات و هاله های ابهام و رسوا ساختن بسیاری از کج راهگی‌های اعتقادی و فقهی، بس گامی بلند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فصل چهارم به محورهایی از این مهم می‌پردازیم</w:t>
      </w:r>
      <w:r>
        <w:rPr>
          <w:rFonts w:eastAsia="IRNazanin" w:cs="IRNazanin"/>
          <w:color w:val="111111"/>
          <w:sz w:val="28"/>
          <w:szCs w:val="28"/>
          <w:rtl w:val="true"/>
          <w:lang w:bidi="fa-IR"/>
        </w:rPr>
        <w:t>.</w:t>
      </w:r>
    </w:p>
    <w:p>
      <w:pPr>
        <w:pStyle w:val="Heading3"/>
        <w:numPr>
          <w:ilvl w:val="2"/>
          <w:numId w:val="1"/>
        </w:numPr>
        <w:rPr/>
      </w:pPr>
      <w:bookmarkStart w:id="400" w:name="__RefHeading___Toc2204266_211673320"/>
      <w:bookmarkStart w:id="401" w:name="_Toc143"/>
      <w:bookmarkEnd w:id="400"/>
      <w:r>
        <w:rPr>
          <w:rtl w:val="true"/>
        </w:rPr>
        <w:t>تشکل همسوی اهل بیت</w:t>
      </w:r>
      <w:bookmarkEnd w:id="401"/>
    </w:p>
    <w:p>
      <w:pPr>
        <w:pStyle w:val="Heading4"/>
        <w:numPr>
          <w:ilvl w:val="3"/>
          <w:numId w:val="1"/>
        </w:numPr>
        <w:rPr/>
      </w:pPr>
      <w:bookmarkStart w:id="402" w:name="__RefHeading___Toc2204268_211673320"/>
      <w:bookmarkStart w:id="403" w:name="_Toc144"/>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در نوشتارهای امامان پیشین بر این محور تأکید شده است که یک تشکل و یک جریان بزرگ اجتماعی هماره همراه امامان معصوم علیه‌السلام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تشکل همسوی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رسول الله صلی الله علیه و آله و سلم پدیدار و در زمان ائمه اطهار نیز یکی پس از دیگری تداوم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تشکل همراه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برخی موارد آسیب‌های جدی متحمل شده است و فراز و نشیب داشته، لیکن هیچگاه به خموشی نگراییده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مسؤولیت‌های مهم امام معصوم علیه‌السلام در هر زمان حراست از هویت این تشکل بوده است که تلاش می‌شده است با مهار کردن انواع فتنه‌ها این تشکل را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حفظ و حراست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جلوه‌هایی از این تشکل و پایگاه اصلی آن کشور عراق و به ویژه کوفه می‌باشد که عاصمه امیرالمؤمنین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تداوم تشکل همسوی اهل بیت از برکات نفس‌های رحمانی علی علیه‌السلام است که در عراق و کوفه تجلی یافت و فروغ آن به سایر نقاط بلاد اسلامی حتی مرو و خراسان پرتو افکنی می‌نمود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زمان امام صادق علیه‌السلام است و بیش از یک قرن از پدیدار شدن این تشکل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که همسویی این جریان اجتماعی را در زمان</w:t>
      </w:r>
      <w:bookmarkStart w:id="404" w:name="pg245_3110"/>
    </w:p>
    <w:p>
      <w:pPr>
        <w:pStyle w:val="BookText"/>
        <w:rPr/>
      </w:pPr>
      <w:bookmarkEnd w:id="404"/>
      <w:r>
        <w:rPr>
          <w:rFonts w:ascii="IRNazanin" w:hAnsi="IRNazanin" w:eastAsia="IRNazanin"/>
          <w:color w:val="111111"/>
          <w:sz w:val="28"/>
          <w:sz w:val="28"/>
          <w:szCs w:val="28"/>
          <w:rtl w:val="true"/>
          <w:lang w:bidi="fa-IR"/>
        </w:rPr>
        <w:t>امام صادق علیه‌السلام به سمت و سوی اهل بیت گواهی می‌دهد، مرور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تلاش نمود این تشکل را حراست نموده و از بحران‌ها عبور دهد</w:t>
      </w:r>
      <w:r>
        <w:rPr>
          <w:rFonts w:eastAsia="IRNazanin" w:cs="IRNazanin"/>
          <w:color w:val="111111"/>
          <w:sz w:val="28"/>
          <w:szCs w:val="28"/>
          <w:rtl w:val="true"/>
          <w:lang w:bidi="fa-IR"/>
        </w:rPr>
        <w:t>.</w:t>
      </w:r>
    </w:p>
    <w:p>
      <w:pPr>
        <w:pStyle w:val="Heading4"/>
        <w:numPr>
          <w:ilvl w:val="3"/>
          <w:numId w:val="1"/>
        </w:numPr>
        <w:rPr/>
      </w:pPr>
      <w:bookmarkStart w:id="405" w:name="__RefHeading___Toc2204270_211673320"/>
      <w:bookmarkStart w:id="406" w:name="_Toc145"/>
      <w:bookmarkEnd w:id="405"/>
      <w:r>
        <w:rPr>
          <w:rtl w:val="true"/>
        </w:rPr>
        <w:t>قیام سادات حسینی</w:t>
      </w:r>
      <w:bookmarkEnd w:id="406"/>
    </w:p>
    <w:p>
      <w:pPr>
        <w:pStyle w:val="BookText"/>
        <w:rPr/>
      </w:pPr>
      <w:r>
        <w:rPr>
          <w:rFonts w:ascii="IRNazanin" w:hAnsi="IRNazanin" w:eastAsia="IRNazanin"/>
          <w:color w:val="111111"/>
          <w:sz w:val="28"/>
          <w:sz w:val="28"/>
          <w:szCs w:val="28"/>
          <w:rtl w:val="true"/>
          <w:lang w:bidi="fa-IR"/>
        </w:rPr>
        <w:t>شواهدی که می‌توان در این راستا یادآوری نمود یکی حمایت وسیع از نهضت زید بن علی بن الحسین علیه‌السلام و نیز یحیی بن زید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 زید به رغم ستمگران اموی و با مشاوره امام صادق علیه‌السلام و تشکل همسوی اهل بیت شکل گرفت، تشکل همسو در عراق به طور جدی از زید حمایت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گرچه در مدینه بود، لیکن مناسب ترین منطقه برای آغاز قیام خود را عراق، بخصوص شهر کوفه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بهانه‌هایی خود زید به مدت مدیدی در کوفه تردد و اقامت نمود تا توانست نهضت و قیام خود را ساماندهی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کوفه آن گونه نهضت خویش را ساماندهی نمود که بیش از چهل هزار نفر هوادار به دور وی گرد آمدند و از وی حمایت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سرکوبی و مهار نهضت زید از سوی هشام بن عبدالملک یحیی بن زید نیز راه پدر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خراسان را برای قیام علیه امویان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در همان جا نیز شهید 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شهید فخ در زمان امام کاظم علیه‌السلام و حمایت عترت از این جریان که در واقع جریانی پیوسته و در سطح وسیعی بوده و شرح آن در همین نوشتار آمده است؛ یکی دیگر از بهترین گواه بر تداوم تشکل همسوی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و 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نیز این پیش بینی را در مورد زید اظهار نمود که اگر زید موفق می‌شد به عهد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فراخوانی مردم به سوی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پر شور از این دو حرکت اجتماعی و دو نهضت سادات حسینی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زید و قیام 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امویان و عباسیان، گواه صادق به وجود چنین تشکلی می‌باشد</w:t>
      </w:r>
      <w:r>
        <w:rPr>
          <w:rFonts w:eastAsia="IRNazanin" w:cs="IRNazanin"/>
          <w:color w:val="111111"/>
          <w:sz w:val="28"/>
          <w:szCs w:val="28"/>
          <w:rtl w:val="true"/>
          <w:lang w:bidi="fa-IR"/>
        </w:rPr>
        <w:t>.</w:t>
      </w:r>
      <w:bookmarkStart w:id="407" w:name="pg245_3111"/>
    </w:p>
    <w:p>
      <w:pPr>
        <w:pStyle w:val="Heading4"/>
        <w:numPr>
          <w:ilvl w:val="3"/>
          <w:numId w:val="1"/>
        </w:numPr>
        <w:rPr/>
      </w:pPr>
      <w:bookmarkStart w:id="408" w:name="__RefHeading___Toc2204272_211673320"/>
      <w:bookmarkStart w:id="409" w:name="_Toc146"/>
      <w:bookmarkEnd w:id="407"/>
      <w:bookmarkEnd w:id="408"/>
      <w:r>
        <w:rPr>
          <w:rtl w:val="true"/>
        </w:rPr>
        <w:t>قیام سادات حسنی</w:t>
      </w:r>
      <w:bookmarkEnd w:id="409"/>
    </w:p>
    <w:p>
      <w:pPr>
        <w:pStyle w:val="BookText"/>
        <w:rPr/>
      </w:pPr>
      <w:r>
        <w:rPr>
          <w:rFonts w:ascii="IRNazanin" w:hAnsi="IRNazanin" w:eastAsia="IRNazanin"/>
          <w:color w:val="111111"/>
          <w:sz w:val="28"/>
          <w:sz w:val="28"/>
          <w:szCs w:val="28"/>
          <w:rtl w:val="true"/>
          <w:lang w:bidi="fa-IR"/>
        </w:rPr>
        <w:t>علویان به ویژه سادات حسنی به رغم عباسیان چالشگری نموده و برخی قیام و نهضت پدیدار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حکومت عباسیان زندان‌های کوفه و هاشمیه، آنگاه بغداد مملو از سادات حسنی مانند عبدالرحمن بن حسن، حسن بن الحسن، ابراهیم بن الحسن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اینان با خانواده شان زندانی بودند و در زندان‌های عباسیان درگذشتند و برخی نیز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چالشگری علویان در برخی موارد به نهضت با شکوه علیه عباسیان 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قیام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که موفق شد مدینه و اطراف آن را تسخیر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برادرش ابراهیم بن عبدالله در بصره که موفق شده بصره، فارس، اهواز، مدائن از وی حمایت نموده و با حمایت این مناطق به سمت کوفه مرکز خلافت عباسیان حرکت نماید که منصور از وحشت تصمیم به فرار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عرصه را بر منصور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سپاه منصور بر آنان چیره شد و تعداد زیادی از علویان از جمله خود ابراهیم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خود بر کشتن علویان افتخار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هزار نفر از ذریه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رساندم و سید و بزرگ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داشتم</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حرکت علویان که مورد حمایت مردم قرار می‌گرفت، به خاطر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جریان تشیع که خود علوی بودند و یا از آنان حمایت می‌کردند این حرکت‌ها را پدید آوردند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جریان‌ها به طور غیر مستقیم مورد توجه امام صادق علیه‌السلام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نامه امام صادق علیه‌السلام به عبدالله بن الحسن که فرزندانش به دست</w:t>
      </w:r>
      <w:bookmarkStart w:id="410" w:name="pg245_3112"/>
    </w:p>
    <w:p>
      <w:pPr>
        <w:pStyle w:val="BookText"/>
        <w:rPr/>
      </w:pPr>
      <w:bookmarkEnd w:id="410"/>
      <w:r>
        <w:rPr>
          <w:rFonts w:ascii="IRNazanin" w:hAnsi="IRNazanin" w:eastAsia="IRNazanin"/>
          <w:color w:val="111111"/>
          <w:sz w:val="28"/>
          <w:sz w:val="28"/>
          <w:szCs w:val="28"/>
          <w:rtl w:val="true"/>
          <w:lang w:bidi="fa-IR"/>
        </w:rPr>
        <w:t>سپاه منصور کشته شدند امام صمیمانه مصایب را به وی تعزیت می‌گوید و خود را در غم و مصیبت وی شریک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به عنوان ذریه پاک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این نامه مفصل موارد زیادی از آیات قرآن را استشهاد می‌کند و عبدالله بن حسن را به صبر و پایداری فرا می‌خواند</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قیام علویان و هواداری انبوه جمعیت از آنان، گواه صادق بر این است که هنگامی که نقاب از چهره عباسیان کنار رفت و رفتار آنان بر همگان آشکار شد، علویان به رغم آنان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گونه‌ای تشیع از عباسیان بیزار شدند که عباسیان نتوانستند مرکز حکومت خود را در کوفه مستقر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زمان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کوفه بنا کردند، آنگاه در زمان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ساختند و پایتخت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خاطر است که تشیع و تشکل همسوی اهل بیت در زمان عباسیان نیز به سمت و سوی امام صادق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تلاش بر انسجام و حراست این تشکل می‌نمود</w:t>
      </w:r>
      <w:r>
        <w:rPr>
          <w:rFonts w:eastAsia="IRNazanin" w:cs="IRNazanin"/>
          <w:color w:val="111111"/>
          <w:sz w:val="28"/>
          <w:szCs w:val="28"/>
          <w:rtl w:val="true"/>
          <w:lang w:bidi="fa-IR"/>
        </w:rPr>
        <w:t>.</w:t>
      </w:r>
    </w:p>
    <w:p>
      <w:pPr>
        <w:pStyle w:val="Heading4"/>
        <w:numPr>
          <w:ilvl w:val="3"/>
          <w:numId w:val="1"/>
        </w:numPr>
        <w:rPr/>
      </w:pPr>
      <w:bookmarkStart w:id="411" w:name="__RefHeading___Toc2204274_211673320"/>
      <w:bookmarkStart w:id="412" w:name="_Toc147"/>
      <w:bookmarkEnd w:id="411"/>
      <w:r>
        <w:rPr>
          <w:rtl w:val="true"/>
        </w:rPr>
        <w:t>بهره وری از موقعیت عترت</w:t>
      </w:r>
      <w:bookmarkEnd w:id="41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موقعیت عترت را به خوبی شفاف می‌سازد و این مطلب مهم را گواهی می‌دهد این که یک جریان بزرگ اجتماعی و یک تشکل بزرگ در زمان امام صادق علیه‌السلام هماره به سمت و سوی عترت آل رسول صلی الله علیه و آله و سلم بود، اینکه بنی عباسیان چون موقعیتی برای خویش نمی‌دیدند، برای رسیدن به اهداف خویش از اهل بیت سرمایه گذاری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دعوت و فراخوانی خویش را به نام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فراخوان‌ها موظف بودند مردم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خوانند و نام رهبران اصلی که از عباسیان بودند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مردم علاقه مند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bookmarkStart w:id="413" w:name="pg245_3113"/>
    </w:p>
    <w:p>
      <w:pPr>
        <w:pStyle w:val="BookText"/>
        <w:rPr/>
      </w:pPr>
      <w:bookmarkEnd w:id="413"/>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نه به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هواخواهی اهل بیت دور پرچم‌ها گرد می آمدند، و حتی حاضر می‌شدند ایثار مال و جان کنند اما نه به نام عباسیان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خاطر آنچه موقعیت ممتاز مشاهده می‌شود موقعیت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شاخصی چون امام صادق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در فراخوانی نام امام صادق علیه‌السلام را مطرح نمی‌ساختند؛ زیرا بر خلاف انگیزه‌های آنان بود؛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می‌ساختند</w:t>
      </w:r>
      <w:r>
        <w:rPr>
          <w:rFonts w:eastAsia="IRNazanin" w:cs="IRNazanin"/>
          <w:color w:val="111111"/>
          <w:sz w:val="28"/>
          <w:szCs w:val="28"/>
          <w:rtl w:val="true"/>
          <w:lang w:bidi="fa-IR"/>
        </w:rPr>
        <w:t>.</w:t>
      </w:r>
    </w:p>
    <w:p>
      <w:pPr>
        <w:pStyle w:val="Heading4"/>
        <w:numPr>
          <w:ilvl w:val="3"/>
          <w:numId w:val="1"/>
        </w:numPr>
        <w:rPr/>
      </w:pPr>
      <w:bookmarkStart w:id="414" w:name="__RefHeading___Toc2204276_211673320"/>
      <w:bookmarkStart w:id="415" w:name="_Toc148"/>
      <w:bookmarkEnd w:id="414"/>
      <w:r>
        <w:rPr>
          <w:rtl w:val="true"/>
        </w:rPr>
        <w:t>شکل گیری حوزه فقه و فرهنگ‌</w:t>
      </w:r>
      <w:bookmarkEnd w:id="415"/>
    </w:p>
    <w:p>
      <w:pPr>
        <w:pStyle w:val="BookText"/>
        <w:rPr/>
      </w:pPr>
      <w:r>
        <w:rPr>
          <w:rFonts w:ascii="IRNazanin" w:hAnsi="IRNazanin" w:eastAsia="IRNazanin"/>
          <w:color w:val="111111"/>
          <w:sz w:val="28"/>
          <w:sz w:val="28"/>
          <w:szCs w:val="28"/>
          <w:rtl w:val="true"/>
          <w:lang w:bidi="fa-IR"/>
        </w:rPr>
        <w:t>از محورهایی که شکل گیری و تداوم تشکل همسوی امام صادق علیه‌السلام را به اثبات می‌رساند، دایر نمودن حوزه فقهی و فرهنگی تشیع با حضور بیش از چهار هزار شاگرد و دانشجو در حوزه امام صادق علیه‌السلام می‌باشد</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این انبوه جمعیت در یک حوزه که به صورت تخصصی و با آزادی کامل اداره می‌شده محل شکوفایی استعدادها و نیز تحمل دگر اندیش‌ها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فراوانی از مخالفین امام صادق علیه‌السلام هم در آن حضور دارند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حوزه فرهنگی فقه شیعه به طور وسیع شکوفا و بارور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هزاران گفتار از امام صادق علیه‌السلام در حوزه فقه و فرهنگ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تداوم مرام رسول الله صلی الله علیه و آله و سلم به تلاش‌های فرهنگی امام صادق علیه‌السلام پیوند عمیق خورده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این گونه حوزه و بارور کردن آن، دلیل صادق بر تشکل همسوی اهل بیت در زمان امام صادق علیه‌السلام می‌باشد</w:t>
      </w:r>
      <w:r>
        <w:rPr>
          <w:rFonts w:eastAsia="IRNazanin" w:cs="IRNazanin"/>
          <w:color w:val="111111"/>
          <w:sz w:val="28"/>
          <w:szCs w:val="28"/>
          <w:rtl w:val="true"/>
          <w:lang w:bidi="fa-IR"/>
        </w:rPr>
        <w:t>.</w:t>
      </w:r>
      <w:bookmarkStart w:id="416" w:name="pg245_3114"/>
    </w:p>
    <w:p>
      <w:pPr>
        <w:pStyle w:val="Heading4"/>
        <w:numPr>
          <w:ilvl w:val="3"/>
          <w:numId w:val="1"/>
        </w:numPr>
        <w:rPr/>
      </w:pPr>
      <w:bookmarkStart w:id="417" w:name="__RefHeading___Toc2204278_211673320"/>
      <w:bookmarkStart w:id="418" w:name="_Toc149"/>
      <w:bookmarkEnd w:id="416"/>
      <w:bookmarkEnd w:id="417"/>
      <w:r>
        <w:rPr>
          <w:rtl w:val="true"/>
        </w:rPr>
        <w:t>موارد دیگر</w:t>
      </w:r>
      <w:bookmarkEnd w:id="418"/>
    </w:p>
    <w:p>
      <w:pPr>
        <w:pStyle w:val="BookText"/>
        <w:rPr/>
      </w:pPr>
      <w:r>
        <w:rPr>
          <w:rFonts w:ascii="IRNazanin" w:hAnsi="IRNazanin" w:eastAsia="IRNazanin"/>
          <w:color w:val="111111"/>
          <w:sz w:val="28"/>
          <w:sz w:val="28"/>
          <w:szCs w:val="28"/>
          <w:rtl w:val="true"/>
          <w:lang w:bidi="fa-IR"/>
        </w:rPr>
        <w:t>هنگامی که منصور عده‌ای از علویان مانند عبدالله بن حسن را در مدینه زندانی کرد، بعد از سه سال آنان را با غل و زنجیر در کنار مسجد رسول الله صلی الله علیه و آله و سلم گرد آورد و از مردم خواست که بر آنان نفرین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عقبة بن مسلم مأمور سادات حسنی را منصور در کنار مسجد رسول الله صلی الله علیه و آله و سلم گرد آورد و بر آنان توهین و بد گویی نمود، مردم علیه وی و منصور شوریدند؛ عقبة و منصور را لعن و نفرین کرده از علویان ستایش نمودند</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معتزله هنگامی که خلیفه اموی در شام کشته شده بود، در مورد خلافت با هم مشاوره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خدمت امام صادق علیه‌السلام رسیدند و فردی را به نام عمرو بن عبید نماینده انتخاب نمودند تا با حضرت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هنگام سخن گفتن به حضرت عرض می‌کند، ما می‌خواهیم با محمد بن عبدالله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تو بی‌نیاز نیستیم؛ زیرا تو فردی فرزانه و صاحب فضیلت هستی و پیروان زیادی داری، لفضلک و لکثرة شیعتک</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وی به انبوه جمعیت شیعه و تشکل همسوی امام علیه‌السلام اعتراف می کند که گواه بر موقعیت ممتاز تشکل همراه امام صادق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حج باز می‌گشت، در مدینه امام صادق علیه‌السلام 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امام صادق علیه‌السلام آن گونه منصور را بی‌تاب ساخته بود که با خود عهد کرد در هر صورت امام را به شهادت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را در حضور وی احضار نمودند با غیض و غضب به امام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به عنوان دشمن خدا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تو را مردم عراق رهبر برگزیده اند و اموال و زکوات خویش را به سوی تو گسیل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یقین به قتل خواهم رساند، اتخذک اهل العراق اماما</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در این اعتراف منصور می‌گوید، مردم عراق تو را به رهبری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گزیده‌اند که این اعتراف نیز</w:t>
      </w:r>
    </w:p>
    <w:p>
      <w:pPr>
        <w:pStyle w:val="BookText"/>
        <w:rPr/>
      </w:pPr>
      <w:r>
        <w:rPr>
          <w:rFonts w:ascii="IRNazanin" w:hAnsi="IRNazanin" w:eastAsia="IRNazanin"/>
          <w:color w:val="111111"/>
          <w:sz w:val="28"/>
          <w:sz w:val="28"/>
          <w:szCs w:val="28"/>
          <w:rtl w:val="true"/>
          <w:lang w:bidi="fa-IR"/>
        </w:rPr>
        <w:t>گواه بر موقعیت ممتاز امام صادق علیه‌السلام به خصوص در عراق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و ده‌ها مورد مشابه آن به خوبی این نکته را شفاف می‌سازند که در زمان امام صادق علیه‌السلام نیز همانند زمان امامان پیشین تشکل همسوی اهل بیت ساماندهی داشت و با توان مندی به حرکت خویش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نیز تلاش نمودند این تشکل را حراست نمایند، از لحاظ فرهنگ بارور سازند، از لحاظ سیاسی و اجتماعی فتنه‌ها را مهار سازند تا این تشکل از آسیب‌ها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موضع گیری‌های امام صادق علیه‌السلام در مورد برخی جریان‌های اجتماعی و سیاسی از زمان امویان و نیز شکل گیری دولت عباسیان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محورها به خوبی آشکار شد که امام با هوشمندی توانست فتنه‌ها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حرکت و پرچمی که برخی با طرفند و توطئه به نام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می‌افراشتند، حمایت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از قیام‌ها و نهضت های علویان به رغم امویان و عباسیان حمایت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از فرصت پیش آمده برای بارور کردن فقه عترت و شکوفا ساختن فرهنگ دین که همان فرهنگ تشیع است اهتمام ورزید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فقه و فرهنگ تشیع را توسعه داده و شکوفا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بزرگترین مرکز علمی و دانشگاه را در رشته‌های گوناگون ساماندهی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فقه و فرهنگ و ناگفته‌هایی که امامان پیشین و حتی رسول الله صلی الله علیه و آله و سلم آنها را بازگو ننموده بودند،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امور، مورد تحلیل قرار گرفته و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در قسمت پایانی این نوشتار تلاش‌های فقهی و فرهنگی امام صادق علیه‌السلام و نقش آن حضرت را در استقرار و پایدار نمودن دین مورد نگر قرار می‌دهیم</w:t>
      </w:r>
      <w:r>
        <w:rPr>
          <w:rFonts w:eastAsia="IRNazanin" w:cs="IRNazanin"/>
          <w:color w:val="111111"/>
          <w:sz w:val="28"/>
          <w:szCs w:val="28"/>
          <w:rtl w:val="true"/>
          <w:lang w:bidi="fa-IR"/>
        </w:rPr>
        <w:t>.</w:t>
      </w:r>
      <w:bookmarkStart w:id="419" w:name="pg245_3116"/>
    </w:p>
    <w:p>
      <w:pPr>
        <w:pStyle w:val="Heading3"/>
        <w:numPr>
          <w:ilvl w:val="2"/>
          <w:numId w:val="1"/>
        </w:numPr>
        <w:rPr/>
      </w:pPr>
      <w:bookmarkStart w:id="420" w:name="__RefHeading___Toc2204280_211673320"/>
      <w:bookmarkStart w:id="421" w:name="_Toc150"/>
      <w:bookmarkEnd w:id="419"/>
      <w:bookmarkEnd w:id="420"/>
      <w:r>
        <w:rPr>
          <w:rtl w:val="true"/>
        </w:rPr>
        <w:t>عباسیان و شکل گیری مذاهب اهل سنت</w:t>
      </w:r>
      <w:bookmarkEnd w:id="421"/>
    </w:p>
    <w:p>
      <w:pPr>
        <w:pStyle w:val="Heading4"/>
        <w:numPr>
          <w:ilvl w:val="3"/>
          <w:numId w:val="1"/>
        </w:numPr>
        <w:rPr/>
      </w:pPr>
      <w:bookmarkStart w:id="422" w:name="__RefHeading___Toc2204282_211673320"/>
      <w:bookmarkStart w:id="423" w:name="_Toc151"/>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 xml:space="preserve">بزرگترین جریان اجتماعی و فرهنگی به رغم عباسیان، جریان اجتماعی تشکل همسوی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عترت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بیشترین هراس را از ساماندهی تشکل همسوی اهل بیت و توسعه فرهنگ تشیع و امام صادق علیه‌السلام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بزرگترین خطر بر حکومت داری آنان عترت به محوریت امام صادق علیه‌السلام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حاکمان عباسی در تلاش بودند فرهنگ و مذاهب دیگر را علیه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تأمین این هدف زمان حاکمان عباسی به ویژه منصور فرصت شکوفایی مذهب‌های فقهی اهل سنت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مذاهب مهم که اکنون بیشترین نفوذ را در جمعیت اهل سنت دارند، در زمان آغازین حکومت عباسیان ترویج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عباسی محور اصلی رواج این مذاهب در مناطق گوناگون کشور اسلامی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عباسی فقهای به نام این مذاهب به ویژه ابوحنیفه، مالک، شافعی و احمد حنبل را ترویج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مختلف فتواهای آنان را رسمیت داده، به طوری که قضات دادگستری از فقهای این مذاهب برگزیده می‌شدند و بر اساس فقه آنان داوری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منطقه‌ای به تناسب نفوذ و رواج هر مذهب، قاضی محکمه از فقهای همان مذهب برگزیده می‌شد و فقهای درباری و با نفوذ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یدک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نخست به شرح این محورها پرداخته، آنگاه نقش امام صادق علیه‌السلام را در فرآیند فقه و فرهنگ مورد بررسی قرار خواهیم داد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در حالی بود که رواج مذاهب اعتقادی گمراه مانند مرجئه، قدریه، معتزله، خوارج، زیدیه، جبریه، حروری، غلات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افزایش</w:t>
      </w:r>
      <w:bookmarkStart w:id="424" w:name="pg245_3117"/>
    </w:p>
    <w:p>
      <w:pPr>
        <w:pStyle w:val="BookText"/>
        <w:rPr/>
      </w:pPr>
      <w:bookmarkEnd w:id="424"/>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مذاهب که برخی با اساس توحید در تضاد بودند، رواج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عین حال که مرام‌های انحرافی اعتقادی را ساماندهی می کند، در فروع و فقه نیز مذاهب معروف اهل سنت را نقد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شعار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آنان با نام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 خویش 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حاکمیت نیز چون فرد شاخص اهل بیت امام صادق علیه‌السلام است، باید فقه وی رسمی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عباسیان در ادعای خویش صادق بودند، اگر نهاد سیاسی را به امام صادق علیه‌السلام واگذار نمی کردند، حداقل نهاد قضایی را به فقه امام صادق علیه‌السلام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آنان به رغم فقه امام صادق علیه‌السلام به مذاهب دیگر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ترویج این مذاهب مانند مذهب شعبی، اوزاعی، سفیان ثوری، داود ظاهری، حسن بصری، سفیان بن عیینه، اعمش، ربیعة الرأی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مذهب عترت به چالش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بین همه اینها هم چهار مذهب حنفی، مالکی، شافعی و حنبلی را بیش از دیگر مذاهب ترویج و مستقر می‌سازند که به بررسی اجمالی آن‌ها می‌پردازیم</w:t>
      </w:r>
      <w:r>
        <w:rPr>
          <w:rFonts w:eastAsia="IRNazanin" w:cs="IRNazanin"/>
          <w:color w:val="111111"/>
          <w:sz w:val="28"/>
          <w:szCs w:val="28"/>
          <w:rtl w:val="true"/>
          <w:lang w:bidi="fa-IR"/>
        </w:rPr>
        <w:t>.</w:t>
      </w:r>
    </w:p>
    <w:p>
      <w:pPr>
        <w:pStyle w:val="Heading4"/>
        <w:numPr>
          <w:ilvl w:val="3"/>
          <w:numId w:val="1"/>
        </w:numPr>
        <w:rPr/>
      </w:pPr>
      <w:bookmarkStart w:id="425" w:name="__RefHeading___Toc2204284_211673320"/>
      <w:bookmarkStart w:id="426" w:name="_Toc152"/>
      <w:bookmarkEnd w:id="425"/>
      <w:r>
        <w:rPr>
          <w:rtl w:val="true"/>
        </w:rPr>
        <w:t>مذهب حنفی‌</w:t>
      </w:r>
      <w:bookmarkEnd w:id="426"/>
    </w:p>
    <w:p>
      <w:pPr>
        <w:pStyle w:val="BookText"/>
        <w:rPr/>
      </w:pPr>
      <w:r>
        <w:rPr>
          <w:rFonts w:ascii="IRNazanin" w:hAnsi="IRNazanin" w:eastAsia="IRNazanin"/>
          <w:color w:val="111111"/>
          <w:sz w:val="28"/>
          <w:sz w:val="28"/>
          <w:szCs w:val="28"/>
          <w:rtl w:val="true"/>
          <w:lang w:bidi="fa-IR"/>
        </w:rPr>
        <w:t xml:space="preserve">نعمان بن ثابت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معروف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و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وفات یافته است، بنیان گذار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کوفه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سال نیز در مدینه در محضر امام صادق علیه‌السلام بود که خود اعتراف کرد اگر آن دو سال نبود، ابوحنیفه‌ای نبود، لو لا سنتان لهلک نعمان</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مذهب رأی و قیاس را رواج داد و استدلال‌های فقهی، از</w:t>
      </w:r>
    </w:p>
    <w:p>
      <w:pPr>
        <w:pStyle w:val="BookText"/>
        <w:rPr/>
      </w:pPr>
      <w:r>
        <w:rPr>
          <w:rFonts w:ascii="IRNazanin" w:hAnsi="IRNazanin" w:eastAsia="IRNazanin"/>
          <w:color w:val="111111"/>
          <w:sz w:val="28"/>
          <w:sz w:val="28"/>
          <w:szCs w:val="28"/>
          <w:rtl w:val="true"/>
          <w:lang w:bidi="fa-IR"/>
        </w:rPr>
        <w:t>استدلال نقلی و حدیث، به استدلال عقلی، قیاس و استحسان گردش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فهم خویش را در فقه ملاک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از چالشگران سخت امام صادق علیه‌السلام بود، در مخالفت با دیدگاه های امام صادق علیه‌السلام زبان 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وقتی متوجه شد عصای رسول الله علیه‌السلام در دست امام صادق علیه‌السلام است، از حضرت اجازه خواست آن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گوشت و مویش از رسول الله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این بدن را نمی‌بوسی اما عصا را می‌خواهی ببوسی</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آنچه حایز اهمیت است، توجه حاکمان عباسی مانند منصور به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وی را از کوفه به بغداد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تمام از وی می‌خواهد سمت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جانب حاکم عباسی بپذیرد که وی شخصا از این کار طفره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طفره رفتن وی از این سمت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منصور نمی‌توانست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آنچه آشکار است رواج فقه وی در زمان منصور و بعد از وی در زمان حاکمان دیگر عباسی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شاگردان بنام ابو حنیفه ابو یوسف و محمد بن الحسن الشیبانی سمت قاضی القضاة را در دوران منصور پذیرفتند و فقه حنفی را در بلاد اسلامی رواج دادند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زفر بن هذیل و حسن بن زیاد دو تن دیگر از شاگردان ابوحنیفه هستند که در ترویج مذهب حنفی نقش اصلی ایفا می‌کنند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عامل اصلی توسعه فقه حنفی دولت عباسیان می‌باشد که به خاطر چالشگری علیه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 را در پیش می‌گیرند</w:t>
      </w:r>
      <w:r>
        <w:rPr>
          <w:rFonts w:eastAsia="IRNazanin" w:cs="IRNazanin"/>
          <w:color w:val="111111"/>
          <w:sz w:val="28"/>
          <w:szCs w:val="28"/>
          <w:rtl w:val="true"/>
          <w:lang w:bidi="fa-IR"/>
        </w:rPr>
        <w:t>.</w:t>
      </w:r>
      <w:bookmarkStart w:id="427" w:name="pg245_3119"/>
    </w:p>
    <w:p>
      <w:pPr>
        <w:pStyle w:val="Heading4"/>
        <w:numPr>
          <w:ilvl w:val="3"/>
          <w:numId w:val="1"/>
        </w:numPr>
        <w:rPr/>
      </w:pPr>
      <w:bookmarkStart w:id="428" w:name="__RefHeading___Toc2204286_211673320"/>
      <w:bookmarkStart w:id="429" w:name="_Toc153"/>
      <w:bookmarkEnd w:id="427"/>
      <w:bookmarkEnd w:id="428"/>
      <w:r>
        <w:rPr>
          <w:rtl w:val="true"/>
        </w:rPr>
        <w:t>مالکی‌</w:t>
      </w:r>
      <w:bookmarkEnd w:id="429"/>
    </w:p>
    <w:p>
      <w:pPr>
        <w:pStyle w:val="BookText"/>
        <w:rPr/>
      </w:pPr>
      <w:r>
        <w:rPr>
          <w:rFonts w:ascii="IRNazanin" w:hAnsi="IRNazanin" w:eastAsia="IRNazanin"/>
          <w:color w:val="111111"/>
          <w:sz w:val="28"/>
          <w:sz w:val="28"/>
          <w:szCs w:val="28"/>
          <w:rtl w:val="true"/>
          <w:lang w:bidi="fa-IR"/>
        </w:rPr>
        <w:t xml:space="preserve">مالک بن انس بن مالک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متولد شده و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قبرستان بقیع نزدیک قبر ابراهیم فرزند رسول الله صلی الله علیه و آله و سلم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 به نام اهل سنت است که مذهب مالکی‌ها به وی منصوب است</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بر خلاف روش ابوحنیفه که فقه خود را بر پایه قیاس و استحسان پایه نهاده بود، فقه خویش را بر حدیث پایه گذاری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وی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دوران ابو حنیفه در عراق بود و همان گونه که شاگردان ابوحنیفه در عراق مسؤولیت قضاء را عهده دار بودند، شاگردان مالک، مانند یحیی بن یحیی در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آفریقا قضاوت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در ابتدا رابطه خوبی با حاکمان عباسی نداشت و حتی وی فتوا صادر نمود و مردم را به قیام علیه عباسیان همراه محمد بن عبدالله بن الحسن 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مورد خشم و غضب حکومت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مدینه بر وی پنجاه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اثر گردش سیاست، اوضاع به گونه‌ای گردش نمود که منصور به وی اصرار کرد که در فقه کتابی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می‌گوید من داناتر از تو کسی را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به توصیه منصور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می‌نگارد</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حاکمان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وی را در مدینه علیه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می‌گوید بدون اذن مالک هیچ کاری در مدینه انجام نگیرد</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bookmarkStart w:id="430" w:name="pg245_3120"/>
    </w:p>
    <w:p>
      <w:pPr>
        <w:pStyle w:val="Heading4"/>
        <w:numPr>
          <w:ilvl w:val="3"/>
          <w:numId w:val="1"/>
        </w:numPr>
        <w:rPr/>
      </w:pPr>
      <w:bookmarkStart w:id="431" w:name="__RefHeading___Toc2204288_211673320"/>
      <w:bookmarkStart w:id="432" w:name="_Toc154"/>
      <w:bookmarkEnd w:id="430"/>
      <w:bookmarkEnd w:id="431"/>
      <w:r>
        <w:rPr>
          <w:rtl w:val="true"/>
        </w:rPr>
        <w:t>شافعی</w:t>
      </w:r>
      <w:bookmarkEnd w:id="432"/>
    </w:p>
    <w:p>
      <w:pPr>
        <w:pStyle w:val="BookText"/>
        <w:rPr/>
      </w:pPr>
      <w:r>
        <w:rPr>
          <w:rFonts w:ascii="IRNazanin" w:hAnsi="IRNazanin" w:eastAsia="IRNazanin"/>
          <w:color w:val="111111"/>
          <w:sz w:val="28"/>
          <w:sz w:val="28"/>
          <w:szCs w:val="28"/>
          <w:rtl w:val="true"/>
          <w:lang w:bidi="fa-IR"/>
        </w:rPr>
        <w:t>محمد بن ادریس شافعی از فقهای دیگر اهل سنت است که مذهب فقهی وی مورد توجه عباسیان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وی در بلاد مصر و نیز بغداد و خراسان و اندلس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در شهر غزه فلسطین و یا در یمن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مناطقی چون مکه و بغداد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کرده و اقامت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مصر بازگشته و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در گذشته است</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دوران وی همزمان با منصور و امام صادق علیه‌السلام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عامل اصلی رواج فقه وی نیز دیگر حاکمان عباسی معاصر 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مصر با نامه رشید حاکم عباسی، به مصر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سران قبایل مصر همراه وی می‌شوند و در ترویج مذهب وی نقش ایفا می‌کنند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کتاب مهم فقهی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33" w:name="__RefHeading___Toc2204290_211673320"/>
      <w:bookmarkStart w:id="434" w:name="_Toc155"/>
      <w:bookmarkEnd w:id="433"/>
      <w:r>
        <w:rPr>
          <w:rtl w:val="true"/>
        </w:rPr>
        <w:t>حنبلی</w:t>
      </w:r>
      <w:bookmarkEnd w:id="434"/>
    </w:p>
    <w:p>
      <w:pPr>
        <w:pStyle w:val="BookText"/>
        <w:rPr/>
      </w:pPr>
      <w:r>
        <w:rPr>
          <w:rFonts w:ascii="IRNazanin" w:hAnsi="IRNazanin" w:eastAsia="IRNazanin"/>
          <w:color w:val="111111"/>
          <w:sz w:val="28"/>
          <w:sz w:val="28"/>
          <w:szCs w:val="28"/>
          <w:rtl w:val="true"/>
          <w:lang w:bidi="fa-IR"/>
        </w:rPr>
        <w:t xml:space="preserve">احمد بن حنبل در بغداد 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است و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بغداد رحلت نموده است</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احمد بن حنبل از شاگردان شافعی است و در زمان معتصم تازیانه خورده و زندانی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زمان متوکل مورد عنایت حاکم عباسی قرار می‌گیرد و از مقربین درگاه حکومت قلمداد می‌شود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یکی از بزرگان اهل حدیث و راوی حدیث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حدیث، یکی از شش کتاب </w:t>
      </w:r>
      <w:r>
        <w:rPr>
          <w:rStyle w:val="FootnoteAnchor"/>
          <w:rtl w:val="true"/>
        </w:rPr>
        <w:footnoteReference w:id="541"/>
      </w:r>
      <w:r>
        <w:rPr>
          <w:rFonts w:ascii="IRNazanin" w:hAnsi="IRNazanin" w:eastAsia="IRNazanin"/>
          <w:color w:val="111111"/>
          <w:sz w:val="28"/>
          <w:sz w:val="28"/>
          <w:szCs w:val="28"/>
          <w:rtl w:val="true"/>
          <w:lang w:bidi="fa-IR"/>
        </w:rPr>
        <w:t>معتبر روایی اهل سنت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وی می‌نویسند یک میلیون حدیث حفظ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در گذشت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آنگونه موقعیت بهره مند شده بود که می‌نویسند در تشییع جنازه وی هشتصد هزار مرد و شصت هزار زن شرکت نموده بود</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است که می‌توان گفت تنها دلیل مهم رواج و رسمی شدن این چهار مذهب اهل سنت، حمایت حکومت از آنان می‌باشد؛ نه ویژگی‌های دیگر مانند مستند و مبرهن بودن پایگاه فقهی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مذاهب نسبت به مذاهب دیگر اهل سنت هیچ گونه امتیاز علمی ندارند تا کسی بگوید به خاطر ویژگی علمی و یا اتصال آنان به زمان رسول الله صلی الله علیه و آله و سلم جمعیت انبوهی را به دنبال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لحاظ الناس علی دین ملوکهم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مرام حکومت خویش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مذاهب بدین جهت که حاکمان عباسی از آنان حمایت نمودند و دستگاه قضایی را به آنان سپردند و قضات دادگستری بر طبق فقه آنان داوری نمودند، این گونه رواج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عباسی برای چالش با فقه جعفری، باید به یک فرهنگ و فقه روی می‌آوردند؛ باید در جامعه اسلامی برای آموزش مردم مکتبی را مطرح می‌ساختند؛ آنان برای رسیدن به این هدف این مذاهب را بر گزیده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روش سیاست مداری منصور آن مقدار بر ابو حنیفه اصرار می‌کند که منصب قاضی القضاة را بپذیرد که حتی وی را تهدید به زندان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منصور آنچه مورد اهتمام است این که به رغم فقه جعفری و فقه و فرهنگ اهل بیت بپا خیزد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اهمیت تلاش‌های فقهی و فرهنگی و دایر نمودن دانشگاه جعفری علیه‌السلام شفاف می‌گردد که امام صادق علیه‌السلام چه تحول عمیقی در راستای</w:t>
      </w:r>
      <w:bookmarkStart w:id="435" w:name="pg245_3122"/>
    </w:p>
    <w:p>
      <w:pPr>
        <w:pStyle w:val="BookText"/>
        <w:rPr/>
      </w:pPr>
      <w:bookmarkEnd w:id="435"/>
      <w:r>
        <w:rPr>
          <w:rFonts w:ascii="IRNazanin" w:hAnsi="IRNazanin" w:eastAsia="IRNazanin"/>
          <w:color w:val="111111"/>
          <w:sz w:val="28"/>
          <w:sz w:val="28"/>
          <w:szCs w:val="28"/>
          <w:rtl w:val="true"/>
          <w:lang w:bidi="fa-IR"/>
        </w:rPr>
        <w:t>فقه و فرهنگ پدیدار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توانسته است با همه محدودیت‌ها و با همه هجمه‌های فرهنگی به رغم فرهنگ عترت و هجمه‌های سیاسی و اجتماعی علیه تشکل همسوی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عترت را بارور ساخته و تشکل همسوی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تنگناها و بحران‌ها حراست نماید و عبور دهد</w:t>
      </w:r>
      <w:r>
        <w:rPr>
          <w:rFonts w:eastAsia="IRNazanin" w:cs="IRNazanin"/>
          <w:color w:val="111111"/>
          <w:sz w:val="28"/>
          <w:szCs w:val="28"/>
          <w:rtl w:val="true"/>
          <w:lang w:bidi="fa-IR"/>
        </w:rPr>
        <w:t>.</w:t>
      </w:r>
    </w:p>
    <w:p>
      <w:pPr>
        <w:pStyle w:val="Heading3"/>
        <w:numPr>
          <w:ilvl w:val="2"/>
          <w:numId w:val="1"/>
        </w:numPr>
        <w:rPr/>
      </w:pPr>
      <w:bookmarkStart w:id="436" w:name="__RefHeading___Toc2204292_211673320"/>
      <w:bookmarkStart w:id="437" w:name="_Toc156"/>
      <w:bookmarkEnd w:id="436"/>
      <w:r>
        <w:rPr>
          <w:rtl w:val="true"/>
        </w:rPr>
        <w:t>مذهب جعفری</w:t>
      </w:r>
      <w:bookmarkEnd w:id="437"/>
    </w:p>
    <w:p>
      <w:pPr>
        <w:pStyle w:val="Heading4"/>
        <w:numPr>
          <w:ilvl w:val="3"/>
          <w:numId w:val="1"/>
        </w:numPr>
        <w:rPr/>
      </w:pPr>
      <w:bookmarkStart w:id="438" w:name="__RefHeading___Toc2204294_211673320"/>
      <w:bookmarkStart w:id="439" w:name="_Toc157"/>
      <w:bookmarkEnd w:id="438"/>
      <w:r>
        <w:rPr>
          <w:rtl w:val="true"/>
        </w:rPr>
        <w:t>شکوفایی فقه و فرهنگ‌</w:t>
      </w:r>
      <w:bookmarkEnd w:id="439"/>
    </w:p>
    <w:p>
      <w:pPr>
        <w:pStyle w:val="BookText"/>
        <w:rPr/>
      </w:pPr>
      <w:r>
        <w:rPr>
          <w:rFonts w:ascii="IRNazanin" w:hAnsi="IRNazanin" w:eastAsia="IRNazanin"/>
          <w:color w:val="111111"/>
          <w:sz w:val="28"/>
          <w:sz w:val="28"/>
          <w:szCs w:val="28"/>
          <w:rtl w:val="true"/>
          <w:lang w:bidi="fa-IR"/>
        </w:rPr>
        <w:t>بخشی از زمان امامت امام صادق علیه‌السلام به دوران سراشیبی امویان بازگشت دارد که در این دوران حاکمان اموی سلطه کافی به محدوده حکومت خویش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اجتماعی و فرهنگی از هر سو آنان را محاصره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جریان‌های مهم اجتماعی همان تشکل همسوی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موجب شکوفایی فرهنگی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از فرصت پیش آمده به خوبی بهره برد و فقه و فرهنگ تشیع را شکوفا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زمان امام صادق علیه‌السلام فرا رسیده و ضعف حکومت اموی بیشتر آشکار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به آشفتگی سیاسی انجامیده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این فرصت بهترین بهره را در جهت شکوفایی فقه و فرهنگ اسلامی یعنی تشیع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در زمان عباسیان که هم زمان با بخش دیگر امامت امام صادق علیه‌السلام است، عباسیان تلاش فراوان بر رواج و توسعه فقه و فرهنگ فرقه‌های چالشگر اهل بیت علیه‌السلام داشتند که شرح آن گذشت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امام صادق علیه‌السلام باید همت گمارد در برابر این جریان‌های بزرگ فرهنگی به چالش برخیزد تا فقه و فرهنگ اسلام و تشیع را شکوفا نموده و در برابر هجمه‌های فرهنگی و فقهی مقاومت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است که مشاهده می‌شود امام صادق علیه‌السلام تلاش وافر به دایر نمودن مراکز علمی و حوزوی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پافشاری می‌کند تا حوزه فقه و فرهنگ هر چه بیشتر توسعه یافته و شکوفا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تلاش‌ها از دو بعد توسعه می‌یابد، هم از لحاظ کمی و هم از لحاظ کیفی؛ از لحاظ کمی بیش از چهار هزار نفر در حوزه فقه و فرهنگ امام صادق علیه‌السلام گرد هم می‌آیند؛ </w:t>
      </w:r>
      <w:r>
        <w:rPr>
          <w:rStyle w:val="FootnoteAnchor"/>
          <w:rtl w:val="true"/>
        </w:rPr>
        <w:footnoteReference w:id="543"/>
      </w:r>
      <w:r>
        <w:rPr>
          <w:rFonts w:ascii="IRNazanin" w:hAnsi="IRNazanin" w:eastAsia="IRNazanin"/>
          <w:color w:val="111111"/>
          <w:sz w:val="28"/>
          <w:sz w:val="28"/>
          <w:szCs w:val="28"/>
          <w:rtl w:val="true"/>
          <w:lang w:bidi="fa-IR"/>
        </w:rPr>
        <w:t>از محضر امام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گروه گروه در موضوعات گوناگون مانند اعتقادی، فقهی، حقوق، طب، نجوم، ستاره شناسی و حتی فیزیک و شیمی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فقه و فرهنگ در حوزه امام صادق علیه‌السلام آن گونه بارور و شکوفا می‌گردد که بیشترین نگاه فقهی و فرهنگی معارف را سخنان امام صادق علیه‌السلام شکل می‌دهند و این امر تا آنجا پیش می‌رود که مذهب تشیع و پیروان امام صادق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قریب چهارده قرن از زمان امام صادق علیه‌السلام سپری شده است تمام حوزه‌های فقهی شیعه به پشتوانه احادیث امام صادق علیه‌السلام دایر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مدارک و احکام فقهی از سخنان امام باقر علیه‌السلام به ویژه فرزند برومندش صادق آل محمد تامین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امامی به مقدار امام صادق علیه‌السلام سخن و سند در حوزه فقه و فرهنگ صادر نشده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با دایر نمودن حوزه بزرگ و با پرورش شاگردان فراوان متخصص در رشته‌های گوناگون به ویژه فقه و حقوق توانست افزون بر شکوفا سازی فقه و فرهنگ تشیع، در برابر هجمه حاکمان بنی عباسی مقابله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این فرصت بهره وری می‌نماید و دانشگاهی را بنیان می‌نهد که بازدهی آن تا ابد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 همواره تشنه کامان را از سرچشمه کوثر صادق آل محمد علیه‌السلام سیراب می‌سازد</w:t>
      </w:r>
      <w:r>
        <w:rPr>
          <w:rFonts w:eastAsia="IRNazanin" w:cs="IRNazanin"/>
          <w:color w:val="111111"/>
          <w:sz w:val="28"/>
          <w:szCs w:val="28"/>
          <w:rtl w:val="true"/>
          <w:lang w:bidi="fa-IR"/>
        </w:rPr>
        <w:t>.</w:t>
      </w:r>
      <w:bookmarkStart w:id="440" w:name="pg245_3124"/>
    </w:p>
    <w:p>
      <w:pPr>
        <w:pStyle w:val="Heading4"/>
        <w:numPr>
          <w:ilvl w:val="3"/>
          <w:numId w:val="1"/>
        </w:numPr>
        <w:rPr/>
      </w:pPr>
      <w:bookmarkStart w:id="441" w:name="__RefHeading___Toc2204296_211673320"/>
      <w:bookmarkStart w:id="442" w:name="_Toc158"/>
      <w:bookmarkEnd w:id="440"/>
      <w:bookmarkEnd w:id="441"/>
      <w:r>
        <w:rPr>
          <w:rtl w:val="true"/>
        </w:rPr>
        <w:t>دانشگاه امام صادق</w:t>
      </w:r>
      <w:bookmarkEnd w:id="442"/>
    </w:p>
    <w:p>
      <w:pPr>
        <w:pStyle w:val="BookText"/>
        <w:rPr/>
      </w:pPr>
      <w:r>
        <w:rPr>
          <w:rFonts w:ascii="IRNazanin" w:hAnsi="IRNazanin" w:eastAsia="IRNazanin"/>
          <w:color w:val="111111"/>
          <w:sz w:val="28"/>
          <w:sz w:val="28"/>
          <w:szCs w:val="28"/>
          <w:rtl w:val="true"/>
          <w:lang w:bidi="fa-IR"/>
        </w:rPr>
        <w:t>امام صادق علیه‌السلام از فرصت فراهم شده به گونه‌ای بهره وری نمود و دانشگاه علم و فضیلت پایه گذاری نمود که ثمره آن تا ابد جهان بشریت را بهره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صادق علیه‌السلام پایگاه تحلیل باورهای بنیادین دینی و ستیز با راهزنان اعتقادی که هماره در کمین دستبرد فضیلت انسان نشسته اند،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صادق علیه‌السلام به صورت ریشه ای بنیادهای اعتقادی و باورهای عقیدتی را بنیان نهاده و شفاف می سازد و از شبه افکنی های گمراهان در آن زمان و هر زمان مشابه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صادق علیه‌السلام فقه تشیع را که فقه اسلام خالص و ناب محمدی است، تحلیل و شکوفا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نظام حقوقی نظامی الگو در زمینه های متفاوت حقوق مدنی، جزایی و کیفری پایه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نظام حقوقی به عنوان برترین نظام حقوقی در جهان حقوق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شیعه که اکنون پربارترین و برترین نظام حقوقی به شمار می‌رود، از چشمه سار حوزه فقهی امام صادق علیه‌السلام سیراب می‌شود</w:t>
      </w:r>
      <w:r>
        <w:rPr>
          <w:rFonts w:eastAsia="IRNazanin" w:cs="IRNazanin"/>
          <w:color w:val="111111"/>
          <w:sz w:val="28"/>
          <w:szCs w:val="28"/>
          <w:rtl w:val="true"/>
          <w:lang w:bidi="fa-IR"/>
        </w:rPr>
        <w:t>.</w:t>
      </w:r>
    </w:p>
    <w:p>
      <w:pPr>
        <w:pStyle w:val="Heading4"/>
        <w:numPr>
          <w:ilvl w:val="3"/>
          <w:numId w:val="1"/>
        </w:numPr>
        <w:rPr/>
      </w:pPr>
      <w:bookmarkStart w:id="443" w:name="__RefHeading___Toc2204298_211673320"/>
      <w:bookmarkStart w:id="444" w:name="_Toc159"/>
      <w:bookmarkEnd w:id="443"/>
      <w:r>
        <w:rPr>
          <w:rtl w:val="true"/>
        </w:rPr>
        <w:t>ویژگی‌های دانشگاه امام صادق</w:t>
      </w:r>
      <w:bookmarkEnd w:id="444"/>
    </w:p>
    <w:p>
      <w:pPr>
        <w:pStyle w:val="Heading5"/>
        <w:numPr>
          <w:ilvl w:val="4"/>
          <w:numId w:val="1"/>
        </w:numPr>
        <w:rPr/>
      </w:pPr>
      <w:bookmarkStart w:id="445" w:name="__RefHeading___Toc2204300_211673320"/>
      <w:bookmarkStart w:id="446" w:name="_Toc160"/>
      <w:bookmarkEnd w:id="445"/>
      <w:r>
        <w:rPr>
          <w:rtl w:val="true"/>
        </w:rPr>
        <w:t>تحکیم پایه‌های اعتقادی‌</w:t>
      </w:r>
      <w:bookmarkEnd w:id="446"/>
    </w:p>
    <w:p>
      <w:pPr>
        <w:pStyle w:val="BookText"/>
        <w:rPr/>
      </w:pPr>
      <w:r>
        <w:rPr>
          <w:rFonts w:ascii="IRNazanin" w:hAnsi="IRNazanin" w:eastAsia="IRNazanin"/>
          <w:color w:val="111111"/>
          <w:sz w:val="28"/>
          <w:sz w:val="28"/>
          <w:szCs w:val="28"/>
          <w:rtl w:val="true"/>
          <w:lang w:bidi="fa-IR"/>
        </w:rPr>
        <w:t>از ویژگی‌های مهم دانشگاه امام صادق علیه‌السلام این است که محورهای پایه‌ای اعتقادی و حقوقی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امام صادق علیه‌السلام عقاید پایه ای مانند توحید، معاد، نبوت، رهبری و امامت به صورت مبرهن مستند و شکوفا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فرقه‌های انحرافی بازشناسی و مورد تحلیل و نقد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اعتقادی منحرف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مرجئه، غلات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رسوا شدند</w:t>
      </w:r>
      <w:r>
        <w:rPr>
          <w:rFonts w:eastAsia="IRNazanin" w:cs="IRNazanin"/>
          <w:color w:val="111111"/>
          <w:sz w:val="28"/>
          <w:szCs w:val="28"/>
          <w:rtl w:val="true"/>
          <w:lang w:bidi="fa-IR"/>
        </w:rPr>
        <w:t>.</w:t>
      </w:r>
    </w:p>
    <w:p>
      <w:pPr>
        <w:pStyle w:val="Heading5"/>
        <w:numPr>
          <w:ilvl w:val="4"/>
          <w:numId w:val="1"/>
        </w:numPr>
        <w:rPr/>
      </w:pPr>
      <w:bookmarkStart w:id="447" w:name="__RefHeading___Toc2204302_211673320"/>
      <w:bookmarkStart w:id="448" w:name="_Toc161"/>
      <w:bookmarkEnd w:id="447"/>
      <w:r>
        <w:rPr>
          <w:rtl w:val="true"/>
        </w:rPr>
        <w:t>تخصصی بودن‌</w:t>
      </w:r>
      <w:bookmarkEnd w:id="44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تخصصی بودن رشته‌ها و تربیت افراد متخصص در رشته‌های گوناگون،</w:t>
      </w:r>
      <w:bookmarkStart w:id="449" w:name="pg245_3125"/>
    </w:p>
    <w:p>
      <w:pPr>
        <w:pStyle w:val="BookText"/>
        <w:rPr/>
      </w:pPr>
      <w:bookmarkEnd w:id="449"/>
      <w:r>
        <w:rPr>
          <w:rFonts w:ascii="IRNazanin" w:hAnsi="IRNazanin" w:eastAsia="IRNazanin"/>
          <w:color w:val="111111"/>
          <w:sz w:val="28"/>
          <w:sz w:val="28"/>
          <w:szCs w:val="28"/>
          <w:rtl w:val="true"/>
          <w:lang w:bidi="fa-IR"/>
        </w:rPr>
        <w:t>دیگر ویژگی دانشگاه صادق آل محمد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در طول دایر نمودن حوزه بزرگ فقهی و فرهنگی که بیش از چهار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خرمن با برکت حضرت بهره می‌بردند، گر چه عمومی و فراگیر است، لیکن به افراد شایسته که از استعداد و ظرفیتی ویژه بهره مند بودند، توجه خاص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تناسب استعداد و علاقه‌ای که به رشته‌های گوناگون داشتند، در آن رشته عالم و متخصص پرورش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مشاهده می‌شود هشام بن حکم و مفضل بن عمر را در رشته اعتقادات، جابر بن حیان را در رشته شیمی، و امثال زراره و محمد بن مسلم و أبان بن تغلب را در رشته فقه و حقوق پرورش می‌دهد</w:t>
      </w:r>
      <w:r>
        <w:rPr>
          <w:rFonts w:eastAsia="IRNazanin" w:cs="IRNazanin"/>
          <w:color w:val="111111"/>
          <w:sz w:val="28"/>
          <w:szCs w:val="28"/>
          <w:rtl w:val="true"/>
          <w:lang w:bidi="fa-IR"/>
        </w:rPr>
        <w:t>.</w:t>
      </w:r>
    </w:p>
    <w:p>
      <w:pPr>
        <w:pStyle w:val="Heading5"/>
        <w:numPr>
          <w:ilvl w:val="4"/>
          <w:numId w:val="1"/>
        </w:numPr>
        <w:rPr/>
      </w:pPr>
      <w:bookmarkStart w:id="450" w:name="__RefHeading___Toc2204304_211673320"/>
      <w:bookmarkStart w:id="451" w:name="_Toc162"/>
      <w:bookmarkEnd w:id="450"/>
      <w:r>
        <w:rPr>
          <w:rtl w:val="true"/>
        </w:rPr>
        <w:t>آزاد اندیشی‌</w:t>
      </w:r>
      <w:bookmarkEnd w:id="451"/>
    </w:p>
    <w:p>
      <w:pPr>
        <w:pStyle w:val="BookText"/>
        <w:rPr/>
      </w:pPr>
      <w:r>
        <w:rPr>
          <w:rFonts w:ascii="IRNazanin" w:hAnsi="IRNazanin" w:eastAsia="IRNazanin"/>
          <w:color w:val="111111"/>
          <w:sz w:val="28"/>
          <w:sz w:val="28"/>
          <w:szCs w:val="28"/>
          <w:rtl w:val="true"/>
          <w:lang w:bidi="fa-IR"/>
        </w:rPr>
        <w:t>از ویژگی‌های مهم دیگر دانشگاه امام صادق علیه‌السلام آزاد اندیشی و تحمل دیگر اندیش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صادق علیه‌السلام یک مرکز علمی مدار بسته نبود که یک نوع اندیشه و باور و فرهنگ در آنجا شکوفا شود؛ بلکه بسیاری از دیگر اندیشان که با باورهای امام همام در چالش بودند، در همین حوزه به سر می‌بردند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حوزه درس امام صادق علیه‌السلام تنها پیروان امام صادق علیه‌السلام مانند محمد بن مسلم و زراره، و ابان بن تغلب شرکت نمی‌کردند، بلکه دگر اندیشان که در برابر امام صادق علیه‌السلام موضع گرفته‌اند مانند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بن انس، ابن ابی لیلا، ابن ابی العوجاء واصل بن عطاء، سفیان ثوری، سفیان بن عیینه، حفص بن سالم، یحیی بن سعید، ابن جریح، شعبة بن الحجاج، ابو ایوب سجستانی، اوزاعی، اعمش، حسن بصری، داود ظاهری، ابو ثور، قطان، محمد بن اسحاق،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برخی از معلومات خویش را مرهون دانشگاه امام صادق علیه‌السلام می‌داند که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سنتان لهلک نعمان</w:t>
      </w:r>
      <w:r>
        <w:rPr>
          <w:rFonts w:eastAsia="IRNazanin" w:cs="IRNazanin"/>
          <w:color w:val="111111"/>
          <w:sz w:val="28"/>
          <w:szCs w:val="28"/>
          <w:rtl w:val="true"/>
          <w:lang w:bidi="fa-IR"/>
        </w:rPr>
        <w:t>.</w:t>
      </w:r>
      <w:bookmarkStart w:id="452" w:name="pg245_3126"/>
    </w:p>
    <w:p>
      <w:pPr>
        <w:pStyle w:val="BookText"/>
        <w:rPr/>
      </w:pPr>
      <w:bookmarkEnd w:id="452"/>
      <w:r>
        <w:rPr>
          <w:rFonts w:ascii="IRNazanin" w:hAnsi="IRNazanin" w:eastAsia="IRNazanin"/>
          <w:color w:val="111111"/>
          <w:sz w:val="28"/>
          <w:sz w:val="28"/>
          <w:szCs w:val="28"/>
          <w:rtl w:val="true"/>
          <w:lang w:bidi="fa-IR"/>
        </w:rPr>
        <w:t>اینان از افراد مذهب تراش و دگر اندیش امام صادق علیه‌السلام می‌باشند؛ لیکن امام صادق علیه‌السلام اجازه می‌دهد در حوزه وی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حتی با افرادی مانند ابی العوجاء، ابوحنیفه، و ابوشاکر دیصانی مناظره و گفتگو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از این جهت اهتمام دارد که مراکز حوزوی و دانشگاهی باید مرکز تبادل و تعامل و طرح دیدگاه‌ها باشند و دیدگاه‌های متفاوت و اندیشه‌های متقابل در این مراکز مورد نقد و بررسی قرار گیرند تا باورهای حق از پندارها و خرافه ها متمایز و شفاف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سبب بالندگی و رشد فرهنگی و بارور شدن اندیشه‌ها در عرصه‌های گوناگون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باعث پویایی و جهش‌های علمی شده و از ایستایی و در جا زدن مراکز تحقیقی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برترین روش است که در یک مرکز علمی مستقر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اندیشه‌های مبرهن و حق محور هیچ گاه از طرح اندیشه‌های متضاد در هراس نمی‌باشند، بلکه با طرح اندیشه‌های گوناگون و متضاد زمینه رشد و بالندگی باورهای حق آشکار می‌گردد</w:t>
      </w:r>
      <w:r>
        <w:rPr>
          <w:rFonts w:eastAsia="IRNazanin" w:cs="IRNazanin"/>
          <w:color w:val="111111"/>
          <w:sz w:val="28"/>
          <w:szCs w:val="28"/>
          <w:rtl w:val="true"/>
          <w:lang w:bidi="fa-IR"/>
        </w:rPr>
        <w:t>.</w:t>
      </w:r>
    </w:p>
    <w:p>
      <w:pPr>
        <w:pStyle w:val="Heading5"/>
        <w:numPr>
          <w:ilvl w:val="4"/>
          <w:numId w:val="1"/>
        </w:numPr>
        <w:rPr/>
      </w:pPr>
      <w:bookmarkStart w:id="453" w:name="__RefHeading___Toc2204306_211673320"/>
      <w:bookmarkStart w:id="454" w:name="_Toc163"/>
      <w:bookmarkEnd w:id="453"/>
      <w:r>
        <w:rPr>
          <w:rtl w:val="true"/>
        </w:rPr>
        <w:t>تحقیق و پژوهش‌</w:t>
      </w:r>
      <w:bookmarkEnd w:id="45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دانشگاه امام صادق علیه‌السلام تحقیق و پژوهش دانشوران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مراکز دانش در زمینه‌های گوناگون فقهی، اعتقادی، جبر، 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وسیع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موفق می‌شود سی و یک یا بیست و نه جلد کتاب تحقیق نموده و بنگارد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جابر بن حیان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در رشته‌های طبیعی و اعتقادی و شیمی می‌نگارد </w:t>
      </w:r>
      <w:r>
        <w:rPr>
          <w:rStyle w:val="FootnoteAnchor"/>
          <w:rtl w:val="true"/>
        </w:rPr>
        <w:footnoteReference w:id="545"/>
      </w:r>
      <w:r>
        <w:rPr>
          <w:rFonts w:ascii="IRNazanin" w:hAnsi="IRNazanin" w:eastAsia="IRNazanin"/>
          <w:color w:val="111111"/>
          <w:sz w:val="28"/>
          <w:sz w:val="28"/>
          <w:szCs w:val="28"/>
          <w:rtl w:val="true"/>
          <w:lang w:bidi="fa-IR"/>
        </w:rPr>
        <w:t>و همین جابر پدر علم شیمی عنوان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حیان هزار صفحه که مشتمل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است، می‌نگارد</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bookmarkStart w:id="455" w:name="pg245_3127"/>
    </w:p>
    <w:p>
      <w:pPr>
        <w:pStyle w:val="BookText"/>
        <w:rPr/>
      </w:pPr>
      <w:bookmarkEnd w:id="455"/>
      <w:r>
        <w:rPr>
          <w:rFonts w:ascii="IRNazanin" w:hAnsi="IRNazanin" w:eastAsia="IRNazanin"/>
          <w:color w:val="111111"/>
          <w:sz w:val="28"/>
          <w:sz w:val="28"/>
          <w:szCs w:val="28"/>
          <w:rtl w:val="true"/>
          <w:lang w:bidi="fa-IR"/>
        </w:rPr>
        <w:t>مفضل بن عمر نه جلد کتاب در موضوعات گوناگون می‌نگارد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محمد بن مسلم سی هزار حدیث از امام باقر علیه‌السلام و شانزده هزار حدیث از امام صادق علیه‌السلام ضبط و نقل می‌کند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امام به تعمیق افکار و تحقیق موضوعات اهتمام ویژه داشته است که این گونه افرادی در دانشگاه حضرت تربیت و رشد می‌یابند</w:t>
      </w:r>
      <w:r>
        <w:rPr>
          <w:rFonts w:eastAsia="IRNazanin" w:cs="IRNazanin"/>
          <w:color w:val="111111"/>
          <w:sz w:val="28"/>
          <w:szCs w:val="28"/>
          <w:rtl w:val="true"/>
          <w:lang w:bidi="fa-IR"/>
        </w:rPr>
        <w:t>.</w:t>
      </w:r>
    </w:p>
    <w:p>
      <w:pPr>
        <w:pStyle w:val="Heading5"/>
        <w:numPr>
          <w:ilvl w:val="4"/>
          <w:numId w:val="1"/>
        </w:numPr>
        <w:rPr/>
      </w:pPr>
      <w:bookmarkStart w:id="456" w:name="__RefHeading___Toc2204308_211673320"/>
      <w:bookmarkStart w:id="457" w:name="_Toc164"/>
      <w:bookmarkEnd w:id="456"/>
      <w:r>
        <w:rPr>
          <w:rtl w:val="true"/>
        </w:rPr>
        <w:t>توسعه‌</w:t>
      </w:r>
      <w:bookmarkEnd w:id="457"/>
    </w:p>
    <w:p>
      <w:pPr>
        <w:pStyle w:val="BookText"/>
        <w:rPr/>
      </w:pPr>
      <w:r>
        <w:rPr>
          <w:rFonts w:ascii="IRNazanin" w:hAnsi="IRNazanin" w:eastAsia="IRNazanin"/>
          <w:color w:val="111111"/>
          <w:sz w:val="28"/>
          <w:sz w:val="28"/>
          <w:szCs w:val="28"/>
          <w:rtl w:val="true"/>
          <w:lang w:bidi="fa-IR"/>
        </w:rPr>
        <w:t>از ویژگی‌های دیگر دانشگاه امام صادق علیه‌السلام حضور زنان دانشمند در محضر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فضیلت وقف هیچ انسان و طایفه و قشری نیست؛ بلکه همه انسان‌ها و زن و مرد می‌توانند از این فضیلت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عرصه کسب دانش برای همگان هموار شود تا همگان در شرایط همگون از بهره وری مراکز علمی و تحقیقی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مشاهده می‌شود زنان نیز همانند مردان از دانش و فضیلت امام صادق علیه‌السلام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مانند ام الحسن، سالمة، ام سعید، ام ولد مغیره، قنواء، غنیمه، جده، حماده، رباب، سعیده،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حدیث نقل می‌کنند</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این یک بعد توسعه دانشگاه امام صادق علیه‌السلام می‌باشد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دیگر توسعه از نظر تعدد مراکز می‌باشد که در مراکزی مانند کوفه، بصره، قم و مصر پایگاه تحقیقاتی دایر می‌گردد</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bookmarkStart w:id="458" w:name="pg245_3128"/>
    </w:p>
    <w:p>
      <w:pPr>
        <w:pStyle w:val="Heading4"/>
        <w:numPr>
          <w:ilvl w:val="3"/>
          <w:numId w:val="1"/>
        </w:numPr>
        <w:rPr/>
      </w:pPr>
      <w:bookmarkStart w:id="459" w:name="__RefHeading___Toc2204310_211673320"/>
      <w:bookmarkStart w:id="460" w:name="_Toc165"/>
      <w:bookmarkEnd w:id="458"/>
      <w:bookmarkEnd w:id="459"/>
      <w:r>
        <w:rPr>
          <w:rtl w:val="true"/>
        </w:rPr>
        <w:t>معرفی عترت</w:t>
      </w:r>
      <w:bookmarkEnd w:id="460"/>
    </w:p>
    <w:p>
      <w:pPr>
        <w:pStyle w:val="BookText"/>
        <w:rPr/>
      </w:pPr>
      <w:r>
        <w:rPr>
          <w:rFonts w:ascii="IRNazanin" w:hAnsi="IRNazanin" w:eastAsia="IRNazanin"/>
          <w:color w:val="111111"/>
          <w:sz w:val="28"/>
          <w:sz w:val="28"/>
          <w:szCs w:val="28"/>
          <w:rtl w:val="true"/>
          <w:lang w:bidi="fa-IR"/>
        </w:rPr>
        <w:t>عترت که عدل و همتای قرآن در زبان رسول الله صلی الله علیه و آله و سلم معرفی شد، هماره مورد عناد افراد نادان به ویژه معاند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هماره دست‌هایی تلاش می‌کردند که چهره تابناک عترت را واژگون جلوه دهند و آنان را در جامعه منزوی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تلاش‌ها شاخص‌های عترت مانند باقر العلوم علیه‌السلام و فرزند برومندش صادق آل محمد علیه‌السلام در تلاش هستند که چهره عترت را نمایان سازند، شؤون عترت را به مردم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فضایل و برتری‌های عترت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معرفی عترت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بصیر نحن شجرة العلم و نحن اهل بیت النبی و فی دارنا مهبط جبرئیل علیه‌السلام و نحن خزائن علم الله و نحن معادن وحی الله من تبعنا نجا و من تخلف عنا هلک حقا علی الله عز و جل</w:t>
      </w:r>
      <w:r>
        <w:rPr>
          <w:rFonts w:eastAsia="IRNazanin" w:cs="IRNazanin"/>
          <w:color w:val="111111"/>
          <w:sz w:val="28"/>
          <w:szCs w:val="28"/>
          <w:rtl w:val="true"/>
          <w:lang w:bidi="fa-IR"/>
        </w:rPr>
        <w:t xml:space="preserve">.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درخت دانش هستیم؛ ما اهل بیت پیامبر می‌باشیم، خانه ما محل فرود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خزائن دانش خدا و معاون وحی خدا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 کسی که از ما پیروی نمود، نجات یافت و آن کسی که با ما مخالفت نمود،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حرمات ثلاث لیس مثلهن شیء کتابه و هو نوره و حکمته و بیته الذی جعل الناس قبلة لا یقبل من احد توجها الی غیره و عترة نبیکم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سه قرقگاه دارای احترام که مانند ندارند، وجود دارد؛ یکی کتاب خدا که نور و حکمت خداست، دیگری خانه خدا که قبله گاه است و کسی نباید به سمت دیگری رو کند، سومی عترت پیامبر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تراجمة وحی الله و نحن خزان علم الله</w:t>
      </w:r>
      <w:r>
        <w:rPr>
          <w:rFonts w:eastAsia="IRNazanin" w:cs="IRNazanin"/>
          <w:color w:val="111111"/>
          <w:sz w:val="28"/>
          <w:szCs w:val="28"/>
          <w:rtl w:val="true"/>
          <w:lang w:bidi="fa-IR"/>
        </w:rPr>
        <w:t xml:space="preserve">.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زبان گویای</w:t>
      </w:r>
    </w:p>
    <w:p>
      <w:pPr>
        <w:pStyle w:val="BookText"/>
        <w:rPr/>
      </w:pPr>
      <w:r>
        <w:rPr>
          <w:rFonts w:ascii="IRNazanin" w:hAnsi="IRNazanin" w:eastAsia="IRNazanin"/>
          <w:color w:val="111111"/>
          <w:sz w:val="28"/>
          <w:sz w:val="28"/>
          <w:szCs w:val="28"/>
          <w:rtl w:val="true"/>
          <w:lang w:bidi="fa-IR"/>
        </w:rPr>
        <w:t>وحی الهی هستیم، ما خزینه‌های دانش خدا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الناس ثلاثة عالم و متعلم و غثاء نحن العلماء و شیعتنا المتعلمون و سائر الناس غثاء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گروه اند، دانشمند، دانش پژوه، و گروه سر گردان؛ دانشمندان ما، دانش پژوهان پیروان ما، و گروه سوم دیگرانند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 موسی علیه‌السلام عندنا و عصا موسی عندنا و نحن ورثة النبیین</w:t>
      </w:r>
      <w:r>
        <w:rPr>
          <w:rFonts w:eastAsia="IRNazanin" w:cs="IRNazanin"/>
          <w:color w:val="111111"/>
          <w:sz w:val="28"/>
          <w:szCs w:val="28"/>
          <w:rtl w:val="true"/>
          <w:lang w:bidi="fa-IR"/>
        </w:rPr>
        <w:t xml:space="preserve">.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وحی موسی و عصای موسی نزد ماست، ما وارثان پیامبرانیم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الصراط الینا، و ان المیزان الینا</w:t>
      </w:r>
      <w:r>
        <w:rPr>
          <w:rFonts w:eastAsia="IRNazanin" w:cs="IRNazanin"/>
          <w:color w:val="111111"/>
          <w:sz w:val="28"/>
          <w:szCs w:val="28"/>
          <w:rtl w:val="true"/>
          <w:lang w:bidi="fa-IR"/>
        </w:rPr>
        <w:t xml:space="preserve">.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باید از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میزان حق و باطل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فینا ما شئتم و اجعلونا مخلوقین</w:t>
      </w:r>
      <w:r>
        <w:rPr>
          <w:rFonts w:eastAsia="IRNazanin" w:cs="IRNazanin"/>
          <w:color w:val="111111"/>
          <w:sz w:val="28"/>
          <w:szCs w:val="28"/>
          <w:rtl w:val="true"/>
          <w:lang w:bidi="fa-IR"/>
        </w:rPr>
        <w:t xml:space="preserve">.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مخلوق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فضیلتی درباره ما بگوید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خطاب به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فرع من فروع الزیتونیة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من مصابیح المشکوة</w:t>
      </w:r>
      <w:r>
        <w:rPr>
          <w:rFonts w:eastAsia="IRNazanin" w:cs="IRNazanin"/>
          <w:color w:val="111111"/>
          <w:sz w:val="28"/>
          <w:szCs w:val="28"/>
          <w:rtl w:val="true"/>
          <w:lang w:bidi="fa-IR"/>
        </w:rPr>
        <w:t xml:space="preserve">...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شاخه‌ای از زیتونیه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شجره طوبی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مشعلی از مشعل‌های رهنمون،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اعلم کتاب الله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و ما هو کائن</w:t>
      </w:r>
      <w:r>
        <w:rPr>
          <w:rFonts w:eastAsia="IRNazanin" w:cs="IRNazanin"/>
          <w:color w:val="111111"/>
          <w:sz w:val="28"/>
          <w:szCs w:val="28"/>
          <w:rtl w:val="true"/>
          <w:lang w:bidi="fa-IR"/>
        </w:rPr>
        <w:t xml:space="preserve">.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کتاب خدا آگاه تر از هر کس دیگر هستیم و ما بر آنچه گذشت و در آینده پدیدار می‌شود، آگاهیم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رسول الله صلی الله علیه و آله و سلم علیا علیه‌السلام الف باب، یفتح منها الف باب عندنا الجامعة، عندی مصحف فاطمة</w:t>
      </w:r>
      <w:r>
        <w:rPr>
          <w:rFonts w:eastAsia="IRNazanin" w:cs="IRNazanin"/>
          <w:color w:val="111111"/>
          <w:sz w:val="28"/>
          <w:szCs w:val="28"/>
          <w:rtl w:val="true"/>
          <w:lang w:bidi="fa-IR"/>
        </w:rPr>
        <w:t xml:space="preserve">.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به علی هزار در و راه دانش گشود که از هر</w:t>
      </w:r>
      <w:bookmarkStart w:id="461" w:name="pg245_3130"/>
    </w:p>
    <w:p>
      <w:pPr>
        <w:pStyle w:val="BookText"/>
        <w:rPr/>
      </w:pPr>
      <w:bookmarkEnd w:id="461"/>
      <w:r>
        <w:rPr>
          <w:rFonts w:ascii="IRNazanin" w:hAnsi="IRNazanin" w:eastAsia="IRNazanin"/>
          <w:color w:val="111111"/>
          <w:sz w:val="28"/>
          <w:sz w:val="28"/>
          <w:szCs w:val="28"/>
          <w:rtl w:val="true"/>
          <w:lang w:bidi="fa-IR"/>
        </w:rPr>
        <w:t xml:space="preserve">کدام هزار در دیگر گشوده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 که همه چیز در آن نهاده شده و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شیعتنا منا، بنا یعبد الله و بنا عصی الله، نحن باب الله و امناءه علی خلقه</w:t>
      </w:r>
      <w:r>
        <w:rPr>
          <w:rFonts w:eastAsia="IRNazanin" w:cs="IRNazanin"/>
          <w:color w:val="111111"/>
          <w:sz w:val="28"/>
          <w:szCs w:val="28"/>
          <w:rtl w:val="true"/>
          <w:lang w:bidi="fa-IR"/>
        </w:rPr>
        <w:t xml:space="preserve">.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از ما هستند ما ملاک و معیار اطاعت و عصیان خدا هستیم، ما راه و درهای به سوی خدا هستیم و ما امین خدا بر خلق هستیم</w:t>
      </w:r>
      <w:r>
        <w:rPr>
          <w:rFonts w:eastAsia="IRNazanin" w:cs="IRNazanin"/>
          <w:color w:val="111111"/>
          <w:sz w:val="28"/>
          <w:szCs w:val="28"/>
          <w:rtl w:val="true"/>
          <w:lang w:bidi="fa-IR"/>
        </w:rPr>
        <w:t>».</w:t>
      </w:r>
    </w:p>
    <w:p>
      <w:pPr>
        <w:pStyle w:val="Heading4"/>
        <w:numPr>
          <w:ilvl w:val="3"/>
          <w:numId w:val="1"/>
        </w:numPr>
        <w:rPr/>
      </w:pPr>
      <w:bookmarkStart w:id="462" w:name="__RefHeading___Toc2204312_211673320"/>
      <w:bookmarkStart w:id="463" w:name="_Toc166"/>
      <w:bookmarkEnd w:id="462"/>
      <w:r>
        <w:rPr>
          <w:rtl w:val="true"/>
        </w:rPr>
        <w:t>امام صادق و شیعه</w:t>
      </w:r>
      <w:bookmarkEnd w:id="463"/>
    </w:p>
    <w:p>
      <w:pPr>
        <w:pStyle w:val="BookText"/>
        <w:rPr/>
      </w:pPr>
      <w:r>
        <w:rPr>
          <w:rFonts w:ascii="IRNazanin" w:hAnsi="IRNazanin" w:eastAsia="IRNazanin"/>
          <w:color w:val="111111"/>
          <w:sz w:val="28"/>
          <w:sz w:val="28"/>
          <w:szCs w:val="28"/>
          <w:rtl w:val="true"/>
          <w:lang w:bidi="fa-IR"/>
        </w:rPr>
        <w:t>شیعه به معنای پیرو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به یک جریان و تشکل مهم اجتماعی اطلاق می‌شود که بر اساس رهنمون وحی در مورد جانشینان رسول الله صلی الله علیه و آله و سلم معتقد به امامت دوازده نفر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 که از زمان رسول الله صلی الله علیه و آله و سلم شکل گرفت و بعد از رحلت رسول الله صلی الله علیه و آله و سلم نیز به صورت یک تشکل نیرومند در عرصه‌های اجتماعی نقش ایفا نمود، دو ویژگی مهم در اندیشه و رفتار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نخست این که شیعه همانند رهبران معصوم خویش اندیشه و باور عرشی و الهی در مورد ساختار مدیریت و رهبری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رهبری جامعه تعیین رهبران به عهده خدای سبحان است و نقش مردم پذیرش و برگزیدن برترین گزینه در این راستا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گزینه‌ای که خدای سبحان انتخاب می‌نماید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مهم دیگر شیعه این است که پیرو رسول الله صلی الله علیه و آله و سلم و امامان معصوم بودن تنها با عنوان شیعه بودن و یا در گفتار و زبان نمی‌تواند باشد؛ بلکه شیعه در رفتار باید همگون و هماهنگ با رفتار رهبران خویش یعنی رسول الله صلی الله علیه و آله و سلم و امامان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باید در اندیشه ها همانند رهبران خویش زلال و شفاف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نیز باید همگون با باورهای عرشی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464" w:name="pg245_3131"/>
    </w:p>
    <w:p>
      <w:pPr>
        <w:pStyle w:val="BookText"/>
        <w:rPr/>
      </w:pPr>
      <w:bookmarkEnd w:id="464"/>
      <w:r>
        <w:rPr>
          <w:rFonts w:ascii="IRNazanin" w:hAnsi="IRNazanin" w:eastAsia="IRNazanin"/>
          <w:color w:val="111111"/>
          <w:sz w:val="28"/>
          <w:sz w:val="28"/>
          <w:szCs w:val="28"/>
          <w:rtl w:val="true"/>
          <w:lang w:bidi="fa-IR"/>
        </w:rPr>
        <w:t xml:space="preserve">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پیروان دوازده امام کاربرد دارد باید این دو ویژگی را در خود فراهم نماید و تنها به عنوان شیعه خوشنود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خود در این راستا برخی رهنمون‌های عرشی دارد که در این فرصت برخی دیدگاه‌های امام صادق علیه‌السلام را در مورد ویژگی‌های شیعه بررسی می‌نماییم</w:t>
      </w:r>
      <w:r>
        <w:rPr>
          <w:rFonts w:eastAsia="IRNazanin" w:cs="IRNazanin"/>
          <w:color w:val="111111"/>
          <w:sz w:val="28"/>
          <w:szCs w:val="28"/>
          <w:rtl w:val="true"/>
          <w:lang w:bidi="fa-IR"/>
        </w:rPr>
        <w:t>.</w:t>
      </w:r>
    </w:p>
    <w:p>
      <w:pPr>
        <w:pStyle w:val="Heading4"/>
        <w:numPr>
          <w:ilvl w:val="3"/>
          <w:numId w:val="1"/>
        </w:numPr>
        <w:rPr/>
      </w:pPr>
      <w:bookmarkStart w:id="465" w:name="__RefHeading___Toc2204314_211673320"/>
      <w:bookmarkStart w:id="466" w:name="_Toc167"/>
      <w:bookmarkEnd w:id="465"/>
      <w:r>
        <w:rPr>
          <w:rtl w:val="true"/>
        </w:rPr>
        <w:t>ویژگی‌های شیعه</w:t>
      </w:r>
      <w:bookmarkEnd w:id="466"/>
    </w:p>
    <w:p>
      <w:pPr>
        <w:pStyle w:val="BookText"/>
        <w:rPr/>
      </w:pPr>
      <w:r>
        <w:rPr>
          <w:rFonts w:ascii="IRNazanin" w:hAnsi="IRNazanin" w:eastAsia="IRNazanin"/>
          <w:color w:val="111111"/>
          <w:sz w:val="28"/>
          <w:sz w:val="28"/>
          <w:szCs w:val="28"/>
          <w:rtl w:val="true"/>
          <w:lang w:bidi="fa-IR"/>
        </w:rPr>
        <w:t>امام صادق علیه‌السلام به یکی از شیعیان فرمود با سکوت خویش مردم را به سمت ما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رفتار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دستورهای خدا توجه کنید و از رفتارهای حرام بپرهیزید، با مردم با انصاف رفتار کنید، راستگو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 باشید و مردم را به کارهای خیر فرا خوانید و از کارهای زشت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باشید که هر کس شما را دید بگوید وی از پیروان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مردم را به جانب ما جلب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دشمنی با ما وادار نسازید، حببونا الی الناس و لا تبغضونا الیهم</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گفتاری دیگر ویژگی‌های شیعه را این گونه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رفتار خویش به سوی ما جلب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امام صادق علیه‌السلام زبان خویش را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رضای خدا کار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نماز می‌خواند که خمیده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خدا آن مقدار گریه می‌کند که چشمانش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روزه می‌گیرد که لاغر اندام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زنده دار و روزها را روزه 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بیگانگان و دشمنان ما با خصومت رفتار نمی‌کند</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ما محرم اسرار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ما را فاش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بیگانگان تقیه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فردی که تاکتیک به کار نمی‌برد و تقیه نمی‌کند و یا</w:t>
      </w:r>
    </w:p>
    <w:p>
      <w:pPr>
        <w:pStyle w:val="BookText"/>
        <w:rPr/>
      </w:pPr>
      <w:r>
        <w:rPr>
          <w:rFonts w:ascii="IRNazanin" w:hAnsi="IRNazanin" w:eastAsia="IRNazanin"/>
          <w:color w:val="111111"/>
          <w:sz w:val="28"/>
          <w:sz w:val="28"/>
          <w:szCs w:val="28"/>
          <w:rtl w:val="true"/>
          <w:lang w:bidi="fa-IR"/>
        </w:rPr>
        <w:t>اسرار ما را فاش می‌کند از دشمنان ما کمتر نیست</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ما را با تقوا پیشه نمودن کمک کنید، نمازهای خویش را در مساجد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یکدیگر را عیادت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را 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ما را بازگو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زبان خود را حفظ نکند، خواهش‌های نفسانی خویش را کنترل نکند، از مال حرام خویشتن داری نکند، این چنین فردی در میان انسان‌های مؤمن خود را رسوا ساخته است</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 دیگر نسبت به رفتار با دیگران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اخلاق نیک برخورد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آنان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آنان را عیادت کنید و در تشییع جنازه‌های آنان شرکت کنید</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آل محمد صلی الله علیه و آله و سلم، بدانید کسی که نتواند غضب خود را کنترل کند، کسی که رفتار پسندیده با همراهان خویش ندارد، کسی که با همسایگان خویش خوش رفتار نباشد؛ از ما نیست</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خود روا می‌دارید بر دیگران روا دارید</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کونوا لنا زینا و لا تکونوا علینا شینا </w:t>
      </w:r>
      <w:r>
        <w:rPr>
          <w:rStyle w:val="FootnoteAnchor"/>
          <w:rtl w:val="true"/>
        </w:rPr>
        <w:footnoteReference w:id="5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ما باشید، ننگ ما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دعاة الناس بغیر السنتکم</w:t>
      </w:r>
      <w:r>
        <w:rPr>
          <w:rFonts w:eastAsia="IRNazanin" w:cs="IRNazanin"/>
          <w:color w:val="111111"/>
          <w:sz w:val="28"/>
          <w:szCs w:val="28"/>
          <w:rtl w:val="true"/>
          <w:lang w:bidi="fa-IR"/>
        </w:rPr>
        <w:t xml:space="preserve">.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رفتار خویش، به سوی خدا و فضایل فرا خوانید</w:t>
      </w:r>
      <w:r>
        <w:rPr>
          <w:rFonts w:eastAsia="IRNazanin" w:cs="IRNazanin"/>
          <w:color w:val="111111"/>
          <w:sz w:val="28"/>
          <w:szCs w:val="28"/>
          <w:rtl w:val="true"/>
          <w:lang w:bidi="fa-IR"/>
        </w:rPr>
        <w:t>».</w:t>
      </w:r>
      <w:bookmarkStart w:id="467" w:name="pg245_3133"/>
    </w:p>
    <w:p>
      <w:pPr>
        <w:pStyle w:val="Heading4"/>
        <w:numPr>
          <w:ilvl w:val="3"/>
          <w:numId w:val="1"/>
        </w:numPr>
        <w:rPr/>
      </w:pPr>
      <w:bookmarkStart w:id="468" w:name="__RefHeading___Toc2204316_211673320"/>
      <w:bookmarkStart w:id="469" w:name="_Toc168"/>
      <w:bookmarkEnd w:id="467"/>
      <w:bookmarkEnd w:id="468"/>
      <w:r>
        <w:rPr>
          <w:rtl w:val="true"/>
        </w:rPr>
        <w:t>موقعیت شیعه</w:t>
      </w:r>
      <w:bookmarkEnd w:id="469"/>
    </w:p>
    <w:p>
      <w:pPr>
        <w:pStyle w:val="BookText"/>
        <w:rPr/>
      </w:pPr>
      <w:r>
        <w:rPr>
          <w:rFonts w:ascii="IRNazanin" w:hAnsi="IRNazanin" w:eastAsia="IRNazanin"/>
          <w:color w:val="111111"/>
          <w:sz w:val="28"/>
          <w:sz w:val="28"/>
          <w:szCs w:val="28"/>
          <w:rtl w:val="true"/>
          <w:lang w:bidi="fa-IR"/>
        </w:rPr>
        <w:t>هنگامی که این ویژگی‌ها در شیعه فراهم شد که اندیشه آنان با اندیشه زلال معصومان و رفتار آنان با رفتار صادقانه رهبران خویش هماهنگ شد، به موقعیت و مقام برتر خویش نیز باید 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سلمان از بلاد مشرق از اهل بیت رسول الله صلی الله علیه و آله و سلم قرار می‌گیرد، سلمان منا اهل البیت </w:t>
      </w:r>
      <w:r>
        <w:rPr>
          <w:rStyle w:val="FootnoteAnchor"/>
          <w:rtl w:val="true"/>
        </w:rPr>
        <w:footnoteReference w:id="571"/>
      </w:r>
      <w:r>
        <w:rPr>
          <w:rFonts w:ascii="IRNazanin" w:hAnsi="IRNazanin" w:eastAsia="IRNazanin"/>
          <w:color w:val="111111"/>
          <w:sz w:val="28"/>
          <w:sz w:val="28"/>
          <w:szCs w:val="28"/>
          <w:rtl w:val="true"/>
          <w:lang w:bidi="fa-IR"/>
        </w:rPr>
        <w:t>سلمان فارسی شد سلمان محمدی</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شیعه امام صادق علیه‌السلام نیز از اهل بیت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عمر بن یزید فرمود شما از آل محمد هستید؛ انتم و الله من آل محمد قلت من انفسهم جعلت فداک، قال نعم و الله من انفسهم قالها ثلاثا</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فضیل بن یسار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الفضیل بن یسار و هو منا اهل بیت</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ینصروننا و یفرحون لفرحنا و یحزنون لحزننا و یبذلون اموالهم و انفسهم فینا</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راهی شفاف و استوار برگزیده است که به یقین وی را به مقصد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شیعتنا علی السبیل الاقوم</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شیعه امام صادق علیه‌السلام چون در اندیشه زلال و در رفتار شفاف و صادقانه است، از آن مرحله‌ای از نورانیت بهره ور می‌شود که اگر نور یکی از آنان میان مردم روی زمین تقسیم شود، همه را کفایت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الکروبین قوم من شیعتنا من الخلق الاول جعلهم الله</w:t>
      </w:r>
      <w:bookmarkStart w:id="470" w:name="pg245_3134"/>
    </w:p>
    <w:p>
      <w:pPr>
        <w:pStyle w:val="BookText"/>
        <w:rPr/>
      </w:pPr>
      <w:bookmarkEnd w:id="470"/>
      <w:r>
        <w:rPr>
          <w:rFonts w:ascii="IRNazanin" w:hAnsi="IRNazanin" w:eastAsia="IRNazanin"/>
          <w:color w:val="111111"/>
          <w:sz w:val="28"/>
          <w:sz w:val="28"/>
          <w:szCs w:val="28"/>
          <w:rtl w:val="true"/>
          <w:lang w:bidi="fa-IR"/>
        </w:rPr>
        <w:t>خلف العرش لو قسم نور واحد منهم علی اهل الارض لکفاهم</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شیعه به مرحله‌ای می‌رسد که امام صادق علیه‌السلام هنگامی که بر جمع شیعیان در روضه نبوی صلی الله علیه و آله و سلم وارد می‌شود، بر آنان ابلاغ سلام می‌کند و می‌فرماید من روح شما و بوی شما را دوست دارم، انی والله احب ریحکم و ارواحکم فاعیونی بورع و اجتهاد</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همان است که امام صادق علیه‌السلام فرمود شما یاران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برترین درجات بهشت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شما از پاکان هستند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ضمانت خدا و رسول الله صلی الله علیه و آله و سلم بهشت را برای شما ضمانت نموده‌ایم، قد ضمنا لکم الجنة بضمان الله و ضمان رسول الله</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امام صادق علیه‌السلام سخن خویش را در مورد ویژگی‌های شیعه این گونه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عزت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ستون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قله‌های بلند اسلام است و شرف و عظمت اسلام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 عمره گزاران شیعه از بندگان خاص خداوند هستند</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شیعه نزدیکترین افراد به عرش الهی می‌باشد، حبذا شیعتنا ما أقربهم من عرش الله عزوجل</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2204318_211673320"/>
      <w:bookmarkStart w:id="472" w:name="_Toc169"/>
      <w:bookmarkEnd w:id="471"/>
      <w:r>
        <w:rPr>
          <w:rtl w:val="true"/>
        </w:rPr>
        <w:t>فرهنگ آفرینان</w:t>
      </w:r>
      <w:bookmarkEnd w:id="47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تنگناهایی که بر یاران امام صادق علیه‌السلام تحمیل می‌شد و تشکل همسوی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 سو در فشار قرار می‌داد، یاران سترگ امام با بهره وری از رهنمودهای حضرت، نقش فرهنگی خود را ایفا</w:t>
      </w:r>
    </w:p>
    <w:p>
      <w:pPr>
        <w:pStyle w:val="BookText"/>
        <w:rPr/>
      </w:pPr>
      <w:r>
        <w:rPr>
          <w:rFonts w:ascii="IRNazanin" w:hAnsi="IRNazanin" w:eastAsia="IRNazanin"/>
          <w:color w:val="111111"/>
          <w:sz w:val="28"/>
          <w:sz w:val="28"/>
          <w:szCs w:val="28"/>
          <w:rtl w:val="true"/>
          <w:lang w:bidi="fa-IR"/>
        </w:rPr>
        <w:t>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حوزه فقهی و فرهنگی امام صادق علیه‌السلام به صورت یک مجموعه دانشگاهی پدیدار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متفاوت در موضوعات گوناگون از دانش حضرت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در حوزه امام صادق علیه‌السلام رفت و آمد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هزاران نفر با اندیشه‌های گوناگون و تفاوت‌هایی که داشتند، هر کدام نقش به سزایی در نشر اندیشه‌های امام صادق علیه‌السلام ایفا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اینان فرهیختگانی بودند که امام صادق علیه‌السلام از آنان ستایش ویژه می‌نمود و تلاش‌های آنان را موجب اعتلای فرهنگ دینی و بقای دین رسول الله صلی الله علیه و آله و سلم قلم داد می‌نماید، لولا هولاء انقطعت آثار النبوة و اندرست</w:t>
      </w:r>
      <w:r>
        <w:rPr>
          <w:rFonts w:eastAsia="IRNazanin" w:cs="IRNazanin"/>
          <w:color w:val="111111"/>
          <w:sz w:val="28"/>
          <w:szCs w:val="28"/>
          <w:rtl w:val="true"/>
          <w:lang w:bidi="fa-IR"/>
        </w:rPr>
        <w:t xml:space="preserve">.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آنان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زراره، ابوبصیر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نبوت از بین رفته و فراموش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فرهیختگان همواره تجلیل نمود و از تلاش‌های آنان ستایش کرد تا آنان توانستند فرهنگ و اندیشه عترت را در جامعه شکوفا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تشویق‌ها باعث شد که همانند محمد بن مسلم موفق شود ده‌ها هزار حدیث از امامان ضبط و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 من سی هزار حدیث از امام باقر علیه‌السلام و شانزده هزار حدیث از امام صادق علیه‌السلام ضبط و نقل نمودم</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فرهنگ آفرینان را محبوب ترین انسان‌ها در نزد خویش معرفی می‌نماید، هم احب الناس الی أحیاء و أمواتا</w:t>
      </w:r>
      <w:r>
        <w:rPr>
          <w:rFonts w:eastAsia="IRNazanin" w:cs="IRNazanin"/>
          <w:color w:val="111111"/>
          <w:sz w:val="28"/>
          <w:szCs w:val="28"/>
          <w:rtl w:val="true"/>
          <w:lang w:bidi="fa-IR"/>
        </w:rPr>
        <w:t xml:space="preserve">.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زراره، محمد بن مسلم،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در نزد من هستند چه در دوران زندگی شان و چه بعد از ارتحالشان</w:t>
      </w:r>
      <w:r>
        <w:rPr>
          <w:rFonts w:eastAsia="IRNazanin" w:cs="IRNazanin"/>
          <w:color w:val="111111"/>
          <w:sz w:val="28"/>
          <w:szCs w:val="28"/>
          <w:rtl w:val="true"/>
          <w:lang w:bidi="fa-IR"/>
        </w:rPr>
        <w:t>».</w:t>
      </w:r>
      <w:bookmarkStart w:id="473" w:name="pg245_3136"/>
    </w:p>
    <w:p>
      <w:pPr>
        <w:pStyle w:val="BookText"/>
        <w:rPr/>
      </w:pPr>
      <w:bookmarkEnd w:id="473"/>
      <w:r>
        <w:rPr>
          <w:rFonts w:ascii="IRNazanin" w:hAnsi="IRNazanin" w:eastAsia="IRNazanin"/>
          <w:color w:val="111111"/>
          <w:sz w:val="28"/>
          <w:sz w:val="28"/>
          <w:szCs w:val="28"/>
          <w:rtl w:val="true"/>
          <w:lang w:bidi="fa-IR"/>
        </w:rPr>
        <w:t>امام صادق علیه‌السلام فرهنگ آفرینان را از اهل بهشت معرفی می‌نماید، انه رجل من اهل الجنة</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آنان را مصداق آیاتی مانند قوامون بالقسط، بشر المخبتین بالجنة می‌داند</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فضیل بن یسار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اهل بیت است، رحم الله الفضیل بن یسار و هو منا اهل البیت</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هنگامی که ابان بن تغلب بر امام صادق علیه‌السلام وارد شد حضرت جلو پای وی بلند شد به وی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دست داد و مصافحه و معانقه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جایگاه ویژه وی 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بصر به امر بوسادة فالقیت له و صافحه و عانقه و سائله و رحب به</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امام صادق علیه‌السلام از سید حمیری شاعر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سید الشعرا نام برد</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نمونه‌هایی از ستایش‌های امام صادق علیه‌السلام از فرهنگ آفرینان می‌باشد</w:t>
      </w:r>
      <w:r>
        <w:rPr>
          <w:rFonts w:eastAsia="IRNazanin" w:cs="IRNazanin"/>
          <w:color w:val="111111"/>
          <w:sz w:val="28"/>
          <w:szCs w:val="28"/>
          <w:rtl w:val="true"/>
          <w:lang w:bidi="fa-IR"/>
        </w:rPr>
        <w:t>.</w:t>
      </w:r>
    </w:p>
    <w:p>
      <w:pPr>
        <w:pStyle w:val="Heading2"/>
        <w:numPr>
          <w:ilvl w:val="1"/>
          <w:numId w:val="1"/>
        </w:numPr>
        <w:rPr/>
      </w:pPr>
      <w:bookmarkStart w:id="474" w:name="__RefHeading___Toc2204320_211673320"/>
      <w:bookmarkStart w:id="475" w:name="_Toc170"/>
      <w:bookmarkEnd w:id="474"/>
      <w:r>
        <w:rPr>
          <w:rtl w:val="true"/>
        </w:rPr>
        <w:t>نگاهی بر آنچه گذشت</w:t>
      </w:r>
      <w:bookmarkEnd w:id="47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افزون بر بررسی زندگی امام صادق علیه‌السلام برخی از اندیشه های عرشی و موضع گیری‌های صادق آل محمد علیه‌السلام مورد تحقیق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زندگی اندیشه و رفتار امام صادق علیه‌السلام نیاز به تحقیق وسیع و فراگیر دارد که یک موسوعه چندین جلدی را شامل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کار از اهداف، این نوشتار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این نوشتار بررسی فشرده‌ای است که در سطح عموم جامعه به ویژه دانش آموزان و دانشجویان مخاطب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مقدار تحقیق و بررسی این هدف را تأمین می‌نماید</w:t>
      </w:r>
      <w:r>
        <w:rPr>
          <w:rFonts w:eastAsia="IRNazanin" w:cs="IRNazanin"/>
          <w:color w:val="111111"/>
          <w:sz w:val="28"/>
          <w:szCs w:val="28"/>
          <w:rtl w:val="true"/>
          <w:lang w:bidi="fa-IR"/>
        </w:rPr>
        <w:t>.</w:t>
      </w:r>
      <w:bookmarkStart w:id="476" w:name="pg245_3137"/>
    </w:p>
    <w:p>
      <w:pPr>
        <w:pStyle w:val="BookText"/>
        <w:rPr/>
      </w:pPr>
      <w:bookmarkEnd w:id="476"/>
      <w:r>
        <w:rPr>
          <w:rFonts w:ascii="IRNazanin" w:hAnsi="IRNazanin" w:eastAsia="IRNazanin"/>
          <w:color w:val="111111"/>
          <w:sz w:val="28"/>
          <w:sz w:val="28"/>
          <w:szCs w:val="28"/>
          <w:rtl w:val="true"/>
          <w:lang w:bidi="fa-IR"/>
        </w:rPr>
        <w:t>در پایان درود می‌فرستیم به روان پاک امام صادق علیه‌السلام که این گونه در باروری فقه و فرهنگ نقش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الهام گرفتن از اندیشه و رفتار حضرتش پیروان نیکی برای وی باشیم و همان گونه که خود فرمود سبب افتخار حضرت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رفتار خویش باعث آسیب به شأن و منزلت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جعفری و تشیع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 به فرازی از زیارت نامه امام صادق علیه‌السلام سخن خویش را پایان می‌بریم</w:t>
      </w:r>
      <w:r>
        <w:rPr>
          <w:rFonts w:eastAsia="IRNazanin" w:cs="IRNazanin"/>
          <w:color w:val="111111"/>
          <w:sz w:val="28"/>
          <w:szCs w:val="28"/>
          <w:rtl w:val="true"/>
          <w:lang w:bidi="fa-IR"/>
        </w:rPr>
        <w:t>.</w:t>
      </w:r>
    </w:p>
    <w:p>
      <w:pPr>
        <w:pStyle w:val="Heading2"/>
        <w:numPr>
          <w:ilvl w:val="1"/>
          <w:numId w:val="1"/>
        </w:numPr>
        <w:rPr/>
      </w:pPr>
      <w:bookmarkStart w:id="477" w:name="__RefHeading___Toc2204322_211673320"/>
      <w:bookmarkStart w:id="478" w:name="_Toc171"/>
      <w:bookmarkEnd w:id="477"/>
      <w:r>
        <w:rPr>
          <w:rtl w:val="true"/>
        </w:rPr>
        <w:t>زیارت نامه امام صادق علیه‌السلام</w:t>
      </w:r>
      <w:bookmarkEnd w:id="478"/>
    </w:p>
    <w:p>
      <w:pPr>
        <w:pStyle w:val="BookText"/>
        <w:rPr/>
      </w:pPr>
      <w:r>
        <w:rPr>
          <w:rFonts w:ascii="IRNazanin" w:hAnsi="IRNazanin" w:eastAsia="IRNazanin"/>
          <w:color w:val="111111"/>
          <w:sz w:val="28"/>
          <w:sz w:val="28"/>
          <w:szCs w:val="28"/>
          <w:rtl w:val="true"/>
          <w:lang w:bidi="fa-IR"/>
        </w:rPr>
        <w:t xml:space="preserve">در منابع زیارت نامه‌های گوناگون در مورد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علیه‌السلام وارد شده است که در این فرصت فرازی از زیارت نامه مشترک حضرت به نقل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علی الصادق عن الله، السلام علیکم یا ائمة الهدی السلام علیکم یا اهل التقوی السلام علیکم یا حجج الله علی اهل الدنیا، السلام علیکم یا اهل الصفوة، السلام علیکم اهل النجوی اشهد انکم أئمة الراشدون و ان طاعتکم مفروضة و ان قولکم الصدق، طبتم و طاب منبتکم، انتم الذین من بکم علینا دیان الدین فجعلکم فی بیوت اذن الله أن ترفع و یذکر فیها اسمه و جعل صلواتنا علیکم رحمة لنا و کفارة لذنوبنا</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صادقانه از خدا سخن می‌گویی، سلام بر شما راهنمایان هدایت، سلام بر شما صاحبان تقوی و پاکی، سلام بر شما که حجت‌های خدا بر مردم زمین می‌باشید، سلام بر شما که برگزیدگان خدا هستید، سلام بر شما که خدای سبحان با شما نجوا می‌نماید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گواهی می‌دهم که شما راهنماهای رشد و بالندگی می‌باشید، پیروی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بر همه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شما راست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پاکان هستید؛ جایگاه رشد از شما و تبار شما از پاکان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آنان هستید که پاداش دهنده روز پاداش، بر ما منت نهاده و شما را در خانه‌های بلند آوازه قرار داده است که نام خدا همواره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سلام‌های ما بر شما را سبب رحمت و بخشش گناهان ما قرار داده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سبائک الذهب،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عمدة المطالب،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مولد ابی عبدالله، تاریخ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نفیسه،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نفیسه،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نفیسه،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اعلام الهدایة،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باب مولد ابی جعفر علیه‌السلام حدیث اول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مولد ابی جعفر علیه‌السلام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مولد ابی عبدالله، عمدة الطالب،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التفویض الی رسول الله،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الدعاء، باب ذکر الله عزوجل کثیرا،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باب ذکر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 مفاتیح الجنان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فصول المهمة،ج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سبائک الذهب،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مولد ابی عبدالله علیه‌السلام روضة الواعظین،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تاج الموالید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نفیسه،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الحجة، باب مولد ابی عبدالله علیه‌السلام،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حیاة 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سبائک الذهب،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المزار، روضة الواعظین،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المستجاد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نفیسه،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تاج الموالید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نفیسه،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نقل از تذکرة،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نفیسه،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نقل قول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پسر را پنج نفر نام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ابن عنبه فرزندان پسر حضرت را پنج نفر نام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الاثنی عشریة،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الامام صادق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التوسل و الوسیلة،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نقل از الامام الصادق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حوادث سال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سیر اعلام،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نقل از مسائل الخلافیة،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نقریب التهذیب،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الامام الصادق علیه‌السلام،ج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 فضل الصلوة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مستدرک 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صلوة الجماعة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رکعت سوم به بعد محل عدول گذشته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فضل الصیام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طلل به معنای ظهر الماء، روی آب آمده است، قاموس المحیط، 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ظلل که به معنای امواج آب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المحیط، 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الدعاء، باب الاقبال علی الدعاء،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الدعاء، باب الثناء قبل الدعاء،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الصلوة علی النبی صلی الله علیه و آله و سلم،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الیقین فی الدعاء،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تسمیة الحاجة،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الاجتماع فی الدعاء،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البکاء،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الثناء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الدعا، باب الاقبال علی الدعاء،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الاقبال،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اشاره به آیه مبارکه، فیها أنهار من ماء غیر آسن و انهار من لبن لم یتغیر طعمه و انهار من خمره لذة للشاربین و انهار من عسل مصفی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الامامة،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درا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این نکته به کتاب پژوهشی در علوم قرآن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مولد امیرالمؤمنین علیه‌السلام،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 التعزیة و الجزع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مولد امیر المؤمنین،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اختلافی که در مورد مدت عمر امام سجاد علیه‌السلام وجود دارد، چهل سال نیز می‌تواند صحیح باشد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کامل الزیارات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علیه‌السلام الگوی زندگی، بخش چهارم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النعمان ابو جعفر الاحول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مجلس سوم،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مجلس سوم،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البرهان فی التفسیر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الطمع،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الاشارة و النص الی ابی الحسن الموسی علیه‌السلام،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حقیقت از زبان دیگر امامان نیز جاری شده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العقل و الجهل،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التفسیر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فضل الکتابة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حق العالم،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فضل العلم،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ثواب العلم و المتعلم،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صفة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بذل العلم،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النهی عن قول بغیر 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من علم بغیر علم،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ثواب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المستأکل لعلمه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ثواب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حنقة العلماء،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از فقهاء به نام شیعه قرن دهم هجری به شمار می‌رود در زمان سلطان سلیمان دولت عثمانی به جرم این که کرسی تدریس فقه شیعه دایر می‌نماید، در سال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تحریک برخی علماء اهل سنت به دستور رستم پاشا وزیر اعظم سلطان سلیمان در مکه دستگیر شده به استامبول فرستاده می‌شود؛ پیش از این به حضور سلطان سلیمان برساند وی را به شهادت می‌رسانند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ش </w:t>
      </w:r>
      <w:r>
        <w:rPr>
          <w:rFonts w:eastAsia="IRNazanin" w:cs="IRNazanin"/>
          <w:b w:val="false"/>
          <w:bCs w:val="false"/>
          <w:i w:val="false"/>
          <w:iCs w:val="false"/>
          <w:color w:val="333333"/>
          <w:sz w:val="20"/>
          <w:szCs w:val="20"/>
        </w:rPr>
        <w:t>4997</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حنقة العلماء،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بذل العلم،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البدع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صفة العلم،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الایمان و الکفر باب الاقتصاد فی العبادة،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فضل العلم باب النهی عن القول بغیر علم،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ثواب العالم،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صفة العلماء،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و الکتاب،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الدعاء للکرب و الهم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سجاد علیه‌السلام الگوی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علیه‌السلام الگوی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کوفه هماره پایگاه تشیع بود و قیام‌ها و نهضت‌ها به هواداری از اهل بیت علیه‌السلام بیشتر از کوفه شروع شده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الدولة العباسیة،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وفیات العیان،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الطالبین،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اعیان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اخبار الدولة العباسیة،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اثیر،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این 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شجرة طوبی،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می‌نویسند وی چهار سال در رحم مادرش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کتاب الفنن و الملاحم،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النص الی ابی الحسن الموسی علیه‌السلام،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عباسیان،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الدولة العباسیة،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4507</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فی قلة عدد المومنین،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 سیاهان، سیاه جامگان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عباسیان گفته می‌شود که پرچم سیاه برافراشته و لباس سیاه به تن می‌نمودند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کسی که از عباسیان لباس سیاه به تن کرد، حسن بن زید والی مدینه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سپاه رسول الله صلی الله علیه و آله و سلم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سفید جامگان می‌نامیدند؛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العقل و الجهل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الاثنی عشریة،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الامام صادق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الامام الصادق علیه‌السلام و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الامام الصادق علیه‌السلام و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الامام الصادق علیه‌السلام و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صحیح مسلم، سنن ابن ماجه، سنن ابی داود، سنن ترمذی، مسند احمد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شماره </w:t>
      </w:r>
      <w:r>
        <w:rPr>
          <w:rFonts w:eastAsia="IRNazanin" w:cs="IRNazanin"/>
          <w:b w:val="false"/>
          <w:bCs w:val="false"/>
          <w:i w:val="false"/>
          <w:iCs w:val="false"/>
          <w:color w:val="333333"/>
          <w:sz w:val="20"/>
          <w:szCs w:val="20"/>
        </w:rPr>
        <w:t>12854</w:t>
      </w:r>
      <w:r>
        <w:rPr>
          <w:rFonts w:ascii="IRNazanin" w:hAnsi="IRNazanin" w:eastAsia="IRNazanin"/>
          <w:b w:val="false"/>
          <w:b w:val="false"/>
          <w:bCs w:val="false"/>
          <w:i w:val="false"/>
          <w:i w:val="false"/>
          <w:iCs w:val="false"/>
          <w:color w:val="333333"/>
          <w:sz w:val="20"/>
          <w:sz w:val="20"/>
          <w:szCs w:val="20"/>
          <w:rtl w:val="true"/>
        </w:rPr>
        <w:t xml:space="preserve">، فهرست ابن ندیم،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اعیان 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توحید مفضل،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تا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العشرة، باب حسن المعاشرة،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وجوب العشرة الناس حتی العامة،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حمیری،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image" Target="media/image2.jpeg"/><Relationship Id="rId256" Type="http://schemas.openxmlformats.org/officeDocument/2006/relationships/image" Target="media/image2.jpeg"/><Relationship Id="rId257" Type="http://schemas.openxmlformats.org/officeDocument/2006/relationships/footer" Target="footer250.xml"/><Relationship Id="rId258" Type="http://schemas.openxmlformats.org/officeDocument/2006/relationships/footnotes" Target="footnotes.xml"/><Relationship Id="rId259" Type="http://schemas.openxmlformats.org/officeDocument/2006/relationships/numbering" Target="numbering.xml"/><Relationship Id="rId260" Type="http://schemas.openxmlformats.org/officeDocument/2006/relationships/fontTable" Target="fontTable.xml"/><Relationship Id="rId261" Type="http://schemas.openxmlformats.org/officeDocument/2006/relationships/settings" Target="settings.xml"/><Relationship Id="rId2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60395</Words>
  <Characters>237562</Characters>
  <CharactersWithSpaces>296491</CharactersWithSpaces>
  <Paragraphs>1466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2026-08-16T02:20:52Z</dcterms:created>
  <dc:creator>ghaemiyeh.com</dc:creator>
  <dc:description/>
  <dc:language>en-US</dc:language>
  <cp:lastModifiedBy/>
  <dcterms:modified xsi:type="dcterms:W3CDTF">2026-08-16T05:50:59Z</dcterms:modified>
  <cp:revision>1</cp:revision>
  <dc:subject/>
  <dc:title>امام صادق علیه السلام الگوی زندگی</dc:title>
</cp:coreProperties>
</file>

<file path=docProps/custom.xml><?xml version="1.0" encoding="utf-8"?>
<Properties xmlns="http://schemas.openxmlformats.org/officeDocument/2006/custom-properties" xmlns:vt="http://schemas.openxmlformats.org/officeDocument/2006/docPropsVTypes"/>
</file>