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در سنین کودکی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232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2232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22328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022330_211673320">
            <w:r>
              <w:rPr>
                <w:webHidden/>
                <w:rStyle w:val="IndexLink"/>
                <w:rtl w:val="true"/>
              </w:rPr>
              <w:t>توجیه امامت کودک‌</w:t>
            </w:r>
            <w:r>
              <w:rPr>
                <w:rStyle w:val="IndexLink"/>
                <w:rtl w:val="true"/>
              </w:rPr>
              <w:tab/>
            </w:r>
            <w:r>
              <w:rPr>
                <w:rStyle w:val="IndexLink"/>
              </w:rPr>
              <w:t>8</w:t>
            </w:r>
          </w:hyperlink>
        </w:p>
        <w:p>
          <w:pPr>
            <w:pStyle w:val="Contents3"/>
            <w:tabs>
              <w:tab w:val="clear" w:pos="8459"/>
              <w:tab w:val="right" w:pos="9026" w:leader="dot"/>
            </w:tabs>
            <w:rPr/>
          </w:pPr>
          <w:hyperlink w:anchor="__RefHeading___Toc2022332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022334_211673320">
            <w:r>
              <w:rPr>
                <w:webHidden/>
                <w:rStyle w:val="IndexLink"/>
                <w:rtl w:val="true"/>
              </w:rPr>
              <w:t>الف</w:t>
            </w:r>
            <w:r>
              <w:rPr>
                <w:rStyle w:val="IndexLink"/>
                <w:rtl w:val="true"/>
              </w:rPr>
              <w:t xml:space="preserve">) </w:t>
            </w:r>
            <w:r>
              <w:rPr>
                <w:rStyle w:val="IndexLink"/>
                <w:rtl w:val="true"/>
              </w:rPr>
              <w:t>امامت و نبوت کودک از دیدگاه قرآن‌</w:t>
            </w:r>
            <w:r>
              <w:rPr>
                <w:rStyle w:val="IndexLink"/>
                <w:rtl w:val="true"/>
              </w:rPr>
              <w:tab/>
            </w:r>
            <w:r>
              <w:rPr>
                <w:rStyle w:val="IndexLink"/>
              </w:rPr>
              <w:t>8</w:t>
            </w:r>
          </w:hyperlink>
        </w:p>
        <w:p>
          <w:pPr>
            <w:pStyle w:val="Contents3"/>
            <w:tabs>
              <w:tab w:val="clear" w:pos="8459"/>
              <w:tab w:val="right" w:pos="9026" w:leader="dot"/>
            </w:tabs>
            <w:rPr/>
          </w:pPr>
          <w:hyperlink w:anchor="__RefHeading___Toc2022336_211673320">
            <w:r>
              <w:rPr>
                <w:webHidden/>
                <w:rStyle w:val="IndexLink"/>
                <w:rtl w:val="true"/>
              </w:rPr>
              <w:t>ب</w:t>
            </w:r>
            <w:r>
              <w:rPr>
                <w:rStyle w:val="IndexLink"/>
                <w:rtl w:val="true"/>
              </w:rPr>
              <w:t xml:space="preserve">) </w:t>
            </w:r>
            <w:r>
              <w:rPr>
                <w:rStyle w:val="IndexLink"/>
                <w:rtl w:val="true"/>
              </w:rPr>
              <w:t>امامت کودک از دیدگاه تاریخی‌</w:t>
            </w:r>
            <w:r>
              <w:rPr>
                <w:rStyle w:val="IndexLink"/>
                <w:rtl w:val="true"/>
              </w:rPr>
              <w:tab/>
            </w:r>
            <w:r>
              <w:rPr>
                <w:rStyle w:val="IndexLink"/>
              </w:rPr>
              <w:t>12</w:t>
            </w:r>
          </w:hyperlink>
        </w:p>
        <w:p>
          <w:pPr>
            <w:pStyle w:val="Contents3"/>
            <w:tabs>
              <w:tab w:val="clear" w:pos="8459"/>
              <w:tab w:val="right" w:pos="9026" w:leader="dot"/>
            </w:tabs>
            <w:rPr/>
          </w:pPr>
          <w:hyperlink w:anchor="__RefHeading___Toc2022338_211673320">
            <w:r>
              <w:rPr>
                <w:webHidden/>
                <w:rStyle w:val="IndexLink"/>
                <w:rtl w:val="true"/>
              </w:rPr>
              <w:t>ج</w:t>
            </w:r>
            <w:r>
              <w:rPr>
                <w:rStyle w:val="IndexLink"/>
                <w:rtl w:val="true"/>
              </w:rPr>
              <w:t xml:space="preserve">) </w:t>
            </w:r>
            <w:r>
              <w:rPr>
                <w:rStyle w:val="IndexLink"/>
                <w:rtl w:val="true"/>
              </w:rPr>
              <w:t>گسترش قدرت خداوند</w:t>
            </w:r>
            <w:r>
              <w:rPr>
                <w:rStyle w:val="IndexLink"/>
                <w:rtl w:val="true"/>
              </w:rPr>
              <w:tab/>
            </w:r>
            <w:r>
              <w:rPr>
                <w:rStyle w:val="IndexLink"/>
              </w:rPr>
              <w:t>13</w:t>
            </w:r>
          </w:hyperlink>
        </w:p>
        <w:p>
          <w:pPr>
            <w:pStyle w:val="Contents3"/>
            <w:tabs>
              <w:tab w:val="clear" w:pos="8459"/>
              <w:tab w:val="right" w:pos="9026" w:leader="dot"/>
            </w:tabs>
            <w:rPr/>
          </w:pPr>
          <w:hyperlink w:anchor="__RefHeading___Toc2022340_211673320">
            <w:r>
              <w:rPr>
                <w:webHidden/>
                <w:rStyle w:val="IndexLink"/>
                <w:rtl w:val="true"/>
              </w:rPr>
              <w:t>د</w:t>
            </w:r>
            <w:r>
              <w:rPr>
                <w:rStyle w:val="IndexLink"/>
                <w:rtl w:val="true"/>
              </w:rPr>
              <w:t xml:space="preserve">) </w:t>
            </w:r>
            <w:r>
              <w:rPr>
                <w:rStyle w:val="IndexLink"/>
                <w:rtl w:val="true"/>
              </w:rPr>
              <w:t>رشد عقلی کودکان‌</w:t>
            </w:r>
            <w:r>
              <w:rPr>
                <w:rStyle w:val="IndexLink"/>
                <w:rtl w:val="true"/>
              </w:rPr>
              <w:tab/>
            </w:r>
            <w:r>
              <w:rPr>
                <w:rStyle w:val="IndexLink"/>
              </w:rPr>
              <w:t>15</w:t>
            </w:r>
          </w:hyperlink>
        </w:p>
        <w:p>
          <w:pPr>
            <w:pStyle w:val="Contents3"/>
            <w:tabs>
              <w:tab w:val="clear" w:pos="8459"/>
              <w:tab w:val="right" w:pos="9026" w:leader="dot"/>
            </w:tabs>
            <w:rPr/>
          </w:pPr>
          <w:hyperlink w:anchor="__RefHeading___Toc2022342_211673320">
            <w:r>
              <w:rPr>
                <w:webHidden/>
                <w:rStyle w:val="IndexLink"/>
                <w:rtl w:val="true"/>
              </w:rPr>
              <w:t>ه</w:t>
            </w:r>
            <w:r>
              <w:rPr>
                <w:rStyle w:val="IndexLink"/>
                <w:rtl w:val="true"/>
              </w:rPr>
              <w:t xml:space="preserve">) </w:t>
            </w:r>
            <w:r>
              <w:rPr>
                <w:rStyle w:val="IndexLink"/>
                <w:rtl w:val="true"/>
              </w:rPr>
              <w:t>اطمینان شیعیان به امامت کودک‌</w:t>
            </w:r>
            <w:r>
              <w:rPr>
                <w:rStyle w:val="IndexLink"/>
                <w:rtl w:val="true"/>
              </w:rPr>
              <w:tab/>
            </w:r>
            <w:r>
              <w:rPr>
                <w:rStyle w:val="IndexLink"/>
              </w:rPr>
              <w:t>17</w:t>
            </w:r>
          </w:hyperlink>
        </w:p>
        <w:p>
          <w:pPr>
            <w:pStyle w:val="Contents3"/>
            <w:tabs>
              <w:tab w:val="clear" w:pos="8459"/>
              <w:tab w:val="right" w:pos="9026" w:leader="dot"/>
            </w:tabs>
            <w:rPr/>
          </w:pPr>
          <w:hyperlink w:anchor="__RefHeading___Toc2022344_211673320">
            <w:r>
              <w:rPr>
                <w:webHidden/>
                <w:rStyle w:val="IndexLink"/>
                <w:rtl w:val="true"/>
              </w:rPr>
              <w:t>و</w:t>
            </w:r>
            <w:r>
              <w:rPr>
                <w:rStyle w:val="IndexLink"/>
                <w:rtl w:val="true"/>
              </w:rPr>
              <w:t xml:space="preserve">) </w:t>
            </w:r>
            <w:r>
              <w:rPr>
                <w:rStyle w:val="IndexLink"/>
                <w:rtl w:val="true"/>
              </w:rPr>
              <w:t>اعتراف دشمن بر امامت کودک‌</w:t>
            </w:r>
            <w:r>
              <w:rPr>
                <w:rStyle w:val="IndexLink"/>
                <w:rtl w:val="true"/>
              </w:rPr>
              <w:tab/>
            </w:r>
            <w:r>
              <w:rPr>
                <w:rStyle w:val="IndexLink"/>
              </w:rPr>
              <w:t>21</w:t>
            </w:r>
          </w:hyperlink>
        </w:p>
        <w:p>
          <w:pPr>
            <w:pStyle w:val="Contents3"/>
            <w:tabs>
              <w:tab w:val="clear" w:pos="8459"/>
              <w:tab w:val="right" w:pos="9026" w:leader="dot"/>
            </w:tabs>
            <w:rPr/>
          </w:pPr>
          <w:hyperlink w:anchor="__RefHeading___Toc2022346_211673320">
            <w:r>
              <w:rPr>
                <w:webHidden/>
                <w:rStyle w:val="IndexLink"/>
                <w:rtl w:val="true"/>
              </w:rPr>
              <w:t>ز</w:t>
            </w:r>
            <w:r>
              <w:rPr>
                <w:rStyle w:val="IndexLink"/>
                <w:rtl w:val="true"/>
              </w:rPr>
              <w:t xml:space="preserve">) </w:t>
            </w:r>
            <w:r>
              <w:rPr>
                <w:rStyle w:val="IndexLink"/>
                <w:rtl w:val="true"/>
              </w:rPr>
              <w:t>نصّ بر امامت کودک‌</w:t>
            </w:r>
            <w:r>
              <w:rPr>
                <w:rStyle w:val="IndexLink"/>
                <w:rtl w:val="true"/>
              </w:rPr>
              <w:tab/>
            </w:r>
            <w:r>
              <w:rPr>
                <w:rStyle w:val="IndexLink"/>
              </w:rPr>
              <w:t>22</w:t>
            </w:r>
          </w:hyperlink>
        </w:p>
        <w:p>
          <w:pPr>
            <w:pStyle w:val="Contents3"/>
            <w:tabs>
              <w:tab w:val="clear" w:pos="8459"/>
              <w:tab w:val="right" w:pos="9026" w:leader="dot"/>
            </w:tabs>
            <w:rPr/>
          </w:pPr>
          <w:hyperlink w:anchor="__RefHeading___Toc2022348_211673320">
            <w:r>
              <w:rPr>
                <w:webHidden/>
                <w:rStyle w:val="IndexLink"/>
                <w:rtl w:val="true"/>
              </w:rPr>
              <w:t>نقد و بررّسی شبهات</w:t>
            </w:r>
            <w:r>
              <w:rPr>
                <w:rStyle w:val="IndexLink"/>
                <w:rtl w:val="true"/>
              </w:rPr>
              <w:tab/>
            </w:r>
            <w:r>
              <w:rPr>
                <w:rStyle w:val="IndexLink"/>
              </w:rPr>
              <w:t>31</w:t>
            </w:r>
          </w:hyperlink>
        </w:p>
        <w:p>
          <w:pPr>
            <w:pStyle w:val="Contents4"/>
            <w:tabs>
              <w:tab w:val="clear" w:pos="8176"/>
              <w:tab w:val="right" w:pos="9026" w:leader="dot"/>
            </w:tabs>
            <w:rPr/>
          </w:pPr>
          <w:hyperlink w:anchor="__RefHeading___Toc2022350_211673320">
            <w:r>
              <w:rPr>
                <w:webHidden/>
                <w:rStyle w:val="IndexLink"/>
              </w:rPr>
              <w:t>1</w:t>
            </w:r>
            <w:r>
              <w:rPr>
                <w:rStyle w:val="IndexLink"/>
                <w:rtl w:val="true"/>
              </w:rPr>
              <w:t xml:space="preserve"> - </w:t>
            </w:r>
            <w:r>
              <w:rPr>
                <w:rStyle w:val="IndexLink"/>
                <w:rtl w:val="true"/>
              </w:rPr>
              <w:t>کودک، ممنوع از تصرف در اموال</w:t>
            </w:r>
            <w:r>
              <w:rPr>
                <w:rStyle w:val="IndexLink"/>
                <w:rtl w:val="true"/>
              </w:rPr>
              <w:tab/>
            </w:r>
            <w:r>
              <w:rPr>
                <w:rStyle w:val="IndexLink"/>
              </w:rPr>
              <w:t>31</w:t>
            </w:r>
          </w:hyperlink>
        </w:p>
        <w:p>
          <w:pPr>
            <w:pStyle w:val="Contents4"/>
            <w:tabs>
              <w:tab w:val="clear" w:pos="8176"/>
              <w:tab w:val="right" w:pos="9026" w:leader="dot"/>
            </w:tabs>
            <w:rPr/>
          </w:pPr>
          <w:hyperlink w:anchor="__RefHeading___Toc2022352_211673320">
            <w:r>
              <w:rPr>
                <w:webHidden/>
                <w:rStyle w:val="IndexLink"/>
              </w:rPr>
              <w:t>2</w:t>
            </w:r>
            <w:r>
              <w:rPr>
                <w:rStyle w:val="IndexLink"/>
                <w:rtl w:val="true"/>
              </w:rPr>
              <w:t xml:space="preserve"> - </w:t>
            </w:r>
            <w:r>
              <w:rPr>
                <w:rStyle w:val="IndexLink"/>
                <w:rtl w:val="true"/>
              </w:rPr>
              <w:t>امامت طفل و تکلیف‌</w:t>
            </w:r>
            <w:r>
              <w:rPr>
                <w:rStyle w:val="IndexLink"/>
                <w:rtl w:val="true"/>
              </w:rPr>
              <w:tab/>
            </w:r>
            <w:r>
              <w:rPr>
                <w:rStyle w:val="IndexLink"/>
              </w:rPr>
              <w:t>33</w:t>
            </w:r>
          </w:hyperlink>
        </w:p>
        <w:p>
          <w:pPr>
            <w:pStyle w:val="Contents4"/>
            <w:tabs>
              <w:tab w:val="clear" w:pos="8176"/>
              <w:tab w:val="right" w:pos="9026" w:leader="dot"/>
            </w:tabs>
            <w:rPr/>
          </w:pPr>
          <w:hyperlink w:anchor="__RefHeading___Toc2022354_211673320">
            <w:r>
              <w:rPr>
                <w:webHidden/>
                <w:rStyle w:val="IndexLink"/>
              </w:rPr>
              <w:t>3</w:t>
            </w:r>
            <w:r>
              <w:rPr>
                <w:rStyle w:val="IndexLink"/>
                <w:rtl w:val="true"/>
              </w:rPr>
              <w:t xml:space="preserve"> - </w:t>
            </w:r>
            <w:r>
              <w:rPr>
                <w:rStyle w:val="IndexLink"/>
                <w:rtl w:val="true"/>
              </w:rPr>
              <w:t>علّت امامت کودک‌</w:t>
            </w:r>
            <w:r>
              <w:rPr>
                <w:rStyle w:val="IndexLink"/>
                <w:rtl w:val="true"/>
              </w:rPr>
              <w:tab/>
            </w:r>
            <w:r>
              <w:rPr>
                <w:rStyle w:val="IndexLink"/>
              </w:rPr>
              <w:t>35</w:t>
            </w:r>
          </w:hyperlink>
        </w:p>
        <w:p>
          <w:pPr>
            <w:pStyle w:val="Contents4"/>
            <w:tabs>
              <w:tab w:val="clear" w:pos="8176"/>
              <w:tab w:val="right" w:pos="9026" w:leader="dot"/>
            </w:tabs>
            <w:rPr/>
          </w:pPr>
          <w:hyperlink w:anchor="__RefHeading___Toc2022356_211673320">
            <w:r>
              <w:rPr>
                <w:webHidden/>
                <w:rStyle w:val="IndexLink"/>
              </w:rPr>
              <w:t>4</w:t>
            </w:r>
            <w:r>
              <w:rPr>
                <w:rStyle w:val="IndexLink"/>
                <w:rtl w:val="true"/>
              </w:rPr>
              <w:t xml:space="preserve"> - </w:t>
            </w:r>
            <w:r>
              <w:rPr>
                <w:rStyle w:val="IndexLink"/>
                <w:rtl w:val="true"/>
              </w:rPr>
              <w:t>قاعده لطف و امامت طفل‌</w:t>
            </w:r>
            <w:r>
              <w:rPr>
                <w:rStyle w:val="IndexLink"/>
                <w:rtl w:val="true"/>
              </w:rPr>
              <w:tab/>
            </w:r>
            <w:r>
              <w:rPr>
                <w:rStyle w:val="IndexLink"/>
              </w:rPr>
              <w:t>37</w:t>
            </w:r>
          </w:hyperlink>
        </w:p>
        <w:p>
          <w:pPr>
            <w:pStyle w:val="Contents4"/>
            <w:tabs>
              <w:tab w:val="clear" w:pos="8176"/>
              <w:tab w:val="right" w:pos="9026" w:leader="dot"/>
            </w:tabs>
            <w:rPr/>
          </w:pPr>
          <w:hyperlink w:anchor="__RefHeading___Toc2022358_211673320">
            <w:r>
              <w:rPr>
                <w:webHidden/>
                <w:rStyle w:val="IndexLink"/>
              </w:rPr>
              <w:t>5</w:t>
            </w:r>
            <w:r>
              <w:rPr>
                <w:rStyle w:val="IndexLink"/>
                <w:rtl w:val="true"/>
              </w:rPr>
              <w:t xml:space="preserve"> - </w:t>
            </w:r>
            <w:r>
              <w:rPr>
                <w:rStyle w:val="IndexLink"/>
                <w:rtl w:val="true"/>
              </w:rPr>
              <w:t>امامت در اختفا</w:t>
            </w:r>
            <w:r>
              <w:rPr>
                <w:rStyle w:val="IndexLink"/>
                <w:rtl w:val="true"/>
              </w:rPr>
              <w:tab/>
            </w:r>
            <w:r>
              <w:rPr>
                <w:rStyle w:val="IndexLink"/>
              </w:rPr>
              <w:t>37</w:t>
            </w:r>
          </w:hyperlink>
        </w:p>
        <w:p>
          <w:pPr>
            <w:pStyle w:val="Contents2"/>
            <w:tabs>
              <w:tab w:val="clear" w:pos="8743"/>
              <w:tab w:val="right" w:pos="9026" w:leader="dot"/>
            </w:tabs>
            <w:rPr/>
          </w:pPr>
          <w:hyperlink w:anchor="__RefHeading___Toc2022360_211673320">
            <w:r>
              <w:rPr>
                <w:webHidden/>
                <w:rStyle w:val="IndexLink"/>
                <w:rtl w:val="true"/>
              </w:rPr>
              <w:t>سلسله کتب چاپ شده از مؤلف پیرامون مهدویت‌</w:t>
            </w:r>
            <w:r>
              <w:rPr>
                <w:rStyle w:val="IndexLink"/>
                <w:rtl w:val="true"/>
              </w:rPr>
              <w:tab/>
            </w:r>
            <w:r>
              <w:rPr>
                <w:rStyle w:val="IndexLink"/>
              </w:rPr>
              <w:t>42</w:t>
            </w:r>
          </w:hyperlink>
        </w:p>
        <w:p>
          <w:pPr>
            <w:pStyle w:val="Contents2"/>
            <w:tabs>
              <w:tab w:val="clear" w:pos="8743"/>
              <w:tab w:val="right" w:pos="9026" w:leader="dot"/>
            </w:tabs>
            <w:rPr/>
          </w:pPr>
          <w:hyperlink w:anchor="__RefHeading___Toc2022362_211673320">
            <w:r>
              <w:rPr>
                <w:webHidden/>
                <w:rStyle w:val="IndexLink"/>
                <w:rtl w:val="true"/>
              </w:rPr>
              <w:t>فهرست منشورات مسجد مقدّس جمکران‌</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7_3983"/>
      <w:bookmarkStart w:id="1" w:name="pg227_3983"/>
      <w:bookmarkEnd w:id="1"/>
    </w:p>
    <w:p>
      <w:pPr>
        <w:pStyle w:val="Heading2"/>
        <w:numPr>
          <w:ilvl w:val="1"/>
          <w:numId w:val="1"/>
        </w:numPr>
        <w:rPr/>
      </w:pPr>
      <w:bookmarkStart w:id="2" w:name="pg227_3983"/>
      <w:bookmarkStart w:id="3" w:name="__RefHeading___Toc202232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سنین کودکی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2326_211673320"/>
      <w:bookmarkStart w:id="6" w:name="_Toc2"/>
      <w:bookmarkEnd w:id="5"/>
      <w:r>
        <w:rPr>
          <w:rtl w:val="true"/>
        </w:rPr>
        <w:t>اشاره</w:t>
      </w:r>
      <w:bookmarkStart w:id="7" w:name="pg227_3989"/>
      <w:bookmarkEnd w:id="6"/>
    </w:p>
    <w:p>
      <w:pPr>
        <w:pStyle w:val="Heading2"/>
        <w:numPr>
          <w:ilvl w:val="1"/>
          <w:numId w:val="1"/>
        </w:numPr>
        <w:rPr/>
      </w:pPr>
      <w:bookmarkStart w:id="8" w:name="__RefHeading___Toc2022328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p>
    <w:p>
      <w:pPr>
        <w:pStyle w:val="BookText"/>
        <w:rPr/>
      </w:pPr>
      <w:r>
        <w:rPr>
          <w:rFonts w:ascii="IRNazanin" w:hAnsi="IRNazanin" w:eastAsia="IRNazanin"/>
          <w:color w:val="111111"/>
          <w:sz w:val="28"/>
          <w:sz w:val="28"/>
          <w:szCs w:val="28"/>
          <w:rtl w:val="true"/>
          <w:lang w:bidi="fa-IR"/>
        </w:rPr>
        <w:t>سئوال</w:t>
      </w:r>
    </w:p>
    <w:p>
      <w:pPr>
        <w:pStyle w:val="BookText"/>
        <w:rPr/>
      </w:pPr>
      <w:r>
        <w:rPr>
          <w:rFonts w:ascii="IRNazanin" w:hAnsi="IRNazanin" w:eastAsia="IRNazanin"/>
          <w:color w:val="111111"/>
          <w:sz w:val="28"/>
          <w:sz w:val="28"/>
          <w:szCs w:val="28"/>
          <w:rtl w:val="true"/>
          <w:lang w:bidi="fa-IR"/>
        </w:rPr>
        <w:t>از جمله سؤال‌ها در مورد برخی از امامان به ویژه امام زمان‌علیه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در کودکی به مقام امامت و خلافت برسد؟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تکلیف ندارد چگونه می‌تواند به مقام ولایتِ الهی برسد؟</w:t>
      </w:r>
    </w:p>
    <w:p>
      <w:pPr>
        <w:pStyle w:val="BookText"/>
        <w:rPr/>
      </w:pPr>
      <w:r>
        <w:rPr>
          <w:rFonts w:ascii="IRNazanin" w:hAnsi="IRNazanin" w:eastAsia="IRNazanin"/>
          <w:color w:val="111111"/>
          <w:sz w:val="28"/>
          <w:sz w:val="28"/>
          <w:szCs w:val="28"/>
          <w:rtl w:val="true"/>
          <w:lang w:bidi="fa-IR"/>
        </w:rPr>
        <w:t>ابن حجر هیتمی، از علمای اهل سنت،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شریعت مطهّر ثابت شده، این است که ولایتِ کودک، صحیح نیست، پس چرا شیعیان می‌پندارند کودکی که هنوز عمرش بیش از پنج سال نیست به امامت رسیده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احمد کاتب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 نیست که خداوند کودکی را به رهبری مسلمانان منصوب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تذکر چند نکته</w:t>
      </w:r>
    </w:p>
    <w:p>
      <w:pPr>
        <w:pStyle w:val="BookText"/>
        <w:rPr/>
      </w:pPr>
      <w:r>
        <w:rPr>
          <w:rFonts w:ascii="IRNazanin" w:hAnsi="IRNazanin" w:eastAsia="IRNazanin"/>
          <w:color w:val="111111"/>
          <w:sz w:val="28"/>
          <w:sz w:val="28"/>
          <w:szCs w:val="28"/>
          <w:rtl w:val="true"/>
          <w:lang w:bidi="fa-IR"/>
        </w:rPr>
        <w:t>ابتدا به مقدماتی چند اشاره می‌کنیم، سپس به پاسخ اشکال خواهیم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شیعیان برخلاف سایر فرقه‌های اسلامی امامت از اهمّیت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جزء اصول دین می‌شمارد، ولی</w:t>
      </w:r>
    </w:p>
    <w:p>
      <w:pPr>
        <w:pStyle w:val="BookText"/>
        <w:rPr/>
      </w:pPr>
      <w:r>
        <w:rPr>
          <w:rFonts w:ascii="IRNazanin" w:hAnsi="IRNazanin" w:eastAsia="IRNazanin"/>
          <w:color w:val="111111"/>
          <w:sz w:val="28"/>
          <w:sz w:val="28"/>
          <w:szCs w:val="28"/>
          <w:rtl w:val="true"/>
          <w:lang w:bidi="fa-IR"/>
        </w:rPr>
        <w:t>اهل تسنن آن را از فروع دین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اعتقاد به ضرورت وجود امام کامل علی الاطلاق و معصوم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امامتش موروثی نیست، بلکه به خاطر قابلیّت‌های ذاتی آن را از سوی خداوند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تأثیر به سزایی در میان جوامع شیعی و دوستداران اهل بیت‌علیهم السلام دارد و به لحاظ فکری و عقیدتی آنان را نسبت به رهبری و امامت این بزرگواران قانع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إبْتَلی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به اموری چند امتحان کرد و او همه را به جای آورد،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فرزندانم نیز عطا خواهی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امامت، عهد الهی است که خداوند به هرکس قابل باشد عطا می‌نماید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بنی‌عامر بن صعصعه، خدمت رسول خداصلی الله علیه وآله رسیدند، حضرت آنان را به سوی خدا دعوت نمود و نبوت خود را بر آن‌ها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ما با تو بر اسلام بیعت کردیم و خداوند تو را بر مخالفان غلبه داد؛ آیا در خلافت بعد از تو سهمی داریم؟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خداست، هرکجا که بخواهد قرار می‌دهد</w:t>
      </w:r>
      <w:r>
        <w:rPr>
          <w:rFonts w:eastAsia="IRNazanin" w:cs="IRNazanin"/>
          <w:color w:val="111111"/>
          <w:sz w:val="28"/>
          <w:szCs w:val="28"/>
          <w:rtl w:val="true"/>
          <w:lang w:bidi="fa-IR"/>
        </w:rPr>
        <w:t>... .»</w:t>
      </w:r>
      <w:r>
        <w:rPr>
          <w:rStyle w:val="FootnoteAnchor"/>
          <w:rtl w:val="true"/>
        </w:rPr>
        <w:footnoteReference w:id="5"/>
      </w:r>
      <w:bookmarkStart w:id="10" w:name="pg227_3993"/>
    </w:p>
    <w:p>
      <w:pPr>
        <w:pStyle w:val="BookText"/>
        <w:rPr/>
      </w:pPr>
      <w:bookmarkEnd w:id="10"/>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مجامع شیعی و تابعان مدرسه اهل بیت‌علیهم السلام در تعیین امامان خود شرایط سختی را انتخاب کرده‌اند که در نتیجه غیر از اشخاص خاصی را که مورد تأیید خدا بوده و از جانب او منصوب هستند،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و برتر بودن را از شرایط حتمی امام می‌شمارد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سیّد مرتضی از شرایط حتمی امام را، عصمت از هر پلیدی، منزّه بودن از هر معصیت، داناتر بودن از همه نسبت به احکام شریعت و وجوه سیاست و تدبیر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11" w:name="__RefHeading___Toc2022330_211673320"/>
      <w:bookmarkStart w:id="12" w:name="_Toc4"/>
      <w:bookmarkEnd w:id="11"/>
      <w:r>
        <w:rPr>
          <w:rtl w:val="true"/>
        </w:rPr>
        <w:t>توجیه امامت کودک‌</w:t>
      </w:r>
      <w:bookmarkEnd w:id="12"/>
    </w:p>
    <w:p>
      <w:pPr>
        <w:pStyle w:val="Heading3"/>
        <w:numPr>
          <w:ilvl w:val="2"/>
          <w:numId w:val="1"/>
        </w:numPr>
        <w:rPr/>
      </w:pPr>
      <w:bookmarkStart w:id="13" w:name="__RefHeading___Toc2022332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این شبهه را از چند طریق پاسخ می‌گوییم</w:t>
      </w:r>
      <w:r>
        <w:rPr>
          <w:rFonts w:eastAsia="IRNazanin" w:cs="IRNazanin"/>
          <w:color w:val="111111"/>
          <w:sz w:val="28"/>
          <w:szCs w:val="28"/>
          <w:rtl w:val="true"/>
          <w:lang w:bidi="fa-IR"/>
        </w:rPr>
        <w:t>:</w:t>
      </w:r>
    </w:p>
    <w:p>
      <w:pPr>
        <w:pStyle w:val="Heading3"/>
        <w:numPr>
          <w:ilvl w:val="2"/>
          <w:numId w:val="1"/>
        </w:numPr>
        <w:rPr/>
      </w:pPr>
      <w:bookmarkStart w:id="15" w:name="__RefHeading___Toc2022334_211673320"/>
      <w:bookmarkStart w:id="16" w:name="_Toc6"/>
      <w:bookmarkEnd w:id="15"/>
      <w:r>
        <w:rPr>
          <w:rtl w:val="true"/>
        </w:rPr>
        <w:t>الف</w:t>
      </w:r>
      <w:r>
        <w:rPr>
          <w:rtl w:val="true"/>
        </w:rPr>
        <w:t xml:space="preserve">) </w:t>
      </w:r>
      <w:r>
        <w:rPr>
          <w:rtl w:val="true"/>
        </w:rPr>
        <w:t>امامت و نبوت کودک از دیدگاه قرآن‌</w:t>
      </w:r>
      <w:bookmarkEnd w:id="16"/>
    </w:p>
    <w:p>
      <w:pPr>
        <w:pStyle w:val="BookText"/>
        <w:rPr/>
      </w:pPr>
      <w:r>
        <w:rPr>
          <w:rFonts w:ascii="IRNazanin" w:hAnsi="IRNazanin" w:eastAsia="IRNazanin"/>
          <w:color w:val="111111"/>
          <w:sz w:val="28"/>
          <w:sz w:val="28"/>
          <w:szCs w:val="28"/>
          <w:rtl w:val="true"/>
          <w:lang w:bidi="fa-IR"/>
        </w:rPr>
        <w:t>از نظر قرآن امامت، نبوت و ولایت در کودکی نه تنها امری ناممکن نیست، بلکه قرآن آشکارا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نبوت و امامت را به افرادی در کودکی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زکریاعلیه 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خطاب به حضرت یحیی‌علیه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w:t>
      </w:r>
    </w:p>
    <w:p>
      <w:pPr>
        <w:pStyle w:val="BookText"/>
        <w:rPr/>
      </w:pPr>
      <w:r>
        <w:rPr>
          <w:rFonts w:ascii="Amiri" w:hAnsi="Amiri" w:eastAsia="Amiri" w:cs="Amiri"/>
          <w:color w:val="111111"/>
          <w:sz w:val="28"/>
          <w:sz w:val="28"/>
          <w:szCs w:val="28"/>
          <w:rtl w:val="true"/>
          <w:lang w:bidi="ar-SA"/>
        </w:rPr>
        <w:t>لْکِتابَ بِقُوَّةٍ وَآتَیْناهُ الْحُکْمَ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آسمانی ما را به قوت فراگیر و به او در کودکی مقام نبوّت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درباره حکمی که خداوند به حضرت یحیی‌علیه السلام 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هو النبوّة، فإنّ اللَّه تعالی أحکم عقله فی صباه وأوحی إلیه؛ وذلک لأنّ اللَّه تعالی قد بعث یحیی وعیسی علیهما السلام وهما صبیّان، لا کما بعث موسی ومحمّداً وقد بلغا الأشدّ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حکم در آیه شریفه، همان نبوت است، زیرا خداوند متعال عقل او را در کودکی محکم و کامل کرد و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حضرت یحیی‌علیه السلام و عیسی‌علیه السلام را در کودکی به پیامبری برگزید، برخلاف حضرت موسی‌علیه السلام و محمّدصلی الله علیه وآله که آنان را در بزرگسالی به رسالت مبعوث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مریم‌علیه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فَأَشارَتْ إِلَیْهِ قالُوا کَیْفَ نُکَلِّمُ مَنْ کانَ فِی الْمَهْدِ صَبِیّاً قالَ إِنِّی عَبْدُ اللَّهِ آتانِیَ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ملامت‌گران به طفل اشاره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طفل گهواره‌ای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خدایم که مرا کتاب آسمانی و شرفِ نبوت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هرکجا باشم برای جهانیان مایه برکت و رحمت گردانید و مرا تا زنده‌ام به عبادتِ نماز و زکات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ولادت امام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گفته‌اند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او را در کودکی حکمت و فصل الخطاب عنایت فرمود و او را نشانه‌ای برای عالمیان قرار داد، همان‌گونه که در شأن حضرت یحیی‌علیه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شأن حضرت عیسی‌علیه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عَبْدُ اللَّهِ آتانِیَ الْکِتابَ وَجَعَلَنِی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امر حضرت مهدی‌علیه السلام را مانند حضرت خضرعلیه السلام طولانی گردانید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قطب راوندی و دیگران با سند خود از یزید کناسی نقل می‌کنند که به ابی‌جعفرعلیه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عیسی‌علیه السلام هنگامی که در گهواره سخن گفت، حجّت خدا بر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عیسی‌علیه السلام در آن هنگام در گهواره، پیامبر و حجّت خدا بر زکریّاعلیه السلام بود و در آن‌حال نشانه‌ای برای مردم و رحمتی از جانب خدا برای مریم بود، آن هنگامی که سخن گفت و از او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حجّت بود بر هرکه کلام او را در آن حال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عیسی‌علیه السلام ساکت شد و تا دو سال با کسی سخن نگفت در این مدّت زکریّاعلیه السلام حجّت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او، یحیی‌علیه السلام در کودکی وارث کتاب و حکمت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عیسی‌علیه السلام وقتی به هفت سالگی رسید، با اولین وحی که بر او نازل شد، خبر از نبوت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حجّت بر یحیی و تمام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خلقت آدم‌علیه السلام حتّی یک روز هم زمین خالی از حجّت خدا بر مردم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ابی‌طالب‌علیه السلام در زمان حیات رسول خداصلی الله علیه وآله، حجّت خدا بر این امّت بود؟</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این‌چنین بود و طاعت او در حیات و وفات رسول خداصلی الله علیه وآله بر مردم واجب بود، لکن با وجود رسول خداصلی الله علیه وآله آن حضرت سکوت کرد و سخن نگفت، لذا رسول خداصلی الله علیه وآله در زمان حیاتش، بر امّت و بر علی‌علیه السلام واجب‌الاطاعة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حکیم و دانا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شاهدی از خانه زلیخا</w:t>
      </w:r>
    </w:p>
    <w:p>
      <w:pPr>
        <w:pStyle w:val="BookText"/>
        <w:rPr/>
      </w:pPr>
      <w:r>
        <w:rPr>
          <w:rFonts w:ascii="IRNazanin" w:hAnsi="IRNazanin" w:eastAsia="IRNazanin"/>
          <w:color w:val="111111"/>
          <w:sz w:val="28"/>
          <w:sz w:val="28"/>
          <w:szCs w:val="28"/>
          <w:rtl w:val="true"/>
          <w:lang w:bidi="fa-IR"/>
        </w:rPr>
        <w:t>قرآن کریم در قضیه حضرت یوسف‌علیه السلام و زلیخا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وَشَهِدَ شاهِدٌ مِنْ أَهْلِها إِنْ کانَ قَمِیصُهُ قُدَّ مِنْ قُبُلٍ فَصَدَقَتْ وَهُوَ 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قَمِیصُهُ قُدَّ مِنْ دُبُرٍ فَکَذَبَتْ وَهُوَ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درستی سخن یوسف شاهدی از بستگان زن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یوسف از جلو دریده باشد، زن راستگو و یوسف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از پشت دریده است، زن دروغ‌گو و یوسف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شمار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کرده‌اند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شاهِدٌ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شاهد، طفلی صغیر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به نطق درآورد تا حضرت یوسف‌علیه السلام را از گناه تبرئه نموده و تهمت را از او دور 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آن طفل، پیامبر یا امام نبوده، ولی از این واقعه استفاده می‌شود که ممکن است کسی در طفولیّت به حقّ و حقیقت حکم کند</w:t>
      </w:r>
      <w:r>
        <w:rPr>
          <w:rFonts w:eastAsia="IRNazanin" w:cs="IRNazanin"/>
          <w:color w:val="111111"/>
          <w:sz w:val="28"/>
          <w:szCs w:val="28"/>
          <w:rtl w:val="true"/>
          <w:lang w:bidi="fa-IR"/>
        </w:rPr>
        <w:t>.</w:t>
      </w:r>
      <w:bookmarkStart w:id="17" w:name="pg227_3997"/>
    </w:p>
    <w:p>
      <w:pPr>
        <w:pStyle w:val="Heading3"/>
        <w:numPr>
          <w:ilvl w:val="2"/>
          <w:numId w:val="1"/>
        </w:numPr>
        <w:rPr/>
      </w:pPr>
      <w:bookmarkStart w:id="18" w:name="__RefHeading___Toc2022336_211673320"/>
      <w:bookmarkStart w:id="19" w:name="_Toc7"/>
      <w:bookmarkEnd w:id="17"/>
      <w:bookmarkEnd w:id="18"/>
      <w:r>
        <w:rPr>
          <w:rtl w:val="true"/>
        </w:rPr>
        <w:t>ب</w:t>
      </w:r>
      <w:r>
        <w:rPr>
          <w:rtl w:val="true"/>
        </w:rPr>
        <w:t xml:space="preserve">) </w:t>
      </w:r>
      <w:r>
        <w:rPr>
          <w:rtl w:val="true"/>
        </w:rPr>
        <w:t>امامت کودک از دیدگاه تاریخی‌</w:t>
      </w:r>
      <w:bookmarkEnd w:id="19"/>
    </w:p>
    <w:p>
      <w:pPr>
        <w:pStyle w:val="BookText"/>
        <w:rPr/>
      </w:pPr>
      <w:r>
        <w:rPr>
          <w:rFonts w:ascii="IRNazanin" w:hAnsi="IRNazanin" w:eastAsia="IRNazanin"/>
          <w:color w:val="111111"/>
          <w:sz w:val="28"/>
          <w:sz w:val="28"/>
          <w:szCs w:val="28"/>
          <w:rtl w:val="true"/>
          <w:lang w:bidi="fa-IR"/>
        </w:rPr>
        <w:t>با مراجعه به تاریخ روشن می‌گردد که مسئله امامت و رهبریِ کودک امری بوده که در خارج تحقق پیدا کرده است و فیلسوفان و حکیمان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دلیل بر امکان شی‌ء، وقوع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نمونه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و وزارت امام علی بن ابی‌طالب‌علیه السلام</w:t>
      </w:r>
    </w:p>
    <w:p>
      <w:pPr>
        <w:pStyle w:val="BookText"/>
        <w:rPr/>
      </w:pPr>
      <w:r>
        <w:rPr>
          <w:rFonts w:ascii="IRNazanin" w:hAnsi="IRNazanin" w:eastAsia="IRNazanin"/>
          <w:color w:val="111111"/>
          <w:sz w:val="28"/>
          <w:sz w:val="28"/>
          <w:szCs w:val="28"/>
          <w:rtl w:val="true"/>
          <w:lang w:bidi="fa-IR"/>
        </w:rPr>
        <w:t xml:space="preserve">پیامبر اکرم‌صلی الله علیه وآله در سال سوّم بعثت، بعد از نزول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ابی‌طالب‌علیه السلام را که نوجوان بود، به خلافت و وصایت منصوب کرد و به قوم خود دستور داد که حرف او را گوش داده و از او اطاعت کنند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شیخ مفیدرحمه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اجمع جمهور الشیعة مع سائر من خالفهم علی انّ رسول اللَّه‌صلی الله علیه وآله دعا علیاعلیه السلام وهو صغیر السنّ ولم یدع الصبیان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مخالفان آن‌ها، بر این امر اتفاق دارند که رسول خداصلی الله علیه وآله حضرت علی‌علیه السلام را دعوت به وزارت، خلافت و وصایت کرد، درحالی‌که سنّش کم بود، ولی از دیگر کودکان دعوت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 پیامبرصلی الله علیه وآله همراه امام حسن و امام حسین‌علیهما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مورخان مسلمان، پیامبر اکرم‌صلی الله علیه وآله برای مباهله با نصارای نجران، امام حسن و امام حسین‌علیهما السلام را به همراه خویش بردند و این خود دلالت بر بزرگی شأن و قابلیت این دو کودک با وجود سن کم دارد</w:t>
      </w:r>
      <w:r>
        <w:rPr>
          <w:rFonts w:eastAsia="IRNazanin" w:cs="IRNazanin"/>
          <w:color w:val="111111"/>
          <w:sz w:val="28"/>
          <w:szCs w:val="28"/>
          <w:rtl w:val="true"/>
          <w:lang w:bidi="fa-IR"/>
        </w:rPr>
        <w:t>.</w:t>
      </w:r>
      <w:bookmarkStart w:id="20" w:name="pg227_3998"/>
    </w:p>
    <w:p>
      <w:pPr>
        <w:pStyle w:val="BookText"/>
        <w:rPr/>
      </w:pPr>
      <w:bookmarkEnd w:id="20"/>
      <w:r>
        <w:rPr>
          <w:rFonts w:ascii="IRNazanin" w:hAnsi="IRNazanin" w:eastAsia="IRNazanin"/>
          <w:color w:val="111111"/>
          <w:sz w:val="28"/>
          <w:sz w:val="28"/>
          <w:szCs w:val="28"/>
          <w:rtl w:val="true"/>
          <w:lang w:bidi="fa-IR"/>
        </w:rPr>
        <w:t>شیخ مفیدرحمه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وباهل بالحسن والحسین‌علیهم السلام وهماطفلان، ولم یر مباهل قبله ولابعده یاهل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علی ما ذکرناه من تخصیص اللَّه تعالی حججه علی ما شرحناه، بطل ما تعلق به 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همراه امام حسن و امام حسین‌علیهما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آن دو کودک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 مباهله کرد و قبل و بعد از این واقعه، سابقه نداشت که پیامبرصلی الله علیه وآله به همراه کودکان مباهله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امر چنین باشد که ممکن است خداوند متعال، حجت‌های خود را به اموری اختصاص دهد، دیگر اشکالی از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امامت شخص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w:t>
      </w:r>
      <w:r>
        <w:rPr>
          <w:rFonts w:eastAsia="IRNazanin" w:cs="IRNazanin"/>
          <w:color w:val="111111"/>
          <w:sz w:val="28"/>
          <w:szCs w:val="28"/>
          <w:rtl w:val="true"/>
          <w:lang w:bidi="fa-IR"/>
        </w:rPr>
        <w:t>.»</w:t>
      </w:r>
    </w:p>
    <w:p>
      <w:pPr>
        <w:pStyle w:val="Heading3"/>
        <w:numPr>
          <w:ilvl w:val="2"/>
          <w:numId w:val="1"/>
        </w:numPr>
        <w:rPr/>
      </w:pPr>
      <w:bookmarkStart w:id="21" w:name="__RefHeading___Toc2022338_211673320"/>
      <w:bookmarkStart w:id="22" w:name="_Toc8"/>
      <w:bookmarkEnd w:id="21"/>
      <w:r>
        <w:rPr>
          <w:rtl w:val="true"/>
        </w:rPr>
        <w:t>ج</w:t>
      </w:r>
      <w:r>
        <w:rPr>
          <w:rtl w:val="true"/>
        </w:rPr>
        <w:t xml:space="preserve">) </w:t>
      </w:r>
      <w:r>
        <w:rPr>
          <w:rtl w:val="true"/>
        </w:rPr>
        <w:t>گسترش قدرت خداوند</w:t>
      </w:r>
      <w:bookmarkEnd w:id="22"/>
    </w:p>
    <w:p>
      <w:pPr>
        <w:pStyle w:val="BookText"/>
        <w:rPr/>
      </w:pPr>
      <w:r>
        <w:rPr>
          <w:rFonts w:ascii="IRNazanin" w:hAnsi="IRNazanin" w:eastAsia="IRNazanin"/>
          <w:color w:val="111111"/>
          <w:sz w:val="28"/>
          <w:sz w:val="28"/>
          <w:szCs w:val="28"/>
          <w:rtl w:val="true"/>
          <w:lang w:bidi="fa-IR"/>
        </w:rPr>
        <w:t>در پاسخ کسانی‌که امامت و رهبری کودک را محال می‌دانند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جهت به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محال ذاتی؛ امری که فی نفسه و ذاتاً محال و ناشدنی است، بدون در نظر گرفتن امر دیگری؛ اجتماع یا ارتفاع نقیضین از روشن‌ترین مصداق‌های محال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محال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ذاتاً محال نیست، لیکن وقوع آن مستلزم محال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وجود معلول بدون علّت محال وقوعی است، زیرا تحقق آن مستلزم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ذاتی و وقوعی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وقوع آن با توجه به قوانین شناخته‌شده طبیعت ناممکن است، امّا ذاتاً نه ممتنع است و نه مستلزم محال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اقسام و تعریف‌های محال، پی می‌بریم که آنچه قدرت خداوند بر آن تعلّق نمی‌گیرد محال ذاتی و وقوعی است، نه عادی و می‌دانیم که خداوند متعال قادر است در یک کودک، تمام شرایطِ رسالت و امامت را قرار دهد، زیرا عقلاً بعید نیست که خداوند مقام رسالت، نبوت و یا امامت را به کودک نابالغ بدهد، زیرا خداوند از انجام این عمل عاجز نیست و قضیه حضرت یحیی و عیسی‌علیهما السلام بهترین گواه درستی این مدعا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حسن صفار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بن اسباط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أباجعفرعلیه السلام وقد خرج علیّ، فاحددت النظر الیه والی رأسه ورجله لأصف قامته لأصحابنا بمصر، فخرّ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احتجّ فی الإمامة ما احتجّ فی النّبوة،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أَشُدَّهُ وَبَلَغَ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یجوز أن یعطی الحکمة وهو صبیّ، ویجوز أن یعطی الحکمة وهو ابن أربعین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اباجعفر را دیدم، درحالی‌که بر من وارد شد، من خوب به دست و پای مبارک او نگاه کردم تا بتوانم برای اصحاب خود در مصر، آن حضرت را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 حضرت‌علیه السلام به سجده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احتجاج نموده در امر امامت به آنچه که در امر نبوت احتجاج کرده است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 أَشُدَّهُ وَبَلَغَ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خداوند به کسی حکمت عطا کند، در حالی‌که کودکی بیش نیست، همان‌طور که جایز است به دیگری در چهل‌سالگی، حکمت عنایت فرماید</w:t>
      </w:r>
      <w:r>
        <w:rPr>
          <w:rFonts w:eastAsia="IRNazanin" w:cs="IRNazanin"/>
          <w:color w:val="111111"/>
          <w:sz w:val="28"/>
          <w:szCs w:val="28"/>
          <w:rtl w:val="true"/>
          <w:lang w:bidi="fa-IR"/>
        </w:rPr>
        <w:t>.»</w:t>
      </w:r>
      <w:bookmarkStart w:id="23" w:name="pg227_4000"/>
    </w:p>
    <w:p>
      <w:pPr>
        <w:pStyle w:val="BookText"/>
        <w:rPr/>
      </w:pPr>
      <w:bookmarkEnd w:id="23"/>
      <w:r>
        <w:rPr>
          <w:rFonts w:ascii="IRNazanin" w:hAnsi="IRNazanin" w:eastAsia="IRNazanin"/>
          <w:color w:val="111111"/>
          <w:sz w:val="28"/>
          <w:sz w:val="28"/>
          <w:szCs w:val="28"/>
          <w:rtl w:val="true"/>
          <w:lang w:bidi="fa-IR"/>
        </w:rPr>
        <w:t>مسعودی از اسماعیل بن بزیع نقل می‌کند که امام جوادعلیه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امامت به ابوالحسن تفویض می‌شود، درحالی‌که او فرزندی هفت‌ساله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کمتر از هفت سال، همان‌طوری که در عیسی‌علیه السلام چنین بود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4" w:name="__RefHeading___Toc2022340_211673320"/>
      <w:bookmarkStart w:id="25" w:name="_Toc9"/>
      <w:bookmarkEnd w:id="24"/>
      <w:r>
        <w:rPr>
          <w:rtl w:val="true"/>
        </w:rPr>
        <w:t>د</w:t>
      </w:r>
      <w:r>
        <w:rPr>
          <w:rtl w:val="true"/>
        </w:rPr>
        <w:t xml:space="preserve">) </w:t>
      </w:r>
      <w:r>
        <w:rPr>
          <w:rtl w:val="true"/>
        </w:rPr>
        <w:t>رشد عقلی کودکان‌</w:t>
      </w:r>
      <w:bookmarkEnd w:id="25"/>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عقلی، سنّ معینی وجود ندارد، زیرا چه‌بسا شخصی رشید است، اما سن او بیش از پنج سال نیست، زیرا قوّه عاقله او به قدرت خداوند به حدّ کافی رشد و نموّ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 متعال، سنّ رشد را در امام‌علیه السلام در پنج سالگی قرار دهد؟ آیا این امر، محال ذاتی است، یا وقوعی؟ قطعاً هیچ‌کدام، پس از آن‌جا که خداوند می‌تواند نبوت و تعلیم کتاب را به کودکی در گهواره و حکم را در کودکی برای حضرت یحیی‌علیه السلام قرار دهد، می‌تواند امامت را برای حجّت منتظرعلیه السلام در کودکی قرار دهد، تا زمین خالی از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حلّی‌رحمه الله درباره ارزش ایمان و اسلام علی بن ابی‌طالب‌علیه السلام در کودکی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الطباع فی الصبیان مجبولة علی حبّ الأبوین والمیل إلیهما، فإعراض الصبیّ عنهما والتوجّه إلی اللَّه تعالی یدلّ علی قوّة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کودکان با دوستی و محبت پدر و مادر و میل به آن‌دو درآمیخته است، لذا کناره‌گیری کودک از آنان و توجه به خداوند متعال، دلیل بر قوّت کمال او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طباع الصبیان منافیة للنظر فی الأمور العقلیة</w:t>
      </w:r>
    </w:p>
    <w:p>
      <w:pPr>
        <w:pStyle w:val="BookText"/>
        <w:rPr/>
      </w:pPr>
      <w:r>
        <w:rPr>
          <w:rFonts w:ascii="IRNazanin" w:hAnsi="IRNazanin" w:eastAsia="IRNazanin"/>
          <w:color w:val="111111"/>
          <w:sz w:val="28"/>
          <w:sz w:val="28"/>
          <w:szCs w:val="28"/>
          <w:rtl w:val="true"/>
          <w:lang w:bidi="fa-IR"/>
        </w:rPr>
        <w:t>والتکالیف الإلهیّة، وملائمة للعب واللهو، فإعراض الصبیّ عمّا یلائم طباعه إلی ما ینافره یدلّ علی عظم منزلته فی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کودکان با نظر و تأمّل در امور عقلی و تکالیف الهی، ناسازگار و متناسب با بازی و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کودکی با اموری که ناسازگار با طبع کودکانه است، انس گرفته، دلیل رسیدن او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ما أشار الإمام الرضاعلیه السلام إلی الإمام الجوادعلیه السلام ونصبه ودلّ علیه وهو ابن ثلاث سنین، قلت للإمام‌علیه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ابن ثلاث سنین؟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یضرّه من ذلک، فقد قام عیسی بالحجّة وهو ابن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رضاعلیه السلام به امام جوادعلیه السلام اشاره فرمود و او را به امامت منصوب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سه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سه سال بیشتر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درحالی‌که عیسی‌علیه السلام نیز در سه سالگی حجّت خدا گشت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امام جوادعلیه السلام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جهت کمی سنّ شما، امامت شما را انکار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ینکرون من ذلک وقد قال اللَّه تعالی لنبیّه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هذِهِ سَبِیلِی أَدْعُوا إِلَی اللَّهِ عَلی بَصِیرَةٍ أَنَا وَمَنِ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اتبعه حینئذ إلاّ علی‌علیه السلام، وله تسع سنین، وأنا ابن تسع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انکار می‌کنند، درحالی‌که خداوند به نبیّ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من و پیروانم همین است که خلق را با بینایی و بصیرت، به سوی خدا دعوت</w:t>
      </w:r>
      <w:bookmarkStart w:id="26" w:name="pg227_4002"/>
    </w:p>
    <w:p>
      <w:pPr>
        <w:pStyle w:val="BookText"/>
        <w:rPr/>
      </w:pPr>
      <w:bookmarkEnd w:id="26"/>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در آن هنگام، او را متابعت نکرد مگر علی‌علیه السلام در حالی‌که نه سال بیشتر نداشت و من نیز نه ساله هستم</w:t>
      </w:r>
      <w:r>
        <w:rPr>
          <w:rFonts w:eastAsia="IRNazanin" w:cs="IRNazanin"/>
          <w:color w:val="111111"/>
          <w:sz w:val="28"/>
          <w:szCs w:val="28"/>
          <w:rtl w:val="true"/>
          <w:lang w:bidi="fa-IR"/>
        </w:rPr>
        <w:t>.»</w:t>
      </w:r>
    </w:p>
    <w:p>
      <w:pPr>
        <w:pStyle w:val="Heading3"/>
        <w:numPr>
          <w:ilvl w:val="2"/>
          <w:numId w:val="1"/>
        </w:numPr>
        <w:rPr/>
      </w:pPr>
      <w:bookmarkStart w:id="27" w:name="__RefHeading___Toc2022342_211673320"/>
      <w:bookmarkStart w:id="28" w:name="_Toc10"/>
      <w:bookmarkEnd w:id="27"/>
      <w:r>
        <w:rPr>
          <w:rtl w:val="true"/>
        </w:rPr>
        <w:t>ه</w:t>
      </w:r>
      <w:r>
        <w:rPr>
          <w:rtl w:val="true"/>
        </w:rPr>
        <w:t xml:space="preserve">) </w:t>
      </w:r>
      <w:r>
        <w:rPr>
          <w:rtl w:val="true"/>
        </w:rPr>
        <w:t>اطمینان شیعیان به امامت کودک‌</w:t>
      </w:r>
      <w:bookmarkEnd w:id="28"/>
    </w:p>
    <w:p>
      <w:pPr>
        <w:pStyle w:val="BookText"/>
        <w:rPr/>
      </w:pPr>
      <w:r>
        <w:rPr>
          <w:rFonts w:ascii="IRNazanin" w:hAnsi="IRNazanin" w:eastAsia="IRNazanin"/>
          <w:color w:val="111111"/>
          <w:sz w:val="28"/>
          <w:sz w:val="28"/>
          <w:szCs w:val="28"/>
          <w:rtl w:val="true"/>
          <w:lang w:bidi="fa-IR"/>
        </w:rPr>
        <w:t>براساس شواهد تاریخی، مسئله عهده‌داری امامت در کودکی، از حضرت امام جواد شروع شد؛ زیرا وقتی پدرش امام رضاعلیه السلام از دنیا رحلت نمود، حضرت جواد هفت سال بیشتر نداشت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لذا آن حضرت‌علیه السلام در هفت سالگی، متولّی رهبری شیعه امامیه، در مسائل دینی، عملی و فکری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این مسأله، پی می‌بریم که همین موضوع به تنهایی کافی است که به خطّ امامت هرچند در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امام جواد متجلّی شد و تا امامت امام مهدی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هنگامی بیشتر روشن می‌شود که بدانیم دانش آموختگان مدرسه اهل بیت‌علیهم السلام در طول تاریخ فداکاری و جان فشانی‌های زیادی در راه تثبیت عقیده خود در مسأله امامت داشتند؛ زیرا داشتن چنین عقیده و فکری، منشأ دشمنی و خصومت دستگاه خلفا با دوستداران اهل بیت‌علیه السلام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منجرّ به درگیری نظام سلطه با اهل بیت‌علیهم السلام و یاران آنان می‌شد لذا عده زیادی را زندانی و گروهی را نیز می‌کشتند و این نشان می‌دهد که اعتقاد به ولایت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چنان روشن و مسلّم شده بود، که از جان مایه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چند سؤال</w:t>
      </w:r>
    </w:p>
    <w:p>
      <w:pPr>
        <w:pStyle w:val="BookText"/>
        <w:rPr/>
      </w:pPr>
      <w:r>
        <w:rPr>
          <w:rFonts w:ascii="IRNazanin" w:hAnsi="IRNazanin" w:eastAsia="IRNazanin"/>
          <w:color w:val="111111"/>
          <w:sz w:val="28"/>
          <w:sz w:val="28"/>
          <w:szCs w:val="28"/>
          <w:rtl w:val="true"/>
          <w:lang w:bidi="fa-IR"/>
        </w:rPr>
        <w:t>در اینجا سؤال‌هایی مطرح شده که به آن‌ها پاسخ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اوّل</w:t>
      </w:r>
    </w:p>
    <w:p>
      <w:pPr>
        <w:pStyle w:val="BookText"/>
        <w:rPr/>
      </w:pPr>
      <w:r>
        <w:rPr>
          <w:rFonts w:ascii="IRNazanin" w:hAnsi="IRNazanin" w:eastAsia="IRNazanin"/>
          <w:color w:val="111111"/>
          <w:sz w:val="28"/>
          <w:sz w:val="28"/>
          <w:szCs w:val="28"/>
          <w:rtl w:val="true"/>
          <w:lang w:bidi="fa-IR"/>
        </w:rPr>
        <w:t>شاید شیعه امامیه به خاطر ملاحظه مقامات علمی و فکری شخصی، معتقد به امامت او در کودکی شده باشد، در حالی‌که او هنوز به امامت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الآن مشاهده می‌کنیم کودکانی دارای مقامات علمی بالایی هستند، ولی امام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سخن برخلاف واقعیت‌های تاریخی است، زیرا طایفه امامیه در آن زمان بزرگانی داشتند که از مدرسه علمی امام باقر، و امام صادق و امام کاظم‌علیهم السلام دانش آموخته بودند، مدرسه‌ای که دربردارنده شاگردان آن امامان و شاگردانِ شاگردان آنان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مدرسه‌ای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پیشینه و قوّت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قابل‌تصور نیست که دانش آموختگان آن، شخصی را امام قرار دهند که امام نبوده است، اگر فردی پنجاه ساله آگاه به علوم مختلف باشد، آیا می‌توان گفت که امّت به جهت علم زیاد او، قائل به امامت و ولایت او شده باشند؟ اگر این فرض امکان ندارد، پس در حقّ شخصی که هنوز به ده سالگی نرسیده، نیز امکان ندارد؛ زیرا مکتب اهل‌بیت‌علیهم السلام در آن زمان، از قوی‌ترین مدارس فکری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فارغ التحصیل‌های آن در کوفه، قم، مدینه و جاهای دیگر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این مدرسه قطعاً با امام جوادعلیه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داشته و آن حضرت را امتحان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نیست که بدون تفحص و تحقیق و رسیدن به یقین، به امامت کودکی اعتقاد پیدا کرده و در راه او جان‌فشانی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امامیه، مفهوم و معنای امامت را نمی‌دانستند، و گمان می‌کردند که امامت، مجرّد سلسله نسبی و وراثتی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اشکال برخلاف شرطها و نشانه‌های امامت است که به صورت متواتر یا مستفیض، از امیرالمؤمنین‌علیه السلام تا امام رضاعلیه السلام به جامعه شیعه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قائل به امامت کسی است که معصوم از گناه، اشتباه و خطا بوده و از همه افراد امّت خود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که بر امامت او تصریح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شرطها با دلیل عقلی و نقلی قطعی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در یک عصر و زمان دو نفر امام باشند؟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یکون احدهما صامتاً مأموماً لصاحبه والآخر ناطقاً اماماً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أن یکونا امامین ناطقین فی وقت واحد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مگر این‌که یکی‌از آن دو ساکت و مأمومِ دیگری باشد و آن دیگری ناطق و امام، او امّا این‌که هر دو همزمان امامِ ناطق باشند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حضرت‌علیه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امامت بعد از حسن و حسین‌علیهما السلام، در دو برادر محقّق گردد؟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و روایات دیگر به خوبی استفاده می‌شود که شیعیان، اهمیّت فراوانی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و همواره درباره خصوصیات و شرایط آن، از امامان خود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p>
    <w:p>
      <w:pPr>
        <w:pStyle w:val="BookText"/>
        <w:rPr/>
      </w:pPr>
      <w:r>
        <w:rPr>
          <w:rFonts w:ascii="IRNazanin" w:hAnsi="IRNazanin" w:eastAsia="IRNazanin"/>
          <w:color w:val="111111"/>
          <w:sz w:val="28"/>
          <w:sz w:val="28"/>
          <w:szCs w:val="28"/>
          <w:rtl w:val="true"/>
          <w:lang w:bidi="fa-IR"/>
        </w:rPr>
        <w:t>شاید اعتقاد به امامت و ولایت امامان در کودکی، بر اساس تهدید و تحمیل از سوی بزرگان شیعه بوده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فرضیه نیز باطل است، زیرا با ورع و قداست بزرگان طایفه امامیه، هیچ‌گاه نمی‌توان باور کرد که آنان با تهدید و تحمیل مردم را به اطاعت از اشخاص دعوت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آن‌که بزرگان طایفه شیعه در طول این مدت در شدیدترین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پذیرش دعوت اهل‌بیت‌علیهم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می‌برده و در عین حال مردم را به پیروی از اهل‌بیت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 اهل‌بیت‌علیهم السلام، و دعوت به آنان، سود مادّی و مقام ظاهری در پی نداشت تا توهم طمع به این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 که عقلا و علمای امامیه، به نادرستی بر امامت شخصی در کودکی تبانی و اتفاق داشته باشند، درحالی‌که این کار سبب ایجاد انواع محرومیّت‌ها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این‌که دعوت آنان ناشی از اعتقادِ به امامت آن شخص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و امامت اهل‌بیت‌علیهم السلام، برخلاف دیگران، زعامتی همراه با سرباز، لشکر و ابهّت پادشاهی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دعوت سرّی همانند دعوت‌های صوفیه و فاطمیون نداشتند، زیرا آنان بین رهبر و مردم فاصله می‌انداختند، تا فرض شود که رهبر از مردم دور است با آن‌که مردم به او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 برای مردم آشکار و معلوم بودند و معاشرت با آن‌ها از نزدیک امکان داشت به جز امام زمان‌علیه السلام که به دلایل سیاسی، معاشرت با آن حضرت محدود بود</w:t>
      </w:r>
      <w:r>
        <w:rPr>
          <w:rFonts w:eastAsia="IRNazanin" w:cs="IRNazanin"/>
          <w:color w:val="111111"/>
          <w:sz w:val="28"/>
          <w:szCs w:val="28"/>
          <w:rtl w:val="true"/>
          <w:lang w:bidi="fa-IR"/>
        </w:rPr>
        <w:t>.</w:t>
      </w:r>
      <w:bookmarkStart w:id="29" w:name="pg227_4006"/>
    </w:p>
    <w:p>
      <w:pPr>
        <w:pStyle w:val="Heading3"/>
        <w:numPr>
          <w:ilvl w:val="2"/>
          <w:numId w:val="1"/>
        </w:numPr>
        <w:rPr/>
      </w:pPr>
      <w:bookmarkStart w:id="30" w:name="__RefHeading___Toc2022344_211673320"/>
      <w:bookmarkStart w:id="31" w:name="_Toc11"/>
      <w:bookmarkEnd w:id="29"/>
      <w:bookmarkEnd w:id="30"/>
      <w:r>
        <w:rPr>
          <w:rtl w:val="true"/>
        </w:rPr>
        <w:t>و</w:t>
      </w:r>
      <w:r>
        <w:rPr>
          <w:rtl w:val="true"/>
        </w:rPr>
        <w:t xml:space="preserve">) </w:t>
      </w:r>
      <w:r>
        <w:rPr>
          <w:rtl w:val="true"/>
        </w:rPr>
        <w:t>اعتراف دشمن بر امامت کودک‌</w:t>
      </w:r>
      <w:bookmarkEnd w:id="31"/>
    </w:p>
    <w:p>
      <w:pPr>
        <w:pStyle w:val="BookText"/>
        <w:rPr/>
      </w:pPr>
      <w:r>
        <w:rPr>
          <w:rFonts w:ascii="IRNazanin" w:hAnsi="IRNazanin" w:eastAsia="IRNazanin"/>
          <w:color w:val="111111"/>
          <w:sz w:val="28"/>
          <w:sz w:val="28"/>
          <w:szCs w:val="28"/>
          <w:rtl w:val="true"/>
          <w:lang w:bidi="fa-IR"/>
        </w:rPr>
        <w:t>خلفای معاصر با امامان، به فضایل اخلاقی و کمالات معنوی و علمی امامان اعتراف می‌کردند و آن را زنگ خطری برای خود و خلافت غاصبانه خویش می‌پنداشتند و بر این اساس، تمام توان خود را برای از بین بردن امامان و فضایل‌شان به کار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به خوبی روشن می‌شود که مسئله امامت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ثابت بوده است، زیرا وقتی امام، مردم را به اطاعت خود دعوت می‌کند، طبیعتاً خود را در تمام زمینه‌ها شایسته‌تر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مردم از او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آیا ممکن است شخصی در کودکی، مردم را به امامت خود در ملأ عام دعوت کند و شیعیان نیز بدون هیچ تحقیق و تفحّص، امامت او را پذیرفته و در راه او جان‌فشانی کنند؟ اما اگر در ابتدای دعوتش، حقیقت امر بر مردم روشن نشده باشد، با گذر روزها، ماه‌ها و سال‌ها ممکن بود وضعیّت او در صورت عدم صحّت دعوتش، بر مردم آشکار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عدم صحت دعوت او برای مردم روشن نشود، آیا برای نظام حاکم نیز روشن نخواهد شد؟ آیا برای مقابله با آن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مصلحت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نخواهد کرد؟ تنها تفسیرِ سکوت دستگاه خلافتِ معاصر با امام‌علیه السلام در کودکی این است که نظام سلطه به این نتیجه رسیده بود که امامت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بوده است، به ویژه آن‌که خلفا به‌طور مکرّر آن بزرگواران را امتحان کرده و به فضلشان اعتراف نموده بودند</w:t>
      </w:r>
      <w:r>
        <w:rPr>
          <w:rFonts w:eastAsia="IRNazanin" w:cs="IRNazanin"/>
          <w:color w:val="111111"/>
          <w:sz w:val="28"/>
          <w:szCs w:val="28"/>
          <w:rtl w:val="true"/>
          <w:lang w:bidi="fa-IR"/>
        </w:rPr>
        <w:t>.</w:t>
      </w:r>
      <w:bookmarkStart w:id="32" w:name="pg227_4007"/>
    </w:p>
    <w:p>
      <w:pPr>
        <w:pStyle w:val="Heading3"/>
        <w:numPr>
          <w:ilvl w:val="2"/>
          <w:numId w:val="1"/>
        </w:numPr>
        <w:rPr/>
      </w:pPr>
      <w:bookmarkStart w:id="33" w:name="__RefHeading___Toc2022346_211673320"/>
      <w:bookmarkStart w:id="34" w:name="_Toc12"/>
      <w:bookmarkEnd w:id="32"/>
      <w:bookmarkEnd w:id="33"/>
      <w:r>
        <w:rPr>
          <w:rtl w:val="true"/>
        </w:rPr>
        <w:t>ز</w:t>
      </w:r>
      <w:r>
        <w:rPr>
          <w:rtl w:val="true"/>
        </w:rPr>
        <w:t xml:space="preserve">) </w:t>
      </w:r>
      <w:r>
        <w:rPr>
          <w:rtl w:val="true"/>
        </w:rPr>
        <w:t>نصّ بر امامت کودک‌</w:t>
      </w:r>
      <w:bookmarkEnd w:id="34"/>
    </w:p>
    <w:p>
      <w:pPr>
        <w:pStyle w:val="BookText"/>
        <w:rPr/>
      </w:pPr>
      <w:r>
        <w:rPr>
          <w:rFonts w:ascii="IRNazanin" w:hAnsi="IRNazanin" w:eastAsia="IRNazanin"/>
          <w:color w:val="111111"/>
          <w:sz w:val="28"/>
          <w:sz w:val="28"/>
          <w:szCs w:val="28"/>
          <w:rtl w:val="true"/>
          <w:lang w:bidi="fa-IR"/>
        </w:rPr>
        <w:t>از آنجا که یکی از راه‌های اثبات امامت شخص، تصریح و نصّ امام سابق است، گاهی سؤال می‌شود که آیا بر امامت امثال امام جوادعلیه السلام یا امام مهدی‌علیه السلام در کودکی نصّ و تصریحی وجود دارد؛ آیا امام رضاعلیه السلام تصریح به امامت فرزند کودکش، حضرت جواد الائمه‌علیه السلام نموده است؟ آیا امام عسکری‌علیه السلام بر امامت حضرت مهدی‌علیه السلام تصریح کرده است؟</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نصّ نسبت به امام بعدی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 عام و کلّی، که امامان بعد را شامل می‌شده است و دیگری نصّ خاص، که فقط اختصاص به امام بعد از خود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عام</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دارم، هرگاه که توانستی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شما دوست داشته باشید من حاضر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روزی خدمت امام باقرعلیه السلام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لوحی که در دست مادرم فاطمه، دختر رسول خداصلی الله علیه وآله دیده‌ای و آنچه درباره آن به تو فرموده به ما خبر ده؟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می‌گیرم که روزی بر مادرت فاطمه‌علیها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 تولد حسین‌علیه السلام را به او تبریک بگویم، که در دست او لوحی سبز دیدم، گمان کردم که از زمرّد است، در آن، نوشته‌ای سفید یافتم شبیه رنگ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دختر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به رسولش هدیه کرده و در آن اسم پدر، شوهر، دو فرزندم و اوصیایی از فرزندم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داده تا به آن شاد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خطاب به امام باقرعلیه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فاطمه‌علیها السلام آن را به من داد، من آن را خواندم و از رویش برای خودم استنساخ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صحیفه را بر ما عرضه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شد و با پدرم به سوی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آن‌جا صحیفه‌ای از ورق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خود نظر کن تا من آن را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صحیفه خود نظر کرد و پدرم تمام آن را مرتّب خواند</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اسم‌ها و اوصاف هریک از امامان در آن لوح و صحیفه به‌طور مفصل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خاص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جوادعلیه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نجاشی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دوست دارم پاسخ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رضاعلیه السلام رفتم و سؤال فرزند نجاشی را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شنیدم که ضمن نقل مطلبی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حاجتکم إلی ذلک، هذا ابو جعفر قد اجلسة مجلسی وصیّرته مکانی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اهل بیت یتوارث اصاغرنا عن اکابرنا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حاجتی به آن است، این ابو جعفر است که او را به جای خود نشانده و جانشین خود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کسانی هستیم که کودکان ما از بزرگانمان همه چیز را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 صنعانی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ابی الحسن، علی بن موسی الرضاعلیه السلام بودم، که فرزند کودک آن حضرت ابو جعفر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الّذی لم یولد مولود اعظم برکة علی شیعتنا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مولودی است که پر برکت‌تر از او بر شیعیان ما،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مهدی‌علیه السلام</w:t>
      </w:r>
    </w:p>
    <w:p>
      <w:pPr>
        <w:pStyle w:val="BookText"/>
        <w:rPr/>
      </w:pPr>
      <w:r>
        <w:rPr>
          <w:rFonts w:ascii="IRNazanin" w:hAnsi="IRNazanin" w:eastAsia="IRNazanin"/>
          <w:color w:val="111111"/>
          <w:sz w:val="28"/>
          <w:sz w:val="28"/>
          <w:szCs w:val="28"/>
          <w:rtl w:val="true"/>
          <w:lang w:bidi="fa-IR"/>
        </w:rPr>
        <w:t>محمّد بن علی بن 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امام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دستم رسید که در آن، خبر از جانشین بعد از خود داده بود و نیز سه روز قبل از وفاتش نامه‌ای دیگر برای من فرستاد و در آن خبر از جانشین بعد از خود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عمرو اهوازی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فرزند خود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و امام شما بعد از من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قلانسی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عسکری‌علیه السلام از</w:t>
      </w:r>
    </w:p>
    <w:p>
      <w:pPr>
        <w:pStyle w:val="BookText"/>
        <w:rPr/>
      </w:pPr>
      <w:r>
        <w:rPr>
          <w:rFonts w:ascii="IRNazanin" w:hAnsi="IRNazanin" w:eastAsia="IRNazanin"/>
          <w:color w:val="111111"/>
          <w:sz w:val="28"/>
          <w:sz w:val="28"/>
          <w:szCs w:val="28"/>
          <w:rtl w:val="true"/>
          <w:lang w:bidi="fa-IR"/>
        </w:rPr>
        <w:t>دنیا رحلت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کسی را به جانشینی خود قرار داد که گردنش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 خود نمود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عظمت امام جوادعلیه السلام در کودکی</w:t>
      </w:r>
    </w:p>
    <w:p>
      <w:pPr>
        <w:pStyle w:val="BookText"/>
        <w:rPr/>
      </w:pPr>
      <w:r>
        <w:rPr>
          <w:rFonts w:ascii="IRNazanin" w:hAnsi="IRNazanin" w:eastAsia="IRNazanin"/>
          <w:color w:val="111111"/>
          <w:sz w:val="28"/>
          <w:sz w:val="28"/>
          <w:szCs w:val="28"/>
          <w:rtl w:val="true"/>
          <w:lang w:bidi="fa-IR"/>
        </w:rPr>
        <w:t>در کودکی از امام جوادعلیه السلام فضایل و کمالاتی آشکار شد که انسان یقین به امامت و ولایت آن حضرت‌علیه السلام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مأمون از خراسان به بغداد آمد، نامه‌ای خدمت امام محمّد تقی نوشت و با عزت و احترام تمام آن جناب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بغداد تشریف آورد، پیش از آن‌که مأمون او را ملاقات کند، روزی مأمون به قصد شکار عازم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جمعی از کودکان رسید که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ابهّت مأمون را مشاهده کردند، پراکنده شدند، جز آن حضرت که از جای خود حرکت نفرمود و با نهایت وقار در جای خود ایستاد، تا آن‌که مأمون نزدیک شد و از مشاهده آثار متانت و وقار او متعجّب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کودکان دیگر از سرراه دور نشدی؟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که بر تو گشاده کنم، و جرم و خطایی هم نداشتم که از تو بگریزم و گمان ندارم تو کسی را بدون جرم مجازات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شنیدن این سخنان سخت متعجب شد و از مشاهده حسن و جمال او، دل از دست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نسبش را شنید، بر پدرش درود و رحمت فرستاد و روانه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 رسید نظرش به مرغی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شکاری به سوی او فرستاد، آن باز مدّتی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آسمان برگشت، ماهی کوچکی در منقار داشت که هنوز نیمه جانی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آن در شگفت شد و ماهی را در دست خود گرفته،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همان جایی رسید که هنگام رفتن، حضرت جوادعلیه السلام را دیده بود، کودکان پراکنده شدند، ولی حضرت‌علیه السلام از جای خود حرکت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دارم؟</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دریایی چند خلق کرده است که ابر از آن دریاها بلند می‌شود و ماهیان ریز با ابر بالا می‌روند، و بازهای پادشاهان آن را شکار می‌کنند و پادشاهان آن را در دست می‌گیرند و سلاله نبوت را با آن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این معجزه،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تویی فرزند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را به جهت فضل، علم و کمال و عقل، نزد خود نگاه داشت</w:t>
      </w:r>
      <w:r>
        <w:rPr>
          <w:rFonts w:eastAsia="IRNazanin" w:cs="IRNazanin"/>
          <w:color w:val="111111"/>
          <w:sz w:val="28"/>
          <w:szCs w:val="28"/>
          <w:rtl w:val="true"/>
          <w:lang w:bidi="fa-IR"/>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می‌خواست دختر خود را به حضرت جوادعلیه السلام تزویج کند، بنی‌عباس، از شنیدن این قضیه، به صدا</w:t>
      </w:r>
    </w:p>
    <w:p>
      <w:pPr>
        <w:pStyle w:val="BookText"/>
        <w:rPr/>
      </w:pPr>
      <w:r>
        <w:rPr>
          <w:rFonts w:ascii="IRNazanin" w:hAnsi="IRNazanin" w:eastAsia="IRNazanin"/>
          <w:color w:val="111111"/>
          <w:sz w:val="28"/>
          <w:sz w:val="28"/>
          <w:szCs w:val="28"/>
          <w:rtl w:val="true"/>
          <w:lang w:bidi="fa-IR"/>
        </w:rPr>
        <w:t>درآمده،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هم‌اکنون در دست بنی‌عباس است، چرا می‌خواهی آن را به بنی‌هاشم منتقل کنی؟</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کثرت علم و فضل این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خردسال است و هنوز اکتساب علم و کمال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که کامل شود و بعداً با او وصلت نمایی،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از جانب خداوند است و کوچک و بزرگ آنان از دیگران افضل‌اند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امر بر شما ثابت شود، علما را جمع کنید و با او مباحثه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قبول نموده، اتفاق کردند که یحیی بن اکثم، قاضی القضات آن عصر، با او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یک روز معین، در مجلس مأمون حاضر شدند و یحیی بن اکثم، مسائلی را از حضرت جوادعلیه السلام پرسید، و آن حضرت‌علیه السلام به بهترین وجه از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از امام‌علیه السلام خواست که یحیی بن اکثم را امتحان نموده،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کنم؟ یحیی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آن را بدانم می‌دهم وگرنه از محضر شما استفاده می‌کنم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درباره مردی که در اول روز، به زنی به حرام نگاه کرد و در وسط روز نگاهش به آن زن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نظر بر او حرام شد و در وقت عشا، دوباره بر او حلال گشت، نصف شب باز زن بر او حرام شد و هنگام صبح نگاه به آن زن بر او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قضیه چیست و چرا آن زن این‌گونه بر او حلال و حرام شده است؟</w:t>
      </w:r>
    </w:p>
    <w:p>
      <w:pPr>
        <w:pStyle w:val="BookText"/>
        <w:rPr/>
      </w:pPr>
      <w:r>
        <w:rPr>
          <w:rFonts w:ascii="IRNazanin" w:hAnsi="IRNazanin" w:eastAsia="IRNazanin"/>
          <w:color w:val="111111"/>
          <w:sz w:val="28"/>
          <w:sz w:val="28"/>
          <w:szCs w:val="28"/>
          <w:rtl w:val="true"/>
          <w:lang w:bidi="fa-IR"/>
        </w:rPr>
        <w:t>یحیی بن اکثم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این مسأله اطلاعی ندارم و اگر شما صلاح می‌دانید جواب آن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کنیز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مردی اجنبی به او نگاه کرد که نظر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نیمه روز آن کنیز را از صاحبش خرید و از این طریق کنیز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 زن را آزاد کرد، لذا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عصر با او ازدواج نمود و او را بر خود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او را ظِهار کرد و زن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 کفاره ظهار پرداخت و دوباره او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آن زن را یک طلاقه کرده و او را بر خود حرام نمود، ولی هنگام صبح به آن زن رجوع کرد و دوباره آن زن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امام جوادعلیه السلام به پایان رسید، مأمون رو به عباسیان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که انکار می‌کردید رسیدید؟ سپس دخترش را به عقد امام جوادعلیه السلام درآورد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عظمت امام مهدی‌علیه السلام در کودکی</w:t>
      </w:r>
    </w:p>
    <w:p>
      <w:pPr>
        <w:pStyle w:val="BookText"/>
        <w:rPr/>
      </w:pPr>
      <w:r>
        <w:rPr>
          <w:rFonts w:ascii="IRNazanin" w:hAnsi="IRNazanin" w:eastAsia="IRNazanin"/>
          <w:color w:val="111111"/>
          <w:sz w:val="28"/>
          <w:sz w:val="28"/>
          <w:szCs w:val="28"/>
          <w:rtl w:val="true"/>
          <w:lang w:bidi="fa-IR"/>
        </w:rPr>
        <w:t>امام مهدی‌علیه السلام از خردسالی آثار امامت و فضل و کمال در 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 از جمله کسانی است که قصه ولادت امام زمان‌علیه السلام را نقل</w:t>
      </w:r>
    </w:p>
    <w:p>
      <w:pPr>
        <w:pStyle w:val="BookText"/>
        <w:rPr/>
      </w:pPr>
      <w:r>
        <w:rPr>
          <w:rFonts w:ascii="IRNazanin" w:hAnsi="IRNazanin" w:eastAsia="IRNazanin"/>
          <w:color w:val="111111"/>
          <w:sz w:val="28"/>
          <w:sz w:val="28"/>
          <w:szCs w:val="28"/>
          <w:rtl w:val="true"/>
          <w:lang w:bidi="fa-IR"/>
        </w:rPr>
        <w:t>می‌کند، در آن قصّه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هفتم ولادت حضرت خدمت امام عسکری‌علیه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 او را نزد پدرش آوردم، ایشان خطاب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مهدی‌علیه السلام شهادتین را به زبان جاری کرده بر یکایک پدران معصوم خود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 عمری با چهل نفر از شیعیان خدمت امام عسکری‌علیه السلام رسیدند تا از امام و جانشین بعد از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تا از حجّت بعد از من سؤال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کودکی وارد مجلس شد گویا پاره‌ای از ماه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 خادمه امام عسکری‌علیه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پس از ولادت حضرت مهدی‌علیه السلام بر او وارد شدم، ناگهان نزد او عطسه‌ای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بذلک فقال‌علیه السلام لی ألا ابشرک فی العطاس؟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امان من الموت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دعا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 دهم تو را به عطسه؟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امان از مرگ است تا سه روز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یخلّ الأرض منذ خلق آدم‌علیه السلام ولایخلّیها إلی إن تقوم الساعة من حجة للَّه</w:t>
      </w:r>
    </w:p>
    <w:p>
      <w:pPr>
        <w:pStyle w:val="BookText"/>
        <w:rPr/>
      </w:pPr>
      <w:r>
        <w:rPr>
          <w:rFonts w:ascii="IRNazanin" w:hAnsi="IRNazanin" w:eastAsia="IRNazanin"/>
          <w:color w:val="111111"/>
          <w:sz w:val="28"/>
          <w:sz w:val="28"/>
          <w:szCs w:val="28"/>
          <w:rtl w:val="true"/>
          <w:lang w:bidi="fa-IR"/>
        </w:rPr>
        <w:t>علی خلقه، به یدفع البلاء عن الارض، وبه ینزل الغیث و به یخرج برکات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عسکری‌علیه السلام رفتم تا از جانشین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زمین را از ابتدای خلقت آدم از حجّت خالی نگذاشته است و تا روز قیامت نیز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بلا را از اهل زمین دفع می‌کند، و باران نازل کرده و برکات زمین را خارج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بعد از تو کیست؟ حضرت بلند شده وارد اتاق شد، و در حالی‌که کودکی بر روی شانه او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کودک همانند ماه شب چهارده، با حدود سه سال 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کرامتک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حججه ما عرضت علیک ابنی هذا، انّه سمّی رسول اللَّه وکنیّه، الذی یملأ الأرض قسطاً وعدلاً کما ملئت جوراً وظلماً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کرامت تو بر خدا و حجّت‌های خدا نبود، این فرزند را بر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کنیه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پر از ظلم و جور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هست که سبب اطمینان قلب من گردد؟ در این هنگام کودک به سخن آمد و با زبان عربی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فی ارضه والمنتقم من اعدآئه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بقیة اللَّه در روی زمین، و انتقام‌گیرنده از دشمنانم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سؤال</w:t>
      </w:r>
      <w:bookmarkStart w:id="35" w:name="pg227_4016"/>
    </w:p>
    <w:p>
      <w:pPr>
        <w:pStyle w:val="BookText"/>
        <w:rPr/>
      </w:pPr>
      <w:bookmarkEnd w:id="35"/>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آخرین باری که دیدم در کنار خانه خدا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به من داده‌ای عملی ساز</w:t>
      </w:r>
      <w:r>
        <w:rPr>
          <w:rFonts w:eastAsia="IRNazanin" w:cs="IRNazanin"/>
          <w:color w:val="111111"/>
          <w:sz w:val="28"/>
          <w:szCs w:val="28"/>
          <w:rtl w:val="true"/>
          <w:lang w:bidi="fa-IR"/>
        </w:rPr>
        <w:t>.»</w:t>
      </w:r>
    </w:p>
    <w:p>
      <w:pPr>
        <w:pStyle w:val="Heading3"/>
        <w:numPr>
          <w:ilvl w:val="2"/>
          <w:numId w:val="1"/>
        </w:numPr>
        <w:rPr/>
      </w:pPr>
      <w:bookmarkStart w:id="36" w:name="__RefHeading___Toc2022348_211673320"/>
      <w:bookmarkStart w:id="37" w:name="_Toc13"/>
      <w:bookmarkEnd w:id="36"/>
      <w:r>
        <w:rPr>
          <w:rtl w:val="true"/>
        </w:rPr>
        <w:t>نقد و بررّسی شبهات</w:t>
      </w:r>
      <w:bookmarkEnd w:id="37"/>
    </w:p>
    <w:p>
      <w:pPr>
        <w:pStyle w:val="Heading4"/>
        <w:numPr>
          <w:ilvl w:val="3"/>
          <w:numId w:val="1"/>
        </w:numPr>
        <w:rPr/>
      </w:pPr>
      <w:bookmarkStart w:id="38" w:name="__RefHeading___Toc2022350_211673320"/>
      <w:bookmarkStart w:id="39" w:name="_Toc14"/>
      <w:bookmarkEnd w:id="38"/>
      <w:r>
        <w:rPr/>
        <w:t>1</w:t>
      </w:r>
      <w:r>
        <w:rPr>
          <w:rtl w:val="true"/>
        </w:rPr>
        <w:t xml:space="preserve"> - </w:t>
      </w:r>
      <w:r>
        <w:rPr>
          <w:rtl w:val="true"/>
        </w:rPr>
        <w:t>کودک، ممنوع از تصرف در اموال</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شیعیان گفته شود که شما چطور اعتقاد به امامت دوازده امام دارید و حال آن‌که می‌دانید در میان آنان کسانی هستند که پدرانشان آنان را در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به حدّ رشد و بلوغ نرسیده‌اند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خود قرار داده‌اند، همانند ابی‌جعفر، محمّد بن علی بن موسی‌علیه السلام که هنگام وفات پدرش، هفت سال داشت و همانند قائمِ شما که او را می‌خوانید، در حالی‌که سنّ او هنگام وفات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اکثر مؤرّخان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جهت عادتی که در هیچ زمانی نقض نشده داریم می‌دانیم شخص در چنین سنّی به حدّ رشد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وَابْتَلُوا الْیَتامی حَتّی إِذا بَلَغُوا النِّکاحَ فَإِنْ آنَسْتُمْ مِنْهُمْ رُشْداً فَادْفَعُوا إِلَیْهِمْ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اگر خداوند متعال کسی را که به حدّ بلوغ نرسیده از تصرف در اموالش منع می‌کند؛ پس چگونه ممکن است او را امام قرار دهد، زیرا امام، ولیّ بر خلق در تمام امور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نیست که والی و سرپرست تمام اموال از قبیل صدقه‌ها و خمس‌ها و امین بر شریعت و احکام، امام فقیهان، قاضیان</w:t>
      </w:r>
    </w:p>
    <w:p>
      <w:pPr>
        <w:pStyle w:val="BookText"/>
        <w:rPr/>
      </w:pPr>
      <w:r>
        <w:rPr>
          <w:rFonts w:ascii="IRNazanin" w:hAnsi="IRNazanin" w:eastAsia="IRNazanin"/>
          <w:color w:val="111111"/>
          <w:sz w:val="28"/>
          <w:sz w:val="28"/>
          <w:szCs w:val="28"/>
          <w:rtl w:val="true"/>
          <w:lang w:bidi="fa-IR"/>
        </w:rPr>
        <w:t>و حاکمان و مانع کثیری از صاحبان خرد در کارها، کسی باشد که ولایت بر درهمی از اموال خود هم ندارد</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همو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از کسی صادر می‌شود که بصیرتی در دین ندارد، زیرا آیه‌ای را که مخالفان در این باب به آن اعتماد کرده‌اند، خاص است و شامل امام معصوم نمی‌شود؛ زیرا خداوند متعال با برهان قیاسی و دلیل سمعی، امامت آنان را ثابت فرموده و این می‌رساند که امام، مخاطب آیه فوق نمی‌باشد و از زمره ایتام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اختلافی بین امّت نیست که این آیه، مربوط به کسانی است که عقلشان ناقص است و هیچ ربطی به آنان که عقلشان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کمال رسیده ندارد اگرچه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شریفه شامل ائمه اهل‌بیت‌علیهم السلام نمی‌شود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اینجا پاسخ پرسش‌های دیگر نیز درباره امامت کودک داده می‌شود مثل این که طفل چگونه می‌تواند امام باشد، درحالی‌که نمی‌تواند حتّی امام جماعت باشد؟</w:t>
      </w:r>
    </w:p>
    <w:p>
      <w:pPr>
        <w:pStyle w:val="BookText"/>
        <w:rPr/>
      </w:pPr>
      <w:r>
        <w:rPr>
          <w:rFonts w:ascii="IRNazanin" w:hAnsi="IRNazanin" w:eastAsia="IRNazanin"/>
          <w:color w:val="111111"/>
          <w:sz w:val="28"/>
          <w:sz w:val="28"/>
          <w:szCs w:val="28"/>
          <w:rtl w:val="true"/>
          <w:lang w:bidi="fa-IR"/>
        </w:rPr>
        <w:t>طفل چگونه می‌تواند امام باشد باآن‌که معامله با او صحیح نیست؟</w:t>
      </w:r>
    </w:p>
    <w:p>
      <w:pPr>
        <w:pStyle w:val="BookText"/>
        <w:rPr/>
      </w:pPr>
      <w:r>
        <w:rPr>
          <w:rFonts w:ascii="IRNazanin" w:hAnsi="IRNazanin" w:eastAsia="IRNazanin"/>
          <w:color w:val="111111"/>
          <w:sz w:val="28"/>
          <w:sz w:val="28"/>
          <w:szCs w:val="28"/>
          <w:rtl w:val="true"/>
          <w:lang w:bidi="fa-IR"/>
        </w:rPr>
        <w:t>طفل چگونه می‌تواند امام باشد درحالی‌که عقد او باطل است؟</w:t>
      </w:r>
    </w:p>
    <w:p>
      <w:pPr>
        <w:pStyle w:val="BookText"/>
        <w:rPr/>
      </w:pPr>
      <w:r>
        <w:rPr>
          <w:rFonts w:ascii="IRNazanin" w:hAnsi="IRNazanin" w:eastAsia="IRNazanin"/>
          <w:color w:val="111111"/>
          <w:sz w:val="28"/>
          <w:sz w:val="28"/>
          <w:szCs w:val="28"/>
          <w:rtl w:val="true"/>
          <w:lang w:bidi="fa-IR"/>
        </w:rPr>
        <w:t>طفل چگونه می‌تواند امام باشد درحالی‌که گواهی او جز در موارد خاص باطل است؟</w:t>
      </w:r>
    </w:p>
    <w:p>
      <w:pPr>
        <w:pStyle w:val="BookText"/>
        <w:rPr/>
      </w:pPr>
      <w:r>
        <w:rPr>
          <w:rFonts w:ascii="IRNazanin" w:hAnsi="IRNazanin" w:eastAsia="IRNazanin"/>
          <w:color w:val="111111"/>
          <w:sz w:val="28"/>
          <w:sz w:val="28"/>
          <w:szCs w:val="28"/>
          <w:rtl w:val="true"/>
          <w:lang w:bidi="fa-IR"/>
        </w:rPr>
        <w:t>طفل پنج ساله چگونه نمازش بر جنازه امام صحیح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تمام این اشکالات این است که امام را با دیگران مقایسه کرده‌ایم و برای او امتیاز خاصی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معتقد شدیم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w:t>
      </w:r>
      <w:bookmarkStart w:id="40" w:name="pg227_4018"/>
    </w:p>
    <w:p>
      <w:pPr>
        <w:pStyle w:val="BookText"/>
        <w:rPr/>
      </w:pPr>
      <w:bookmarkEnd w:id="40"/>
      <w:r>
        <w:rPr>
          <w:rFonts w:ascii="IRNazanin" w:hAnsi="IRNazanin" w:eastAsia="IRNazanin"/>
          <w:color w:val="111111"/>
          <w:sz w:val="28"/>
          <w:sz w:val="28"/>
          <w:szCs w:val="28"/>
          <w:rtl w:val="true"/>
          <w:lang w:bidi="fa-IR"/>
        </w:rPr>
        <w:t xml:space="preserve">کودک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معجزه و نصّ، امامتش ثابت شده و عقلش به عنایت الهی کامل گردیده است، دیگر او را با مردم عوام مقایسه نکرده و احکام آنان را بر او تطبیق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کودک و کسی که به حدّ بلوغ نرسیده، عقلش رشد نیافته و هنوز مصالح و مفاسد خود را درک نمی‌کند، لذا از یک سری کارهای اجتماعی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از ابتدا مورد توجه خاص خداوند متعال قرار گرفته و عقلش کامل شده است، تا بتواند دیگران را دستگیری کرده و به کمال برساند، همان‌گونه که سراسر زندگانی امام و قضایایی که اتفاق افتاده بر این مطلب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برخی دیگر از پرسش‌ها نیز پاسخ داده می‌شود؛ مثل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جامعه از وظائف امام است و هدایت انواع و اقسامی دارد؛ مثل هدایت تکوینی، تشریعی و باطنی؛ چگونه طفل می‌تواند انواع و اقسام این هدایت‌ها را بر عهده گیرد، درحالی‌که هریک از آن‌ها وظیفه بسیار سنگینی است، که احتیاج به قابلیت‌های خاص دارد؟</w:t>
      </w:r>
    </w:p>
    <w:p>
      <w:pPr>
        <w:pStyle w:val="BookText"/>
        <w:rPr/>
      </w:pPr>
      <w:r>
        <w:rPr>
          <w:rFonts w:ascii="IRNazanin" w:hAnsi="IRNazanin" w:eastAsia="IRNazanin"/>
          <w:color w:val="111111"/>
          <w:sz w:val="28"/>
          <w:sz w:val="28"/>
          <w:szCs w:val="28"/>
          <w:rtl w:val="true"/>
          <w:lang w:bidi="fa-IR"/>
        </w:rPr>
        <w:t>پاسخ همان است که اشاره شد، زیرا اگر خداوند متعال به کسی مقام هدایت و امامت می‌دهد؛ قابلیتش را نیز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به حدّ اعلای رشد و کمال می‌رساند، اگرچه خود نیز در رسیدن به کمال دخیل است، ولی همه به لطف و عنایت الهی است و واقعیت خارجی این امر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عیسی‌علیه السلام در گهواره با مردم سخن گفت</w:t>
      </w:r>
      <w:r>
        <w:rPr>
          <w:rFonts w:eastAsia="IRNazanin" w:cs="IRNazanin"/>
          <w:color w:val="111111"/>
          <w:sz w:val="28"/>
          <w:szCs w:val="28"/>
          <w:rtl w:val="true"/>
          <w:lang w:bidi="fa-IR"/>
        </w:rPr>
        <w:t>.</w:t>
      </w:r>
    </w:p>
    <w:p>
      <w:pPr>
        <w:pStyle w:val="Heading4"/>
        <w:numPr>
          <w:ilvl w:val="3"/>
          <w:numId w:val="1"/>
        </w:numPr>
        <w:rPr/>
      </w:pPr>
      <w:bookmarkStart w:id="41" w:name="__RefHeading___Toc2022352_211673320"/>
      <w:bookmarkStart w:id="42" w:name="_Toc15"/>
      <w:bookmarkEnd w:id="41"/>
      <w:r>
        <w:rPr/>
        <w:t>2</w:t>
      </w:r>
      <w:r>
        <w:rPr>
          <w:rtl w:val="true"/>
        </w:rPr>
        <w:t xml:space="preserve"> - </w:t>
      </w:r>
      <w:r>
        <w:rPr>
          <w:rtl w:val="true"/>
        </w:rPr>
        <w:t>امامت طفل و تکلیف‌</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سؤال می‌شود که طفل چگونه می‌تواند امام و رهبر باشد درحالی‌که</w:t>
      </w:r>
    </w:p>
    <w:p>
      <w:pPr>
        <w:pStyle w:val="BookText"/>
        <w:rPr/>
      </w:pPr>
      <w:r>
        <w:rPr>
          <w:rFonts w:ascii="IRNazanin" w:hAnsi="IRNazanin" w:eastAsia="IRNazanin"/>
          <w:color w:val="111111"/>
          <w:sz w:val="28"/>
          <w:sz w:val="28"/>
          <w:szCs w:val="28"/>
          <w:rtl w:val="true"/>
          <w:lang w:bidi="fa-IR"/>
        </w:rPr>
        <w:t>تکلیف ندارد، و به حدّ بلوغ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اعمالش عقوبت مترتّب نیست، ممکن است که لغزش‌هایی از او سرزند، که این، با مقام و شأن امامت سازگاری ندارد؟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حدّ رشد عقلانی است و این‌که برای نوجوانان سنّ بلوغ را پانزده سال قرار داده‌اند، برای این است که غالباً در این سن نوجوانان به رشد عقلانی می‌رسند، ولذا می‌توانند مورد خطاب خداوند متعال قرارگیرند و صلاح و فساد خود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وَابْتَلُوا الْیَتامی حَتّی إِذا بَلَغُوا النِّکاحَ فَإِنْ آنَسْتُمْ مِنْهُمْ رُشْداً فَادْفَعُوا إِلَیْهِمْ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را آزمایش کنید تا هنگامی که بالغ شده تمایل به نکاح پیدا کنند اگر دیدید آن‌ها قادر به درک مصالح زندگانی خود هستند اموالشان را به آن‌ها باز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افرادی در کودکی به‌طور یقین و قطع به حدّ اعلای کمال و رشد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هم رسیده باشند، وگرنه امامت و نصب آن‌ها بی‌معنا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مورد تکلیف خواهند بود، و از آن‌جا که عقل کاملی داشته و از مقام عصمت بهره‌مندند، هرگز کار ناشایست انجام نخواهند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پاسخ اشکال برخی از علمای اهل سنت، درباره ایمان و اسلام امام علی بن ابی‌طالب‌علیه السلام، قبل از بلوغ نیز داده می‌شود،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به حدّ بلوغ نرسیده بود، ولذا اسلامش ارزش ندارد، اسلامی که بدون تعقّل و فهم و شعور عقلانی باشد چه فائده‌ای دارد؟ درحالی‌که اسلام</w:t>
      </w:r>
      <w:bookmarkStart w:id="43" w:name="pg227_4020"/>
    </w:p>
    <w:p>
      <w:pPr>
        <w:pStyle w:val="BookText"/>
        <w:rPr/>
      </w:pPr>
      <w:bookmarkEnd w:id="43"/>
      <w:r>
        <w:rPr>
          <w:rFonts w:ascii="IRNazanin" w:hAnsi="IRNazanin" w:eastAsia="IRNazanin"/>
          <w:color w:val="111111"/>
          <w:sz w:val="28"/>
          <w:sz w:val="28"/>
          <w:szCs w:val="28"/>
          <w:rtl w:val="true"/>
          <w:lang w:bidi="fa-IR"/>
        </w:rPr>
        <w:t>ابوبکر در سنین بالا بوده است، و اسلام در این سنّ با تعقل و فکر همراه بوده و از این‌رو دارای ارزش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این است که حضرت علی‌علیه السلام اگرچه قبل از بلوغ اسلام آورد، ولی او از کمال و عقلانیت کافی برخوردار بود، دوره کودکی حضرت علی‌علیه السلام با همراهی رسول خداصلی الله علیه وآله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خداصلی الله علیه وآله را بر دیگران ترجیح داده تحت تربیت خاص او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کامل اسلام را برگزید و در حقیقت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شهادتین را به زبان جاری کرد، زیرا او کسی بود که از هنگام ولادت، ذکر توحید را بر زبان داشت و به نبوت پیامبر اسلام‌صلی الله علیه وآله معتقد بود زمانی که دیگران مشغول بت‌پرستی بوده، و از توحید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حضرت علی‌علیه السلام اوّلین مؤمن 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هرکسی سنّش بیشتر است، عقلش نیز بیشتر است؟ چه بسیار افراد بزرگ سال که یک‌دهم عقل و رشد یک کودک را هم ندارند</w:t>
      </w:r>
      <w:r>
        <w:rPr>
          <w:rFonts w:eastAsia="IRNazanin" w:cs="IRNazanin"/>
          <w:color w:val="111111"/>
          <w:sz w:val="28"/>
          <w:szCs w:val="28"/>
          <w:rtl w:val="true"/>
          <w:lang w:bidi="fa-IR"/>
        </w:rPr>
        <w:t>.</w:t>
      </w:r>
    </w:p>
    <w:p>
      <w:pPr>
        <w:pStyle w:val="Heading4"/>
        <w:numPr>
          <w:ilvl w:val="3"/>
          <w:numId w:val="1"/>
        </w:numPr>
        <w:rPr/>
      </w:pPr>
      <w:bookmarkStart w:id="44" w:name="__RefHeading___Toc2022354_211673320"/>
      <w:bookmarkStart w:id="45" w:name="_Toc16"/>
      <w:bookmarkEnd w:id="44"/>
      <w:r>
        <w:rPr/>
        <w:t>3</w:t>
      </w:r>
      <w:r>
        <w:rPr>
          <w:rtl w:val="true"/>
        </w:rPr>
        <w:t xml:space="preserve"> - </w:t>
      </w:r>
      <w:r>
        <w:rPr>
          <w:rtl w:val="true"/>
        </w:rPr>
        <w:t>علّت امامت کودک‌</w:t>
      </w:r>
      <w:bookmarkEnd w:id="45"/>
    </w:p>
    <w:p>
      <w:pPr>
        <w:pStyle w:val="BookText"/>
        <w:rPr/>
      </w:pPr>
      <w:r>
        <w:rPr>
          <w:rFonts w:ascii="IRNazanin" w:hAnsi="IRNazanin" w:eastAsia="IRNazanin"/>
          <w:color w:val="111111"/>
          <w:sz w:val="28"/>
          <w:sz w:val="28"/>
          <w:szCs w:val="28"/>
          <w:rtl w:val="true"/>
          <w:lang w:bidi="fa-IR"/>
        </w:rPr>
        <w:t>گاهی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امام، کودک باشد، درحالی‌که ممکن است مورد شک و تردید عدّه‌ای قرار گیرد؟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ممکن است عواملی چند در این انتخاب مؤثّر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مردم؛ زیرا با اثبات امامت طفل، از راه معجزه و جهات دیگر، انسان مورد امتحان قرار می‌گیرد که چگونه در برابر حقّ تسلیم گردد، همان‌گونه که حضرت عبدالعظیم حسنی‌علیه السلام این‌گونه امتحان شد و لذا مورد تکریم خاص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علی بن جعفرعلیه السلام که در سن بالا به امام</w:t>
      </w:r>
    </w:p>
    <w:p>
      <w:pPr>
        <w:pStyle w:val="BookText"/>
        <w:rPr/>
      </w:pPr>
      <w:r>
        <w:rPr>
          <w:rFonts w:ascii="IRNazanin" w:hAnsi="IRNazanin" w:eastAsia="IRNazanin"/>
          <w:color w:val="111111"/>
          <w:sz w:val="28"/>
          <w:sz w:val="28"/>
          <w:szCs w:val="28"/>
          <w:rtl w:val="true"/>
          <w:lang w:bidi="fa-IR"/>
        </w:rPr>
        <w:t>جوادعلیه السلام احترام می‌گذاشت، تا به حدّی که کفش‌های حضرت جوادعلیه السلام را جفت می‌کرد و هنگامی که از او سؤال شد چرا چنین می‌کند، درحالی‌که با مقام و شأن او سازگاری ندارد،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محاسن سفید را لایق مقام امامت ندانست، ولی این کودک را شایسته این مقام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جهت این نوع تسلیم‌ها در مقابل حق، به مقامات عالی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اثبات این‌که امامت این شخص، از جانب خداوند است، زیرا اگر امامان تنها در بزرگ‌سالی به مقام امامت نائل می‌شدند، ممکن بود گمان شود که مقامات و کمالات آنان همه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طفل صغیر، هیچ‌گاه این گمان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طفلی، فضایلی در حدّ امامت داشت، شکّی نیست که از جانب خداوند است، همان‌گونه که در مورد امام جوادعلیه السلام چنین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 توجیه برای امّی بودن پیامبر اکرم‌صلی الله علیه وآله این است که کسی گمان نکند معارفی را که برای مردم آورده، از دیگران فراگرفته، و یا در کتابی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اثبات این که مقام و منزلت، بر اساس لیاقت است نه بزرگی سنّ، چنان‌که در جریان فرماندهی اسامة بن زید چنین بود، زیرا در حالی‌که عدّه‌ای از صحابه بر عزل او اصرار داشتند، پیامبر اکرم‌صلی الله علیه وآله به جهت لیاقت وی، اصرار بر فرماندهی او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تا امام رضاعلیه السلام، امامان را یکی پس از دیگری به شهادت می‌رساندند، سنّت الهی بر این قرار گرفت که از زمان امام جوادعلیه السلام امامت در سنین پایین قرار گیرد، تا حاکمان جور و ظلم به امامت آنان باور نداشته و آن‌ها را نکشند، تا این‌که نوبت به امام زمان‌علیه السلام رسید، فهمیدند امامت در کودکی</w:t>
      </w:r>
      <w:bookmarkStart w:id="46" w:name="pg227_4022"/>
    </w:p>
    <w:p>
      <w:pPr>
        <w:pStyle w:val="BookText"/>
        <w:rPr/>
      </w:pPr>
      <w:bookmarkEnd w:id="46"/>
      <w:r>
        <w:rPr>
          <w:rFonts w:ascii="IRNazanin" w:hAnsi="IRNazanin" w:eastAsia="IRNazanin"/>
          <w:color w:val="111111"/>
          <w:sz w:val="28"/>
          <w:sz w:val="28"/>
          <w:szCs w:val="28"/>
          <w:rtl w:val="true"/>
          <w:lang w:bidi="fa-IR"/>
        </w:rPr>
        <w:t>ممکن است، آنان از امتحان امامت در همان سنین کم سربلند بیرون آمدند، لذا خواستند امام را به قتل برسانند، که خواست خدا بر آن تعلّق گرفت که امام دوازدهم از هنگام ولادت در پشت پرده غیبت قرار گیرند</w:t>
      </w:r>
      <w:r>
        <w:rPr>
          <w:rFonts w:eastAsia="IRNazanin" w:cs="IRNazanin"/>
          <w:color w:val="111111"/>
          <w:sz w:val="28"/>
          <w:szCs w:val="28"/>
          <w:rtl w:val="true"/>
          <w:lang w:bidi="fa-IR"/>
        </w:rPr>
        <w:t>.</w:t>
      </w:r>
    </w:p>
    <w:p>
      <w:pPr>
        <w:pStyle w:val="Heading4"/>
        <w:numPr>
          <w:ilvl w:val="3"/>
          <w:numId w:val="1"/>
        </w:numPr>
        <w:rPr/>
      </w:pPr>
      <w:bookmarkStart w:id="47" w:name="__RefHeading___Toc2022356_211673320"/>
      <w:bookmarkStart w:id="48" w:name="_Toc17"/>
      <w:bookmarkEnd w:id="47"/>
      <w:r>
        <w:rPr/>
        <w:t>4</w:t>
      </w:r>
      <w:r>
        <w:rPr>
          <w:rtl w:val="true"/>
        </w:rPr>
        <w:t xml:space="preserve"> - </w:t>
      </w:r>
      <w:r>
        <w:rPr>
          <w:rtl w:val="true"/>
        </w:rPr>
        <w:t>قاعده لطف و امامت طفل‌</w:t>
      </w:r>
      <w:bookmarkEnd w:id="48"/>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طفل با قاعده لطف، آن‌هم لطف مقرّب سازگاری ندارد، زیرا لطف مقرّب آن است که خداوند متعال هر عملی که در راستای اهداف خلقت، برای رسیدن انسان به کمال مؤثّر است، انجام دهد، وگرنه نقض غرض خلقت است و لذا لطف بر خداوند متعال واجب است و می‌دانیم که قرار دادن و عطاکردن امامت به طفل از آنجا که مورد شک و تردید برخی از افراد خواهد شد، خلاف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گاهی لطف اقتضا می‌کند که امامت در کودکی باشد؛ زیرا همان‌گونه که اشاره شد هم مردم با آن امتحان می‌شوند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امامت او یقین پیدا می‌کنند، زیرا ممکن است کسی احتمال دهد که فضایل و کمالات و معلومات را امام در طول عمر از دیگران کسب کرده یا با تجربه به دست آورده باشد، ولی این احتمال در امامت کودک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انسان بفهمد که امامت به لیاقت است، نه به بزرگی سنّ</w:t>
      </w:r>
      <w:r>
        <w:rPr>
          <w:rFonts w:eastAsia="IRNazanin" w:cs="IRNazanin"/>
          <w:color w:val="111111"/>
          <w:sz w:val="28"/>
          <w:szCs w:val="28"/>
          <w:rtl w:val="true"/>
          <w:lang w:bidi="fa-IR"/>
        </w:rPr>
        <w:t>.</w:t>
      </w:r>
    </w:p>
    <w:p>
      <w:pPr>
        <w:pStyle w:val="Heading4"/>
        <w:numPr>
          <w:ilvl w:val="3"/>
          <w:numId w:val="1"/>
        </w:numPr>
        <w:rPr/>
      </w:pPr>
      <w:bookmarkStart w:id="49" w:name="__RefHeading___Toc2022358_211673320"/>
      <w:bookmarkStart w:id="50" w:name="_Toc18"/>
      <w:bookmarkEnd w:id="49"/>
      <w:r>
        <w:rPr/>
        <w:t>5</w:t>
      </w:r>
      <w:r>
        <w:rPr>
          <w:rtl w:val="true"/>
        </w:rPr>
        <w:t xml:space="preserve"> - </w:t>
      </w:r>
      <w:r>
        <w:rPr>
          <w:rtl w:val="true"/>
        </w:rPr>
        <w:t>امامت در اختفا</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سؤال می‌کنند که چرا امام زمان‌علیه السلام از ابتدای کودکی در نهان به سر بردند، در حالی که وظیفه امام حضور در میان مردم و ارشاد آنان است؟ به بیانی دیگر چرا امام عسکری‌علیه السلام فرزند خود را از هنگام ولادت، از مردم مخفی داشت؟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پاسخ باید مقداری به تاریخ عصر امام حسن عسکری‌علیه السلام بازگردیم؛ آن حضرت معاصر با سه نفر از حاکمان بنی عباس؛ معتزّ، مهتدی و معتمد عباسی است، معتمد فردی متعصّب و دشمن اهل‌بیت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حوادث سال‌های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ایّام حکومت او بود، مطالعه کند، به سفّاکی و ستم او به 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اهل بیت 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می‌دانست مهدی موعودعلیه السلام با ستمگران مبارزه کرده و زمین را پر از عدل و داد خواهد کرد، جاسوس‌هایی از زنان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عسکری‌علیه السلام قرار داده بود، تا با ظاهر شدن اثر وضع حمل در هریک از کنیزان حضرت به دستگاه حکومت اطلاع دهند، تا هرچه سریع‌تر با آن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سیاسی به امام عسکری‌علیه السلام و کنترل ارتباطها و تماس‌ها با حضرت به حدّی شدید بود که به شیعیان و اصحاب خود سفارش نموده بود تا در ملأ عام کسی بر او سلام نکند، یا با دست به او اشاره ننماید، زیرا در این صورت در امان نخواهند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تنها راه ارتباط با حضرت، تجمّع اصحاب در یکی از خانه‌ها، آن هم در تاریکی شب،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ابویعقوب اسحاق بن ابان زمان امام عسکری و ارتباط مردم با آن‌حضرت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 محمّدعلیه السلام یبعث الی اصحابه و شیعته صیروا إلی موضع کذا وکذا والی دار فلان بن فلان العشاء والعتمة فی لیلة کذا فإنکم تجدونی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 کسی را به سراغ اصحاب و شیعیان</w:t>
      </w:r>
    </w:p>
    <w:p>
      <w:pPr>
        <w:pStyle w:val="BookText"/>
        <w:rPr/>
      </w:pPr>
      <w:r>
        <w:rPr>
          <w:rFonts w:ascii="IRNazanin" w:hAnsi="IRNazanin" w:eastAsia="IRNazanin"/>
          <w:color w:val="111111"/>
          <w:sz w:val="28"/>
          <w:sz w:val="28"/>
          <w:szCs w:val="28"/>
          <w:rtl w:val="true"/>
          <w:lang w:bidi="fa-IR"/>
        </w:rPr>
        <w:t>خود می‌فرستاد و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وقت عشا در فلان موضع و فلان خانه، در فلان شب جمع شوید، که مرا در آنجا خواهید 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ابن شهرآشوب از داود بن اسود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عسکری‌علیه السلام عصایی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عصا از دست من افتاد و شکست، ناگهان در وسط آن مکتوبی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امام‌علیه السلام رسیدم و قضیه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را یافتی که ما را دشنام می‌دهد راه خود را در پیش گیر و به مأموریتی که فرستاده شده‌ای عمل کن، مبادا که جواب دشنام و شماتتِ دشمنانِ ما را بدهی، یا خودت را معرفی کنی، زیرا ما در شهر و کشور بدی هستیم، تو راه خود را پیش گیر؛ و بدان که به‌طور حتم خبرها و حالات تو به ما می‌رسد؛ به این مطلب خوب دقت کن</w:t>
      </w:r>
      <w:r>
        <w:rPr>
          <w:rFonts w:eastAsia="IRNazanin" w:cs="IRNazanin"/>
          <w:color w:val="111111"/>
          <w:sz w:val="28"/>
          <w:szCs w:val="28"/>
          <w:rtl w:val="true"/>
          <w:lang w:bidi="fa-IR"/>
        </w:rPr>
        <w:t>.»</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عبدالعزیز بلخی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خیابان گوسفندان نشستم، ناگاه مشاهده کردم که امام عسکری‌علیه السلام از منزل خود خارج شده به سوی خانه عمومی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صدای بلند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 در میان شما است، او را بشناسید، آیا مرا خواهند کشت؟ در این فکر بودم که امام عسکری‌علیه السلام به من نزدیک شد و با انگشت سبابه بر دهان مبارک خود گذاشت، و به من فهماند که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روز به خدمت حضرت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کتمان کنی و یا این‌که کشته خواهی شد، جان خود را به خاطر خدا حفظ کن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شدّت اختناق در عصر امام عسکری‌علیه السلام به حدّی رسید که اصحاب آن حضرت به توصیه او عمل کرده و هنگام نقل روایت تصریح به نام او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مقدس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روایتی که اصحاب امام عسکری‌علیه السلام از شخصی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او امام عسکری‌علیه السلام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امید و آرزوی شیعه و پیروان اهل‌بیت‌علیهم السلام در آن عصر، این بود که بتوانند در راه رفت‌وآمد حضرت بنشینند تا شاید، او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دچار شبهه وثنیّت شده بود، در راه بازگشتِ امام از دارالاماره نشست، تا شاید حضرت را مشاهده کرده و از او جواب شبهه‌اش را بخواهد، که ناگهان حضرت با اشاره انگشت سبابه به او فهماند که خدا یکی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وجود همین فشارهای شدید سیاسی بود که حضرت، نظام وکالت را تأسیس کرد، تا هم بتواند به نیازهای مردم رسیدگی کند و هم از گرفتاری‌هایی که از ناحیه ملاقات‌ها برای مردم حاصل می‌شد، بکاهد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موقعیت حسّاس سیاسی، امام زمان‌علیه السلام متولد شد؛ کسی که حجت خدا در روی زمین، بعد از امام عسکری‌علیه السلام خواهد بود و دوازدهمین امامی است که رسول خداصلی الله علیه وآله وعده داده که خواهد آمد و بعد از او قیامت برپاخواهد شد؛ کسی که قرار است به کمک و لطف و عنایت خداوند در آخرالزمان حکومت توحیدی فراگیر برپا کرده و با رهبری خود زمین را پر از عدل و داد کند؛ کسی که به جهت قیام غیرمترقّبه‌اش، نمی‌تواند بیعت کسی را بر گردن گیرد، آیا چنین امامی نباید از ابتدای ولادت و حتّی از هنگام به امامت رسیدن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عموم مردم غائب باشد، اگرچه در میان مردم است و با آنان زندگی می‌کند؟ قطعاً باید این‌چنین باشد وگرنه برخلاف مصالح کلّی عالم خواهد بود</w:t>
      </w:r>
      <w:r>
        <w:rPr>
          <w:rFonts w:eastAsia="IRNazanin" w:cs="IRNazanin"/>
          <w:color w:val="111111"/>
          <w:sz w:val="28"/>
          <w:szCs w:val="28"/>
          <w:rtl w:val="true"/>
          <w:lang w:bidi="fa-IR"/>
        </w:rPr>
        <w:t>.</w:t>
      </w:r>
      <w:bookmarkStart w:id="51" w:name="pg227_4027"/>
    </w:p>
    <w:p>
      <w:pPr>
        <w:pStyle w:val="Heading2"/>
        <w:numPr>
          <w:ilvl w:val="1"/>
          <w:numId w:val="1"/>
        </w:numPr>
        <w:rPr/>
      </w:pPr>
      <w:bookmarkStart w:id="52" w:name="__RefHeading___Toc2022360_211673320"/>
      <w:bookmarkStart w:id="53" w:name="_Toc19"/>
      <w:bookmarkEnd w:id="51"/>
      <w:bookmarkEnd w:id="52"/>
      <w:r>
        <w:rPr>
          <w:rtl w:val="true"/>
        </w:rPr>
        <w:t>سلسله کتب چاپ شده از مؤلف پیرامون مهدویت‌</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54" w:name="pg227_4028"/>
    </w:p>
    <w:p>
      <w:pPr>
        <w:pStyle w:val="Heading2"/>
        <w:numPr>
          <w:ilvl w:val="1"/>
          <w:numId w:val="1"/>
        </w:numPr>
        <w:rPr/>
      </w:pPr>
      <w:bookmarkStart w:id="55" w:name="__RefHeading___Toc2022362_211673320"/>
      <w:bookmarkStart w:id="56" w:name="_Toc20"/>
      <w:bookmarkEnd w:id="54"/>
      <w:bookmarkEnd w:id="55"/>
      <w:r>
        <w:rPr>
          <w:rtl w:val="true"/>
        </w:rPr>
        <w:t>فهرست منشورات مسجد مقدّس جمکران‌</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امام‌رضا، امام‌مهدی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الفکر السیاسی،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المنقذ،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قصص‌الانبیاء،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صدر، المهدی،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بصائرالدرجات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نورالابصار،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قرمانی، اخبارالدول،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شبلنجی، نورالابصار،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 صباغ، فصول المهمه،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10087</Words>
  <Characters>39459</Characters>
  <CharactersWithSpaces>49122</CharactersWithSpaces>
  <Paragraphs>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2026-08-16T02:12:43Z</dcterms:created>
  <dc:creator>ghaemiyeh.com</dc:creator>
  <dc:description/>
  <dc:language>en-US</dc:language>
  <cp:lastModifiedBy/>
  <dcterms:modified xsi:type="dcterms:W3CDTF">2026-08-16T05:42:45Z</dcterms:modified>
  <cp:revision>1</cp:revision>
  <dc:subject/>
  <dc:title>امامت در سنین کودکی</dc:title>
</cp:coreProperties>
</file>

<file path=docProps/custom.xml><?xml version="1.0" encoding="utf-8"?>
<Properties xmlns="http://schemas.openxmlformats.org/officeDocument/2006/custom-properties" xmlns:vt="http://schemas.openxmlformats.org/officeDocument/2006/docPropsVTypes"/>
</file>