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مباحثی پیرامون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617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1617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16180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916182_21167332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1916184_211673320">
            <w:r>
              <w:rPr>
                <w:webHidden/>
                <w:rStyle w:val="IndexLink"/>
                <w:rtl w:val="true"/>
              </w:rPr>
              <w:t>امّا بعد</w:t>
            </w:r>
            <w:r>
              <w:rPr>
                <w:rStyle w:val="IndexLink"/>
                <w:rtl w:val="true"/>
              </w:rPr>
              <w:tab/>
            </w:r>
            <w:r>
              <w:rPr>
                <w:rStyle w:val="IndexLink"/>
              </w:rPr>
              <w:t>10</w:t>
            </w:r>
          </w:hyperlink>
        </w:p>
        <w:p>
          <w:pPr>
            <w:pStyle w:val="Contents2"/>
            <w:tabs>
              <w:tab w:val="clear" w:pos="8743"/>
              <w:tab w:val="right" w:pos="9026" w:leader="dot"/>
            </w:tabs>
            <w:rPr/>
          </w:pPr>
          <w:hyperlink w:anchor="__RefHeading___Toc1916186_211673320">
            <w:r>
              <w:rPr>
                <w:webHidden/>
                <w:rStyle w:val="IndexLink"/>
                <w:rtl w:val="true"/>
              </w:rPr>
              <w:t>خلاصه زندگی نامه حضرت آیت اللَّه العظمی سیّد محمّد باقر صدرقدس سره‌</w:t>
            </w:r>
            <w:r>
              <w:rPr>
                <w:rStyle w:val="IndexLink"/>
                <w:rtl w:val="true"/>
              </w:rPr>
              <w:tab/>
            </w:r>
            <w:r>
              <w:rPr>
                <w:rStyle w:val="IndexLink"/>
              </w:rPr>
              <w:t>12</w:t>
            </w:r>
          </w:hyperlink>
        </w:p>
        <w:p>
          <w:pPr>
            <w:pStyle w:val="Contents3"/>
            <w:tabs>
              <w:tab w:val="clear" w:pos="8459"/>
              <w:tab w:val="right" w:pos="9026" w:leader="dot"/>
            </w:tabs>
            <w:rPr/>
          </w:pPr>
          <w:hyperlink w:anchor="__RefHeading___Toc1916188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16190_211673320">
            <w:r>
              <w:rPr>
                <w:webHidden/>
                <w:rStyle w:val="IndexLink"/>
                <w:rtl w:val="true"/>
              </w:rPr>
              <w:t>از میلاد تا مدرسه‌</w:t>
            </w:r>
            <w:r>
              <w:rPr>
                <w:rStyle w:val="IndexLink"/>
                <w:rtl w:val="true"/>
              </w:rPr>
              <w:tab/>
            </w:r>
            <w:r>
              <w:rPr>
                <w:rStyle w:val="IndexLink"/>
              </w:rPr>
              <w:t>12</w:t>
            </w:r>
          </w:hyperlink>
        </w:p>
        <w:p>
          <w:pPr>
            <w:pStyle w:val="Contents3"/>
            <w:tabs>
              <w:tab w:val="clear" w:pos="8459"/>
              <w:tab w:val="right" w:pos="9026" w:leader="dot"/>
            </w:tabs>
            <w:rPr/>
          </w:pPr>
          <w:hyperlink w:anchor="__RefHeading___Toc1916192_211673320">
            <w:r>
              <w:rPr>
                <w:webHidden/>
                <w:rStyle w:val="IndexLink"/>
                <w:rtl w:val="true"/>
              </w:rPr>
              <w:t>در نجف اشرف، شهر امامت و فقاهت‌</w:t>
            </w:r>
            <w:r>
              <w:rPr>
                <w:rStyle w:val="IndexLink"/>
                <w:rtl w:val="true"/>
              </w:rPr>
              <w:tab/>
            </w:r>
            <w:r>
              <w:rPr>
                <w:rStyle w:val="IndexLink"/>
              </w:rPr>
              <w:t>14</w:t>
            </w:r>
          </w:hyperlink>
        </w:p>
        <w:p>
          <w:pPr>
            <w:pStyle w:val="Contents3"/>
            <w:tabs>
              <w:tab w:val="clear" w:pos="8459"/>
              <w:tab w:val="right" w:pos="9026" w:leader="dot"/>
            </w:tabs>
            <w:rPr/>
          </w:pPr>
          <w:hyperlink w:anchor="__RefHeading___Toc1916194_211673320">
            <w:r>
              <w:rPr>
                <w:webHidden/>
                <w:rStyle w:val="IndexLink"/>
                <w:rtl w:val="true"/>
              </w:rPr>
              <w:t>تعلیم و تربیت‌</w:t>
            </w:r>
            <w:r>
              <w:rPr>
                <w:rStyle w:val="IndexLink"/>
                <w:rtl w:val="true"/>
              </w:rPr>
              <w:tab/>
            </w:r>
            <w:r>
              <w:rPr>
                <w:rStyle w:val="IndexLink"/>
              </w:rPr>
              <w:t>15</w:t>
            </w:r>
          </w:hyperlink>
        </w:p>
        <w:p>
          <w:pPr>
            <w:pStyle w:val="Contents3"/>
            <w:tabs>
              <w:tab w:val="clear" w:pos="8459"/>
              <w:tab w:val="right" w:pos="9026" w:leader="dot"/>
            </w:tabs>
            <w:rPr/>
          </w:pPr>
          <w:hyperlink w:anchor="__RefHeading___Toc1916196_211673320">
            <w:r>
              <w:rPr>
                <w:webHidden/>
                <w:rStyle w:val="IndexLink"/>
                <w:rtl w:val="true"/>
              </w:rPr>
              <w:t>حزب دعوت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1916198_211673320">
            <w:r>
              <w:rPr>
                <w:webHidden/>
                <w:rStyle w:val="IndexLink"/>
                <w:rtl w:val="true"/>
              </w:rPr>
              <w:t>جماعة العلماء</w:t>
            </w:r>
            <w:r>
              <w:rPr>
                <w:rStyle w:val="IndexLink"/>
                <w:rtl w:val="true"/>
              </w:rPr>
              <w:tab/>
            </w:r>
            <w:r>
              <w:rPr>
                <w:rStyle w:val="IndexLink"/>
              </w:rPr>
              <w:t>16</w:t>
            </w:r>
          </w:hyperlink>
        </w:p>
        <w:p>
          <w:pPr>
            <w:pStyle w:val="Contents3"/>
            <w:tabs>
              <w:tab w:val="clear" w:pos="8459"/>
              <w:tab w:val="right" w:pos="9026" w:leader="dot"/>
            </w:tabs>
            <w:rPr/>
          </w:pPr>
          <w:hyperlink w:anchor="__RefHeading___Toc1916200_211673320">
            <w:r>
              <w:rPr>
                <w:webHidden/>
                <w:rStyle w:val="IndexLink"/>
                <w:rtl w:val="true"/>
              </w:rPr>
              <w:t>حمایت از امام‌</w:t>
            </w:r>
            <w:r>
              <w:rPr>
                <w:rStyle w:val="IndexLink"/>
                <w:rtl w:val="true"/>
              </w:rPr>
              <w:tab/>
            </w:r>
            <w:r>
              <w:rPr>
                <w:rStyle w:val="IndexLink"/>
              </w:rPr>
              <w:t>19</w:t>
            </w:r>
          </w:hyperlink>
        </w:p>
        <w:p>
          <w:pPr>
            <w:pStyle w:val="Contents3"/>
            <w:tabs>
              <w:tab w:val="clear" w:pos="8459"/>
              <w:tab w:val="right" w:pos="9026" w:leader="dot"/>
            </w:tabs>
            <w:rPr/>
          </w:pPr>
          <w:hyperlink w:anchor="__RefHeading___Toc1916202_211673320">
            <w:r>
              <w:rPr>
                <w:webHidden/>
                <w:rStyle w:val="IndexLink"/>
                <w:rtl w:val="true"/>
              </w:rPr>
              <w:t>دوران مرجعیت‌</w:t>
            </w:r>
            <w:r>
              <w:rPr>
                <w:rStyle w:val="IndexLink"/>
                <w:rtl w:val="true"/>
              </w:rPr>
              <w:tab/>
            </w:r>
            <w:r>
              <w:rPr>
                <w:rStyle w:val="IndexLink"/>
              </w:rPr>
              <w:t>19</w:t>
            </w:r>
          </w:hyperlink>
        </w:p>
        <w:p>
          <w:pPr>
            <w:pStyle w:val="Contents3"/>
            <w:tabs>
              <w:tab w:val="clear" w:pos="8459"/>
              <w:tab w:val="right" w:pos="9026" w:leader="dot"/>
            </w:tabs>
            <w:rPr/>
          </w:pPr>
          <w:hyperlink w:anchor="__RefHeading___Toc1916204_211673320">
            <w:r>
              <w:rPr>
                <w:webHidden/>
                <w:rStyle w:val="IndexLink"/>
                <w:rtl w:val="true"/>
              </w:rPr>
              <w:t>تحریم پیوستن به حزب بعث‌</w:t>
            </w:r>
            <w:r>
              <w:rPr>
                <w:rStyle w:val="IndexLink"/>
                <w:rtl w:val="true"/>
              </w:rPr>
              <w:tab/>
            </w:r>
            <w:r>
              <w:rPr>
                <w:rStyle w:val="IndexLink"/>
              </w:rPr>
              <w:t>20</w:t>
            </w:r>
          </w:hyperlink>
        </w:p>
        <w:p>
          <w:pPr>
            <w:pStyle w:val="Contents3"/>
            <w:tabs>
              <w:tab w:val="clear" w:pos="8459"/>
              <w:tab w:val="right" w:pos="9026" w:leader="dot"/>
            </w:tabs>
            <w:rPr/>
          </w:pPr>
          <w:hyperlink w:anchor="__RefHeading___Toc1916206_211673320">
            <w:r>
              <w:rPr>
                <w:webHidden/>
                <w:rStyle w:val="IndexLink"/>
                <w:rtl w:val="true"/>
              </w:rPr>
              <w:t>در آستانه پیروزی انقلاب اسلامی‌</w:t>
            </w:r>
            <w:r>
              <w:rPr>
                <w:rStyle w:val="IndexLink"/>
                <w:rtl w:val="true"/>
              </w:rPr>
              <w:tab/>
            </w:r>
            <w:r>
              <w:rPr>
                <w:rStyle w:val="IndexLink"/>
              </w:rPr>
              <w:t>21</w:t>
            </w:r>
          </w:hyperlink>
        </w:p>
        <w:p>
          <w:pPr>
            <w:pStyle w:val="Contents3"/>
            <w:tabs>
              <w:tab w:val="clear" w:pos="8459"/>
              <w:tab w:val="right" w:pos="9026" w:leader="dot"/>
            </w:tabs>
            <w:rPr/>
          </w:pPr>
          <w:hyperlink w:anchor="__RefHeading___Toc1916208_211673320">
            <w:r>
              <w:rPr>
                <w:webHidden/>
                <w:rStyle w:val="IndexLink"/>
                <w:rtl w:val="true"/>
              </w:rPr>
              <w:t>با قرآن در صحنه‌</w:t>
            </w:r>
            <w:r>
              <w:rPr>
                <w:rStyle w:val="IndexLink"/>
                <w:rtl w:val="true"/>
              </w:rPr>
              <w:tab/>
            </w:r>
            <w:r>
              <w:rPr>
                <w:rStyle w:val="IndexLink"/>
              </w:rPr>
              <w:t>22</w:t>
            </w:r>
          </w:hyperlink>
        </w:p>
        <w:p>
          <w:pPr>
            <w:pStyle w:val="Contents3"/>
            <w:tabs>
              <w:tab w:val="clear" w:pos="8459"/>
              <w:tab w:val="right" w:pos="9026" w:leader="dot"/>
            </w:tabs>
            <w:rPr/>
          </w:pPr>
          <w:hyperlink w:anchor="__RefHeading___Toc1916210_211673320">
            <w:r>
              <w:rPr>
                <w:webHidden/>
                <w:rStyle w:val="IndexLink"/>
                <w:rtl w:val="true"/>
              </w:rPr>
              <w:t>شهادت‌</w:t>
            </w:r>
            <w:r>
              <w:rPr>
                <w:rStyle w:val="IndexLink"/>
                <w:rtl w:val="true"/>
              </w:rPr>
              <w:tab/>
            </w:r>
            <w:r>
              <w:rPr>
                <w:rStyle w:val="IndexLink"/>
              </w:rPr>
              <w:t>24</w:t>
            </w:r>
          </w:hyperlink>
        </w:p>
        <w:p>
          <w:pPr>
            <w:pStyle w:val="Contents3"/>
            <w:tabs>
              <w:tab w:val="clear" w:pos="8459"/>
              <w:tab w:val="right" w:pos="9026" w:leader="dot"/>
            </w:tabs>
            <w:rPr/>
          </w:pPr>
          <w:hyperlink w:anchor="__RefHeading___Toc1916212_211673320">
            <w:r>
              <w:rPr>
                <w:webHidden/>
                <w:rStyle w:val="IndexLink"/>
                <w:rtl w:val="true"/>
              </w:rPr>
              <w:t>باقیات صالحات‌</w:t>
            </w:r>
            <w:r>
              <w:rPr>
                <w:rStyle w:val="IndexLink"/>
                <w:rtl w:val="true"/>
              </w:rPr>
              <w:tab/>
            </w:r>
            <w:r>
              <w:rPr>
                <w:rStyle w:val="IndexLink"/>
              </w:rPr>
              <w:t>26</w:t>
            </w:r>
          </w:hyperlink>
        </w:p>
        <w:p>
          <w:pPr>
            <w:pStyle w:val="Contents2"/>
            <w:tabs>
              <w:tab w:val="clear" w:pos="8743"/>
              <w:tab w:val="right" w:pos="9026" w:leader="dot"/>
            </w:tabs>
            <w:rPr/>
          </w:pPr>
          <w:hyperlink w:anchor="__RefHeading___Toc1916214_211673320">
            <w:r>
              <w:rPr>
                <w:webHidden/>
                <w:rStyle w:val="IndexLink"/>
                <w:rtl w:val="true"/>
              </w:rPr>
              <w:t>طرح پرسش‌هایی درباره تفکّر مهدویت‌</w:t>
            </w:r>
            <w:r>
              <w:rPr>
                <w:rStyle w:val="IndexLink"/>
                <w:rtl w:val="true"/>
              </w:rPr>
              <w:tab/>
            </w:r>
            <w:r>
              <w:rPr>
                <w:rStyle w:val="IndexLink"/>
              </w:rPr>
              <w:t>29</w:t>
            </w:r>
          </w:hyperlink>
        </w:p>
        <w:p>
          <w:pPr>
            <w:pStyle w:val="Contents3"/>
            <w:tabs>
              <w:tab w:val="clear" w:pos="8459"/>
              <w:tab w:val="right" w:pos="9026" w:leader="dot"/>
            </w:tabs>
            <w:rPr/>
          </w:pPr>
          <w:hyperlink w:anchor="__RefHeading___Toc1916216_211673320">
            <w:r>
              <w:rPr>
                <w:webHidden/>
                <w:rStyle w:val="IndexLink"/>
                <w:rtl w:val="true"/>
              </w:rPr>
              <w:t>توضیح</w:t>
            </w:r>
            <w:r>
              <w:rPr>
                <w:rStyle w:val="IndexLink"/>
                <w:rtl w:val="true"/>
              </w:rPr>
              <w:tab/>
            </w:r>
            <w:r>
              <w:rPr>
                <w:rStyle w:val="IndexLink"/>
              </w:rPr>
              <w:t>29</w:t>
            </w:r>
          </w:hyperlink>
        </w:p>
        <w:p>
          <w:pPr>
            <w:pStyle w:val="Contents3"/>
            <w:tabs>
              <w:tab w:val="clear" w:pos="8459"/>
              <w:tab w:val="right" w:pos="9026" w:leader="dot"/>
            </w:tabs>
            <w:rPr/>
          </w:pPr>
          <w:hyperlink w:anchor="__RefHeading___Toc1916218_211673320">
            <w:r>
              <w:rPr>
                <w:webHidden/>
                <w:rStyle w:val="IndexLink"/>
              </w:rPr>
              <w:t>1</w:t>
            </w:r>
            <w:r>
              <w:rPr>
                <w:rStyle w:val="IndexLink"/>
                <w:rtl w:val="true"/>
              </w:rPr>
              <w:t xml:space="preserve">. </w:t>
            </w:r>
            <w:r>
              <w:rPr>
                <w:rStyle w:val="IndexLink"/>
                <w:rtl w:val="true"/>
              </w:rPr>
              <w:t>چگونه می‌شود که مهدی‌علیه السلام عمر طولانی داشته باشد؟</w:t>
            </w:r>
            <w:r>
              <w:rPr>
                <w:rStyle w:val="IndexLink"/>
                <w:rtl w:val="true"/>
              </w:rPr>
              <w:tab/>
            </w:r>
            <w:r>
              <w:rPr>
                <w:rStyle w:val="IndexLink"/>
              </w:rPr>
              <w:t>37</w:t>
            </w:r>
          </w:hyperlink>
        </w:p>
        <w:p>
          <w:pPr>
            <w:pStyle w:val="Contents3"/>
            <w:tabs>
              <w:tab w:val="clear" w:pos="8459"/>
              <w:tab w:val="right" w:pos="9026" w:leader="dot"/>
            </w:tabs>
            <w:rPr/>
          </w:pPr>
          <w:hyperlink w:anchor="__RefHeading___Toc1916220_211673320">
            <w:r>
              <w:rPr>
                <w:webHidden/>
                <w:rStyle w:val="IndexLink"/>
              </w:rPr>
              <w:t>2</w:t>
            </w:r>
            <w:r>
              <w:rPr>
                <w:rStyle w:val="IndexLink"/>
                <w:rtl w:val="true"/>
              </w:rPr>
              <w:t xml:space="preserve">. </w:t>
            </w:r>
            <w:r>
              <w:rPr>
                <w:rStyle w:val="IndexLink"/>
                <w:rtl w:val="true"/>
              </w:rPr>
              <w:t>معجزه و طول عمر</w:t>
            </w:r>
            <w:r>
              <w:rPr>
                <w:rStyle w:val="IndexLink"/>
                <w:rtl w:val="true"/>
              </w:rPr>
              <w:tab/>
            </w:r>
            <w:r>
              <w:rPr>
                <w:rStyle w:val="IndexLink"/>
              </w:rPr>
              <w:t>44</w:t>
            </w:r>
          </w:hyperlink>
        </w:p>
        <w:p>
          <w:pPr>
            <w:pStyle w:val="Contents3"/>
            <w:tabs>
              <w:tab w:val="clear" w:pos="8459"/>
              <w:tab w:val="right" w:pos="9026" w:leader="dot"/>
            </w:tabs>
            <w:rPr/>
          </w:pPr>
          <w:hyperlink w:anchor="__RefHeading___Toc1916222_211673320">
            <w:r>
              <w:rPr>
                <w:webHidden/>
                <w:rStyle w:val="IndexLink"/>
              </w:rPr>
              <w:t>3</w:t>
            </w:r>
            <w:r>
              <w:rPr>
                <w:rStyle w:val="IndexLink"/>
                <w:rtl w:val="true"/>
              </w:rPr>
              <w:t xml:space="preserve">. </w:t>
            </w:r>
            <w:r>
              <w:rPr>
                <w:rStyle w:val="IndexLink"/>
                <w:rtl w:val="true"/>
              </w:rPr>
              <w:t xml:space="preserve">ارتباط طولانی شدن عمر امام زمان </w:t>
            </w:r>
            <w:r>
              <w:rPr>
                <w:rStyle w:val="IndexLink"/>
                <w:rtl w:val="true"/>
              </w:rPr>
              <w:t>«</w:t>
            </w:r>
            <w:r>
              <w:rPr>
                <w:rStyle w:val="IndexLink"/>
                <w:rtl w:val="true"/>
              </w:rPr>
              <w:t>عجل اللَّه تعالی</w:t>
            </w:r>
            <w:r>
              <w:rPr>
                <w:rStyle w:val="IndexLink"/>
                <w:rtl w:val="true"/>
              </w:rPr>
              <w:t>»</w:t>
            </w:r>
            <w:r>
              <w:rPr>
                <w:rStyle w:val="IndexLink"/>
                <w:rtl w:val="true"/>
              </w:rPr>
              <w:t>با ایجاد تغییر و تحول در جهان‌</w:t>
            </w:r>
            <w:r>
              <w:rPr>
                <w:rStyle w:val="IndexLink"/>
                <w:rtl w:val="true"/>
              </w:rPr>
              <w:tab/>
            </w:r>
            <w:r>
              <w:rPr>
                <w:rStyle w:val="IndexLink"/>
              </w:rPr>
              <w:t>48</w:t>
            </w:r>
          </w:hyperlink>
        </w:p>
        <w:p>
          <w:pPr>
            <w:pStyle w:val="Contents3"/>
            <w:tabs>
              <w:tab w:val="clear" w:pos="8459"/>
              <w:tab w:val="right" w:pos="9026" w:leader="dot"/>
            </w:tabs>
            <w:rPr/>
          </w:pPr>
          <w:hyperlink w:anchor="__RefHeading___Toc1916224_211673320">
            <w:r>
              <w:rPr>
                <w:webHidden/>
                <w:rStyle w:val="IndexLink"/>
              </w:rPr>
              <w:t>4</w:t>
            </w:r>
            <w:r>
              <w:rPr>
                <w:rStyle w:val="IndexLink"/>
                <w:rtl w:val="true"/>
              </w:rPr>
              <w:t xml:space="preserve">. </w:t>
            </w:r>
            <w:r>
              <w:rPr>
                <w:rStyle w:val="IndexLink"/>
                <w:rtl w:val="true"/>
              </w:rPr>
              <w:t>رهبری در کودکی‌</w:t>
            </w:r>
            <w:r>
              <w:rPr>
                <w:rStyle w:val="IndexLink"/>
                <w:rtl w:val="true"/>
              </w:rPr>
              <w:tab/>
            </w:r>
            <w:r>
              <w:rPr>
                <w:rStyle w:val="IndexLink"/>
              </w:rPr>
              <w:t>54</w:t>
            </w:r>
          </w:hyperlink>
        </w:p>
        <w:p>
          <w:pPr>
            <w:pStyle w:val="Contents3"/>
            <w:tabs>
              <w:tab w:val="clear" w:pos="8459"/>
              <w:tab w:val="right" w:pos="9026" w:leader="dot"/>
            </w:tabs>
            <w:rPr/>
          </w:pPr>
          <w:hyperlink w:anchor="__RefHeading___Toc1916226_211673320">
            <w:r>
              <w:rPr>
                <w:webHidden/>
                <w:rStyle w:val="IndexLink"/>
              </w:rPr>
              <w:t>5</w:t>
            </w:r>
            <w:r>
              <w:rPr>
                <w:rStyle w:val="IndexLink"/>
                <w:rtl w:val="true"/>
              </w:rPr>
              <w:t xml:space="preserve">. </w:t>
            </w:r>
            <w:r>
              <w:rPr>
                <w:rStyle w:val="IndexLink"/>
                <w:rtl w:val="true"/>
              </w:rPr>
              <w:t>چگونه ایمان بیاوریم که مهدی‌علیه السلام وجود دارد؟</w:t>
            </w:r>
            <w:r>
              <w:rPr>
                <w:rStyle w:val="IndexLink"/>
                <w:rtl w:val="true"/>
              </w:rPr>
              <w:tab/>
            </w:r>
            <w:r>
              <w:rPr>
                <w:rStyle w:val="IndexLink"/>
              </w:rPr>
              <w:t>59</w:t>
            </w:r>
          </w:hyperlink>
        </w:p>
        <w:p>
          <w:pPr>
            <w:pStyle w:val="Contents3"/>
            <w:tabs>
              <w:tab w:val="clear" w:pos="8459"/>
              <w:tab w:val="right" w:pos="9026" w:leader="dot"/>
            </w:tabs>
            <w:rPr/>
          </w:pPr>
          <w:hyperlink w:anchor="__RefHeading___Toc1916228_211673320">
            <w:r>
              <w:rPr>
                <w:webHidden/>
                <w:rStyle w:val="IndexLink"/>
              </w:rPr>
              <w:t>6</w:t>
            </w:r>
            <w:r>
              <w:rPr>
                <w:rStyle w:val="IndexLink"/>
                <w:rtl w:val="true"/>
              </w:rPr>
              <w:t xml:space="preserve">. </w:t>
            </w:r>
            <w:r>
              <w:rPr>
                <w:rStyle w:val="IndexLink"/>
                <w:rtl w:val="true"/>
              </w:rPr>
              <w:t>چرا مهدی ظهور نمی‌کند؟</w:t>
            </w:r>
            <w:r>
              <w:rPr>
                <w:rStyle w:val="IndexLink"/>
                <w:rtl w:val="true"/>
              </w:rPr>
              <w:tab/>
            </w:r>
            <w:r>
              <w:rPr>
                <w:rStyle w:val="IndexLink"/>
              </w:rPr>
              <w:t>67</w:t>
            </w:r>
          </w:hyperlink>
        </w:p>
        <w:p>
          <w:pPr>
            <w:pStyle w:val="Contents3"/>
            <w:tabs>
              <w:tab w:val="clear" w:pos="8459"/>
              <w:tab w:val="right" w:pos="9026" w:leader="dot"/>
            </w:tabs>
            <w:rPr/>
          </w:pPr>
          <w:hyperlink w:anchor="__RefHeading___Toc1916230_211673320">
            <w:r>
              <w:rPr>
                <w:webHidden/>
                <w:rStyle w:val="IndexLink"/>
              </w:rPr>
              <w:t>7</w:t>
            </w:r>
            <w:r>
              <w:rPr>
                <w:rStyle w:val="IndexLink"/>
                <w:rtl w:val="true"/>
              </w:rPr>
              <w:t xml:space="preserve">. </w:t>
            </w:r>
            <w:r>
              <w:rPr>
                <w:rStyle w:val="IndexLink"/>
                <w:rtl w:val="true"/>
              </w:rPr>
              <w:t>تغییر تاریخ به دست یک نفر</w:t>
            </w:r>
            <w:r>
              <w:rPr>
                <w:rStyle w:val="IndexLink"/>
                <w:rtl w:val="true"/>
              </w:rPr>
              <w:tab/>
            </w:r>
            <w:r>
              <w:rPr>
                <w:rStyle w:val="IndexLink"/>
              </w:rPr>
              <w:t>71</w:t>
            </w:r>
          </w:hyperlink>
        </w:p>
        <w:p>
          <w:pPr>
            <w:pStyle w:val="Contents3"/>
            <w:tabs>
              <w:tab w:val="clear" w:pos="8459"/>
              <w:tab w:val="right" w:pos="9026" w:leader="dot"/>
            </w:tabs>
            <w:rPr/>
          </w:pPr>
          <w:hyperlink w:anchor="__RefHeading___Toc1916232_211673320">
            <w:r>
              <w:rPr>
                <w:webHidden/>
                <w:rStyle w:val="IndexLink"/>
              </w:rPr>
              <w:t>8</w:t>
            </w:r>
            <w:r>
              <w:rPr>
                <w:rStyle w:val="IndexLink"/>
                <w:rtl w:val="true"/>
              </w:rPr>
              <w:t xml:space="preserve">. </w:t>
            </w:r>
            <w:r>
              <w:rPr>
                <w:rStyle w:val="IndexLink"/>
                <w:rtl w:val="true"/>
              </w:rPr>
              <w:t>تغییر و دگرگونی در روز موعود از چه راهی و چگونه رخ می‌دهد؟</w:t>
            </w:r>
            <w:r>
              <w:rPr>
                <w:rStyle w:val="IndexLink"/>
                <w:rtl w:val="true"/>
              </w:rPr>
              <w:tab/>
            </w:r>
            <w:r>
              <w:rPr>
                <w:rStyle w:val="IndexLink"/>
              </w:rPr>
              <w:t>73</w:t>
            </w:r>
          </w:hyperlink>
        </w:p>
        <w:p>
          <w:pPr>
            <w:pStyle w:val="Contents2"/>
            <w:tabs>
              <w:tab w:val="clear" w:pos="8743"/>
              <w:tab w:val="right" w:pos="9026" w:leader="dot"/>
            </w:tabs>
            <w:rPr/>
          </w:pPr>
          <w:hyperlink w:anchor="__RefHeading___Toc1916234_211673320">
            <w:r>
              <w:rPr>
                <w:webHidden/>
                <w:rStyle w:val="IndexLink"/>
                <w:rtl w:val="true"/>
              </w:rPr>
              <w:t>منابع تحقیق‌</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_2260"/>
      <w:bookmarkStart w:id="1" w:name="pg209_2260"/>
      <w:bookmarkEnd w:id="1"/>
    </w:p>
    <w:p>
      <w:pPr>
        <w:pStyle w:val="Heading2"/>
        <w:numPr>
          <w:ilvl w:val="1"/>
          <w:numId w:val="1"/>
        </w:numPr>
        <w:rPr/>
      </w:pPr>
      <w:bookmarkStart w:id="2" w:name="pg209_2260"/>
      <w:bookmarkStart w:id="3" w:name="__RefHeading___Toc191617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محمدباقر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صدر ؛ ترجمه لطیف راشدی، سعید راشدی؛ با تحقیق عالمانه عبدالجبار شراره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راشدی، لطیف،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راشدی، سعید،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عبدالجبار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۱۶۰۶۲۸۸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617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مباحثی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محمدباقر صدر</w:t>
      </w:r>
    </w:p>
    <w:p>
      <w:pPr>
        <w:pStyle w:val="BookText"/>
        <w:rPr/>
      </w:pPr>
      <w:r>
        <w:rPr>
          <w:rFonts w:ascii="IRNazanin" w:hAnsi="IRNazanin" w:eastAsia="IRNazanin"/>
          <w:color w:val="111111"/>
          <w:sz w:val="28"/>
          <w:sz w:val="28"/>
          <w:szCs w:val="28"/>
          <w:rtl w:val="true"/>
          <w:lang w:bidi="fa-IR"/>
        </w:rPr>
        <w:t>ترجمه لطیف راشدی، سعید راشدی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تحقیق عالمانه عبدالجبار شراره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9_2267"/>
      <w:bookmarkStart w:id="8" w:name="pg209_2267"/>
      <w:bookmarkEnd w:id="8"/>
    </w:p>
    <w:p>
      <w:pPr>
        <w:pStyle w:val="Heading2"/>
        <w:numPr>
          <w:ilvl w:val="1"/>
          <w:numId w:val="1"/>
        </w:numPr>
        <w:rPr/>
      </w:pPr>
      <w:bookmarkStart w:id="9" w:name="pg209_2267"/>
      <w:bookmarkStart w:id="10" w:name="__RefHeading___Toc1916180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9_2271"/>
      <w:bookmarkStart w:id="13" w:name="pg209_2271"/>
      <w:bookmarkEnd w:id="13"/>
    </w:p>
    <w:p>
      <w:pPr>
        <w:pStyle w:val="Heading2"/>
        <w:numPr>
          <w:ilvl w:val="1"/>
          <w:numId w:val="1"/>
        </w:numPr>
        <w:rPr/>
      </w:pPr>
      <w:bookmarkStart w:id="14" w:name="pg209_2271"/>
      <w:bookmarkStart w:id="15" w:name="__RefHeading___Toc1916182_211673320"/>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حمد و ستایش</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باری الخلائق اجمعین باعث الانبیاء والمرسلین، رافع السموات و خافض الارضین، و الصلوة علی من اختاره من شجرة الانبیاء و مشکوة الضیاء و مصابیح الظلمه و ینابیع الحکمة، مولانا و مولی الکونین، سیّدنا و سیّد العالمین، الروح المجسَّد و الجسَّد المروّح أعلنی ابوالقاسم المصطفی محمّدصلی الله علیه وآله و علی اولاده الاطیبین الا نجبین و لعن الدائم علی اعادیهم من الآن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بی‌بدایت و سپاس بی‌نهایت سزاوار و شایسته ذاتی است که جهان تاریک را به انوار دانش روشن و صفحات قلوب را به ضیاء معرفت، مزیّن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فراوان بر سرور کائنات و خاتم الانبیاء پیامبر اکرم و گرامی اسلام حضرت محمّدصلی الله علیه وآله و بر خاندان مطهر و عترت پاکش حضرت فاطمه زهراعلیها السلام و ائمه دوازده‌گانه علیهم السلام</w:t>
      </w:r>
      <w:r>
        <w:rPr>
          <w:rFonts w:eastAsia="IRNazanin" w:cs="IRNazanin"/>
          <w:color w:val="111111"/>
          <w:sz w:val="28"/>
          <w:szCs w:val="28"/>
          <w:rtl w:val="true"/>
          <w:lang w:bidi="fa-IR"/>
        </w:rPr>
        <w:t>.</w:t>
      </w:r>
    </w:p>
    <w:p>
      <w:pPr>
        <w:pStyle w:val="Heading2"/>
        <w:numPr>
          <w:ilvl w:val="1"/>
          <w:numId w:val="1"/>
        </w:numPr>
        <w:rPr/>
      </w:pPr>
      <w:bookmarkStart w:id="17" w:name="__RefHeading___Toc1916184_211673320"/>
      <w:bookmarkStart w:id="18" w:name="_Toc5"/>
      <w:bookmarkEnd w:id="17"/>
      <w:r>
        <w:rPr>
          <w:rtl w:val="true"/>
        </w:rPr>
        <w:t>امّا بعد</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مقوله مهدویّت، به برکت وجودی آن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مقبول قلم فرسایی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سعیهم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ابتکار، عالم و مجتهد مجاهد و فیلسوف و اندیشمند مبارز و انقلابی، مرجع عالیقدر و افتخار آفرین </w:t>
      </w:r>
    </w:p>
    <w:p>
      <w:pPr>
        <w:pStyle w:val="BookText"/>
        <w:rPr/>
      </w:pPr>
      <w:r>
        <w:rPr>
          <w:rFonts w:ascii="IRNazanin" w:hAnsi="IRNazanin" w:eastAsia="IRNazanin"/>
          <w:color w:val="111111"/>
          <w:sz w:val="28"/>
          <w:sz w:val="28"/>
          <w:szCs w:val="28"/>
          <w:rtl w:val="true"/>
          <w:lang w:bidi="fa-IR"/>
        </w:rPr>
        <w:t xml:space="preserve">جهان تشیّع استاد علاّمه حضرت آیت اللَّه العظمی سیّد محمّد باقر صدرقدس سره در کتاب گران 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مباهات و خرسندی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 شده در عین حجم کم آن، می‌توان آن را کتابی جامع و مانع و بسیار مبارک و پُر محتوا بشمار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مرجع شهید سعی نموده تا در این کتاب، به شبهات و سؤالات عمده و مهمّ، پاسخ علمی، منطقی و متقن بدهد، و پاسخ‌گوی برخی شبهات زمان حیات مبارک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توانمند و منطق علمی آن مرجع مجاهد، در زمینه‌های گوناگون فلسفی، منطقی، اقتصادی، تفسیری، کلامی و فقهی را می‌توان در تمام کتاب‌هایش به روشنی و وضوح مشاهده کرد 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مطالب این کتاب، مسلح به منطق قوی و آموزه‌های علمی می‌باشد؛ امّا در برگردان آن از عربی به پارسی، سعی شده تا عبارات و جملات و مطالب مغلق، روان و سلیس شوند و تقریباً برای همگان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با تحقیق عالمانه و استادانه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عبدالجبار 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استخراج منابع و توضیح برخی مطالب در پانوشت، امکان استفاده عامه فراهم شده و تعمیم گردیده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خود واجب و لازم می‌دانم تا یادی از آن بزرگ مرجع مجاهد بنمایم و گوشه‌ای از زندگی سراسر برکت او را به قدر مقتضی بیان نمایم و خواهیم دید که چگونه آن مرد مجاهد و عالم و فقیه مبارز سراسر عمر پُر برکت خود را در راه خدمت به دین مقدس اسلام او اهل بیت‌علیهم السلام سپری نمود و سرانجام در مسلخ عشق شهید شد و به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bookmarkStart w:id="19" w:name="pg209_2275"/>
    </w:p>
    <w:p>
      <w:pPr>
        <w:pStyle w:val="BookText"/>
        <w:rPr/>
      </w:pPr>
      <w:bookmarkEnd w:id="19"/>
      <w:r>
        <w:rPr>
          <w:rFonts w:ascii="IRNazanin" w:hAnsi="IRNazanin" w:eastAsia="IRNazanin"/>
          <w:color w:val="111111"/>
          <w:sz w:val="28"/>
          <w:sz w:val="28"/>
          <w:szCs w:val="28"/>
          <w:rtl w:val="true"/>
          <w:lang w:bidi="fa-IR"/>
        </w:rPr>
        <w:t>او در اسلام ذوب شده بود و در واپسین حیات و زندگی پُر برکت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امام خمینی‌قدس سره ذوب شوید، همان سان که او در اسلام ذوب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رهروی صادق و خالص آنان باشیم</w:t>
      </w:r>
      <w:r>
        <w:rPr>
          <w:rFonts w:eastAsia="IRNazanin" w:cs="IRNazanin"/>
          <w:color w:val="111111"/>
          <w:sz w:val="28"/>
          <w:szCs w:val="28"/>
          <w:rtl w:val="true"/>
          <w:lang w:bidi="fa-IR"/>
        </w:rPr>
        <w:t>.</w:t>
      </w:r>
    </w:p>
    <w:p>
      <w:pPr>
        <w:pStyle w:val="Heading2"/>
        <w:numPr>
          <w:ilvl w:val="1"/>
          <w:numId w:val="1"/>
        </w:numPr>
        <w:rPr/>
      </w:pPr>
      <w:bookmarkStart w:id="20" w:name="__RefHeading___Toc1916186_211673320"/>
      <w:bookmarkStart w:id="21" w:name="_Toc6"/>
      <w:bookmarkEnd w:id="20"/>
      <w:r>
        <w:rPr>
          <w:rtl w:val="true"/>
        </w:rPr>
        <w:t>خلاصه زندگی نامه حضرت آیت اللَّه العظمی سیّد محمّد باقر صدرقدس سره‌</w:t>
      </w:r>
      <w:bookmarkEnd w:id="21"/>
    </w:p>
    <w:p>
      <w:pPr>
        <w:pStyle w:val="Heading3"/>
        <w:numPr>
          <w:ilvl w:val="2"/>
          <w:numId w:val="1"/>
        </w:numPr>
        <w:rPr/>
      </w:pPr>
      <w:bookmarkStart w:id="22" w:name="__RefHeading___Toc1916188_211673320"/>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علامه شهید، آیت اللَّه سیّد محمّد باقر صدر، یکی از بزرگ‌ترین اندیشمندان مسلمان و به تعبیر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متفکّر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به ویژه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جامع الشرایط، فیلسوفی اجتماعی، مفسری بزرگ، متفکری آگاه به فرهنگ و علوم زمانش، نویسنده‌ای توانمند و پرکار و سیاست مداری هوشمند و شجاع و دردمند</w:t>
      </w:r>
      <w:r>
        <w:rPr>
          <w:rFonts w:eastAsia="IRNazanin" w:cs="IRNazanin"/>
          <w:color w:val="111111"/>
          <w:sz w:val="28"/>
          <w:szCs w:val="28"/>
          <w:rtl w:val="true"/>
          <w:lang w:bidi="fa-IR"/>
        </w:rPr>
        <w:t>.</w:t>
      </w:r>
    </w:p>
    <w:p>
      <w:pPr>
        <w:pStyle w:val="Heading3"/>
        <w:numPr>
          <w:ilvl w:val="2"/>
          <w:numId w:val="1"/>
        </w:numPr>
        <w:rPr/>
      </w:pPr>
      <w:bookmarkStart w:id="24" w:name="__RefHeading___Toc1916190_211673320"/>
      <w:bookmarkStart w:id="25" w:name="_Toc8"/>
      <w:bookmarkEnd w:id="24"/>
      <w:r>
        <w:rPr>
          <w:rtl w:val="true"/>
        </w:rPr>
        <w:t>از میلاد تا مدرسه‌</w:t>
      </w:r>
      <w:bookmarkEnd w:id="25"/>
    </w:p>
    <w:p>
      <w:pPr>
        <w:pStyle w:val="BookText"/>
        <w:rPr/>
      </w:pPr>
      <w:r>
        <w:rPr>
          <w:rFonts w:ascii="IRNazanin" w:hAnsi="IRNazanin" w:eastAsia="IRNazanin"/>
          <w:color w:val="111111"/>
          <w:sz w:val="28"/>
          <w:sz w:val="28"/>
          <w:szCs w:val="28"/>
          <w:rtl w:val="true"/>
          <w:lang w:bidi="fa-IR"/>
        </w:rPr>
        <w:t xml:space="preserve">سیّد محمّد باقر صدر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کاظمین دیده به جهان گشود</w:t>
      </w:r>
      <w:r>
        <w:rPr>
          <w:rStyle w:val="FootnoteAnchor"/>
          <w:rtl w:val="true"/>
        </w:rPr>
        <w:footnoteReference w:id="2"/>
      </w:r>
      <w:r>
        <w:rPr>
          <w:rFonts w:ascii="IRNazanin" w:hAnsi="IRNazanin" w:eastAsia="IRNazanin"/>
          <w:color w:val="111111"/>
          <w:sz w:val="28"/>
          <w:sz w:val="28"/>
          <w:szCs w:val="28"/>
          <w:rtl w:val="true"/>
          <w:lang w:bidi="fa-IR"/>
        </w:rPr>
        <w:t>و دومین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اجدادش همه از عالمان دین بودند؛ پدرش سیّد حیدر که جوان مرگ شد، پدر بزرگش آیت اللَّه العظمی سیّد اسماعیل صدر که یکی از مراجع بزرگ تقلید شیعه در نیمه اوّل قرن چهارده اسلامی بود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وفات کرد و دیگر اجدادش که شاخه‌هایی سرسبز و پربار از شجره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تبار غیرتمند و پاک امام کاظم‌علیه السلام بوده‌اند و در سرزمین ایران، لبنان و عراق از پاسداران فرهنگ و اندیشه و دانش و دین به شمار می‌رفته‌اند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بزرگ و معلمش سیّد اسماعیل نیز از علماو مجتهدان پرتلاش و جوان نجف بود که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چهل و هشت سالگی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دانشمند ،شاعر، نویسنده و معلم فقه و اخلاق بود که در مسیر جهاد و مبارزه، با برادرش سیّد محمّد باقر همگام شد و سرانجام سرنوشت هر دو به شهادت و سعادت ابدی ختم گشت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سیّد محمّد باقر، از پنج سالگی به مدرسه رفت و تا یازده سالگی دوره ابتدایی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نبوغ شگفت‌انگیز و استعداد سرشار خدادادی او درخشید و تعجب آموزگاران و همکلاس‌های خود را برانگیخت، به طوری که اولیای مدرسه تصمیم گرفتند او رابه مدرسه کودکان تیزهوش و نابغه بگذارند تا به هزینه دولت درس بخواند و پس از طی مراحل لازم و قانونی، به دانشگاه‌های اروپا یا آمریکا اعزام کنند و در رشته‌های علوم جدید تحصیل کند و به کشور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تحصیل علوم دینی و پرداختن به رشته کار پدرانش گرایش داشت و از طرفی مادر و برادر بزرگش رضایت ندادند که او با پول دولت وابسته به غرب و دست اندرکاران خود باخته آموزش و پرورش آن روز عراق، درس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با راهنمایی دو دایی فقیه و دانشمندش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دروس حوزوی و علوم دینی پرداخت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تحصیلات علوم دینی را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 سیّد اسماعیل آغاز کرد و دیگر کتاب‌های دوره سطح حوزه را با شور و شوق و تلاش بسیار در مدّتی کوتاه خواند و تمام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علاوه بر تحصیل، دروس ابتدایی را نیز به خواهرش بنت الهدی می‌آموخت </w:t>
      </w:r>
      <w:bookmarkStart w:id="26" w:name="pg209_2279"/>
    </w:p>
    <w:p>
      <w:pPr>
        <w:pStyle w:val="BookText"/>
        <w:rPr/>
      </w:pPr>
      <w:bookmarkEnd w:id="26"/>
      <w:r>
        <w:rPr>
          <w:rFonts w:ascii="IRNazanin" w:hAnsi="IRNazanin" w:eastAsia="IRNazanin"/>
          <w:color w:val="111111"/>
          <w:sz w:val="28"/>
          <w:sz w:val="28"/>
          <w:szCs w:val="28"/>
          <w:rtl w:val="true"/>
          <w:lang w:bidi="fa-IR"/>
        </w:rPr>
        <w:t>و بنت الهدی بی‌آنکه به مدارس نامناسب دخترانه آن روز عراق پای بگذارد، نزد برادرش سیّد محمّد باقر و گاه سیّد اسماعیل، قرآن، ادبیات، تاریخ، حدیث،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7" w:name="__RefHeading___Toc1916192_211673320"/>
      <w:bookmarkStart w:id="28" w:name="_Toc9"/>
      <w:bookmarkEnd w:id="27"/>
      <w:r>
        <w:rPr>
          <w:rtl w:val="true"/>
        </w:rPr>
        <w:t>در نجف اشرف، شهر امامت و فقاهت‌</w:t>
      </w:r>
      <w:bookmarkEnd w:id="2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دوازده ساله بود به همراه برادرش سیّد اسماعیل به نجف اشرف رفت تا در محضر اساتید بزرگ حوزه علمیه شهر امامت، به تحصیلات عالی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دوره عالی فقه و اصول را در نزد مرحوم آیت اللَّه العظمی سیّد ابوالقاسم خویی و مرحوم آیت اللَّه شیخ محمّد رضا آل یاسین گذراند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صدرا بادکوبه‌ای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در کنار آن، طی سال‌ها، فلسفه غرب و نظرات فلاسفه غیر مسلمان را به دقّت مورد تحقیق و نقد قرار داد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ابعاد گسترده اندیشه‌های فلسفی سیّد محمّد باقر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رشته‌های علوم حدیث، رجال، درایه، کلام و تفسیر نیز سال‌ها به تحصیل و تحقیق و مطالعه گذراند و به کمال رسید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در طول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سال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استفاده از هوش و استعداد و نبوغ فوق العاده‌اش، روزانه حدود شانزده ساعت به تحصیل و مطالعه و مباحثه و تحقیق می‌پرداخت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خودش نیز همیشه می‌گفته است که من به اندازه چند طلبه درس خوان، تلاش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w:t>
      </w:r>
      <w:bookmarkStart w:id="29" w:name="pg209_2281"/>
    </w:p>
    <w:p>
      <w:pPr>
        <w:pStyle w:val="BookText"/>
        <w:rPr/>
      </w:pPr>
      <w:bookmarkEnd w:id="29"/>
      <w:r>
        <w:rPr>
          <w:rFonts w:ascii="IRNazanin" w:hAnsi="IRNazanin" w:eastAsia="IRNazanin"/>
          <w:color w:val="111111"/>
          <w:sz w:val="28"/>
          <w:sz w:val="28"/>
          <w:szCs w:val="28"/>
          <w:rtl w:val="true"/>
          <w:lang w:bidi="fa-IR"/>
        </w:rPr>
        <w:t>این پشتکار جانانه بود که بر همه مشکلات فایق آمد و در کسب دانش و فضیلت به مقامی عالی دست یافت و گفته‌اند که از هنگام بلوغ شرعی، خود مجتهد شده بوده و از مجتهد دیگری تقلید نکرده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0" w:name="__RefHeading___Toc1916194_211673320"/>
      <w:bookmarkStart w:id="31" w:name="_Toc10"/>
      <w:bookmarkEnd w:id="30"/>
      <w:r>
        <w:rPr>
          <w:rtl w:val="true"/>
        </w:rPr>
        <w:t>تعلیم و تربیت‌</w:t>
      </w:r>
      <w:bookmarkEnd w:id="31"/>
    </w:p>
    <w:p>
      <w:pPr>
        <w:pStyle w:val="BookText"/>
        <w:rPr/>
      </w:pPr>
      <w:r>
        <w:rPr>
          <w:rFonts w:ascii="IRNazanin" w:hAnsi="IRNazanin" w:eastAsia="IRNazanin"/>
          <w:color w:val="111111"/>
          <w:sz w:val="28"/>
          <w:sz w:val="28"/>
          <w:szCs w:val="28"/>
          <w:rtl w:val="true"/>
          <w:lang w:bidi="fa-IR"/>
        </w:rPr>
        <w:t xml:space="preserve">سیّد محمّد باقر از بیست سالگی با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تعلیم و تربیت طلاب جوان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سالگی به تدریس دروس خارج فقه و اصول و از بیست و هشت سالگی به تدریس دوره خارج فقه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فلسفه و تفسیر قرآن نیز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نزدیک به سی سال تدریس و تعلیم، شاگردانی جوان، محقق، پرشور، متّقی، متفکر، آگاه، مجاهد و سیاست مدار تربیت کرد، که هر یک از آن ها بعدها پرچمدار نشر علم و فرهنگ و آیین جهاد در راه خدا شدند و بعد از استادشان، راه علمی، فکری و سیاسی و اجتماعی او را ادامه دادند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باقر حکیم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هاشمی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کاظم حسینی حائری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آصفی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عبدالغنی اردبیلی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غلامرضا عرفانیان و</w:t>
      </w:r>
      <w:r>
        <w:rPr>
          <w:rFonts w:eastAsia="IRNazanin" w:cs="IRNazanin"/>
          <w:color w:val="111111"/>
          <w:sz w:val="28"/>
          <w:szCs w:val="28"/>
          <w:rtl w:val="true"/>
          <w:lang w:bidi="fa-IR"/>
        </w:rPr>
        <w:t>...</w:t>
      </w:r>
      <w:r>
        <w:rPr>
          <w:rStyle w:val="FootnoteAnchor"/>
          <w:rtl w:val="true"/>
        </w:rPr>
        <w:footnoteReference w:id="12"/>
      </w:r>
      <w:bookmarkStart w:id="32" w:name="pg209_2283"/>
    </w:p>
    <w:p>
      <w:pPr>
        <w:pStyle w:val="Heading3"/>
        <w:numPr>
          <w:ilvl w:val="2"/>
          <w:numId w:val="1"/>
        </w:numPr>
        <w:rPr/>
      </w:pPr>
      <w:bookmarkStart w:id="33" w:name="__RefHeading___Toc1916196_211673320"/>
      <w:bookmarkStart w:id="34" w:name="_Toc11"/>
      <w:bookmarkEnd w:id="32"/>
      <w:bookmarkEnd w:id="33"/>
      <w:r>
        <w:rPr>
          <w:rtl w:val="true"/>
        </w:rPr>
        <w:t>حزب دعوت اسلامی‌</w:t>
      </w:r>
      <w:bookmarkEnd w:id="34"/>
    </w:p>
    <w:p>
      <w:pPr>
        <w:pStyle w:val="BookText"/>
        <w:rPr/>
      </w:pPr>
      <w:r>
        <w:rPr>
          <w:rFonts w:ascii="IRNazanin" w:hAnsi="IRNazanin" w:eastAsia="IRNazanin"/>
          <w:color w:val="111111"/>
          <w:sz w:val="28"/>
          <w:sz w:val="28"/>
          <w:szCs w:val="28"/>
          <w:rtl w:val="true"/>
          <w:lang w:bidi="fa-IR"/>
        </w:rPr>
        <w:t>بعضی از عالمان آگاه و روشن بین از جمله شهید سیّد محمّد مهدی حکیم، سیّد طالب رفاعی، شیخ مهدی سماوی، پس از مطالعه اوضاع سیاسی و اجتماعی عراق، به این نتیجه رسیده بودند که باید حزبی را مبتنی بر اندیشه و ایدئولوژی اسلامی تأسیس کنند، تا بتوانند مبارزات مسلمانان آن سامان را سر و سامان بدهند و به اهداف خود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مطرح کردن این اندیشه با آیت اللَّه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الدعوة الاسلامیه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تأسیس کردند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آیت اللَّه صدر اساس نامه‌ای را نیز بر اساس اعتقادات دینی برای حزب دعوت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دعوت به فعالیت خود پرداخت، آیت اللَّه سیّد محمّد باقر صدر پنج سال بعد از تأسیس حزب، بنا به مصالحی خود را از آن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دیگر اعضای حزب توصیه کرد که به کار خود ادامه دهند و او نیز پشتیبان آنان خواهد بود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5" w:name="__RefHeading___Toc1916198_211673320"/>
      <w:bookmarkStart w:id="36" w:name="_Toc12"/>
      <w:bookmarkEnd w:id="35"/>
      <w:r>
        <w:rPr>
          <w:rtl w:val="true"/>
        </w:rPr>
        <w:t>جماعة العلماء</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ظاهری پیشرو و چپ نما به حکومت عراق رسید و میدان را برای کمونیست‌ها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موجی الحادی و مخالف اسلام، سرزمین عراق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دوران حکومت عبدالکریم قاسم، عالمان آگاه و متعهد شیعه را در آن کشور به حرکت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ضروری دیدند که برنامه اجتماعی، سیاسی، اقتصادی و فکری مکتب اسلام </w:t>
      </w:r>
    </w:p>
    <w:p>
      <w:pPr>
        <w:pStyle w:val="BookText"/>
        <w:rPr/>
      </w:pPr>
      <w:r>
        <w:rPr>
          <w:rFonts w:ascii="IRNazanin" w:hAnsi="IRNazanin" w:eastAsia="IRNazanin"/>
          <w:color w:val="111111"/>
          <w:sz w:val="28"/>
          <w:sz w:val="28"/>
          <w:szCs w:val="28"/>
          <w:rtl w:val="true"/>
          <w:lang w:bidi="fa-IR"/>
        </w:rPr>
        <w:t>را هماهنگ با نیازهای حیات بشر معاصر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 فی النّجف الاشرف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روحانیت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و عالمان بزرگی همچون شیخ مرتضی آل یاسین، شیخ محمّد رضا آل یاسین، شیخ محمّد رضا مظفر و شهید سیّد مهدی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اصلی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صدر در آن زمان گرچه به خاطر جوان بودن نسبت به سایر اعضاء، که کمتر از سی سال داشت، عضو جماعة العلماء نبود، ولی با آنان همکاری جدی داشت و حتّی نخستین بیانیه جماعة العلماء را نیز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نوشته‌های آنان به قلم او نوشته می‌شد؛ زیرا وی قلمی توانا و نثری محکم و نو داشت و آگاهی‌های سیاسی و اجتماعی و فلسفی او نیز وسیع‌تر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مهم‌ترین فعالیت فرهنگی جماعة العلماء بود که سرمقاله‌های پنج شماره اوّل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آیت اللَّه سیّد محمّد باقر صدر نگارش یافت و خواهرش بنت الهدی نیز در این مجله مقالات خود را به چاپ می‌رساند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همزمان با این فعالیت‌ها، به پیشنهاد مرحوم آیت اللَّه سیّد 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کم‌نظیر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کتاب در دو بخش تنظیم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فلاسفه معاصر، در مقایسه با فلسفه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فلسفی اسلام درباره جهان و نقد و ردّ جهان بینی مادّی و الحادی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به بررسی نظام‌های اقتصادی اسلامی و مکاتب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 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که حاصل این تحقیق عمیق و بی‌سابقه،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پر ارج نخستین اثری است که سیستم اقتصادی اسلام را در طرحی علمی و محققانه ارائه کرده و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مکتب‌های اقتصادی شرق و غرب را بررسی کرده و به محک نقد روشن بینانه و عالمانه زده و مردود و فاقد ارزش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تفصیلی سیستم اقتصادی اسلام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r>
        <w:rPr>
          <w:rStyle w:val="FootnoteAnchor"/>
          <w:rtl w:val="true"/>
        </w:rPr>
        <w:footnoteReference w:id="17"/>
      </w:r>
      <w:bookmarkStart w:id="37" w:name="pg209_2289"/>
    </w:p>
    <w:p>
      <w:pPr>
        <w:pStyle w:val="Heading3"/>
        <w:numPr>
          <w:ilvl w:val="2"/>
          <w:numId w:val="1"/>
        </w:numPr>
        <w:rPr/>
      </w:pPr>
      <w:bookmarkStart w:id="38" w:name="__RefHeading___Toc1916200_211673320"/>
      <w:bookmarkStart w:id="39" w:name="_Toc13"/>
      <w:bookmarkEnd w:id="37"/>
      <w:bookmarkEnd w:id="38"/>
      <w:r>
        <w:rPr>
          <w:rtl w:val="true"/>
        </w:rPr>
        <w:t>حمایت از امام‌</w:t>
      </w:r>
      <w:bookmarkEnd w:id="39"/>
    </w:p>
    <w:p>
      <w:pPr>
        <w:pStyle w:val="BookText"/>
        <w:rPr/>
      </w:pPr>
      <w:r>
        <w:rPr>
          <w:rFonts w:ascii="IRNazanin" w:hAnsi="IRNazanin" w:eastAsia="IRNazanin"/>
          <w:color w:val="111111"/>
          <w:sz w:val="28"/>
          <w:sz w:val="28"/>
          <w:szCs w:val="28"/>
          <w:rtl w:val="true"/>
          <w:lang w:bidi="fa-IR"/>
        </w:rPr>
        <w:t>سیّد محمّدباقر صدر، نهضت امام خمینی در ایران را روزنه امیدی برای نجات امّت اسلامی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آغاز نهضت اسلامی امام در سال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تحت نظر داشت و از امام و حرکتش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حضرت امام خمینی از تبعیدگاه ترکیه به نجف اشرف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به حوزه علمیه نجف، جنب و جوشی در آن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نجف درباره استقبال از امام، نظرات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با اشتیاق تمام به همراه عدّه‌ای از علمای دیگر، در مراسم استقبال از امام شرکت، و شاگردان و همفکرانش را نیز به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چهارده سال اقامت امام در نجف، سیّد محمّد باقر با ایشان ارتباط نزدیکی داشت و به او عشق می‌ورزید، عشقی که تا آخر عمر در بین او و امام بود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0" w:name="__RefHeading___Toc1916202_211673320"/>
      <w:bookmarkStart w:id="41" w:name="_Toc14"/>
      <w:bookmarkEnd w:id="40"/>
      <w:r>
        <w:rPr>
          <w:rtl w:val="true"/>
        </w:rPr>
        <w:t>دوران مرجعیت‌</w:t>
      </w:r>
      <w:bookmarkEnd w:id="41"/>
    </w:p>
    <w:p>
      <w:pPr>
        <w:pStyle w:val="BookText"/>
        <w:rPr/>
      </w:pPr>
      <w:r>
        <w:rPr>
          <w:rFonts w:ascii="IRNazanin" w:hAnsi="IRNazanin" w:eastAsia="IRNazanin"/>
          <w:color w:val="111111"/>
          <w:sz w:val="28"/>
          <w:sz w:val="28"/>
          <w:szCs w:val="28"/>
          <w:rtl w:val="true"/>
          <w:lang w:bidi="fa-IR"/>
        </w:rPr>
        <w:t xml:space="preserve">دوران مرجعیت آیت اللَّه سیّد محمّدباقر صدر، پس از وفات آیت اللَّه حکیم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بسیاری از مردم عراق از او تقلید کردند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رژیم بعث عراق، بیش از پیش از تحرک‌های ضدّ استبدادی حزب دعوت اسلامی ودیگر گروه‌های مبارز و مسلمان به وحشت افتاد، بنابراین با یورش به خانه‌های مبارزان و مجاهدان، عده زیادی را دستگیر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نیز با اینکه بیمار بود و در بیمارستان نجف بستری شده بود،تحت نظر مأموران سازمان امنیت رژیم بعث قرار گرفت</w:t>
      </w:r>
      <w:r>
        <w:rPr>
          <w:rFonts w:eastAsia="IRNazanin" w:cs="IRNazanin"/>
          <w:color w:val="111111"/>
          <w:sz w:val="28"/>
          <w:szCs w:val="28"/>
          <w:rtl w:val="true"/>
          <w:lang w:bidi="fa-IR"/>
        </w:rPr>
        <w:t xml:space="preserve">. </w:t>
      </w:r>
      <w:bookmarkStart w:id="42" w:name="pg209_2291"/>
    </w:p>
    <w:p>
      <w:pPr>
        <w:pStyle w:val="BookText"/>
        <w:rPr/>
      </w:pPr>
      <w:bookmarkEnd w:id="42"/>
      <w:r>
        <w:rPr>
          <w:rFonts w:ascii="IRNazanin" w:hAnsi="IRNazanin" w:eastAsia="IRNazanin"/>
          <w:color w:val="111111"/>
          <w:sz w:val="28"/>
          <w:sz w:val="28"/>
          <w:szCs w:val="28"/>
          <w:rtl w:val="true"/>
          <w:lang w:bidi="fa-IR"/>
        </w:rPr>
        <w:t>تا اینکه با اعتراض مردم و علما، سازمان امنیت دست از او برداشت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رژیم بعث عراق، پنج تن از شاگردان و مریدان صدر، یعنی شیخ عارف بصری، سیّد عزّ الدین قبّنچی، سیّد عماد الدین طباطبایی تبریزی، حسین جلوخان و سیّد نوری طعمه، را دستگیر و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شهیدان، طلایه دار شهدای انقلاب اسلامی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اثر ناگوار و سنگینی بر روح آیت اللَّه صدر گذاشت و مدّت‌ها به سختی متأثر و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 مهمّ دیگر در دوران مرجعیت آیت اللَّه صدر، حرکت اربعین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از قدیم هر سال در روز اربعین حسینی، مویه کنان و عزادار، با پای پیاده از نجف تا کربلا راهپیمایی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آیت اللَّه صدر هر چه در توان داشت به هیئت‌های عزادار مساعدت کرد تا مراسم شورانگیز اربعین را هر چه باشکوه‌تر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ده‌ها هزار نفر در قالب عزاداران حسینی، اعتراض خود را علیه سلطه ضد انسانی رژیم بعث عراق،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قیام تاریخی، آیت اللَّه صدر، را دستگیر و به سازمان امنیت بغداد منتقل کردند، در آنجا پس از بازجویی، هشت ساعت تحت شکنجه جسمی و روحی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شکنجه‌ها، تا آخر عمر در بدنش هویدا بود و به سختی می‌توانست از پله‌ها بالا برود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3" w:name="__RefHeading___Toc1916204_211673320"/>
      <w:bookmarkStart w:id="44" w:name="_Toc15"/>
      <w:bookmarkEnd w:id="43"/>
      <w:r>
        <w:rPr>
          <w:rtl w:val="true"/>
        </w:rPr>
        <w:t>تحریم پیوستن به حزب بعث‌</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برنامه‌های خطرناک رژیم بعث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 کردن نظام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دست اندرکاران امور تعلیم و تربیت از مدارس گرفته تا </w:t>
      </w:r>
      <w:bookmarkStart w:id="45" w:name="pg209_2293"/>
    </w:p>
    <w:p>
      <w:pPr>
        <w:pStyle w:val="BookText"/>
        <w:rPr/>
      </w:pPr>
      <w:bookmarkEnd w:id="45"/>
      <w:r>
        <w:rPr>
          <w:rFonts w:ascii="IRNazanin" w:hAnsi="IRNazanin" w:eastAsia="IRNazanin"/>
          <w:color w:val="111111"/>
          <w:sz w:val="28"/>
          <w:sz w:val="28"/>
          <w:szCs w:val="28"/>
          <w:rtl w:val="true"/>
          <w:lang w:bidi="fa-IR"/>
        </w:rPr>
        <w:t>دانشگاه‌ها تکلیف کردند که به حزب بعث عراق بپیوندند و برنامه‌های ضد اسلامی آن را در تمام سطوح آموزش کشور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آیت اللَّه صدر در مقام مرجعیت و یگانه پرچمدار مبارزه با حزب کافر بعث، با صدور فتوایی، پیوستن به حزب و هر گونه همکاری با آن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تکلیف مردم را روشن ساخت و مردم از پیوستن به حزب و عضویت در آن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فرومایه و بی‌دین و ترسو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فتوای آیت اللَّه صدر به حدّی بود که یکی از مسؤولان حزب در این باره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سیّد محمّد باقر، همه نقشه‌های ما را نقش بر آب کرده و هیچ کس، جز عده کمی ترسو و بزدل، از پذیرفتن عضویت حزب و همکاری با آن استقبال نکرد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بدین گونه حزب بعث، دشمن اصلی خود را شناخت</w:t>
      </w:r>
      <w:r>
        <w:rPr>
          <w:rFonts w:eastAsia="IRNazanin" w:cs="IRNazanin"/>
          <w:color w:val="111111"/>
          <w:sz w:val="28"/>
          <w:szCs w:val="28"/>
          <w:rtl w:val="true"/>
          <w:lang w:bidi="fa-IR"/>
        </w:rPr>
        <w:t>.</w:t>
      </w:r>
    </w:p>
    <w:p>
      <w:pPr>
        <w:pStyle w:val="Heading3"/>
        <w:numPr>
          <w:ilvl w:val="2"/>
          <w:numId w:val="1"/>
        </w:numPr>
        <w:rPr/>
      </w:pPr>
      <w:bookmarkStart w:id="46" w:name="__RefHeading___Toc1916206_211673320"/>
      <w:bookmarkStart w:id="47" w:name="_Toc16"/>
      <w:bookmarkEnd w:id="46"/>
      <w:r>
        <w:rPr>
          <w:rtl w:val="true"/>
        </w:rPr>
        <w:t>در آستانه پیروزی انقلاب اسلامی‌</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صدر، از حامیان صادق امام خمینی و انقلاب اسلامی بود، امام در پاریس بود که سیّد محمّد باقر صدر، طی نامه‌ای پشتیبانی خود را از ایشان و ملّت انقلابی ایران اعلام و از مقام شهدای انقلاب،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فعالیت‌های او بود که ملّت مسلمان عراق را به سوی حمایت از مردم ایران سوق می‌داد و رژیم آمریکایی 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خونخوار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خشمگین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ascii="IRNazanin" w:hAnsi="IRNazanin" w:eastAsia="IRNazanin"/>
          <w:color w:val="111111"/>
          <w:sz w:val="28"/>
          <w:sz w:val="28"/>
          <w:szCs w:val="28"/>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پیروزی شکوهمند مردم مسلمان و انقلابی ایران به رهبری امام خمینی‌قدس سره بر طاغوت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محمّد </w:t>
      </w:r>
      <w:bookmarkStart w:id="48" w:name="pg209_2295"/>
    </w:p>
    <w:p>
      <w:pPr>
        <w:pStyle w:val="BookText"/>
        <w:rPr/>
      </w:pPr>
      <w:bookmarkEnd w:id="48"/>
      <w:r>
        <w:rPr>
          <w:rFonts w:ascii="IRNazanin" w:hAnsi="IRNazanin" w:eastAsia="IRNazanin"/>
          <w:color w:val="111111"/>
          <w:sz w:val="28"/>
          <w:sz w:val="28"/>
          <w:szCs w:val="28"/>
          <w:rtl w:val="true"/>
          <w:lang w:bidi="fa-IR"/>
        </w:rPr>
        <w:t xml:space="preserve">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در مسجد جواهری نجف اشرف به منبر رفت و برای مردم مسلمان عراق از انقلاب اسلامی ایران و نقش امام خمینی در احیای اندیشه‌های دینی و اصلاح امّت اسلام، سخن گفت و تکلیف مردم عراق را در برابر حکومت ضدّ دینی بعثی،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مردم عراق به دعوت رهبر خود، برای حمایت از انقلاب اسلامی ایران و رهبری امام خمینی‌قدس سره، در بسیاری از شهرهای عراق راهپیمایی کردند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دیگر کارهای آیت اللَّه صدر، در جهت حمایت از انقلاب اسلامی ایران، تألیف سلسله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یقود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بود که شامل بحث‌هایی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منابع قدرت دولت اسلامی، اقتصاد جامعه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49" w:name="__RefHeading___Toc1916208_211673320"/>
      <w:bookmarkStart w:id="50" w:name="_Toc17"/>
      <w:bookmarkEnd w:id="49"/>
      <w:r>
        <w:rPr>
          <w:rtl w:val="true"/>
        </w:rPr>
        <w:t>با قرآن در صحنه‌</w:t>
      </w:r>
      <w:bookmarkEnd w:id="50"/>
    </w:p>
    <w:p>
      <w:pPr>
        <w:pStyle w:val="BookText"/>
        <w:rPr/>
      </w:pPr>
      <w:r>
        <w:rPr>
          <w:rFonts w:ascii="IRNazanin" w:hAnsi="IRNazanin" w:eastAsia="IRNazanin"/>
          <w:color w:val="111111"/>
          <w:sz w:val="28"/>
          <w:sz w:val="28"/>
          <w:szCs w:val="28"/>
          <w:rtl w:val="true"/>
          <w:lang w:bidi="fa-IR"/>
        </w:rPr>
        <w:t>از کارهای شگفت‌انگیز آیت اللَّه صدر برای بیداری مردم عراق و آماده کردن آنها برای قیام و حرکت در مقابل حکومت جائر آن کشور، برگزاری تفسیر موضوعی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تعطیل کردن درس خارج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علمیه نجف کمتر دیده شده بود که یک مرجع تقلید تفسیر قرآن بگوید؛ آن هم به جای درس خارج فقه، که این بیشتر مایه تعجب دیگران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از شاگردان او، در این باره از وی سؤال کردند او جواب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تدریس و تألیف و تحقیق، صورت حرفه و هدف در زندگی ندارد، </w:t>
      </w:r>
    </w:p>
    <w:p>
      <w:pPr>
        <w:pStyle w:val="BookText"/>
        <w:rPr/>
      </w:pPr>
      <w:r>
        <w:rPr>
          <w:rFonts w:ascii="IRNazanin" w:hAnsi="IRNazanin" w:eastAsia="IRNazanin"/>
          <w:color w:val="111111"/>
          <w:sz w:val="28"/>
          <w:sz w:val="28"/>
          <w:szCs w:val="28"/>
          <w:rtl w:val="true"/>
          <w:lang w:bidi="fa-IR"/>
        </w:rPr>
        <w:t>بلکه ادای وظیفه شرعی به هر نحو ممکن برای من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برهه از تاریخ اسلام و مسلمین، که انقلاب اسلامی ایران به رهبری امام خمینی پیروز شده و پوزه قدرت‌های شیطانی شرق و غرب را به خاک مالیده و امّت اسلام را در سرتاسر دنیا بیدار کرده است، من وظیفه خود می‌دانم که با تفسیر قرآن، افکار مردم مسلمان عراق را آگاه و آرمان‌های انقلابی اسلام را مطرح نمایم و با بیان مفاهیم شور آفرین، حماسی و اجتماعی قرآن کریم، دل‌ها را برای پیوستن به انقلاب اسلامی ایران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درس خارج فقه و اصول، بیش از حدّ لازم در حوزه گفته می‌شود، امّا جای تفسیر قرآن سخت خالی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درس تفسیر شهید صدر هر هفته دو روز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چهارده جلسه برگزار 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که بعد از آن رژیم طاغوتی صدام حسین از ترس بیداری مردم، درس تفسیر بیدار گونه آیت اللَّه صدر را به تعطیلی کشاند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تفسیر قرآن جنب و جوشی در میان توده مردم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ظالمانه صدام از این پدیده خجسته اسلامی، به وحشت افتاد و برای جلوگیری از هر گونه تحرک، در یک یورش وحشیانه، همه نمایندگان آیت اللَّه صدر را در تمام شهرهای کشور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روز اعتراض و اظهار انزجار از اعمال ظالمانه رژیم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اطاعت رهبر و مرجع تقلید خود برخاستند، دست از کارهای خود کشیدند، بازارها را تعطیل کردند و برای بیعت با رهبرشان به خانه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51" w:name="pg209_2299"/>
    </w:p>
    <w:p>
      <w:pPr>
        <w:pStyle w:val="BookText"/>
        <w:rPr/>
      </w:pPr>
      <w:bookmarkEnd w:id="51"/>
      <w:r>
        <w:rPr>
          <w:rFonts w:ascii="IRNazanin" w:hAnsi="IRNazanin" w:eastAsia="IRNazanin"/>
          <w:color w:val="111111"/>
          <w:sz w:val="28"/>
          <w:sz w:val="28"/>
          <w:szCs w:val="28"/>
          <w:rtl w:val="true"/>
          <w:lang w:bidi="fa-IR"/>
        </w:rPr>
        <w:t>شب آیت اللَّه صدر دستگیر و روانه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امنیت بغداد، از او خواستند که دست از پشتیبانی انقلاب اسلامی بردارد و مردم عراق را تحریک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شجاعانه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مسلمانم و در برابر سرنوشت همه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عراق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 هستم و باید به وظیفه شرعی خود عمل کنم و وظیفه شرعی منحصر به ایران و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انقلاب اسلامی ایران و رهبری آن هم، یک وظیفه شرعی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همان روز بنت الهدی، به ایراد یک سخنرانی در حرم امام علی‌علیه السلام پرداخت و از مردم خواست که به خیابان‌ها بریزند و در مقابل دستگیری آیت اللَّه صدر، به رژیم بعثی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نیز شد و رژیم برای ایجاد آرامش و جلوگیری از گسترش اعتراض مردم، مجبور شد که آیت اللَّه صدر را آزاد کند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2" w:name="__RefHeading___Toc1916210_211673320"/>
      <w:bookmarkStart w:id="53" w:name="_Toc18"/>
      <w:bookmarkEnd w:id="52"/>
      <w:r>
        <w:rPr>
          <w:rtl w:val="true"/>
        </w:rPr>
        <w:t>شهادت‌</w:t>
      </w:r>
      <w:bookmarkEnd w:id="53"/>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خانه آیت اللَّه صدر و کوچه‌های اطراف آن از اوّل صبح تا پاسی از شب، مملو از جمعیتی بود که دیروز برای آزادی رهبرشان دست به تظاهرات اعتراض‌آمیز زده بودند و امروز آمده بودند تا بار دیگر با او بیعت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ستم پیشه صدام حسین، از تجدید پیمان امّت مسلمان عراق با مرجع و رهبرشان، سخت به وحشت افتاد و برای قطع رابطه مردم با آیت اللَّه صدر، نیروهای امنیتی را در سر کوچه آیت اللَّه صدر و کوچه‌های اطراف،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محاصره نُه ماهه خانه آیت اللَّه صدر آغاز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مدّت نه ماه محاصره، رژیم با فرستادن مأموران و مزدوران خود به نزد آیت اللَّه صدر، سعی کرد او را از راهی که در پیش گرفته، منصرف کند، ولی آیت اللَّه صدر ثابت و استوار ایستاد و همچنان از انقلاب اسلامی ایران و امام و مردم انقلابی ایران حمایت کرد و هرگز به خواسته‌های رژیم خونخوار صدام، گردن ننهاد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تا اینکه در بعد از ظهر گرم و سوزان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امنیت نجف، با عده‌ای از مزدوران امنیتی، آیت اللَّه صدر را دستگیر و به سرعت از نجف به بغداد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این بار می‌دانست که دیگر بر نخواهد گشت، چون وقتی ابوسعید جنایتکار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باشید به بغداد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خیلی وقت است که آماده شهادتم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حکومت جبار بغداد، اقدام به دستگیری بنت الهدی کرد، چون بیم داشت مبادا بنت الهدی بار دیگر مردم را به اعتراض و تظاهرات دعوت کند و رژیم را رسوا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ناتنی صدام و رئیس سازمان امنیت کشور، در زندان از آیت اللَّه صدر خواست که فقط چند کلمه بر ضد امام خمینی و انقلاب اسلامی بنویسد، تا آزاد شود و گرنه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صدر این خواسته آن آدمکش را رد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آماده شهادتم، هرگز خواسته‌های غیر انسانی و ضد دینی شما را قبول نخواهم کرد و راه من همان است که انتخاب کردم</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مزدوران بعثی، از منصرف کردن آیت اللَّه صدر و خواهرش مأیوس </w:t>
      </w:r>
      <w:bookmarkStart w:id="54" w:name="pg209_2303"/>
    </w:p>
    <w:p>
      <w:pPr>
        <w:pStyle w:val="BookText"/>
        <w:rPr/>
      </w:pPr>
      <w:bookmarkEnd w:id="54"/>
      <w:r>
        <w:rPr>
          <w:rFonts w:ascii="IRNazanin" w:hAnsi="IRNazanin" w:eastAsia="IRNazanin"/>
          <w:color w:val="111111"/>
          <w:sz w:val="28"/>
          <w:sz w:val="28"/>
          <w:szCs w:val="28"/>
          <w:rtl w:val="true"/>
          <w:lang w:bidi="fa-IR"/>
        </w:rPr>
        <w:t>شدند، آن دو علوی پاک نژاد مظلوم را در روز سه شنبه</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آن دو شهید در جوار مرقد امام علی‌علیه السلام در آرامگاه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خمینی، در پیامی که به مناسبت شهادت مظلومانه آن دو شهید داد، سوگ‌مندانه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شهید سیّد محمّد باقر صدر و همشیره مکرمه مظلومه او که از معلمین دانش و اخلاق و مفاخر علم و ادب بود، به دست رژیم منحط بعث عراق با وضع دلخراشی به درجه رفیعه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ارثی است که امثال این شخصیت‌های عزیز از موالیان خود برده‌اند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5" w:name="__RefHeading___Toc1916212_211673320"/>
      <w:bookmarkStart w:id="56" w:name="_Toc19"/>
      <w:bookmarkEnd w:id="55"/>
      <w:r>
        <w:rPr>
          <w:rtl w:val="true"/>
        </w:rPr>
        <w:t>باقیات صالحات‌</w:t>
      </w:r>
      <w:bookmarkEnd w:id="56"/>
    </w:p>
    <w:p>
      <w:pPr>
        <w:pStyle w:val="BookText"/>
        <w:rPr/>
      </w:pPr>
      <w:r>
        <w:rPr>
          <w:rFonts w:ascii="IRNazanin" w:hAnsi="IRNazanin" w:eastAsia="IRNazanin"/>
          <w:color w:val="111111"/>
          <w:sz w:val="28"/>
          <w:sz w:val="28"/>
          <w:szCs w:val="28"/>
          <w:rtl w:val="true"/>
          <w:lang w:bidi="fa-IR"/>
        </w:rPr>
        <w:t xml:space="preserve">آثار قلمی متفکر بزرگ، شهید سیّد محمّد باقر صدر، همه علمی، تحقیقی، ابتکاری، کم نظیر و مورد استفاده و مراجعه اندیشمندان و اهل علم و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معرفی فهرست گونه این آثار درخشان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در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الفکر فی علم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الاسس المنطقیه للاستقراء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 الجدیدة للاصول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شرح العروة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الاصول،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الواضحة، رسالة عملیه شهید صدر است که در نوع خود سبک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البنک اللاربوی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بدون ربا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المدرسة الاسلامیة، بحث‌های اجتماعی و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حول المهدی‌علیه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حول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یقود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راهنمای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المدرسة القرآنیة، درس‌های تفسیر موضوعی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الائمه فی الحیاة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امامان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العبادات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عبادی از نظر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رساله عملیه آیت اللَّه شیخ مرتضی آل یاسین،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حاشیه بر مناسک حجّ آیت اللَّه 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بخش نماز جمعه از کتاب شرائع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موجز احکام الحجّ، مختصری از احکام حج</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این کتاب به روح بزرگ و مطهر آن مرجع تقلید و فیلسوف فرزانه اهدا می‌نماییم، به امید آن که در روز حشر و نشر از شفاعتش بهره‌مند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به امید خشنودی مولایمان حجّت بن الحسن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 چشمی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الْعَزِیزُ مَسَّنا وَأَهْلَنا الضُّرُّ فَجِئْنا بِبِضَعَةٍ مُّزْجَیاةٍ فَتَصَدَّقَ عَلَیْنا و اَوْف لَنا الْکَیْلِ إِنَّ اللَّهَ یُحِبُّ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مقدسه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مطوف راشدی </w:t>
      </w:r>
      <w:bookmarkStart w:id="57" w:name="pg209_2309"/>
    </w:p>
    <w:p>
      <w:pPr>
        <w:pStyle w:val="Heading2"/>
        <w:numPr>
          <w:ilvl w:val="1"/>
          <w:numId w:val="1"/>
        </w:numPr>
        <w:rPr/>
      </w:pPr>
      <w:bookmarkStart w:id="58" w:name="__RefHeading___Toc1916214_211673320"/>
      <w:bookmarkStart w:id="59" w:name="_Toc20"/>
      <w:bookmarkEnd w:id="57"/>
      <w:bookmarkEnd w:id="58"/>
      <w:r>
        <w:rPr>
          <w:rtl w:val="true"/>
        </w:rPr>
        <w:t>طرح پرسش‌هایی درباره تفکّر مهدویت‌</w:t>
      </w:r>
      <w:bookmarkEnd w:id="59"/>
    </w:p>
    <w:p>
      <w:pPr>
        <w:pStyle w:val="Heading3"/>
        <w:numPr>
          <w:ilvl w:val="2"/>
          <w:numId w:val="1"/>
        </w:numPr>
        <w:rPr/>
      </w:pPr>
      <w:bookmarkStart w:id="60" w:name="__RefHeading___Toc1916216_211673320"/>
      <w:bookmarkStart w:id="61" w:name="_Toc21"/>
      <w:bookmarkEnd w:id="60"/>
      <w:r>
        <w:rPr>
          <w:rtl w:val="true"/>
        </w:rPr>
        <w:t>توضیح</w:t>
      </w:r>
      <w:bookmarkEnd w:id="61"/>
    </w:p>
    <w:p>
      <w:pPr>
        <w:pStyle w:val="BookText"/>
        <w:rPr/>
      </w:pPr>
      <w:r>
        <w:rPr>
          <w:rFonts w:ascii="IRNazanin" w:hAnsi="IRNazanin" w:eastAsia="IRNazanin"/>
          <w:color w:val="111111"/>
          <w:sz w:val="28"/>
          <w:sz w:val="28"/>
          <w:szCs w:val="28"/>
          <w:rtl w:val="true"/>
          <w:lang w:bidi="fa-IR"/>
        </w:rPr>
        <w:t>جریان مهدویت، تنها یک ایدئولوژی، تفکر و اندیشه اسلامی نیست که از نظر آموزش دینی مورد توجّه قرار گیرد و تلقین‌های دینی، آن را در افکار مردم جای دهد؛ بلکه این جریان، یک الهام فطری</w:t>
      </w:r>
      <w:r>
        <w:rPr>
          <w:rStyle w:val="FootnoteAnchor"/>
          <w:rtl w:val="true"/>
        </w:rPr>
        <w:footnoteReference w:id="33"/>
      </w:r>
      <w:r>
        <w:rPr>
          <w:rFonts w:ascii="IRNazanin" w:hAnsi="IRNazanin" w:eastAsia="IRNazanin"/>
          <w:color w:val="111111"/>
          <w:sz w:val="28"/>
          <w:sz w:val="28"/>
          <w:szCs w:val="28"/>
          <w:rtl w:val="true"/>
          <w:lang w:bidi="fa-IR"/>
        </w:rPr>
        <w:t>است که در مقابل عقاید و تفکرات دیگران، ایّام و روزهای وعده داده شده درخشانی برای تمام مردم مجسم می‌کند تا در آن، تمام ادیان الهی با همه ابعادشان محقق شوند؛ نیز هدف و آرمان نهایی آن است که این جریان پس از سختی و تلاش‌های طولانی در طول تاریخ در مسیر مطمئن خود قرار می‌گیرد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مهدویت، فقط یک تفکر دینی که در اذهان انسان‌های دیندار وجود داشته باشد، نیست؛ بلکه این جریان در افکار مادّیون و کسانی که افکار غیبی را قبول ندارند و همیشه، تاریخ را بر اساس همین تناقضات تفسیر می‌کنند، وجود دارد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آن روز، تمام این تناقضات بر طرف می‌شود و صلح و امنیّت در آن، </w:t>
      </w:r>
    </w:p>
    <w:p>
      <w:pPr>
        <w:pStyle w:val="BookText"/>
        <w:rPr/>
      </w:pPr>
      <w:r>
        <w:rPr>
          <w:rFonts w:ascii="IRNazanin" w:hAnsi="IRNazanin" w:eastAsia="IRNazanin"/>
          <w:color w:val="111111"/>
          <w:sz w:val="28"/>
          <w:sz w:val="28"/>
          <w:szCs w:val="28"/>
          <w:rtl w:val="true"/>
          <w:lang w:bidi="fa-IR"/>
        </w:rPr>
        <w:t>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تجربه‌های شخصی که در طول تاریخ با انسان‌ها همراه بوده به صورت تجاربی وسیع و تعمیم یافته، بین انسان‌ها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الهام و شعور باطنی که در تمام مردم وجود دارد از روشن‌ترین الهامات بشری است و زمین بعد از آنکه از ظلم و جور پر شد، توسط یکی از اولیا الهی پر از عدل و داد می‌شود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قرار باشد این الهام فطری مورد تأیید دین و ایمان قرار گیرد و عقیده مذهبی که مستقیماً به خداوند منسوب است، این تفکر و شعور را در ذهن به عنوان یک یقین و باور کامل پی‌ریزی کند و این حقیقت را با کمال صراحت تأکید کند که زمین در آخرین روزهای خود از عدل و داد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این شعور باطنی به شکل یک ایمان مستحکم، سرنوشت انسان‌ها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ایمان و یقین فقط این نیست که انسان‌ها را در مقابل سختی، درد و مشکلات تسلی دهد ونگرانی را تبدیل به آرامش کند؛ بلکه باید گفت که در مقابل ناراحتی و ناامیدی ای که در مردم وجود دارد، یاری دهنده مظلومان و مردم را آماده قبول کردن تمام ظلم و ستم‌ها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جریان مهدویت، عامل تقویت کننده و نیرو دهنده‌ای است که نیروی مقاومت و ایستادگی را در دل مظلومان به وجود می‌آورد و از خاموش شدن مشعل انتقام مظلومان و گردباد ناامیدی، جلوگیری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که با اعتقاد دینی آمیخته است، ثابت می‌کند که در آینده، جریان </w:t>
      </w:r>
    </w:p>
    <w:p>
      <w:pPr>
        <w:pStyle w:val="BookText"/>
        <w:rPr/>
      </w:pPr>
      <w:r>
        <w:rPr>
          <w:rFonts w:ascii="IRNazanin" w:hAnsi="IRNazanin" w:eastAsia="IRNazanin"/>
          <w:color w:val="111111"/>
          <w:sz w:val="28"/>
          <w:sz w:val="28"/>
          <w:szCs w:val="28"/>
          <w:rtl w:val="true"/>
          <w:lang w:bidi="fa-IR"/>
        </w:rPr>
        <w:t>عدالتگرا می‌تواند با ظالمان درگیر شود و پایه‌های ظلم را نابود کند و جهان جدیدی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ظلم و ستم در جهان فراگیر شود و بر مقدّرات تسلط یابد، بالاخره باید روزی از بین برود و هر چقدر توانا باشد مانند ظلم، یک جریان غیرطبیعی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سیر، آرزوی هر انسان و ملّت مظلومی است که چه زمانی می‌رسد تا در جهان، تغییرات سالم صورت گیرد و بنای ظالمانه جهان از نو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مهدویت از اسلام جلوتر و وسیع‌تر است و نقش اسلام در دگرگونی چنین تفکری بسیار خوب بوده است؛ چون اسلام توانست تفکر مهدویت را که در ابتدا، نیروی عدالتگرای ناشناخته‌ای بود که ظلم را از جهان ریشه کن می‌کرد به یقین و باوری صددرصد در آورد و منجی بشریت را با تمام خصوصیاتش به همه شناساند و مردم به این مطلب رسیدند که منجی آینده، در حال حاضر هم وجود دارد و او نیز هم گام و هم صدا با مردم برای ایجاد دگرگونی و گسترش عدالت در جهان، لحظه شماری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مهدی‌علیه السلام را یک تفکر حقیقی که باید در آینده یافت شود و همچنین به عنوان یک حقیقت مجهول که باید تازه شکل گیرد و به وجود آید، معرفی نمی‌کند؛ بلکه اسلام، مهدی‌علیه السلام را به عنوان یک حقیقت زنده معرفی می‌کند که منتظر قیام او هستیم و او فرد شناخته شده‌ای است که در کنار ما زندگی می‌کند و برای تمام ناراحتی‌ها، مشکلات، جنگ‌ها، ظلم‌ها و جنایت‌ها که در جای جای </w:t>
      </w:r>
    </w:p>
    <w:p>
      <w:pPr>
        <w:pStyle w:val="BookText"/>
        <w:rPr/>
      </w:pPr>
      <w:r>
        <w:rPr>
          <w:rFonts w:ascii="IRNazanin" w:hAnsi="IRNazanin" w:eastAsia="IRNazanin"/>
          <w:color w:val="111111"/>
          <w:sz w:val="28"/>
          <w:sz w:val="28"/>
          <w:szCs w:val="28"/>
          <w:rtl w:val="true"/>
          <w:lang w:bidi="fa-IR"/>
        </w:rPr>
        <w:t>جهان رخ می‌دهد، ناراحت و غمگین می‌شود و منتظر روزی است که دست هر مظلومی را بگیرد</w:t>
      </w:r>
      <w:r>
        <w:rPr>
          <w:rStyle w:val="FootnoteAnchor"/>
          <w:rtl w:val="true"/>
        </w:rPr>
        <w:footnoteReference w:id="37"/>
      </w:r>
      <w:r>
        <w:rPr>
          <w:rFonts w:ascii="IRNazanin" w:hAnsi="IRNazanin" w:eastAsia="IRNazanin"/>
          <w:color w:val="111111"/>
          <w:sz w:val="28"/>
          <w:sz w:val="28"/>
          <w:szCs w:val="28"/>
          <w:rtl w:val="true"/>
          <w:lang w:bidi="fa-IR"/>
        </w:rPr>
        <w:t>و ظالمان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تقدیر الهی این گونه است که این رهبر خودش را به مردم معرفی نکند و بر خلاف اینکه در همین جهان زندگی می‌کند، رازش را برملا نکند و همراه دیگران، منتظر آن روز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تفکر اسلامی به وجهی که گفته شد، فاصله بین تمام مظلومان جهان و مهدی‌علیه السلام را نزدیک‌تر کرده و پلی را که بین این دو است را کوتاه‌تر خواهد کرد، حتّی اگر این انتظار طولانی‌تر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مهدی‌علیه السلام به گونه‌ای که اسلام آن را معرفی کرده که او انسان زنده‌ای است و همانند ما زندگی می‌کند و همانند ما منتظر آن روز است، اعتقاد عدم پذیرش ظلم و ستم را به صورت دایم و کامل به ما می‌بخشد که این تفکر را در چهره ظلم ستیز او مجسم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به زودی ظهور می‌کند و پیمان هیچ ظالمی را به گردن ندارد؛</w:t>
      </w:r>
      <w:r>
        <w:rPr>
          <w:rStyle w:val="FootnoteAnchor"/>
          <w:rtl w:val="true"/>
        </w:rPr>
        <w:footnoteReference w:id="38"/>
      </w:r>
      <w:r>
        <w:rPr>
          <w:rFonts w:ascii="IRNazanin" w:hAnsi="IRNazanin" w:eastAsia="IRNazanin"/>
          <w:color w:val="111111"/>
          <w:sz w:val="28"/>
          <w:sz w:val="28"/>
          <w:szCs w:val="28"/>
          <w:rtl w:val="true"/>
          <w:lang w:bidi="fa-IR"/>
        </w:rPr>
        <w:t>پس ایمان به او، نشانه عدم قبول ظلم و هم صدایی با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سبب در احادیث، انتظار فرج توصیه شده، انتظار فرج، عاملی است که تفکر ظلم ستیزی و نیز رابطه مردم منتظر با رهبری را تقویت می‌کند و باعث زنده شدن تفکر ظلم ستیزی در اذهان مردم می‌گردد؛ البته این ارتباط بین مردم مظلوم و رهبر انتقام گیرنده در صورتی ممکن می‌شود که مردم، رهبر خود را زنده و شاهد در میان خود ببینند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اعتقاد به زنده بودن مهدی‌علیه السلام نیرویی در مردم منتظر به وجود می‌آورد که هرگاه مردم به این مطلب برسند که رهبرشان شاهد مظلومیت، ناکامی، سختی و شکنجه‌های آنان است و با آنها هم دردی می‌کند، موجب آرامش و کمتر شدن ناراحتیهایشان را فراهم می‌آورد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اعتقاد به زنده بودن مهدی‌علیه السلام باعث شده است که عده‌ای از انسان‌های کوته فکر نتوانند چنین تفکری را هضم کنند و اصل مسئله گسترش عدالت در جهان، توسط منجی را منکر شوند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که تا به حال ده‌ها قرن زندگی کرده و شاید قرن‌های دیگری زندگی کند، چگونه می‌شود که برخلاف قوانین طبیعت چنین عمر طولانی داشته باشد؟</w:t>
      </w:r>
    </w:p>
    <w:p>
      <w:pPr>
        <w:pStyle w:val="BookText"/>
        <w:rPr/>
      </w:pPr>
      <w:r>
        <w:rPr>
          <w:rFonts w:ascii="IRNazanin" w:hAnsi="IRNazanin" w:eastAsia="IRNazanin"/>
          <w:color w:val="111111"/>
          <w:sz w:val="28"/>
          <w:sz w:val="28"/>
          <w:szCs w:val="28"/>
          <w:rtl w:val="true"/>
          <w:lang w:bidi="fa-IR"/>
        </w:rPr>
        <w:t>همچنین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منجی بشریت را ده‌ها قرن قبل به دنیا آورد تا برای اصلاح جهان زنده نگاه دارد؟ آیا ممکن نبود که هرگاه جهان، صد در صد آماده پذیرش شد، همان زمان فردی را به دنیا آورد و به او قدرت بدهد که جهان را پر از عدل و داد کند؟</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فرزند امام یازدهم‌علیه السلام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وی در سال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Style w:val="FootnoteAnchor"/>
          <w:rtl w:val="true"/>
        </w:rPr>
        <w:footnoteReference w:id="43"/>
      </w:r>
      <w:r>
        <w:rPr>
          <w:rFonts w:ascii="IRNazanin" w:hAnsi="IRNazanin" w:eastAsia="IRNazanin"/>
          <w:color w:val="111111"/>
          <w:sz w:val="28"/>
          <w:sz w:val="28"/>
          <w:szCs w:val="28"/>
          <w:rtl w:val="true"/>
          <w:lang w:bidi="fa-IR"/>
        </w:rPr>
        <w:t xml:space="preserve">و پدرش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یعنی او در زمان مرگ پدرش چهار یا پنج سال بیشتر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برای رهبری صلح جهانی، کم می‌باشد و پدرش نیز نبوده تا او را برای چنین کاری آماده کند؛</w:t>
      </w:r>
      <w:r>
        <w:rPr>
          <w:rStyle w:val="FootnoteAnchor"/>
          <w:rtl w:val="true"/>
        </w:rPr>
        <w:footnoteReference w:id="44"/>
      </w:r>
      <w:r>
        <w:rPr>
          <w:rFonts w:ascii="IRNazanin" w:hAnsi="IRNazanin" w:eastAsia="IRNazanin"/>
          <w:color w:val="111111"/>
          <w:sz w:val="28"/>
          <w:sz w:val="28"/>
          <w:szCs w:val="28"/>
          <w:rtl w:val="true"/>
          <w:lang w:bidi="fa-IR"/>
        </w:rPr>
        <w:t>چگونه او از نظر دینی، فکری و عملی برای چنین کار بزرگی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رهبری که قدرت دارد و می‌تواند جهان پر از ظلم و فساد را پر از صلح و آرامش کند؛ چرا زودتر قیام نمی‌کند تا مردم جهان کمتر سختی بکشند؟</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چنین چیزی امکان دارد؛ ولی آیا می‌توان حقیقتی را بدون دلیل عقلی و شرعی قبول کرد و تنها به چند حدیثی که از </w:t>
      </w:r>
    </w:p>
    <w:p>
      <w:pPr>
        <w:pStyle w:val="BookText"/>
        <w:rPr/>
      </w:pPr>
      <w:r>
        <w:rPr>
          <w:rFonts w:ascii="IRNazanin" w:hAnsi="IRNazanin" w:eastAsia="IRNazanin"/>
          <w:color w:val="111111"/>
          <w:sz w:val="28"/>
          <w:sz w:val="28"/>
          <w:szCs w:val="28"/>
          <w:rtl w:val="true"/>
          <w:lang w:bidi="fa-IR"/>
        </w:rPr>
        <w:t>طرف پیامبرصلی الله علیه وآله نقل شده، کفایت کرد؟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نفر می‌تواند این همه تغییرات در سطح جهان به وجود آورد؟ چون او هر چقدر هم که بزرگ باشد، نمی‌تواند تاریخ را بسازد؛ زیرا تاریخ بر اساس یک سری مقدمات پنهان و حلّ درگیری‌های اجتماعی شکل می‌گیرد؛ ولی فرد برجسته، مورد انتخاب سیر تاریخ قرار می‌گیرد که اتفاقات جهان به دست او انجام می‌شود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نیز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چه طریقی می‌تواند با تمام حکومت‌های باطل و ظالم روبرو شود تا در عمق تمام ملّت‌ها نفوذ کند و به شکل دایمی مالک تمام هستی مردم جهان شود و آنها را از بین ببرد و در برابر تمام قدرت‌های علمی، سیاسی، اجتماعی و نظامی پیروز شود؛ او با کدام قدرت می‌تواند، چنین کاری را انجام دهد؟</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و اشکالاتی که در اذهان منکران جای گرفته و بر زبان جاری </w:t>
      </w:r>
      <w:bookmarkStart w:id="62" w:name="pg209_2326"/>
    </w:p>
    <w:p>
      <w:pPr>
        <w:pStyle w:val="BookText"/>
        <w:rPr/>
      </w:pPr>
      <w:bookmarkEnd w:id="62"/>
      <w:r>
        <w:rPr>
          <w:rFonts w:ascii="IRNazanin" w:hAnsi="IRNazanin" w:eastAsia="IRNazanin"/>
          <w:color w:val="111111"/>
          <w:sz w:val="28"/>
          <w:sz w:val="28"/>
          <w:szCs w:val="28"/>
          <w:rtl w:val="true"/>
          <w:lang w:bidi="fa-IR"/>
        </w:rPr>
        <w:t>می‌کنند و قیل و قال به راه می‌اندازند؛ البته این گونه حرف‌ها نتیجه پژوهش‌های فکری نیست؛ بلکه این تفکرات منشأ روانی نیز دارد و آن این است که آنها به سبب هیبت و عظمت ظلم و ظالمان و ناامیدی از شکست دادن آنها، چنین تفکراتی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ظالمان و استعمارگران را قدرتمند می‌بینند و قدرت آنها به حدّی در چشم و مغزشان جای گرفته که تصور از بین رفتن آنها برایشان محال است و به همین سبب سخنانی که در مورد شکست ظالمان می‌شنوند، باور نمی‌کنند و همین امر باعث شده که آنان چنین تفکراتی داشته باشند و به راحتی عقاید مهدویت 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پرسش‌های بالا را بررسی می‌کنیم</w:t>
      </w:r>
      <w:r>
        <w:rPr>
          <w:rFonts w:eastAsia="IRNazanin" w:cs="IRNazanin"/>
          <w:color w:val="111111"/>
          <w:sz w:val="28"/>
          <w:szCs w:val="28"/>
          <w:rtl w:val="true"/>
          <w:lang w:bidi="fa-IR"/>
        </w:rPr>
        <w:t>.</w:t>
      </w:r>
    </w:p>
    <w:p>
      <w:pPr>
        <w:pStyle w:val="Heading3"/>
        <w:numPr>
          <w:ilvl w:val="2"/>
          <w:numId w:val="1"/>
        </w:numPr>
        <w:rPr/>
      </w:pPr>
      <w:bookmarkStart w:id="63" w:name="__RefHeading___Toc1916218_211673320"/>
      <w:bookmarkStart w:id="64" w:name="_Toc22"/>
      <w:bookmarkEnd w:id="63"/>
      <w:r>
        <w:rPr/>
        <w:t>1</w:t>
      </w:r>
      <w:r>
        <w:rPr>
          <w:rtl w:val="true"/>
        </w:rPr>
        <w:t xml:space="preserve">. </w:t>
      </w:r>
      <w:r>
        <w:rPr>
          <w:rtl w:val="true"/>
        </w:rPr>
        <w:t>چگونه می‌شود که مهدی‌علیه السلام عمر طولانی داشته باشد؟</w:t>
      </w:r>
      <w:bookmarkEnd w:id="64"/>
    </w:p>
    <w:p>
      <w:pPr>
        <w:pStyle w:val="BookText"/>
        <w:rPr/>
      </w:pPr>
      <w:r>
        <w:rPr>
          <w:rFonts w:ascii="IRNazanin" w:hAnsi="IRNazanin" w:eastAsia="IRNazanin"/>
          <w:color w:val="111111"/>
          <w:sz w:val="28"/>
          <w:sz w:val="28"/>
          <w:szCs w:val="28"/>
          <w:rtl w:val="true"/>
          <w:lang w:bidi="fa-IR"/>
        </w:rPr>
        <w:t xml:space="preserve">چگونه می‌شود که انسان، قرن‌ها زندگی کند؟ اگر مهدی‌علیه السلام مصلح جهانی باشد، او در حال حاضر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 و به این مطلب اعتراف کرده‌ایم که او حدود چهارده برابر انسان‌های معمولی عمر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 امکانی می‌توان در سه بعد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عملی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منطقی یا فلسفی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عملی؛ یعنی اینکه وقوع موضوعی ممکن و طبیعی باشد و محقَّق هم بشود؛ مثلاً گردش در اطراف کره زمین و فرو رفتن در اعماق دریاها و سفر به کره ماه، اتفاق افتاده و امکانی عملی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 علمی؛ یعنی موضوعی که از لحاظ علمی قابل انجام دادن باشد؛ ولی در خارج، امکان وقوع آن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مریخ که از لحاظ علمی امکان‌پذیر است؛ ولی به علّت نبود امکانات و وسایل مورد نظر تا به حال انجام نشده و ممکن است زمانی این مشکلات حل شود؛ امّا سفر به سیاره خورشید،نه تنها از لحاظ عملی، بلکه از لحاظ علمی نیز امکان‌پذیر نیست؛ به این علت که هنوز امکان ساخت وسایل و ابزاری که بتوان با آن به خورشید سفر کرد، وجود ندارد؛ از طرف دیگر هیچ وسیله‌ای تحمل مقاومت در برابر گرما و حرارت خورشید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منطقی یا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امکان وجود حقیقتی در دنیا غیرممکن نباشد و هر موضوعی که امکان وجود آن بر اساس قوانین عقلی که تجربه شده است، محال به نظر نرسد؛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سه پرتقال به دو قسمت مساوی، بدون اینکه هیچ یک از پرتقال‌ها نصف شود، یک موضوع محال و غیرممکن فلسفی است؛ زیرا عدد سه فرد و به دو تقسیم کردن،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تقسیم کردن سه بدون نصف کردن به دو، این است که عدد سه، هم زوج و هم فرد باشد و این از لحاظ قوانین فلسفی غیرممکن است؛ ولی نسوختن بدن انسان با آتش، غیرممکن فلسفی نیست و وقوع آن از لحاظ قوانین فلسفی، امکان‌پذیر است؛ این موضوع برخلاف تجربه انسانی است که هر آنچه حرارتش بیشتر باشد در چیزی که حرارت کمتری دارد اثر می‌گذارد؛ پس با این توضیحات به این نتیجه می‌رسیم که امکان منطقی وسعتش از امکان علمی و امکان علمی وسعتش از امکان عملی بیشتر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طولانی شدن عمر انسان به هزاران سال، از لحاظ فلسفی موضوعی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مستلزم یک محال عقلی از قبیل تضاد یا </w:t>
      </w:r>
    </w:p>
    <w:p>
      <w:pPr>
        <w:pStyle w:val="BookText"/>
        <w:rPr/>
      </w:pPr>
      <w:r>
        <w:rPr>
          <w:rFonts w:ascii="IRNazanin" w:hAnsi="IRNazanin" w:eastAsia="IRNazanin"/>
          <w:color w:val="111111"/>
          <w:sz w:val="28"/>
          <w:sz w:val="28"/>
          <w:szCs w:val="28"/>
          <w:rtl w:val="true"/>
          <w:lang w:bidi="fa-IR"/>
        </w:rPr>
        <w:t>تناقض نیست تا اینکه بگوییم از لحاظ قوانین فلسفی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گفت که معنی حیات، زنده بودنی است که به زودی به مرگ منتهی می‌شود و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مرگ و یا مرگ زودرس داخل معنی حیات است؛ پس چون طول عمر مستلزم حیات و زندگی‌ای است که دیرتر مرگ را به همراه دارد و در طول عمر تناقض به وجود می‌آید، به صورتی که در معنی طولانی شدن عمر دو تناقض حاصل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حیات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دیررس بودن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معنی حیات، زودرس بودن مرگ وجود دارد که برخلاف دیررس بودن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مفهوم طول عمر، اجتماع نقیضین وجود دارد که آن هم غیرممکن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گونه نیست؛ چون زندگی مادی یعنی زنده بودنی که در نهایت به مرگ ختم می‌شود، ولی زودرس بودن، به آن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عملی طولانی شدن عمر انسان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عصری زندگی می‌کنیم که انسان تا قعر اقیانوس‌ها می‌رود و پای بر کره ماه می‌گذارد؛ ولی نمی‌تواند وسیله‌ای اختراع کند تا عمر یک فرد هشتاد ساله را به هزار سال برساند، وگرنه تمام سرمایه داران و حاکمان تمایل دارند که عمرشان هزاران سال طول بکشد و تا جایی که می‌توانند در این جهان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علمی طولانی شدن عمر انسان، از لحاظ علوم روز به ویژه فرمول‌های فیزیولوژیکی هیچ مشکلی ندارد و باید درباره این موضوع به عوامل پیری که منجر به مرگ می‌شود، بررسی و تحقیق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سؤال را بررسی کرد که آیا پیر شدن، یک حالت طبیعی و قانون تکوینی برای بدن است که از آن گریزی نیست؟ آیا سلول‌های بدن، عمر مشخصی دارند که در پایان از بین می‌روند؟ آیا پیر شدن جزء جدا نشدنی </w:t>
      </w:r>
    </w:p>
    <w:p>
      <w:pPr>
        <w:pStyle w:val="BookText"/>
        <w:rPr/>
      </w:pPr>
      <w:r>
        <w:rPr>
          <w:rFonts w:ascii="IRNazanin" w:hAnsi="IRNazanin" w:eastAsia="IRNazanin"/>
          <w:color w:val="111111"/>
          <w:sz w:val="28"/>
          <w:sz w:val="28"/>
          <w:szCs w:val="28"/>
          <w:rtl w:val="true"/>
          <w:lang w:bidi="fa-IR"/>
        </w:rPr>
        <w:t>زندگی انسان است که بر او مسلّط می‌شود تا بدنش را به طور کامل از کار اندازد؛ حتّی عوامل خارجی، احتیاط و مواظبت نیز در آن تأثیری ندارد؟ یا اینکه پیر شدن یک موضوع طبیعی برای بدن انسان است که به سبب عوامل خارجی همچون نرسیدن مواد غذایی خوب و کامل و یا وارد شدن میکروب و عوامل بیماری‌زا، بدن دچار نقص می‌شود، کم کم از کار می‌افتد و موجب مرگ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در میان دانشمندان مطرح است و نظرات متفاوتی نسبت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پیر و فرتوت شدن بدن را از این می‌دانند که بدن انسان به علت مشکلات در دریافت مواد غذایی و تولید مثل، دچار بی‌نظمی می‌شود و در نهایت منجر به مرگ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طولانی شدن عمر انسان یک موضوع ممکن است و اگر در نظر بگیریم که انسان در طول عمر خود سلول‌ها را از نفوذ میکروب‌ها و سموم محافظت نماید و غذای سالم و کامل به بدن برساند؛ نباید هیچ وقت پیر و فرتوت شده و موجب مرگ انسان شود؛ حال آنکه با از کار افتادن اعضای بدن و فرتوت شدن آنهاست که فرد دچار مرگ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نظریه چشم بپوشیم و بگوییم که پیر شدن به سبب عوامل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قانون طبیعی بدن است و خواه ناخواه بر بدن مسلّط می‌شود و انتهایش مرگ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مسئله را در اطرافیان خود می‌بینیم و تجربیّات دانشمندان ثابت کرده است که پیر شدن در زمان خاصی رخ نمی‌دهد، برای بعضی به طور ناگهانی اتفاق می‌افتد که صورت با نشاط آنها را پر چین‌و چروک می‌کند و برای برخی به تدریج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در سنّ بالا و عده‌ای در سنّ پایین دچار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این مطلب بیانگر این است که پیری یک قانون طبیعی </w:t>
      </w:r>
    </w:p>
    <w:p>
      <w:pPr>
        <w:pStyle w:val="BookText"/>
        <w:rPr/>
      </w:pPr>
      <w:r>
        <w:rPr>
          <w:rFonts w:ascii="IRNazanin" w:hAnsi="IRNazanin" w:eastAsia="IRNazanin"/>
          <w:color w:val="111111"/>
          <w:sz w:val="28"/>
          <w:sz w:val="28"/>
          <w:szCs w:val="28"/>
          <w:rtl w:val="true"/>
          <w:lang w:bidi="fa-IR"/>
        </w:rPr>
        <w:t>می‌باشد؛ امّا همین قانون طبیعی با برخی مراقبت‌های ویژه و استفاده از داروها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طولانی شدن عمر انسان از نظر علمی امر محالی نیست اگر پیری و مرگ یک قانون طبیعی باشد، می‌توان با کمک علم در این کار دخالت کرد؛ اگر چه اجرای این برنامه تا به حال نتیجه خاصی برای انسان نداده امّا این کار در مورد حیوانات انجام شده؛ به هر حال از لحاظ علمی ثابت شده که طولانی شدن عمر انسان تا هزاران سال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نظریه ثابت نشده است، ولی شاید در آینده‌ای نزدیک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علم، خواهان اجرای این مطلب است نشان دهنده امکان این 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می‌توان گفت که طولانی شدن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دور از ذهن و ناشناخته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دارد این سؤال مطرح شود که این موضوع علمی با کوشش دانشمندان، شکل واقعیت به خود نگرفته، چگونه ممکن است که در هزار سال قبل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و او تا به حال شاداب و جوان مانده باشد؟ این مورد همانند بیماری سرطان است؛ در حالی که هنوز دارویی برای درمان آن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سؤال پیش می‌آید که چگونه اسلام از علم سبقت گرفته است و فردی با این سنّ را به ما معرفی می‌کند؟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موردی نیست که اسلام از علوم روز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تا به حال احکام و دستورات زیادی نداده که هم اکنون و بعد از قرن‌های </w:t>
      </w:r>
    </w:p>
    <w:p>
      <w:pPr>
        <w:pStyle w:val="BookText"/>
        <w:rPr/>
      </w:pPr>
      <w:r>
        <w:rPr>
          <w:rFonts w:ascii="IRNazanin" w:hAnsi="IRNazanin" w:eastAsia="IRNazanin"/>
          <w:color w:val="111111"/>
          <w:sz w:val="28"/>
          <w:sz w:val="28"/>
          <w:szCs w:val="28"/>
          <w:rtl w:val="true"/>
          <w:lang w:bidi="fa-IR"/>
        </w:rPr>
        <w:t>متمادی به اسرار آنها پی می‌بریم؟</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هزار سال قبل، بسیاری از مسائل علمی را قبل از به وجود آمدن علم آن، کشف کرده است، در همان سال‌ها قرآن در هزار سال قبل و پیش از اختراع میکروسکوپ و علم جنین‌شناسی و اسرار مربوط به آن سخن گفته و اطلاعاتی در اختیار همه مردم جهان قرار داده است؛ نیز قبل از آنکه بزرگ‌ترین دانشمندان افکاری پیرامون کُرات دیگر به ذهنشان برسد، این رسالت آسمانی اسراری در مورد آنها ذکر نموده و جالب اینکه علم روز، هم اکنون آن نظریات را پذیرفته و ممکن است که با پیشرفت بیشتر علوم به حقایق جدیدتری از علوم اسلامی دست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قرآن در مورد معراج پیامبرصلی الله علیه وآله و سیر یک شبه ایشان از مسجدالحرام به مسجدالاقصی سخن گفته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آیا موضوع معراج پیامبرصلی الله علیه وآله از علم روز سبقت نگرفته است؟ پس خداوندی که قوانین طبیعت را به کار گرفت تا پیامبرش را یک شبه از مسجدالحرام به مسجد الاقصی ببرد، می‌تواند قوانین طبیعت را در مورد مهدی‌علیه السلام به کار گیرد و عمرش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علم به چنین چیزی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شاید روزی برسد که انسان هم بتواند به علم طولانی کردن عمر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تغییر بزرگ در جهان در نظر گرفته و این دگرگونی از روز اوّل عمر انسان تا به حال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این تغییر و دگرگونی را در تمام زمین اجرا کند، پس بعید نیست که او نیز یک انسان عادی و معمولی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می‌خواهد تمام قدرت‌های مادی و ماده پرستی را از بین ببرد؛ پس می‌تواند خود را از تمام بیماری‌ها و آفات و هر چیزی که باعث پیری می‌شود، حفظ نماید و بدنش را هزاران سال سالم و شاداب نگاه دارد و اگر انسان عاقل این تغییر و تحول عظیم را در جهان به وسیله مهدی‌علیه السلام بپذیرد، می‌تواند قبول کند که زندگی او هزاران سال ادامه یابد؛ چون مورد اوّل از مورد دوم به مراتب سخت‌تر و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گذشته، پیامبری به نام نوح‌علیه السلام می‌زیست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را به توحید دعوت می‌کرد</w:t>
      </w:r>
      <w:r>
        <w:rPr>
          <w:rStyle w:val="FootnoteAnchor"/>
          <w:rtl w:val="true"/>
        </w:rPr>
        <w:footnoteReference w:id="51"/>
      </w:r>
      <w:r>
        <w:rPr>
          <w:rFonts w:ascii="IRNazanin" w:hAnsi="IRNazanin" w:eastAsia="IRNazanin"/>
          <w:color w:val="111111"/>
          <w:sz w:val="28"/>
          <w:sz w:val="28"/>
          <w:szCs w:val="28"/>
          <w:rtl w:val="true"/>
          <w:lang w:bidi="fa-IR"/>
        </w:rPr>
        <w:t>امّا مردم دعوت او را نپذیرفتند و دچار طوفان شدند و از بین رفتند و نوح یک جامعه جدید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نیز چنین اتفاقی خواهد افتاد، مردی که بیش از هزار سال در میان مردم است، دنیا را تغییر می‌دهد و جهانی نو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عمر حداقل هزار ساله نوح را باور کرد؛ ولی عمر مهدی‌علیه السلام را قبول نکرد؟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واحدی است که عبارت است از، واژگونی نظام ظلم و فساد و سلطه و این همان مأموریتی است که به یکی از پیامبران واگذار و به یکی از برگزیدگان خداوند متعال نیز تفویض شده است، همچنان که در زبان احادیث و روایات صحیح،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یوم لطوّل اللَّه ذلک الیوم حتّی یبعث رجلاً من اهل بیتی یملا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فقط یک روز باقی مانده باشد، خداوند آن روز را آن قدر طولانی می‌کند تا مردی از اهل بیتم را برانگیزاند تا زمین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متون قاطع، احادیثی که در مورد حضرت مهدی‌علیه السلام آمده از حدّ تواتر گذشته است و این موجب قطعیت و یقین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میان این دو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تواتر آن را از قول شوکانی نقل نموده است و علما و محققین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رسیده‌اند که هر کس مهدی‌علیه السلام را منکر شود، به تحقیق رسالت حضرت محمّدصلی الله علیه وآله را کافر و منکر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چیزی نیست جز اینکه تواتر احادیث که از ضروریات دین می‌باشند و علما اجماع دارند که منکر ضروریات دین،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الاشاعة لاشباط الساعة؛ برزنجی، بحث مهدویت؛ ما جریان تواتر را در مقدمه ذکر کردیم</w:t>
      </w:r>
      <w:r>
        <w:rPr>
          <w:rFonts w:eastAsia="IRNazanin" w:cs="IRNazanin"/>
          <w:color w:val="111111"/>
          <w:sz w:val="28"/>
          <w:szCs w:val="28"/>
          <w:rtl w:val="true"/>
          <w:lang w:bidi="fa-IR"/>
        </w:rPr>
        <w:t>.</w:t>
      </w:r>
      <w:bookmarkStart w:id="65" w:name="pg209_2335"/>
    </w:p>
    <w:p>
      <w:pPr>
        <w:pStyle w:val="Heading3"/>
        <w:numPr>
          <w:ilvl w:val="2"/>
          <w:numId w:val="1"/>
        </w:numPr>
        <w:rPr/>
      </w:pPr>
      <w:bookmarkStart w:id="66" w:name="__RefHeading___Toc1916220_211673320"/>
      <w:bookmarkStart w:id="67" w:name="_Toc23"/>
      <w:bookmarkEnd w:id="65"/>
      <w:bookmarkEnd w:id="66"/>
      <w:r>
        <w:rPr/>
        <w:t>2</w:t>
      </w:r>
      <w:r>
        <w:rPr>
          <w:rtl w:val="true"/>
        </w:rPr>
        <w:t xml:space="preserve">. </w:t>
      </w:r>
      <w:r>
        <w:rPr>
          <w:rtl w:val="true"/>
        </w:rPr>
        <w:t>معجزه و طول عمر</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طول عمر از لحاظ علمی امکان دارد؛ ولی فرض کنیم که از لحاظ علمی پیر شدن یک قانون طبیعی باشد که خواه، ناخواه گریبان انسان را می‌گیرد و دانشمندان در آینده هم نخواهند توانست این جریان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ما می‌گوییم که طولانی شدن عمر مهدی‌علیه السلام ممکن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گذشته، نوح در میان مردم بود و برخلاف قانون طبیعت هزاران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پس از قرن‌ها مهدی‌علیه السلام برخلاف طبیعت و براساس معجزه بیش از هزار 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هم بگویم که به دفعات اتفاق افتاده </w:t>
      </w:r>
    </w:p>
    <w:p>
      <w:pPr>
        <w:pStyle w:val="BookText"/>
        <w:rPr/>
      </w:pPr>
      <w:r>
        <w:rPr>
          <w:rFonts w:ascii="IRNazanin" w:hAnsi="IRNazanin" w:eastAsia="IRNazanin"/>
          <w:color w:val="111111"/>
          <w:sz w:val="28"/>
          <w:sz w:val="28"/>
          <w:szCs w:val="28"/>
          <w:rtl w:val="true"/>
          <w:lang w:bidi="fa-IR"/>
        </w:rPr>
        <w:t>که خداوند متعال برای محافظت از رهبری که او را برای هدایت مردم فرستاده، در قوانین طبیعت، وقفه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طولانی شدن عمر انسان عجیب است یا تأثیر نکردن آتش بر گوشت و پوست انسان؟ بنابر قانون طبیعت هرگاه جسمی بدون حرارت یا دارای حرارت ضعیف در برابر آتش سوزان قرار گیرد، آتش در آن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ابراهیم‌علیه السلام که قرار است رهبری جامعه‌اش را به دست گیرد و بنای توحید را در میان آنها به پا دارد، خداوند متعال این قانون را معلق می‌کند تا از او محافظت کند و به آتش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یانارُ کُونِی بَرْداً وَسَلماً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ابراهیم سرد و سلامت باش</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پس ابراهیم از میان آتش، سالم و زنده بیرون می‌آید و هیچ صدمه‌ای نمی‌بیند 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قانون طبیعت را برای نجات یک رهبر دینی تعطیل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حفاظت از جان موسی‌علیه السلام، برخلاف قانون طبیعت، دریا شکافته می‌شود</w:t>
      </w:r>
      <w:r>
        <w:rPr>
          <w:rStyle w:val="FootnoteAnchor"/>
          <w:rtl w:val="true"/>
        </w:rPr>
        <w:footnoteReference w:id="54"/>
      </w:r>
      <w:r>
        <w:rPr>
          <w:rFonts w:ascii="IRNazanin" w:hAnsi="IRNazanin" w:eastAsia="IRNazanin"/>
          <w:color w:val="111111"/>
          <w:sz w:val="28"/>
          <w:sz w:val="28"/>
          <w:szCs w:val="28"/>
          <w:rtl w:val="true"/>
          <w:lang w:bidi="fa-IR"/>
        </w:rPr>
        <w:t>قبیله رومان برای کشتن عیسی‌علیه السلام آمدند، ولی او به آسمان‌ها رفت</w:t>
      </w:r>
      <w:r>
        <w:rPr>
          <w:rStyle w:val="FootnoteAnchor"/>
          <w:rtl w:val="true"/>
        </w:rPr>
        <w:footnoteReference w:id="55"/>
      </w:r>
      <w:r>
        <w:rPr>
          <w:rFonts w:ascii="IRNazanin" w:hAnsi="IRNazanin" w:eastAsia="IRNazanin"/>
          <w:color w:val="111111"/>
          <w:sz w:val="28"/>
          <w:sz w:val="28"/>
          <w:szCs w:val="28"/>
          <w:rtl w:val="true"/>
          <w:lang w:bidi="fa-IR"/>
        </w:rPr>
        <w:t>نیز پیامبرصلی الله علیه وآله در نیمه شب از بین سواران عرب که قصد کشتن او را داشتند، عبور کرد و برخلاف قانون طبیعت، آنها او را ندیدند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جریانات بسیار دیگری هست که خداوند برای محافظت از رهبر دینی، در قوانین طبیعت وقفه ایجاد کرده که </w:t>
      </w:r>
    </w:p>
    <w:p>
      <w:pPr>
        <w:pStyle w:val="BookText"/>
        <w:rPr/>
      </w:pPr>
      <w:r>
        <w:rPr>
          <w:rFonts w:ascii="IRNazanin" w:hAnsi="IRNazanin" w:eastAsia="IRNazanin"/>
          <w:color w:val="111111"/>
          <w:sz w:val="28"/>
          <w:sz w:val="28"/>
          <w:szCs w:val="28"/>
          <w:rtl w:val="true"/>
          <w:lang w:bidi="fa-IR"/>
        </w:rPr>
        <w:t>اینها جزو عقاید ضروری مسلمانان می‌باشد؛ پس باید پیر شدن را که از قوانین غیرقابل تغییر است، در مورد مهدی‌علیه السلام تغییر یافته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موضوع را یک قاعده کلی در نظر بگیریم که خداوند برای محافظت از حجت خویش، قانون طبیعت را به حالت تعلیق نگه می‌دارد تا آن شخص بتواند حیات خود را ادامه دهد و هنگامی که مأموریتش را انجام داد، خداوند، قانون در را باز می‌گرداند که با یک حادثه و یا بر اثر جریان طبیعی زندگی از دنیا برود یا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قانون طبیعت معلق شود؟</w:t>
      </w:r>
      <w:r>
        <w:rPr>
          <w:rStyle w:val="FootnoteAnchor"/>
          <w:rtl w:val="true"/>
        </w:rPr>
        <w:footnoteReference w:id="57"/>
      </w:r>
      <w:r>
        <w:rPr>
          <w:rFonts w:ascii="IRNazanin" w:hAnsi="IRNazanin" w:eastAsia="IRNazanin"/>
          <w:color w:val="111111"/>
          <w:sz w:val="28"/>
          <w:sz w:val="28"/>
          <w:szCs w:val="28"/>
          <w:rtl w:val="true"/>
          <w:lang w:bidi="fa-IR"/>
        </w:rPr>
        <w:t>چگونه علاقه ضروری بین علت و معلول از هم گسیخته می‌شود؟ این برعکس تجربه علمی است که موفق به کشف این قانون طبیعت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که بر خلاف عقیده موحّدان و مسلمانان که خواست خداوند را همیشه بر قوانین طبیعی جهان مسلّط و حاکم می‌دانند، این مطلب را باید مورد توجّه قرار داد که از لحاظ علم و دانش، ضرورت اجرای قوانین طبیعی،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دنیا به عنوان قانون طبیعت شناخته شده است، ولی حقایقی بر اساس تجربه به دست آمده است؛ مثلاً هر گاه آب سرد در کنار آتش قرار گیرد، گرمای آتش در آن اثر می‌کند و آب را به جوش می‌آورد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تجربه کشف یک قانون طبیعی است که هر وقت آب و آتش در کنار هم قرار گیرند، آب به جوش می‌آید، ولی علم و دانش بین این دو، علاقه ضروری در </w:t>
      </w:r>
    </w:p>
    <w:p>
      <w:pPr>
        <w:pStyle w:val="BookText"/>
        <w:rPr/>
      </w:pPr>
      <w:r>
        <w:rPr>
          <w:rFonts w:ascii="IRNazanin" w:hAnsi="IRNazanin" w:eastAsia="IRNazanin"/>
          <w:color w:val="111111"/>
          <w:sz w:val="28"/>
          <w:sz w:val="28"/>
          <w:szCs w:val="28"/>
          <w:rtl w:val="true"/>
          <w:lang w:bidi="fa-IR"/>
        </w:rPr>
        <w:t>نظر نگرفته است که ضرورتی بر وقوع آن وجود داشته باشد؛ برای اینکه ضرورت، یک حالت نهانی در هر موجودی است که از طریق تجربه و علم به دست نمی‌آید، منطق دانش روز این گونه است که قانون طبیعی از وجود یک علاقه ضروری بین تأثیرِ مؤثّر و تأثّر متأثّر نیست، بلکه قانون طبیعی از نزدیکی بین دو شئ مثل آب و آتش می‌باشد که نتیجه‌اش به جوش آمدن آب می‌شود؛ پس اگر معجزه‌ای رخ بدهد، این نزدیکی و رابطه از بین می‌رود و این گونه می‌شود که آب در کنار آتش قرار می‌گیرد و گرم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یک موضوع ضروری را که در منطق علمی جدید محال باشد را به هم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 مفهوم دینی قابل قبول‌تر از منطق فلسفه قدیم است، چون در نظر منطق قدیم، قانون طبیعی از یک علاقه ضروری بین خاصیت دو شی‌ء می‌باشد، در مفهوم علاقه ضروری القاء مؤثر از اثر یا مقاومت موجود متأثر از نظر عدم پذیرش اثر، محال است؛ مثلاً غیرممکن است که آتش از سوزش بیفتد، یا اینکه آب در نزدیکی آتش، گرم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اثرِ مؤثّر و تأثّر متأثّر در منطق فلسفه روز به قانون اقتران تبدیل شده؛ یعنی این دو با هم مقارن‌اند، نه اینکه بین این دو ضرورتی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منطق استقرایی که از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الاسس المنطقیه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بحث کردیم، فقط در یک جهت بین ما و مکتب فلسفه جدید مخالفت وجود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جدید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 و تقارن دو چیز با یکدیگر در دفعات مکرر باعث اثبات ضرورت و علّیت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موافق این مطلب هستیم؛ امّا می‌گوییم که بین تمام موارد تقارن، جهت مشترکی وجود دارد؛ مثلاً آتش در هر جا و در هر زمانی که باشد،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آتش و سوختن </w:t>
      </w:r>
      <w:bookmarkStart w:id="68" w:name="pg209_2339"/>
    </w:p>
    <w:p>
      <w:pPr>
        <w:pStyle w:val="BookText"/>
        <w:rPr/>
      </w:pPr>
      <w:bookmarkEnd w:id="68"/>
      <w:r>
        <w:rPr>
          <w:rFonts w:ascii="IRNazanin" w:hAnsi="IRNazanin" w:eastAsia="IRNazanin"/>
          <w:color w:val="111111"/>
          <w:sz w:val="28"/>
          <w:sz w:val="28"/>
          <w:szCs w:val="28"/>
          <w:rtl w:val="true"/>
          <w:lang w:bidi="fa-IR"/>
        </w:rPr>
        <w:t>فقط یک تقارن باشد به این صورت که هر سوختنی که با آتش صورت می‌گیرد به علت یک تصادف و اتفاق اقترانی است؛ پس در برخی از دفعات، این تقارن تخلف می‌پذیرد و گاهی بعضی از آتش‌ها نمی‌سوزانند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 و سوختن علاوه بر این که جهت مشترک سوزاندن هست امّا به اثبات نرسیده که آن جهت مشترک، علّیت و ضرورت است؛ احتمال هم دارد که حکمت الهی، موجب تغییر قانون حاکم در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حکمت الهی، بر این است که آتش با سوختن متقارن نشود؛ اینجاست که اراده خداوند، مقتضای این حکمت را در برمی‌گیرد و معجزه به وجود می‌آید</w:t>
      </w:r>
      <w:r>
        <w:rPr>
          <w:rFonts w:eastAsia="IRNazanin" w:cs="IRNazanin"/>
          <w:color w:val="111111"/>
          <w:sz w:val="28"/>
          <w:szCs w:val="28"/>
          <w:rtl w:val="true"/>
          <w:lang w:bidi="fa-IR"/>
        </w:rPr>
        <w:t>.</w:t>
      </w:r>
    </w:p>
    <w:p>
      <w:pPr>
        <w:pStyle w:val="Heading3"/>
        <w:numPr>
          <w:ilvl w:val="2"/>
          <w:numId w:val="1"/>
        </w:numPr>
        <w:rPr/>
      </w:pPr>
      <w:bookmarkStart w:id="69" w:name="__RefHeading___Toc1916222_211673320"/>
      <w:bookmarkStart w:id="70" w:name="_Toc24"/>
      <w:bookmarkEnd w:id="69"/>
      <w:r>
        <w:rPr/>
        <w:t>3</w:t>
      </w:r>
      <w:r>
        <w:rPr>
          <w:rtl w:val="true"/>
        </w:rPr>
        <w:t xml:space="preserve">. </w:t>
      </w:r>
      <w:r>
        <w:rPr>
          <w:rtl w:val="true"/>
        </w:rPr>
        <w:t xml:space="preserve">ارتباط طولانی شدن عمر امام زمان </w:t>
      </w:r>
      <w:r>
        <w:rPr>
          <w:rtl w:val="true"/>
        </w:rPr>
        <w:t>«</w:t>
      </w:r>
      <w:r>
        <w:rPr>
          <w:rtl w:val="true"/>
        </w:rPr>
        <w:t>عجل اللَّه تعالی</w:t>
      </w:r>
      <w:r>
        <w:rPr>
          <w:rtl w:val="true"/>
        </w:rPr>
        <w:t>»</w:t>
      </w:r>
      <w:r>
        <w:rPr>
          <w:rtl w:val="true"/>
        </w:rPr>
        <w:t>با ایجاد تغییر و تحول در جهان‌</w:t>
      </w:r>
      <w:bookmarkEnd w:id="70"/>
    </w:p>
    <w:p>
      <w:pPr>
        <w:pStyle w:val="BookText"/>
        <w:rPr/>
      </w:pPr>
      <w:r>
        <w:rPr>
          <w:rFonts w:ascii="IRNazanin" w:hAnsi="IRNazanin" w:eastAsia="IRNazanin"/>
          <w:color w:val="111111"/>
          <w:sz w:val="28"/>
          <w:sz w:val="28"/>
          <w:szCs w:val="28"/>
          <w:rtl w:val="true"/>
          <w:lang w:bidi="fa-IR"/>
        </w:rPr>
        <w:t>سؤال دوم این است که چرا خداوند، یک انسان را تا به حال زنده نگاه داشته و برای او قوانین طبیعت را معلق کرده است؟ چه می‌شد خداوند او را در همان زمانی که قرار است قیام کند، بیافریند؟ به عبارت دیگر راز طولانی شدن عمر و غیبت طولانی چیست و چه فایده‌ای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کسانی که چنین سؤالاتی می‌کنند، نمی‌خواهند پاسخ مذهب بر اساس عقاید غیبت را بشنوند؛ ما به این مطلب ایمان داریم که ائمه دوازده‌گانه علیهم السلام مجموعه واحد و بی‌نظیری هستند</w:t>
      </w:r>
      <w:r>
        <w:rPr>
          <w:rStyle w:val="FootnoteAnchor"/>
          <w:rtl w:val="true"/>
        </w:rPr>
        <w:footnoteReference w:id="58"/>
      </w:r>
      <w:r>
        <w:rPr>
          <w:rFonts w:ascii="IRNazanin" w:hAnsi="IRNazanin" w:eastAsia="IRNazanin"/>
          <w:color w:val="111111"/>
          <w:sz w:val="28"/>
          <w:sz w:val="28"/>
          <w:szCs w:val="28"/>
          <w:rtl w:val="true"/>
          <w:lang w:bidi="fa-IR"/>
        </w:rPr>
        <w:t xml:space="preserve">که قابل تعویض و تبدیل نمی‌باشند؛ ولی </w:t>
      </w:r>
    </w:p>
    <w:p>
      <w:pPr>
        <w:pStyle w:val="BookText"/>
        <w:rPr/>
      </w:pPr>
      <w:r>
        <w:rPr>
          <w:rFonts w:ascii="IRNazanin" w:hAnsi="IRNazanin" w:eastAsia="IRNazanin"/>
          <w:color w:val="111111"/>
          <w:sz w:val="28"/>
          <w:sz w:val="28"/>
          <w:szCs w:val="28"/>
          <w:rtl w:val="true"/>
          <w:lang w:bidi="fa-IR"/>
        </w:rPr>
        <w:t>کسانی که چنین سؤالاتی را مطرح می‌کنند، توقع دارند که پاسخ‌هایشان براساس فلسفه‌های اجتماعی و در پرتو حقایق محسوس عملی، داده شود؛ پس برای جواب به صورت موقت از آنچه که نسبت به شخصیت ائمه‌علیهم السلام ایمان داریم و خصلت‌هایی که در آنها سراغ داریم،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الاصول العامة للفقه المقارن؛ علامه محمّد تقی حکیم،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مبحث محبّیت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می‌کنیم و این سؤال را این گونه 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طولانی شدن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تجربیات به دست آمده، برای ایجاد تحول و تغییر در جهان مؤثر است؟ آیا طولانی شدن عمر، بهتر می‌تواند این قیام را به اجرا در آورد؟</w:t>
      </w:r>
    </w:p>
    <w:p>
      <w:pPr>
        <w:pStyle w:val="BookText"/>
        <w:rPr/>
      </w:pP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تغییر و تحولی عظیم در سرتاسر جهان به وجود آید به یک قهرمان اجرا کننده نیاز داریم که او باید نسبت به تمام مردم، اتفاقات، اماکن، مسائل اجتماعی و سیاسی، شناخت کافی داشته باشد تا بتواند این تغییرات را لحاظ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قهرمان همانند نقطه‌ای ثابت بر روی یک خط طولانی، جامعه‌های بشری را سیر کند، از لحاظ نیروی نفسانی می‌تواند در مقابل تمام مسائل اجتماعی بایستد و برخلاف آن حرکت نماید و به پیروزی هم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حجم فکری و ادراکات کسی که می‌خواهد تغییر و تحول در کلّ جامعه بشری ایجاد کند، از حجم آن جامعه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جهان هستی از لحاظ اجتماعی و سیاسی در مرتبه بالایی قرار داشته باشد، قیام در مقابل آن، احتیاج به فکر و شعور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تقدیر و خواسته الهی در روز موعود این است که جهان پر از ظلم و جور تغییر کند، باید کسی که فهم و شعور او از آن جهان بزرگ‌تر است، مجری آن کار باشد؛ او نباید دست پرورده دنیا باشد و در جامعه‌ای بزرگ شود که تمام امور اجتماعی آن بر اساس ظلم و ستم است؛ چون چنین کسی از دنیا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قرار شد او در محیطی ثابت و اجتماعی، دوران طفولیت خود را سپری کند، چیزی جز قدرت و آزمودن قدرت توسط دیگران نمی‌توانست در چنین جامعه‌ای تغییر و تحولی عمیق به وجود آورد؛ برعکس کسی که پرورش یافته محیط دیگری باشد و اجتماعات و قدرت‌های بزرگ‌تری را دیده باشد که قبلاً چه سرنوشتی داشتند، متوجه می‌شود که از بین بردن چنین جوامعی ساده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جریانات را از ابتدای شکل‌گیری و پذیرش آن، توسط شئون سیاسی و اجتماعی به چشم خود دیده است و هنگامی که آن قدرت‌ها با وسایل و ابزار خاصی روی کار آمدند و دوران اولیه حکومت خود را گذراندند تا قدرت آنها کامل شود و بر تمام افکار چیره شوند تا زمانی که رو به ضعف و نابودی رفتند و همچنین قدرت‌های جایگزین آنها را با اندیشه و ظرافت خاصی در طول هزاران سال شاهد بود؛ نه اینکه از دل کتاب‌های تاریخ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جامعه و قدرتی را که او می‌خواهد دگرگون کند، نسبت به جوامع و قدرت‌های گذشته کوچک‌تر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عمر کرده است و قدرت و هیبت چند هزار ساله در وجود او هست، وی به خوبی می‌داند که چه عواملی باعث به قدرت رسیدن حکومت‌ها و محیطها و چه عواملی باعث از بین رفتن آنها می‌شود؛ هر چقدر اجتماعات و قدرت‌های آنان عمری طولانی داشته باشند در برابر عمر تاریخ، کوتاه و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سوره کهف را خوانده‌ای؟</w:t>
      </w:r>
    </w:p>
    <w:p>
      <w:pPr>
        <w:pStyle w:val="BookText"/>
        <w:rPr/>
      </w:pPr>
      <w:r>
        <w:rPr>
          <w:rFonts w:ascii="IRNazanin" w:hAnsi="IRNazanin" w:eastAsia="IRNazanin"/>
          <w:color w:val="111111"/>
          <w:sz w:val="28"/>
          <w:sz w:val="28"/>
          <w:szCs w:val="28"/>
          <w:rtl w:val="true"/>
          <w:lang w:bidi="fa-IR"/>
        </w:rPr>
        <w:t>جوانمردانی که به خدا ایمان آوردند و خداوند بر هدایت آنها افزود؟</w:t>
      </w:r>
      <w:r>
        <w:rPr>
          <w:rStyle w:val="FootnoteAnchor"/>
          <w:rtl w:val="true"/>
        </w:rPr>
        <w:footnoteReference w:id="60"/>
      </w:r>
      <w:r>
        <w:rPr>
          <w:rFonts w:ascii="IRNazanin" w:hAnsi="IRNazanin" w:eastAsia="IRNazanin"/>
          <w:color w:val="111111"/>
          <w:sz w:val="28"/>
          <w:sz w:val="28"/>
          <w:szCs w:val="28"/>
          <w:rtl w:val="true"/>
          <w:lang w:bidi="fa-IR"/>
        </w:rPr>
        <w:t>آنها در مقابل حکومتی ظالم قرار داشتند که برای استحکام حکومت خود، خفقان سنگینی را در جامعه حاکم کرده بودند، مردم نمی‌توانستند از توحید، سخنی به زبان آورند؛ باید تخته چوب‌های بی‌جان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نداشتند در مورد توحید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قدرت مبارزه با این ظلم‌ها و خفقان را نداشتند و از طرفی هم نمی‌خواستند در جامعه‌ای زندگی کنند که همانند اصطبل حیوانات باشد و در نهایت تصمیم گرفتند تا خود را از میان آن مردم کثیف نجات دهند و از زمره جانورانی که سرنوشت خود را به دست درندگانی داده بودند،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غاری که بیرون شهر بود، پناه بردند و در این فکر بودند که آیا می‌شود، روزی این حکومت از بین برود؟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غار به خواب رفتند و بعد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خواب بیدار شدند</w:t>
      </w:r>
      <w:r>
        <w:rPr>
          <w:rStyle w:val="FootnoteAnchor"/>
          <w:rtl w:val="true"/>
        </w:rPr>
        <w:footnoteReference w:id="61"/>
      </w:r>
      <w:r>
        <w:rPr>
          <w:rFonts w:ascii="IRNazanin" w:hAnsi="IRNazanin" w:eastAsia="IRNazanin"/>
          <w:color w:val="111111"/>
          <w:sz w:val="28"/>
          <w:sz w:val="28"/>
          <w:szCs w:val="28"/>
          <w:rtl w:val="true"/>
          <w:lang w:bidi="fa-IR"/>
        </w:rPr>
        <w:t xml:space="preserve">و دوباره </w:t>
      </w:r>
    </w:p>
    <w:p>
      <w:pPr>
        <w:pStyle w:val="BookText"/>
        <w:rPr/>
      </w:pPr>
      <w:r>
        <w:rPr>
          <w:rFonts w:ascii="IRNazanin" w:hAnsi="IRNazanin" w:eastAsia="IRNazanin"/>
          <w:color w:val="111111"/>
          <w:sz w:val="28"/>
          <w:sz w:val="28"/>
          <w:szCs w:val="28"/>
          <w:rtl w:val="true"/>
          <w:lang w:bidi="fa-IR"/>
        </w:rPr>
        <w:t>جان گرفتند و بر اجتماع وارد شدند و دیدند، همان حکومتی که آنها را با ظلم و زور آواره کرده بود، از بین رفته و هیچ اثری از آن نمانده است؛ حتّی به عنوان قصّه و داستان نیز سخنی از آنها به زبان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برای این بود که خداوند، باطل را در نزد آنها کوچک و ناچیز گرداند و سرنوشت حکومتی را که در نظرشان پرقدرت بود، توانستند با چشم خود ببینند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دقیقاً برای طولانی شدن عمر قائم آل محمّدصلی الله علیه وآله اتفاق می‌افتد و چنین قدرتی پیدا می‌کند که اشیاء غول پیکر را خرد و کوچک و درختان سر به فلک کشیده را همچون نهال و طوفان‌های ویران کننده را همچون یک نسیم ملایم مشاهده می‌کند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اضافه بر این، زندگی چند هزار ساله، تجربیاتی به بار می‌آورد که برای رهبری این قیام و انقلاب بزرگ مفید است، به این علت که او در بیش از هزار سالی که زندگی کرده در اجتماعات و ملّت‌های مختلف زیسته و در مقابل یک سری تلاش‌هایی قرار گرفته که آن را در دیگران می‌بیند و نقاط ضعف و قوت و خطا و درستی را در مردم می‌نگرد و این عمر طولانی و دیدن تاریخ به چشم خود، برای او تجربه‌ای را در بر دارد که به هیچ وجه از ظاهر گروه‌ها و ملّت‌ها فریب نمی‌خورد و به راحتی می‌تواند آنها را تشخیص دهد و ریشه‌های این تحولات را به خوبی در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اجرای این تحول و دگرگونی عظیم، وظیفه‌ای می‌باشد که اسلام به او واگذار نموده است؛ پس، چون این انقلاب، اسلامی است، باید کسی رهبری آن را به عهده داشته باشد که به ابتدای اسلام، نزدیک و شخصیت او بر اساس اسلام اصیل شکل گرفته باشد، به گونه‌ای که محیط دوران موعود در او اثری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این موضوع، اگر قرار می‌شد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و داخل همان محیط و جامعه زندگی و براساس همان فرهنگ رشد کند، به ناچار تأثیراتی از آن محیط می‌گرفت، هر چند قصد داشته باشد که جامعه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او در جامعه‌ای رشد کند که می‌خواهد آن را تغییر دهد، بلکه باید در جامعه‌ای کاملتر از آن باشد و شخصیت او بر اساس معارف اسلامی اوّلیه شکل 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پیامبر اعظم‌صلی الله علیه وآله خود را از فرهنگ دوران جاهلیّت کنار کشیده و در آن زمان در عزلت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سیره نبوی می‌خوانیم که او تنهایی را دوست داشت و بیشتر اوقات به غار حرا می‌رفت و در آنجا به مناجات می‌پرداخت، همچنان که دیگر انبیا، از فرهنگ و کردار امّت خود دوری می‌کردند و به این وسیله از آنها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موضوع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اعْتَزَلَهُمْ و ما یَعْبُدونَ مِنْ دونِ اللَّهِ وَ هَبْنا لَهُ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وحی می‌شود و به طور مستقیم پشتوانه الهی دارد؛ کارها و راه‌هایی که بایدانجام دهد، گام به گام از راه وحی دریافت می‌کند؛ امّا امام‌علیه السلام طبق عقیده شیعه و به طور مستقیم، وحی دریافت نمی‌کند؛ امام مورد عنایت خداوند و امدادهای الهی قرار می‌گیرد و آمادگی ویژه و خاص برای امداد در ارتباط با امّت و تمدن اسلامی دارد و در بردارنده پشتوانه اصالت، معرفت و علم از پدران بزرگوارش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به نقاط قوّت، عوامل ضعف و ناکامی تمدن‌ها است؛ با این دید گسترده می‌تواند بر کلیه امور تسلط و احاطه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اعتقادات شیعیان به توانمندی‌های علمی و ذاتی امام‌علیه السلام می‌باشد که خداوند متعال به ایشان عنایت فرموده است و با این نگرش، امام از نیروها و امدادهای الهی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بحث چهارم خواهد آمد</w:t>
      </w:r>
      <w:r>
        <w:rPr>
          <w:rFonts w:eastAsia="IRNazanin" w:cs="IRNazanin"/>
          <w:color w:val="111111"/>
          <w:sz w:val="28"/>
          <w:szCs w:val="28"/>
          <w:rtl w:val="true"/>
          <w:lang w:bidi="fa-IR"/>
        </w:rPr>
        <w:t>.</w:t>
      </w:r>
      <w:bookmarkStart w:id="71" w:name="pg209_2345"/>
    </w:p>
    <w:p>
      <w:pPr>
        <w:pStyle w:val="Heading3"/>
        <w:numPr>
          <w:ilvl w:val="2"/>
          <w:numId w:val="1"/>
        </w:numPr>
        <w:rPr/>
      </w:pPr>
      <w:bookmarkStart w:id="72" w:name="__RefHeading___Toc1916224_211673320"/>
      <w:bookmarkStart w:id="73" w:name="_Toc25"/>
      <w:bookmarkEnd w:id="71"/>
      <w:bookmarkEnd w:id="72"/>
      <w:r>
        <w:rPr/>
        <w:t>4</w:t>
      </w:r>
      <w:r>
        <w:rPr>
          <w:rtl w:val="true"/>
        </w:rPr>
        <w:t xml:space="preserve">. </w:t>
      </w:r>
      <w:r>
        <w:rPr>
          <w:rtl w:val="true"/>
        </w:rPr>
        <w:t>رهبری در کودکی‌</w:t>
      </w:r>
      <w:bookmarkEnd w:id="73"/>
    </w:p>
    <w:p>
      <w:pPr>
        <w:pStyle w:val="BookText"/>
        <w:rPr/>
      </w:pPr>
      <w:r>
        <w:rPr>
          <w:rFonts w:ascii="IRNazanin" w:hAnsi="IRNazanin" w:eastAsia="IRNazanin"/>
          <w:color w:val="111111"/>
          <w:sz w:val="28"/>
          <w:sz w:val="28"/>
          <w:szCs w:val="28"/>
          <w:rtl w:val="true"/>
          <w:lang w:bidi="fa-IR"/>
        </w:rPr>
        <w:t>سومین سؤال این است که چگونه ممکن است کسی در سن تقریباً پنج سالگی رهبری جامعه‌ای را به عهده گیرد؟ آیا می‌شود در طی این چند سال که او در کودکی به سر می‌برده، طوری آموزش ببیند که بتواند رهبری جامعه را به عهده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جانشین پدرش برای رهبری مسلمین بود؛ یعنی کُلّ امامت در روح و فکر او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در کودکی، فقط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در امامان قبل از او هم وجود داشته است؛ مثلاً امام جوادعلیه السلام در هشت سالگی</w:t>
      </w:r>
      <w:r>
        <w:rPr>
          <w:rStyle w:val="FootnoteAnchor"/>
          <w:rtl w:val="true"/>
        </w:rPr>
        <w:footnoteReference w:id="64"/>
      </w:r>
      <w:r>
        <w:rPr>
          <w:rFonts w:ascii="IRNazanin" w:hAnsi="IRNazanin" w:eastAsia="IRNazanin"/>
          <w:color w:val="111111"/>
          <w:sz w:val="28"/>
          <w:sz w:val="28"/>
          <w:szCs w:val="28"/>
          <w:rtl w:val="true"/>
          <w:lang w:bidi="fa-IR"/>
        </w:rPr>
        <w:t>و امام هادی‌علیه السلام در نه سالگی</w:t>
      </w:r>
      <w:r>
        <w:rPr>
          <w:rStyle w:val="FootnoteAnchor"/>
          <w:rtl w:val="true"/>
        </w:rPr>
        <w:footnoteReference w:id="65"/>
      </w:r>
      <w:r>
        <w:rPr>
          <w:rFonts w:ascii="IRNazanin" w:hAnsi="IRNazanin" w:eastAsia="IRNazanin"/>
          <w:color w:val="111111"/>
          <w:sz w:val="28"/>
          <w:sz w:val="28"/>
          <w:szCs w:val="28"/>
          <w:rtl w:val="true"/>
          <w:lang w:bidi="fa-IR"/>
        </w:rPr>
        <w:t xml:space="preserve">و امام عسگری‌علیه السلام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6"/>
      </w:r>
      <w:r>
        <w:rPr>
          <w:rFonts w:ascii="IRNazanin" w:hAnsi="IRNazanin" w:eastAsia="IRNazanin"/>
          <w:color w:val="111111"/>
          <w:sz w:val="28"/>
          <w:sz w:val="28"/>
          <w:szCs w:val="28"/>
          <w:rtl w:val="true"/>
          <w:lang w:bidi="fa-IR"/>
        </w:rPr>
        <w:t xml:space="preserve">به امامت رسیدند و می‌بینید که این موضوع از امام جوادعلیه السلام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داشته است تا در سال‌های اولیه عمر مبارکشان به مقام ولایت و رهبری برسند و روشن است که ائمه‌علیهم السلام حتّی در سن کودکی و یا نوجوانی از لحاظ روحی و فردی در مقامی بودند که بتوانند به راحتی رهبری جامعه اسلامی را به عهده گیرند و تجربه اجتماع اسلامی در مورد پدران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بزرگ‌ترین دلیل برای جواب این سؤال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توضیح مطلب فوق این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ائمه‌علیهم السلام همانند حکومت موروثی که از پدر به پسر ارث </w:t>
      </w:r>
    </w:p>
    <w:p>
      <w:pPr>
        <w:pStyle w:val="BookText"/>
        <w:rPr/>
      </w:pPr>
      <w:r>
        <w:rPr>
          <w:rFonts w:ascii="IRNazanin" w:hAnsi="IRNazanin" w:eastAsia="IRNazanin"/>
          <w:color w:val="111111"/>
          <w:sz w:val="28"/>
          <w:sz w:val="28"/>
          <w:szCs w:val="28"/>
          <w:rtl w:val="true"/>
          <w:lang w:bidi="fa-IR"/>
        </w:rPr>
        <w:t>می‌رسد یا مثل خلافت فاطمیون و عباسیون نبوده است؛ بلکه پیروی مردم از آنها بر اساس یک سری اصول بنا شده است که باید افکار از لحاظ اعتقادی قانع شوند که آیا آنان لیاقت جانشینی امام را دارند؟ نشانه‌ها را در او ببینند و رهبری آنان بر اساس عظمت بالای فکری و روحی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اسلام، گروه کوچکی بوده‌اند که از لحاظ بینش فکری از همه بالاتر بوده‌اند که می‌توانستند، رهبر اسلام را بر اساس علمی که داشته‌اند تشخیص دهند، ولی در زمان امام باقرعلیه السلام و امام صادق‌علیه السلام تعداد این افراد زیاد شد و اصول و قواعد پیرامون رهبری که به صورت مبانی اعتقادی برای پیروان این مکتب در آمده بود، چنان دگرگونی فکری و علمی در میان مسلمانان به وجود آورد که صدها نفر از فقها، سخنوران، مفسران و دانشمندان در رشته‌های گوناگون علوم انسانی و اسلامی را در برگرفت، به طوری که حسن وثنا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کوفه شدم و دیدم که نهصد نفر </w:t>
      </w:r>
      <w:r>
        <w:rPr>
          <w:rStyle w:val="FootnoteAnchor"/>
          <w:rtl w:val="true"/>
        </w:rPr>
        <w:footnoteReference w:id="68"/>
      </w:r>
      <w:r>
        <w:rPr>
          <w:rFonts w:ascii="IRNazanin" w:hAnsi="IRNazanin" w:eastAsia="IRNazanin"/>
          <w:color w:val="111111"/>
          <w:sz w:val="28"/>
          <w:sz w:val="28"/>
          <w:szCs w:val="28"/>
          <w:rtl w:val="true"/>
          <w:lang w:bidi="fa-IR"/>
        </w:rPr>
        <w:t>استاد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شرایطی را که برای امام علیه السلام از نظر کفایت و لیاقت برای به دست گرفتن رهبری مسلمانان قرار داده، بسیار سخت و سنگین است؛ چون اسلام به این مطلب ایمان دارد که امام باید از تمام دانشمندان، داناتر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از ابتدا برای ثبات و اجرای مبانی خود در مورد رهبری اسلام، </w:t>
      </w:r>
    </w:p>
    <w:p>
      <w:pPr>
        <w:pStyle w:val="BookText"/>
        <w:rPr/>
      </w:pPr>
      <w:r>
        <w:rPr>
          <w:rFonts w:ascii="IRNazanin" w:hAnsi="IRNazanin" w:eastAsia="IRNazanin"/>
          <w:color w:val="111111"/>
          <w:sz w:val="28"/>
          <w:sz w:val="28"/>
          <w:szCs w:val="28"/>
          <w:rtl w:val="true"/>
          <w:lang w:bidi="fa-IR"/>
        </w:rPr>
        <w:t>جان‌های عزیز و بزرگی را فدا کرده است، چون از نظر حاکمان آن زمان، نظریه اسلام در مورد رهبری را بزرگترین خطر برای خود می‌دانستند و لا اقل این گونه فکر می‌کردند که همین ایدئولوژی، روزی باعث تشکیل انقلاب‌هایی برای از بین بردن حکومت‌های ظالم خواهد شد، از همین رو پیروان آن را می‌کشتند و به زندان می‌انداختند و صدها نفر از آنها را در گوشه‌های زندان شکنجه می‌کردند، ولی آنان دست از اعتقاد به ائمه‌علیهم السلام بر نمی‌داشتند و این کار برای آنها گران تمام می‌شد</w:t>
      </w:r>
      <w:r>
        <w:rPr>
          <w:rStyle w:val="FootnoteAnchor"/>
          <w:rtl w:val="true"/>
        </w:rPr>
        <w:footnoteReference w:id="70"/>
      </w:r>
      <w:r>
        <w:rPr>
          <w:rFonts w:ascii="IRNazanin" w:hAnsi="IRNazanin" w:eastAsia="IRNazanin"/>
          <w:color w:val="111111"/>
          <w:sz w:val="28"/>
          <w:sz w:val="28"/>
          <w:szCs w:val="28"/>
          <w:rtl w:val="true"/>
          <w:lang w:bidi="fa-IR"/>
        </w:rPr>
        <w:t>و تحمّل این شکنجه‌ها فقط اعتقاد به مذهب و بزرگترین عبادت و وسایل قرب به خدا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انسانهایی گوشه گیر نبوده‌اند که شیعیان فقط بر اساس گمان بگویند که آنها لیاقت رهبری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حکام و خلفا نبوده‌اند که خود را در کاخ و قصر مستور دارند و دست هیچ کسی به آنها نرسد و مردم آنها را نشناسند، بلکه آنان در میان مردم بوده‌اند، به جز زمانهایی که در زندان یا تبعید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وسیله تعداد زیاد راویان و محدثان و مکاتباتی که با مردم داشته و مسافرت‌های متعدد آنها و نمایندگی علما و دانشمندان و رفت و آمدی که مردم از سرزمین‌های دور دست داشته‌اند و اقامه حج</w:t>
      </w:r>
      <w:r>
        <w:rPr>
          <w:rStyle w:val="FootnoteAnchor"/>
          <w:rtl w:val="true"/>
        </w:rPr>
        <w:footnoteReference w:id="71"/>
      </w:r>
      <w:r>
        <w:rPr>
          <w:rFonts w:ascii="IRNazanin" w:hAnsi="IRNazanin" w:eastAsia="IRNazanin"/>
          <w:color w:val="111111"/>
          <w:sz w:val="28"/>
          <w:sz w:val="28"/>
          <w:szCs w:val="28"/>
          <w:rtl w:val="true"/>
          <w:lang w:bidi="fa-IR"/>
        </w:rPr>
        <w:t xml:space="preserve">به این مطلب می‌رسیم که آنها در میان مردم بوده‌اند، تمام موارد فوق نشان دهنده این است </w:t>
      </w:r>
    </w:p>
    <w:p>
      <w:pPr>
        <w:pStyle w:val="BookText"/>
        <w:rPr/>
      </w:pPr>
      <w:r>
        <w:rPr>
          <w:rFonts w:ascii="IRNazanin" w:hAnsi="IRNazanin" w:eastAsia="IRNazanin"/>
          <w:color w:val="111111"/>
          <w:sz w:val="28"/>
          <w:sz w:val="28"/>
          <w:szCs w:val="28"/>
          <w:rtl w:val="true"/>
          <w:lang w:bidi="fa-IR"/>
        </w:rPr>
        <w:t>که ائمه‌علیهم السلام در سر تا سر جهان با تمام مردم از جمله دانشمندان و غیره رفت و آمد داشته‌اند و این نکته به اثبات می‌رسد که آنها از تمام دانشمندان برتر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آن زمان، از نفوذ ائمه‌علیهم السلام در میان مردم و از جاذبه‌ای که داشتند، می‌ترسیدند و به همین علت تمام تلاش خود را به کار می‌بردند که این زعامت را در هم شکنند و در این راه از هیچ کاری فرو گذار نکردند و قساوت و جنایت و سرکشی خود را ظاهر نمودند، تا جایی که برای ثبات مقام و حکومت خود به ائمه‌علیهم السلام ظلم و ستم کردند و باکی از این نداشتند که با این کارهایشان در نزد مسلمانان و مردمی که ائمه‌علیهم السلام را دوست داشتند، منفور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نکاتی هستند که غیر قابل تردید می‌باشند و حقایقی از تاریخ می‌باشند که شکی در آنها نیست و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دوران نوجوانی و جوانی امری واقعی است و گمان و پندار نیست، چون هنگامی که کودکی هشت ساله ادعای امامت می‌کند و می‌گوید که خصایص ذاتی امام را دارد و از لحاظ فکری و روحی بر تمام مسلمانان برتری دارد و مردم هم پیرو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شعور، درک و علمی فوق العاده در فقه و تفسیر و کلام داشته باشد، چون اگر اینگونه نباشد، نمی‌تواند مراکز علوم اسلامی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اوصافی که گفتیم، امامان‌علیهم السلام در جامعه‌ای می‌زیستند که با تمام مردم رابطه داشتند و افرادی متفکر و اندیشمند نیز اطراف آنها بودند که همیشه اخبار آنها در اختیار متفکرین مسلمان و غیر مسلمان قرار داشت، پس چگونه می‌شود که کودکی در این شرایط بتواند ادعای امامت کند و مردم را به سوی خود دعوت کند و عموم پیروان، دسترسی به او داشته باشند و جان خود را فدای راه خود کند و به خاطر عقایدش، زندگی اش را در خطر اندازد و با این حال تلاش کند که </w:t>
      </w:r>
    </w:p>
    <w:p>
      <w:pPr>
        <w:pStyle w:val="BookText"/>
        <w:rPr/>
      </w:pPr>
      <w:r>
        <w:rPr>
          <w:rFonts w:ascii="IRNazanin" w:hAnsi="IRNazanin" w:eastAsia="IRNazanin"/>
          <w:color w:val="111111"/>
          <w:sz w:val="28"/>
          <w:sz w:val="28"/>
          <w:szCs w:val="28"/>
          <w:rtl w:val="true"/>
          <w:lang w:bidi="fa-IR"/>
        </w:rPr>
        <w:t>ادعای خود را ثابت کند و اخبار او همیشه سر زبان‌ها باشد؟ آیا ممکن است که کودکی ادعای برتری بر همه دانشمندان را داشته باشد، در صورتی که از لحاظ فکری و علمی همانند کودکان باشد و در روابط اجتماعی مشت او باز نشود؟</w:t>
      </w:r>
    </w:p>
    <w:p>
      <w:pPr>
        <w:pStyle w:val="BookText"/>
        <w:rPr/>
      </w:pPr>
      <w:r>
        <w:rPr>
          <w:rFonts w:ascii="IRNazanin" w:hAnsi="IRNazanin" w:eastAsia="IRNazanin"/>
          <w:color w:val="111111"/>
          <w:sz w:val="28"/>
          <w:sz w:val="28"/>
          <w:szCs w:val="28"/>
          <w:rtl w:val="true"/>
          <w:lang w:bidi="fa-IR"/>
        </w:rPr>
        <w:t>اگر فرض کنیم که موارد فوق پوشیده بماند، چگونه حکومت ظالم آن زمان در برابر این کودک ساده و بدون امتیاز اقدامی نکرده، تا باطن و حقیقت او بر همگان آشکار شود؟ در حالی که پیش گرفتن چنین کاری برای آن حکومت، خیلی ساده‌تر از قتل و زندانی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کفایت و لیاقت روحی و فکری فردی که چهل یا پنجاه سال دارد، برای رهبری اسلام، دشوارتر از کودکی است که هیچ ذکاوت و علم و درایت امامت در خون او نیست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پیش گرفتن این روش، بسیار ساده‌تر و آسانتر از این است که حاکمان دست به قلع و قمع ائمه‌علیهم السلام و پیروان آنها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تنها دلیلی که باعث سکوت حاکمان آن عصر در مقابل امامانی که در سنین کودکی بوده‌اند، این است که خود حکومت‌ها نیز درک می‌کردند که امامت آنها در کودکی واقعیت دارد و ساختگی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آن زمان نیز چند مرتبه دست به چنین کارهایی زدند تا امامان کم سن و سال را به بازی بگیرند و رسوا کنند، ولی این گونه نشد و آنها شکست خوردند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همچنین این امامان در طول اجرای برنامه‌های خود به بسیاری از مشکلات برخوردند و مبارزاتی انجام دادند، ولی هیچ گاه کوچکترین تزلزلی </w:t>
      </w:r>
      <w:bookmarkStart w:id="74" w:name="pg209_2350"/>
    </w:p>
    <w:p>
      <w:pPr>
        <w:pStyle w:val="BookText"/>
        <w:rPr/>
      </w:pPr>
      <w:bookmarkEnd w:id="74"/>
      <w:r>
        <w:rPr>
          <w:rFonts w:ascii="IRNazanin" w:hAnsi="IRNazanin" w:eastAsia="IRNazanin"/>
          <w:color w:val="111111"/>
          <w:sz w:val="28"/>
          <w:sz w:val="28"/>
          <w:szCs w:val="28"/>
          <w:rtl w:val="true"/>
          <w:lang w:bidi="fa-IR"/>
        </w:rPr>
        <w:t>پیدا نکردند که اطمینان مردم نسبت به آنها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نشان دهنده این است که، امامت در سنین ابتدایی زندگی ائمه‌علیهم السلام واقعیت دارد و گمان و پندار نیست و هر کس که با این اوصاف به دنیا گام بگذارد، چه در سن کودکی و چه در جوانی و چه در کهنسالی باشد، او امام و رهبر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گونه جریانات در میان وارثان الهی فقط یحیی‌علیه السلام است که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یایَحْیَی خُذِ الْکِتابَ بِقُوَّةٍ وَآتَیْناهُ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تمام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کودکی به او فرزانگی دادیم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پس با این اوصاف که امامت را در سنین کودکی در اهل بیت‌علیهم السلام به اثبات رساندیم و دانستیم که واقعیت دارد، آیا باز هم کسی هست که بگوید چگونه می‌شود که مهدی‌علیه السلام در کودکی به امامت برسد؟</w:t>
      </w:r>
      <w:r>
        <w:rPr>
          <w:rStyle w:val="FootnoteAnchor"/>
          <w:rtl w:val="true"/>
        </w:rPr>
        <w:footnoteReference w:id="75"/>
      </w:r>
    </w:p>
    <w:p>
      <w:pPr>
        <w:pStyle w:val="Heading3"/>
        <w:numPr>
          <w:ilvl w:val="2"/>
          <w:numId w:val="1"/>
        </w:numPr>
        <w:rPr/>
      </w:pPr>
      <w:bookmarkStart w:id="75" w:name="__RefHeading___Toc1916226_211673320"/>
      <w:bookmarkStart w:id="76" w:name="_Toc26"/>
      <w:bookmarkEnd w:id="75"/>
      <w:r>
        <w:rPr/>
        <w:t>5</w:t>
      </w:r>
      <w:r>
        <w:rPr>
          <w:rtl w:val="true"/>
        </w:rPr>
        <w:t xml:space="preserve">. </w:t>
      </w:r>
      <w:r>
        <w:rPr>
          <w:rtl w:val="true"/>
        </w:rPr>
        <w:t>چگونه ایمان بیاوریم که مهدی‌علیه السلام وجود دارد؟</w:t>
      </w:r>
      <w:bookmarkEnd w:id="76"/>
    </w:p>
    <w:p>
      <w:pPr>
        <w:pStyle w:val="BookText"/>
        <w:rPr/>
      </w:pPr>
      <w:r>
        <w:rPr>
          <w:rFonts w:ascii="IRNazanin" w:hAnsi="IRNazanin" w:eastAsia="IRNazanin"/>
          <w:color w:val="111111"/>
          <w:sz w:val="28"/>
          <w:sz w:val="28"/>
          <w:szCs w:val="28"/>
          <w:rtl w:val="true"/>
          <w:lang w:bidi="fa-IR"/>
        </w:rPr>
        <w:t>سوال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را بر این بگیریم که وجود چنین رهبری که چنین عمری طولانی داشته باشد و امامتش در خردسالی شروع شده و غیبتش ساکت و بی‌سر و صدا است، ممکن باشد، ولی آیا این موارد ما را قانع می‌کند، قبول کنیم که او وجود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می‌توانیم در این زمان به وجود او ایمان داشته باشیم؟ آیا فقط به </w:t>
      </w:r>
    </w:p>
    <w:p>
      <w:pPr>
        <w:pStyle w:val="BookText"/>
        <w:rPr/>
      </w:pPr>
      <w:r>
        <w:rPr>
          <w:rFonts w:ascii="IRNazanin" w:hAnsi="IRNazanin" w:eastAsia="IRNazanin"/>
          <w:color w:val="111111"/>
          <w:sz w:val="28"/>
          <w:sz w:val="28"/>
          <w:szCs w:val="28"/>
          <w:rtl w:val="true"/>
          <w:lang w:bidi="fa-IR"/>
        </w:rPr>
        <w:t>احادیثی که از پیغمبرصلی الله علیه وآله در این مورد که خلاف متعارف است، کفایت کنیم؟ بلکه چگونه می‌توانیم یک فرد تاریخی در این زمان را اثبات کنیم؟ در حالی که او حقیقت داشته باشد، نه اینکه به خاطر زیاد بودن تلقین بودن یک انسان فرضی در افکار تعداد زیادی از مردم پدید آمده باشد؟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که او را به عنوان یک رهبر مورد انتظار مطرح کرده است که جهان را تغییر خواهد داد، عموماً در احادیث پیامبرصلی الله علیه وآله و خصوصاً در روایات ائمه‌علیهم السلام آمده است و در مباحث زیادی مورد تأکید قرار گرفته که شکی در آن نیست و حدود چهارصد حدیث از پیامبرصلی الله علیه وآله در مورد مهدویت در کتاب‌های برادران اهل سنت آمده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شیخ عبّاد در مجله جامعة الاسلامیة،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الموعود المنتظر، شیخ نجم الدین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روایات و احادیثی که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سنی آمده در حدود شش هزار روایت است و این تعداد بالایی است که در مورد هیچ یک از امور اسلامی مسلم، به این اندازه روایت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مصداق دادن این تفکر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دارای مدارک کافی و روشن برای اثبات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مدارک را در دو دلیل خلاصه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دلیل اسلامی، وجود رهبر منتظر را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دلیل علمی ثابت می‌کنیم که مهدی‌علیه السلام فقط یک اسطوره و پندار نیست، بلکه او حقیقتی است که وجودش به وسیله تاریخ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اسلامی</w:t>
      </w:r>
    </w:p>
    <w:p>
      <w:pPr>
        <w:pStyle w:val="BookText"/>
        <w:rPr/>
      </w:pPr>
      <w:r>
        <w:rPr>
          <w:rFonts w:ascii="IRNazanin" w:hAnsi="IRNazanin" w:eastAsia="IRNazanin"/>
          <w:color w:val="111111"/>
          <w:sz w:val="28"/>
          <w:sz w:val="28"/>
          <w:szCs w:val="28"/>
          <w:rtl w:val="true"/>
          <w:lang w:bidi="fa-IR"/>
        </w:rPr>
        <w:t>در صدها روایت که از پیامبرصلی الله علیه وآله</w:t>
      </w:r>
      <w:r>
        <w:rPr>
          <w:rStyle w:val="FootnoteAnchor"/>
          <w:rtl w:val="true"/>
        </w:rPr>
        <w:footnoteReference w:id="78"/>
      </w:r>
      <w:r>
        <w:rPr>
          <w:rFonts w:ascii="IRNazanin" w:hAnsi="IRNazanin" w:eastAsia="IRNazanin"/>
          <w:color w:val="111111"/>
          <w:sz w:val="28"/>
          <w:sz w:val="28"/>
          <w:szCs w:val="28"/>
          <w:rtl w:val="true"/>
          <w:lang w:bidi="fa-IR"/>
        </w:rPr>
        <w:t>و ائمه‌علیهم السلام آمده، دلالت می‌کنند که مهدی‌علیه السلام وجود دارد و از اهل بیت‌علیهم السلام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احادیث المهدی‌علیه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بعد که احادیث زیادی از کتب اهل سنت مانند صحاح و مسندها که در این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المهدی‌علیه السلام، مهدی فقیه ایمانی، جزء اوّل و در آن احادیث و روایاتی از ده‌ها کتاب علمای سنی در مورد مهدی‌علیه السلام و اوصاف او آمده است و در این کتاب‌ها نسخه‌ای از مناظره شیخ عبّاد درمورد احادیث و آثار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از خاندان من واز فرزندان فاطمه‌علیها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المصطفی،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حضرت زهراعلیها السلام و از نوادگان امام حسین‌علیه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نهمین نواده امام حسین‌علیه السلام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احادیثی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پیامبرصلی الله علیه وآله دوازده نفر هستند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حدیث متواتر است و در کتب اهل سنت از صحاح و مسندها از راه‌های متعددی روایت شده و اختلاف کمی در متن آن است؛ بله، در تفسیر آن اختلاف دارند و پریشان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کتاب احکام باب استخلاف و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کتاب الامارة و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تفکر عموم مردم را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مشخص می‌کند، در حالی که تلاش ائمه‌علیهم السلام بر این بود که خبرهای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عموم مردم قرار نگیرد و این موضوع را از دشمنان پنهان دارند که مبادا آنها بر علیه او توطئه کنند و به آن حضرت صدمه‌ای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اخبار و احادیث بسیاری در این مورد منتشر شده است و این اخبار و احادیث زیاد، دلیلی بر وجود او نیست و اینکه ما این حقیقت را قبول کنیم، بلکه همراه با این احادیث، دلیل‌هایی نیز بر صحت این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نبوی به این معنی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یا امرای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عبارات مختلف دیگری در بیشتر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پیامبرصلی الله علیه وآله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این روایات در کتب مشهور شیعه و سنی از جمله صحیح بخاری</w:t>
      </w:r>
      <w:r>
        <w:rPr>
          <w:rStyle w:val="FootnoteAnchor"/>
          <w:rtl w:val="true"/>
        </w:rPr>
        <w:footnoteReference w:id="82"/>
      </w:r>
      <w:r>
        <w:rPr>
          <w:rFonts w:ascii="IRNazanin" w:hAnsi="IRNazanin" w:eastAsia="IRNazanin"/>
          <w:color w:val="111111"/>
          <w:sz w:val="28"/>
          <w:sz w:val="28"/>
          <w:szCs w:val="28"/>
          <w:rtl w:val="true"/>
          <w:lang w:bidi="fa-IR"/>
        </w:rPr>
        <w:t>و صحیح مسلم</w:t>
      </w:r>
      <w:r>
        <w:rPr>
          <w:rStyle w:val="FootnoteAnchor"/>
          <w:rtl w:val="true"/>
        </w:rPr>
        <w:footnoteReference w:id="83"/>
      </w:r>
      <w:r>
        <w:rPr>
          <w:rFonts w:ascii="IRNazanin" w:hAnsi="IRNazanin" w:eastAsia="IRNazanin"/>
          <w:color w:val="111111"/>
          <w:sz w:val="28"/>
          <w:sz w:val="28"/>
          <w:szCs w:val="28"/>
          <w:rtl w:val="true"/>
          <w:lang w:bidi="fa-IR"/>
        </w:rPr>
        <w:t>و صحیح ترمذی</w:t>
      </w:r>
      <w:r>
        <w:rPr>
          <w:rStyle w:val="FootnoteAnchor"/>
          <w:rtl w:val="true"/>
        </w:rPr>
        <w:footnoteReference w:id="84"/>
      </w:r>
      <w:r>
        <w:rPr>
          <w:rFonts w:ascii="IRNazanin" w:hAnsi="IRNazanin" w:eastAsia="IRNazanin"/>
          <w:color w:val="111111"/>
          <w:sz w:val="28"/>
          <w:sz w:val="28"/>
          <w:szCs w:val="28"/>
          <w:rtl w:val="true"/>
          <w:lang w:bidi="fa-IR"/>
        </w:rPr>
        <w:t>و سنن ابی داود</w:t>
      </w:r>
      <w:r>
        <w:rPr>
          <w:rStyle w:val="FootnoteAnchor"/>
          <w:rtl w:val="true"/>
        </w:rPr>
        <w:footnoteReference w:id="85"/>
      </w:r>
      <w:r>
        <w:rPr>
          <w:rFonts w:ascii="IRNazanin" w:hAnsi="IRNazanin" w:eastAsia="IRNazanin"/>
          <w:color w:val="111111"/>
          <w:sz w:val="28"/>
          <w:sz w:val="28"/>
          <w:szCs w:val="28"/>
          <w:rtl w:val="true"/>
          <w:lang w:bidi="fa-IR"/>
        </w:rPr>
        <w:t>و مسند احمد حنبل</w:t>
      </w:r>
      <w:r>
        <w:rPr>
          <w:rStyle w:val="FootnoteAnchor"/>
          <w:rtl w:val="true"/>
        </w:rPr>
        <w:footnoteReference w:id="86"/>
      </w:r>
      <w:r>
        <w:rPr>
          <w:rFonts w:ascii="IRNazanin" w:hAnsi="IRNazanin" w:eastAsia="IRNazanin"/>
          <w:color w:val="111111"/>
          <w:sz w:val="28"/>
          <w:sz w:val="28"/>
          <w:szCs w:val="28"/>
          <w:rtl w:val="true"/>
          <w:lang w:bidi="fa-IR"/>
        </w:rPr>
        <w:t>و مستدرک الصحیحین حاکم نیشابوری</w:t>
      </w:r>
      <w:r>
        <w:rPr>
          <w:rStyle w:val="FootnoteAnchor"/>
          <w:rtl w:val="true"/>
        </w:rPr>
        <w:footnoteReference w:id="87"/>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این احادیث و روایات را بخاری، محدث سنی نقل می‌کند، در حالیکه او در زمان امام جوادعلیه السلام و امام هادی‌علیه السلام و امام عسکری‌علیه السلام زندگی می‌کرده است و هنوز امامان به تعداد دوازده نفر نرسیده بودند و این مطلب، روشنگر این است که این حدیث قبل از آنکه تفکر پیرامون دوازده امام‌علیهم السلام در مغزها شکل گیرد و کامل شود، از پیامبرصلی الله علیه وآله نقل شده؛ پس با این اوصاف جای هیچ شک و تردیدی باقی نمی‌ماند، به اینکه گفته شود این احادیث نشأت گرفته از واکنش اعتقاد افراد دوازده امامی بوده است، چون اگر این احادیث را به پیامبرصلی الله علیه وآله نسبت دهیم، در واقع مجهول و واکنش افراد دوازده امامی می‌باشد، چون در این صورت معنا ندارد که این روایات عکس العمل اعتقادی افراد دوازده امامی هست، پیش از تکمیل اصل این اعتقاد، آن حدیث در کتاب‌ها یافت شده، چون عکس العمل هر چیزی متأخر از خود اوست و نه مقدم بر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ما یک دلیل مادی و روشنی داریم که این احادیث قبل از تکمیل دوازده امام وجود داشته و در کتاب‌ها ضبط شده، دیگر جایی برای این </w:t>
      </w:r>
    </w:p>
    <w:p>
      <w:pPr>
        <w:pStyle w:val="BookText"/>
        <w:rPr/>
      </w:pPr>
      <w:r>
        <w:rPr>
          <w:rFonts w:ascii="IRNazanin" w:hAnsi="IRNazanin" w:eastAsia="IRNazanin"/>
          <w:color w:val="111111"/>
          <w:sz w:val="28"/>
          <w:sz w:val="28"/>
          <w:szCs w:val="28"/>
          <w:rtl w:val="true"/>
          <w:lang w:bidi="fa-IR"/>
        </w:rPr>
        <w:t>ادعاها باقی نمی‌ماند که بگوئید این احادیث عکس العمل اعتقادی دوازده امامی است، در صورتی که آنها یک حقیقت الهی می‌باشند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هوی و هوس حرف نمی‌زند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فقط اعتقاد شیعه دوازده امامی است که می‌گوید امامت از علی‌علیه السلام شروع و به مهدی‌علیه السلام ختم شد که قابل تطبیق با این حدیث شریف پیامبرصلی الله علیه وآله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دلیل علمی</w:t>
      </w:r>
    </w:p>
    <w:p>
      <w:pPr>
        <w:pStyle w:val="BookText"/>
        <w:rPr/>
      </w:pPr>
      <w:r>
        <w:rPr>
          <w:rFonts w:ascii="IRNazanin" w:hAnsi="IRNazanin" w:eastAsia="IRNazanin"/>
          <w:color w:val="111111"/>
          <w:sz w:val="28"/>
          <w:sz w:val="28"/>
          <w:szCs w:val="28"/>
          <w:rtl w:val="true"/>
          <w:lang w:bidi="fa-IR"/>
        </w:rPr>
        <w:t>دلیل علمی همان تجربه‌ای است که مردم در طی هفتاد سال که همان غیبت صغری است</w:t>
      </w:r>
      <w:r>
        <w:rPr>
          <w:rStyle w:val="FootnoteAnchor"/>
          <w:rtl w:val="true"/>
        </w:rPr>
        <w:footnoteReference w:id="90"/>
      </w:r>
      <w:r>
        <w:rPr>
          <w:rFonts w:ascii="IRNazanin" w:hAnsi="IRNazanin" w:eastAsia="IRNazanin"/>
          <w:color w:val="111111"/>
          <w:sz w:val="28"/>
          <w:sz w:val="28"/>
          <w:szCs w:val="28"/>
          <w:rtl w:val="true"/>
          <w:lang w:bidi="fa-IR"/>
        </w:rPr>
        <w:t>به دست آوردند که توضیحاتی در این مورد خواهیم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صغری عبارت است از اوایل امامت حضرت مهدی‌علیه السلام که آن حضرت در آن زمان که در میان مردم بود، پنهان شود و اسمی از ایشان بر زبان‌ها نباشد، ولی با قلب و عقل خود به مردم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غیبت صغری همانند غیبت کبری می‌شد و امام‌علیه السلام از میان مردم می‌رفت، اضطراب و سردرگمی شدیدی شیعیان را در بر می‌گرفت و اساس آنها را متلاشی می‌کرد، چون تا آن زمان امام در میان مردم بود و مردم مشکلاتشان را به وسیله او حل می‌کردند، لذا برای اینکه این وضع پیش نیاید و مردم به تدریج به زندگی بدون امام عادت کنند، حضرت مهدی‌علیه السلام در ابتدا با اینکه از چشم‌ها پنهان بود، ولی به وسیله </w:t>
      </w:r>
    </w:p>
    <w:p>
      <w:pPr>
        <w:pStyle w:val="BookText"/>
        <w:rPr/>
      </w:pPr>
      <w:r>
        <w:rPr>
          <w:rFonts w:ascii="IRNazanin" w:hAnsi="IRNazanin" w:eastAsia="IRNazanin"/>
          <w:color w:val="111111"/>
          <w:sz w:val="28"/>
          <w:sz w:val="28"/>
          <w:szCs w:val="28"/>
          <w:rtl w:val="true"/>
          <w:lang w:bidi="fa-IR"/>
        </w:rPr>
        <w:t>نمایندگان خود با مردم رابطه داشت و این نمایندگان که از نظر تقوا، زهد و پاکی در میان مردم مشهور بودند، این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ترتیب چهار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عمری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سعید عمری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p>
    <w:p>
      <w:pPr>
        <w:pStyle w:val="BookText"/>
        <w:rPr/>
      </w:pPr>
      <w:r>
        <w:rPr>
          <w:rFonts w:ascii="IRNazanin" w:hAnsi="IRNazanin" w:eastAsia="IRNazanin"/>
          <w:color w:val="111111"/>
          <w:sz w:val="28"/>
          <w:sz w:val="28"/>
          <w:szCs w:val="28"/>
          <w:rtl w:val="true"/>
          <w:lang w:bidi="fa-IR"/>
        </w:rPr>
        <w:t>این چهار نفر</w:t>
      </w:r>
      <w:r>
        <w:rPr>
          <w:rStyle w:val="FootnoteAnchor"/>
          <w:rtl w:val="true"/>
        </w:rPr>
        <w:footnoteReference w:id="91"/>
      </w:r>
      <w:r>
        <w:rPr>
          <w:rFonts w:ascii="IRNazanin" w:hAnsi="IRNazanin" w:eastAsia="IRNazanin"/>
          <w:color w:val="111111"/>
          <w:sz w:val="28"/>
          <w:sz w:val="28"/>
          <w:szCs w:val="28"/>
          <w:rtl w:val="true"/>
          <w:lang w:bidi="fa-IR"/>
        </w:rPr>
        <w:t xml:space="preserve">به ترتیبی که ذکر کردیم، نمایندگی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داشتند و هر گاه یکی از آنها در حال مرگ بود، جانشینش را آن حضرت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رابط بین مردم و امام بودند که خواسته‌ها و مشکلات آنها را به آن حضرت می‌رساند و جواب شفاهی یا کتبی،</w:t>
      </w:r>
      <w:r>
        <w:rPr>
          <w:rStyle w:val="FootnoteAnchor"/>
          <w:rtl w:val="true"/>
        </w:rPr>
        <w:footnoteReference w:id="92"/>
      </w: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رابطه با امام عصر، برای ملّت آن زمان که از دیدار با رهبر خود محروم بودند، نوعی دلداری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در طی این هفتاد سال، تمام این نامه‌ها و دست نوشته‌ها به یک شکل و خط نوشته شده که نشان دهنده این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نوشته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پایان عصر </w:t>
      </w:r>
    </w:p>
    <w:p>
      <w:pPr>
        <w:pStyle w:val="BookText"/>
        <w:rPr/>
      </w:pPr>
      <w:r>
        <w:rPr>
          <w:rFonts w:ascii="IRNazanin" w:hAnsi="IRNazanin" w:eastAsia="IRNazanin"/>
          <w:color w:val="111111"/>
          <w:sz w:val="28"/>
          <w:sz w:val="28"/>
          <w:szCs w:val="28"/>
          <w:rtl w:val="true"/>
          <w:lang w:bidi="fa-IR"/>
        </w:rPr>
        <w:t xml:space="preserve">غیبت اعلام کرد که غیبت صغری تمام شده و غیبت کبری آغاز شده است و دیگر نائبی بین امام و مردم وجود ندارد ؛ عبور و تغییر غیبت صغری به غیبت کبری در زمانی صورت گرفت که شیعیان از لحاظ علمی و شعور دینی به جایی رسیده بودند که از صدمات این دوران در امان باشند و مغزها و افکار برای این نوع تفکر آمادگی پیدا کردند که رهبر شیعه با نیابت عامه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مردم، فردی متخصص انتخاب شود که به عنوان مجتهد عادل که دارای بصیرت دنیوی و دینی است، از او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موقعیت و مطلب را بر اساس مطالب روشن شده گذشته ارزیابی کنیم، تا اینکه به صورت کاملا واضح و روشن درک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حقیقتی است که در میان عده‌ای از مردم زیسته و شیعیان هفتاد سال تحت رهبری مستقیم او زندگی کرده‌اند که با نواب او رابطه داشته‌اند و در طی این هفتاد سال کسی این مطلب را نفهمیده بلکه با کلمات، بازی کرده یا در اقدام‌های گوناگون، خود را فریب داده و یا در رساندن مطلب، کوتاهی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یک موضوع دروغ، هفتاد سال به وسیله چهار نفر که از لحاظ زمان مختلف بودند، مورد ابتلای مردم باشد و کوچکترین شکی در این مورد به خود راه ندهند و پیرامون اساس و اصل آن چانه زنی کنند و گویا موضوعی است که تنها خود آن را تجربه کرده‌اند و دیده‌اند، بدون اینکه از آنان چیزی که موجب تردید و شک شود، صادر شود و بدون اینکه میان این چهار مسئله یک ارتباط ویژه‌ای وجود داشته باشد و از این بین صفاتی در رفتار خود به دست می‌آورند که مورد اطمینان و باور اکثریت یا تمام مردم و ایمان بیاورند به موضوعی که آنها ادعا می‌کنند که این موضوع همراه با زندگی آنان آمیخته شده و به طور محسوس لمس کرده‌اند</w:t>
      </w:r>
      <w:r>
        <w:rPr>
          <w:rFonts w:eastAsia="IRNazanin" w:cs="IRNazanin"/>
          <w:color w:val="111111"/>
          <w:sz w:val="28"/>
          <w:szCs w:val="28"/>
          <w:rtl w:val="true"/>
          <w:lang w:bidi="fa-IR"/>
        </w:rPr>
        <w:t xml:space="preserve">. </w:t>
      </w:r>
      <w:bookmarkStart w:id="77" w:name="pg209_2358"/>
    </w:p>
    <w:p>
      <w:pPr>
        <w:pStyle w:val="BookText"/>
        <w:rPr/>
      </w:pPr>
      <w:bookmarkEnd w:id="77"/>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دروغ،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منطق تجربه زندگی، برحسب احتمال چند درصدی، هرچند که غیرممکن است این جریان دروغ باشد، و در طی این هفتاد سال برای مردمی که آن را به عنوان یک حقیقت ثابت قبول کرده‌اند، کشف نشود، بلکه به‌عکس، اطمینان آنها به این جریان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خواهیم دانست که پدیده غیبت صغری را می‌توان به منزله یک تجربه علمی اثبات شده، قلمداد کرد و در برابر اعتقاد به ولادت</w:t>
      </w:r>
      <w:r>
        <w:rPr>
          <w:rStyle w:val="FootnoteAnchor"/>
          <w:rtl w:val="true"/>
        </w:rPr>
        <w:footnoteReference w:id="94"/>
      </w:r>
      <w:r>
        <w:rPr>
          <w:rFonts w:ascii="IRNazanin" w:hAnsi="IRNazanin" w:eastAsia="IRNazanin"/>
          <w:color w:val="111111"/>
          <w:sz w:val="28"/>
          <w:sz w:val="28"/>
          <w:szCs w:val="28"/>
          <w:rtl w:val="true"/>
          <w:lang w:bidi="fa-IR"/>
        </w:rPr>
        <w:t>و حیات و غیبت و اعلام عمومی تسلیم شد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78" w:name="__RefHeading___Toc1916228_211673320"/>
      <w:bookmarkStart w:id="79" w:name="_Toc27"/>
      <w:bookmarkEnd w:id="78"/>
      <w:r>
        <w:rPr/>
        <w:t>6</w:t>
      </w:r>
      <w:r>
        <w:rPr>
          <w:rtl w:val="true"/>
        </w:rPr>
        <w:t xml:space="preserve">. </w:t>
      </w:r>
      <w:r>
        <w:rPr>
          <w:rtl w:val="true"/>
        </w:rPr>
        <w:t>چرا مهدی ظهور نمی‌کند؟</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مدّت طولانی را در غیبت به سر برده است؟ و اگر منظور این باشد که خود را برای رهبری جامعه آماده می‌سازد، پس چرا در همان اوایل غیبت صغری، ظهور و قیام نکرد؟ چرا پس از غیبت صغری و به جای اینکه داخل غیبت کبری شود، ظهور نکرد؟ چرا در زمان غیبت صغری که شیعیان، صفوف به هم فشرده‌ای داشتند و حکومت‌های آن زمان، قدرت اجرا و ادوات جنگی زمان حاضر را نداشتند ظهور نکرد؟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 اجتماعی، زمانی به نتیجه می‌رسد که شرایط و امکانات آن فراهم شود که این اهداف تحقق پیدا نمی‌کند، مگر آنکه این شرایط و امکانات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انقلاب اجتماعی که منحصر به رسالت آسمانی است، متوقف بر شرایط و عوامل زمانی نیست، چون رسالت الهی و آسمانی است، نه از فراهم آمدن شرایط زمانی واجتماعی، امّا برای اجرایی شدن آن به شرایط ثابت شده و موفقیت و زمان بندی آن، ارتباط تنگاتنگی با این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مقدرات الهی، زمانی در حدود پنج قرن از زندگی جاهلیت سپری شد، تا آنکه آخرین رسالت ربانی و الهی بر قلب نازنین حضرت محمّدصلی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شرایط زمانی ثابت شده برای تحقق این امر، علی رغم نیاز جهانی به این رسالت، در مدّت طولانی، امّا نزول این رسالت می‌بایست مدّتی به تأخیر افتد؛ تا شرایط لازم که برای جنبه اجرا در کار انقلاب و دگرگونی اجتماع، شامل فراهم آمدن جو مناسب و شرایط عمومی برای ایجاد انقلاب هدفمند و دیگر اینکه برخی از نیازمندیهایی که این حرکت و دگرگونی نیازمند باشد،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در مورد تحولی که لنین در روسیه به وجود آورد، بیندیشیم، به این مطلب می‌رسیم که پیروزی او به جنگ جهانی اوّل مرتبط بود، چرا که حکومت روم ضعیف شده بود و این عوامل، فضای مناسبی برای ایجاد تغییر و دگرگونی در روسیه ایجاد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عوامل جزیی و محدود دیگری نیز در پیروزی لنین تأثیر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لنین در برابر مخاطرات، تا اینکه توانست داخل روسیه شود و انقلاب را رهبری کند واگر برای او اتفاق یا حادثه‌ای پیش می‌آمد که او از بین می‌رفت، انقلاب به این سرعت در سطح شوروی فراگیر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انقلاب‌های آسمانی سنت خداوند این است که عملیات تغییر و دگرگونی از طرف خداوند وآسمانی است، ولی از لحاظ پیشرفت و نفوذ یک سیر طبیعی را می‌پیماید و تا زمانی که فضای مناسبی برای ایجاد یا رشد انقلاب پیش نیاید، این امر صورت نمی‌گیرد؛ از جمله این که اسلام بعد از مدّتی از رحلت پیامبرصلی الله علیه وآله در دنیا ظاهر شد و پیشرفت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بخواهد، می‌تواند این فضا و آمادگی را به صورت معجزه بیافریند، در حالی که این کار برخلاف سنت خلقت است، چون آفرینش انسان بر مبنای امتحان و ابتلا و تلاش خود او واگذار شده است، چون تکامل انسان بستگی به این امتحان و ابتلا دارد و باید که عمل دگرگونی و تغییر الهی سیر طبیعی خود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انقلاب در سطح جامعه جای گرفت، اگر موانع و مشکلاتی بر سر راه این انقلاب باشد، گاهی اوقات با کمک‌ها و عنایات غیبی خداوند رفع می‌شود، تا مجریان این انقلاب دچار سختی نشوند، از جمله اینکه خداوند، آتش نمرود را بر ابراهیم‌علیه السلام سرد و سلامت قرار داد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همچنین دست یهودی فریبکار را که با شمشیری بر سر پیامبرصلی الله علیه وآله قرار گرفته بود، کوتاه کرد و او را از حرکت باز انداخت</w:t>
      </w:r>
      <w:r>
        <w:rPr>
          <w:rFonts w:eastAsia="IRNazanin" w:cs="IRNazanin"/>
          <w:color w:val="111111"/>
          <w:sz w:val="28"/>
          <w:szCs w:val="28"/>
          <w:rtl w:val="true"/>
          <w:lang w:bidi="fa-IR"/>
        </w:rPr>
        <w:t>.</w:t>
      </w:r>
      <w:r>
        <w:rPr>
          <w:rStyle w:val="FootnoteAnchor"/>
          <w:rtl w:val="true"/>
        </w:rPr>
        <w:footnoteReference w:id="9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با فرستادن تند بادی مهیب، خیمه‌های کفار و مشرکین را </w:t>
      </w:r>
    </w:p>
    <w:p>
      <w:pPr>
        <w:pStyle w:val="BookText"/>
        <w:rPr/>
      </w:pPr>
      <w:r>
        <w:rPr>
          <w:rFonts w:ascii="IRNazanin" w:hAnsi="IRNazanin" w:eastAsia="IRNazanin"/>
          <w:color w:val="111111"/>
          <w:sz w:val="28"/>
          <w:sz w:val="28"/>
          <w:szCs w:val="28"/>
          <w:rtl w:val="true"/>
          <w:lang w:bidi="fa-IR"/>
        </w:rPr>
        <w:t>که در روز خندق در اطراف مدینه بودند را کند و ترس را به جان آنها انداخت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این را بدانید که این گونه کمک رسانی‌ها منافاتی با طبیعی بودن انقلاب ندارد و مشخص شد که تا فراهم شدن فضای مناسب،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مطالب دانسته شد که او فقط برای دگرگونی اجتماعی محدود ذخیره نشده است، بلکه خداوند او را برای ایجاد تغییر و دگرگونی تمام عالم هستی ذخیره کرده تا تمام مردم را از تاریکی آزاد کند و نور عدالت را در جهان منتشر نماید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منصور علی ناصف،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تغییرو دگرگونی بزرگ، فقط با تلاش او و قدرت الهی و ولایت تکوینی اش کافی نمی‌باشد، و گرنه تمام این شرایط را وجود مقدس پیامبرصلی الله علیه وآله دارا بود، پس برای تحقق این انقلاب، احتیاج به فضای مناسب و جوی عمومی و آماده و یک محیطی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اجتماعی یعنی رشد فکری و شعور کامل اجتماعی که مردم خود را آماده دریافت عدالت می‌کنند و این شعور در بین تجربیات گوناگون مردم در طول مدّت زمان‌هایی به دست می‌آید، می‌فهمند که به کمک نیاز دارند، با فطرت پاکش یا به جهان غیبت یا وجود مجهول و پنداری متوجه می‌شوند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نقطه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زندگی نوین و پیشرفته مادی می‌تواند توانمندتر از شرایط زندگی گذشته و یا عصرهای پیشین باشد، مانند عصر غیبت صغری، بر </w:t>
      </w:r>
      <w:bookmarkStart w:id="80" w:name="pg209_2362"/>
    </w:p>
    <w:p>
      <w:pPr>
        <w:pStyle w:val="BookText"/>
        <w:rPr/>
      </w:pPr>
      <w:bookmarkEnd w:id="80"/>
      <w:r>
        <w:rPr>
          <w:rFonts w:ascii="IRNazanin" w:hAnsi="IRNazanin" w:eastAsia="IRNazanin"/>
          <w:color w:val="111111"/>
          <w:sz w:val="28"/>
          <w:sz w:val="28"/>
          <w:szCs w:val="28"/>
          <w:rtl w:val="true"/>
          <w:lang w:bidi="fa-IR"/>
        </w:rPr>
        <w:t>پیاده کردن احکام دین و شریعت در کل جهان باشد، به این دلیل که وسایلی وجود دارد که مسافت‌های دور را نزدیک می‌کند و ارتباطهای سخت با ملّت‌های دیگر را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ابزار و وسایلی که ابزار اصلی برای بیداری ملّت‌های جهان بر اساس این دین و رسالت الهی می‌باشند و برای تحقق این امر، کمک شایانی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مطلبی که در پرسش به آن اشاره شد، این است که 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قیام می‌کرد با مشکلات کمتری روبه رو بود؟ چون در آن زمان حکومت‌ها از لحاظ قدرت و ادوات جنگی در حدّ پایینی قرار داشتند و این مطلب درستی است، ولی باید به این مطلب توجّه داشت که لشکریان آنها هر چقدر که قوی باشند در مقابل شکست روحی کاری نمی‌توانند انجام دهند، سربازی که قدرتمند است و ادوات جنگی دارد، هنگامی که از لحاظ روحی شکست خورده باشد، چه کاری می‌تواند بکند؟ و چه بسیار جریاناتی در این مورد که در تاریخ نقل شده است؟</w:t>
      </w:r>
      <w:r>
        <w:rPr>
          <w:rStyle w:val="FootnoteAnchor"/>
          <w:rtl w:val="true"/>
        </w:rPr>
        <w:footnoteReference w:id="100"/>
      </w:r>
    </w:p>
    <w:p>
      <w:pPr>
        <w:pStyle w:val="Heading3"/>
        <w:numPr>
          <w:ilvl w:val="2"/>
          <w:numId w:val="1"/>
        </w:numPr>
        <w:rPr/>
      </w:pPr>
      <w:bookmarkStart w:id="81" w:name="__RefHeading___Toc1916230_211673320"/>
      <w:bookmarkStart w:id="82" w:name="_Toc28"/>
      <w:bookmarkEnd w:id="81"/>
      <w:r>
        <w:rPr/>
        <w:t>7</w:t>
      </w:r>
      <w:r>
        <w:rPr>
          <w:rtl w:val="true"/>
        </w:rPr>
        <w:t xml:space="preserve">. </w:t>
      </w:r>
      <w:r>
        <w:rPr>
          <w:rtl w:val="true"/>
        </w:rPr>
        <w:t>تغییر تاریخ به دست یک نفر</w:t>
      </w:r>
      <w:bookmarkEnd w:id="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دیگری در اینجا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انسانی آنقدر قدرت داشته باشد که بتواند به تنهایی تاریخ را تغییر دهد و این نقش بزرگ را ایفا کند؟ آیا آن انسان، کسی نیست که شرایط، او را پیشنهاد می‌کند، تا به وسیله او حرکت انقلاب‌های اجتماعی تحقق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پیرامون این سوال با نظریه خاصی از تفسیر تاریخ رابطه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عامل دوم سازندگی تاریخ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فقط می‌تواند تاریخ را بازگو کند و شخصیتی در میان شخصیت‌های تاریخ باشد و عامل اصلی و اساسی، محیط و شرایط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کتاب‌ها که تألیف نموده‌ایم</w:t>
      </w:r>
      <w:r>
        <w:rPr>
          <w:rStyle w:val="FootnoteAnchor"/>
          <w:rtl w:val="true"/>
        </w:rPr>
        <w:footnoteReference w:id="102"/>
      </w:r>
      <w:r>
        <w:rPr>
          <w:rFonts w:ascii="IRNazanin" w:hAnsi="IRNazanin" w:eastAsia="IRNazanin"/>
          <w:color w:val="111111"/>
          <w:sz w:val="28"/>
          <w:sz w:val="28"/>
          <w:szCs w:val="28"/>
          <w:rtl w:val="true"/>
          <w:lang w:bidi="fa-IR"/>
        </w:rPr>
        <w:t>توضیح داده‌ایم که تاریخ دو قطب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 مادی مسلّط بر اجتماع</w:t>
      </w:r>
    </w:p>
    <w:p>
      <w:pPr>
        <w:pStyle w:val="BookText"/>
        <w:rPr/>
      </w:pPr>
      <w:r>
        <w:rPr>
          <w:rFonts w:ascii="IRNazanin" w:hAnsi="IRNazanin" w:eastAsia="IRNazanin"/>
          <w:color w:val="111111"/>
          <w:sz w:val="28"/>
          <w:sz w:val="28"/>
          <w:szCs w:val="28"/>
          <w:rtl w:val="true"/>
          <w:lang w:bidi="fa-IR"/>
        </w:rPr>
        <w:t>همان گونه که قدرت مادی و فضای محیط و طبیعت در انسان اثر می‌گذارد، همان طور نیز انسان در نیروهای مادی و محیط تأثیر می‌گذارد و اصولا این فرضیه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ماده شروع می‌شود و به انسان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دارد؛ عکس آن نیز هست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انسان شروع می‌شود و به ماده ختم می‌شود، پس انسان و ماده همیشه در طول تفاعل یکدیگر هستند، پس امکان دارد که کسی برای تغییر تاریخ بزرگتر باشد و می‌تواند در مقابل تمام عوامل بایستد و به تنهایی تاریخ تازه‌ای بسازد، به خصوص اینکه آن فرد دارای رسالت آسمانی 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امدادهای غیبی او را بر همه چیز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تاریخ پیامبران، بخصوص تاریخ پیامبرصلی الله علیه وآله دیده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پیامبرصلی الله علیه وآله به حکم و اساس ارتباط رسالت او با خداوند متعال، </w:t>
      </w:r>
      <w:bookmarkStart w:id="83" w:name="pg209_2364"/>
    </w:p>
    <w:p>
      <w:pPr>
        <w:pStyle w:val="BookText"/>
        <w:rPr/>
      </w:pPr>
      <w:bookmarkEnd w:id="83"/>
      <w:r>
        <w:rPr>
          <w:rFonts w:ascii="IRNazanin" w:hAnsi="IRNazanin" w:eastAsia="IRNazanin"/>
          <w:color w:val="111111"/>
          <w:sz w:val="28"/>
          <w:sz w:val="28"/>
          <w:szCs w:val="28"/>
          <w:rtl w:val="true"/>
          <w:lang w:bidi="fa-IR"/>
        </w:rPr>
        <w:t>خود، زمام حرکت تاریخ را به عهده گرفت و تمدنی به وجود آورد که شرایط زمانی و مکانی قادر به ایجاد این تمدن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 صورت مشروح و مفصل در مقدمه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همان کاری که به دست پیامبرصلی الله علیه وآله انجام شد، به دست فرزندش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حضرت نیز وقوع این دوان عظیم را بشارت داده است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84" w:name="__RefHeading___Toc1916232_211673320"/>
      <w:bookmarkStart w:id="85" w:name="_Toc29"/>
      <w:bookmarkEnd w:id="84"/>
      <w:r>
        <w:rPr/>
        <w:t>8</w:t>
      </w:r>
      <w:r>
        <w:rPr>
          <w:rtl w:val="true"/>
        </w:rPr>
        <w:t xml:space="preserve">. </w:t>
      </w:r>
      <w:r>
        <w:rPr>
          <w:rtl w:val="true"/>
        </w:rPr>
        <w:t>تغییر و دگرگونی در روز موعود از چه راهی و چگونه رخ می‌دهد؟</w:t>
      </w:r>
      <w:bookmarkEnd w:id="85"/>
    </w:p>
    <w:p>
      <w:pPr>
        <w:pStyle w:val="BookText"/>
        <w:rPr/>
      </w:pPr>
      <w:r>
        <w:rPr>
          <w:rFonts w:ascii="IRNazanin" w:hAnsi="IRNazanin" w:eastAsia="IRNazanin"/>
          <w:color w:val="111111"/>
          <w:sz w:val="28"/>
          <w:sz w:val="28"/>
          <w:szCs w:val="28"/>
          <w:rtl w:val="true"/>
          <w:lang w:bidi="fa-IR"/>
        </w:rPr>
        <w:t>آخرین سوال از سوالاتی که طرح کردیم، این است که از چه راهی می‌توان تصور کنیم که در این راه آن شخص به پیروزی قاطع برای برقراری عدالت و نابودی پایه‌های ظلم و استکباری که با او در ستیز خواهند شد، دست می‌یابد؟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سوال به این مربوط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زمان و ساعت ظهور مهدی‌علیه السلام چه هنگامی است؟ و امکان فرض آنچه که آن مرحله دارای امتیازات ویژه‌ای و پیچیدگی‌های خاصی باشد، تا اینکه در پرتو آن تصوری که انقلاب و دگرگونی در آن رخ می‌دهد و راهی که طی خواهد نمود،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زمانی که آن شرایط و مراحل برای ما ناشناخته هستند و پیچیدگی‌های آن برای ما پوشیده است، امکان شناخت و اطلاع رسانی علمی و آنچه که در روز </w:t>
      </w:r>
    </w:p>
    <w:p>
      <w:pPr>
        <w:pStyle w:val="BookText"/>
        <w:rPr/>
      </w:pPr>
      <w:r>
        <w:rPr>
          <w:rFonts w:ascii="IRNazanin" w:hAnsi="IRNazanin" w:eastAsia="IRNazanin"/>
          <w:color w:val="111111"/>
          <w:sz w:val="28"/>
          <w:sz w:val="28"/>
          <w:szCs w:val="28"/>
          <w:rtl w:val="true"/>
          <w:lang w:bidi="fa-IR"/>
        </w:rPr>
        <w:t>موعود، چه اتفاق خواهد افتاد،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و تصورات پیشتر افراد این زمینه را فراهم کند که امکان تصور آن وجود دارد، این تصور چیزی جز تصور ذهنی و خیالی نیست و بدور از شالوده‌های عینی و علمی و حقیقی می‌باشد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در پرتو احادیثی که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105"/>
      </w:r>
      <w:r>
        <w:rPr>
          <w:rFonts w:ascii="IRNazanin" w:hAnsi="IRNazanin" w:eastAsia="IRNazanin"/>
          <w:color w:val="111111"/>
          <w:sz w:val="28"/>
          <w:sz w:val="28"/>
          <w:szCs w:val="28"/>
          <w:rtl w:val="true"/>
          <w:lang w:bidi="fa-IR"/>
        </w:rPr>
        <w:t>و تجاربی که از انقلاب‌های بزرگ در تاریخ آموخته‌ایم، یک صورت اساسی برای تغییرو دگرگونی روز موعود فرض کنیم و آن این است که ظهور مهدی‌علیه السلام زمانی اتفاق خواهد افتاد که بشریت دچار خلاء فکری و حکومت‌های اختناق آوری می‌گردد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این سقوطی است که نسل انسان را تهدید به نابودی می‌کند و به خاطر یک حادثه و تصادف آنی اتفاق نیفتاده است، بلکه این حالت نتیجه طبیعی سیر زندگانی انسان بوده که از تناقضات تاریخی منقطع از خدا در زندگی انسان نشأت گرفته است و در آن زمان است که انسان دست به هر کاری می‌زند تا از این راه نجات یابد، ولی نمی‌شود واین تفکر در ذهن انسان جوشش می‌گیرد که آتش ظلم مهار شود و عدل آسمانی بر روی زمین اجرا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حمد سپاس مخصوص خداوندی که آفریدگار جهانیان است و سلام و درود برمحمّد و خاندان پاکش، نگارش این کتاب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و در هفدهم همان ماه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ولی التوفیق محمّدباقر صدر نجف اشرف</w:t>
      </w:r>
    </w:p>
    <w:p>
      <w:pPr>
        <w:pStyle w:val="BookText"/>
        <w:rPr/>
      </w:pPr>
      <w:r>
        <w:rPr>
          <w:rFonts w:ascii="IRNazanin" w:hAnsi="IRNazanin" w:eastAsia="IRNazanin"/>
          <w:color w:val="111111"/>
          <w:sz w:val="28"/>
          <w:sz w:val="28"/>
          <w:szCs w:val="28"/>
          <w:rtl w:val="true"/>
          <w:lang w:bidi="fa-IR"/>
        </w:rPr>
        <w:t xml:space="preserve">پایان تحقیق این کتاب در ماه رجب المرجب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مقدس قم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عبدالجبار شراره</w:t>
      </w:r>
      <w:r>
        <w:rPr>
          <w:rFonts w:eastAsia="IRNazanin" w:cs="IRNazanin"/>
          <w:color w:val="111111"/>
          <w:sz w:val="28"/>
          <w:szCs w:val="28"/>
          <w:rtl w:val="true"/>
          <w:lang w:bidi="fa-IR"/>
        </w:rPr>
        <w:t xml:space="preserve">. </w:t>
      </w:r>
      <w:bookmarkStart w:id="86" w:name="pg209_2367"/>
    </w:p>
    <w:p>
      <w:pPr>
        <w:pStyle w:val="Heading2"/>
        <w:numPr>
          <w:ilvl w:val="1"/>
          <w:numId w:val="1"/>
        </w:numPr>
        <w:rPr/>
      </w:pPr>
      <w:bookmarkStart w:id="87" w:name="__RefHeading___Toc1916234_211673320"/>
      <w:bookmarkStart w:id="88" w:name="_Toc30"/>
      <w:bookmarkEnd w:id="86"/>
      <w:bookmarkEnd w:id="87"/>
      <w:r>
        <w:rPr>
          <w:rtl w:val="true"/>
        </w:rPr>
        <w:t>منابع تحقیق‌</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ابومنصور احمد بن علی بن ابی طالب طبرسی، از علما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بهادری و شیخ محمّد هادی، زیر نظر علامه شیخ جعفر سبحانی، نشر اسوه، وابسته به سازمان اوقاف و امور خیریه،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شیخ محمّد بن نعمان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العامة للفقه المقارن، علامه محمّدتقی حکیم، چاپ دوم، موسسه آل البیت‌علیهم السلام لاحیاء التراث،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شیخ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مکتب اسلامی،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الاشاعة لاشراط الساعة، سیّد شریف محمّد بن رسول حسینی برزنجی</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عبدالحمید احمد حنفی، قاهره،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باقر صدر، چاپ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شیخ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الحادی عشر و شروحه، علامه ابومنصور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محقق، انتشارات موسسه آستانه رضوی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الجامع للاصول فی احادیث الرسول شیخ منصور علی ناصف، از علماء الازهر، انتشارات مکتب پاموق استانبول، چاپ سوم، دارالاحیاء الکتب العربیه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امام ابو جعفر محمّد بن جریری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استقامت قاهره،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الولی فیمن رای القائم المهدی، سیّد هاشم بحرانی، انتشارات موسسه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التصوف و الکرامات، شیخ محمّدجواد مغنیه، چاپ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عظیم،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انتشارات معرفت، بیروت،</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الجامعة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شماره سوم، مدینه منوره،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فی معرفة اصول الدین،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عرفان، صیدا،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عن الکافی، ثامر هاشم عمیدی، نشر مرکز غدیر دروس اسلامی، قم،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حافظ ابوعبداللَّه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فواد عبدالباقی،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عبدالحفیظ شلبی، مصطفی السقا، ابراهیم الابیاری، چاپ مصطفی البابی الحلبی،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حسین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دارالاحیاء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ابوعبداللَّه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تاریخ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سنن المصطفی، ابوداود سلیمان بن الاشعث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دارالکتاب 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المیمنیة، 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غیبت صغری، محمّد صدر، نشر دارالتعارف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المأمول شرح التاج الجامع للاصول، شیخ منصور علی ناصف، چاپ بهامش التاج الجامع للاصول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الواضحة، شهید امام محمّدباقر صدر، نشر دارالتعارف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امام محمّدباقر صدر، چاپ سوم، دارالفکر، بیروت،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عدل،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المهمه، فی تألیف الامة علامه سیّد عبدالحسین شرف الدین، نشر موسسه بعثت،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ابوعبداللَّه محمّد بن 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احمد بن حنبل، انتشارات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الانبیاء، عفیف عبدالفتاح طباره، نشر مکتب شریف رضی،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علی بن حسین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ابوالفتح محمّد 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 الانجلو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الموعود المنتظر، عند علماء اهل السنة و الامامیة شیخ نجم‌الدین جعفر بن محمّد عسکری، نشر موسسه امام مهدی‌علیه السلام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امام مهدی، انتشارات مکتب امام امیرالمؤمنین علی‌علیه السلام، اصفهان، چاپ 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امام مهدی‌علیه السلام، تألیف و نشر موسسه معارف اسلامی،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زیر نظر شیخ علی کورانی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شیخ سلیمان بن ابراهیم قندوزی حنفی، موسسه الاعلمی، بیروت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سیّد کاظم حسین حائری، چاپ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قم، مقدمه،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مصطفی قلی زاده، سازمان تبلیغات اسلامی، چاپ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مقدمه،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مقدمه،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کتب اصول فقه شیعی، تألیف آخوند خراسانی، که محور تدریس اصول فقه در سطوح عالی حوزه‌های علمیه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فقهی و بسیار مهم، تألیف مرحوم آیت اللَّه سیّد محمّد کاظم طباطبایی یزدی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شهید صدر بر بلندای اندیشه و جهاد،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گفت و گویی با حجّة الاسلام سیّد محمّد باقر مهری، چاپ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گفت و گویی با سیّد محمّد باقر مهری،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شهید صدر بر بلندای اندیشه و جهاد،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التحرک الاسلامی فی العراق، شهید سیّد محمّد مهدی حکیم،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مشتاقان می‌توانند برای آشنایی بیشتر به متن کتاب، چاپ شانزدهم،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ترجمه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به قلم آقای محمّد کاظم موسوی، و جلد دوم به قلم آقای عبدالعلی سپهبدی، مراجعه نمایند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گویی با سیّد محمّد باقر مهری،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شهید 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آن چهارده جلسه درس تفسیر قرآن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در ضمیر و وجدان انسان‌های ثابت وجود دارد و در نزد برخی ملّت‌ها به صورت اعتقادی همه گیر هست؛ زیرا در وجدان انسان‌ها احساس و شعوری بسیار قوی نهفته است که هنگام شدت گرفتن مشکلات، گسترش ظلم و بزرگ شدن آنها به صورت طلب و نیاز یک منجی ظهور می‌کند و این چیزی است که پیامبران بزرگوار آن را مژده داده‌اند و تاریخ تمدن انسان از آن حکایت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سیّدة الائمة الاثنی عشر؛ هاشم معروف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به نقل از کتاب‌ها و مصادر مختلف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الامامة عند الشیعة؛ دکتر احمد محمود صبحی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عقاید و آرزوهای مارکسیست‌ها به روز موعودی که طبق عقیده آنان در آخرالامر منجر به حاکمیت کمونیست‌ها می‌شود و جدال و درگیری‌های تلخ، با توجّه به این نظریه معروف ماتریالیسم تاریخی پایان خواهد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صدر،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ذیل مناقشه این نظریه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اشاره به این حدیث متواتر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یک روز از عمر دنیا باقی مانده باشد، خداوند در آن روز مردی از اهل بیتم را برمی انگیزد که زمین را پر از عدل و داد می‌کند، همان طور که پر از ظلم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اشاره به وعده الهی در قرآن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اَنْ نَمُنَّ عَلَی الَّذینَ اسْتُضْعِفُوا فِی الْاَرضِ و نَجعَلَهُمْ اَئِمَةً و نَجْعَلَهُمُ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می‌خواستیم بر ضعفای این دیار منت گذاریم و پیشوایان و وارثان زمین قرارشان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لِیُظْهِرَهُ عَلَی الدینِ کُلِّهِ و 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همه آیین‌ها پیروزش کند، حتّی اگر مشرکان کراهت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تفسیر این دو آیه درباره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اشاره به بشارت پیامبر اعظم‌صلی الله علیه وآله دارد که در حدیث شریفی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فی اُمَتی الْمَهدی، یَخْرُجُ یَعیش خَمْساً اَوْ سَبْعاً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من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فَیجی‌ء اِلَیْهِ الرَجُل فَیَقُول یا مَهدی اَعْطِنی اعطنی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فَیحثی لَه فی ثَوبه مَا اسْتَطاعَ اَنْ 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امّت من مهدی وجود دارد، او قیام می‌کند و پنج یا هفت سال زندگی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این تعداد از 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سال‌ها زندگی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و مردان نزد او می‌آیند و درخواست می‌کنند، ای حضرت مهدی به ما عطا کنید، پس از آن، به آنها آن قدر می‌دهد که توانایی حمل آن را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صحیح ترمذی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شیخ منصور علی ناصف،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اشارات زیادی بر این دارد که امام مهدی‌علیه السلام زنده و سالم در میان امّت زندگی می‌کند و قیام و زندگی‌اش هفت سال طول می‌کشد، این به معنای ظهور و برپایی حکومت مبارکی است که همراه با عدالت و آزادی می‌باشد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حالی ظهور می‌کند که بیعت هیچ ظالمی را به گردن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آن اشاره دارد که وجود مبارک حضرت مهدی‌علیه السلام رویا و اندیشه‌ای خالی و مجرد نیست که افکار مظلومان را به خود معطوف داشته و آنها را سرگرم و احساساتشان را مشغول کرده؛ بلکه یک حقیقت زنده، عینی و مجسّم است که به طور دقیق در ذات و وجود انسان‌ها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اندیشه همراه وجود آنهاست و با آن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با این اندیشه خود را برای پیوستن به قیامی که رهبر منتظَر؛ یعنی حضرت مهدی‌علیه السلام آن را رهبری خواهد کرد، آماده می‌کنند و در انتظار هستند و اگر مجرد یک اندیشه و رویای خالی باشد، انتظار نمی‌رود که یک پیوستگی وجودی و وجدانی و عاطفی میان این اندیشه و وجدان انسان‌ها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اهمیّت موضوع انتظار را متوجه می‌شویم و فلسفه و اهداف آن تبیین می‌شود و در یک جمله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حالت انتظار و آمادگی برای پذیرش منجی مصلح حتّی قبل از ظهور انبیا وجود داشته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برای برخی از مردم است و در واقع می‌توان جواب مختصر و سریعی داد؛ گر چه جواب آن به طور مفصل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منطقی محال نیست؛ زیرا این موضوع در حوزه امکان است و وقوع آن امکان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معمول وقوع چنین امری محال نیست؛ زیرا در گذشته به نصّ صریح قرآن کریم در مورد حضرت نوح اتفاق افتاده، آنجایی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فَلَبِثَ فیهِمْ اَلْفَ سَنَةٍ اِلّا خَمسینَ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در میان قومش پنجاه سال کمتر از هزار سال زنده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نظایر این امر در حال حاضر هم امکان‌پذیر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گروهی از برادران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پرسش‌ها از قبل بوده است و هم اکنون با شیوه‌های گوناگون وجود دارد و سند تمامی آنها اوهام و گمان‌های باطلی است که پایه علمی ندارند؛ بلکه شک‌هایی محض و تلاش‌هایی مذبوحانه برای گریز از اصل و لوازم ضروری این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شبیه پاسخ‌های تردیدآمیز مادیون و ماتریالیست‌ها است، زمانی که با دلایل عقلی و علمی در مورد وجود خداوند متعال روبرو شدند؛ به یک سری مغالطه و تأویلات زشت که دالّ بر عدم پذیرش دلایل و براهین محکم و قوی است، متوسل شدند، نظیر گفته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وجود دارد، چرا ما او را نمی‌بینیم؟ و چرا چنین و چنان نمی‌کند؟ همچنین موضع این افراد در رابطه با دلایل منطقی و روایات متواتر و محکم در مسئله امام مهدی‌علیه السلام که بیشتر مسلمانان اعمّ از سنّی و شیعه بر آن اتفاق نظر دارند و جای شبهه و انکار برای کسی باقی نمی‌گذارد تا به این موضوع شک برانگیز و بی‌پایه پناه آورند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امام حسن عسکری‌علیه السلام فرزندش را معرفی نکرد؟ آنان نیز این پندار زشت را به وجود آوردند و آن را با توسل به زور به شیعیان نسبت دادند که شیعیان هر روز بر در سرداب آمده و فریاد می‌زنند و از امامشان ظهورش را می‌خواهند؛ البته آنان در اینکه کدام سرداب است، اختلاف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 و عده‌ای دیگر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و گروه دیگر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دیگر، شأن این منکرین همین چیزهایی است که همواره حرف‌های بی‌منطق و ضد و نقیض می‌زنند و کارهای بیهوده انجام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 حلّ مسئله که در مقدمه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شعرانی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الیواقیت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که هر دو از محققین و بزرگان سنّی و شیعه هستند، ولادت باسعادت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را ثابت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شکّ و تردیدهای برخی از مدّعیان دانش را به شدت ردّ و باطل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اثناعشر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شیعیان، دوازده نفراند که همگی از قریش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افرادی است که معتقد و ملتزم به ائمه دوازده گانه که از عترت پاک پیامبرصلی الله علیه وآله هستند، می‌باشد که اولین آنها امیرمؤمنان علی‌علیه السلام و آخرینشان حضرت مهدی‌علیه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نصّ‌ها و احادیثی که وارد شده بر وجود ائمه دوازده گانه، صدق می‌کند و حدیث متواتر ثقلین پشتوانه محکمی بر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لایعرف امام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امام زمانش را نشناسد و بمیرد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محکمی بر این عقیده است که جز در میان معتقدان ائمه دوازده 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آن را قبول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العامه للفقه المقارن؛ علامه محمّدتقی حکیم، بحث حجّیت سنّت،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بالاتر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نصّ صریح قرآن کریم، کسی که عهده‌دار کفالت و نگهداری عیسی‌علیه السلام در طفولیّت شد و به یحیی‌علیه السلام در کودکی حکمت و حکومت بخشید، می‌تواند عهده‌دار زندگی و آماده شدن کسی شود که قرار است زمین را در آخر الزمان از ظلم و جور تطهیر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گرو شرایط خاص خود است، همان طوری که بر اساس مقتضای حکمت، تأخیر ارسال پیامبران و حتّی زمان بعثت پیامبرصلی الله علیه وآله بر خلاف نیاز جامعه و مردم به آنان حکم شده و در این مسئله نیز چنین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خواهد آمد علمای امّت اسلامی بر صحّت احادیث مربوط به حضرت مهدی‌علیه السلام اجماع و اتفاق نظر دارند و فقط کسانی که به احادیث آشنایی ندارند، معتقد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تاریخ مشاهده نموده‌ایم که قهرمانان چه کارهایی در تاریخ امّت‌های خود به ثبت رسانده‌اند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بزرگوار سیّد محمّد باقر صدر در اینجا راهکار و توضیحی اصیل و بسیار مهم برای حرکت تاریخ و نقش یک قهرمان تاریخی و اهمیّت شرایط تثبیت شده در تأثیر به ما ارائه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کارلیل در کتاب قهرمانان به نقش قهرمان اشاره نموده است در صورت لزوم به کتاب مذکور رجوع کنید؛ ترجمه دکتر صباعی، چاپ مصر، مجموعه هزار کتاب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اشاره‌ای است به سلاح‌های کشتار جمعی که برتر از تمدن و تکنولوژی و شامل رسانه‌های جمعی و ارتباطی، صوتی و تصویری و تأثیرات شگفت آنها است، در حالی که دیده‌ایم چگونه سلاح‌های پدافندی در مقابل این سلاح‌ها اثر خود را از دست می‌دهند و همچنین مشاهده کرده‌ایم تأثیر معنویات در ناکامی و خنثی کردن اثر سلاح‌های مختلف دشمن و یا کاهش اثر این سلاح‌ها به اندازه بسیار زیاد که غالباً در انقلاب‌ها و قیام‌های مردمی رخ داد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پرسش‌هایی که شهید آیت اللَّه صدر مطرح می‌کند، به تحکیم حقیقتی مهم منجر می‌شود و آن اینکه پیامبر اعظم‌صلی الله علیه وآله هنگامی که وضعیتی غیرطبیعی و عادی در روند زندگی بشریت وجود داشت، بشارت داد که به وجود امام مهدی‌علیه السلام، به طور اجمال خبر از تحکیم زود هنگام امکان وقوع این امر است و از تأکید بر ممکن بودن 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طولانی بودن عمر 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پیش بینی و پیش گویی در توجیه مردم به بعضی از حقایق که در این عالم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و احادیث شریف در موارد بسیاری از طبیعت هستی و حیات خبر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العلم الحدیث؛ دکتر عبدالرزاق نوفل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اَسْری بِعَبْدِهِ لَیْلاً مِنَ الْمَسْجِدِ الْحَرامِ اِلیَ الْمَسْجِدِ الْاقصی پاک و منزه است خدایی که بنده خود را شبی از مسجدالحرام به مسجد الاقصی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 فیهم اَلْفَ سَنَةً الّا خَمسینَ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میان مردم 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مخاطبین این سؤال، مسلمانان مؤمن به قرآن کریم و احادیث شریف نبوی هستند، چرا که علمای اهل سنّت برای غیر حضرت نوح‌علیه السلام مقداری بیشتر از این سن را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النووی،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نیست که بگوییم خبر این موضوع را قرآن داده و آن بیان عمر نوح پیامبرعلیه السلام می‌باشد، امّا اینجا نه نصّ قطعی وجود دارد، نه ارتباط به پیامبری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فَاَوْحَیْنا اِلی مُوسی اَنِ اضْرِبْ بِعَصاکَ الْبَحْرَ فَانْفَلَقَ فَکانَ کُلُّ فِرْقٍ کَالطَّودِ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موسی وحی کردیم که عصایت را به دریا بزن، دریا شکاف برداشت و هر بخشی همچون کوه عظیمی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قَتَلُوهُ و ما صلبُوهُ و لکِنْ شُبِّهَ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او را نکشتند و به دار نیاویختند، بلکه امر بر آنها مشتبه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طور می‌گویند که فرار با قانون دیگری صورت می‌گیرد، همان طور که در مورد قانون جاذبه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جاذبه، اشیاء را به مرکز جاذبه می‌کشاند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فرآیند مکیدن آب در نباتات با مویرگ‌ها به طرف بالا، با قانون دیگری است که همان قانون مویرگ‌های نباتات به طرف بالا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محاولة لفهم امری؛ دکتر مصطفی محمود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اشاره دارد به عقیده شیعه اثنی عشری که استناد آن به دلایل معقول و منقول و بالاخصّ حدیث ثقلین 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ترکتُ فیکم ما ان تمسکتم بهما لَن تضلوا بعدی ابداً کتاب اللَّه و عترتی و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شما دو چیز را باقی می‌گذارم که اگر به آنها تمسک جویید، گمراه نمی‌شوید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عترتم اهل بیت‌علیهم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نیز الصواعق المحرقة؛ ابن حجر،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برای اثبات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راه‌های فراوانی وجود دارد که از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رسول خداصلی الله علیه وآله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یفترتا حتّی یردی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دوازده نفر جدا نمی‌شوند تا بر حوض کوثر نزد من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 بعدی اثنا عشرکلهم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جانشینان بعد از من دوازده نفر هستند که همگی از قریش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تمام این احادیث اقرار به این معناست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پیامبرصلی الله علیه وآله در مورد ویژگی، نقش، وظایف و اهدافشان فراوان سخن گفته‌اند، اینکه آنان صاحب دین، شریعت، کشتی‌های نجات و موجب مصون نگه داشتن امّت از گمراهی هستند، نیز در حدیث ثقلین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عصمت دوازده امام تأکید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عقل نمی‌پذیرد که آنان باعث مصونیت امّت اسلامی از گمراهی شوند، در حالی عده‌ای می‌پندارند که آنان معصوم نیستند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فِتْیَةٌ آمَنُوا بِرَبِّهِمْ و زِدْناهُمْ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جوانانی بودند که به پروردگارشان ایمان داشتند و ما نیز بر هدایتشان افزودیم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لَبِثُوا فی کَهْفِهِمْ ثَلاثَ مِائةٍ سِنینَ وَ ازْدادُوا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سیصد سال در آن غار ماندند و نه سال نیز بر آن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مسائل با پرورش و آماده سازی ویژه‌ای که برای آن حضرت در نظر گرفته شده، ارتباط دارد که در آن قادر است با دیدی عمیق و گستره بیکران به جای دید محدود، با چشمان خودش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به ظاهر خود را غول نشان می‌دهند و دنیا را به غوغا و هرج و مرج می‌کشانند و مردم را به هراس و ترس از خود وادار می‌کنند، کوچک و کم ارزش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دید و شهود گسترده می‌تواند بهتر و بیشتر، مأموریت و وظیفه آسمانی خود را انجام دهد و هستی را دگرگون سازد، یعنی زمین را پس از ظلم و جور پر از عدل کند، که به جز استعداد، مواهب ذاتی و عنایت خاص خداوند نیست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 کسی ایراد بگیرد که حضرت محمّدصلی الله علیه وآله با داشتن رسالتی جهانی و مأموریت بزرگ دگرگونی جامعه در متن دوران جاهلیّت زندگی می‌کرده؛ امّا هیچ گاه از آن تأثیر نگرفته است، همچنان که پیامبران گذشته چنین بوده‌اند، بنابراین، وحدت نظر و وجه اشتراک این دو نظر چیست؟</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المحرقه،ابن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صادق‌علیه السلام و مذاهب 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سینه،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شیعیان دوازده امامی، شخص امام، داناترین و عالمترین مردم زمان خود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بنابراین امامان شیعه برای اثبات برتری علم و دانش خود در معرض امتحانات و آزمایشات زیادی قرار گرفته‌اند و در این آزمون‌ها پیروز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در این مورد از سؤالات یحیی بن اکثم از امام جوادعلیه السلام نقل کرده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امامت ائمه، برای شیعیانشان گران تمام شد و این درتاریخ ثابت شده و هیچ انکاری در مورد آن وجود ندارد و شاهد این مسئله، غائب شدن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ابی فرج اصفهانی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به این روایات زیادی توصیه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کتاب حجت،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الواجب علی الناس بعد ما یقضون مناسکهم ان یاتوا الامام فیسألونه عن معالم دینهم و یعلّمونه ولایتهم و مودّتهم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واجب است، بعد از تمام شدن حجشان که نزد امام بروند واز علوم دینی بپرسند و ولایت و محبت خود را نسبت به او ابراز کنند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باید که از مردم برتر و داناتر باشد، بنابر اعتقاد شیعیان دوازده امامی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فی معرفة اصول الدین، سیّد عبداللَّه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نیز این کار را انجام داد و برای آزمایش امام جواد دست به اینکار زد، ولی دانش امام جوادعلیه السلام برای خواص و دانایان روشن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خاص نیز از حضرت مهدی‌علیه السلام چنین چیزی دیدند وبا او تماس برقرار کردد و از او گرفتند، همان طور که به وسیله نواب چهار گانه این گونه ارتباط برقرار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فیمن رای القائم المهدی‌علیه السلام، بحرانی والارشاد، شیخ مفید،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دفاع عن الکافی، سیّد ثامر العمیدی،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پرسش‌ها را شهید صدر مورد کاوش قرار داد، به دلیل اینکه به عنوان شبهاتی مهم مطرح هستند و این کمترین چیزی است که در این موضوع، مورد شک و شبهه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برخی از نویسندگان معاصر بدون دلیل و برهان، این شبهات را به همراه سر و صدا و هیاهوی زیادی مطرح کردند و این‌ها تلاش‌هایی مذبوحانه و باطلی از طرف فرقه وهابیت برای ترویج و دامن زدن به آنها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ایجاد این شبهه‌ها بر هیچ کسی پوشیده نیست و شهید صدر به بیان پاسخ‌های علمی، برای کسانی که طالب حقیقت هستند، اقدام کرده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المهدی‌علیه السلام نوشته عموی شهید صدر ملاحظه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مهدی‌علیه السلام، موسسه معارف اسلامی، جز اوّل، احادیث پیامبرصلی الله علیه وآله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مهدی‌علیه السلام از ما اهل بیت‌علیهم السلام است که خداوند، کار او را در شبی اصلاح و درست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 روز از دنیا باقی مانده باشد، خداوند، مردی از اهل بیتم را مبعوث می‌کند که زمین را پر از عدل و داد کند، همان طور که پر از ظلم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بعدی اثنا عشر کلهم عن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جانشینان بعد از من دوازده نفر و همگی از قریش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هذا الدین قائما ما ولیه اثنا عشر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دین تا زمانی قوام و استحکام دارد و پا بر جاست که دوازده نفر که همگی از قریش هستند، سرپرستان آن باشند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احکام، چاپ احیاء التراث العربی، بیروت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در کتاب المهدی به این صورت روایت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دین از بین نمی‌رود، تا دوازده جانشین و امام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ینطق عن الهوی ان هو الا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هوی و هوس حرف نمی‌زند، این نیست جز آنچه به او وحی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بعد از تطبیق آن و درک صحت آن، در تفسیرش پریشان می‌شوند و مصادیقی که در مورد آن آمده را قبول نمی‌کنند، بلکه برخی از آنها تماما غیر معقول هستند، همچون یزید بن معاویه که فاسق علنی و بی‌بند و بار و کافر است، مصداق این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آنچه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ثامر 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آنان نقل کرده و این مسئله به صورت دقیق و موشکافانه مورد بررسی و کاوش قرار داده و تفسیر و خیال بافی‌های آنان را در کتاب دفاع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باطل کرد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صغری، سیّد محمّد 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چهار نفر رجوع کنید به کتاب غیبت صغری، سیّد محمّد صدر، فصل سوم،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انتشارات دارالتعارف للمطبوعات، بیروت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به اسم توقیعات شناخته شده که پاسخ‌های سوالاتی است که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نوشتاری و گفتاری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دست خطها با یک روش و به وسیله یک نفر نوشته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روش‌های مخصوص شیعیان از طریق نواب و وکلا یا راه‌های دیگر، یک واقعیت تاریخی ثابت شده انکارناپذیر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نواب و سفرای آن حضرت، از دلایل مستند زیاد دیگری که برای ایمان آوردن به کسی که باید ایمان آورد، برتر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مقتضای احادیث متواتر می‌باشد، مانند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میتة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بمیرد و امام زمان خود را نشناسد،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قبیل 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تمام این مسائل که مورد اتفاق اکثر طوائف و ملّت‌های اسلامی می‌باشد، به طور قاطع پاسخگوی شبهات در مورد وجود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استمرار و ادامه زندگی مبارک و شریف او می‌باشد،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صغری، سیّد محمّد صدر،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 مبارکی که از امام مهدی‌علیه السلام صادر شده، آمده که آن حضرت بعد از غیبت صغری به شکل کامل و روشنی، رؤیت و مشاهده نخواهد شد و این موضوع مورد اتفاق نظر علمای شیعه می‌باشد،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صغری، سیّد محمّد صدر،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حَرّقوهُ وانصُرُوا آلِهَتَکُم اِنْ کُنْتُمْ فاعلینَ، قُلْنا یا نارُکونی بَرْداً و سَلاماً عَلی اِبْراهیمَ و اَرادوا بِهِ کَیْداً فَجَعَلْناهُمُ الْاَخْسَرینَ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از شما ساخته است این است که او را بسوزانید و یاری دهنده خدایان خود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ابراهیم سرد و سلامت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قصد نیرنگی به او داشتند و ما زیانکاران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معجزات نبی‌صلی الله علیه وآله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حوادث سال پنجم هجری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حدیث نبوی به این مطلب اشاره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 روز از دنیا باقی مانده باشد، خداوند آن را آنقدر طولانی می‌کند تا مردی از من یا از اهل بیتم را برانگیزد و زمین را پر از عدل و داد کند، همان گونه که پر از ظلم و جور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مصداقی برای این مقوله که شهید صدر بر اساس اطلاع عمیق او نسبت به جامعه بشری بیان کرده، مشاهده کردیم، در سال‌های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اتحاد جماهیر شوروی که یکی از دو قطبی که بر جهان مسلّط بوده‌اند، با سرعت بسیار زیاد متلاشی شد، به صورتی که باعث شگفتی همگان گردید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نظریه مادی تاریخی، یعنی تفسیر مارکسی برای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تحلیل علمی و سخنان فلسفی عمیقی از قلم شهید صدر وجود 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کتاب فلسفه ما و مقدمه کتاب اقتصاد 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کارلیل، ترجمه دکتر سباعی، سلسلة الالف کتاب، مصر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من است، پیشانی درخشان، بینی کشیده و باریک دارد و زمین را پس از آنکه از ظلم و جور پر شده باشد، پر از عدل و داد می‌کند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به نشانه‌های ظهور و یا درگیری‌ها و وقایعی که پیش از ظهور و یا همراه ظهور که براساس روایات وارده که تصویری از وقایع صحیحی در آن آمده، به بحث مفصل و مبسوط کتاب عصر ظهور، سید محمد صدر رجوع کرد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الاشاعة لا شراط الساعة، محمد حسین برزنجی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اشاره‌ای به آن دارد که جامعه انسانی به دلیل درگیری‌ها و سبقت گرفتن از یکدیگر در میان تمدن مادی و مجموعه‌های سیاسی، به آن سو کشیده می‌گردد که منجر به ناکامی در تحقق امنیت، آرامش و خوشبختی انسان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 این خلاء روز به روز و رفته رفته در عصر ما و در تمام ساکنان زمین نمایان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که اخبار و گزارش‌ها و تفسیرهای خبری، سیاسی را دنبال می‌کند، این مسئله بسیار خوب و لمس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روز موعود دور نخواهد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6.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19679</Words>
  <Characters>77226</Characters>
  <CharactersWithSpaces>96404</CharactersWithSpaces>
  <Paragraphs>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2026-08-16T02:05:34Z</dcterms:created>
  <dc:creator>ghaemiyeh.com</dc:creator>
  <dc:description/>
  <dc:language>en-US</dc:language>
  <cp:lastModifiedBy/>
  <dcterms:modified xsi:type="dcterms:W3CDTF">2026-08-16T05:35:36Z</dcterms:modified>
  <cp:revision>1</cp:revision>
  <dc:subject/>
  <dc:title>مباحثی پیرامون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