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تشیع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308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28310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28312_211673320">
            <w:r>
              <w:rPr>
                <w:webHidden/>
                <w:rStyle w:val="IndexLink"/>
                <w:rtl w:val="true"/>
              </w:rPr>
              <w:t>فهرست اجمالی</w:t>
            </w:r>
            <w:r>
              <w:rPr>
                <w:rStyle w:val="IndexLink"/>
                <w:rtl w:val="true"/>
              </w:rPr>
              <w:tab/>
            </w:r>
            <w:r>
              <w:rPr>
                <w:rStyle w:val="IndexLink"/>
              </w:rPr>
              <w:t>18</w:t>
            </w:r>
          </w:hyperlink>
        </w:p>
        <w:p>
          <w:pPr>
            <w:pStyle w:val="Contents2"/>
            <w:tabs>
              <w:tab w:val="clear" w:pos="8743"/>
              <w:tab w:val="right" w:pos="9026" w:leader="dot"/>
            </w:tabs>
            <w:rPr/>
          </w:pPr>
          <w:hyperlink w:anchor="__RefHeading___Toc228314_211673320">
            <w:r>
              <w:rPr>
                <w:webHidden/>
                <w:rStyle w:val="IndexLink"/>
                <w:rtl w:val="true"/>
              </w:rPr>
              <w:t>مقدمه ناشر</w:t>
            </w:r>
            <w:r>
              <w:rPr>
                <w:rStyle w:val="IndexLink"/>
                <w:rtl w:val="true"/>
              </w:rPr>
              <w:tab/>
            </w:r>
            <w:r>
              <w:rPr>
                <w:rStyle w:val="IndexLink"/>
              </w:rPr>
              <w:t>20</w:t>
            </w:r>
          </w:hyperlink>
        </w:p>
        <w:p>
          <w:pPr>
            <w:pStyle w:val="Contents2"/>
            <w:tabs>
              <w:tab w:val="clear" w:pos="8743"/>
              <w:tab w:val="right" w:pos="9026" w:leader="dot"/>
            </w:tabs>
            <w:rPr/>
          </w:pPr>
          <w:hyperlink w:anchor="__RefHeading___Toc228316_21167332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28318_211673320">
            <w:r>
              <w:rPr>
                <w:webHidden/>
                <w:rStyle w:val="IndexLink"/>
                <w:rtl w:val="true"/>
              </w:rPr>
              <w:t>پیدایش تشیع‌</w:t>
            </w:r>
            <w:r>
              <w:rPr>
                <w:rStyle w:val="IndexLink"/>
                <w:rtl w:val="true"/>
              </w:rPr>
              <w:tab/>
            </w:r>
            <w:r>
              <w:rPr>
                <w:rStyle w:val="IndexLink"/>
              </w:rPr>
              <w:t>24</w:t>
            </w:r>
          </w:hyperlink>
        </w:p>
        <w:p>
          <w:pPr>
            <w:pStyle w:val="Contents3"/>
            <w:tabs>
              <w:tab w:val="clear" w:pos="8459"/>
              <w:tab w:val="right" w:pos="9026" w:leader="dot"/>
            </w:tabs>
            <w:rPr/>
          </w:pPr>
          <w:hyperlink w:anchor="__RefHeading___Toc228320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28322_211673320">
            <w:r>
              <w:rPr>
                <w:webHidden/>
                <w:rStyle w:val="IndexLink"/>
                <w:rtl w:val="true"/>
              </w:rPr>
              <w:t>پیدایش تشیع‌</w:t>
            </w:r>
            <w:r>
              <w:rPr>
                <w:rStyle w:val="IndexLink"/>
                <w:rtl w:val="true"/>
              </w:rPr>
              <w:tab/>
            </w:r>
            <w:r>
              <w:rPr>
                <w:rStyle w:val="IndexLink"/>
              </w:rPr>
              <w:t>25</w:t>
            </w:r>
          </w:hyperlink>
        </w:p>
        <w:p>
          <w:pPr>
            <w:pStyle w:val="Contents3"/>
            <w:tabs>
              <w:tab w:val="clear" w:pos="8459"/>
              <w:tab w:val="right" w:pos="9026" w:leader="dot"/>
            </w:tabs>
            <w:rPr/>
          </w:pPr>
          <w:hyperlink w:anchor="__RefHeading___Toc228324_211673320">
            <w:r>
              <w:rPr>
                <w:webHidden/>
                <w:rStyle w:val="IndexLink"/>
                <w:rtl w:val="true"/>
              </w:rPr>
              <w:t>سخنی با مخالفین‌</w:t>
            </w:r>
            <w:r>
              <w:rPr>
                <w:rStyle w:val="IndexLink"/>
                <w:rtl w:val="true"/>
              </w:rPr>
              <w:tab/>
            </w:r>
            <w:r>
              <w:rPr>
                <w:rStyle w:val="IndexLink"/>
              </w:rPr>
              <w:t>25</w:t>
            </w:r>
          </w:hyperlink>
        </w:p>
        <w:p>
          <w:pPr>
            <w:pStyle w:val="Contents3"/>
            <w:tabs>
              <w:tab w:val="clear" w:pos="8459"/>
              <w:tab w:val="right" w:pos="9026" w:leader="dot"/>
            </w:tabs>
            <w:rPr/>
          </w:pPr>
          <w:hyperlink w:anchor="__RefHeading___Toc228326_211673320">
            <w:r>
              <w:rPr>
                <w:webHidden/>
                <w:rStyle w:val="IndexLink"/>
                <w:rtl w:val="true"/>
              </w:rPr>
              <w:t>تشیع در لغت‌</w:t>
            </w:r>
            <w:r>
              <w:rPr>
                <w:rStyle w:val="IndexLink"/>
                <w:rtl w:val="true"/>
              </w:rPr>
              <w:tab/>
            </w:r>
            <w:r>
              <w:rPr>
                <w:rStyle w:val="IndexLink"/>
              </w:rPr>
              <w:t>27</w:t>
            </w:r>
          </w:hyperlink>
        </w:p>
        <w:p>
          <w:pPr>
            <w:pStyle w:val="Contents3"/>
            <w:tabs>
              <w:tab w:val="clear" w:pos="8459"/>
              <w:tab w:val="right" w:pos="9026" w:leader="dot"/>
            </w:tabs>
            <w:rPr/>
          </w:pPr>
          <w:hyperlink w:anchor="__RefHeading___Toc228328_211673320">
            <w:r>
              <w:rPr>
                <w:webHidden/>
                <w:rStyle w:val="IndexLink"/>
                <w:rtl w:val="true"/>
              </w:rPr>
              <w:t>تشیع در اصطلاح‌</w:t>
            </w:r>
            <w:r>
              <w:rPr>
                <w:rStyle w:val="IndexLink"/>
                <w:rtl w:val="true"/>
              </w:rPr>
              <w:tab/>
            </w:r>
            <w:r>
              <w:rPr>
                <w:rStyle w:val="IndexLink"/>
              </w:rPr>
              <w:t>27</w:t>
            </w:r>
          </w:hyperlink>
        </w:p>
        <w:p>
          <w:pPr>
            <w:pStyle w:val="Contents3"/>
            <w:tabs>
              <w:tab w:val="clear" w:pos="8459"/>
              <w:tab w:val="right" w:pos="9026" w:leader="dot"/>
            </w:tabs>
            <w:rPr/>
          </w:pPr>
          <w:hyperlink w:anchor="__RefHeading___Toc228330_211673320">
            <w:r>
              <w:rPr>
                <w:webHidden/>
                <w:rStyle w:val="IndexLink"/>
                <w:rtl w:val="true"/>
              </w:rPr>
              <w:t>پیدایش تشیع‌</w:t>
            </w:r>
            <w:r>
              <w:rPr>
                <w:rStyle w:val="IndexLink"/>
                <w:rtl w:val="true"/>
              </w:rPr>
              <w:tab/>
            </w:r>
            <w:r>
              <w:rPr>
                <w:rStyle w:val="IndexLink"/>
              </w:rPr>
              <w:t>28</w:t>
            </w:r>
          </w:hyperlink>
        </w:p>
        <w:p>
          <w:pPr>
            <w:pStyle w:val="Contents4"/>
            <w:tabs>
              <w:tab w:val="clear" w:pos="8176"/>
              <w:tab w:val="right" w:pos="9026" w:leader="dot"/>
            </w:tabs>
            <w:rPr/>
          </w:pPr>
          <w:hyperlink w:anchor="__RefHeading___Toc228332_211673320">
            <w:r>
              <w:rPr>
                <w:webHidden/>
                <w:rStyle w:val="IndexLink"/>
                <w:rtl w:val="true"/>
              </w:rPr>
              <w:t>پیدایش تشیع‌</w:t>
            </w:r>
            <w:r>
              <w:rPr>
                <w:rStyle w:val="IndexLink"/>
                <w:rtl w:val="true"/>
              </w:rPr>
              <w:tab/>
            </w:r>
            <w:r>
              <w:rPr>
                <w:rStyle w:val="IndexLink"/>
              </w:rPr>
              <w:t>28</w:t>
            </w:r>
          </w:hyperlink>
        </w:p>
        <w:p>
          <w:pPr>
            <w:pStyle w:val="Contents4"/>
            <w:tabs>
              <w:tab w:val="clear" w:pos="8176"/>
              <w:tab w:val="right" w:pos="9026" w:leader="dot"/>
            </w:tabs>
            <w:rPr/>
          </w:pPr>
          <w:hyperlink w:anchor="__RefHeading___Toc228334_211673320">
            <w:r>
              <w:rPr>
                <w:webHidden/>
                <w:rStyle w:val="IndexLink"/>
              </w:rPr>
              <w:t>1</w:t>
            </w:r>
            <w:r>
              <w:rPr>
                <w:rStyle w:val="IndexLink"/>
                <w:rtl w:val="true"/>
              </w:rPr>
              <w:t xml:space="preserve"> - </w:t>
            </w:r>
            <w:r>
              <w:rPr>
                <w:rStyle w:val="IndexLink"/>
                <w:rtl w:val="true"/>
              </w:rPr>
              <w:t>ظهور تشیع در عصر پیامبرصلی الله علیه واله‌</w:t>
            </w:r>
            <w:r>
              <w:rPr>
                <w:rStyle w:val="IndexLink"/>
                <w:rtl w:val="true"/>
              </w:rPr>
              <w:tab/>
            </w:r>
            <w:r>
              <w:rPr>
                <w:rStyle w:val="IndexLink"/>
              </w:rPr>
              <w:t>28</w:t>
            </w:r>
          </w:hyperlink>
        </w:p>
        <w:p>
          <w:pPr>
            <w:pStyle w:val="Contents4"/>
            <w:tabs>
              <w:tab w:val="clear" w:pos="8176"/>
              <w:tab w:val="right" w:pos="9026" w:leader="dot"/>
            </w:tabs>
            <w:rPr/>
          </w:pPr>
          <w:hyperlink w:anchor="__RefHeading___Toc228336_211673320">
            <w:r>
              <w:rPr>
                <w:webHidden/>
                <w:rStyle w:val="IndexLink"/>
              </w:rPr>
              <w:t>2</w:t>
            </w:r>
            <w:r>
              <w:rPr>
                <w:rStyle w:val="IndexLink"/>
                <w:rtl w:val="true"/>
              </w:rPr>
              <w:t xml:space="preserve"> - </w:t>
            </w:r>
            <w:r>
              <w:rPr>
                <w:rStyle w:val="IndexLink"/>
                <w:rtl w:val="true"/>
              </w:rPr>
              <w:t>ظهور تشیع در سقیفه‌</w:t>
            </w:r>
            <w:r>
              <w:rPr>
                <w:rStyle w:val="IndexLink"/>
                <w:rtl w:val="true"/>
              </w:rPr>
              <w:tab/>
            </w:r>
            <w:r>
              <w:rPr>
                <w:rStyle w:val="IndexLink"/>
              </w:rPr>
              <w:t>28</w:t>
            </w:r>
          </w:hyperlink>
        </w:p>
        <w:p>
          <w:pPr>
            <w:pStyle w:val="Contents4"/>
            <w:tabs>
              <w:tab w:val="clear" w:pos="8176"/>
              <w:tab w:val="right" w:pos="9026" w:leader="dot"/>
            </w:tabs>
            <w:rPr/>
          </w:pPr>
          <w:hyperlink w:anchor="__RefHeading___Toc228338_211673320">
            <w:r>
              <w:rPr>
                <w:webHidden/>
                <w:rStyle w:val="IndexLink"/>
              </w:rPr>
              <w:t>3</w:t>
            </w:r>
            <w:r>
              <w:rPr>
                <w:rStyle w:val="IndexLink"/>
                <w:rtl w:val="true"/>
              </w:rPr>
              <w:t xml:space="preserve"> - </w:t>
            </w:r>
            <w:r>
              <w:rPr>
                <w:rStyle w:val="IndexLink"/>
                <w:rtl w:val="true"/>
              </w:rPr>
              <w:t>ظهور تشیع هنگام قتل عثمان‌</w:t>
            </w:r>
            <w:r>
              <w:rPr>
                <w:rStyle w:val="IndexLink"/>
                <w:rtl w:val="true"/>
              </w:rPr>
              <w:tab/>
            </w:r>
            <w:r>
              <w:rPr>
                <w:rStyle w:val="IndexLink"/>
              </w:rPr>
              <w:t>28</w:t>
            </w:r>
          </w:hyperlink>
        </w:p>
        <w:p>
          <w:pPr>
            <w:pStyle w:val="Contents4"/>
            <w:tabs>
              <w:tab w:val="clear" w:pos="8176"/>
              <w:tab w:val="right" w:pos="9026" w:leader="dot"/>
            </w:tabs>
            <w:rPr/>
          </w:pPr>
          <w:hyperlink w:anchor="__RefHeading___Toc228340_211673320">
            <w:r>
              <w:rPr>
                <w:webHidden/>
                <w:rStyle w:val="IndexLink"/>
              </w:rPr>
              <w:t>4</w:t>
            </w:r>
            <w:r>
              <w:rPr>
                <w:rStyle w:val="IndexLink"/>
                <w:rtl w:val="true"/>
              </w:rPr>
              <w:t xml:space="preserve"> - </w:t>
            </w:r>
            <w:r>
              <w:rPr>
                <w:rStyle w:val="IndexLink"/>
                <w:rtl w:val="true"/>
              </w:rPr>
              <w:t>ظهور تشیع پس از شهادت حسین بن علی‌علیه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228342_211673320">
            <w:r>
              <w:rPr>
                <w:webHidden/>
                <w:rStyle w:val="IndexLink"/>
              </w:rPr>
              <w:t>5</w:t>
            </w:r>
            <w:r>
              <w:rPr>
                <w:rStyle w:val="IndexLink"/>
                <w:rtl w:val="true"/>
              </w:rPr>
              <w:t xml:space="preserve"> - </w:t>
            </w:r>
            <w:r>
              <w:rPr>
                <w:rStyle w:val="IndexLink"/>
                <w:rtl w:val="true"/>
              </w:rPr>
              <w:t>تاثّر تشیع از افکار فارسیان‌</w:t>
            </w:r>
            <w:r>
              <w:rPr>
                <w:rStyle w:val="IndexLink"/>
                <w:rtl w:val="true"/>
              </w:rPr>
              <w:tab/>
            </w:r>
            <w:r>
              <w:rPr>
                <w:rStyle w:val="IndexLink"/>
              </w:rPr>
              <w:t>29</w:t>
            </w:r>
          </w:hyperlink>
        </w:p>
        <w:p>
          <w:pPr>
            <w:pStyle w:val="Contents4"/>
            <w:tabs>
              <w:tab w:val="clear" w:pos="8176"/>
              <w:tab w:val="right" w:pos="9026" w:leader="dot"/>
            </w:tabs>
            <w:rPr/>
          </w:pPr>
          <w:hyperlink w:anchor="__RefHeading___Toc228344_211673320">
            <w:r>
              <w:rPr>
                <w:webHidden/>
                <w:rStyle w:val="IndexLink"/>
              </w:rPr>
              <w:t>6</w:t>
            </w:r>
            <w:r>
              <w:rPr>
                <w:rStyle w:val="IndexLink"/>
                <w:rtl w:val="true"/>
              </w:rPr>
              <w:t xml:space="preserve"> - </w:t>
            </w:r>
            <w:r>
              <w:rPr>
                <w:rStyle w:val="IndexLink"/>
                <w:rtl w:val="true"/>
              </w:rPr>
              <w:t>تشیع متاثر از افکار ابن سبا</w:t>
            </w:r>
            <w:r>
              <w:rPr>
                <w:rStyle w:val="IndexLink"/>
                <w:rtl w:val="true"/>
              </w:rPr>
              <w:tab/>
            </w:r>
            <w:r>
              <w:rPr>
                <w:rStyle w:val="IndexLink"/>
              </w:rPr>
              <w:t>29</w:t>
            </w:r>
          </w:hyperlink>
        </w:p>
        <w:p>
          <w:pPr>
            <w:pStyle w:val="Contents2"/>
            <w:tabs>
              <w:tab w:val="clear" w:pos="8743"/>
              <w:tab w:val="right" w:pos="9026" w:leader="dot"/>
            </w:tabs>
            <w:rPr/>
          </w:pPr>
          <w:hyperlink w:anchor="__RefHeading___Toc228346_211673320">
            <w:r>
              <w:rPr>
                <w:webHidden/>
                <w:rStyle w:val="IndexLink"/>
                <w:rtl w:val="true"/>
              </w:rPr>
              <w:t>عوامل ظهور تشیع‌</w:t>
            </w:r>
            <w:r>
              <w:rPr>
                <w:rStyle w:val="IndexLink"/>
                <w:rtl w:val="true"/>
              </w:rPr>
              <w:tab/>
            </w:r>
            <w:r>
              <w:rPr>
                <w:rStyle w:val="IndexLink"/>
              </w:rPr>
              <w:t>31</w:t>
            </w:r>
          </w:hyperlink>
        </w:p>
        <w:p>
          <w:pPr>
            <w:pStyle w:val="Contents3"/>
            <w:tabs>
              <w:tab w:val="clear" w:pos="8459"/>
              <w:tab w:val="right" w:pos="9026" w:leader="dot"/>
            </w:tabs>
            <w:rPr/>
          </w:pPr>
          <w:hyperlink w:anchor="__RefHeading___Toc228348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28350_211673320">
            <w:r>
              <w:rPr>
                <w:webHidden/>
                <w:rStyle w:val="IndexLink"/>
                <w:rtl w:val="true"/>
              </w:rPr>
              <w:t>عوامل ظهور تشیع‌</w:t>
            </w:r>
            <w:r>
              <w:rPr>
                <w:rStyle w:val="IndexLink"/>
                <w:rtl w:val="true"/>
              </w:rPr>
              <w:tab/>
            </w:r>
            <w:r>
              <w:rPr>
                <w:rStyle w:val="IndexLink"/>
              </w:rPr>
              <w:t>32</w:t>
            </w:r>
          </w:hyperlink>
        </w:p>
        <w:p>
          <w:pPr>
            <w:pStyle w:val="Contents3"/>
            <w:tabs>
              <w:tab w:val="clear" w:pos="8459"/>
              <w:tab w:val="right" w:pos="9026" w:leader="dot"/>
            </w:tabs>
            <w:rPr/>
          </w:pPr>
          <w:hyperlink w:anchor="__RefHeading___Toc228352_211673320">
            <w:r>
              <w:rPr>
                <w:webHidden/>
                <w:rStyle w:val="IndexLink"/>
                <w:rtl w:val="true"/>
              </w:rPr>
              <w:t>عامل اول</w:t>
            </w:r>
            <w:r>
              <w:rPr>
                <w:rStyle w:val="IndexLink"/>
                <w:rtl w:val="true"/>
              </w:rPr>
              <w:t xml:space="preserve">: </w:t>
            </w:r>
            <w:r>
              <w:rPr>
                <w:rStyle w:val="IndexLink"/>
                <w:rtl w:val="true"/>
              </w:rPr>
              <w:t>ایات امامت و ولایت امام علی‌علیه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28354_211673320">
            <w:r>
              <w:rPr>
                <w:webHidden/>
                <w:rStyle w:val="IndexLink"/>
                <w:rtl w:val="true"/>
              </w:rPr>
              <w:t>عامل اول</w:t>
            </w:r>
            <w:r>
              <w:rPr>
                <w:rStyle w:val="IndexLink"/>
                <w:rtl w:val="true"/>
              </w:rPr>
              <w:t xml:space="preserve">: </w:t>
            </w:r>
            <w:r>
              <w:rPr>
                <w:rStyle w:val="IndexLink"/>
                <w:rtl w:val="true"/>
              </w:rPr>
              <w:t>ایات امامت و ولایت امام علی‌علیه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28356_211673320">
            <w:r>
              <w:rPr>
                <w:webHidden/>
                <w:rStyle w:val="IndexLink"/>
              </w:rPr>
              <w:t>1</w:t>
            </w:r>
            <w:r>
              <w:rPr>
                <w:rStyle w:val="IndexLink"/>
                <w:rtl w:val="true"/>
              </w:rPr>
              <w:t xml:space="preserve"> - </w:t>
            </w:r>
            <w:r>
              <w:rPr>
                <w:rStyle w:val="IndexLink"/>
                <w:rtl w:val="true"/>
              </w:rPr>
              <w:t>ایه ولایت‌</w:t>
            </w:r>
            <w:r>
              <w:rPr>
                <w:rStyle w:val="IndexLink"/>
                <w:rtl w:val="true"/>
              </w:rPr>
              <w:tab/>
            </w:r>
            <w:r>
              <w:rPr>
                <w:rStyle w:val="IndexLink"/>
              </w:rPr>
              <w:t>32</w:t>
            </w:r>
          </w:hyperlink>
        </w:p>
        <w:p>
          <w:pPr>
            <w:pStyle w:val="Contents4"/>
            <w:tabs>
              <w:tab w:val="clear" w:pos="8176"/>
              <w:tab w:val="right" w:pos="9026" w:leader="dot"/>
            </w:tabs>
            <w:rPr/>
          </w:pPr>
          <w:hyperlink w:anchor="__RefHeading___Toc228358_211673320">
            <w:r>
              <w:rPr>
                <w:webHidden/>
                <w:rStyle w:val="IndexLink"/>
              </w:rPr>
              <w:t>2</w:t>
            </w:r>
            <w:r>
              <w:rPr>
                <w:rStyle w:val="IndexLink"/>
                <w:rtl w:val="true"/>
              </w:rPr>
              <w:t xml:space="preserve"> - </w:t>
            </w:r>
            <w:r>
              <w:rPr>
                <w:rStyle w:val="IndexLink"/>
                <w:rtl w:val="true"/>
              </w:rPr>
              <w:t>ایه تبلیغ‌</w:t>
            </w:r>
            <w:r>
              <w:rPr>
                <w:rStyle w:val="IndexLink"/>
                <w:rtl w:val="true"/>
              </w:rPr>
              <w:tab/>
            </w:r>
            <w:r>
              <w:rPr>
                <w:rStyle w:val="IndexLink"/>
              </w:rPr>
              <w:t>34</w:t>
            </w:r>
          </w:hyperlink>
        </w:p>
        <w:p>
          <w:pPr>
            <w:pStyle w:val="Contents4"/>
            <w:tabs>
              <w:tab w:val="clear" w:pos="8176"/>
              <w:tab w:val="right" w:pos="9026" w:leader="dot"/>
            </w:tabs>
            <w:rPr/>
          </w:pPr>
          <w:hyperlink w:anchor="__RefHeading___Toc228360_211673320">
            <w:r>
              <w:rPr>
                <w:webHidden/>
                <w:rStyle w:val="IndexLink"/>
              </w:rPr>
              <w:t>3</w:t>
            </w:r>
            <w:r>
              <w:rPr>
                <w:rStyle w:val="IndexLink"/>
                <w:rtl w:val="true"/>
              </w:rPr>
              <w:t xml:space="preserve"> - </w:t>
            </w:r>
            <w:r>
              <w:rPr>
                <w:rStyle w:val="IndexLink"/>
                <w:rtl w:val="true"/>
              </w:rPr>
              <w:t>ایه اکمال‌</w:t>
            </w:r>
            <w:r>
              <w:rPr>
                <w:rStyle w:val="IndexLink"/>
                <w:rtl w:val="true"/>
              </w:rPr>
              <w:tab/>
            </w:r>
            <w:r>
              <w:rPr>
                <w:rStyle w:val="IndexLink"/>
              </w:rPr>
              <w:t>34</w:t>
            </w:r>
          </w:hyperlink>
        </w:p>
        <w:p>
          <w:pPr>
            <w:pStyle w:val="Contents3"/>
            <w:tabs>
              <w:tab w:val="clear" w:pos="8459"/>
              <w:tab w:val="right" w:pos="9026" w:leader="dot"/>
            </w:tabs>
            <w:rPr/>
          </w:pPr>
          <w:hyperlink w:anchor="__RefHeading___Toc228362_211673320">
            <w:r>
              <w:rPr>
                <w:webHidden/>
                <w:rStyle w:val="IndexLink"/>
                <w:rtl w:val="true"/>
              </w:rPr>
              <w:t>عامل دوم</w:t>
            </w:r>
            <w:r>
              <w:rPr>
                <w:rStyle w:val="IndexLink"/>
                <w:rtl w:val="true"/>
              </w:rPr>
              <w:t xml:space="preserve">: </w:t>
            </w:r>
            <w:r>
              <w:rPr>
                <w:rStyle w:val="IndexLink"/>
                <w:rtl w:val="true"/>
              </w:rPr>
              <w:t>ایات امامت اهل بیت‌علیهم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28364_211673320">
            <w:r>
              <w:rPr>
                <w:webHidden/>
                <w:rStyle w:val="IndexLink"/>
                <w:rtl w:val="true"/>
              </w:rPr>
              <w:t>عامل سوم</w:t>
            </w:r>
            <w:r>
              <w:rPr>
                <w:rStyle w:val="IndexLink"/>
                <w:rtl w:val="true"/>
              </w:rPr>
              <w:t xml:space="preserve">: </w:t>
            </w:r>
            <w:r>
              <w:rPr>
                <w:rStyle w:val="IndexLink"/>
                <w:rtl w:val="true"/>
              </w:rPr>
              <w:t>ایات مرجعیت دینی اهل بیت‌علیهم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228366_211673320">
            <w:r>
              <w:rPr>
                <w:webHidden/>
                <w:rStyle w:val="IndexLink"/>
                <w:rtl w:val="true"/>
              </w:rPr>
              <w:t>عامل سوم</w:t>
            </w:r>
            <w:r>
              <w:rPr>
                <w:rStyle w:val="IndexLink"/>
                <w:rtl w:val="true"/>
              </w:rPr>
              <w:t xml:space="preserve">: </w:t>
            </w:r>
            <w:r>
              <w:rPr>
                <w:rStyle w:val="IndexLink"/>
                <w:rtl w:val="true"/>
              </w:rPr>
              <w:t>ایات مرجعیت دینی اهل بیت‌علیهم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228368_211673320">
            <w:r>
              <w:rPr>
                <w:webHidden/>
                <w:rStyle w:val="IndexLink"/>
              </w:rPr>
              <w:t>1</w:t>
            </w:r>
            <w:r>
              <w:rPr>
                <w:rStyle w:val="IndexLink"/>
                <w:rtl w:val="true"/>
              </w:rPr>
              <w:t xml:space="preserve"> - </w:t>
            </w:r>
            <w:r>
              <w:rPr>
                <w:rStyle w:val="IndexLink"/>
                <w:rtl w:val="true"/>
              </w:rPr>
              <w:t>ایه تطهیر</w:t>
            </w:r>
            <w:r>
              <w:rPr>
                <w:rStyle w:val="IndexLink"/>
                <w:rtl w:val="true"/>
              </w:rPr>
              <w:tab/>
            </w:r>
            <w:r>
              <w:rPr>
                <w:rStyle w:val="IndexLink"/>
              </w:rPr>
              <w:t>36</w:t>
            </w:r>
          </w:hyperlink>
        </w:p>
        <w:p>
          <w:pPr>
            <w:pStyle w:val="Contents4"/>
            <w:tabs>
              <w:tab w:val="clear" w:pos="8176"/>
              <w:tab w:val="right" w:pos="9026" w:leader="dot"/>
            </w:tabs>
            <w:rPr/>
          </w:pPr>
          <w:hyperlink w:anchor="__RefHeading___Toc228370_211673320">
            <w:r>
              <w:rPr>
                <w:webHidden/>
                <w:rStyle w:val="IndexLink"/>
              </w:rPr>
              <w:t>2</w:t>
            </w:r>
            <w:r>
              <w:rPr>
                <w:rStyle w:val="IndexLink"/>
                <w:rtl w:val="true"/>
              </w:rPr>
              <w:t xml:space="preserve"> - </w:t>
            </w:r>
            <w:r>
              <w:rPr>
                <w:rStyle w:val="IndexLink"/>
                <w:rtl w:val="true"/>
              </w:rPr>
              <w:t>ایه هدایت‌</w:t>
            </w:r>
            <w:r>
              <w:rPr>
                <w:rStyle w:val="IndexLink"/>
                <w:rtl w:val="true"/>
              </w:rPr>
              <w:tab/>
            </w:r>
            <w:r>
              <w:rPr>
                <w:rStyle w:val="IndexLink"/>
              </w:rPr>
              <w:t>37</w:t>
            </w:r>
          </w:hyperlink>
        </w:p>
        <w:p>
          <w:pPr>
            <w:pStyle w:val="Contents3"/>
            <w:tabs>
              <w:tab w:val="clear" w:pos="8459"/>
              <w:tab w:val="right" w:pos="9026" w:leader="dot"/>
            </w:tabs>
            <w:rPr/>
          </w:pPr>
          <w:hyperlink w:anchor="__RefHeading___Toc228372_211673320">
            <w:r>
              <w:rPr>
                <w:webHidden/>
                <w:rStyle w:val="IndexLink"/>
                <w:rtl w:val="true"/>
              </w:rPr>
              <w:t>عامل چهارم</w:t>
            </w:r>
            <w:r>
              <w:rPr>
                <w:rStyle w:val="IndexLink"/>
                <w:rtl w:val="true"/>
              </w:rPr>
              <w:t xml:space="preserve">: </w:t>
            </w:r>
            <w:r>
              <w:rPr>
                <w:rStyle w:val="IndexLink"/>
                <w:rtl w:val="true"/>
              </w:rPr>
              <w:t>ایات فضایل‌</w:t>
            </w:r>
            <w:r>
              <w:rPr>
                <w:rStyle w:val="IndexLink"/>
                <w:rtl w:val="true"/>
              </w:rPr>
              <w:tab/>
            </w:r>
            <w:r>
              <w:rPr>
                <w:rStyle w:val="IndexLink"/>
              </w:rPr>
              <w:t>38</w:t>
            </w:r>
          </w:hyperlink>
        </w:p>
        <w:p>
          <w:pPr>
            <w:pStyle w:val="Contents4"/>
            <w:tabs>
              <w:tab w:val="clear" w:pos="8176"/>
              <w:tab w:val="right" w:pos="9026" w:leader="dot"/>
            </w:tabs>
            <w:rPr/>
          </w:pPr>
          <w:hyperlink w:anchor="__RefHeading___Toc228374_211673320">
            <w:r>
              <w:rPr>
                <w:webHidden/>
                <w:rStyle w:val="IndexLink"/>
                <w:rtl w:val="true"/>
              </w:rPr>
              <w:t>عامل چهارم</w:t>
            </w:r>
            <w:r>
              <w:rPr>
                <w:rStyle w:val="IndexLink"/>
                <w:rtl w:val="true"/>
              </w:rPr>
              <w:t xml:space="preserve">: </w:t>
            </w:r>
            <w:r>
              <w:rPr>
                <w:rStyle w:val="IndexLink"/>
                <w:rtl w:val="true"/>
              </w:rPr>
              <w:t>ایات فضایل‌</w:t>
            </w:r>
            <w:r>
              <w:rPr>
                <w:rStyle w:val="IndexLink"/>
                <w:rtl w:val="true"/>
              </w:rPr>
              <w:tab/>
            </w:r>
            <w:r>
              <w:rPr>
                <w:rStyle w:val="IndexLink"/>
              </w:rPr>
              <w:t>38</w:t>
            </w:r>
          </w:hyperlink>
        </w:p>
        <w:p>
          <w:pPr>
            <w:pStyle w:val="Contents4"/>
            <w:tabs>
              <w:tab w:val="clear" w:pos="8176"/>
              <w:tab w:val="right" w:pos="9026" w:leader="dot"/>
            </w:tabs>
            <w:rPr/>
          </w:pPr>
          <w:hyperlink w:anchor="__RefHeading___Toc228376_211673320">
            <w:r>
              <w:rPr>
                <w:webHidden/>
                <w:rStyle w:val="IndexLink"/>
              </w:rPr>
              <w:t>1</w:t>
            </w:r>
            <w:r>
              <w:rPr>
                <w:rStyle w:val="IndexLink"/>
                <w:rtl w:val="true"/>
              </w:rPr>
              <w:t xml:space="preserve"> - </w:t>
            </w:r>
            <w:r>
              <w:rPr>
                <w:rStyle w:val="IndexLink"/>
                <w:rtl w:val="true"/>
              </w:rPr>
              <w:t>سوره دهر</w:t>
            </w:r>
            <w:r>
              <w:rPr>
                <w:rStyle w:val="IndexLink"/>
                <w:rtl w:val="true"/>
              </w:rPr>
              <w:tab/>
            </w:r>
            <w:r>
              <w:rPr>
                <w:rStyle w:val="IndexLink"/>
              </w:rPr>
              <w:t>38</w:t>
            </w:r>
          </w:hyperlink>
        </w:p>
        <w:p>
          <w:pPr>
            <w:pStyle w:val="Contents4"/>
            <w:tabs>
              <w:tab w:val="clear" w:pos="8176"/>
              <w:tab w:val="right" w:pos="9026" w:leader="dot"/>
            </w:tabs>
            <w:rPr/>
          </w:pPr>
          <w:hyperlink w:anchor="__RefHeading___Toc228378_211673320">
            <w:r>
              <w:rPr>
                <w:webHidden/>
                <w:rStyle w:val="IndexLink"/>
              </w:rPr>
              <w:t>2</w:t>
            </w:r>
            <w:r>
              <w:rPr>
                <w:rStyle w:val="IndexLink"/>
                <w:rtl w:val="true"/>
              </w:rPr>
              <w:t xml:space="preserve"> - </w:t>
            </w:r>
            <w:r>
              <w:rPr>
                <w:rStyle w:val="IndexLink"/>
                <w:rtl w:val="true"/>
              </w:rPr>
              <w:t>ایه شراء</w:t>
            </w:r>
            <w:r>
              <w:rPr>
                <w:rStyle w:val="IndexLink"/>
                <w:rtl w:val="true"/>
              </w:rPr>
              <w:tab/>
            </w:r>
            <w:r>
              <w:rPr>
                <w:rStyle w:val="IndexLink"/>
              </w:rPr>
              <w:t>38</w:t>
            </w:r>
          </w:hyperlink>
        </w:p>
        <w:p>
          <w:pPr>
            <w:pStyle w:val="Contents4"/>
            <w:tabs>
              <w:tab w:val="clear" w:pos="8176"/>
              <w:tab w:val="right" w:pos="9026" w:leader="dot"/>
            </w:tabs>
            <w:rPr/>
          </w:pPr>
          <w:hyperlink w:anchor="__RefHeading___Toc228380_211673320">
            <w:r>
              <w:rPr>
                <w:webHidden/>
                <w:rStyle w:val="IndexLink"/>
              </w:rPr>
              <w:t>3</w:t>
            </w:r>
            <w:r>
              <w:rPr>
                <w:rStyle w:val="IndexLink"/>
                <w:rtl w:val="true"/>
              </w:rPr>
              <w:t xml:space="preserve"> - </w:t>
            </w:r>
            <w:r>
              <w:rPr>
                <w:rStyle w:val="IndexLink"/>
                <w:rtl w:val="true"/>
              </w:rPr>
              <w:t>ایه مباهله‌</w:t>
            </w:r>
            <w:r>
              <w:rPr>
                <w:rStyle w:val="IndexLink"/>
                <w:rtl w:val="true"/>
              </w:rPr>
              <w:tab/>
            </w:r>
            <w:r>
              <w:rPr>
                <w:rStyle w:val="IndexLink"/>
              </w:rPr>
              <w:t>39</w:t>
            </w:r>
          </w:hyperlink>
        </w:p>
        <w:p>
          <w:pPr>
            <w:pStyle w:val="Contents4"/>
            <w:tabs>
              <w:tab w:val="clear" w:pos="8176"/>
              <w:tab w:val="right" w:pos="9026" w:leader="dot"/>
            </w:tabs>
            <w:rPr/>
          </w:pPr>
          <w:hyperlink w:anchor="__RefHeading___Toc228382_211673320">
            <w:r>
              <w:rPr>
                <w:webHidden/>
                <w:rStyle w:val="IndexLink"/>
              </w:rPr>
              <w:t>4</w:t>
            </w:r>
            <w:r>
              <w:rPr>
                <w:rStyle w:val="IndexLink"/>
                <w:rtl w:val="true"/>
              </w:rPr>
              <w:t xml:space="preserve"> - </w:t>
            </w:r>
            <w:r>
              <w:rPr>
                <w:rStyle w:val="IndexLink"/>
                <w:rtl w:val="true"/>
              </w:rPr>
              <w:t>ایه مودت‌</w:t>
            </w:r>
            <w:r>
              <w:rPr>
                <w:rStyle w:val="IndexLink"/>
                <w:rtl w:val="true"/>
              </w:rPr>
              <w:tab/>
            </w:r>
            <w:r>
              <w:rPr>
                <w:rStyle w:val="IndexLink"/>
              </w:rPr>
              <w:t>40</w:t>
            </w:r>
          </w:hyperlink>
        </w:p>
        <w:p>
          <w:pPr>
            <w:pStyle w:val="Contents3"/>
            <w:tabs>
              <w:tab w:val="clear" w:pos="8459"/>
              <w:tab w:val="right" w:pos="9026" w:leader="dot"/>
            </w:tabs>
            <w:rPr/>
          </w:pPr>
          <w:hyperlink w:anchor="__RefHeading___Toc228384_211673320">
            <w:r>
              <w:rPr>
                <w:webHidden/>
                <w:rStyle w:val="IndexLink"/>
                <w:rtl w:val="true"/>
              </w:rPr>
              <w:t>عامل پنجم</w:t>
            </w:r>
            <w:r>
              <w:rPr>
                <w:rStyle w:val="IndexLink"/>
                <w:rtl w:val="true"/>
              </w:rPr>
              <w:t xml:space="preserve">: </w:t>
            </w:r>
            <w:r>
              <w:rPr>
                <w:rStyle w:val="IndexLink"/>
                <w:rtl w:val="true"/>
              </w:rPr>
              <w:t>روایات امامت و ولایت‌</w:t>
            </w:r>
            <w:r>
              <w:rPr>
                <w:rStyle w:val="IndexLink"/>
                <w:rtl w:val="true"/>
              </w:rPr>
              <w:tab/>
            </w:r>
            <w:r>
              <w:rPr>
                <w:rStyle w:val="IndexLink"/>
              </w:rPr>
              <w:t>42</w:t>
            </w:r>
          </w:hyperlink>
        </w:p>
        <w:p>
          <w:pPr>
            <w:pStyle w:val="Contents4"/>
            <w:tabs>
              <w:tab w:val="clear" w:pos="8176"/>
              <w:tab w:val="right" w:pos="9026" w:leader="dot"/>
            </w:tabs>
            <w:rPr/>
          </w:pPr>
          <w:hyperlink w:anchor="__RefHeading___Toc228386_211673320">
            <w:r>
              <w:rPr>
                <w:webHidden/>
                <w:rStyle w:val="IndexLink"/>
                <w:rtl w:val="true"/>
              </w:rPr>
              <w:t>عامل پنجم</w:t>
            </w:r>
            <w:r>
              <w:rPr>
                <w:rStyle w:val="IndexLink"/>
                <w:rtl w:val="true"/>
              </w:rPr>
              <w:t xml:space="preserve">: </w:t>
            </w:r>
            <w:r>
              <w:rPr>
                <w:rStyle w:val="IndexLink"/>
                <w:rtl w:val="true"/>
              </w:rPr>
              <w:t>روایات امامت و ولایت‌</w:t>
            </w:r>
            <w:r>
              <w:rPr>
                <w:rStyle w:val="IndexLink"/>
                <w:rtl w:val="true"/>
              </w:rPr>
              <w:tab/>
            </w:r>
            <w:r>
              <w:rPr>
                <w:rStyle w:val="IndexLink"/>
              </w:rPr>
              <w:t>42</w:t>
            </w:r>
          </w:hyperlink>
        </w:p>
        <w:p>
          <w:pPr>
            <w:pStyle w:val="Contents4"/>
            <w:tabs>
              <w:tab w:val="clear" w:pos="8176"/>
              <w:tab w:val="right" w:pos="9026" w:leader="dot"/>
            </w:tabs>
            <w:rPr/>
          </w:pPr>
          <w:hyperlink w:anchor="__RefHeading___Toc228388_211673320">
            <w:r>
              <w:rPr>
                <w:webHidden/>
                <w:rStyle w:val="IndexLink"/>
              </w:rPr>
              <w:t>1</w:t>
            </w:r>
            <w:r>
              <w:rPr>
                <w:rStyle w:val="IndexLink"/>
                <w:rtl w:val="true"/>
              </w:rPr>
              <w:t xml:space="preserve"> - </w:t>
            </w:r>
            <w:r>
              <w:rPr>
                <w:rStyle w:val="IndexLink"/>
                <w:rtl w:val="true"/>
              </w:rPr>
              <w:t>حدیث غدیر</w:t>
            </w:r>
            <w:r>
              <w:rPr>
                <w:rStyle w:val="IndexLink"/>
                <w:rtl w:val="true"/>
              </w:rPr>
              <w:tab/>
            </w:r>
            <w:r>
              <w:rPr>
                <w:rStyle w:val="IndexLink"/>
              </w:rPr>
              <w:t>42</w:t>
            </w:r>
          </w:hyperlink>
        </w:p>
        <w:p>
          <w:pPr>
            <w:pStyle w:val="Contents4"/>
            <w:tabs>
              <w:tab w:val="clear" w:pos="8176"/>
              <w:tab w:val="right" w:pos="9026" w:leader="dot"/>
            </w:tabs>
            <w:rPr/>
          </w:pPr>
          <w:hyperlink w:anchor="__RefHeading___Toc228390_211673320">
            <w:r>
              <w:rPr>
                <w:webHidden/>
                <w:rStyle w:val="IndexLink"/>
              </w:rPr>
              <w:t>2</w:t>
            </w:r>
            <w:r>
              <w:rPr>
                <w:rStyle w:val="IndexLink"/>
                <w:rtl w:val="true"/>
              </w:rPr>
              <w:t xml:space="preserve"> - </w:t>
            </w:r>
            <w:r>
              <w:rPr>
                <w:rStyle w:val="IndexLink"/>
                <w:rtl w:val="true"/>
              </w:rPr>
              <w:t>حدیث دوازده خلیفه‌</w:t>
            </w:r>
            <w:r>
              <w:rPr>
                <w:rStyle w:val="IndexLink"/>
                <w:rtl w:val="true"/>
              </w:rPr>
              <w:tab/>
            </w:r>
            <w:r>
              <w:rPr>
                <w:rStyle w:val="IndexLink"/>
              </w:rPr>
              <w:t>42</w:t>
            </w:r>
          </w:hyperlink>
        </w:p>
        <w:p>
          <w:pPr>
            <w:pStyle w:val="Contents4"/>
            <w:tabs>
              <w:tab w:val="clear" w:pos="8176"/>
              <w:tab w:val="right" w:pos="9026" w:leader="dot"/>
            </w:tabs>
            <w:rPr/>
          </w:pPr>
          <w:hyperlink w:anchor="__RefHeading___Toc228392_211673320">
            <w:r>
              <w:rPr>
                <w:webHidden/>
                <w:rStyle w:val="IndexLink"/>
              </w:rPr>
              <w:t>3</w:t>
            </w:r>
            <w:r>
              <w:rPr>
                <w:rStyle w:val="IndexLink"/>
                <w:rtl w:val="true"/>
              </w:rPr>
              <w:t xml:space="preserve"> - </w:t>
            </w:r>
            <w:r>
              <w:rPr>
                <w:rStyle w:val="IndexLink"/>
                <w:rtl w:val="true"/>
              </w:rPr>
              <w:t>حدیث ولایت‌</w:t>
            </w:r>
            <w:r>
              <w:rPr>
                <w:rStyle w:val="IndexLink"/>
                <w:rtl w:val="true"/>
              </w:rPr>
              <w:tab/>
            </w:r>
            <w:r>
              <w:rPr>
                <w:rStyle w:val="IndexLink"/>
              </w:rPr>
              <w:t>42</w:t>
            </w:r>
          </w:hyperlink>
        </w:p>
        <w:p>
          <w:pPr>
            <w:pStyle w:val="Contents4"/>
            <w:tabs>
              <w:tab w:val="clear" w:pos="8176"/>
              <w:tab w:val="right" w:pos="9026" w:leader="dot"/>
            </w:tabs>
            <w:rPr/>
          </w:pPr>
          <w:hyperlink w:anchor="__RefHeading___Toc228394_211673320">
            <w:r>
              <w:rPr>
                <w:webHidden/>
                <w:rStyle w:val="IndexLink"/>
              </w:rPr>
              <w:t>4</w:t>
            </w:r>
            <w:r>
              <w:rPr>
                <w:rStyle w:val="IndexLink"/>
                <w:rtl w:val="true"/>
              </w:rPr>
              <w:t xml:space="preserve"> - </w:t>
            </w:r>
            <w:r>
              <w:rPr>
                <w:rStyle w:val="IndexLink"/>
                <w:rtl w:val="true"/>
              </w:rPr>
              <w:t>حدیث وصایت‌</w:t>
            </w:r>
            <w:r>
              <w:rPr>
                <w:rStyle w:val="IndexLink"/>
                <w:rtl w:val="true"/>
              </w:rPr>
              <w:tab/>
            </w:r>
            <w:r>
              <w:rPr>
                <w:rStyle w:val="IndexLink"/>
              </w:rPr>
              <w:t>43</w:t>
            </w:r>
          </w:hyperlink>
        </w:p>
        <w:p>
          <w:pPr>
            <w:pStyle w:val="Contents4"/>
            <w:tabs>
              <w:tab w:val="clear" w:pos="8176"/>
              <w:tab w:val="right" w:pos="9026" w:leader="dot"/>
            </w:tabs>
            <w:rPr/>
          </w:pPr>
          <w:hyperlink w:anchor="__RefHeading___Toc228396_211673320">
            <w:r>
              <w:rPr>
                <w:webHidden/>
                <w:rStyle w:val="IndexLink"/>
              </w:rPr>
              <w:t>5</w:t>
            </w:r>
            <w:r>
              <w:rPr>
                <w:rStyle w:val="IndexLink"/>
                <w:rtl w:val="true"/>
              </w:rPr>
              <w:t xml:space="preserve"> - </w:t>
            </w:r>
            <w:r>
              <w:rPr>
                <w:rStyle w:val="IndexLink"/>
                <w:rtl w:val="true"/>
              </w:rPr>
              <w:t>حدیث منزلت‌</w:t>
            </w:r>
            <w:r>
              <w:rPr>
                <w:rStyle w:val="IndexLink"/>
                <w:rtl w:val="true"/>
              </w:rPr>
              <w:tab/>
            </w:r>
            <w:r>
              <w:rPr>
                <w:rStyle w:val="IndexLink"/>
              </w:rPr>
              <w:t>43</w:t>
            </w:r>
          </w:hyperlink>
        </w:p>
        <w:p>
          <w:pPr>
            <w:pStyle w:val="Contents4"/>
            <w:tabs>
              <w:tab w:val="clear" w:pos="8176"/>
              <w:tab w:val="right" w:pos="9026" w:leader="dot"/>
            </w:tabs>
            <w:rPr/>
          </w:pPr>
          <w:hyperlink w:anchor="__RefHeading___Toc228398_211673320">
            <w:r>
              <w:rPr>
                <w:webHidden/>
                <w:rStyle w:val="IndexLink"/>
              </w:rPr>
              <w:t>6</w:t>
            </w:r>
            <w:r>
              <w:rPr>
                <w:rStyle w:val="IndexLink"/>
                <w:rtl w:val="true"/>
              </w:rPr>
              <w:t xml:space="preserve"> - </w:t>
            </w:r>
            <w:r>
              <w:rPr>
                <w:rStyle w:val="IndexLink"/>
                <w:rtl w:val="true"/>
              </w:rPr>
              <w:t>حدیث خلافت‌</w:t>
            </w:r>
            <w:r>
              <w:rPr>
                <w:rStyle w:val="IndexLink"/>
                <w:rtl w:val="true"/>
              </w:rPr>
              <w:tab/>
            </w:r>
            <w:r>
              <w:rPr>
                <w:rStyle w:val="IndexLink"/>
              </w:rPr>
              <w:t>43</w:t>
            </w:r>
          </w:hyperlink>
        </w:p>
        <w:p>
          <w:pPr>
            <w:pStyle w:val="Contents3"/>
            <w:tabs>
              <w:tab w:val="clear" w:pos="8459"/>
              <w:tab w:val="right" w:pos="9026" w:leader="dot"/>
            </w:tabs>
            <w:rPr/>
          </w:pPr>
          <w:hyperlink w:anchor="__RefHeading___Toc228400_211673320">
            <w:r>
              <w:rPr>
                <w:webHidden/>
                <w:rStyle w:val="IndexLink"/>
                <w:rtl w:val="true"/>
              </w:rPr>
              <w:t>عامل ششم</w:t>
            </w:r>
            <w:r>
              <w:rPr>
                <w:rStyle w:val="IndexLink"/>
                <w:rtl w:val="true"/>
              </w:rPr>
              <w:t xml:space="preserve">: </w:t>
            </w:r>
            <w:r>
              <w:rPr>
                <w:rStyle w:val="IndexLink"/>
                <w:rtl w:val="true"/>
              </w:rPr>
              <w:t>وجود روایات فراوان بر مرجعیت دینی اهل بیت‌علیهم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228402_211673320">
            <w:r>
              <w:rPr>
                <w:webHidden/>
                <w:rStyle w:val="IndexLink"/>
                <w:rtl w:val="true"/>
              </w:rPr>
              <w:t>عامل ششم</w:t>
            </w:r>
            <w:r>
              <w:rPr>
                <w:rStyle w:val="IndexLink"/>
                <w:rtl w:val="true"/>
              </w:rPr>
              <w:t xml:space="preserve">: </w:t>
            </w:r>
            <w:r>
              <w:rPr>
                <w:rStyle w:val="IndexLink"/>
                <w:rtl w:val="true"/>
              </w:rPr>
              <w:t>وجود روایات فراوان بر مرجعیت دینی اهل بیت‌علیهم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228404_211673320">
            <w:r>
              <w:rPr>
                <w:webHidden/>
                <w:rStyle w:val="IndexLink"/>
              </w:rPr>
              <w:t>1</w:t>
            </w:r>
            <w:r>
              <w:rPr>
                <w:rStyle w:val="IndexLink"/>
                <w:rtl w:val="true"/>
              </w:rPr>
              <w:t xml:space="preserve"> - </w:t>
            </w:r>
            <w:r>
              <w:rPr>
                <w:rStyle w:val="IndexLink"/>
                <w:rtl w:val="true"/>
              </w:rPr>
              <w:t>حدیث ثقلین‌</w:t>
            </w:r>
            <w:r>
              <w:rPr>
                <w:rStyle w:val="IndexLink"/>
                <w:rtl w:val="true"/>
              </w:rPr>
              <w:tab/>
            </w:r>
            <w:r>
              <w:rPr>
                <w:rStyle w:val="IndexLink"/>
              </w:rPr>
              <w:t>43</w:t>
            </w:r>
          </w:hyperlink>
        </w:p>
        <w:p>
          <w:pPr>
            <w:pStyle w:val="Contents4"/>
            <w:tabs>
              <w:tab w:val="clear" w:pos="8176"/>
              <w:tab w:val="right" w:pos="9026" w:leader="dot"/>
            </w:tabs>
            <w:rPr/>
          </w:pPr>
          <w:hyperlink w:anchor="__RefHeading___Toc228406_211673320">
            <w:r>
              <w:rPr>
                <w:webHidden/>
                <w:rStyle w:val="IndexLink"/>
              </w:rPr>
              <w:t>2</w:t>
            </w:r>
            <w:r>
              <w:rPr>
                <w:rStyle w:val="IndexLink"/>
                <w:rtl w:val="true"/>
              </w:rPr>
              <w:t xml:space="preserve"> - </w:t>
            </w:r>
            <w:r>
              <w:rPr>
                <w:rStyle w:val="IndexLink"/>
                <w:rtl w:val="true"/>
              </w:rPr>
              <w:t xml:space="preserve">حدیث </w:t>
            </w:r>
            <w:r>
              <w:rPr>
                <w:rStyle w:val="IndexLink"/>
                <w:rtl w:val="true"/>
              </w:rPr>
              <w:t>«</w:t>
            </w:r>
            <w:r>
              <w:rPr>
                <w:rStyle w:val="IndexLink"/>
                <w:rtl w:val="true"/>
              </w:rPr>
              <w:t>انا مدینة العلم</w:t>
            </w:r>
            <w:r>
              <w:rPr>
                <w:rStyle w:val="IndexLink"/>
                <w:rtl w:val="true"/>
              </w:rPr>
              <w:t>»</w:t>
              <w:tab/>
            </w:r>
            <w:r>
              <w:rPr>
                <w:rStyle w:val="IndexLink"/>
              </w:rPr>
              <w:t>44</w:t>
            </w:r>
          </w:hyperlink>
        </w:p>
        <w:p>
          <w:pPr>
            <w:pStyle w:val="Contents4"/>
            <w:tabs>
              <w:tab w:val="clear" w:pos="8176"/>
              <w:tab w:val="right" w:pos="9026" w:leader="dot"/>
            </w:tabs>
            <w:rPr/>
          </w:pPr>
          <w:hyperlink w:anchor="__RefHeading___Toc228408_211673320">
            <w:r>
              <w:rPr>
                <w:webHidden/>
                <w:rStyle w:val="IndexLink"/>
              </w:rPr>
              <w:t>3</w:t>
            </w:r>
            <w:r>
              <w:rPr>
                <w:rStyle w:val="IndexLink"/>
                <w:rtl w:val="true"/>
              </w:rPr>
              <w:t xml:space="preserve"> - </w:t>
            </w:r>
            <w:r>
              <w:rPr>
                <w:rStyle w:val="IndexLink"/>
                <w:rtl w:val="true"/>
              </w:rPr>
              <w:t>حدیث سفینه‌</w:t>
            </w:r>
            <w:r>
              <w:rPr>
                <w:rStyle w:val="IndexLink"/>
                <w:rtl w:val="true"/>
              </w:rPr>
              <w:tab/>
            </w:r>
            <w:r>
              <w:rPr>
                <w:rStyle w:val="IndexLink"/>
              </w:rPr>
              <w:t>44</w:t>
            </w:r>
          </w:hyperlink>
        </w:p>
        <w:p>
          <w:pPr>
            <w:pStyle w:val="Contents4"/>
            <w:tabs>
              <w:tab w:val="clear" w:pos="8176"/>
              <w:tab w:val="right" w:pos="9026" w:leader="dot"/>
            </w:tabs>
            <w:rPr/>
          </w:pPr>
          <w:hyperlink w:anchor="__RefHeading___Toc228410_211673320">
            <w:r>
              <w:rPr>
                <w:webHidden/>
                <w:rStyle w:val="IndexLink"/>
              </w:rPr>
              <w:t>4</w:t>
            </w:r>
            <w:r>
              <w:rPr>
                <w:rStyle w:val="IndexLink"/>
                <w:rtl w:val="true"/>
              </w:rPr>
              <w:t xml:space="preserve"> - </w:t>
            </w:r>
            <w:r>
              <w:rPr>
                <w:rStyle w:val="IndexLink"/>
                <w:rtl w:val="true"/>
              </w:rPr>
              <w:t>حدیث امان‌</w:t>
            </w:r>
            <w:r>
              <w:rPr>
                <w:rStyle w:val="IndexLink"/>
                <w:rtl w:val="true"/>
              </w:rPr>
              <w:tab/>
            </w:r>
            <w:r>
              <w:rPr>
                <w:rStyle w:val="IndexLink"/>
              </w:rPr>
              <w:t>44</w:t>
            </w:r>
          </w:hyperlink>
        </w:p>
        <w:p>
          <w:pPr>
            <w:pStyle w:val="Contents4"/>
            <w:tabs>
              <w:tab w:val="clear" w:pos="8176"/>
              <w:tab w:val="right" w:pos="9026" w:leader="dot"/>
            </w:tabs>
            <w:rPr/>
          </w:pPr>
          <w:hyperlink w:anchor="__RefHeading___Toc228412_211673320">
            <w:r>
              <w:rPr>
                <w:webHidden/>
                <w:rStyle w:val="IndexLink"/>
              </w:rPr>
              <w:t>5</w:t>
            </w:r>
            <w:r>
              <w:rPr>
                <w:rStyle w:val="IndexLink"/>
                <w:rtl w:val="true"/>
              </w:rPr>
              <w:t xml:space="preserve"> - </w:t>
            </w:r>
            <w:r>
              <w:rPr>
                <w:rStyle w:val="IndexLink"/>
                <w:rtl w:val="true"/>
              </w:rPr>
              <w:t xml:space="preserve">حدیث </w:t>
            </w:r>
            <w:r>
              <w:rPr>
                <w:rStyle w:val="IndexLink"/>
                <w:rtl w:val="true"/>
              </w:rPr>
              <w:t>«</w:t>
            </w:r>
            <w:r>
              <w:rPr>
                <w:rStyle w:val="IndexLink"/>
                <w:rtl w:val="true"/>
              </w:rPr>
              <w:t>علی مع الحقّ</w:t>
            </w:r>
            <w:r>
              <w:rPr>
                <w:rStyle w:val="IndexLink"/>
                <w:rtl w:val="true"/>
              </w:rPr>
              <w:t>»</w:t>
              <w:tab/>
            </w:r>
            <w:r>
              <w:rPr>
                <w:rStyle w:val="IndexLink"/>
              </w:rPr>
              <w:t>45</w:t>
            </w:r>
          </w:hyperlink>
        </w:p>
        <w:p>
          <w:pPr>
            <w:pStyle w:val="Contents3"/>
            <w:tabs>
              <w:tab w:val="clear" w:pos="8459"/>
              <w:tab w:val="right" w:pos="9026" w:leader="dot"/>
            </w:tabs>
            <w:rPr/>
          </w:pPr>
          <w:hyperlink w:anchor="__RefHeading___Toc228414_211673320">
            <w:r>
              <w:rPr>
                <w:webHidden/>
                <w:rStyle w:val="IndexLink"/>
                <w:rtl w:val="true"/>
              </w:rPr>
              <w:t>عامل هفتم</w:t>
            </w:r>
            <w:r>
              <w:rPr>
                <w:rStyle w:val="IndexLink"/>
                <w:rtl w:val="true"/>
              </w:rPr>
              <w:t xml:space="preserve">: </w:t>
            </w:r>
            <w:r>
              <w:rPr>
                <w:rStyle w:val="IndexLink"/>
                <w:rtl w:val="true"/>
              </w:rPr>
              <w:t>روایات فضایل‌</w:t>
            </w:r>
            <w:r>
              <w:rPr>
                <w:rStyle w:val="IndexLink"/>
                <w:rtl w:val="true"/>
              </w:rPr>
              <w:tab/>
            </w:r>
            <w:r>
              <w:rPr>
                <w:rStyle w:val="IndexLink"/>
              </w:rPr>
              <w:t>45</w:t>
            </w:r>
          </w:hyperlink>
        </w:p>
        <w:p>
          <w:pPr>
            <w:pStyle w:val="Contents4"/>
            <w:tabs>
              <w:tab w:val="clear" w:pos="8176"/>
              <w:tab w:val="right" w:pos="9026" w:leader="dot"/>
            </w:tabs>
            <w:rPr/>
          </w:pPr>
          <w:hyperlink w:anchor="__RefHeading___Toc228416_211673320">
            <w:r>
              <w:rPr>
                <w:webHidden/>
                <w:rStyle w:val="IndexLink"/>
                <w:rtl w:val="true"/>
              </w:rPr>
              <w:t>عامل هفتم</w:t>
            </w:r>
            <w:r>
              <w:rPr>
                <w:rStyle w:val="IndexLink"/>
                <w:rtl w:val="true"/>
              </w:rPr>
              <w:t xml:space="preserve">: </w:t>
            </w:r>
            <w:r>
              <w:rPr>
                <w:rStyle w:val="IndexLink"/>
                <w:rtl w:val="true"/>
              </w:rPr>
              <w:t>روایات فضایل‌</w:t>
            </w:r>
            <w:r>
              <w:rPr>
                <w:rStyle w:val="IndexLink"/>
                <w:rtl w:val="true"/>
              </w:rPr>
              <w:tab/>
            </w:r>
            <w:r>
              <w:rPr>
                <w:rStyle w:val="IndexLink"/>
              </w:rPr>
              <w:t>45</w:t>
            </w:r>
          </w:hyperlink>
        </w:p>
        <w:p>
          <w:pPr>
            <w:pStyle w:val="Contents4"/>
            <w:tabs>
              <w:tab w:val="clear" w:pos="8176"/>
              <w:tab w:val="right" w:pos="9026" w:leader="dot"/>
            </w:tabs>
            <w:rPr/>
          </w:pPr>
          <w:hyperlink w:anchor="__RefHeading___Toc228418_211673320">
            <w:r>
              <w:rPr>
                <w:webHidden/>
                <w:rStyle w:val="IndexLink"/>
              </w:rPr>
              <w:t>1</w:t>
            </w:r>
            <w:r>
              <w:rPr>
                <w:rStyle w:val="IndexLink"/>
                <w:rtl w:val="true"/>
              </w:rPr>
              <w:t xml:space="preserve"> - </w:t>
            </w:r>
            <w:r>
              <w:rPr>
                <w:rStyle w:val="IndexLink"/>
                <w:rtl w:val="true"/>
              </w:rPr>
              <w:t>حدیث نور</w:t>
            </w:r>
            <w:r>
              <w:rPr>
                <w:rStyle w:val="IndexLink"/>
                <w:rtl w:val="true"/>
              </w:rPr>
              <w:tab/>
            </w:r>
            <w:r>
              <w:rPr>
                <w:rStyle w:val="IndexLink"/>
              </w:rPr>
              <w:t>45</w:t>
            </w:r>
          </w:hyperlink>
        </w:p>
        <w:p>
          <w:pPr>
            <w:pStyle w:val="Contents4"/>
            <w:tabs>
              <w:tab w:val="clear" w:pos="8176"/>
              <w:tab w:val="right" w:pos="9026" w:leader="dot"/>
            </w:tabs>
            <w:rPr/>
          </w:pPr>
          <w:hyperlink w:anchor="__RefHeading___Toc228420_211673320">
            <w:r>
              <w:rPr>
                <w:webHidden/>
                <w:rStyle w:val="IndexLink"/>
              </w:rPr>
              <w:t>2</w:t>
            </w:r>
            <w:r>
              <w:rPr>
                <w:rStyle w:val="IndexLink"/>
                <w:rtl w:val="true"/>
              </w:rPr>
              <w:t xml:space="preserve"> - </w:t>
            </w:r>
            <w:r>
              <w:rPr>
                <w:rStyle w:val="IndexLink"/>
                <w:rtl w:val="true"/>
              </w:rPr>
              <w:t xml:space="preserve">حدیث </w:t>
            </w:r>
            <w:r>
              <w:rPr>
                <w:rStyle w:val="IndexLink"/>
                <w:rtl w:val="true"/>
              </w:rPr>
              <w:t>«</w:t>
            </w:r>
            <w:r>
              <w:rPr>
                <w:rStyle w:val="IndexLink"/>
                <w:rtl w:val="true"/>
              </w:rPr>
              <w:t>احبّ الخلق</w:t>
            </w:r>
            <w:r>
              <w:rPr>
                <w:rStyle w:val="IndexLink"/>
                <w:rtl w:val="true"/>
              </w:rPr>
              <w:t>»</w:t>
              <w:tab/>
            </w:r>
            <w:r>
              <w:rPr>
                <w:rStyle w:val="IndexLink"/>
              </w:rPr>
              <w:t>46</w:t>
            </w:r>
          </w:hyperlink>
        </w:p>
        <w:p>
          <w:pPr>
            <w:pStyle w:val="Contents4"/>
            <w:tabs>
              <w:tab w:val="clear" w:pos="8176"/>
              <w:tab w:val="right" w:pos="9026" w:leader="dot"/>
            </w:tabs>
            <w:rPr/>
          </w:pPr>
          <w:hyperlink w:anchor="__RefHeading___Toc228422_211673320">
            <w:r>
              <w:rPr>
                <w:webHidden/>
                <w:rStyle w:val="IndexLink"/>
              </w:rPr>
              <w:t>3</w:t>
            </w:r>
            <w:r>
              <w:rPr>
                <w:rStyle w:val="IndexLink"/>
                <w:rtl w:val="true"/>
              </w:rPr>
              <w:t xml:space="preserve"> - </w:t>
            </w:r>
            <w:r>
              <w:rPr>
                <w:rStyle w:val="IndexLink"/>
                <w:rtl w:val="true"/>
              </w:rPr>
              <w:t>امام علی‌علیه السلام میزان ایمان و نفاق‌</w:t>
            </w:r>
            <w:r>
              <w:rPr>
                <w:rStyle w:val="IndexLink"/>
                <w:rtl w:val="true"/>
              </w:rPr>
              <w:tab/>
            </w:r>
            <w:r>
              <w:rPr>
                <w:rStyle w:val="IndexLink"/>
              </w:rPr>
              <w:t>46</w:t>
            </w:r>
          </w:hyperlink>
        </w:p>
        <w:p>
          <w:pPr>
            <w:pStyle w:val="Contents4"/>
            <w:tabs>
              <w:tab w:val="clear" w:pos="8176"/>
              <w:tab w:val="right" w:pos="9026" w:leader="dot"/>
            </w:tabs>
            <w:rPr/>
          </w:pPr>
          <w:hyperlink w:anchor="__RefHeading___Toc228424_211673320">
            <w:r>
              <w:rPr>
                <w:webHidden/>
                <w:rStyle w:val="IndexLink"/>
              </w:rPr>
              <w:t>4</w:t>
            </w:r>
            <w:r>
              <w:rPr>
                <w:rStyle w:val="IndexLink"/>
                <w:rtl w:val="true"/>
              </w:rPr>
              <w:t xml:space="preserve"> - </w:t>
            </w:r>
            <w:r>
              <w:rPr>
                <w:rStyle w:val="IndexLink"/>
                <w:rtl w:val="true"/>
              </w:rPr>
              <w:t>امام علی‌علیه السلام برادر معنوی پیامبرصلی الله علیه واله‌</w:t>
            </w:r>
            <w:r>
              <w:rPr>
                <w:rStyle w:val="IndexLink"/>
                <w:rtl w:val="true"/>
              </w:rPr>
              <w:tab/>
            </w:r>
            <w:r>
              <w:rPr>
                <w:rStyle w:val="IndexLink"/>
              </w:rPr>
              <w:t>46</w:t>
            </w:r>
          </w:hyperlink>
        </w:p>
        <w:p>
          <w:pPr>
            <w:pStyle w:val="Contents4"/>
            <w:tabs>
              <w:tab w:val="clear" w:pos="8176"/>
              <w:tab w:val="right" w:pos="9026" w:leader="dot"/>
            </w:tabs>
            <w:rPr/>
          </w:pPr>
          <w:hyperlink w:anchor="__RefHeading___Toc228426_211673320">
            <w:r>
              <w:rPr>
                <w:webHidden/>
                <w:rStyle w:val="IndexLink"/>
              </w:rPr>
              <w:t>5</w:t>
            </w:r>
            <w:r>
              <w:rPr>
                <w:rStyle w:val="IndexLink"/>
                <w:rtl w:val="true"/>
              </w:rPr>
              <w:t xml:space="preserve"> - </w:t>
            </w:r>
            <w:r>
              <w:rPr>
                <w:rStyle w:val="IndexLink"/>
                <w:rtl w:val="true"/>
              </w:rPr>
              <w:t>امام علی‌علیه السلام و باز بودن درب خانه او به مسجد</w:t>
            </w:r>
            <w:r>
              <w:rPr>
                <w:rStyle w:val="IndexLink"/>
                <w:rtl w:val="true"/>
              </w:rPr>
              <w:tab/>
            </w:r>
            <w:r>
              <w:rPr>
                <w:rStyle w:val="IndexLink"/>
              </w:rPr>
              <w:t>47</w:t>
            </w:r>
          </w:hyperlink>
        </w:p>
        <w:p>
          <w:pPr>
            <w:pStyle w:val="Contents4"/>
            <w:tabs>
              <w:tab w:val="clear" w:pos="8176"/>
              <w:tab w:val="right" w:pos="9026" w:leader="dot"/>
            </w:tabs>
            <w:rPr/>
          </w:pPr>
          <w:hyperlink w:anchor="__RefHeading___Toc228428_211673320">
            <w:r>
              <w:rPr>
                <w:webHidden/>
                <w:rStyle w:val="IndexLink"/>
              </w:rPr>
              <w:t>6</w:t>
            </w:r>
            <w:r>
              <w:rPr>
                <w:rStyle w:val="IndexLink"/>
                <w:rtl w:val="true"/>
              </w:rPr>
              <w:t xml:space="preserve"> - </w:t>
            </w:r>
            <w:r>
              <w:rPr>
                <w:rStyle w:val="IndexLink"/>
                <w:rtl w:val="true"/>
              </w:rPr>
              <w:t>امام علی‌علیه السلام و رد شمس‌</w:t>
            </w:r>
            <w:r>
              <w:rPr>
                <w:rStyle w:val="IndexLink"/>
                <w:rtl w:val="true"/>
              </w:rPr>
              <w:tab/>
            </w:r>
            <w:r>
              <w:rPr>
                <w:rStyle w:val="IndexLink"/>
              </w:rPr>
              <w:t>47</w:t>
            </w:r>
          </w:hyperlink>
        </w:p>
        <w:p>
          <w:pPr>
            <w:pStyle w:val="Contents4"/>
            <w:tabs>
              <w:tab w:val="clear" w:pos="8176"/>
              <w:tab w:val="right" w:pos="9026" w:leader="dot"/>
            </w:tabs>
            <w:rPr/>
          </w:pPr>
          <w:hyperlink w:anchor="__RefHeading___Toc228430_211673320">
            <w:r>
              <w:rPr>
                <w:webHidden/>
                <w:rStyle w:val="IndexLink"/>
              </w:rPr>
              <w:t>7</w:t>
            </w:r>
            <w:r>
              <w:rPr>
                <w:rStyle w:val="IndexLink"/>
                <w:rtl w:val="true"/>
              </w:rPr>
              <w:t xml:space="preserve"> - </w:t>
            </w:r>
            <w:r>
              <w:rPr>
                <w:rStyle w:val="IndexLink"/>
                <w:rtl w:val="true"/>
              </w:rPr>
              <w:t>امام علی‌علیه السلام و ابلاغ سوره برائت‌</w:t>
            </w:r>
            <w:r>
              <w:rPr>
                <w:rStyle w:val="IndexLink"/>
                <w:rtl w:val="true"/>
              </w:rPr>
              <w:tab/>
            </w:r>
            <w:r>
              <w:rPr>
                <w:rStyle w:val="IndexLink"/>
              </w:rPr>
              <w:t>48</w:t>
            </w:r>
          </w:hyperlink>
        </w:p>
        <w:p>
          <w:pPr>
            <w:pStyle w:val="Contents4"/>
            <w:tabs>
              <w:tab w:val="clear" w:pos="8176"/>
              <w:tab w:val="right" w:pos="9026" w:leader="dot"/>
            </w:tabs>
            <w:rPr/>
          </w:pPr>
          <w:hyperlink w:anchor="__RefHeading___Toc228432_211673320">
            <w:r>
              <w:rPr>
                <w:webHidden/>
                <w:rStyle w:val="IndexLink"/>
              </w:rPr>
              <w:t>8</w:t>
            </w:r>
            <w:r>
              <w:rPr>
                <w:rStyle w:val="IndexLink"/>
                <w:rtl w:val="true"/>
              </w:rPr>
              <w:t xml:space="preserve"> - </w:t>
            </w:r>
            <w:r>
              <w:rPr>
                <w:rStyle w:val="IndexLink"/>
                <w:rtl w:val="true"/>
              </w:rPr>
              <w:t>امام علی‌علیه السلام مولود کعبه‌</w:t>
            </w:r>
            <w:r>
              <w:rPr>
                <w:rStyle w:val="IndexLink"/>
                <w:rtl w:val="true"/>
              </w:rPr>
              <w:tab/>
            </w:r>
            <w:r>
              <w:rPr>
                <w:rStyle w:val="IndexLink"/>
              </w:rPr>
              <w:t>48</w:t>
            </w:r>
          </w:hyperlink>
        </w:p>
        <w:p>
          <w:pPr>
            <w:pStyle w:val="Contents4"/>
            <w:tabs>
              <w:tab w:val="clear" w:pos="8176"/>
              <w:tab w:val="right" w:pos="9026" w:leader="dot"/>
            </w:tabs>
            <w:rPr/>
          </w:pPr>
          <w:hyperlink w:anchor="__RefHeading___Toc228434_211673320">
            <w:r>
              <w:rPr>
                <w:webHidden/>
                <w:rStyle w:val="IndexLink"/>
              </w:rPr>
              <w:t>9</w:t>
            </w:r>
            <w:r>
              <w:rPr>
                <w:rStyle w:val="IndexLink"/>
                <w:rtl w:val="true"/>
              </w:rPr>
              <w:t xml:space="preserve"> - </w:t>
            </w:r>
            <w:r>
              <w:rPr>
                <w:rStyle w:val="IndexLink"/>
                <w:rtl w:val="true"/>
              </w:rPr>
              <w:t>امام علی‌علیه السلام و گرفتن لواء</w:t>
            </w:r>
            <w:r>
              <w:rPr>
                <w:rStyle w:val="IndexLink"/>
                <w:rtl w:val="true"/>
              </w:rPr>
              <w:tab/>
            </w:r>
            <w:r>
              <w:rPr>
                <w:rStyle w:val="IndexLink"/>
              </w:rPr>
              <w:t>49</w:t>
            </w:r>
          </w:hyperlink>
        </w:p>
        <w:p>
          <w:pPr>
            <w:pStyle w:val="Contents4"/>
            <w:tabs>
              <w:tab w:val="clear" w:pos="8176"/>
              <w:tab w:val="right" w:pos="9026" w:leader="dot"/>
            </w:tabs>
            <w:rPr/>
          </w:pPr>
          <w:hyperlink w:anchor="__RefHeading___Toc228436_211673320">
            <w:r>
              <w:rPr>
                <w:webHidden/>
                <w:rStyle w:val="IndexLink"/>
              </w:rPr>
              <w:t>10</w:t>
            </w:r>
            <w:r>
              <w:rPr>
                <w:rStyle w:val="IndexLink"/>
                <w:rtl w:val="true"/>
              </w:rPr>
              <w:t xml:space="preserve"> - </w:t>
            </w:r>
            <w:r>
              <w:rPr>
                <w:rStyle w:val="IndexLink"/>
                <w:rtl w:val="true"/>
              </w:rPr>
              <w:t>امام علی‌علیه السلام اولین مسلمان و مؤمن‌</w:t>
            </w:r>
            <w:r>
              <w:rPr>
                <w:rStyle w:val="IndexLink"/>
                <w:rtl w:val="true"/>
              </w:rPr>
              <w:tab/>
            </w:r>
            <w:r>
              <w:rPr>
                <w:rStyle w:val="IndexLink"/>
              </w:rPr>
              <w:t>49</w:t>
            </w:r>
          </w:hyperlink>
        </w:p>
        <w:p>
          <w:pPr>
            <w:pStyle w:val="Contents4"/>
            <w:tabs>
              <w:tab w:val="clear" w:pos="8176"/>
              <w:tab w:val="right" w:pos="9026" w:leader="dot"/>
            </w:tabs>
            <w:rPr/>
          </w:pPr>
          <w:hyperlink w:anchor="__RefHeading___Toc228438_211673320">
            <w:r>
              <w:rPr>
                <w:webHidden/>
                <w:rStyle w:val="IndexLink"/>
              </w:rPr>
              <w:t>11</w:t>
            </w:r>
            <w:r>
              <w:rPr>
                <w:rStyle w:val="IndexLink"/>
                <w:rtl w:val="true"/>
              </w:rPr>
              <w:t xml:space="preserve"> - </w:t>
            </w:r>
            <w:r>
              <w:rPr>
                <w:rStyle w:val="IndexLink"/>
                <w:rtl w:val="true"/>
              </w:rPr>
              <w:t>امام علی‌علیه السلام اولین نمازگزار با پیامبرصلی الله علیه واله‌</w:t>
            </w:r>
            <w:r>
              <w:rPr>
                <w:rStyle w:val="IndexLink"/>
                <w:rtl w:val="true"/>
              </w:rPr>
              <w:tab/>
            </w:r>
            <w:r>
              <w:rPr>
                <w:rStyle w:val="IndexLink"/>
              </w:rPr>
              <w:t>49</w:t>
            </w:r>
          </w:hyperlink>
        </w:p>
        <w:p>
          <w:pPr>
            <w:pStyle w:val="Contents3"/>
            <w:tabs>
              <w:tab w:val="clear" w:pos="8459"/>
              <w:tab w:val="right" w:pos="9026" w:leader="dot"/>
            </w:tabs>
            <w:rPr/>
          </w:pPr>
          <w:hyperlink w:anchor="__RefHeading___Toc228440_211673320">
            <w:r>
              <w:rPr>
                <w:webHidden/>
                <w:rStyle w:val="IndexLink"/>
                <w:rtl w:val="true"/>
              </w:rPr>
              <w:t>عامل هشتم</w:t>
            </w:r>
            <w:r>
              <w:rPr>
                <w:rStyle w:val="IndexLink"/>
                <w:rtl w:val="true"/>
              </w:rPr>
              <w:t xml:space="preserve">: </w:t>
            </w:r>
            <w:r>
              <w:rPr>
                <w:rStyle w:val="IndexLink"/>
                <w:rtl w:val="true"/>
              </w:rPr>
              <w:t>وجود روایات فراوان در مدح شیعه‌</w:t>
            </w:r>
            <w:r>
              <w:rPr>
                <w:rStyle w:val="IndexLink"/>
                <w:rtl w:val="true"/>
              </w:rPr>
              <w:tab/>
            </w:r>
            <w:r>
              <w:rPr>
                <w:rStyle w:val="IndexLink"/>
              </w:rPr>
              <w:t>49</w:t>
            </w:r>
          </w:hyperlink>
        </w:p>
        <w:p>
          <w:pPr>
            <w:pStyle w:val="Contents3"/>
            <w:tabs>
              <w:tab w:val="clear" w:pos="8459"/>
              <w:tab w:val="right" w:pos="9026" w:leader="dot"/>
            </w:tabs>
            <w:rPr/>
          </w:pPr>
          <w:hyperlink w:anchor="__RefHeading___Toc228442_211673320">
            <w:r>
              <w:rPr>
                <w:webHidden/>
                <w:rStyle w:val="IndexLink"/>
                <w:rtl w:val="true"/>
              </w:rPr>
              <w:t>مفهوم شیعه در لغت‌</w:t>
            </w:r>
            <w:r>
              <w:rPr>
                <w:rStyle w:val="IndexLink"/>
                <w:rtl w:val="true"/>
              </w:rPr>
              <w:tab/>
            </w:r>
            <w:r>
              <w:rPr>
                <w:rStyle w:val="IndexLink"/>
              </w:rPr>
              <w:t>50</w:t>
            </w:r>
          </w:hyperlink>
        </w:p>
        <w:p>
          <w:pPr>
            <w:pStyle w:val="Contents3"/>
            <w:tabs>
              <w:tab w:val="clear" w:pos="8459"/>
              <w:tab w:val="right" w:pos="9026" w:leader="dot"/>
            </w:tabs>
            <w:rPr/>
          </w:pPr>
          <w:hyperlink w:anchor="__RefHeading___Toc228444_211673320">
            <w:r>
              <w:rPr>
                <w:webHidden/>
                <w:rStyle w:val="IndexLink"/>
                <w:rtl w:val="true"/>
              </w:rPr>
              <w:t>مفهوم شیعه در اصطلاح‌</w:t>
            </w:r>
            <w:r>
              <w:rPr>
                <w:rStyle w:val="IndexLink"/>
                <w:rtl w:val="true"/>
              </w:rPr>
              <w:tab/>
            </w:r>
            <w:r>
              <w:rPr>
                <w:rStyle w:val="IndexLink"/>
              </w:rPr>
              <w:t>51</w:t>
            </w:r>
          </w:hyperlink>
        </w:p>
        <w:p>
          <w:pPr>
            <w:pStyle w:val="Contents3"/>
            <w:tabs>
              <w:tab w:val="clear" w:pos="8459"/>
              <w:tab w:val="right" w:pos="9026" w:leader="dot"/>
            </w:tabs>
            <w:rPr/>
          </w:pPr>
          <w:hyperlink w:anchor="__RefHeading___Toc228446_211673320">
            <w:r>
              <w:rPr>
                <w:webHidden/>
                <w:rStyle w:val="IndexLink"/>
                <w:rtl w:val="true"/>
              </w:rPr>
              <w:t>پیامبر و دعوت به تشیع‌</w:t>
            </w:r>
            <w:r>
              <w:rPr>
                <w:rStyle w:val="IndexLink"/>
                <w:rtl w:val="true"/>
              </w:rPr>
              <w:tab/>
            </w:r>
            <w:r>
              <w:rPr>
                <w:rStyle w:val="IndexLink"/>
              </w:rPr>
              <w:t>54</w:t>
            </w:r>
          </w:hyperlink>
        </w:p>
        <w:p>
          <w:pPr>
            <w:pStyle w:val="Contents3"/>
            <w:tabs>
              <w:tab w:val="clear" w:pos="8459"/>
              <w:tab w:val="right" w:pos="9026" w:leader="dot"/>
            </w:tabs>
            <w:rPr/>
          </w:pPr>
          <w:hyperlink w:anchor="__RefHeading___Toc228448_211673320">
            <w:r>
              <w:rPr>
                <w:webHidden/>
                <w:rStyle w:val="IndexLink"/>
                <w:rtl w:val="true"/>
              </w:rPr>
              <w:t>روایات هم‌مضمون‌</w:t>
            </w:r>
            <w:r>
              <w:rPr>
                <w:rStyle w:val="IndexLink"/>
                <w:rtl w:val="true"/>
              </w:rPr>
              <w:tab/>
            </w:r>
            <w:r>
              <w:rPr>
                <w:rStyle w:val="IndexLink"/>
              </w:rPr>
              <w:t>56</w:t>
            </w:r>
          </w:hyperlink>
        </w:p>
        <w:p>
          <w:pPr>
            <w:pStyle w:val="Contents3"/>
            <w:tabs>
              <w:tab w:val="clear" w:pos="8459"/>
              <w:tab w:val="right" w:pos="9026" w:leader="dot"/>
            </w:tabs>
            <w:rPr/>
          </w:pPr>
          <w:hyperlink w:anchor="__RefHeading___Toc228450_211673320">
            <w:r>
              <w:rPr>
                <w:webHidden/>
                <w:rStyle w:val="IndexLink"/>
                <w:rtl w:val="true"/>
              </w:rPr>
              <w:t>مفاد احادیث‌</w:t>
            </w:r>
            <w:r>
              <w:rPr>
                <w:rStyle w:val="IndexLink"/>
                <w:rtl w:val="true"/>
              </w:rPr>
              <w:tab/>
            </w:r>
            <w:r>
              <w:rPr>
                <w:rStyle w:val="IndexLink"/>
              </w:rPr>
              <w:t>58</w:t>
            </w:r>
          </w:hyperlink>
        </w:p>
        <w:p>
          <w:pPr>
            <w:pStyle w:val="Contents3"/>
            <w:tabs>
              <w:tab w:val="clear" w:pos="8459"/>
              <w:tab w:val="right" w:pos="9026" w:leader="dot"/>
            </w:tabs>
            <w:rPr/>
          </w:pPr>
          <w:hyperlink w:anchor="__RefHeading___Toc228452_211673320">
            <w:r>
              <w:rPr>
                <w:webHidden/>
                <w:rStyle w:val="IndexLink"/>
                <w:rtl w:val="true"/>
              </w:rPr>
              <w:t>راویان احادیث از علمای اهل سنت‌</w:t>
            </w:r>
            <w:r>
              <w:rPr>
                <w:rStyle w:val="IndexLink"/>
                <w:rtl w:val="true"/>
              </w:rPr>
              <w:tab/>
            </w:r>
            <w:r>
              <w:rPr>
                <w:rStyle w:val="IndexLink"/>
              </w:rPr>
              <w:t>59</w:t>
            </w:r>
          </w:hyperlink>
        </w:p>
        <w:p>
          <w:pPr>
            <w:pStyle w:val="Contents3"/>
            <w:tabs>
              <w:tab w:val="clear" w:pos="8459"/>
              <w:tab w:val="right" w:pos="9026" w:leader="dot"/>
            </w:tabs>
            <w:rPr/>
          </w:pPr>
          <w:hyperlink w:anchor="__RefHeading___Toc228454_211673320">
            <w:r>
              <w:rPr>
                <w:webHidden/>
                <w:rStyle w:val="IndexLink"/>
                <w:rtl w:val="true"/>
              </w:rPr>
              <w:t>تصحیح احادیث‌</w:t>
            </w:r>
            <w:r>
              <w:rPr>
                <w:rStyle w:val="IndexLink"/>
                <w:rtl w:val="true"/>
              </w:rPr>
              <w:tab/>
            </w:r>
            <w:r>
              <w:rPr>
                <w:rStyle w:val="IndexLink"/>
              </w:rPr>
              <w:t>61</w:t>
            </w:r>
          </w:hyperlink>
        </w:p>
        <w:p>
          <w:pPr>
            <w:pStyle w:val="Contents4"/>
            <w:tabs>
              <w:tab w:val="clear" w:pos="8176"/>
              <w:tab w:val="right" w:pos="9026" w:leader="dot"/>
            </w:tabs>
            <w:rPr/>
          </w:pPr>
          <w:hyperlink w:anchor="__RefHeading___Toc228456_211673320">
            <w:r>
              <w:rPr>
                <w:webHidden/>
                <w:rStyle w:val="IndexLink"/>
                <w:rtl w:val="true"/>
              </w:rPr>
              <w:t>تصحیح احادیث‌</w:t>
            </w:r>
            <w:r>
              <w:rPr>
                <w:rStyle w:val="IndexLink"/>
                <w:rtl w:val="true"/>
              </w:rPr>
              <w:tab/>
            </w:r>
            <w:r>
              <w:rPr>
                <w:rStyle w:val="IndexLink"/>
              </w:rPr>
              <w:t>61</w:t>
            </w:r>
          </w:hyperlink>
        </w:p>
        <w:p>
          <w:pPr>
            <w:pStyle w:val="Contents4"/>
            <w:tabs>
              <w:tab w:val="clear" w:pos="8176"/>
              <w:tab w:val="right" w:pos="9026" w:leader="dot"/>
            </w:tabs>
            <w:rPr/>
          </w:pPr>
          <w:hyperlink w:anchor="__RefHeading___Toc228458_211673320">
            <w:r>
              <w:rPr>
                <w:webHidden/>
                <w:rStyle w:val="IndexLink"/>
              </w:rPr>
              <w:t>1</w:t>
            </w:r>
            <w:r>
              <w:rPr>
                <w:rStyle w:val="IndexLink"/>
                <w:rtl w:val="true"/>
              </w:rPr>
              <w:t xml:space="preserve"> - </w:t>
            </w:r>
            <w:r>
              <w:rPr>
                <w:rStyle w:val="IndexLink"/>
                <w:rtl w:val="true"/>
              </w:rPr>
              <w:t>سندی‌</w:t>
            </w:r>
            <w:r>
              <w:rPr>
                <w:rStyle w:val="IndexLink"/>
                <w:rtl w:val="true"/>
              </w:rPr>
              <w:tab/>
            </w:r>
            <w:r>
              <w:rPr>
                <w:rStyle w:val="IndexLink"/>
              </w:rPr>
              <w:t>61</w:t>
            </w:r>
          </w:hyperlink>
        </w:p>
        <w:p>
          <w:pPr>
            <w:pStyle w:val="Contents4"/>
            <w:tabs>
              <w:tab w:val="clear" w:pos="8176"/>
              <w:tab w:val="right" w:pos="9026" w:leader="dot"/>
            </w:tabs>
            <w:rPr/>
          </w:pPr>
          <w:hyperlink w:anchor="__RefHeading___Toc228460_211673320">
            <w:r>
              <w:rPr>
                <w:webHidden/>
                <w:rStyle w:val="IndexLink"/>
              </w:rPr>
              <w:t>2</w:t>
            </w:r>
            <w:r>
              <w:rPr>
                <w:rStyle w:val="IndexLink"/>
                <w:rtl w:val="true"/>
              </w:rPr>
              <w:t xml:space="preserve"> - </w:t>
            </w:r>
            <w:r>
              <w:rPr>
                <w:rStyle w:val="IndexLink"/>
                <w:rtl w:val="true"/>
              </w:rPr>
              <w:t>مضمونی‌</w:t>
            </w:r>
            <w:r>
              <w:rPr>
                <w:rStyle w:val="IndexLink"/>
                <w:rtl w:val="true"/>
              </w:rPr>
              <w:tab/>
            </w:r>
            <w:r>
              <w:rPr>
                <w:rStyle w:val="IndexLink"/>
              </w:rPr>
              <w:t>61</w:t>
            </w:r>
          </w:hyperlink>
        </w:p>
        <w:p>
          <w:pPr>
            <w:pStyle w:val="Contents3"/>
            <w:tabs>
              <w:tab w:val="clear" w:pos="8459"/>
              <w:tab w:val="right" w:pos="9026" w:leader="dot"/>
            </w:tabs>
            <w:rPr/>
          </w:pPr>
          <w:hyperlink w:anchor="__RefHeading___Toc228462_211673320">
            <w:r>
              <w:rPr>
                <w:webHidden/>
                <w:rStyle w:val="IndexLink"/>
                <w:rtl w:val="true"/>
              </w:rPr>
              <w:t>ارتباط ایه با امامت‌</w:t>
            </w:r>
            <w:r>
              <w:rPr>
                <w:rStyle w:val="IndexLink"/>
                <w:rtl w:val="true"/>
              </w:rPr>
              <w:tab/>
            </w:r>
            <w:r>
              <w:rPr>
                <w:rStyle w:val="IndexLink"/>
              </w:rPr>
              <w:t>61</w:t>
            </w:r>
          </w:hyperlink>
        </w:p>
        <w:p>
          <w:pPr>
            <w:pStyle w:val="Contents3"/>
            <w:tabs>
              <w:tab w:val="clear" w:pos="8459"/>
              <w:tab w:val="right" w:pos="9026" w:leader="dot"/>
            </w:tabs>
            <w:rPr/>
          </w:pPr>
          <w:hyperlink w:anchor="__RefHeading___Toc228464_211673320">
            <w:r>
              <w:rPr>
                <w:webHidden/>
                <w:rStyle w:val="IndexLink"/>
                <w:rtl w:val="true"/>
              </w:rPr>
              <w:t>بررسی شبهات‌</w:t>
            </w:r>
            <w:r>
              <w:rPr>
                <w:rStyle w:val="IndexLink"/>
                <w:rtl w:val="true"/>
              </w:rPr>
              <w:tab/>
            </w:r>
            <w:r>
              <w:rPr>
                <w:rStyle w:val="IndexLink"/>
              </w:rPr>
              <w:t>62</w:t>
            </w:r>
          </w:hyperlink>
        </w:p>
        <w:p>
          <w:pPr>
            <w:pStyle w:val="Contents4"/>
            <w:tabs>
              <w:tab w:val="clear" w:pos="8176"/>
              <w:tab w:val="right" w:pos="9026" w:leader="dot"/>
            </w:tabs>
            <w:rPr/>
          </w:pPr>
          <w:hyperlink w:anchor="__RefHeading___Toc228466_211673320">
            <w:r>
              <w:rPr>
                <w:webHidden/>
                <w:rStyle w:val="IndexLink"/>
                <w:rtl w:val="true"/>
              </w:rPr>
              <w:t>بررسی شبهات‌</w:t>
            </w:r>
            <w:r>
              <w:rPr>
                <w:rStyle w:val="IndexLink"/>
                <w:rtl w:val="true"/>
              </w:rPr>
              <w:tab/>
            </w:r>
            <w:r>
              <w:rPr>
                <w:rStyle w:val="IndexLink"/>
              </w:rPr>
              <w:t>62</w:t>
            </w:r>
          </w:hyperlink>
        </w:p>
        <w:p>
          <w:pPr>
            <w:pStyle w:val="Contents4"/>
            <w:tabs>
              <w:tab w:val="clear" w:pos="8176"/>
              <w:tab w:val="right" w:pos="9026" w:leader="dot"/>
            </w:tabs>
            <w:rPr/>
          </w:pPr>
          <w:hyperlink w:anchor="__RefHeading___Toc228468_211673320">
            <w:r>
              <w:rPr>
                <w:webHidden/>
                <w:rStyle w:val="IndexLink"/>
              </w:rPr>
              <w:t>1</w:t>
            </w:r>
            <w:r>
              <w:rPr>
                <w:rStyle w:val="IndexLink"/>
                <w:rtl w:val="true"/>
              </w:rPr>
              <w:t xml:space="preserve"> - </w:t>
            </w:r>
            <w:r>
              <w:rPr>
                <w:rStyle w:val="IndexLink"/>
                <w:rtl w:val="true"/>
              </w:rPr>
              <w:t>برتری امام علی‌علیه السلام از پیامبرصلی الله علیه واله</w:t>
            </w:r>
            <w:r>
              <w:rPr>
                <w:rStyle w:val="IndexLink"/>
                <w:rtl w:val="true"/>
              </w:rPr>
              <w:t>!!</w:t>
              <w:tab/>
            </w:r>
            <w:r>
              <w:rPr>
                <w:rStyle w:val="IndexLink"/>
              </w:rPr>
              <w:t>62</w:t>
            </w:r>
          </w:hyperlink>
        </w:p>
        <w:p>
          <w:pPr>
            <w:pStyle w:val="Contents4"/>
            <w:tabs>
              <w:tab w:val="clear" w:pos="8176"/>
              <w:tab w:val="right" w:pos="9026" w:leader="dot"/>
            </w:tabs>
            <w:rPr/>
          </w:pPr>
          <w:hyperlink w:anchor="__RefHeading___Toc228470_211673320">
            <w:r>
              <w:rPr>
                <w:webHidden/>
                <w:rStyle w:val="IndexLink"/>
                <w:rtl w:val="true"/>
              </w:rPr>
              <w:t>پاسخ‌</w:t>
            </w:r>
            <w:r>
              <w:rPr>
                <w:rStyle w:val="IndexLink"/>
                <w:rtl w:val="true"/>
              </w:rPr>
              <w:tab/>
            </w:r>
            <w:r>
              <w:rPr>
                <w:rStyle w:val="IndexLink"/>
              </w:rPr>
              <w:t>62</w:t>
            </w:r>
          </w:hyperlink>
        </w:p>
        <w:p>
          <w:pPr>
            <w:pStyle w:val="Contents4"/>
            <w:tabs>
              <w:tab w:val="clear" w:pos="8176"/>
              <w:tab w:val="right" w:pos="9026" w:leader="dot"/>
            </w:tabs>
            <w:rPr/>
          </w:pPr>
          <w:hyperlink w:anchor="__RefHeading___Toc228472_211673320">
            <w:r>
              <w:rPr>
                <w:webHidden/>
                <w:rStyle w:val="IndexLink"/>
              </w:rPr>
              <w:t>2</w:t>
            </w:r>
            <w:r>
              <w:rPr>
                <w:rStyle w:val="IndexLink"/>
                <w:rtl w:val="true"/>
              </w:rPr>
              <w:t xml:space="preserve"> - </w:t>
            </w:r>
            <w:r>
              <w:rPr>
                <w:rStyle w:val="IndexLink"/>
                <w:rtl w:val="true"/>
              </w:rPr>
              <w:t>شیعه یعنی محبّ</w:t>
            </w:r>
            <w:r>
              <w:rPr>
                <w:rStyle w:val="IndexLink"/>
                <w:rtl w:val="true"/>
              </w:rPr>
              <w:t>!!</w:t>
              <w:tab/>
            </w:r>
            <w:r>
              <w:rPr>
                <w:rStyle w:val="IndexLink"/>
              </w:rPr>
              <w:t>63</w:t>
            </w:r>
          </w:hyperlink>
        </w:p>
        <w:p>
          <w:pPr>
            <w:pStyle w:val="Contents4"/>
            <w:tabs>
              <w:tab w:val="clear" w:pos="8176"/>
              <w:tab w:val="right" w:pos="9026" w:leader="dot"/>
            </w:tabs>
            <w:rPr/>
          </w:pPr>
          <w:hyperlink w:anchor="__RefHeading___Toc228474_211673320">
            <w:r>
              <w:rPr>
                <w:webHidden/>
                <w:rStyle w:val="IndexLink"/>
                <w:rtl w:val="true"/>
              </w:rPr>
              <w:t>پاسخ‌</w:t>
            </w:r>
            <w:r>
              <w:rPr>
                <w:rStyle w:val="IndexLink"/>
                <w:rtl w:val="true"/>
              </w:rPr>
              <w:tab/>
            </w:r>
            <w:r>
              <w:rPr>
                <w:rStyle w:val="IndexLink"/>
              </w:rPr>
              <w:t>63</w:t>
            </w:r>
          </w:hyperlink>
        </w:p>
        <w:p>
          <w:pPr>
            <w:pStyle w:val="Contents4"/>
            <w:tabs>
              <w:tab w:val="clear" w:pos="8176"/>
              <w:tab w:val="right" w:pos="9026" w:leader="dot"/>
            </w:tabs>
            <w:rPr/>
          </w:pPr>
          <w:hyperlink w:anchor="__RefHeading___Toc228476_211673320">
            <w:r>
              <w:rPr>
                <w:webHidden/>
                <w:rStyle w:val="IndexLink"/>
              </w:rPr>
              <w:t>3</w:t>
            </w:r>
            <w:r>
              <w:rPr>
                <w:rStyle w:val="IndexLink"/>
                <w:rtl w:val="true"/>
              </w:rPr>
              <w:t xml:space="preserve"> - </w:t>
            </w:r>
            <w:r>
              <w:rPr>
                <w:rStyle w:val="IndexLink"/>
                <w:rtl w:val="true"/>
              </w:rPr>
              <w:t>عدم اطلاق لفظ شیعه بر فرقه امامیه</w:t>
            </w:r>
            <w:r>
              <w:rPr>
                <w:rStyle w:val="IndexLink"/>
                <w:rtl w:val="true"/>
              </w:rPr>
              <w:t>!!</w:t>
              <w:tab/>
            </w:r>
            <w:r>
              <w:rPr>
                <w:rStyle w:val="IndexLink"/>
              </w:rPr>
              <w:t>65</w:t>
            </w:r>
          </w:hyperlink>
        </w:p>
        <w:p>
          <w:pPr>
            <w:pStyle w:val="Contents4"/>
            <w:tabs>
              <w:tab w:val="clear" w:pos="8176"/>
              <w:tab w:val="right" w:pos="9026" w:leader="dot"/>
            </w:tabs>
            <w:rPr/>
          </w:pPr>
          <w:hyperlink w:anchor="__RefHeading___Toc228478_211673320">
            <w:r>
              <w:rPr>
                <w:webHidden/>
                <w:rStyle w:val="IndexLink"/>
                <w:rtl w:val="true"/>
              </w:rPr>
              <w:t>پاسخ‌</w:t>
            </w:r>
            <w:r>
              <w:rPr>
                <w:rStyle w:val="IndexLink"/>
                <w:rtl w:val="true"/>
              </w:rPr>
              <w:tab/>
            </w:r>
            <w:r>
              <w:rPr>
                <w:rStyle w:val="IndexLink"/>
              </w:rPr>
              <w:t>65</w:t>
            </w:r>
          </w:hyperlink>
        </w:p>
        <w:p>
          <w:pPr>
            <w:pStyle w:val="Contents4"/>
            <w:tabs>
              <w:tab w:val="clear" w:pos="8176"/>
              <w:tab w:val="right" w:pos="9026" w:leader="dot"/>
            </w:tabs>
            <w:rPr/>
          </w:pPr>
          <w:hyperlink w:anchor="__RefHeading___Toc228480_211673320">
            <w:r>
              <w:rPr>
                <w:webHidden/>
                <w:rStyle w:val="IndexLink"/>
              </w:rPr>
              <w:t>4</w:t>
            </w:r>
            <w:r>
              <w:rPr>
                <w:rStyle w:val="IndexLink"/>
                <w:rtl w:val="true"/>
              </w:rPr>
              <w:t xml:space="preserve"> - </w:t>
            </w:r>
            <w:r>
              <w:rPr>
                <w:rStyle w:val="IndexLink"/>
                <w:rtl w:val="true"/>
              </w:rPr>
              <w:t>اطلاق شیعه بر هر گروه و حزب</w:t>
            </w:r>
            <w:r>
              <w:rPr>
                <w:rStyle w:val="IndexLink"/>
                <w:rtl w:val="true"/>
              </w:rPr>
              <w:t>!!</w:t>
              <w:tab/>
            </w:r>
            <w:r>
              <w:rPr>
                <w:rStyle w:val="IndexLink"/>
              </w:rPr>
              <w:t>66</w:t>
            </w:r>
          </w:hyperlink>
        </w:p>
        <w:p>
          <w:pPr>
            <w:pStyle w:val="Contents4"/>
            <w:tabs>
              <w:tab w:val="clear" w:pos="8176"/>
              <w:tab w:val="right" w:pos="9026" w:leader="dot"/>
            </w:tabs>
            <w:rPr/>
          </w:pPr>
          <w:hyperlink w:anchor="__RefHeading___Toc228482_211673320">
            <w:r>
              <w:rPr>
                <w:webHidden/>
                <w:rStyle w:val="IndexLink"/>
                <w:rtl w:val="true"/>
              </w:rPr>
              <w:t>پاسخ‌</w:t>
            </w:r>
            <w:r>
              <w:rPr>
                <w:rStyle w:val="IndexLink"/>
                <w:rtl w:val="true"/>
              </w:rPr>
              <w:tab/>
            </w:r>
            <w:r>
              <w:rPr>
                <w:rStyle w:val="IndexLink"/>
              </w:rPr>
              <w:t>66</w:t>
            </w:r>
          </w:hyperlink>
        </w:p>
        <w:p>
          <w:pPr>
            <w:pStyle w:val="Contents4"/>
            <w:tabs>
              <w:tab w:val="clear" w:pos="8176"/>
              <w:tab w:val="right" w:pos="9026" w:leader="dot"/>
            </w:tabs>
            <w:rPr/>
          </w:pPr>
          <w:hyperlink w:anchor="__RefHeading___Toc228484_211673320">
            <w:r>
              <w:rPr>
                <w:webHidden/>
                <w:rStyle w:val="IndexLink"/>
              </w:rPr>
              <w:t>5</w:t>
            </w:r>
            <w:r>
              <w:rPr>
                <w:rStyle w:val="IndexLink"/>
                <w:rtl w:val="true"/>
              </w:rPr>
              <w:t xml:space="preserve"> - </w:t>
            </w:r>
            <w:r>
              <w:rPr>
                <w:rStyle w:val="IndexLink"/>
                <w:rtl w:val="true"/>
              </w:rPr>
              <w:t>دعوت اسلام به اجتماع نه تفرقه</w:t>
            </w:r>
            <w:r>
              <w:rPr>
                <w:rStyle w:val="IndexLink"/>
                <w:rtl w:val="true"/>
              </w:rPr>
              <w:t>!!</w:t>
              <w:tab/>
            </w:r>
            <w:r>
              <w:rPr>
                <w:rStyle w:val="IndexLink"/>
              </w:rPr>
              <w:t>68</w:t>
            </w:r>
          </w:hyperlink>
        </w:p>
        <w:p>
          <w:pPr>
            <w:pStyle w:val="Contents4"/>
            <w:tabs>
              <w:tab w:val="clear" w:pos="8176"/>
              <w:tab w:val="right" w:pos="9026" w:leader="dot"/>
            </w:tabs>
            <w:rPr/>
          </w:pPr>
          <w:hyperlink w:anchor="__RefHeading___Toc228486_211673320">
            <w:r>
              <w:rPr>
                <w:webHidden/>
                <w:rStyle w:val="IndexLink"/>
                <w:rtl w:val="true"/>
              </w:rPr>
              <w:t>پاسخ‌</w:t>
            </w:r>
            <w:r>
              <w:rPr>
                <w:rStyle w:val="IndexLink"/>
                <w:rtl w:val="true"/>
              </w:rPr>
              <w:tab/>
            </w:r>
            <w:r>
              <w:rPr>
                <w:rStyle w:val="IndexLink"/>
              </w:rPr>
              <w:t>69</w:t>
            </w:r>
          </w:hyperlink>
        </w:p>
        <w:p>
          <w:pPr>
            <w:pStyle w:val="Contents4"/>
            <w:tabs>
              <w:tab w:val="clear" w:pos="8176"/>
              <w:tab w:val="right" w:pos="9026" w:leader="dot"/>
            </w:tabs>
            <w:rPr/>
          </w:pPr>
          <w:hyperlink w:anchor="__RefHeading___Toc228488_211673320">
            <w:r>
              <w:rPr>
                <w:webHidden/>
                <w:rStyle w:val="IndexLink"/>
              </w:rPr>
              <w:t>6</w:t>
            </w:r>
            <w:r>
              <w:rPr>
                <w:rStyle w:val="IndexLink"/>
                <w:rtl w:val="true"/>
              </w:rPr>
              <w:t xml:space="preserve"> - </w:t>
            </w:r>
            <w:r>
              <w:rPr>
                <w:rStyle w:val="IndexLink"/>
                <w:rtl w:val="true"/>
              </w:rPr>
              <w:t>اثبات تشیع با روایات جعلی</w:t>
            </w:r>
            <w:r>
              <w:rPr>
                <w:rStyle w:val="IndexLink"/>
                <w:rtl w:val="true"/>
              </w:rPr>
              <w:t>!!</w:t>
              <w:tab/>
            </w:r>
            <w:r>
              <w:rPr>
                <w:rStyle w:val="IndexLink"/>
              </w:rPr>
              <w:t>71</w:t>
            </w:r>
          </w:hyperlink>
        </w:p>
        <w:p>
          <w:pPr>
            <w:pStyle w:val="Contents4"/>
            <w:tabs>
              <w:tab w:val="clear" w:pos="8176"/>
              <w:tab w:val="right" w:pos="9026" w:leader="dot"/>
            </w:tabs>
            <w:rPr/>
          </w:pPr>
          <w:hyperlink w:anchor="__RefHeading___Toc228490_211673320">
            <w:r>
              <w:rPr>
                <w:webHidden/>
                <w:rStyle w:val="IndexLink"/>
                <w:rtl w:val="true"/>
              </w:rPr>
              <w:t>پاسخ‌</w:t>
            </w:r>
            <w:r>
              <w:rPr>
                <w:rStyle w:val="IndexLink"/>
                <w:rtl w:val="true"/>
              </w:rPr>
              <w:tab/>
            </w:r>
            <w:r>
              <w:rPr>
                <w:rStyle w:val="IndexLink"/>
              </w:rPr>
              <w:t>71</w:t>
            </w:r>
          </w:hyperlink>
        </w:p>
        <w:p>
          <w:pPr>
            <w:pStyle w:val="Contents4"/>
            <w:tabs>
              <w:tab w:val="clear" w:pos="8176"/>
              <w:tab w:val="right" w:pos="9026" w:leader="dot"/>
            </w:tabs>
            <w:rPr/>
          </w:pPr>
          <w:hyperlink w:anchor="__RefHeading___Toc228492_211673320">
            <w:r>
              <w:rPr>
                <w:webHidden/>
                <w:rStyle w:val="IndexLink"/>
              </w:rPr>
              <w:t>7</w:t>
            </w:r>
            <w:r>
              <w:rPr>
                <w:rStyle w:val="IndexLink"/>
                <w:rtl w:val="true"/>
              </w:rPr>
              <w:t xml:space="preserve"> - </w:t>
            </w:r>
            <w:r>
              <w:rPr>
                <w:rStyle w:val="IndexLink"/>
                <w:rtl w:val="true"/>
              </w:rPr>
              <w:t>هرگز صحابه عقیده شیعه را نداشتند</w:t>
            </w:r>
            <w:r>
              <w:rPr>
                <w:rStyle w:val="IndexLink"/>
                <w:rtl w:val="true"/>
              </w:rPr>
              <w:t>!!</w:t>
              <w:tab/>
            </w:r>
            <w:r>
              <w:rPr>
                <w:rStyle w:val="IndexLink"/>
              </w:rPr>
              <w:t>71</w:t>
            </w:r>
          </w:hyperlink>
        </w:p>
        <w:p>
          <w:pPr>
            <w:pStyle w:val="Contents4"/>
            <w:tabs>
              <w:tab w:val="clear" w:pos="8176"/>
              <w:tab w:val="right" w:pos="9026" w:leader="dot"/>
            </w:tabs>
            <w:rPr/>
          </w:pPr>
          <w:hyperlink w:anchor="__RefHeading___Toc228494_211673320">
            <w:r>
              <w:rPr>
                <w:webHidden/>
                <w:rStyle w:val="IndexLink"/>
                <w:rtl w:val="true"/>
              </w:rPr>
              <w:t>پاسخ‌</w:t>
            </w:r>
            <w:r>
              <w:rPr>
                <w:rStyle w:val="IndexLink"/>
                <w:rtl w:val="true"/>
              </w:rPr>
              <w:tab/>
            </w:r>
            <w:r>
              <w:rPr>
                <w:rStyle w:val="IndexLink"/>
              </w:rPr>
              <w:t>72</w:t>
            </w:r>
          </w:hyperlink>
        </w:p>
        <w:p>
          <w:pPr>
            <w:pStyle w:val="Contents4"/>
            <w:tabs>
              <w:tab w:val="clear" w:pos="8176"/>
              <w:tab w:val="right" w:pos="9026" w:leader="dot"/>
            </w:tabs>
            <w:rPr/>
          </w:pPr>
          <w:hyperlink w:anchor="__RefHeading___Toc228496_211673320">
            <w:r>
              <w:rPr>
                <w:webHidden/>
                <w:rStyle w:val="IndexLink"/>
              </w:rPr>
              <w:t>8</w:t>
            </w:r>
            <w:r>
              <w:rPr>
                <w:rStyle w:val="IndexLink"/>
                <w:rtl w:val="true"/>
              </w:rPr>
              <w:t xml:space="preserve"> - </w:t>
            </w:r>
            <w:r>
              <w:rPr>
                <w:rStyle w:val="IndexLink"/>
                <w:rtl w:val="true"/>
              </w:rPr>
              <w:t>تغییر در تشیع</w:t>
            </w:r>
            <w:r>
              <w:rPr>
                <w:rStyle w:val="IndexLink"/>
                <w:rtl w:val="true"/>
              </w:rPr>
              <w:t>!!</w:t>
              <w:tab/>
            </w:r>
            <w:r>
              <w:rPr>
                <w:rStyle w:val="IndexLink"/>
              </w:rPr>
              <w:t>75</w:t>
            </w:r>
          </w:hyperlink>
        </w:p>
        <w:p>
          <w:pPr>
            <w:pStyle w:val="Contents4"/>
            <w:tabs>
              <w:tab w:val="clear" w:pos="8176"/>
              <w:tab w:val="right" w:pos="9026" w:leader="dot"/>
            </w:tabs>
            <w:rPr/>
          </w:pPr>
          <w:hyperlink w:anchor="__RefHeading___Toc228498_211673320">
            <w:r>
              <w:rPr>
                <w:webHidden/>
                <w:rStyle w:val="IndexLink"/>
                <w:rtl w:val="true"/>
              </w:rPr>
              <w:t>پاسخ‌</w:t>
            </w:r>
            <w:r>
              <w:rPr>
                <w:rStyle w:val="IndexLink"/>
                <w:rtl w:val="true"/>
              </w:rPr>
              <w:tab/>
            </w:r>
            <w:r>
              <w:rPr>
                <w:rStyle w:val="IndexLink"/>
              </w:rPr>
              <w:t>75</w:t>
            </w:r>
          </w:hyperlink>
        </w:p>
        <w:p>
          <w:pPr>
            <w:pStyle w:val="Contents4"/>
            <w:tabs>
              <w:tab w:val="clear" w:pos="8176"/>
              <w:tab w:val="right" w:pos="9026" w:leader="dot"/>
            </w:tabs>
            <w:rPr/>
          </w:pPr>
          <w:hyperlink w:anchor="__RefHeading___Toc228500_211673320">
            <w:r>
              <w:rPr>
                <w:webHidden/>
                <w:rStyle w:val="IndexLink"/>
              </w:rPr>
              <w:t>9</w:t>
            </w:r>
            <w:r>
              <w:rPr>
                <w:rStyle w:val="IndexLink"/>
                <w:rtl w:val="true"/>
              </w:rPr>
              <w:t xml:space="preserve"> - </w:t>
            </w:r>
            <w:r>
              <w:rPr>
                <w:rStyle w:val="IndexLink"/>
                <w:rtl w:val="true"/>
              </w:rPr>
              <w:t>تبری حضرت علی‌علیه السلام از عقاید شیعه</w:t>
            </w:r>
            <w:r>
              <w:rPr>
                <w:rStyle w:val="IndexLink"/>
                <w:rtl w:val="true"/>
              </w:rPr>
              <w:t>!!</w:t>
              <w:tab/>
            </w:r>
            <w:r>
              <w:rPr>
                <w:rStyle w:val="IndexLink"/>
              </w:rPr>
              <w:t>76</w:t>
            </w:r>
          </w:hyperlink>
        </w:p>
        <w:p>
          <w:pPr>
            <w:pStyle w:val="Contents4"/>
            <w:tabs>
              <w:tab w:val="clear" w:pos="8176"/>
              <w:tab w:val="right" w:pos="9026" w:leader="dot"/>
            </w:tabs>
            <w:rPr/>
          </w:pPr>
          <w:hyperlink w:anchor="__RefHeading___Toc228502_211673320">
            <w:r>
              <w:rPr>
                <w:webHidden/>
                <w:rStyle w:val="IndexLink"/>
                <w:rtl w:val="true"/>
              </w:rPr>
              <w:t>پاسخ‌</w:t>
            </w:r>
            <w:r>
              <w:rPr>
                <w:rStyle w:val="IndexLink"/>
                <w:rtl w:val="true"/>
              </w:rPr>
              <w:tab/>
            </w:r>
            <w:r>
              <w:rPr>
                <w:rStyle w:val="IndexLink"/>
              </w:rPr>
              <w:t>77</w:t>
            </w:r>
          </w:hyperlink>
        </w:p>
        <w:p>
          <w:pPr>
            <w:pStyle w:val="Contents4"/>
            <w:tabs>
              <w:tab w:val="clear" w:pos="8176"/>
              <w:tab w:val="right" w:pos="9026" w:leader="dot"/>
            </w:tabs>
            <w:rPr/>
          </w:pPr>
          <w:hyperlink w:anchor="__RefHeading___Toc228504_211673320">
            <w:r>
              <w:rPr>
                <w:webHidden/>
                <w:rStyle w:val="IndexLink"/>
              </w:rPr>
              <w:t>10</w:t>
            </w:r>
            <w:r>
              <w:rPr>
                <w:rStyle w:val="IndexLink"/>
                <w:rtl w:val="true"/>
              </w:rPr>
              <w:t xml:space="preserve"> - </w:t>
            </w:r>
            <w:r>
              <w:rPr>
                <w:rStyle w:val="IndexLink"/>
                <w:rtl w:val="true"/>
              </w:rPr>
              <w:t>خروج از روش اسلام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28506_211673320">
            <w:r>
              <w:rPr>
                <w:webHidden/>
                <w:rStyle w:val="IndexLink"/>
                <w:rtl w:val="true"/>
              </w:rPr>
              <w:t>پاسخ‌</w:t>
            </w:r>
            <w:r>
              <w:rPr>
                <w:rStyle w:val="IndexLink"/>
                <w:rtl w:val="true"/>
              </w:rPr>
              <w:tab/>
            </w:r>
            <w:r>
              <w:rPr>
                <w:rStyle w:val="IndexLink"/>
              </w:rPr>
              <w:t>80</w:t>
            </w:r>
          </w:hyperlink>
        </w:p>
        <w:p>
          <w:pPr>
            <w:pStyle w:val="Contents4"/>
            <w:tabs>
              <w:tab w:val="clear" w:pos="8176"/>
              <w:tab w:val="right" w:pos="9026" w:leader="dot"/>
            </w:tabs>
            <w:rPr/>
          </w:pPr>
          <w:hyperlink w:anchor="__RefHeading___Toc228508_211673320">
            <w:r>
              <w:rPr>
                <w:webHidden/>
                <w:rStyle w:val="IndexLink"/>
              </w:rPr>
              <w:t>11</w:t>
            </w:r>
            <w:r>
              <w:rPr>
                <w:rStyle w:val="IndexLink"/>
                <w:rtl w:val="true"/>
              </w:rPr>
              <w:t xml:space="preserve"> - </w:t>
            </w:r>
            <w:r>
              <w:rPr>
                <w:rStyle w:val="IndexLink"/>
                <w:rtl w:val="true"/>
              </w:rPr>
              <w:t>تمسک به تعریف شیخ مفیدرحمه الله</w:t>
            </w:r>
            <w:r>
              <w:rPr>
                <w:rStyle w:val="IndexLink"/>
                <w:rtl w:val="true"/>
              </w:rPr>
              <w:t>!!</w:t>
              <w:tab/>
            </w:r>
            <w:r>
              <w:rPr>
                <w:rStyle w:val="IndexLink"/>
              </w:rPr>
              <w:t>82</w:t>
            </w:r>
          </w:hyperlink>
        </w:p>
        <w:p>
          <w:pPr>
            <w:pStyle w:val="Contents4"/>
            <w:tabs>
              <w:tab w:val="clear" w:pos="8176"/>
              <w:tab w:val="right" w:pos="9026" w:leader="dot"/>
            </w:tabs>
            <w:rPr/>
          </w:pPr>
          <w:hyperlink w:anchor="__RefHeading___Toc228510_211673320">
            <w:r>
              <w:rPr>
                <w:webHidden/>
                <w:rStyle w:val="IndexLink"/>
                <w:rtl w:val="true"/>
              </w:rPr>
              <w:t>پاسخ‌</w:t>
            </w:r>
            <w:r>
              <w:rPr>
                <w:rStyle w:val="IndexLink"/>
                <w:rtl w:val="true"/>
              </w:rPr>
              <w:tab/>
            </w:r>
            <w:r>
              <w:rPr>
                <w:rStyle w:val="IndexLink"/>
              </w:rPr>
              <w:t>82</w:t>
            </w:r>
          </w:hyperlink>
        </w:p>
        <w:p>
          <w:pPr>
            <w:pStyle w:val="Contents4"/>
            <w:tabs>
              <w:tab w:val="clear" w:pos="8176"/>
              <w:tab w:val="right" w:pos="9026" w:leader="dot"/>
            </w:tabs>
            <w:rPr/>
          </w:pPr>
          <w:hyperlink w:anchor="__RefHeading___Toc228512_211673320">
            <w:r>
              <w:rPr>
                <w:webHidden/>
                <w:rStyle w:val="IndexLink"/>
              </w:rPr>
              <w:t>12</w:t>
            </w:r>
            <w:r>
              <w:rPr>
                <w:rStyle w:val="IndexLink"/>
                <w:rtl w:val="true"/>
              </w:rPr>
              <w:t xml:space="preserve"> - </w:t>
            </w:r>
            <w:r>
              <w:rPr>
                <w:rStyle w:val="IndexLink"/>
                <w:rtl w:val="true"/>
              </w:rPr>
              <w:t>اشکالی بر تعریف شیخ مفیدرحمه الله</w:t>
            </w:r>
            <w:r>
              <w:rPr>
                <w:rStyle w:val="IndexLink"/>
                <w:rtl w:val="true"/>
              </w:rPr>
              <w:t>!!</w:t>
              <w:tab/>
            </w:r>
            <w:r>
              <w:rPr>
                <w:rStyle w:val="IndexLink"/>
              </w:rPr>
              <w:t>83</w:t>
            </w:r>
          </w:hyperlink>
        </w:p>
        <w:p>
          <w:pPr>
            <w:pStyle w:val="Contents4"/>
            <w:tabs>
              <w:tab w:val="clear" w:pos="8176"/>
              <w:tab w:val="right" w:pos="9026" w:leader="dot"/>
            </w:tabs>
            <w:rPr/>
          </w:pPr>
          <w:hyperlink w:anchor="__RefHeading___Toc228514_211673320">
            <w:r>
              <w:rPr>
                <w:webHidden/>
                <w:rStyle w:val="IndexLink"/>
                <w:rtl w:val="true"/>
              </w:rPr>
              <w:t>پاسخ‌</w:t>
            </w:r>
            <w:r>
              <w:rPr>
                <w:rStyle w:val="IndexLink"/>
                <w:rtl w:val="true"/>
              </w:rPr>
              <w:tab/>
            </w:r>
            <w:r>
              <w:rPr>
                <w:rStyle w:val="IndexLink"/>
              </w:rPr>
              <w:t>83</w:t>
            </w:r>
          </w:hyperlink>
        </w:p>
        <w:p>
          <w:pPr>
            <w:pStyle w:val="Contents2"/>
            <w:tabs>
              <w:tab w:val="clear" w:pos="8743"/>
              <w:tab w:val="right" w:pos="9026" w:leader="dot"/>
            </w:tabs>
            <w:rPr/>
          </w:pPr>
          <w:hyperlink w:anchor="__RefHeading___Toc228516_211673320">
            <w:r>
              <w:rPr>
                <w:webHidden/>
                <w:rStyle w:val="IndexLink"/>
                <w:rtl w:val="true"/>
              </w:rPr>
              <w:t>تاریخ تشیع‌</w:t>
            </w:r>
            <w:r>
              <w:rPr>
                <w:rStyle w:val="IndexLink"/>
                <w:rtl w:val="true"/>
              </w:rPr>
              <w:tab/>
            </w:r>
            <w:r>
              <w:rPr>
                <w:rStyle w:val="IndexLink"/>
              </w:rPr>
              <w:t>86</w:t>
            </w:r>
          </w:hyperlink>
        </w:p>
        <w:p>
          <w:pPr>
            <w:pStyle w:val="Contents3"/>
            <w:tabs>
              <w:tab w:val="clear" w:pos="8459"/>
              <w:tab w:val="right" w:pos="9026" w:leader="dot"/>
            </w:tabs>
            <w:rPr/>
          </w:pPr>
          <w:hyperlink w:anchor="__RefHeading___Toc228518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28520_211673320">
            <w:r>
              <w:rPr>
                <w:webHidden/>
                <w:rStyle w:val="IndexLink"/>
                <w:rtl w:val="true"/>
              </w:rPr>
              <w:t>تاریخ تشیع‌</w:t>
            </w:r>
            <w:r>
              <w:rPr>
                <w:rStyle w:val="IndexLink"/>
                <w:rtl w:val="true"/>
              </w:rPr>
              <w:tab/>
            </w:r>
            <w:r>
              <w:rPr>
                <w:rStyle w:val="IndexLink"/>
              </w:rPr>
              <w:t>87</w:t>
            </w:r>
          </w:hyperlink>
        </w:p>
        <w:p>
          <w:pPr>
            <w:pStyle w:val="Contents3"/>
            <w:tabs>
              <w:tab w:val="clear" w:pos="8459"/>
              <w:tab w:val="right" w:pos="9026" w:leader="dot"/>
            </w:tabs>
            <w:rPr/>
          </w:pPr>
          <w:hyperlink w:anchor="__RefHeading___Toc228522_211673320">
            <w:r>
              <w:rPr>
                <w:webHidden/>
                <w:rStyle w:val="IndexLink"/>
                <w:rtl w:val="true"/>
              </w:rPr>
              <w:t>تشیع در عصر پیامبرصلی الله علیه واله‌</w:t>
            </w:r>
            <w:r>
              <w:rPr>
                <w:rStyle w:val="IndexLink"/>
                <w:rtl w:val="true"/>
              </w:rPr>
              <w:tab/>
            </w:r>
            <w:r>
              <w:rPr>
                <w:rStyle w:val="IndexLink"/>
              </w:rPr>
              <w:t>87</w:t>
            </w:r>
          </w:hyperlink>
        </w:p>
        <w:p>
          <w:pPr>
            <w:pStyle w:val="Contents3"/>
            <w:tabs>
              <w:tab w:val="clear" w:pos="8459"/>
              <w:tab w:val="right" w:pos="9026" w:leader="dot"/>
            </w:tabs>
            <w:rPr/>
          </w:pPr>
          <w:hyperlink w:anchor="__RefHeading___Toc228524_211673320">
            <w:r>
              <w:rPr>
                <w:webHidden/>
                <w:rStyle w:val="IndexLink"/>
                <w:rtl w:val="true"/>
              </w:rPr>
              <w:t>برنامه تشیع در زمان رسول خداصلی الله علیه واله‌</w:t>
            </w:r>
            <w:r>
              <w:rPr>
                <w:rStyle w:val="IndexLink"/>
                <w:rtl w:val="true"/>
              </w:rPr>
              <w:tab/>
            </w:r>
            <w:r>
              <w:rPr>
                <w:rStyle w:val="IndexLink"/>
              </w:rPr>
              <w:t>90</w:t>
            </w:r>
          </w:hyperlink>
        </w:p>
        <w:p>
          <w:pPr>
            <w:pStyle w:val="Contents4"/>
            <w:tabs>
              <w:tab w:val="clear" w:pos="8176"/>
              <w:tab w:val="right" w:pos="9026" w:leader="dot"/>
            </w:tabs>
            <w:rPr/>
          </w:pPr>
          <w:hyperlink w:anchor="__RefHeading___Toc228526_211673320">
            <w:r>
              <w:rPr>
                <w:webHidden/>
                <w:rStyle w:val="IndexLink"/>
                <w:rtl w:val="true"/>
              </w:rPr>
              <w:t>برنامه تشیع در زمان رسول خداصلی الله علیه واله‌</w:t>
            </w:r>
            <w:r>
              <w:rPr>
                <w:rStyle w:val="IndexLink"/>
                <w:rtl w:val="true"/>
              </w:rPr>
              <w:tab/>
            </w:r>
            <w:r>
              <w:rPr>
                <w:rStyle w:val="IndexLink"/>
              </w:rPr>
              <w:t>90</w:t>
            </w:r>
          </w:hyperlink>
        </w:p>
        <w:p>
          <w:pPr>
            <w:pStyle w:val="Contents4"/>
            <w:tabs>
              <w:tab w:val="clear" w:pos="8176"/>
              <w:tab w:val="right" w:pos="9026" w:leader="dot"/>
            </w:tabs>
            <w:rPr/>
          </w:pPr>
          <w:hyperlink w:anchor="__RefHeading___Toc228528_211673320">
            <w:r>
              <w:rPr>
                <w:webHidden/>
                <w:rStyle w:val="IndexLink"/>
              </w:rPr>
              <w:t>1</w:t>
            </w:r>
            <w:r>
              <w:rPr>
                <w:rStyle w:val="IndexLink"/>
                <w:rtl w:val="true"/>
              </w:rPr>
              <w:t xml:space="preserve"> - </w:t>
            </w:r>
            <w:r>
              <w:rPr>
                <w:rStyle w:val="IndexLink"/>
                <w:rtl w:val="true"/>
              </w:rPr>
              <w:t>بیعت با امیرالمؤمنین‌علیه السلام در روز غدیر خم‌</w:t>
            </w:r>
            <w:r>
              <w:rPr>
                <w:rStyle w:val="IndexLink"/>
                <w:rtl w:val="true"/>
              </w:rPr>
              <w:tab/>
            </w:r>
            <w:r>
              <w:rPr>
                <w:rStyle w:val="IndexLink"/>
              </w:rPr>
              <w:t>90</w:t>
            </w:r>
          </w:hyperlink>
        </w:p>
        <w:p>
          <w:pPr>
            <w:pStyle w:val="Contents4"/>
            <w:tabs>
              <w:tab w:val="clear" w:pos="8176"/>
              <w:tab w:val="right" w:pos="9026" w:leader="dot"/>
            </w:tabs>
            <w:rPr/>
          </w:pPr>
          <w:hyperlink w:anchor="__RefHeading___Toc228530_211673320">
            <w:r>
              <w:rPr>
                <w:webHidden/>
                <w:rStyle w:val="IndexLink"/>
              </w:rPr>
              <w:t>2</w:t>
            </w:r>
            <w:r>
              <w:rPr>
                <w:rStyle w:val="IndexLink"/>
                <w:rtl w:val="true"/>
              </w:rPr>
              <w:t xml:space="preserve"> - </w:t>
            </w:r>
            <w:r>
              <w:rPr>
                <w:rStyle w:val="IndexLink"/>
                <w:rtl w:val="true"/>
              </w:rPr>
              <w:t>سرودن شعر در دفاع از ولایت‌</w:t>
            </w:r>
            <w:r>
              <w:rPr>
                <w:rStyle w:val="IndexLink"/>
                <w:rtl w:val="true"/>
              </w:rPr>
              <w:tab/>
            </w:r>
            <w:r>
              <w:rPr>
                <w:rStyle w:val="IndexLink"/>
              </w:rPr>
              <w:t>92</w:t>
            </w:r>
          </w:hyperlink>
        </w:p>
        <w:p>
          <w:pPr>
            <w:pStyle w:val="Contents4"/>
            <w:tabs>
              <w:tab w:val="clear" w:pos="8176"/>
              <w:tab w:val="right" w:pos="9026" w:leader="dot"/>
            </w:tabs>
            <w:rPr/>
          </w:pPr>
          <w:hyperlink w:anchor="__RefHeading___Toc228532_211673320">
            <w:r>
              <w:rPr>
                <w:webHidden/>
                <w:rStyle w:val="IndexLink"/>
              </w:rPr>
              <w:t>3</w:t>
            </w:r>
            <w:r>
              <w:rPr>
                <w:rStyle w:val="IndexLink"/>
                <w:rtl w:val="true"/>
              </w:rPr>
              <w:t xml:space="preserve"> - </w:t>
            </w:r>
            <w:r>
              <w:rPr>
                <w:rStyle w:val="IndexLink"/>
                <w:rtl w:val="true"/>
              </w:rPr>
              <w:t>کار عملی در تثبیت ولایت‌</w:t>
            </w:r>
            <w:r>
              <w:rPr>
                <w:rStyle w:val="IndexLink"/>
                <w:rtl w:val="true"/>
              </w:rPr>
              <w:tab/>
            </w:r>
            <w:r>
              <w:rPr>
                <w:rStyle w:val="IndexLink"/>
              </w:rPr>
              <w:t>92</w:t>
            </w:r>
          </w:hyperlink>
        </w:p>
        <w:p>
          <w:pPr>
            <w:pStyle w:val="Contents3"/>
            <w:tabs>
              <w:tab w:val="clear" w:pos="8459"/>
              <w:tab w:val="right" w:pos="9026" w:leader="dot"/>
            </w:tabs>
            <w:rPr/>
          </w:pPr>
          <w:hyperlink w:anchor="__RefHeading___Toc228534_211673320">
            <w:r>
              <w:rPr>
                <w:webHidden/>
                <w:rStyle w:val="IndexLink"/>
                <w:rtl w:val="true"/>
              </w:rPr>
              <w:t>تشیع هنگام وفات پیامبرصلی الله علیه واله‌</w:t>
            </w:r>
            <w:r>
              <w:rPr>
                <w:rStyle w:val="IndexLink"/>
                <w:rtl w:val="true"/>
              </w:rPr>
              <w:tab/>
            </w:r>
            <w:r>
              <w:rPr>
                <w:rStyle w:val="IndexLink"/>
              </w:rPr>
              <w:t>93</w:t>
            </w:r>
          </w:hyperlink>
        </w:p>
        <w:p>
          <w:pPr>
            <w:pStyle w:val="Contents3"/>
            <w:tabs>
              <w:tab w:val="clear" w:pos="8459"/>
              <w:tab w:val="right" w:pos="9026" w:leader="dot"/>
            </w:tabs>
            <w:rPr/>
          </w:pPr>
          <w:hyperlink w:anchor="__RefHeading___Toc228536_211673320">
            <w:r>
              <w:rPr>
                <w:webHidden/>
                <w:rStyle w:val="IndexLink"/>
                <w:rtl w:val="true"/>
              </w:rPr>
              <w:t>تشیع در ایام خلافت ابوبکر</w:t>
            </w:r>
            <w:r>
              <w:rPr>
                <w:rStyle w:val="IndexLink"/>
                <w:rtl w:val="true"/>
              </w:rPr>
              <w:tab/>
            </w:r>
            <w:r>
              <w:rPr>
                <w:rStyle w:val="IndexLink"/>
              </w:rPr>
              <w:t>94</w:t>
            </w:r>
          </w:hyperlink>
        </w:p>
        <w:p>
          <w:pPr>
            <w:pStyle w:val="Contents4"/>
            <w:tabs>
              <w:tab w:val="clear" w:pos="8176"/>
              <w:tab w:val="right" w:pos="9026" w:leader="dot"/>
            </w:tabs>
            <w:rPr/>
          </w:pPr>
          <w:hyperlink w:anchor="__RefHeading___Toc228538_211673320">
            <w:r>
              <w:rPr>
                <w:webHidden/>
                <w:rStyle w:val="IndexLink"/>
                <w:rtl w:val="true"/>
              </w:rPr>
              <w:t>تشیع در ایام خلافت ابوبکر</w:t>
            </w:r>
            <w:r>
              <w:rPr>
                <w:rStyle w:val="IndexLink"/>
                <w:rtl w:val="true"/>
              </w:rPr>
              <w:tab/>
            </w:r>
            <w:r>
              <w:rPr>
                <w:rStyle w:val="IndexLink"/>
              </w:rPr>
              <w:t>94</w:t>
            </w:r>
          </w:hyperlink>
        </w:p>
        <w:p>
          <w:pPr>
            <w:pStyle w:val="Contents4"/>
            <w:tabs>
              <w:tab w:val="clear" w:pos="8176"/>
              <w:tab w:val="right" w:pos="9026" w:leader="dot"/>
            </w:tabs>
            <w:rPr/>
          </w:pPr>
          <w:hyperlink w:anchor="__RefHeading___Toc228540_211673320">
            <w:r>
              <w:rPr>
                <w:webHidden/>
                <w:rStyle w:val="IndexLink"/>
              </w:rPr>
              <w:t>1</w:t>
            </w:r>
            <w:r>
              <w:rPr>
                <w:rStyle w:val="IndexLink"/>
                <w:rtl w:val="true"/>
              </w:rPr>
              <w:t xml:space="preserve"> - </w:t>
            </w:r>
            <w:r>
              <w:rPr>
                <w:rStyle w:val="IndexLink"/>
                <w:rtl w:val="true"/>
              </w:rPr>
              <w:t>کاندیدا کردن امام علی‌علیه السلام برای بیعت‌</w:t>
            </w:r>
            <w:r>
              <w:rPr>
                <w:rStyle w:val="IndexLink"/>
                <w:rtl w:val="true"/>
              </w:rPr>
              <w:tab/>
            </w:r>
            <w:r>
              <w:rPr>
                <w:rStyle w:val="IndexLink"/>
              </w:rPr>
              <w:t>94</w:t>
            </w:r>
          </w:hyperlink>
        </w:p>
        <w:p>
          <w:pPr>
            <w:pStyle w:val="Contents4"/>
            <w:tabs>
              <w:tab w:val="clear" w:pos="8176"/>
              <w:tab w:val="right" w:pos="9026" w:leader="dot"/>
            </w:tabs>
            <w:rPr/>
          </w:pPr>
          <w:hyperlink w:anchor="__RefHeading___Toc228542_211673320">
            <w:r>
              <w:rPr>
                <w:webHidden/>
                <w:rStyle w:val="IndexLink"/>
              </w:rPr>
              <w:t>2</w:t>
            </w:r>
            <w:r>
              <w:rPr>
                <w:rStyle w:val="IndexLink"/>
                <w:rtl w:val="true"/>
              </w:rPr>
              <w:t xml:space="preserve"> - </w:t>
            </w:r>
            <w:r>
              <w:rPr>
                <w:rStyle w:val="IndexLink"/>
                <w:rtl w:val="true"/>
              </w:rPr>
              <w:t>تحصّن شیعیان در خانه فاطمه زهراعلیها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28544_211673320">
            <w:r>
              <w:rPr>
                <w:webHidden/>
                <w:rStyle w:val="IndexLink"/>
              </w:rPr>
              <w:t>3</w:t>
            </w:r>
            <w:r>
              <w:rPr>
                <w:rStyle w:val="IndexLink"/>
                <w:rtl w:val="true"/>
              </w:rPr>
              <w:t xml:space="preserve"> - </w:t>
            </w:r>
            <w:r>
              <w:rPr>
                <w:rStyle w:val="IndexLink"/>
                <w:rtl w:val="true"/>
              </w:rPr>
              <w:t>موضع‌گیری‌ها در دفاع از ولایت‌</w:t>
            </w:r>
            <w:r>
              <w:rPr>
                <w:rStyle w:val="IndexLink"/>
                <w:rtl w:val="true"/>
              </w:rPr>
              <w:tab/>
            </w:r>
            <w:r>
              <w:rPr>
                <w:rStyle w:val="IndexLink"/>
              </w:rPr>
              <w:t>96</w:t>
            </w:r>
          </w:hyperlink>
        </w:p>
        <w:p>
          <w:pPr>
            <w:pStyle w:val="Contents4"/>
            <w:tabs>
              <w:tab w:val="clear" w:pos="8176"/>
              <w:tab w:val="right" w:pos="9026" w:leader="dot"/>
            </w:tabs>
            <w:rPr/>
          </w:pPr>
          <w:hyperlink w:anchor="__RefHeading___Toc228546_211673320">
            <w:r>
              <w:rPr>
                <w:webHidden/>
                <w:rStyle w:val="IndexLink"/>
              </w:rPr>
              <w:t>4</w:t>
            </w:r>
            <w:r>
              <w:rPr>
                <w:rStyle w:val="IndexLink"/>
                <w:rtl w:val="true"/>
              </w:rPr>
              <w:t xml:space="preserve"> - </w:t>
            </w:r>
            <w:r>
              <w:rPr>
                <w:rStyle w:val="IndexLink"/>
                <w:rtl w:val="true"/>
              </w:rPr>
              <w:t>سکوت معنادار</w:t>
            </w:r>
            <w:r>
              <w:rPr>
                <w:rStyle w:val="IndexLink"/>
                <w:rtl w:val="true"/>
              </w:rPr>
              <w:tab/>
            </w:r>
            <w:r>
              <w:rPr>
                <w:rStyle w:val="IndexLink"/>
              </w:rPr>
              <w:t>99</w:t>
            </w:r>
          </w:hyperlink>
        </w:p>
        <w:p>
          <w:pPr>
            <w:pStyle w:val="Contents4"/>
            <w:tabs>
              <w:tab w:val="clear" w:pos="8176"/>
              <w:tab w:val="right" w:pos="9026" w:leader="dot"/>
            </w:tabs>
            <w:rPr/>
          </w:pPr>
          <w:hyperlink w:anchor="__RefHeading___Toc228548_211673320">
            <w:r>
              <w:rPr>
                <w:webHidden/>
                <w:rStyle w:val="IndexLink"/>
              </w:rPr>
              <w:t>5</w:t>
            </w:r>
            <w:r>
              <w:rPr>
                <w:rStyle w:val="IndexLink"/>
                <w:rtl w:val="true"/>
              </w:rPr>
              <w:t xml:space="preserve"> - </w:t>
            </w:r>
            <w:r>
              <w:rPr>
                <w:rStyle w:val="IndexLink"/>
                <w:rtl w:val="true"/>
              </w:rPr>
              <w:t>مخالفت عملی‌</w:t>
            </w:r>
            <w:r>
              <w:rPr>
                <w:rStyle w:val="IndexLink"/>
                <w:rtl w:val="true"/>
              </w:rPr>
              <w:tab/>
            </w:r>
            <w:r>
              <w:rPr>
                <w:rStyle w:val="IndexLink"/>
              </w:rPr>
              <w:t>99</w:t>
            </w:r>
          </w:hyperlink>
        </w:p>
        <w:p>
          <w:pPr>
            <w:pStyle w:val="Contents4"/>
            <w:tabs>
              <w:tab w:val="clear" w:pos="8176"/>
              <w:tab w:val="right" w:pos="9026" w:leader="dot"/>
            </w:tabs>
            <w:rPr/>
          </w:pPr>
          <w:hyperlink w:anchor="__RefHeading___Toc228550_211673320">
            <w:r>
              <w:rPr>
                <w:webHidden/>
                <w:rStyle w:val="IndexLink"/>
              </w:rPr>
              <w:t>6</w:t>
            </w:r>
            <w:r>
              <w:rPr>
                <w:rStyle w:val="IndexLink"/>
                <w:rtl w:val="true"/>
              </w:rPr>
              <w:t xml:space="preserve"> - </w:t>
            </w:r>
            <w:r>
              <w:rPr>
                <w:rStyle w:val="IndexLink"/>
                <w:rtl w:val="true"/>
              </w:rPr>
              <w:t>مبارزه منفی‌</w:t>
            </w:r>
            <w:r>
              <w:rPr>
                <w:rStyle w:val="IndexLink"/>
                <w:rtl w:val="true"/>
              </w:rPr>
              <w:tab/>
            </w:r>
            <w:r>
              <w:rPr>
                <w:rStyle w:val="IndexLink"/>
              </w:rPr>
              <w:t>100</w:t>
            </w:r>
          </w:hyperlink>
        </w:p>
        <w:p>
          <w:pPr>
            <w:pStyle w:val="Contents5"/>
            <w:tabs>
              <w:tab w:val="clear" w:pos="7892"/>
              <w:tab w:val="right" w:pos="9026" w:leader="dot"/>
            </w:tabs>
            <w:rPr/>
          </w:pPr>
          <w:hyperlink w:anchor="__RefHeading___Toc228552_2116733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28554_211673320">
            <w:r>
              <w:rPr>
                <w:webHidden/>
                <w:rStyle w:val="IndexLink"/>
                <w:rtl w:val="true"/>
              </w:rPr>
              <w:t>الف</w:t>
            </w:r>
            <w:r>
              <w:rPr>
                <w:rStyle w:val="IndexLink"/>
                <w:rtl w:val="true"/>
              </w:rPr>
              <w:t xml:space="preserve">) </w:t>
            </w:r>
            <w:r>
              <w:rPr>
                <w:rStyle w:val="IndexLink"/>
                <w:rtl w:val="true"/>
              </w:rPr>
              <w:t>غضب حضرت زهراعلیها السلام بر ابوبکر</w:t>
            </w:r>
            <w:r>
              <w:rPr>
                <w:rStyle w:val="IndexLink"/>
                <w:rtl w:val="true"/>
              </w:rPr>
              <w:tab/>
            </w:r>
            <w:r>
              <w:rPr>
                <w:rStyle w:val="IndexLink"/>
              </w:rPr>
              <w:t>100</w:t>
            </w:r>
          </w:hyperlink>
        </w:p>
        <w:p>
          <w:pPr>
            <w:pStyle w:val="Contents5"/>
            <w:tabs>
              <w:tab w:val="clear" w:pos="7892"/>
              <w:tab w:val="right" w:pos="9026" w:leader="dot"/>
            </w:tabs>
            <w:rPr/>
          </w:pPr>
          <w:hyperlink w:anchor="__RefHeading___Toc228556_211673320">
            <w:r>
              <w:rPr>
                <w:webHidden/>
                <w:rStyle w:val="IndexLink"/>
                <w:rtl w:val="true"/>
              </w:rPr>
              <w:t>ب</w:t>
            </w:r>
            <w:r>
              <w:rPr>
                <w:rStyle w:val="IndexLink"/>
                <w:rtl w:val="true"/>
              </w:rPr>
              <w:t xml:space="preserve">) </w:t>
            </w:r>
            <w:r>
              <w:rPr>
                <w:rStyle w:val="IndexLink"/>
                <w:rtl w:val="true"/>
              </w:rPr>
              <w:t>وصیت به دفن شبانه</w:t>
            </w:r>
            <w:r>
              <w:rPr>
                <w:rStyle w:val="IndexLink"/>
                <w:rtl w:val="true"/>
              </w:rPr>
              <w:tab/>
            </w:r>
            <w:r>
              <w:rPr>
                <w:rStyle w:val="IndexLink"/>
              </w:rPr>
              <w:t>101</w:t>
            </w:r>
          </w:hyperlink>
        </w:p>
        <w:p>
          <w:pPr>
            <w:pStyle w:val="Contents3"/>
            <w:tabs>
              <w:tab w:val="clear" w:pos="8459"/>
              <w:tab w:val="right" w:pos="9026" w:leader="dot"/>
            </w:tabs>
            <w:rPr/>
          </w:pPr>
          <w:hyperlink w:anchor="__RefHeading___Toc228558_211673320">
            <w:r>
              <w:rPr>
                <w:webHidden/>
                <w:rStyle w:val="IndexLink"/>
                <w:rtl w:val="true"/>
              </w:rPr>
              <w:t>تشیع در ایام خلافت عمر بن خطّاب‌</w:t>
            </w:r>
            <w:r>
              <w:rPr>
                <w:rStyle w:val="IndexLink"/>
                <w:rtl w:val="true"/>
              </w:rPr>
              <w:tab/>
            </w:r>
            <w:r>
              <w:rPr>
                <w:rStyle w:val="IndexLink"/>
              </w:rPr>
              <w:t>102</w:t>
            </w:r>
          </w:hyperlink>
        </w:p>
        <w:p>
          <w:pPr>
            <w:pStyle w:val="Contents3"/>
            <w:tabs>
              <w:tab w:val="clear" w:pos="8459"/>
              <w:tab w:val="right" w:pos="9026" w:leader="dot"/>
            </w:tabs>
            <w:rPr/>
          </w:pPr>
          <w:hyperlink w:anchor="__RefHeading___Toc228560_211673320">
            <w:r>
              <w:rPr>
                <w:webHidden/>
                <w:rStyle w:val="IndexLink"/>
                <w:rtl w:val="true"/>
              </w:rPr>
              <w:t>تشیع در ایام خلافت عثمان‌</w:t>
            </w:r>
            <w:r>
              <w:rPr>
                <w:rStyle w:val="IndexLink"/>
                <w:rtl w:val="true"/>
              </w:rPr>
              <w:tab/>
            </w:r>
            <w:r>
              <w:rPr>
                <w:rStyle w:val="IndexLink"/>
              </w:rPr>
              <w:t>103</w:t>
            </w:r>
          </w:hyperlink>
        </w:p>
        <w:p>
          <w:pPr>
            <w:pStyle w:val="Contents3"/>
            <w:tabs>
              <w:tab w:val="clear" w:pos="8459"/>
              <w:tab w:val="right" w:pos="9026" w:leader="dot"/>
            </w:tabs>
            <w:rPr/>
          </w:pPr>
          <w:hyperlink w:anchor="__RefHeading___Toc228562_211673320">
            <w:r>
              <w:rPr>
                <w:webHidden/>
                <w:rStyle w:val="IndexLink"/>
                <w:rtl w:val="true"/>
              </w:rPr>
              <w:t>تشیع در ایام امامت امیرالمؤمنین‌علیه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228564_211673320">
            <w:r>
              <w:rPr>
                <w:webHidden/>
                <w:rStyle w:val="IndexLink"/>
                <w:rtl w:val="true"/>
              </w:rPr>
              <w:t>تشیع در ایام امامت امیرالمؤمنین‌علیه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228566_211673320">
            <w:r>
              <w:rPr>
                <w:webHidden/>
                <w:rStyle w:val="IndexLink"/>
                <w:rtl w:val="true"/>
              </w:rPr>
              <w:t>الف</w:t>
            </w:r>
            <w:r>
              <w:rPr>
                <w:rStyle w:val="IndexLink"/>
                <w:rtl w:val="true"/>
              </w:rPr>
              <w:t xml:space="preserve">) </w:t>
            </w:r>
            <w:r>
              <w:rPr>
                <w:rStyle w:val="IndexLink"/>
                <w:rtl w:val="true"/>
              </w:rPr>
              <w:t>جنگ جمل‌</w:t>
            </w:r>
            <w:r>
              <w:rPr>
                <w:rStyle w:val="IndexLink"/>
                <w:rtl w:val="true"/>
              </w:rPr>
              <w:tab/>
            </w:r>
            <w:r>
              <w:rPr>
                <w:rStyle w:val="IndexLink"/>
              </w:rPr>
              <w:t>107</w:t>
            </w:r>
          </w:hyperlink>
        </w:p>
        <w:p>
          <w:pPr>
            <w:pStyle w:val="Contents4"/>
            <w:tabs>
              <w:tab w:val="clear" w:pos="8176"/>
              <w:tab w:val="right" w:pos="9026" w:leader="dot"/>
            </w:tabs>
            <w:rPr/>
          </w:pPr>
          <w:hyperlink w:anchor="__RefHeading___Toc228568_211673320">
            <w:r>
              <w:rPr>
                <w:webHidden/>
                <w:rStyle w:val="IndexLink"/>
                <w:rtl w:val="true"/>
              </w:rPr>
              <w:t>ب</w:t>
            </w:r>
            <w:r>
              <w:rPr>
                <w:rStyle w:val="IndexLink"/>
                <w:rtl w:val="true"/>
              </w:rPr>
              <w:t xml:space="preserve">) </w:t>
            </w:r>
            <w:r>
              <w:rPr>
                <w:rStyle w:val="IndexLink"/>
                <w:rtl w:val="true"/>
              </w:rPr>
              <w:t>جنگ صفین‌</w:t>
            </w:r>
            <w:r>
              <w:rPr>
                <w:rStyle w:val="IndexLink"/>
                <w:rtl w:val="true"/>
              </w:rPr>
              <w:tab/>
            </w:r>
            <w:r>
              <w:rPr>
                <w:rStyle w:val="IndexLink"/>
              </w:rPr>
              <w:t>108</w:t>
            </w:r>
          </w:hyperlink>
        </w:p>
        <w:p>
          <w:pPr>
            <w:pStyle w:val="Contents3"/>
            <w:tabs>
              <w:tab w:val="clear" w:pos="8459"/>
              <w:tab w:val="right" w:pos="9026" w:leader="dot"/>
            </w:tabs>
            <w:rPr/>
          </w:pPr>
          <w:hyperlink w:anchor="__RefHeading___Toc228570_211673320">
            <w:r>
              <w:rPr>
                <w:webHidden/>
                <w:rStyle w:val="IndexLink"/>
                <w:rtl w:val="true"/>
              </w:rPr>
              <w:t>پیشگامان تشیع از صحابه‌</w:t>
            </w:r>
            <w:r>
              <w:rPr>
                <w:rStyle w:val="IndexLink"/>
                <w:rtl w:val="true"/>
              </w:rPr>
              <w:tab/>
            </w:r>
            <w:r>
              <w:rPr>
                <w:rStyle w:val="IndexLink"/>
              </w:rPr>
              <w:t>110</w:t>
            </w:r>
          </w:hyperlink>
        </w:p>
        <w:p>
          <w:pPr>
            <w:pStyle w:val="Contents3"/>
            <w:tabs>
              <w:tab w:val="clear" w:pos="8459"/>
              <w:tab w:val="right" w:pos="9026" w:leader="dot"/>
            </w:tabs>
            <w:rPr/>
          </w:pPr>
          <w:hyperlink w:anchor="__RefHeading___Toc228572_211673320">
            <w:r>
              <w:rPr>
                <w:webHidden/>
                <w:rStyle w:val="IndexLink"/>
                <w:rtl w:val="true"/>
              </w:rPr>
              <w:t>شرح حال برخی از پیشگامان تشیع‌</w:t>
            </w:r>
            <w:r>
              <w:rPr>
                <w:rStyle w:val="IndexLink"/>
                <w:rtl w:val="true"/>
              </w:rPr>
              <w:tab/>
            </w:r>
            <w:r>
              <w:rPr>
                <w:rStyle w:val="IndexLink"/>
              </w:rPr>
              <w:t>113</w:t>
            </w:r>
          </w:hyperlink>
        </w:p>
        <w:p>
          <w:pPr>
            <w:pStyle w:val="Contents4"/>
            <w:tabs>
              <w:tab w:val="clear" w:pos="8176"/>
              <w:tab w:val="right" w:pos="9026" w:leader="dot"/>
            </w:tabs>
            <w:rPr/>
          </w:pPr>
          <w:hyperlink w:anchor="__RefHeading___Toc228574_211673320">
            <w:r>
              <w:rPr>
                <w:webHidden/>
                <w:rStyle w:val="IndexLink"/>
              </w:rPr>
              <w:t>1</w:t>
            </w:r>
            <w:r>
              <w:rPr>
                <w:rStyle w:val="IndexLink"/>
                <w:rtl w:val="true"/>
              </w:rPr>
              <w:t xml:space="preserve"> - </w:t>
            </w:r>
            <w:r>
              <w:rPr>
                <w:rStyle w:val="IndexLink"/>
                <w:rtl w:val="true"/>
              </w:rPr>
              <w:t>سلمان فارسی‌</w:t>
            </w:r>
            <w:r>
              <w:rPr>
                <w:rStyle w:val="IndexLink"/>
                <w:rtl w:val="true"/>
              </w:rPr>
              <w:tab/>
            </w:r>
            <w:r>
              <w:rPr>
                <w:rStyle w:val="IndexLink"/>
              </w:rPr>
              <w:t>113</w:t>
            </w:r>
          </w:hyperlink>
        </w:p>
        <w:p>
          <w:pPr>
            <w:pStyle w:val="Contents4"/>
            <w:tabs>
              <w:tab w:val="clear" w:pos="8176"/>
              <w:tab w:val="right" w:pos="9026" w:leader="dot"/>
            </w:tabs>
            <w:rPr/>
          </w:pPr>
          <w:hyperlink w:anchor="__RefHeading___Toc228576_211673320">
            <w:r>
              <w:rPr>
                <w:webHidden/>
                <w:rStyle w:val="IndexLink"/>
              </w:rPr>
              <w:t>2</w:t>
            </w:r>
            <w:r>
              <w:rPr>
                <w:rStyle w:val="IndexLink"/>
                <w:rtl w:val="true"/>
              </w:rPr>
              <w:t xml:space="preserve"> - </w:t>
            </w:r>
            <w:r>
              <w:rPr>
                <w:rStyle w:val="IndexLink"/>
                <w:rtl w:val="true"/>
              </w:rPr>
              <w:t>ابوذر غفاری‌</w:t>
            </w:r>
            <w:r>
              <w:rPr>
                <w:rStyle w:val="IndexLink"/>
                <w:rtl w:val="true"/>
              </w:rPr>
              <w:tab/>
            </w:r>
            <w:r>
              <w:rPr>
                <w:rStyle w:val="IndexLink"/>
              </w:rPr>
              <w:t>114</w:t>
            </w:r>
          </w:hyperlink>
        </w:p>
        <w:p>
          <w:pPr>
            <w:pStyle w:val="Contents4"/>
            <w:tabs>
              <w:tab w:val="clear" w:pos="8176"/>
              <w:tab w:val="right" w:pos="9026" w:leader="dot"/>
            </w:tabs>
            <w:rPr/>
          </w:pPr>
          <w:hyperlink w:anchor="__RefHeading___Toc228578_211673320">
            <w:r>
              <w:rPr>
                <w:webHidden/>
                <w:rStyle w:val="IndexLink"/>
              </w:rPr>
              <w:t>3</w:t>
            </w:r>
            <w:r>
              <w:rPr>
                <w:rStyle w:val="IndexLink"/>
                <w:rtl w:val="true"/>
              </w:rPr>
              <w:t xml:space="preserve"> - </w:t>
            </w:r>
            <w:r>
              <w:rPr>
                <w:rStyle w:val="IndexLink"/>
                <w:rtl w:val="true"/>
              </w:rPr>
              <w:t>مقداد بن عمرو</w:t>
            </w:r>
            <w:r>
              <w:rPr>
                <w:rStyle w:val="IndexLink"/>
                <w:rtl w:val="true"/>
              </w:rPr>
              <w:tab/>
            </w:r>
            <w:r>
              <w:rPr>
                <w:rStyle w:val="IndexLink"/>
              </w:rPr>
              <w:t>114</w:t>
            </w:r>
          </w:hyperlink>
        </w:p>
        <w:p>
          <w:pPr>
            <w:pStyle w:val="Contents4"/>
            <w:tabs>
              <w:tab w:val="clear" w:pos="8176"/>
              <w:tab w:val="right" w:pos="9026" w:leader="dot"/>
            </w:tabs>
            <w:rPr/>
          </w:pPr>
          <w:hyperlink w:anchor="__RefHeading___Toc228580_211673320">
            <w:r>
              <w:rPr>
                <w:webHidden/>
                <w:rStyle w:val="IndexLink"/>
              </w:rPr>
              <w:t>4</w:t>
            </w:r>
            <w:r>
              <w:rPr>
                <w:rStyle w:val="IndexLink"/>
                <w:rtl w:val="true"/>
              </w:rPr>
              <w:t xml:space="preserve"> - </w:t>
            </w:r>
            <w:r>
              <w:rPr>
                <w:rStyle w:val="IndexLink"/>
                <w:rtl w:val="true"/>
              </w:rPr>
              <w:t>عمار بن یاسر</w:t>
            </w:r>
            <w:r>
              <w:rPr>
                <w:rStyle w:val="IndexLink"/>
                <w:rtl w:val="true"/>
              </w:rPr>
              <w:tab/>
            </w:r>
            <w:r>
              <w:rPr>
                <w:rStyle w:val="IndexLink"/>
              </w:rPr>
              <w:t>115</w:t>
            </w:r>
          </w:hyperlink>
        </w:p>
        <w:p>
          <w:pPr>
            <w:pStyle w:val="Contents4"/>
            <w:tabs>
              <w:tab w:val="clear" w:pos="8176"/>
              <w:tab w:val="right" w:pos="9026" w:leader="dot"/>
            </w:tabs>
            <w:rPr/>
          </w:pPr>
          <w:hyperlink w:anchor="__RefHeading___Toc228582_211673320">
            <w:r>
              <w:rPr>
                <w:webHidden/>
                <w:rStyle w:val="IndexLink"/>
              </w:rPr>
              <w:t>5</w:t>
            </w:r>
            <w:r>
              <w:rPr>
                <w:rStyle w:val="IndexLink"/>
                <w:rtl w:val="true"/>
              </w:rPr>
              <w:t xml:space="preserve"> - </w:t>
            </w:r>
            <w:r>
              <w:rPr>
                <w:rStyle w:val="IndexLink"/>
                <w:rtl w:val="true"/>
              </w:rPr>
              <w:t>خذیمة بن ثابت‌</w:t>
            </w:r>
            <w:r>
              <w:rPr>
                <w:rStyle w:val="IndexLink"/>
                <w:rtl w:val="true"/>
              </w:rPr>
              <w:tab/>
            </w:r>
            <w:r>
              <w:rPr>
                <w:rStyle w:val="IndexLink"/>
              </w:rPr>
              <w:t>115</w:t>
            </w:r>
          </w:hyperlink>
        </w:p>
        <w:p>
          <w:pPr>
            <w:pStyle w:val="Contents4"/>
            <w:tabs>
              <w:tab w:val="clear" w:pos="8176"/>
              <w:tab w:val="right" w:pos="9026" w:leader="dot"/>
            </w:tabs>
            <w:rPr/>
          </w:pPr>
          <w:hyperlink w:anchor="__RefHeading___Toc228584_211673320">
            <w:r>
              <w:rPr>
                <w:webHidden/>
                <w:rStyle w:val="IndexLink"/>
              </w:rPr>
              <w:t>6</w:t>
            </w:r>
            <w:r>
              <w:rPr>
                <w:rStyle w:val="IndexLink"/>
                <w:rtl w:val="true"/>
              </w:rPr>
              <w:t xml:space="preserve"> - </w:t>
            </w:r>
            <w:r>
              <w:rPr>
                <w:rStyle w:val="IndexLink"/>
                <w:rtl w:val="true"/>
              </w:rPr>
              <w:t>براء بن عازب‌</w:t>
            </w:r>
            <w:r>
              <w:rPr>
                <w:rStyle w:val="IndexLink"/>
                <w:rtl w:val="true"/>
              </w:rPr>
              <w:tab/>
            </w:r>
            <w:r>
              <w:rPr>
                <w:rStyle w:val="IndexLink"/>
              </w:rPr>
              <w:t>116</w:t>
            </w:r>
          </w:hyperlink>
        </w:p>
        <w:p>
          <w:pPr>
            <w:pStyle w:val="Contents4"/>
            <w:tabs>
              <w:tab w:val="clear" w:pos="8176"/>
              <w:tab w:val="right" w:pos="9026" w:leader="dot"/>
            </w:tabs>
            <w:rPr/>
          </w:pPr>
          <w:hyperlink w:anchor="__RefHeading___Toc228586_211673320">
            <w:r>
              <w:rPr>
                <w:webHidden/>
                <w:rStyle w:val="IndexLink"/>
              </w:rPr>
              <w:t>7</w:t>
            </w:r>
            <w:r>
              <w:rPr>
                <w:rStyle w:val="IndexLink"/>
                <w:rtl w:val="true"/>
              </w:rPr>
              <w:t xml:space="preserve"> - </w:t>
            </w:r>
            <w:r>
              <w:rPr>
                <w:rStyle w:val="IndexLink"/>
                <w:rtl w:val="true"/>
              </w:rPr>
              <w:t>ابوالهیثم بن تیهان‌</w:t>
            </w:r>
            <w:r>
              <w:rPr>
                <w:rStyle w:val="IndexLink"/>
                <w:rtl w:val="true"/>
              </w:rPr>
              <w:tab/>
            </w:r>
            <w:r>
              <w:rPr>
                <w:rStyle w:val="IndexLink"/>
              </w:rPr>
              <w:t>116</w:t>
            </w:r>
          </w:hyperlink>
        </w:p>
        <w:p>
          <w:pPr>
            <w:pStyle w:val="Contents4"/>
            <w:tabs>
              <w:tab w:val="clear" w:pos="8176"/>
              <w:tab w:val="right" w:pos="9026" w:leader="dot"/>
            </w:tabs>
            <w:rPr/>
          </w:pPr>
          <w:hyperlink w:anchor="__RefHeading___Toc228588_211673320">
            <w:r>
              <w:rPr>
                <w:webHidden/>
                <w:rStyle w:val="IndexLink"/>
              </w:rPr>
              <w:t>8</w:t>
            </w:r>
            <w:r>
              <w:rPr>
                <w:rStyle w:val="IndexLink"/>
                <w:rtl w:val="true"/>
              </w:rPr>
              <w:t xml:space="preserve"> - </w:t>
            </w:r>
            <w:r>
              <w:rPr>
                <w:rStyle w:val="IndexLink"/>
                <w:rtl w:val="true"/>
              </w:rPr>
              <w:t>خالد بن سعید بن عاص بن امیة بن عبد شمس‌</w:t>
            </w:r>
            <w:r>
              <w:rPr>
                <w:rStyle w:val="IndexLink"/>
                <w:rtl w:val="true"/>
              </w:rPr>
              <w:tab/>
            </w:r>
            <w:r>
              <w:rPr>
                <w:rStyle w:val="IndexLink"/>
              </w:rPr>
              <w:t>117</w:t>
            </w:r>
          </w:hyperlink>
        </w:p>
        <w:p>
          <w:pPr>
            <w:pStyle w:val="Contents4"/>
            <w:tabs>
              <w:tab w:val="clear" w:pos="8176"/>
              <w:tab w:val="right" w:pos="9026" w:leader="dot"/>
            </w:tabs>
            <w:rPr/>
          </w:pPr>
          <w:hyperlink w:anchor="__RefHeading___Toc228590_211673320">
            <w:r>
              <w:rPr>
                <w:webHidden/>
                <w:rStyle w:val="IndexLink"/>
              </w:rPr>
              <w:t>9</w:t>
            </w:r>
            <w:r>
              <w:rPr>
                <w:rStyle w:val="IndexLink"/>
                <w:rtl w:val="true"/>
              </w:rPr>
              <w:t xml:space="preserve"> - </w:t>
            </w:r>
            <w:r>
              <w:rPr>
                <w:rStyle w:val="IndexLink"/>
                <w:rtl w:val="true"/>
              </w:rPr>
              <w:t>ابوایوب انصاری‌</w:t>
            </w:r>
            <w:r>
              <w:rPr>
                <w:rStyle w:val="IndexLink"/>
                <w:rtl w:val="true"/>
              </w:rPr>
              <w:tab/>
            </w:r>
            <w:r>
              <w:rPr>
                <w:rStyle w:val="IndexLink"/>
              </w:rPr>
              <w:t>117</w:t>
            </w:r>
          </w:hyperlink>
        </w:p>
        <w:p>
          <w:pPr>
            <w:pStyle w:val="Contents4"/>
            <w:tabs>
              <w:tab w:val="clear" w:pos="8176"/>
              <w:tab w:val="right" w:pos="9026" w:leader="dot"/>
            </w:tabs>
            <w:rPr/>
          </w:pPr>
          <w:hyperlink w:anchor="__RefHeading___Toc228592_211673320">
            <w:r>
              <w:rPr>
                <w:webHidden/>
                <w:rStyle w:val="IndexLink"/>
              </w:rPr>
              <w:t>10</w:t>
            </w:r>
            <w:r>
              <w:rPr>
                <w:rStyle w:val="IndexLink"/>
                <w:rtl w:val="true"/>
              </w:rPr>
              <w:t xml:space="preserve"> - </w:t>
            </w:r>
            <w:r>
              <w:rPr>
                <w:rStyle w:val="IndexLink"/>
                <w:rtl w:val="true"/>
              </w:rPr>
              <w:t>حذیفة بن یمان‌</w:t>
            </w:r>
            <w:r>
              <w:rPr>
                <w:rStyle w:val="IndexLink"/>
                <w:rtl w:val="true"/>
              </w:rPr>
              <w:tab/>
            </w:r>
            <w:r>
              <w:rPr>
                <w:rStyle w:val="IndexLink"/>
              </w:rPr>
              <w:t>118</w:t>
            </w:r>
          </w:hyperlink>
        </w:p>
        <w:p>
          <w:pPr>
            <w:pStyle w:val="Contents4"/>
            <w:tabs>
              <w:tab w:val="clear" w:pos="8176"/>
              <w:tab w:val="right" w:pos="9026" w:leader="dot"/>
            </w:tabs>
            <w:rPr/>
          </w:pPr>
          <w:hyperlink w:anchor="__RefHeading___Toc228594_211673320">
            <w:r>
              <w:rPr>
                <w:webHidden/>
                <w:rStyle w:val="IndexLink"/>
              </w:rPr>
              <w:t>11</w:t>
            </w:r>
            <w:r>
              <w:rPr>
                <w:rStyle w:val="IndexLink"/>
                <w:rtl w:val="true"/>
              </w:rPr>
              <w:t xml:space="preserve"> - </w:t>
            </w:r>
            <w:r>
              <w:rPr>
                <w:rStyle w:val="IndexLink"/>
                <w:rtl w:val="true"/>
              </w:rPr>
              <w:t>عثمان بن حنیف‌</w:t>
            </w:r>
            <w:r>
              <w:rPr>
                <w:rStyle w:val="IndexLink"/>
                <w:rtl w:val="true"/>
              </w:rPr>
              <w:tab/>
            </w:r>
            <w:r>
              <w:rPr>
                <w:rStyle w:val="IndexLink"/>
              </w:rPr>
              <w:t>118</w:t>
            </w:r>
          </w:hyperlink>
        </w:p>
        <w:p>
          <w:pPr>
            <w:pStyle w:val="Contents4"/>
            <w:tabs>
              <w:tab w:val="clear" w:pos="8176"/>
              <w:tab w:val="right" w:pos="9026" w:leader="dot"/>
            </w:tabs>
            <w:rPr/>
          </w:pPr>
          <w:hyperlink w:anchor="__RefHeading___Toc228596_211673320">
            <w:r>
              <w:rPr>
                <w:webHidden/>
                <w:rStyle w:val="IndexLink"/>
              </w:rPr>
              <w:t>12</w:t>
            </w:r>
            <w:r>
              <w:rPr>
                <w:rStyle w:val="IndexLink"/>
                <w:rtl w:val="true"/>
              </w:rPr>
              <w:t xml:space="preserve"> - </w:t>
            </w:r>
            <w:r>
              <w:rPr>
                <w:rStyle w:val="IndexLink"/>
                <w:rtl w:val="true"/>
              </w:rPr>
              <w:t>سهل بن حنیف‌</w:t>
            </w:r>
            <w:r>
              <w:rPr>
                <w:rStyle w:val="IndexLink"/>
                <w:rtl w:val="true"/>
              </w:rPr>
              <w:tab/>
            </w:r>
            <w:r>
              <w:rPr>
                <w:rStyle w:val="IndexLink"/>
              </w:rPr>
              <w:t>118</w:t>
            </w:r>
          </w:hyperlink>
        </w:p>
        <w:p>
          <w:pPr>
            <w:pStyle w:val="Contents4"/>
            <w:tabs>
              <w:tab w:val="clear" w:pos="8176"/>
              <w:tab w:val="right" w:pos="9026" w:leader="dot"/>
            </w:tabs>
            <w:rPr/>
          </w:pPr>
          <w:hyperlink w:anchor="__RefHeading___Toc228598_211673320">
            <w:r>
              <w:rPr>
                <w:webHidden/>
                <w:rStyle w:val="IndexLink"/>
              </w:rPr>
              <w:t>13</w:t>
            </w:r>
            <w:r>
              <w:rPr>
                <w:rStyle w:val="IndexLink"/>
                <w:rtl w:val="true"/>
              </w:rPr>
              <w:t xml:space="preserve"> - </w:t>
            </w:r>
            <w:r>
              <w:rPr>
                <w:rStyle w:val="IndexLink"/>
                <w:rtl w:val="true"/>
              </w:rPr>
              <w:t>ابوالطفیل عامر بن واثله‌</w:t>
            </w:r>
            <w:r>
              <w:rPr>
                <w:rStyle w:val="IndexLink"/>
                <w:rtl w:val="true"/>
              </w:rPr>
              <w:tab/>
            </w:r>
            <w:r>
              <w:rPr>
                <w:rStyle w:val="IndexLink"/>
              </w:rPr>
              <w:t>119</w:t>
            </w:r>
          </w:hyperlink>
        </w:p>
        <w:p>
          <w:pPr>
            <w:pStyle w:val="Contents3"/>
            <w:tabs>
              <w:tab w:val="clear" w:pos="8459"/>
              <w:tab w:val="right" w:pos="9026" w:leader="dot"/>
            </w:tabs>
            <w:rPr/>
          </w:pPr>
          <w:hyperlink w:anchor="__RefHeading___Toc228600_211673320">
            <w:r>
              <w:rPr>
                <w:webHidden/>
                <w:rStyle w:val="IndexLink"/>
                <w:rtl w:val="true"/>
              </w:rPr>
              <w:t>جنایات معاویه بر شیعه در اواخر حکومت امام علی‌علیه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228602_211673320">
            <w:r>
              <w:rPr>
                <w:webHidden/>
                <w:rStyle w:val="IndexLink"/>
                <w:rtl w:val="true"/>
              </w:rPr>
              <w:t>تشیع در عصر امام حسن‌علیه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28604_211673320">
            <w:r>
              <w:rPr>
                <w:webHidden/>
                <w:rStyle w:val="IndexLink"/>
                <w:rtl w:val="true"/>
              </w:rPr>
              <w:t>تشیع در عصر امام حسین‌علیه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28606_211673320">
            <w:r>
              <w:rPr>
                <w:webHidden/>
                <w:rStyle w:val="IndexLink"/>
                <w:rtl w:val="true"/>
              </w:rPr>
              <w:t>تبرئه شیعه از دخالت در شهادت امام حسین‌علیه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28608_211673320">
            <w:r>
              <w:rPr>
                <w:webHidden/>
                <w:rStyle w:val="IndexLink"/>
                <w:rtl w:val="true"/>
              </w:rPr>
              <w:t>ابعاد تشیع‌</w:t>
            </w:r>
            <w:r>
              <w:rPr>
                <w:rStyle w:val="IndexLink"/>
                <w:rtl w:val="true"/>
              </w:rPr>
              <w:tab/>
            </w:r>
            <w:r>
              <w:rPr>
                <w:rStyle w:val="IndexLink"/>
              </w:rPr>
              <w:t>126</w:t>
            </w:r>
          </w:hyperlink>
        </w:p>
        <w:p>
          <w:pPr>
            <w:pStyle w:val="Contents4"/>
            <w:tabs>
              <w:tab w:val="clear" w:pos="8176"/>
              <w:tab w:val="right" w:pos="9026" w:leader="dot"/>
            </w:tabs>
            <w:rPr/>
          </w:pPr>
          <w:hyperlink w:anchor="__RefHeading___Toc228610_211673320">
            <w:r>
              <w:rPr>
                <w:webHidden/>
                <w:rStyle w:val="IndexLink"/>
                <w:rtl w:val="true"/>
              </w:rPr>
              <w:t>ابعاد تشیع‌</w:t>
            </w:r>
            <w:r>
              <w:rPr>
                <w:rStyle w:val="IndexLink"/>
                <w:rtl w:val="true"/>
              </w:rPr>
              <w:tab/>
            </w:r>
            <w:r>
              <w:rPr>
                <w:rStyle w:val="IndexLink"/>
              </w:rPr>
              <w:t>126</w:t>
            </w:r>
          </w:hyperlink>
        </w:p>
        <w:p>
          <w:pPr>
            <w:pStyle w:val="Contents4"/>
            <w:tabs>
              <w:tab w:val="clear" w:pos="8176"/>
              <w:tab w:val="right" w:pos="9026" w:leader="dot"/>
            </w:tabs>
            <w:rPr/>
          </w:pPr>
          <w:hyperlink w:anchor="__RefHeading___Toc228612_211673320">
            <w:r>
              <w:rPr>
                <w:webHidden/>
                <w:rStyle w:val="IndexLink"/>
              </w:rPr>
              <w:t>1</w:t>
            </w:r>
            <w:r>
              <w:rPr>
                <w:rStyle w:val="IndexLink"/>
                <w:rtl w:val="true"/>
              </w:rPr>
              <w:t xml:space="preserve"> - </w:t>
            </w:r>
            <w:r>
              <w:rPr>
                <w:rStyle w:val="IndexLink"/>
                <w:rtl w:val="true"/>
              </w:rPr>
              <w:t>تشیع سیاسی‌</w:t>
            </w:r>
            <w:r>
              <w:rPr>
                <w:rStyle w:val="IndexLink"/>
                <w:rtl w:val="true"/>
              </w:rPr>
              <w:tab/>
            </w:r>
            <w:r>
              <w:rPr>
                <w:rStyle w:val="IndexLink"/>
              </w:rPr>
              <w:t>126</w:t>
            </w:r>
          </w:hyperlink>
        </w:p>
        <w:p>
          <w:pPr>
            <w:pStyle w:val="Contents4"/>
            <w:tabs>
              <w:tab w:val="clear" w:pos="8176"/>
              <w:tab w:val="right" w:pos="9026" w:leader="dot"/>
            </w:tabs>
            <w:rPr/>
          </w:pPr>
          <w:hyperlink w:anchor="__RefHeading___Toc228614_211673320">
            <w:r>
              <w:rPr>
                <w:webHidden/>
                <w:rStyle w:val="IndexLink"/>
              </w:rPr>
              <w:t>2</w:t>
            </w:r>
            <w:r>
              <w:rPr>
                <w:rStyle w:val="IndexLink"/>
                <w:rtl w:val="true"/>
              </w:rPr>
              <w:t xml:space="preserve"> - </w:t>
            </w:r>
            <w:r>
              <w:rPr>
                <w:rStyle w:val="IndexLink"/>
                <w:rtl w:val="true"/>
              </w:rPr>
              <w:t>تشیع عقیدتی‌</w:t>
            </w:r>
            <w:r>
              <w:rPr>
                <w:rStyle w:val="IndexLink"/>
                <w:rtl w:val="true"/>
              </w:rPr>
              <w:tab/>
            </w:r>
            <w:r>
              <w:rPr>
                <w:rStyle w:val="IndexLink"/>
              </w:rPr>
              <w:t>127</w:t>
            </w:r>
          </w:hyperlink>
        </w:p>
        <w:p>
          <w:pPr>
            <w:pStyle w:val="Contents4"/>
            <w:tabs>
              <w:tab w:val="clear" w:pos="8176"/>
              <w:tab w:val="right" w:pos="9026" w:leader="dot"/>
            </w:tabs>
            <w:rPr/>
          </w:pPr>
          <w:hyperlink w:anchor="__RefHeading___Toc228616_211673320">
            <w:r>
              <w:rPr>
                <w:webHidden/>
                <w:rStyle w:val="IndexLink"/>
              </w:rPr>
              <w:t>3</w:t>
            </w:r>
            <w:r>
              <w:rPr>
                <w:rStyle w:val="IndexLink"/>
                <w:rtl w:val="true"/>
              </w:rPr>
              <w:t xml:space="preserve"> - </w:t>
            </w:r>
            <w:r>
              <w:rPr>
                <w:rStyle w:val="IndexLink"/>
                <w:rtl w:val="true"/>
              </w:rPr>
              <w:t>تشیع حبّی‌</w:t>
            </w:r>
            <w:r>
              <w:rPr>
                <w:rStyle w:val="IndexLink"/>
                <w:rtl w:val="true"/>
              </w:rPr>
              <w:tab/>
            </w:r>
            <w:r>
              <w:rPr>
                <w:rStyle w:val="IndexLink"/>
              </w:rPr>
              <w:t>128</w:t>
            </w:r>
          </w:hyperlink>
        </w:p>
        <w:p>
          <w:pPr>
            <w:pStyle w:val="Contents4"/>
            <w:tabs>
              <w:tab w:val="clear" w:pos="8176"/>
              <w:tab w:val="right" w:pos="9026" w:leader="dot"/>
            </w:tabs>
            <w:rPr/>
          </w:pPr>
          <w:hyperlink w:anchor="__RefHeading___Toc228618_211673320">
            <w:r>
              <w:rPr>
                <w:webHidden/>
                <w:rStyle w:val="IndexLink"/>
              </w:rPr>
              <w:t>4</w:t>
            </w:r>
            <w:r>
              <w:rPr>
                <w:rStyle w:val="IndexLink"/>
                <w:rtl w:val="true"/>
              </w:rPr>
              <w:t xml:space="preserve"> - </w:t>
            </w:r>
            <w:r>
              <w:rPr>
                <w:rStyle w:val="IndexLink"/>
                <w:rtl w:val="true"/>
              </w:rPr>
              <w:t>تشیع دینی‌</w:t>
            </w:r>
            <w:r>
              <w:rPr>
                <w:rStyle w:val="IndexLink"/>
                <w:rtl w:val="true"/>
              </w:rPr>
              <w:tab/>
            </w:r>
            <w:r>
              <w:rPr>
                <w:rStyle w:val="IndexLink"/>
              </w:rPr>
              <w:t>128</w:t>
            </w:r>
          </w:hyperlink>
        </w:p>
        <w:p>
          <w:pPr>
            <w:pStyle w:val="Contents3"/>
            <w:tabs>
              <w:tab w:val="clear" w:pos="8459"/>
              <w:tab w:val="right" w:pos="9026" w:leader="dot"/>
            </w:tabs>
            <w:rPr/>
          </w:pPr>
          <w:hyperlink w:anchor="__RefHeading___Toc228620_211673320">
            <w:r>
              <w:rPr>
                <w:webHidden/>
                <w:rStyle w:val="IndexLink"/>
                <w:rtl w:val="true"/>
              </w:rPr>
              <w:t>شیعه واقعی کیست؟</w:t>
            </w:r>
            <w:r>
              <w:rPr>
                <w:rStyle w:val="IndexLink"/>
                <w:rtl w:val="true"/>
              </w:rPr>
              <w:tab/>
            </w:r>
            <w:r>
              <w:rPr>
                <w:rStyle w:val="IndexLink"/>
              </w:rPr>
              <w:t>128</w:t>
            </w:r>
          </w:hyperlink>
        </w:p>
        <w:p>
          <w:pPr>
            <w:pStyle w:val="Contents3"/>
            <w:tabs>
              <w:tab w:val="clear" w:pos="8459"/>
              <w:tab w:val="right" w:pos="9026" w:leader="dot"/>
            </w:tabs>
            <w:rPr/>
          </w:pPr>
          <w:hyperlink w:anchor="__RefHeading___Toc228622_211673320">
            <w:r>
              <w:rPr>
                <w:webHidden/>
                <w:rStyle w:val="IndexLink"/>
                <w:rtl w:val="true"/>
              </w:rPr>
              <w:t>نوع تشیع کوفیان‌</w:t>
            </w:r>
            <w:r>
              <w:rPr>
                <w:rStyle w:val="IndexLink"/>
                <w:rtl w:val="true"/>
              </w:rPr>
              <w:tab/>
            </w:r>
            <w:r>
              <w:rPr>
                <w:rStyle w:val="IndexLink"/>
              </w:rPr>
              <w:t>131</w:t>
            </w:r>
          </w:hyperlink>
        </w:p>
        <w:p>
          <w:pPr>
            <w:pStyle w:val="Contents3"/>
            <w:tabs>
              <w:tab w:val="clear" w:pos="8459"/>
              <w:tab w:val="right" w:pos="9026" w:leader="dot"/>
            </w:tabs>
            <w:rPr/>
          </w:pPr>
          <w:hyperlink w:anchor="__RefHeading___Toc228624_211673320">
            <w:r>
              <w:rPr>
                <w:webHidden/>
                <w:rStyle w:val="IndexLink"/>
                <w:rtl w:val="true"/>
              </w:rPr>
              <w:t>تبعید بسیاری از شیعیان عقیدتی‌</w:t>
            </w:r>
            <w:r>
              <w:rPr>
                <w:rStyle w:val="IndexLink"/>
                <w:rtl w:val="true"/>
              </w:rPr>
              <w:tab/>
            </w:r>
            <w:r>
              <w:rPr>
                <w:rStyle w:val="IndexLink"/>
              </w:rPr>
              <w:t>131</w:t>
            </w:r>
          </w:hyperlink>
        </w:p>
        <w:p>
          <w:pPr>
            <w:pStyle w:val="Contents3"/>
            <w:tabs>
              <w:tab w:val="clear" w:pos="8459"/>
              <w:tab w:val="right" w:pos="9026" w:leader="dot"/>
            </w:tabs>
            <w:rPr/>
          </w:pPr>
          <w:hyperlink w:anchor="__RefHeading___Toc228626_211673320">
            <w:r>
              <w:rPr>
                <w:webHidden/>
                <w:rStyle w:val="IndexLink"/>
                <w:rtl w:val="true"/>
              </w:rPr>
              <w:t>ملحق شدن گروهی از شیعیان کوفه به امام حسین‌علیه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28628_211673320">
            <w:r>
              <w:rPr>
                <w:webHidden/>
                <w:rStyle w:val="IndexLink"/>
                <w:rtl w:val="true"/>
              </w:rPr>
              <w:t>شهیدان نامه‌رسان‌</w:t>
            </w:r>
            <w:r>
              <w:rPr>
                <w:rStyle w:val="IndexLink"/>
                <w:rtl w:val="true"/>
              </w:rPr>
              <w:tab/>
            </w:r>
            <w:r>
              <w:rPr>
                <w:rStyle w:val="IndexLink"/>
              </w:rPr>
              <w:t>140</w:t>
            </w:r>
          </w:hyperlink>
        </w:p>
        <w:p>
          <w:pPr>
            <w:pStyle w:val="Contents4"/>
            <w:tabs>
              <w:tab w:val="clear" w:pos="8176"/>
              <w:tab w:val="right" w:pos="9026" w:leader="dot"/>
            </w:tabs>
            <w:rPr/>
          </w:pPr>
          <w:hyperlink w:anchor="__RefHeading___Toc228630_211673320">
            <w:r>
              <w:rPr>
                <w:webHidden/>
                <w:rStyle w:val="IndexLink"/>
                <w:rtl w:val="true"/>
              </w:rPr>
              <w:t>شهیدان نامه‌رسان‌</w:t>
            </w:r>
            <w:r>
              <w:rPr>
                <w:rStyle w:val="IndexLink"/>
                <w:rtl w:val="true"/>
              </w:rPr>
              <w:tab/>
            </w:r>
            <w:r>
              <w:rPr>
                <w:rStyle w:val="IndexLink"/>
              </w:rPr>
              <w:t>140</w:t>
            </w:r>
          </w:hyperlink>
        </w:p>
        <w:p>
          <w:pPr>
            <w:pStyle w:val="Contents4"/>
            <w:tabs>
              <w:tab w:val="clear" w:pos="8176"/>
              <w:tab w:val="right" w:pos="9026" w:leader="dot"/>
            </w:tabs>
            <w:rPr/>
          </w:pPr>
          <w:hyperlink w:anchor="__RefHeading___Toc228632_211673320">
            <w:r>
              <w:rPr>
                <w:webHidden/>
                <w:rStyle w:val="IndexLink"/>
              </w:rPr>
              <w:t>1</w:t>
            </w:r>
            <w:r>
              <w:rPr>
                <w:rStyle w:val="IndexLink"/>
                <w:rtl w:val="true"/>
              </w:rPr>
              <w:t xml:space="preserve"> - </w:t>
            </w:r>
            <w:r>
              <w:rPr>
                <w:rStyle w:val="IndexLink"/>
                <w:rtl w:val="true"/>
              </w:rPr>
              <w:t>عبداللَّه بن یقطر حمیری برادر رضائی امام حسین‌علیه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28634_211673320">
            <w:r>
              <w:rPr>
                <w:webHidden/>
                <w:rStyle w:val="IndexLink"/>
              </w:rPr>
              <w:t>2</w:t>
            </w:r>
            <w:r>
              <w:rPr>
                <w:rStyle w:val="IndexLink"/>
                <w:rtl w:val="true"/>
              </w:rPr>
              <w:t xml:space="preserve"> - </w:t>
            </w:r>
            <w:r>
              <w:rPr>
                <w:rStyle w:val="IndexLink"/>
                <w:rtl w:val="true"/>
              </w:rPr>
              <w:t>قیس بن مسهر صیداوی‌</w:t>
            </w:r>
            <w:r>
              <w:rPr>
                <w:rStyle w:val="IndexLink"/>
                <w:rtl w:val="true"/>
              </w:rPr>
              <w:tab/>
            </w:r>
            <w:r>
              <w:rPr>
                <w:rStyle w:val="IndexLink"/>
              </w:rPr>
              <w:t>141</w:t>
            </w:r>
          </w:hyperlink>
        </w:p>
        <w:p>
          <w:pPr>
            <w:pStyle w:val="Contents3"/>
            <w:tabs>
              <w:tab w:val="clear" w:pos="8459"/>
              <w:tab w:val="right" w:pos="9026" w:leader="dot"/>
            </w:tabs>
            <w:rPr/>
          </w:pPr>
          <w:hyperlink w:anchor="__RefHeading___Toc228636_211673320">
            <w:r>
              <w:rPr>
                <w:webHidden/>
                <w:rStyle w:val="IndexLink"/>
                <w:rtl w:val="true"/>
              </w:rPr>
              <w:t>پیشگامان شهادت‌</w:t>
            </w:r>
            <w:r>
              <w:rPr>
                <w:rStyle w:val="IndexLink"/>
                <w:rtl w:val="true"/>
              </w:rPr>
              <w:tab/>
            </w:r>
            <w:r>
              <w:rPr>
                <w:rStyle w:val="IndexLink"/>
              </w:rPr>
              <w:t>142</w:t>
            </w:r>
          </w:hyperlink>
        </w:p>
        <w:p>
          <w:pPr>
            <w:pStyle w:val="Contents4"/>
            <w:tabs>
              <w:tab w:val="clear" w:pos="8176"/>
              <w:tab w:val="right" w:pos="9026" w:leader="dot"/>
            </w:tabs>
            <w:rPr/>
          </w:pPr>
          <w:hyperlink w:anchor="__RefHeading___Toc228638_211673320">
            <w:r>
              <w:rPr>
                <w:webHidden/>
                <w:rStyle w:val="IndexLink"/>
                <w:rtl w:val="true"/>
              </w:rPr>
              <w:t>پیشگامان شهادت‌</w:t>
            </w:r>
            <w:r>
              <w:rPr>
                <w:rStyle w:val="IndexLink"/>
                <w:rtl w:val="true"/>
              </w:rPr>
              <w:tab/>
            </w:r>
            <w:r>
              <w:rPr>
                <w:rStyle w:val="IndexLink"/>
              </w:rPr>
              <w:t>142</w:t>
            </w:r>
          </w:hyperlink>
        </w:p>
        <w:p>
          <w:pPr>
            <w:pStyle w:val="Contents4"/>
            <w:tabs>
              <w:tab w:val="clear" w:pos="8176"/>
              <w:tab w:val="right" w:pos="9026" w:leader="dot"/>
            </w:tabs>
            <w:rPr/>
          </w:pPr>
          <w:hyperlink w:anchor="__RefHeading___Toc228640_211673320">
            <w:r>
              <w:rPr>
                <w:webHidden/>
                <w:rStyle w:val="IndexLink"/>
              </w:rPr>
              <w:t>1</w:t>
            </w:r>
            <w:r>
              <w:rPr>
                <w:rStyle w:val="IndexLink"/>
                <w:rtl w:val="true"/>
              </w:rPr>
              <w:t xml:space="preserve"> - </w:t>
            </w:r>
            <w:r>
              <w:rPr>
                <w:rStyle w:val="IndexLink"/>
                <w:rtl w:val="true"/>
              </w:rPr>
              <w:t>عمارة بن صلخب آزدی‌</w:t>
            </w:r>
            <w:r>
              <w:rPr>
                <w:rStyle w:val="IndexLink"/>
                <w:rtl w:val="true"/>
              </w:rPr>
              <w:tab/>
            </w:r>
            <w:r>
              <w:rPr>
                <w:rStyle w:val="IndexLink"/>
              </w:rPr>
              <w:t>142</w:t>
            </w:r>
          </w:hyperlink>
        </w:p>
        <w:p>
          <w:pPr>
            <w:pStyle w:val="Contents4"/>
            <w:tabs>
              <w:tab w:val="clear" w:pos="8176"/>
              <w:tab w:val="right" w:pos="9026" w:leader="dot"/>
            </w:tabs>
            <w:rPr/>
          </w:pPr>
          <w:hyperlink w:anchor="__RefHeading___Toc228642_211673320">
            <w:r>
              <w:rPr>
                <w:webHidden/>
                <w:rStyle w:val="IndexLink"/>
              </w:rPr>
              <w:t>2</w:t>
            </w:r>
            <w:r>
              <w:rPr>
                <w:rStyle w:val="IndexLink"/>
                <w:rtl w:val="true"/>
              </w:rPr>
              <w:t xml:space="preserve"> - </w:t>
            </w:r>
            <w:r>
              <w:rPr>
                <w:rStyle w:val="IndexLink"/>
                <w:rtl w:val="true"/>
              </w:rPr>
              <w:t>عبدالاعلی بن یزید کلبی‌</w:t>
            </w:r>
            <w:r>
              <w:rPr>
                <w:rStyle w:val="IndexLink"/>
                <w:rtl w:val="true"/>
              </w:rPr>
              <w:tab/>
            </w:r>
            <w:r>
              <w:rPr>
                <w:rStyle w:val="IndexLink"/>
              </w:rPr>
              <w:t>142</w:t>
            </w:r>
          </w:hyperlink>
        </w:p>
        <w:p>
          <w:pPr>
            <w:pStyle w:val="Contents3"/>
            <w:tabs>
              <w:tab w:val="clear" w:pos="8459"/>
              <w:tab w:val="right" w:pos="9026" w:leader="dot"/>
            </w:tabs>
            <w:rPr/>
          </w:pPr>
          <w:hyperlink w:anchor="__RefHeading___Toc228644_211673320">
            <w:r>
              <w:rPr>
                <w:webHidden/>
                <w:rStyle w:val="IndexLink"/>
                <w:rtl w:val="true"/>
              </w:rPr>
              <w:t>وجود خوارج در کوفه‌</w:t>
            </w:r>
            <w:r>
              <w:rPr>
                <w:rStyle w:val="IndexLink"/>
                <w:rtl w:val="true"/>
              </w:rPr>
              <w:tab/>
            </w:r>
            <w:r>
              <w:rPr>
                <w:rStyle w:val="IndexLink"/>
              </w:rPr>
              <w:t>142</w:t>
            </w:r>
          </w:hyperlink>
        </w:p>
        <w:p>
          <w:pPr>
            <w:pStyle w:val="Contents3"/>
            <w:tabs>
              <w:tab w:val="clear" w:pos="8459"/>
              <w:tab w:val="right" w:pos="9026" w:leader="dot"/>
            </w:tabs>
            <w:rPr/>
          </w:pPr>
          <w:hyperlink w:anchor="__RefHeading___Toc228646_211673320">
            <w:r>
              <w:rPr>
                <w:webHidden/>
                <w:rStyle w:val="IndexLink"/>
                <w:rtl w:val="true"/>
              </w:rPr>
              <w:t>وجود شامیان در لشکر عمر بن سعد</w:t>
            </w:r>
            <w:r>
              <w:rPr>
                <w:rStyle w:val="IndexLink"/>
                <w:rtl w:val="true"/>
              </w:rPr>
              <w:tab/>
            </w:r>
            <w:r>
              <w:rPr>
                <w:rStyle w:val="IndexLink"/>
              </w:rPr>
              <w:t>143</w:t>
            </w:r>
          </w:hyperlink>
        </w:p>
        <w:p>
          <w:pPr>
            <w:pStyle w:val="Contents3"/>
            <w:tabs>
              <w:tab w:val="clear" w:pos="8459"/>
              <w:tab w:val="right" w:pos="9026" w:leader="dot"/>
            </w:tabs>
            <w:rPr/>
          </w:pPr>
          <w:hyperlink w:anchor="__RefHeading___Toc228648_211673320">
            <w:r>
              <w:rPr>
                <w:webHidden/>
                <w:rStyle w:val="IndexLink"/>
                <w:rtl w:val="true"/>
              </w:rPr>
              <w:t>تشیع در عصر امام سجادعلیه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28650_211673320">
            <w:r>
              <w:rPr>
                <w:webHidden/>
                <w:rStyle w:val="IndexLink"/>
                <w:rtl w:val="true"/>
              </w:rPr>
              <w:t xml:space="preserve">تشیع در عصر </w:t>
            </w:r>
            <w:r>
              <w:rPr>
                <w:rStyle w:val="IndexLink"/>
                <w:rtl w:val="true"/>
              </w:rPr>
              <w:t>«</w:t>
            </w:r>
            <w:r>
              <w:rPr>
                <w:rStyle w:val="IndexLink"/>
                <w:rtl w:val="true"/>
              </w:rPr>
              <w:t>امام محمد باقرعلیه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228652_211673320">
            <w:r>
              <w:rPr>
                <w:webHidden/>
                <w:rStyle w:val="IndexLink"/>
                <w:rtl w:val="true"/>
              </w:rPr>
              <w:t xml:space="preserve">تشیع در عصر </w:t>
            </w:r>
            <w:r>
              <w:rPr>
                <w:rStyle w:val="IndexLink"/>
                <w:rtl w:val="true"/>
              </w:rPr>
              <w:t>«</w:t>
            </w:r>
            <w:r>
              <w:rPr>
                <w:rStyle w:val="IndexLink"/>
                <w:rtl w:val="true"/>
              </w:rPr>
              <w:t>امام جعفر صادق‌علیه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228654_211673320">
            <w:r>
              <w:rPr>
                <w:webHidden/>
                <w:rStyle w:val="IndexLink"/>
                <w:rtl w:val="true"/>
              </w:rPr>
              <w:t xml:space="preserve">تشیع در عصر </w:t>
            </w:r>
            <w:r>
              <w:rPr>
                <w:rStyle w:val="IndexLink"/>
                <w:rtl w:val="true"/>
              </w:rPr>
              <w:t>«</w:t>
            </w:r>
            <w:r>
              <w:rPr>
                <w:rStyle w:val="IndexLink"/>
                <w:rtl w:val="true"/>
              </w:rPr>
              <w:t>امام جعفر صادق‌علیه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228656_211673320">
            <w:r>
              <w:rPr>
                <w:webHidden/>
                <w:rStyle w:val="IndexLink"/>
                <w:rtl w:val="true"/>
              </w:rPr>
              <w:t>از منصور تا هارون‌</w:t>
            </w:r>
            <w:r>
              <w:rPr>
                <w:rStyle w:val="IndexLink"/>
                <w:rtl w:val="true"/>
              </w:rPr>
              <w:tab/>
            </w:r>
            <w:r>
              <w:rPr>
                <w:rStyle w:val="IndexLink"/>
              </w:rPr>
              <w:t>150</w:t>
            </w:r>
          </w:hyperlink>
        </w:p>
        <w:p>
          <w:pPr>
            <w:pStyle w:val="Contents3"/>
            <w:tabs>
              <w:tab w:val="clear" w:pos="8459"/>
              <w:tab w:val="right" w:pos="9026" w:leader="dot"/>
            </w:tabs>
            <w:rPr/>
          </w:pPr>
          <w:hyperlink w:anchor="__RefHeading___Toc228658_211673320">
            <w:r>
              <w:rPr>
                <w:webHidden/>
                <w:rStyle w:val="IndexLink"/>
                <w:rtl w:val="true"/>
              </w:rPr>
              <w:t xml:space="preserve">تشیع در عصر </w:t>
            </w:r>
            <w:r>
              <w:rPr>
                <w:rStyle w:val="IndexLink"/>
                <w:rtl w:val="true"/>
              </w:rPr>
              <w:t>«</w:t>
            </w:r>
            <w:r>
              <w:rPr>
                <w:rStyle w:val="IndexLink"/>
                <w:rtl w:val="true"/>
              </w:rPr>
              <w:t>امام موسی کاظم‌علیه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228660_211673320">
            <w:r>
              <w:rPr>
                <w:webHidden/>
                <w:rStyle w:val="IndexLink"/>
                <w:rtl w:val="true"/>
              </w:rPr>
              <w:t xml:space="preserve">تشیع در عصر </w:t>
            </w:r>
            <w:r>
              <w:rPr>
                <w:rStyle w:val="IndexLink"/>
                <w:rtl w:val="true"/>
              </w:rPr>
              <w:t>«</w:t>
            </w:r>
            <w:r>
              <w:rPr>
                <w:rStyle w:val="IndexLink"/>
                <w:rtl w:val="true"/>
              </w:rPr>
              <w:t>امام رضاعلیه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228662_211673320">
            <w:r>
              <w:rPr>
                <w:webHidden/>
                <w:rStyle w:val="IndexLink"/>
                <w:rtl w:val="true"/>
              </w:rPr>
              <w:t xml:space="preserve">تشیع در عصر </w:t>
            </w:r>
            <w:r>
              <w:rPr>
                <w:rStyle w:val="IndexLink"/>
                <w:rtl w:val="true"/>
              </w:rPr>
              <w:t>«</w:t>
            </w:r>
            <w:r>
              <w:rPr>
                <w:rStyle w:val="IndexLink"/>
                <w:rtl w:val="true"/>
              </w:rPr>
              <w:t>امام رضاعلیه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228664_211673320">
            <w:r>
              <w:rPr>
                <w:webHidden/>
                <w:rStyle w:val="IndexLink"/>
                <w:rtl w:val="true"/>
              </w:rPr>
              <w:t xml:space="preserve">از امین تا واثق </w:t>
            </w:r>
            <w:r>
              <w:rPr>
                <w:rStyle w:val="IndexLink"/>
                <w:rtl w:val="true"/>
              </w:rPr>
              <w:t>(</w:t>
            </w:r>
            <w:r>
              <w:rPr>
                <w:rStyle w:val="IndexLink"/>
              </w:rPr>
              <w:t>193</w:t>
            </w:r>
            <w:r>
              <w:rPr>
                <w:rStyle w:val="IndexLink"/>
                <w:rtl w:val="true"/>
              </w:rPr>
              <w:t xml:space="preserve"> - </w:t>
            </w:r>
            <w:r>
              <w:rPr>
                <w:rStyle w:val="IndexLink"/>
              </w:rPr>
              <w:t>232</w:t>
            </w:r>
            <w:r>
              <w:rPr>
                <w:rStyle w:val="IndexLink"/>
                <w:rtl w:val="true"/>
              </w:rPr>
              <w:t xml:space="preserve"> </w:t>
            </w:r>
            <w:r>
              <w:rPr>
                <w:rStyle w:val="IndexLink"/>
                <w:rtl w:val="true"/>
              </w:rPr>
              <w:t>ه ق</w:t>
            </w:r>
            <w:r>
              <w:rPr>
                <w:rStyle w:val="IndexLink"/>
                <w:rtl w:val="true"/>
              </w:rPr>
              <w:t>)</w:t>
              <w:tab/>
            </w:r>
            <w:r>
              <w:rPr>
                <w:rStyle w:val="IndexLink"/>
              </w:rPr>
              <w:t>155</w:t>
            </w:r>
          </w:hyperlink>
        </w:p>
        <w:p>
          <w:pPr>
            <w:pStyle w:val="Contents3"/>
            <w:tabs>
              <w:tab w:val="clear" w:pos="8459"/>
              <w:tab w:val="right" w:pos="9026" w:leader="dot"/>
            </w:tabs>
            <w:rPr/>
          </w:pPr>
          <w:hyperlink w:anchor="__RefHeading___Toc228666_211673320">
            <w:r>
              <w:rPr>
                <w:webHidden/>
                <w:rStyle w:val="IndexLink"/>
                <w:rtl w:val="true"/>
              </w:rPr>
              <w:t xml:space="preserve">تشیع در عصر </w:t>
            </w:r>
            <w:r>
              <w:rPr>
                <w:rStyle w:val="IndexLink"/>
                <w:rtl w:val="true"/>
              </w:rPr>
              <w:t>«</w:t>
            </w:r>
            <w:r>
              <w:rPr>
                <w:rStyle w:val="IndexLink"/>
                <w:rtl w:val="true"/>
              </w:rPr>
              <w:t>امام جوادعلیه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228668_211673320">
            <w:r>
              <w:rPr>
                <w:webHidden/>
                <w:rStyle w:val="IndexLink"/>
                <w:rtl w:val="true"/>
              </w:rPr>
              <w:t xml:space="preserve">تشیع در دوران </w:t>
            </w:r>
            <w:r>
              <w:rPr>
                <w:rStyle w:val="IndexLink"/>
                <w:rtl w:val="true"/>
              </w:rPr>
              <w:t>«</w:t>
            </w:r>
            <w:r>
              <w:rPr>
                <w:rStyle w:val="IndexLink"/>
                <w:rtl w:val="true"/>
              </w:rPr>
              <w:t>امام هادی‌علیه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228670_211673320">
            <w:r>
              <w:rPr>
                <w:webHidden/>
                <w:rStyle w:val="IndexLink"/>
                <w:rtl w:val="true"/>
              </w:rPr>
              <w:t xml:space="preserve">تشیع در دوران </w:t>
            </w:r>
            <w:r>
              <w:rPr>
                <w:rStyle w:val="IndexLink"/>
                <w:rtl w:val="true"/>
              </w:rPr>
              <w:t>«</w:t>
            </w:r>
            <w:r>
              <w:rPr>
                <w:rStyle w:val="IndexLink"/>
                <w:rtl w:val="true"/>
              </w:rPr>
              <w:t>امام هادی‌علیه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228672_211673320">
            <w:r>
              <w:rPr>
                <w:webHidden/>
                <w:rStyle w:val="IndexLink"/>
                <w:rtl w:val="true"/>
              </w:rPr>
              <w:t>عصر متوکل و پس از آن‌</w:t>
            </w:r>
            <w:r>
              <w:rPr>
                <w:rStyle w:val="IndexLink"/>
                <w:rtl w:val="true"/>
              </w:rPr>
              <w:tab/>
            </w:r>
            <w:r>
              <w:rPr>
                <w:rStyle w:val="IndexLink"/>
              </w:rPr>
              <w:t>159</w:t>
            </w:r>
          </w:hyperlink>
        </w:p>
        <w:p>
          <w:pPr>
            <w:pStyle w:val="Contents3"/>
            <w:tabs>
              <w:tab w:val="clear" w:pos="8459"/>
              <w:tab w:val="right" w:pos="9026" w:leader="dot"/>
            </w:tabs>
            <w:rPr/>
          </w:pPr>
          <w:hyperlink w:anchor="__RefHeading___Toc228674_211673320">
            <w:r>
              <w:rPr>
                <w:webHidden/>
                <w:rStyle w:val="IndexLink"/>
                <w:rtl w:val="true"/>
              </w:rPr>
              <w:t xml:space="preserve">تشیع در عصر </w:t>
            </w:r>
            <w:r>
              <w:rPr>
                <w:rStyle w:val="IndexLink"/>
                <w:rtl w:val="true"/>
              </w:rPr>
              <w:t>«</w:t>
            </w:r>
            <w:r>
              <w:rPr>
                <w:rStyle w:val="IndexLink"/>
                <w:rtl w:val="true"/>
              </w:rPr>
              <w:t>امام حسن عسکری‌علیه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228676_211673320">
            <w:r>
              <w:rPr>
                <w:webHidden/>
                <w:rStyle w:val="IndexLink"/>
                <w:rtl w:val="true"/>
              </w:rPr>
              <w:t xml:space="preserve">تشیع در عصر </w:t>
            </w:r>
            <w:r>
              <w:rPr>
                <w:rStyle w:val="IndexLink"/>
                <w:rtl w:val="true"/>
              </w:rPr>
              <w:t>«</w:t>
            </w:r>
            <w:r>
              <w:rPr>
                <w:rStyle w:val="IndexLink"/>
                <w:rtl w:val="true"/>
              </w:rPr>
              <w:t xml:space="preserve">امام مهدی </w:t>
            </w:r>
            <w:r>
              <w:rPr>
                <w:rStyle w:val="IndexLink"/>
                <w:rtl w:val="true"/>
              </w:rPr>
              <w:t>(</w:t>
            </w:r>
            <w:r>
              <w:rPr>
                <w:rStyle w:val="IndexLink"/>
                <w:rtl w:val="true"/>
              </w:rPr>
              <w:t>عج</w:t>
            </w:r>
            <w:r>
              <w:rPr>
                <w:rStyle w:val="IndexLink"/>
                <w:rtl w:val="true"/>
              </w:rPr>
              <w:t>)»</w:t>
              <w:tab/>
            </w:r>
            <w:r>
              <w:rPr>
                <w:rStyle w:val="IndexLink"/>
              </w:rPr>
              <w:t>163</w:t>
            </w:r>
          </w:hyperlink>
        </w:p>
        <w:p>
          <w:pPr>
            <w:pStyle w:val="Contents3"/>
            <w:tabs>
              <w:tab w:val="clear" w:pos="8459"/>
              <w:tab w:val="right" w:pos="9026" w:leader="dot"/>
            </w:tabs>
            <w:rPr/>
          </w:pPr>
          <w:hyperlink w:anchor="__RefHeading___Toc228678_211673320">
            <w:r>
              <w:rPr>
                <w:webHidden/>
                <w:rStyle w:val="IndexLink"/>
                <w:rtl w:val="true"/>
              </w:rPr>
              <w:t>عصر آل بویه، فاطمیان و حمدانیان‌</w:t>
            </w:r>
            <w:r>
              <w:rPr>
                <w:rStyle w:val="IndexLink"/>
                <w:rtl w:val="true"/>
              </w:rPr>
              <w:tab/>
            </w:r>
            <w:r>
              <w:rPr>
                <w:rStyle w:val="IndexLink"/>
              </w:rPr>
              <w:t>165</w:t>
            </w:r>
          </w:hyperlink>
        </w:p>
        <w:p>
          <w:pPr>
            <w:pStyle w:val="Contents3"/>
            <w:tabs>
              <w:tab w:val="clear" w:pos="8459"/>
              <w:tab w:val="right" w:pos="9026" w:leader="dot"/>
            </w:tabs>
            <w:rPr/>
          </w:pPr>
          <w:hyperlink w:anchor="__RefHeading___Toc228680_211673320">
            <w:r>
              <w:rPr>
                <w:webHidden/>
                <w:rStyle w:val="IndexLink"/>
                <w:rtl w:val="true"/>
              </w:rPr>
              <w:t>حمدانیان و مذاهب شیعه‌</w:t>
            </w:r>
            <w:r>
              <w:rPr>
                <w:rStyle w:val="IndexLink"/>
                <w:rtl w:val="true"/>
              </w:rPr>
              <w:tab/>
            </w:r>
            <w:r>
              <w:rPr>
                <w:rStyle w:val="IndexLink"/>
              </w:rPr>
              <w:t>167</w:t>
            </w:r>
          </w:hyperlink>
        </w:p>
        <w:p>
          <w:pPr>
            <w:pStyle w:val="Contents3"/>
            <w:tabs>
              <w:tab w:val="clear" w:pos="8459"/>
              <w:tab w:val="right" w:pos="9026" w:leader="dot"/>
            </w:tabs>
            <w:rPr/>
          </w:pPr>
          <w:hyperlink w:anchor="__RefHeading___Toc228682_211673320">
            <w:r>
              <w:rPr>
                <w:webHidden/>
                <w:rStyle w:val="IndexLink"/>
                <w:rtl w:val="true"/>
              </w:rPr>
              <w:t>تشیع در عهد سلجوقیان‌</w:t>
            </w:r>
            <w:r>
              <w:rPr>
                <w:rStyle w:val="IndexLink"/>
                <w:rtl w:val="true"/>
              </w:rPr>
              <w:tab/>
            </w:r>
            <w:r>
              <w:rPr>
                <w:rStyle w:val="IndexLink"/>
              </w:rPr>
              <w:t>168</w:t>
            </w:r>
          </w:hyperlink>
        </w:p>
        <w:p>
          <w:pPr>
            <w:pStyle w:val="Contents3"/>
            <w:tabs>
              <w:tab w:val="clear" w:pos="8459"/>
              <w:tab w:val="right" w:pos="9026" w:leader="dot"/>
            </w:tabs>
            <w:rPr/>
          </w:pPr>
          <w:hyperlink w:anchor="__RefHeading___Toc228684_211673320">
            <w:r>
              <w:rPr>
                <w:webHidden/>
                <w:rStyle w:val="IndexLink"/>
                <w:rtl w:val="true"/>
              </w:rPr>
              <w:t>تشیع در عصر حکومت مغول‌</w:t>
            </w:r>
            <w:r>
              <w:rPr>
                <w:rStyle w:val="IndexLink"/>
                <w:rtl w:val="true"/>
              </w:rPr>
              <w:tab/>
            </w:r>
            <w:r>
              <w:rPr>
                <w:rStyle w:val="IndexLink"/>
              </w:rPr>
              <w:t>169</w:t>
            </w:r>
          </w:hyperlink>
        </w:p>
        <w:p>
          <w:pPr>
            <w:pStyle w:val="Contents3"/>
            <w:tabs>
              <w:tab w:val="clear" w:pos="8459"/>
              <w:tab w:val="right" w:pos="9026" w:leader="dot"/>
            </w:tabs>
            <w:rPr/>
          </w:pPr>
          <w:hyperlink w:anchor="__RefHeading___Toc228686_211673320">
            <w:r>
              <w:rPr>
                <w:webHidden/>
                <w:rStyle w:val="IndexLink"/>
                <w:rtl w:val="true"/>
              </w:rPr>
              <w:t>تشیع در عصر صفویان و عثمانیان‌</w:t>
            </w:r>
            <w:r>
              <w:rPr>
                <w:rStyle w:val="IndexLink"/>
                <w:rtl w:val="true"/>
              </w:rPr>
              <w:tab/>
            </w:r>
            <w:r>
              <w:rPr>
                <w:rStyle w:val="IndexLink"/>
              </w:rPr>
              <w:t>171</w:t>
            </w:r>
          </w:hyperlink>
        </w:p>
        <w:p>
          <w:pPr>
            <w:pStyle w:val="Contents2"/>
            <w:tabs>
              <w:tab w:val="clear" w:pos="8743"/>
              <w:tab w:val="right" w:pos="9026" w:leader="dot"/>
            </w:tabs>
            <w:rPr/>
          </w:pPr>
          <w:hyperlink w:anchor="__RefHeading___Toc228688_211673320">
            <w:r>
              <w:rPr>
                <w:webHidden/>
                <w:rStyle w:val="IndexLink"/>
                <w:rtl w:val="true"/>
              </w:rPr>
              <w:t>نقد فرضیه‌های خیالی‌</w:t>
            </w:r>
            <w:r>
              <w:rPr>
                <w:rStyle w:val="IndexLink"/>
                <w:rtl w:val="true"/>
              </w:rPr>
              <w:tab/>
            </w:r>
            <w:r>
              <w:rPr>
                <w:rStyle w:val="IndexLink"/>
              </w:rPr>
              <w:t>175</w:t>
            </w:r>
          </w:hyperlink>
        </w:p>
        <w:p>
          <w:pPr>
            <w:pStyle w:val="Contents3"/>
            <w:tabs>
              <w:tab w:val="clear" w:pos="8459"/>
              <w:tab w:val="right" w:pos="9026" w:leader="dot"/>
            </w:tabs>
            <w:rPr/>
          </w:pPr>
          <w:hyperlink w:anchor="__RefHeading___Toc228690_2116733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28692_211673320">
            <w:r>
              <w:rPr>
                <w:webHidden/>
                <w:rStyle w:val="IndexLink"/>
                <w:rtl w:val="true"/>
              </w:rPr>
              <w:t>نقد فرضیه‌های خیالی‌</w:t>
            </w:r>
            <w:r>
              <w:rPr>
                <w:rStyle w:val="IndexLink"/>
                <w:rtl w:val="true"/>
              </w:rPr>
              <w:tab/>
            </w:r>
            <w:r>
              <w:rPr>
                <w:rStyle w:val="IndexLink"/>
              </w:rPr>
              <w:t>176</w:t>
            </w:r>
          </w:hyperlink>
        </w:p>
        <w:p>
          <w:pPr>
            <w:pStyle w:val="Contents3"/>
            <w:tabs>
              <w:tab w:val="clear" w:pos="8459"/>
              <w:tab w:val="right" w:pos="9026" w:leader="dot"/>
            </w:tabs>
            <w:rPr/>
          </w:pPr>
          <w:hyperlink w:anchor="__RefHeading___Toc228694_211673320">
            <w:r>
              <w:rPr>
                <w:webHidden/>
                <w:rStyle w:val="IndexLink"/>
              </w:rPr>
              <w:t>1</w:t>
            </w:r>
            <w:r>
              <w:rPr>
                <w:rStyle w:val="IndexLink"/>
                <w:rtl w:val="true"/>
              </w:rPr>
              <w:t xml:space="preserve"> - </w:t>
            </w:r>
            <w:r>
              <w:rPr>
                <w:rStyle w:val="IndexLink"/>
                <w:rtl w:val="true"/>
              </w:rPr>
              <w:t>ظهور تشیع در سقیفه‌</w:t>
            </w:r>
            <w:r>
              <w:rPr>
                <w:rStyle w:val="IndexLink"/>
                <w:rtl w:val="true"/>
              </w:rPr>
              <w:tab/>
            </w:r>
            <w:r>
              <w:rPr>
                <w:rStyle w:val="IndexLink"/>
              </w:rPr>
              <w:t>176</w:t>
            </w:r>
          </w:hyperlink>
        </w:p>
        <w:p>
          <w:pPr>
            <w:pStyle w:val="Contents3"/>
            <w:tabs>
              <w:tab w:val="clear" w:pos="8459"/>
              <w:tab w:val="right" w:pos="9026" w:leader="dot"/>
            </w:tabs>
            <w:rPr/>
          </w:pPr>
          <w:hyperlink w:anchor="__RefHeading___Toc228696_211673320">
            <w:r>
              <w:rPr>
                <w:webHidden/>
                <w:rStyle w:val="IndexLink"/>
              </w:rPr>
              <w:t>2</w:t>
            </w:r>
            <w:r>
              <w:rPr>
                <w:rStyle w:val="IndexLink"/>
                <w:rtl w:val="true"/>
              </w:rPr>
              <w:t xml:space="preserve"> - </w:t>
            </w:r>
            <w:r>
              <w:rPr>
                <w:rStyle w:val="IndexLink"/>
                <w:rtl w:val="true"/>
              </w:rPr>
              <w:t>ظهور تشیع هنگام قتل عثمان‌</w:t>
            </w:r>
            <w:r>
              <w:rPr>
                <w:rStyle w:val="IndexLink"/>
                <w:rtl w:val="true"/>
              </w:rPr>
              <w:tab/>
            </w:r>
            <w:r>
              <w:rPr>
                <w:rStyle w:val="IndexLink"/>
              </w:rPr>
              <w:t>178</w:t>
            </w:r>
          </w:hyperlink>
        </w:p>
        <w:p>
          <w:pPr>
            <w:pStyle w:val="Contents3"/>
            <w:tabs>
              <w:tab w:val="clear" w:pos="8459"/>
              <w:tab w:val="right" w:pos="9026" w:leader="dot"/>
            </w:tabs>
            <w:rPr/>
          </w:pPr>
          <w:hyperlink w:anchor="__RefHeading___Toc228698_211673320">
            <w:r>
              <w:rPr>
                <w:webHidden/>
                <w:rStyle w:val="IndexLink"/>
              </w:rPr>
              <w:t>3</w:t>
            </w:r>
            <w:r>
              <w:rPr>
                <w:rStyle w:val="IndexLink"/>
                <w:rtl w:val="true"/>
              </w:rPr>
              <w:t xml:space="preserve"> - </w:t>
            </w:r>
            <w:r>
              <w:rPr>
                <w:rStyle w:val="IndexLink"/>
                <w:rtl w:val="true"/>
              </w:rPr>
              <w:t>تشیع هنگام جنگ جمل‌</w:t>
            </w:r>
            <w:r>
              <w:rPr>
                <w:rStyle w:val="IndexLink"/>
                <w:rtl w:val="true"/>
              </w:rPr>
              <w:tab/>
            </w:r>
            <w:r>
              <w:rPr>
                <w:rStyle w:val="IndexLink"/>
              </w:rPr>
              <w:t>179</w:t>
            </w:r>
          </w:hyperlink>
        </w:p>
        <w:p>
          <w:pPr>
            <w:pStyle w:val="Contents3"/>
            <w:tabs>
              <w:tab w:val="clear" w:pos="8459"/>
              <w:tab w:val="right" w:pos="9026" w:leader="dot"/>
            </w:tabs>
            <w:rPr/>
          </w:pPr>
          <w:hyperlink w:anchor="__RefHeading___Toc228700_211673320">
            <w:r>
              <w:rPr>
                <w:webHidden/>
                <w:rStyle w:val="IndexLink"/>
              </w:rPr>
              <w:t>4</w:t>
            </w:r>
            <w:r>
              <w:rPr>
                <w:rStyle w:val="IndexLink"/>
                <w:rtl w:val="true"/>
              </w:rPr>
              <w:t xml:space="preserve"> - </w:t>
            </w:r>
            <w:r>
              <w:rPr>
                <w:rStyle w:val="IndexLink"/>
                <w:rtl w:val="true"/>
              </w:rPr>
              <w:t>تشیع، در واقعه صفین‌</w:t>
            </w:r>
            <w:r>
              <w:rPr>
                <w:rStyle w:val="IndexLink"/>
                <w:rtl w:val="true"/>
              </w:rPr>
              <w:tab/>
            </w:r>
            <w:r>
              <w:rPr>
                <w:rStyle w:val="IndexLink"/>
              </w:rPr>
              <w:t>180</w:t>
            </w:r>
          </w:hyperlink>
        </w:p>
        <w:p>
          <w:pPr>
            <w:pStyle w:val="Contents3"/>
            <w:tabs>
              <w:tab w:val="clear" w:pos="8459"/>
              <w:tab w:val="right" w:pos="9026" w:leader="dot"/>
            </w:tabs>
            <w:rPr/>
          </w:pPr>
          <w:hyperlink w:anchor="__RefHeading___Toc228702_211673320">
            <w:r>
              <w:rPr>
                <w:webHidden/>
                <w:rStyle w:val="IndexLink"/>
              </w:rPr>
              <w:t>5</w:t>
            </w:r>
            <w:r>
              <w:rPr>
                <w:rStyle w:val="IndexLink"/>
                <w:rtl w:val="true"/>
              </w:rPr>
              <w:t xml:space="preserve"> - </w:t>
            </w:r>
            <w:r>
              <w:rPr>
                <w:rStyle w:val="IndexLink"/>
                <w:rtl w:val="true"/>
              </w:rPr>
              <w:t>ظهور تشیع بعد از مقتل امام حسین‌علیه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228704_211673320">
            <w:r>
              <w:rPr>
                <w:webHidden/>
                <w:rStyle w:val="IndexLink"/>
                <w:rtl w:val="true"/>
              </w:rPr>
              <w:t>نسبت تشیع به ایرانیان‌</w:t>
            </w:r>
            <w:r>
              <w:rPr>
                <w:rStyle w:val="IndexLink"/>
                <w:rtl w:val="true"/>
              </w:rPr>
              <w:tab/>
            </w:r>
            <w:r>
              <w:rPr>
                <w:rStyle w:val="IndexLink"/>
              </w:rPr>
              <w:t>182</w:t>
            </w:r>
          </w:hyperlink>
        </w:p>
        <w:p>
          <w:pPr>
            <w:pStyle w:val="Contents3"/>
            <w:tabs>
              <w:tab w:val="clear" w:pos="8459"/>
              <w:tab w:val="right" w:pos="9026" w:leader="dot"/>
            </w:tabs>
            <w:rPr/>
          </w:pPr>
          <w:hyperlink w:anchor="__RefHeading___Toc228706_211673320">
            <w:r>
              <w:rPr>
                <w:webHidden/>
                <w:rStyle w:val="IndexLink"/>
                <w:rtl w:val="true"/>
              </w:rPr>
              <w:t>نسبت تشیع به ایرانیان‌</w:t>
            </w:r>
            <w:r>
              <w:rPr>
                <w:rStyle w:val="IndexLink"/>
                <w:rtl w:val="true"/>
              </w:rPr>
              <w:tab/>
            </w:r>
            <w:r>
              <w:rPr>
                <w:rStyle w:val="IndexLink"/>
              </w:rPr>
              <w:t>182</w:t>
            </w:r>
          </w:hyperlink>
        </w:p>
        <w:p>
          <w:pPr>
            <w:pStyle w:val="Contents3"/>
            <w:tabs>
              <w:tab w:val="clear" w:pos="8459"/>
              <w:tab w:val="right" w:pos="9026" w:leader="dot"/>
            </w:tabs>
            <w:rPr/>
          </w:pPr>
          <w:hyperlink w:anchor="__RefHeading___Toc228708_211673320">
            <w:r>
              <w:rPr>
                <w:webHidden/>
                <w:rStyle w:val="IndexLink"/>
                <w:rtl w:val="true"/>
              </w:rPr>
              <w:t>صاحبان این نظریه‌</w:t>
            </w:r>
            <w:r>
              <w:rPr>
                <w:rStyle w:val="IndexLink"/>
                <w:rtl w:val="true"/>
              </w:rPr>
              <w:tab/>
            </w:r>
            <w:r>
              <w:rPr>
                <w:rStyle w:val="IndexLink"/>
              </w:rPr>
              <w:t>182</w:t>
            </w:r>
          </w:hyperlink>
        </w:p>
        <w:p>
          <w:pPr>
            <w:pStyle w:val="Contents4"/>
            <w:tabs>
              <w:tab w:val="clear" w:pos="8176"/>
              <w:tab w:val="right" w:pos="9026" w:leader="dot"/>
            </w:tabs>
            <w:rPr/>
          </w:pPr>
          <w:hyperlink w:anchor="__RefHeading___Toc228710_211673320">
            <w:r>
              <w:rPr>
                <w:webHidden/>
                <w:rStyle w:val="IndexLink"/>
                <w:rtl w:val="true"/>
              </w:rPr>
              <w:t>صاحبان این نظریه‌</w:t>
            </w:r>
            <w:r>
              <w:rPr>
                <w:rStyle w:val="IndexLink"/>
                <w:rtl w:val="true"/>
              </w:rPr>
              <w:tab/>
            </w:r>
            <w:r>
              <w:rPr>
                <w:rStyle w:val="IndexLink"/>
              </w:rPr>
              <w:t>182</w:t>
            </w:r>
          </w:hyperlink>
        </w:p>
        <w:p>
          <w:pPr>
            <w:pStyle w:val="Contents4"/>
            <w:tabs>
              <w:tab w:val="clear" w:pos="8176"/>
              <w:tab w:val="right" w:pos="9026" w:leader="dot"/>
            </w:tabs>
            <w:rPr/>
          </w:pPr>
          <w:hyperlink w:anchor="__RefHeading___Toc228712_211673320">
            <w:r>
              <w:rPr>
                <w:webHidden/>
                <w:rStyle w:val="IndexLink"/>
              </w:rPr>
              <w:t>1</w:t>
            </w:r>
            <w:r>
              <w:rPr>
                <w:rStyle w:val="IndexLink"/>
                <w:rtl w:val="true"/>
              </w:rPr>
              <w:t xml:space="preserve"> - </w:t>
            </w:r>
            <w:r>
              <w:rPr>
                <w:rStyle w:val="IndexLink"/>
                <w:rtl w:val="true"/>
              </w:rPr>
              <w:t>مستشرق دوزی‌</w:t>
            </w:r>
            <w:r>
              <w:rPr>
                <w:rStyle w:val="IndexLink"/>
                <w:rtl w:val="true"/>
              </w:rPr>
              <w:tab/>
            </w:r>
            <w:r>
              <w:rPr>
                <w:rStyle w:val="IndexLink"/>
              </w:rPr>
              <w:t>182</w:t>
            </w:r>
          </w:hyperlink>
        </w:p>
        <w:p>
          <w:pPr>
            <w:pStyle w:val="Contents4"/>
            <w:tabs>
              <w:tab w:val="clear" w:pos="8176"/>
              <w:tab w:val="right" w:pos="9026" w:leader="dot"/>
            </w:tabs>
            <w:rPr/>
          </w:pPr>
          <w:hyperlink w:anchor="__RefHeading___Toc228714_211673320">
            <w:r>
              <w:rPr>
                <w:webHidden/>
                <w:rStyle w:val="IndexLink"/>
              </w:rPr>
              <w:t>2</w:t>
            </w:r>
            <w:r>
              <w:rPr>
                <w:rStyle w:val="IndexLink"/>
                <w:rtl w:val="true"/>
              </w:rPr>
              <w:t xml:space="preserve"> - </w:t>
            </w:r>
            <w:r>
              <w:rPr>
                <w:rStyle w:val="IndexLink"/>
                <w:rtl w:val="true"/>
              </w:rPr>
              <w:t>مستشرق فان فلوتن‌</w:t>
            </w:r>
            <w:r>
              <w:rPr>
                <w:rStyle w:val="IndexLink"/>
                <w:rtl w:val="true"/>
              </w:rPr>
              <w:tab/>
            </w:r>
            <w:r>
              <w:rPr>
                <w:rStyle w:val="IndexLink"/>
              </w:rPr>
              <w:t>183</w:t>
            </w:r>
          </w:hyperlink>
        </w:p>
        <w:p>
          <w:pPr>
            <w:pStyle w:val="Contents4"/>
            <w:tabs>
              <w:tab w:val="clear" w:pos="8176"/>
              <w:tab w:val="right" w:pos="9026" w:leader="dot"/>
            </w:tabs>
            <w:rPr/>
          </w:pPr>
          <w:hyperlink w:anchor="__RefHeading___Toc228716_211673320">
            <w:r>
              <w:rPr>
                <w:webHidden/>
                <w:rStyle w:val="IndexLink"/>
              </w:rPr>
              <w:t>3</w:t>
            </w:r>
            <w:r>
              <w:rPr>
                <w:rStyle w:val="IndexLink"/>
                <w:rtl w:val="true"/>
              </w:rPr>
              <w:t xml:space="preserve"> - </w:t>
            </w:r>
            <w:r>
              <w:rPr>
                <w:rStyle w:val="IndexLink"/>
                <w:rtl w:val="true"/>
              </w:rPr>
              <w:t>مستشرق براون‌</w:t>
            </w:r>
            <w:r>
              <w:rPr>
                <w:rStyle w:val="IndexLink"/>
                <w:rtl w:val="true"/>
              </w:rPr>
              <w:tab/>
            </w:r>
            <w:r>
              <w:rPr>
                <w:rStyle w:val="IndexLink"/>
              </w:rPr>
              <w:t>183</w:t>
            </w:r>
          </w:hyperlink>
        </w:p>
        <w:p>
          <w:pPr>
            <w:pStyle w:val="Contents4"/>
            <w:tabs>
              <w:tab w:val="clear" w:pos="8176"/>
              <w:tab w:val="right" w:pos="9026" w:leader="dot"/>
            </w:tabs>
            <w:rPr/>
          </w:pPr>
          <w:hyperlink w:anchor="__RefHeading___Toc228718_211673320">
            <w:r>
              <w:rPr>
                <w:webHidden/>
                <w:rStyle w:val="IndexLink"/>
              </w:rPr>
              <w:t>4</w:t>
            </w:r>
            <w:r>
              <w:rPr>
                <w:rStyle w:val="IndexLink"/>
                <w:rtl w:val="true"/>
              </w:rPr>
              <w:t xml:space="preserve"> - </w:t>
            </w:r>
            <w:r>
              <w:rPr>
                <w:rStyle w:val="IndexLink"/>
                <w:rtl w:val="true"/>
              </w:rPr>
              <w:t>احمد امین مصری‌</w:t>
            </w:r>
            <w:r>
              <w:rPr>
                <w:rStyle w:val="IndexLink"/>
                <w:rtl w:val="true"/>
              </w:rPr>
              <w:tab/>
            </w:r>
            <w:r>
              <w:rPr>
                <w:rStyle w:val="IndexLink"/>
              </w:rPr>
              <w:t>183</w:t>
            </w:r>
          </w:hyperlink>
        </w:p>
        <w:p>
          <w:pPr>
            <w:pStyle w:val="Contents4"/>
            <w:tabs>
              <w:tab w:val="clear" w:pos="8176"/>
              <w:tab w:val="right" w:pos="9026" w:leader="dot"/>
            </w:tabs>
            <w:rPr/>
          </w:pPr>
          <w:hyperlink w:anchor="__RefHeading___Toc228720_211673320">
            <w:r>
              <w:rPr>
                <w:webHidden/>
                <w:rStyle w:val="IndexLink"/>
              </w:rPr>
              <w:t>5</w:t>
            </w:r>
            <w:r>
              <w:rPr>
                <w:rStyle w:val="IndexLink"/>
                <w:rtl w:val="true"/>
              </w:rPr>
              <w:t xml:space="preserve"> - </w:t>
            </w:r>
            <w:r>
              <w:rPr>
                <w:rStyle w:val="IndexLink"/>
                <w:rtl w:val="true"/>
              </w:rPr>
              <w:t>احمد عطیة اللَّه‌</w:t>
            </w:r>
            <w:r>
              <w:rPr>
                <w:rStyle w:val="IndexLink"/>
                <w:rtl w:val="true"/>
              </w:rPr>
              <w:tab/>
            </w:r>
            <w:r>
              <w:rPr>
                <w:rStyle w:val="IndexLink"/>
              </w:rPr>
              <w:t>183</w:t>
            </w:r>
          </w:hyperlink>
        </w:p>
        <w:p>
          <w:pPr>
            <w:pStyle w:val="Contents4"/>
            <w:tabs>
              <w:tab w:val="clear" w:pos="8176"/>
              <w:tab w:val="right" w:pos="9026" w:leader="dot"/>
            </w:tabs>
            <w:rPr/>
          </w:pPr>
          <w:hyperlink w:anchor="__RefHeading___Toc228722_211673320">
            <w:r>
              <w:rPr>
                <w:webHidden/>
                <w:rStyle w:val="IndexLink"/>
                <w:rtl w:val="true"/>
              </w:rPr>
              <w:t>پاسخ‌</w:t>
            </w:r>
            <w:r>
              <w:rPr>
                <w:rStyle w:val="IndexLink"/>
                <w:rtl w:val="true"/>
              </w:rPr>
              <w:tab/>
            </w:r>
            <w:r>
              <w:rPr>
                <w:rStyle w:val="IndexLink"/>
              </w:rPr>
              <w:t>184</w:t>
            </w:r>
          </w:hyperlink>
        </w:p>
        <w:p>
          <w:pPr>
            <w:pStyle w:val="Contents3"/>
            <w:tabs>
              <w:tab w:val="clear" w:pos="8459"/>
              <w:tab w:val="right" w:pos="9026" w:leader="dot"/>
            </w:tabs>
            <w:rPr/>
          </w:pPr>
          <w:hyperlink w:anchor="__RefHeading___Toc228724_211673320">
            <w:r>
              <w:rPr>
                <w:webHidden/>
                <w:rStyle w:val="IndexLink"/>
                <w:rtl w:val="true"/>
              </w:rPr>
              <w:t>اعتراف به مبدأ عربی تشیّع</w:t>
            </w:r>
            <w:r>
              <w:rPr>
                <w:rStyle w:val="IndexLink"/>
                <w:rtl w:val="true"/>
              </w:rPr>
              <w:tab/>
            </w:r>
            <w:r>
              <w:rPr>
                <w:rStyle w:val="IndexLink"/>
              </w:rPr>
              <w:t>188</w:t>
            </w:r>
          </w:hyperlink>
        </w:p>
        <w:p>
          <w:pPr>
            <w:pStyle w:val="Contents4"/>
            <w:tabs>
              <w:tab w:val="clear" w:pos="8176"/>
              <w:tab w:val="right" w:pos="9026" w:leader="dot"/>
            </w:tabs>
            <w:rPr/>
          </w:pPr>
          <w:hyperlink w:anchor="__RefHeading___Toc228726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28728_211673320">
            <w:r>
              <w:rPr>
                <w:webHidden/>
                <w:rStyle w:val="IndexLink"/>
              </w:rPr>
              <w:t>1</w:t>
            </w:r>
            <w:r>
              <w:rPr>
                <w:rStyle w:val="IndexLink"/>
                <w:rtl w:val="true"/>
              </w:rPr>
              <w:t xml:space="preserve"> - </w:t>
            </w:r>
            <w:r>
              <w:rPr>
                <w:rStyle w:val="IndexLink"/>
                <w:rtl w:val="true"/>
              </w:rPr>
              <w:t>مستشرق فلهاوزن‌</w:t>
            </w:r>
            <w:r>
              <w:rPr>
                <w:rStyle w:val="IndexLink"/>
                <w:rtl w:val="true"/>
              </w:rPr>
              <w:tab/>
            </w:r>
            <w:r>
              <w:rPr>
                <w:rStyle w:val="IndexLink"/>
              </w:rPr>
              <w:t>188</w:t>
            </w:r>
          </w:hyperlink>
        </w:p>
        <w:p>
          <w:pPr>
            <w:pStyle w:val="Contents4"/>
            <w:tabs>
              <w:tab w:val="clear" w:pos="8176"/>
              <w:tab w:val="right" w:pos="9026" w:leader="dot"/>
            </w:tabs>
            <w:rPr/>
          </w:pPr>
          <w:hyperlink w:anchor="__RefHeading___Toc228730_211673320">
            <w:r>
              <w:rPr>
                <w:webHidden/>
                <w:rStyle w:val="IndexLink"/>
              </w:rPr>
              <w:t>2</w:t>
            </w:r>
            <w:r>
              <w:rPr>
                <w:rStyle w:val="IndexLink"/>
                <w:rtl w:val="true"/>
              </w:rPr>
              <w:t xml:space="preserve"> - </w:t>
            </w:r>
            <w:r>
              <w:rPr>
                <w:rStyle w:val="IndexLink"/>
                <w:rtl w:val="true"/>
              </w:rPr>
              <w:t>مستشرق جولد تسهیر</w:t>
            </w:r>
            <w:r>
              <w:rPr>
                <w:rStyle w:val="IndexLink"/>
                <w:rtl w:val="true"/>
              </w:rPr>
              <w:tab/>
            </w:r>
            <w:r>
              <w:rPr>
                <w:rStyle w:val="IndexLink"/>
              </w:rPr>
              <w:t>188</w:t>
            </w:r>
          </w:hyperlink>
        </w:p>
        <w:p>
          <w:pPr>
            <w:pStyle w:val="Contents4"/>
            <w:tabs>
              <w:tab w:val="clear" w:pos="8176"/>
              <w:tab w:val="right" w:pos="9026" w:leader="dot"/>
            </w:tabs>
            <w:rPr/>
          </w:pPr>
          <w:hyperlink w:anchor="__RefHeading___Toc228732_211673320">
            <w:r>
              <w:rPr>
                <w:webHidden/>
                <w:rStyle w:val="IndexLink"/>
              </w:rPr>
              <w:t>3</w:t>
            </w:r>
            <w:r>
              <w:rPr>
                <w:rStyle w:val="IndexLink"/>
                <w:rtl w:val="true"/>
              </w:rPr>
              <w:t xml:space="preserve"> - </w:t>
            </w:r>
            <w:r>
              <w:rPr>
                <w:rStyle w:val="IndexLink"/>
                <w:rtl w:val="true"/>
              </w:rPr>
              <w:t>مستشرق ادم متز</w:t>
            </w:r>
            <w:r>
              <w:rPr>
                <w:rStyle w:val="IndexLink"/>
                <w:rtl w:val="true"/>
              </w:rPr>
              <w:tab/>
            </w:r>
            <w:r>
              <w:rPr>
                <w:rStyle w:val="IndexLink"/>
              </w:rPr>
              <w:t>188</w:t>
            </w:r>
          </w:hyperlink>
        </w:p>
        <w:p>
          <w:pPr>
            <w:pStyle w:val="Contents4"/>
            <w:tabs>
              <w:tab w:val="clear" w:pos="8176"/>
              <w:tab w:val="right" w:pos="9026" w:leader="dot"/>
            </w:tabs>
            <w:rPr/>
          </w:pPr>
          <w:hyperlink w:anchor="__RefHeading___Toc228734_211673320">
            <w:r>
              <w:rPr>
                <w:webHidden/>
                <w:rStyle w:val="IndexLink"/>
              </w:rPr>
              <w:t>4</w:t>
            </w:r>
            <w:r>
              <w:rPr>
                <w:rStyle w:val="IndexLink"/>
                <w:rtl w:val="true"/>
              </w:rPr>
              <w:t xml:space="preserve"> - </w:t>
            </w:r>
            <w:r>
              <w:rPr>
                <w:rStyle w:val="IndexLink"/>
                <w:rtl w:val="true"/>
              </w:rPr>
              <w:t>مستشرق کیب‌</w:t>
            </w:r>
            <w:r>
              <w:rPr>
                <w:rStyle w:val="IndexLink"/>
                <w:rtl w:val="true"/>
              </w:rPr>
              <w:tab/>
            </w:r>
            <w:r>
              <w:rPr>
                <w:rStyle w:val="IndexLink"/>
              </w:rPr>
              <w:t>189</w:t>
            </w:r>
          </w:hyperlink>
        </w:p>
        <w:p>
          <w:pPr>
            <w:pStyle w:val="Contents4"/>
            <w:tabs>
              <w:tab w:val="clear" w:pos="8176"/>
              <w:tab w:val="right" w:pos="9026" w:leader="dot"/>
            </w:tabs>
            <w:rPr/>
          </w:pPr>
          <w:hyperlink w:anchor="__RefHeading___Toc228736_211673320">
            <w:r>
              <w:rPr>
                <w:webHidden/>
                <w:rStyle w:val="IndexLink"/>
              </w:rPr>
              <w:t>5</w:t>
            </w:r>
            <w:r>
              <w:rPr>
                <w:rStyle w:val="IndexLink"/>
                <w:rtl w:val="true"/>
              </w:rPr>
              <w:t xml:space="preserve"> - </w:t>
            </w:r>
            <w:r>
              <w:rPr>
                <w:rStyle w:val="IndexLink"/>
                <w:rtl w:val="true"/>
              </w:rPr>
              <w:t>شیخ محمّد ابوزهره‌</w:t>
            </w:r>
            <w:r>
              <w:rPr>
                <w:rStyle w:val="IndexLink"/>
                <w:rtl w:val="true"/>
              </w:rPr>
              <w:tab/>
            </w:r>
            <w:r>
              <w:rPr>
                <w:rStyle w:val="IndexLink"/>
              </w:rPr>
              <w:t>189</w:t>
            </w:r>
          </w:hyperlink>
        </w:p>
        <w:p>
          <w:pPr>
            <w:pStyle w:val="Contents4"/>
            <w:tabs>
              <w:tab w:val="clear" w:pos="8176"/>
              <w:tab w:val="right" w:pos="9026" w:leader="dot"/>
            </w:tabs>
            <w:rPr/>
          </w:pPr>
          <w:hyperlink w:anchor="__RefHeading___Toc228738_211673320">
            <w:r>
              <w:rPr>
                <w:webHidden/>
                <w:rStyle w:val="IndexLink"/>
              </w:rPr>
              <w:t>6</w:t>
            </w:r>
            <w:r>
              <w:rPr>
                <w:rStyle w:val="IndexLink"/>
                <w:rtl w:val="true"/>
              </w:rPr>
              <w:t xml:space="preserve"> - </w:t>
            </w:r>
            <w:r>
              <w:rPr>
                <w:rStyle w:val="IndexLink"/>
                <w:rtl w:val="true"/>
              </w:rPr>
              <w:t>دکتر علی حسین خربوطلی‌</w:t>
            </w:r>
            <w:r>
              <w:rPr>
                <w:rStyle w:val="IndexLink"/>
                <w:rtl w:val="true"/>
              </w:rPr>
              <w:tab/>
            </w:r>
            <w:r>
              <w:rPr>
                <w:rStyle w:val="IndexLink"/>
              </w:rPr>
              <w:t>189</w:t>
            </w:r>
          </w:hyperlink>
        </w:p>
        <w:p>
          <w:pPr>
            <w:pStyle w:val="Contents3"/>
            <w:tabs>
              <w:tab w:val="clear" w:pos="8459"/>
              <w:tab w:val="right" w:pos="9026" w:leader="dot"/>
            </w:tabs>
            <w:rPr/>
          </w:pPr>
          <w:hyperlink w:anchor="__RefHeading___Toc228740_211673320">
            <w:r>
              <w:rPr>
                <w:webHidden/>
                <w:rStyle w:val="IndexLink"/>
                <w:rtl w:val="true"/>
              </w:rPr>
              <w:t>عوامل تشیع ایرانیان نزد عامه‌</w:t>
            </w:r>
            <w:r>
              <w:rPr>
                <w:rStyle w:val="IndexLink"/>
                <w:rtl w:val="true"/>
              </w:rPr>
              <w:tab/>
            </w:r>
            <w:r>
              <w:rPr>
                <w:rStyle w:val="IndexLink"/>
              </w:rPr>
              <w:t>189</w:t>
            </w:r>
          </w:hyperlink>
        </w:p>
        <w:p>
          <w:pPr>
            <w:pStyle w:val="Contents4"/>
            <w:tabs>
              <w:tab w:val="clear" w:pos="8176"/>
              <w:tab w:val="right" w:pos="9026" w:leader="dot"/>
            </w:tabs>
            <w:rPr/>
          </w:pPr>
          <w:hyperlink w:anchor="__RefHeading___Toc228742_211673320">
            <w:r>
              <w:rPr>
                <w:webHidden/>
                <w:rStyle w:val="IndexLink"/>
                <w:rtl w:val="true"/>
              </w:rPr>
              <w:t>عوامل تشیع ایرانیان نزد عامه‌</w:t>
            </w:r>
            <w:r>
              <w:rPr>
                <w:rStyle w:val="IndexLink"/>
                <w:rtl w:val="true"/>
              </w:rPr>
              <w:tab/>
            </w:r>
            <w:r>
              <w:rPr>
                <w:rStyle w:val="IndexLink"/>
              </w:rPr>
              <w:t>189</w:t>
            </w:r>
          </w:hyperlink>
        </w:p>
        <w:p>
          <w:pPr>
            <w:pStyle w:val="Contents4"/>
            <w:tabs>
              <w:tab w:val="clear" w:pos="8176"/>
              <w:tab w:val="right" w:pos="9026" w:leader="dot"/>
            </w:tabs>
            <w:rPr/>
          </w:pPr>
          <w:hyperlink w:anchor="__RefHeading___Toc228744_211673320">
            <w:r>
              <w:rPr>
                <w:webHidden/>
                <w:rStyle w:val="IndexLink"/>
              </w:rPr>
              <w:t>1</w:t>
            </w:r>
            <w:r>
              <w:rPr>
                <w:rStyle w:val="IndexLink"/>
                <w:rtl w:val="true"/>
              </w:rPr>
              <w:t xml:space="preserve"> - </w:t>
            </w:r>
            <w:r>
              <w:rPr>
                <w:rStyle w:val="IndexLink"/>
                <w:rtl w:val="true"/>
              </w:rPr>
              <w:t>ارتباط سببی با ایرانیان‌</w:t>
            </w:r>
            <w:r>
              <w:rPr>
                <w:rStyle w:val="IndexLink"/>
                <w:rtl w:val="true"/>
              </w:rPr>
              <w:tab/>
            </w:r>
            <w:r>
              <w:rPr>
                <w:rStyle w:val="IndexLink"/>
              </w:rPr>
              <w:t>189</w:t>
            </w:r>
          </w:hyperlink>
        </w:p>
        <w:p>
          <w:pPr>
            <w:pStyle w:val="Contents4"/>
            <w:tabs>
              <w:tab w:val="clear" w:pos="8176"/>
              <w:tab w:val="right" w:pos="9026" w:leader="dot"/>
            </w:tabs>
            <w:rPr/>
          </w:pPr>
          <w:hyperlink w:anchor="__RefHeading___Toc228746_211673320">
            <w:r>
              <w:rPr>
                <w:webHidden/>
                <w:rStyle w:val="IndexLink"/>
                <w:rtl w:val="true"/>
              </w:rPr>
              <w:t>پاسخ‌</w:t>
            </w:r>
            <w:r>
              <w:rPr>
                <w:rStyle w:val="IndexLink"/>
                <w:rtl w:val="true"/>
              </w:rPr>
              <w:tab/>
            </w:r>
            <w:r>
              <w:rPr>
                <w:rStyle w:val="IndexLink"/>
              </w:rPr>
              <w:t>190</w:t>
            </w:r>
          </w:hyperlink>
        </w:p>
        <w:p>
          <w:pPr>
            <w:pStyle w:val="Contents4"/>
            <w:tabs>
              <w:tab w:val="clear" w:pos="8176"/>
              <w:tab w:val="right" w:pos="9026" w:leader="dot"/>
            </w:tabs>
            <w:rPr/>
          </w:pPr>
          <w:hyperlink w:anchor="__RefHeading___Toc228748_211673320">
            <w:r>
              <w:rPr>
                <w:webHidden/>
                <w:rStyle w:val="IndexLink"/>
              </w:rPr>
              <w:t>2</w:t>
            </w:r>
            <w:r>
              <w:rPr>
                <w:rStyle w:val="IndexLink"/>
                <w:rtl w:val="true"/>
              </w:rPr>
              <w:t xml:space="preserve"> - </w:t>
            </w:r>
            <w:r>
              <w:rPr>
                <w:rStyle w:val="IndexLink"/>
                <w:rtl w:val="true"/>
              </w:rPr>
              <w:t>تناسب آراء بین شیعه وایرانیان‌</w:t>
            </w:r>
            <w:r>
              <w:rPr>
                <w:rStyle w:val="IndexLink"/>
                <w:rtl w:val="true"/>
              </w:rPr>
              <w:tab/>
            </w:r>
            <w:r>
              <w:rPr>
                <w:rStyle w:val="IndexLink"/>
              </w:rPr>
              <w:t>190</w:t>
            </w:r>
          </w:hyperlink>
        </w:p>
        <w:p>
          <w:pPr>
            <w:pStyle w:val="Contents4"/>
            <w:tabs>
              <w:tab w:val="clear" w:pos="8176"/>
              <w:tab w:val="right" w:pos="9026" w:leader="dot"/>
            </w:tabs>
            <w:rPr/>
          </w:pPr>
          <w:hyperlink w:anchor="__RefHeading___Toc228750_211673320">
            <w:r>
              <w:rPr>
                <w:webHidden/>
                <w:rStyle w:val="IndexLink"/>
                <w:rtl w:val="true"/>
              </w:rPr>
              <w:t>پاسخ‌</w:t>
            </w:r>
            <w:r>
              <w:rPr>
                <w:rStyle w:val="IndexLink"/>
                <w:rtl w:val="true"/>
              </w:rPr>
              <w:tab/>
            </w:r>
            <w:r>
              <w:rPr>
                <w:rStyle w:val="IndexLink"/>
              </w:rPr>
              <w:t>191</w:t>
            </w:r>
          </w:hyperlink>
        </w:p>
        <w:p>
          <w:pPr>
            <w:pStyle w:val="Contents4"/>
            <w:tabs>
              <w:tab w:val="clear" w:pos="8176"/>
              <w:tab w:val="right" w:pos="9026" w:leader="dot"/>
            </w:tabs>
            <w:rPr/>
          </w:pPr>
          <w:hyperlink w:anchor="__RefHeading___Toc228752_211673320">
            <w:r>
              <w:rPr>
                <w:webHidden/>
                <w:rStyle w:val="IndexLink"/>
                <w:rtl w:val="true"/>
              </w:rPr>
              <w:t>گسترش تشیع در ایران‌</w:t>
            </w:r>
            <w:r>
              <w:rPr>
                <w:rStyle w:val="IndexLink"/>
                <w:rtl w:val="true"/>
              </w:rPr>
              <w:tab/>
            </w:r>
            <w:r>
              <w:rPr>
                <w:rStyle w:val="IndexLink"/>
              </w:rPr>
              <w:t>191</w:t>
            </w:r>
          </w:hyperlink>
        </w:p>
        <w:p>
          <w:pPr>
            <w:pStyle w:val="Contents2"/>
            <w:tabs>
              <w:tab w:val="clear" w:pos="8743"/>
              <w:tab w:val="right" w:pos="9026" w:leader="dot"/>
            </w:tabs>
            <w:rPr/>
          </w:pPr>
          <w:hyperlink w:anchor="__RefHeading___Toc228754_211673320">
            <w:r>
              <w:rPr>
                <w:webHidden/>
                <w:rStyle w:val="IndexLink"/>
                <w:rtl w:val="true"/>
              </w:rPr>
              <w:t>عبداللَّه بن سبا</w:t>
            </w:r>
            <w:r>
              <w:rPr>
                <w:rStyle w:val="IndexLink"/>
                <w:rtl w:val="true"/>
              </w:rPr>
              <w:tab/>
            </w:r>
            <w:r>
              <w:rPr>
                <w:rStyle w:val="IndexLink"/>
              </w:rPr>
              <w:t>194</w:t>
            </w:r>
          </w:hyperlink>
        </w:p>
        <w:p>
          <w:pPr>
            <w:pStyle w:val="Contents3"/>
            <w:tabs>
              <w:tab w:val="clear" w:pos="8459"/>
              <w:tab w:val="right" w:pos="9026" w:leader="dot"/>
            </w:tabs>
            <w:rPr/>
          </w:pPr>
          <w:hyperlink w:anchor="__RefHeading___Toc228756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28758_211673320">
            <w:r>
              <w:rPr>
                <w:webHidden/>
                <w:rStyle w:val="IndexLink"/>
                <w:rtl w:val="true"/>
              </w:rPr>
              <w:t>عبداللَّه بن سبا</w:t>
            </w:r>
            <w:r>
              <w:rPr>
                <w:rStyle w:val="IndexLink"/>
                <w:rtl w:val="true"/>
              </w:rPr>
              <w:tab/>
            </w:r>
            <w:r>
              <w:rPr>
                <w:rStyle w:val="IndexLink"/>
              </w:rPr>
              <w:t>195</w:t>
            </w:r>
          </w:hyperlink>
        </w:p>
        <w:p>
          <w:pPr>
            <w:pStyle w:val="Contents3"/>
            <w:tabs>
              <w:tab w:val="clear" w:pos="8459"/>
              <w:tab w:val="right" w:pos="9026" w:leader="dot"/>
            </w:tabs>
            <w:rPr/>
          </w:pPr>
          <w:hyperlink w:anchor="__RefHeading___Toc228760_211673320">
            <w:r>
              <w:rPr>
                <w:webHidden/>
                <w:rStyle w:val="IndexLink"/>
                <w:rtl w:val="true"/>
              </w:rPr>
              <w:t>چکیده‌ای از قصه خرافی عبداللَّه بن سبا</w:t>
            </w:r>
            <w:r>
              <w:rPr>
                <w:rStyle w:val="IndexLink"/>
                <w:rtl w:val="true"/>
              </w:rPr>
              <w:tab/>
            </w:r>
            <w:r>
              <w:rPr>
                <w:rStyle w:val="IndexLink"/>
              </w:rPr>
              <w:t>195</w:t>
            </w:r>
          </w:hyperlink>
        </w:p>
        <w:p>
          <w:pPr>
            <w:pStyle w:val="Contents3"/>
            <w:tabs>
              <w:tab w:val="clear" w:pos="8459"/>
              <w:tab w:val="right" w:pos="9026" w:leader="dot"/>
            </w:tabs>
            <w:rPr/>
          </w:pPr>
          <w:hyperlink w:anchor="__RefHeading___Toc228762_211673320">
            <w:r>
              <w:rPr>
                <w:webHidden/>
                <w:rStyle w:val="IndexLink"/>
                <w:rtl w:val="true"/>
              </w:rPr>
              <w:t>تهمت انتساب تشیع به عبداللَّه بن سبا</w:t>
            </w:r>
            <w:r>
              <w:rPr>
                <w:rStyle w:val="IndexLink"/>
                <w:rtl w:val="true"/>
              </w:rPr>
              <w:tab/>
            </w:r>
            <w:r>
              <w:rPr>
                <w:rStyle w:val="IndexLink"/>
              </w:rPr>
              <w:t>196</w:t>
            </w:r>
          </w:hyperlink>
        </w:p>
        <w:p>
          <w:pPr>
            <w:pStyle w:val="Contents4"/>
            <w:tabs>
              <w:tab w:val="clear" w:pos="8176"/>
              <w:tab w:val="right" w:pos="9026" w:leader="dot"/>
            </w:tabs>
            <w:rPr/>
          </w:pPr>
          <w:hyperlink w:anchor="__RefHeading___Toc228764_211673320">
            <w:r>
              <w:rPr>
                <w:webHidden/>
                <w:rStyle w:val="IndexLink"/>
                <w:rtl w:val="true"/>
              </w:rPr>
              <w:t>تهمت انتساب تشیع به عبداللَّه بن سبا</w:t>
            </w:r>
            <w:r>
              <w:rPr>
                <w:rStyle w:val="IndexLink"/>
                <w:rtl w:val="true"/>
              </w:rPr>
              <w:tab/>
            </w:r>
            <w:r>
              <w:rPr>
                <w:rStyle w:val="IndexLink"/>
              </w:rPr>
              <w:t>196</w:t>
            </w:r>
          </w:hyperlink>
        </w:p>
        <w:p>
          <w:pPr>
            <w:pStyle w:val="Contents4"/>
            <w:tabs>
              <w:tab w:val="clear" w:pos="8176"/>
              <w:tab w:val="right" w:pos="9026" w:leader="dot"/>
            </w:tabs>
            <w:rPr/>
          </w:pPr>
          <w:hyperlink w:anchor="__RefHeading___Toc228766_211673320">
            <w:r>
              <w:rPr>
                <w:webHidden/>
                <w:rStyle w:val="IndexLink"/>
                <w:rtl w:val="true"/>
              </w:rPr>
              <w:t>اختلاف در شخصیت ابن سبا</w:t>
            </w:r>
            <w:r>
              <w:rPr>
                <w:rStyle w:val="IndexLink"/>
                <w:rtl w:val="true"/>
              </w:rPr>
              <w:tab/>
            </w:r>
            <w:r>
              <w:rPr>
                <w:rStyle w:val="IndexLink"/>
              </w:rPr>
              <w:t>197</w:t>
            </w:r>
          </w:hyperlink>
        </w:p>
        <w:p>
          <w:pPr>
            <w:pStyle w:val="Contents3"/>
            <w:tabs>
              <w:tab w:val="clear" w:pos="8459"/>
              <w:tab w:val="right" w:pos="9026" w:leader="dot"/>
            </w:tabs>
            <w:rPr/>
          </w:pPr>
          <w:hyperlink w:anchor="__RefHeading___Toc228768_211673320">
            <w:r>
              <w:rPr>
                <w:webHidden/>
                <w:rStyle w:val="IndexLink"/>
                <w:rtl w:val="true"/>
              </w:rPr>
              <w:t>اقوال مورخان در مورد عبداللَّه بن سبا</w:t>
            </w:r>
            <w:r>
              <w:rPr>
                <w:rStyle w:val="IndexLink"/>
                <w:rtl w:val="true"/>
              </w:rPr>
              <w:tab/>
            </w:r>
            <w:r>
              <w:rPr>
                <w:rStyle w:val="IndexLink"/>
              </w:rPr>
              <w:t>197</w:t>
            </w:r>
          </w:hyperlink>
        </w:p>
        <w:p>
          <w:pPr>
            <w:pStyle w:val="Contents4"/>
            <w:tabs>
              <w:tab w:val="clear" w:pos="8176"/>
              <w:tab w:val="right" w:pos="9026" w:leader="dot"/>
            </w:tabs>
            <w:rPr/>
          </w:pPr>
          <w:hyperlink w:anchor="__RefHeading___Toc228770_211673320">
            <w:r>
              <w:rPr>
                <w:webHidden/>
                <w:rStyle w:val="IndexLink"/>
                <w:rtl w:val="true"/>
              </w:rPr>
              <w:t>اقوال مورخان در مورد عبداللَّه بن سبا</w:t>
            </w:r>
            <w:r>
              <w:rPr>
                <w:rStyle w:val="IndexLink"/>
                <w:rtl w:val="true"/>
              </w:rPr>
              <w:tab/>
            </w:r>
            <w:r>
              <w:rPr>
                <w:rStyle w:val="IndexLink"/>
              </w:rPr>
              <w:t>197</w:t>
            </w:r>
          </w:hyperlink>
        </w:p>
        <w:p>
          <w:pPr>
            <w:pStyle w:val="Contents4"/>
            <w:tabs>
              <w:tab w:val="clear" w:pos="8176"/>
              <w:tab w:val="right" w:pos="9026" w:leader="dot"/>
            </w:tabs>
            <w:rPr/>
          </w:pPr>
          <w:hyperlink w:anchor="__RefHeading___Toc228772_211673320">
            <w:r>
              <w:rPr>
                <w:webHidden/>
                <w:rStyle w:val="IndexLink"/>
                <w:rtl w:val="true"/>
              </w:rPr>
              <w:t>الف</w:t>
            </w:r>
            <w:r>
              <w:rPr>
                <w:rStyle w:val="IndexLink"/>
                <w:rtl w:val="true"/>
              </w:rPr>
              <w:t xml:space="preserve">) </w:t>
            </w:r>
            <w:r>
              <w:rPr>
                <w:rStyle w:val="IndexLink"/>
                <w:rtl w:val="true"/>
              </w:rPr>
              <w:t>مؤیدین‌</w:t>
            </w:r>
            <w:r>
              <w:rPr>
                <w:rStyle w:val="IndexLink"/>
                <w:rtl w:val="true"/>
              </w:rPr>
              <w:tab/>
            </w:r>
            <w:r>
              <w:rPr>
                <w:rStyle w:val="IndexLink"/>
              </w:rPr>
              <w:t>198</w:t>
            </w:r>
          </w:hyperlink>
        </w:p>
        <w:p>
          <w:pPr>
            <w:pStyle w:val="Contents5"/>
            <w:tabs>
              <w:tab w:val="clear" w:pos="7892"/>
              <w:tab w:val="right" w:pos="9026" w:leader="dot"/>
            </w:tabs>
            <w:rPr/>
          </w:pPr>
          <w:hyperlink w:anchor="__RefHeading___Toc228774_21167332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228776_211673320">
            <w:r>
              <w:rPr>
                <w:webHidden/>
                <w:rStyle w:val="IndexLink"/>
              </w:rPr>
              <w:t>1</w:t>
            </w:r>
            <w:r>
              <w:rPr>
                <w:rStyle w:val="IndexLink"/>
                <w:rtl w:val="true"/>
              </w:rPr>
              <w:t xml:space="preserve"> - </w:t>
            </w:r>
            <w:r>
              <w:rPr>
                <w:rStyle w:val="IndexLink"/>
                <w:rtl w:val="true"/>
              </w:rPr>
              <w:t>حسن ابراهیم حسن</w:t>
            </w:r>
            <w:r>
              <w:rPr>
                <w:rStyle w:val="IndexLink"/>
                <w:rtl w:val="true"/>
              </w:rPr>
              <w:tab/>
            </w:r>
            <w:r>
              <w:rPr>
                <w:rStyle w:val="IndexLink"/>
              </w:rPr>
              <w:t>198</w:t>
            </w:r>
          </w:hyperlink>
        </w:p>
        <w:p>
          <w:pPr>
            <w:pStyle w:val="Contents5"/>
            <w:tabs>
              <w:tab w:val="clear" w:pos="7892"/>
              <w:tab w:val="right" w:pos="9026" w:leader="dot"/>
            </w:tabs>
            <w:rPr/>
          </w:pPr>
          <w:hyperlink w:anchor="__RefHeading___Toc228778_211673320">
            <w:r>
              <w:rPr>
                <w:webHidden/>
                <w:rStyle w:val="IndexLink"/>
              </w:rPr>
              <w:t>2</w:t>
            </w:r>
            <w:r>
              <w:rPr>
                <w:rStyle w:val="IndexLink"/>
                <w:rtl w:val="true"/>
              </w:rPr>
              <w:t xml:space="preserve"> - </w:t>
            </w:r>
            <w:r>
              <w:rPr>
                <w:rStyle w:val="IndexLink"/>
                <w:rtl w:val="true"/>
              </w:rPr>
              <w:t>احمد شبلی</w:t>
            </w:r>
            <w:r>
              <w:rPr>
                <w:rStyle w:val="IndexLink"/>
                <w:rtl w:val="true"/>
              </w:rPr>
              <w:tab/>
            </w:r>
            <w:r>
              <w:rPr>
                <w:rStyle w:val="IndexLink"/>
              </w:rPr>
              <w:t>198</w:t>
            </w:r>
          </w:hyperlink>
        </w:p>
        <w:p>
          <w:pPr>
            <w:pStyle w:val="Contents5"/>
            <w:tabs>
              <w:tab w:val="clear" w:pos="7892"/>
              <w:tab w:val="right" w:pos="9026" w:leader="dot"/>
            </w:tabs>
            <w:rPr/>
          </w:pPr>
          <w:hyperlink w:anchor="__RefHeading___Toc228780_211673320">
            <w:r>
              <w:rPr>
                <w:webHidden/>
                <w:rStyle w:val="IndexLink"/>
              </w:rPr>
              <w:t>3</w:t>
            </w:r>
            <w:r>
              <w:rPr>
                <w:rStyle w:val="IndexLink"/>
                <w:rtl w:val="true"/>
              </w:rPr>
              <w:t xml:space="preserve"> - </w:t>
            </w:r>
            <w:r>
              <w:rPr>
                <w:rStyle w:val="IndexLink"/>
                <w:rtl w:val="true"/>
              </w:rPr>
              <w:t>عباس محمود عقاد</w:t>
            </w:r>
            <w:r>
              <w:rPr>
                <w:rStyle w:val="IndexLink"/>
                <w:rtl w:val="true"/>
              </w:rPr>
              <w:tab/>
            </w:r>
            <w:r>
              <w:rPr>
                <w:rStyle w:val="IndexLink"/>
              </w:rPr>
              <w:t>199</w:t>
            </w:r>
          </w:hyperlink>
        </w:p>
        <w:p>
          <w:pPr>
            <w:pStyle w:val="Contents4"/>
            <w:tabs>
              <w:tab w:val="clear" w:pos="8176"/>
              <w:tab w:val="right" w:pos="9026" w:leader="dot"/>
            </w:tabs>
            <w:rPr/>
          </w:pPr>
          <w:hyperlink w:anchor="__RefHeading___Toc228782_211673320">
            <w:r>
              <w:rPr>
                <w:webHidden/>
                <w:rStyle w:val="IndexLink"/>
                <w:rtl w:val="true"/>
              </w:rPr>
              <w:t>ب</w:t>
            </w:r>
            <w:r>
              <w:rPr>
                <w:rStyle w:val="IndexLink"/>
                <w:rtl w:val="true"/>
              </w:rPr>
              <w:t xml:space="preserve">) </w:t>
            </w:r>
            <w:r>
              <w:rPr>
                <w:rStyle w:val="IndexLink"/>
                <w:rtl w:val="true"/>
              </w:rPr>
              <w:t>تشکیک‌کنندگان‌</w:t>
            </w:r>
            <w:r>
              <w:rPr>
                <w:rStyle w:val="IndexLink"/>
                <w:rtl w:val="true"/>
              </w:rPr>
              <w:tab/>
            </w:r>
            <w:r>
              <w:rPr>
                <w:rStyle w:val="IndexLink"/>
              </w:rPr>
              <w:t>199</w:t>
            </w:r>
          </w:hyperlink>
        </w:p>
        <w:p>
          <w:pPr>
            <w:pStyle w:val="Contents5"/>
            <w:tabs>
              <w:tab w:val="clear" w:pos="7892"/>
              <w:tab w:val="right" w:pos="9026" w:leader="dot"/>
            </w:tabs>
            <w:rPr/>
          </w:pPr>
          <w:hyperlink w:anchor="__RefHeading___Toc228784_211673320">
            <w:r>
              <w:rPr>
                <w:webHidden/>
                <w:rStyle w:val="IndexLink"/>
              </w:rPr>
              <w:t>1</w:t>
            </w:r>
            <w:r>
              <w:rPr>
                <w:rStyle w:val="IndexLink"/>
                <w:rtl w:val="true"/>
              </w:rPr>
              <w:t xml:space="preserve"> - </w:t>
            </w:r>
            <w:r>
              <w:rPr>
                <w:rStyle w:val="IndexLink"/>
                <w:rtl w:val="true"/>
              </w:rPr>
              <w:t>دکتر طه حسین مصری</w:t>
            </w:r>
            <w:r>
              <w:rPr>
                <w:rStyle w:val="IndexLink"/>
                <w:rtl w:val="true"/>
              </w:rPr>
              <w:tab/>
            </w:r>
            <w:r>
              <w:rPr>
                <w:rStyle w:val="IndexLink"/>
              </w:rPr>
              <w:t>199</w:t>
            </w:r>
          </w:hyperlink>
        </w:p>
        <w:p>
          <w:pPr>
            <w:pStyle w:val="Contents5"/>
            <w:tabs>
              <w:tab w:val="clear" w:pos="7892"/>
              <w:tab w:val="right" w:pos="9026" w:leader="dot"/>
            </w:tabs>
            <w:rPr/>
          </w:pPr>
          <w:hyperlink w:anchor="__RefHeading___Toc228786_211673320">
            <w:r>
              <w:rPr>
                <w:webHidden/>
                <w:rStyle w:val="IndexLink"/>
              </w:rPr>
              <w:t>2</w:t>
            </w:r>
            <w:r>
              <w:rPr>
                <w:rStyle w:val="IndexLink"/>
                <w:rtl w:val="true"/>
              </w:rPr>
              <w:t xml:space="preserve"> - </w:t>
            </w:r>
            <w:r>
              <w:rPr>
                <w:rStyle w:val="IndexLink"/>
                <w:rtl w:val="true"/>
              </w:rPr>
              <w:t>محمد عمّاره</w:t>
            </w:r>
            <w:r>
              <w:rPr>
                <w:rStyle w:val="IndexLink"/>
                <w:rtl w:val="true"/>
              </w:rPr>
              <w:tab/>
            </w:r>
            <w:r>
              <w:rPr>
                <w:rStyle w:val="IndexLink"/>
              </w:rPr>
              <w:t>202</w:t>
            </w:r>
          </w:hyperlink>
        </w:p>
        <w:p>
          <w:pPr>
            <w:pStyle w:val="Contents5"/>
            <w:tabs>
              <w:tab w:val="clear" w:pos="7892"/>
              <w:tab w:val="right" w:pos="9026" w:leader="dot"/>
            </w:tabs>
            <w:rPr/>
          </w:pPr>
          <w:hyperlink w:anchor="__RefHeading___Toc228788_211673320">
            <w:r>
              <w:rPr>
                <w:webHidden/>
                <w:rStyle w:val="IndexLink"/>
              </w:rPr>
              <w:t>3</w:t>
            </w:r>
            <w:r>
              <w:rPr>
                <w:rStyle w:val="IndexLink"/>
                <w:rtl w:val="true"/>
              </w:rPr>
              <w:t xml:space="preserve"> - </w:t>
            </w:r>
            <w:r>
              <w:rPr>
                <w:rStyle w:val="IndexLink"/>
                <w:rtl w:val="true"/>
              </w:rPr>
              <w:t>حسن بن فرحان مالکی</w:t>
            </w:r>
            <w:r>
              <w:rPr>
                <w:rStyle w:val="IndexLink"/>
                <w:rtl w:val="true"/>
              </w:rPr>
              <w:tab/>
            </w:r>
            <w:r>
              <w:rPr>
                <w:rStyle w:val="IndexLink"/>
              </w:rPr>
              <w:t>203</w:t>
            </w:r>
          </w:hyperlink>
        </w:p>
        <w:p>
          <w:pPr>
            <w:pStyle w:val="Contents4"/>
            <w:tabs>
              <w:tab w:val="clear" w:pos="8176"/>
              <w:tab w:val="right" w:pos="9026" w:leader="dot"/>
            </w:tabs>
            <w:rPr/>
          </w:pPr>
          <w:hyperlink w:anchor="__RefHeading___Toc228790_211673320">
            <w:r>
              <w:rPr>
                <w:webHidden/>
                <w:rStyle w:val="IndexLink"/>
                <w:rtl w:val="true"/>
              </w:rPr>
              <w:t>ج</w:t>
            </w:r>
            <w:r>
              <w:rPr>
                <w:rStyle w:val="IndexLink"/>
                <w:rtl w:val="true"/>
              </w:rPr>
              <w:t xml:space="preserve">) </w:t>
            </w:r>
            <w:r>
              <w:rPr>
                <w:rStyle w:val="IndexLink"/>
                <w:rtl w:val="true"/>
              </w:rPr>
              <w:t>منکرین‌</w:t>
            </w:r>
            <w:r>
              <w:rPr>
                <w:rStyle w:val="IndexLink"/>
                <w:rtl w:val="true"/>
              </w:rPr>
              <w:tab/>
            </w:r>
            <w:r>
              <w:rPr>
                <w:rStyle w:val="IndexLink"/>
              </w:rPr>
              <w:t>207</w:t>
            </w:r>
          </w:hyperlink>
        </w:p>
        <w:p>
          <w:pPr>
            <w:pStyle w:val="Contents5"/>
            <w:tabs>
              <w:tab w:val="clear" w:pos="7892"/>
              <w:tab w:val="right" w:pos="9026" w:leader="dot"/>
            </w:tabs>
            <w:rPr/>
          </w:pPr>
          <w:hyperlink w:anchor="__RefHeading___Toc228792_21167332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28794_211673320">
            <w:r>
              <w:rPr>
                <w:webHidden/>
                <w:rStyle w:val="IndexLink"/>
              </w:rPr>
              <w:t>1</w:t>
            </w:r>
            <w:r>
              <w:rPr>
                <w:rStyle w:val="IndexLink"/>
                <w:rtl w:val="true"/>
              </w:rPr>
              <w:t xml:space="preserve"> - </w:t>
            </w:r>
            <w:r>
              <w:rPr>
                <w:rStyle w:val="IndexLink"/>
                <w:rtl w:val="true"/>
              </w:rPr>
              <w:t>محمّدبن عبدالحی شعبان</w:t>
            </w:r>
            <w:r>
              <w:rPr>
                <w:rStyle w:val="IndexLink"/>
                <w:rtl w:val="true"/>
              </w:rPr>
              <w:tab/>
            </w:r>
            <w:r>
              <w:rPr>
                <w:rStyle w:val="IndexLink"/>
              </w:rPr>
              <w:t>208</w:t>
            </w:r>
          </w:hyperlink>
        </w:p>
        <w:p>
          <w:pPr>
            <w:pStyle w:val="Contents5"/>
            <w:tabs>
              <w:tab w:val="clear" w:pos="7892"/>
              <w:tab w:val="right" w:pos="9026" w:leader="dot"/>
            </w:tabs>
            <w:rPr/>
          </w:pPr>
          <w:hyperlink w:anchor="__RefHeading___Toc228796_211673320">
            <w:r>
              <w:rPr>
                <w:webHidden/>
                <w:rStyle w:val="IndexLink"/>
              </w:rPr>
              <w:t>2</w:t>
            </w:r>
            <w:r>
              <w:rPr>
                <w:rStyle w:val="IndexLink"/>
                <w:rtl w:val="true"/>
              </w:rPr>
              <w:t xml:space="preserve"> - </w:t>
            </w:r>
            <w:r>
              <w:rPr>
                <w:rStyle w:val="IndexLink"/>
                <w:rtl w:val="true"/>
              </w:rPr>
              <w:t>هاشم جعیط</w:t>
            </w:r>
            <w:r>
              <w:rPr>
                <w:rStyle w:val="IndexLink"/>
                <w:rtl w:val="true"/>
              </w:rPr>
              <w:tab/>
            </w:r>
            <w:r>
              <w:rPr>
                <w:rStyle w:val="IndexLink"/>
              </w:rPr>
              <w:t>208</w:t>
            </w:r>
          </w:hyperlink>
        </w:p>
        <w:p>
          <w:pPr>
            <w:pStyle w:val="Contents5"/>
            <w:tabs>
              <w:tab w:val="clear" w:pos="7892"/>
              <w:tab w:val="right" w:pos="9026" w:leader="dot"/>
            </w:tabs>
            <w:rPr/>
          </w:pPr>
          <w:hyperlink w:anchor="__RefHeading___Toc228798_211673320">
            <w:r>
              <w:rPr>
                <w:webHidden/>
                <w:rStyle w:val="IndexLink"/>
              </w:rPr>
              <w:t>3</w:t>
            </w:r>
            <w:r>
              <w:rPr>
                <w:rStyle w:val="IndexLink"/>
                <w:rtl w:val="true"/>
              </w:rPr>
              <w:t xml:space="preserve"> - </w:t>
            </w:r>
            <w:r>
              <w:rPr>
                <w:rStyle w:val="IndexLink"/>
                <w:rtl w:val="true"/>
              </w:rPr>
              <w:t>احمد لواسانی</w:t>
            </w:r>
            <w:r>
              <w:rPr>
                <w:rStyle w:val="IndexLink"/>
                <w:rtl w:val="true"/>
              </w:rPr>
              <w:tab/>
            </w:r>
            <w:r>
              <w:rPr>
                <w:rStyle w:val="IndexLink"/>
              </w:rPr>
              <w:t>208</w:t>
            </w:r>
          </w:hyperlink>
        </w:p>
        <w:p>
          <w:pPr>
            <w:pStyle w:val="Contents5"/>
            <w:tabs>
              <w:tab w:val="clear" w:pos="7892"/>
              <w:tab w:val="right" w:pos="9026" w:leader="dot"/>
            </w:tabs>
            <w:rPr/>
          </w:pPr>
          <w:hyperlink w:anchor="__RefHeading___Toc228800_211673320">
            <w:r>
              <w:rPr>
                <w:webHidden/>
                <w:rStyle w:val="IndexLink"/>
              </w:rPr>
              <w:t>4</w:t>
            </w:r>
            <w:r>
              <w:rPr>
                <w:rStyle w:val="IndexLink"/>
                <w:rtl w:val="true"/>
              </w:rPr>
              <w:t xml:space="preserve"> – </w:t>
            </w:r>
            <w:r>
              <w:rPr>
                <w:rStyle w:val="IndexLink"/>
                <w:rtl w:val="true"/>
              </w:rPr>
              <w:t>سید مرتضی عسکری</w:t>
            </w:r>
            <w:r>
              <w:rPr>
                <w:rStyle w:val="IndexLink"/>
                <w:rtl w:val="true"/>
              </w:rPr>
              <w:tab/>
            </w:r>
            <w:r>
              <w:rPr>
                <w:rStyle w:val="IndexLink"/>
              </w:rPr>
              <w:t>208</w:t>
            </w:r>
          </w:hyperlink>
        </w:p>
        <w:p>
          <w:pPr>
            <w:pStyle w:val="Contents5"/>
            <w:tabs>
              <w:tab w:val="clear" w:pos="7892"/>
              <w:tab w:val="right" w:pos="9026" w:leader="dot"/>
            </w:tabs>
            <w:rPr/>
          </w:pPr>
          <w:hyperlink w:anchor="__RefHeading___Toc228802_211673320">
            <w:r>
              <w:rPr>
                <w:webHidden/>
                <w:rStyle w:val="IndexLink"/>
              </w:rPr>
              <w:t>5</w:t>
            </w:r>
            <w:r>
              <w:rPr>
                <w:rStyle w:val="IndexLink"/>
                <w:rtl w:val="true"/>
              </w:rPr>
              <w:t xml:space="preserve"> - </w:t>
            </w:r>
            <w:r>
              <w:rPr>
                <w:rStyle w:val="IndexLink"/>
                <w:rtl w:val="true"/>
              </w:rPr>
              <w:t>ابراهیم محمود</w:t>
            </w:r>
            <w:r>
              <w:rPr>
                <w:rStyle w:val="IndexLink"/>
                <w:rtl w:val="true"/>
              </w:rPr>
              <w:tab/>
            </w:r>
            <w:r>
              <w:rPr>
                <w:rStyle w:val="IndexLink"/>
              </w:rPr>
              <w:t>209</w:t>
            </w:r>
          </w:hyperlink>
        </w:p>
        <w:p>
          <w:pPr>
            <w:pStyle w:val="Contents5"/>
            <w:tabs>
              <w:tab w:val="clear" w:pos="7892"/>
              <w:tab w:val="right" w:pos="9026" w:leader="dot"/>
            </w:tabs>
            <w:rPr/>
          </w:pPr>
          <w:hyperlink w:anchor="__RefHeading___Toc228804_211673320">
            <w:r>
              <w:rPr>
                <w:webHidden/>
                <w:rStyle w:val="IndexLink"/>
              </w:rPr>
              <w:t>6</w:t>
            </w:r>
            <w:r>
              <w:rPr>
                <w:rStyle w:val="IndexLink"/>
                <w:rtl w:val="true"/>
              </w:rPr>
              <w:t xml:space="preserve"> - </w:t>
            </w:r>
            <w:r>
              <w:rPr>
                <w:rStyle w:val="IndexLink"/>
                <w:rtl w:val="true"/>
              </w:rPr>
              <w:t>علامه طباطبائی رحمه الله</w:t>
            </w:r>
            <w:r>
              <w:rPr>
                <w:rStyle w:val="IndexLink"/>
                <w:rtl w:val="true"/>
              </w:rPr>
              <w:tab/>
            </w:r>
            <w:r>
              <w:rPr>
                <w:rStyle w:val="IndexLink"/>
              </w:rPr>
              <w:t>210</w:t>
            </w:r>
          </w:hyperlink>
        </w:p>
        <w:p>
          <w:pPr>
            <w:pStyle w:val="Contents5"/>
            <w:tabs>
              <w:tab w:val="clear" w:pos="7892"/>
              <w:tab w:val="right" w:pos="9026" w:leader="dot"/>
            </w:tabs>
            <w:rPr/>
          </w:pPr>
          <w:hyperlink w:anchor="__RefHeading___Toc228806_211673320">
            <w:r>
              <w:rPr>
                <w:webHidden/>
                <w:rStyle w:val="IndexLink"/>
              </w:rPr>
              <w:t>7</w:t>
            </w:r>
            <w:r>
              <w:rPr>
                <w:rStyle w:val="IndexLink"/>
                <w:rtl w:val="true"/>
              </w:rPr>
              <w:t xml:space="preserve"> - </w:t>
            </w:r>
            <w:r>
              <w:rPr>
                <w:rStyle w:val="IndexLink"/>
                <w:rtl w:val="true"/>
              </w:rPr>
              <w:t>دکتر عبدالعزیز هلابی</w:t>
            </w:r>
            <w:r>
              <w:rPr>
                <w:rStyle w:val="IndexLink"/>
                <w:rtl w:val="true"/>
              </w:rPr>
              <w:tab/>
            </w:r>
            <w:r>
              <w:rPr>
                <w:rStyle w:val="IndexLink"/>
              </w:rPr>
              <w:t>210</w:t>
            </w:r>
          </w:hyperlink>
        </w:p>
        <w:p>
          <w:pPr>
            <w:pStyle w:val="Contents5"/>
            <w:tabs>
              <w:tab w:val="clear" w:pos="7892"/>
              <w:tab w:val="right" w:pos="9026" w:leader="dot"/>
            </w:tabs>
            <w:rPr/>
          </w:pPr>
          <w:hyperlink w:anchor="__RefHeading___Toc228808_211673320">
            <w:r>
              <w:rPr>
                <w:webHidden/>
                <w:rStyle w:val="IndexLink"/>
              </w:rPr>
              <w:t>8</w:t>
            </w:r>
            <w:r>
              <w:rPr>
                <w:rStyle w:val="IndexLink"/>
                <w:rtl w:val="true"/>
              </w:rPr>
              <w:t xml:space="preserve"> - </w:t>
            </w:r>
            <w:r>
              <w:rPr>
                <w:rStyle w:val="IndexLink"/>
                <w:rtl w:val="true"/>
              </w:rPr>
              <w:t>دکتر علی وردی</w:t>
            </w:r>
            <w:r>
              <w:rPr>
                <w:rStyle w:val="IndexLink"/>
                <w:rtl w:val="true"/>
              </w:rPr>
              <w:tab/>
            </w:r>
            <w:r>
              <w:rPr>
                <w:rStyle w:val="IndexLink"/>
              </w:rPr>
              <w:t>210</w:t>
            </w:r>
          </w:hyperlink>
        </w:p>
        <w:p>
          <w:pPr>
            <w:pStyle w:val="Contents5"/>
            <w:tabs>
              <w:tab w:val="clear" w:pos="7892"/>
              <w:tab w:val="right" w:pos="9026" w:leader="dot"/>
            </w:tabs>
            <w:rPr/>
          </w:pPr>
          <w:hyperlink w:anchor="__RefHeading___Toc228810_211673320">
            <w:r>
              <w:rPr>
                <w:webHidden/>
                <w:rStyle w:val="IndexLink"/>
              </w:rPr>
              <w:t>9</w:t>
            </w:r>
            <w:r>
              <w:rPr>
                <w:rStyle w:val="IndexLink"/>
                <w:rtl w:val="true"/>
              </w:rPr>
              <w:t xml:space="preserve"> - </w:t>
            </w:r>
            <w:r>
              <w:rPr>
                <w:rStyle w:val="IndexLink"/>
                <w:rtl w:val="true"/>
              </w:rPr>
              <w:t>دکتر کامل مصطفی شیبی</w:t>
            </w:r>
            <w:r>
              <w:rPr>
                <w:rStyle w:val="IndexLink"/>
                <w:rtl w:val="true"/>
              </w:rPr>
              <w:tab/>
            </w:r>
            <w:r>
              <w:rPr>
                <w:rStyle w:val="IndexLink"/>
              </w:rPr>
              <w:t>210</w:t>
            </w:r>
          </w:hyperlink>
        </w:p>
        <w:p>
          <w:pPr>
            <w:pStyle w:val="Contents5"/>
            <w:tabs>
              <w:tab w:val="clear" w:pos="7892"/>
              <w:tab w:val="right" w:pos="9026" w:leader="dot"/>
            </w:tabs>
            <w:rPr/>
          </w:pPr>
          <w:hyperlink w:anchor="__RefHeading___Toc228812_211673320">
            <w:r>
              <w:rPr>
                <w:webHidden/>
                <w:rStyle w:val="IndexLink"/>
              </w:rPr>
              <w:t>10</w:t>
            </w:r>
            <w:r>
              <w:rPr>
                <w:rStyle w:val="IndexLink"/>
                <w:rtl w:val="true"/>
              </w:rPr>
              <w:t xml:space="preserve"> - </w:t>
            </w:r>
            <w:r>
              <w:rPr>
                <w:rStyle w:val="IndexLink"/>
                <w:rtl w:val="true"/>
              </w:rPr>
              <w:t>نویسنده مصری، احمد عباس صالح</w:t>
            </w:r>
            <w:r>
              <w:rPr>
                <w:rStyle w:val="IndexLink"/>
                <w:rtl w:val="true"/>
              </w:rPr>
              <w:tab/>
            </w:r>
            <w:r>
              <w:rPr>
                <w:rStyle w:val="IndexLink"/>
              </w:rPr>
              <w:t>211</w:t>
            </w:r>
          </w:hyperlink>
        </w:p>
        <w:p>
          <w:pPr>
            <w:pStyle w:val="Contents3"/>
            <w:tabs>
              <w:tab w:val="clear" w:pos="8459"/>
              <w:tab w:val="right" w:pos="9026" w:leader="dot"/>
            </w:tabs>
            <w:rPr/>
          </w:pPr>
          <w:hyperlink w:anchor="__RefHeading___Toc228814_211673320">
            <w:r>
              <w:rPr>
                <w:webHidden/>
                <w:rStyle w:val="IndexLink"/>
                <w:rtl w:val="true"/>
              </w:rPr>
              <w:t>انصاف درباره عبداللَّه بن سبا</w:t>
            </w:r>
            <w:r>
              <w:rPr>
                <w:rStyle w:val="IndexLink"/>
                <w:rtl w:val="true"/>
              </w:rPr>
              <w:tab/>
            </w:r>
            <w:r>
              <w:rPr>
                <w:rStyle w:val="IndexLink"/>
              </w:rPr>
              <w:t>211</w:t>
            </w:r>
          </w:hyperlink>
        </w:p>
        <w:p>
          <w:pPr>
            <w:pStyle w:val="Contents3"/>
            <w:tabs>
              <w:tab w:val="clear" w:pos="8459"/>
              <w:tab w:val="right" w:pos="9026" w:leader="dot"/>
            </w:tabs>
            <w:rPr/>
          </w:pPr>
          <w:hyperlink w:anchor="__RefHeading___Toc228816_211673320">
            <w:r>
              <w:rPr>
                <w:webHidden/>
                <w:rStyle w:val="IndexLink"/>
                <w:rtl w:val="true"/>
              </w:rPr>
              <w:t>نقد نظریه مؤیدین‌</w:t>
            </w:r>
            <w:r>
              <w:rPr>
                <w:rStyle w:val="IndexLink"/>
                <w:rtl w:val="true"/>
              </w:rPr>
              <w:tab/>
            </w:r>
            <w:r>
              <w:rPr>
                <w:rStyle w:val="IndexLink"/>
              </w:rPr>
              <w:t>212</w:t>
            </w:r>
          </w:hyperlink>
        </w:p>
        <w:p>
          <w:pPr>
            <w:pStyle w:val="Contents4"/>
            <w:tabs>
              <w:tab w:val="clear" w:pos="8176"/>
              <w:tab w:val="right" w:pos="9026" w:leader="dot"/>
            </w:tabs>
            <w:rPr/>
          </w:pPr>
          <w:hyperlink w:anchor="__RefHeading___Toc228818_211673320">
            <w:r>
              <w:rPr>
                <w:webHidden/>
                <w:rStyle w:val="IndexLink"/>
              </w:rPr>
              <w:t>1</w:t>
            </w:r>
            <w:r>
              <w:rPr>
                <w:rStyle w:val="IndexLink"/>
                <w:rtl w:val="true"/>
              </w:rPr>
              <w:t xml:space="preserve"> - </w:t>
            </w:r>
            <w:r>
              <w:rPr>
                <w:rStyle w:val="IndexLink"/>
                <w:rtl w:val="true"/>
              </w:rPr>
              <w:t>ضعف سند</w:t>
            </w:r>
            <w:r>
              <w:rPr>
                <w:rStyle w:val="IndexLink"/>
                <w:rtl w:val="true"/>
              </w:rPr>
              <w:tab/>
            </w:r>
            <w:r>
              <w:rPr>
                <w:rStyle w:val="IndexLink"/>
              </w:rPr>
              <w:t>212</w:t>
            </w:r>
          </w:hyperlink>
        </w:p>
        <w:p>
          <w:pPr>
            <w:pStyle w:val="Contents4"/>
            <w:tabs>
              <w:tab w:val="clear" w:pos="8176"/>
              <w:tab w:val="right" w:pos="9026" w:leader="dot"/>
            </w:tabs>
            <w:rPr/>
          </w:pPr>
          <w:hyperlink w:anchor="__RefHeading___Toc228820_211673320">
            <w:r>
              <w:rPr>
                <w:webHidden/>
                <w:rStyle w:val="IndexLink"/>
                <w:rtl w:val="true"/>
              </w:rPr>
              <w:t>منابع روایت سیف‌</w:t>
            </w:r>
            <w:r>
              <w:rPr>
                <w:rStyle w:val="IndexLink"/>
                <w:rtl w:val="true"/>
              </w:rPr>
              <w:tab/>
            </w:r>
            <w:r>
              <w:rPr>
                <w:rStyle w:val="IndexLink"/>
              </w:rPr>
              <w:t>213</w:t>
            </w:r>
          </w:hyperlink>
        </w:p>
        <w:p>
          <w:pPr>
            <w:pStyle w:val="Contents5"/>
            <w:tabs>
              <w:tab w:val="clear" w:pos="7892"/>
              <w:tab w:val="right" w:pos="9026" w:leader="dot"/>
            </w:tabs>
            <w:rPr/>
          </w:pPr>
          <w:hyperlink w:anchor="__RefHeading___Toc228822_2116733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28824_211673320">
            <w:r>
              <w:rPr>
                <w:webHidden/>
                <w:rStyle w:val="IndexLink"/>
              </w:rPr>
              <w:t>1</w:t>
            </w:r>
            <w:r>
              <w:rPr>
                <w:rStyle w:val="IndexLink"/>
                <w:rtl w:val="true"/>
              </w:rPr>
              <w:t xml:space="preserve"> – </w:t>
            </w:r>
            <w:r>
              <w:rPr>
                <w:rStyle w:val="IndexLink"/>
                <w:rtl w:val="true"/>
              </w:rPr>
              <w:t>طریق طبری‌</w:t>
            </w:r>
            <w:r>
              <w:rPr>
                <w:rStyle w:val="IndexLink"/>
                <w:rtl w:val="true"/>
              </w:rPr>
              <w:tab/>
            </w:r>
            <w:r>
              <w:rPr>
                <w:rStyle w:val="IndexLink"/>
              </w:rPr>
              <w:t>213</w:t>
            </w:r>
          </w:hyperlink>
        </w:p>
        <w:p>
          <w:pPr>
            <w:pStyle w:val="Contents5"/>
            <w:tabs>
              <w:tab w:val="clear" w:pos="7892"/>
              <w:tab w:val="right" w:pos="9026" w:leader="dot"/>
            </w:tabs>
            <w:rPr/>
          </w:pPr>
          <w:hyperlink w:anchor="__RefHeading___Toc228826_211673320">
            <w:r>
              <w:rPr>
                <w:webHidden/>
                <w:rStyle w:val="IndexLink"/>
              </w:rPr>
              <w:t>2</w:t>
            </w:r>
            <w:r>
              <w:rPr>
                <w:rStyle w:val="IndexLink"/>
                <w:rtl w:val="true"/>
              </w:rPr>
              <w:t xml:space="preserve"> - </w:t>
            </w:r>
            <w:r>
              <w:rPr>
                <w:rStyle w:val="IndexLink"/>
                <w:rtl w:val="true"/>
              </w:rPr>
              <w:t>طریق ابن عساکر</w:t>
            </w:r>
            <w:r>
              <w:rPr>
                <w:rStyle w:val="IndexLink"/>
                <w:rtl w:val="true"/>
              </w:rPr>
              <w:tab/>
            </w:r>
            <w:r>
              <w:rPr>
                <w:rStyle w:val="IndexLink"/>
              </w:rPr>
              <w:t>213</w:t>
            </w:r>
          </w:hyperlink>
        </w:p>
        <w:p>
          <w:pPr>
            <w:pStyle w:val="Contents5"/>
            <w:tabs>
              <w:tab w:val="clear" w:pos="7892"/>
              <w:tab w:val="right" w:pos="9026" w:leader="dot"/>
            </w:tabs>
            <w:rPr/>
          </w:pPr>
          <w:hyperlink w:anchor="__RefHeading___Toc228828_211673320">
            <w:r>
              <w:rPr>
                <w:webHidden/>
                <w:rStyle w:val="IndexLink"/>
              </w:rPr>
              <w:t>3</w:t>
            </w:r>
            <w:r>
              <w:rPr>
                <w:rStyle w:val="IndexLink"/>
                <w:rtl w:val="true"/>
              </w:rPr>
              <w:t xml:space="preserve"> - </w:t>
            </w:r>
            <w:r>
              <w:rPr>
                <w:rStyle w:val="IndexLink"/>
                <w:rtl w:val="true"/>
              </w:rPr>
              <w:t>طریق ذهبی‌</w:t>
            </w:r>
            <w:r>
              <w:rPr>
                <w:rStyle w:val="IndexLink"/>
                <w:rtl w:val="true"/>
              </w:rPr>
              <w:tab/>
            </w:r>
            <w:r>
              <w:rPr>
                <w:rStyle w:val="IndexLink"/>
              </w:rPr>
              <w:t>213</w:t>
            </w:r>
          </w:hyperlink>
        </w:p>
        <w:p>
          <w:pPr>
            <w:pStyle w:val="Contents5"/>
            <w:tabs>
              <w:tab w:val="clear" w:pos="7892"/>
              <w:tab w:val="right" w:pos="9026" w:leader="dot"/>
            </w:tabs>
            <w:rPr/>
          </w:pPr>
          <w:hyperlink w:anchor="__RefHeading___Toc228830_211673320">
            <w:r>
              <w:rPr>
                <w:webHidden/>
                <w:rStyle w:val="IndexLink"/>
              </w:rPr>
              <w:t>4</w:t>
            </w:r>
            <w:r>
              <w:rPr>
                <w:rStyle w:val="IndexLink"/>
                <w:rtl w:val="true"/>
              </w:rPr>
              <w:t xml:space="preserve"> - </w:t>
            </w:r>
            <w:r>
              <w:rPr>
                <w:rStyle w:val="IndexLink"/>
                <w:rtl w:val="true"/>
              </w:rPr>
              <w:t>طریق ابن ابی بکر</w:t>
            </w:r>
            <w:r>
              <w:rPr>
                <w:rStyle w:val="IndexLink"/>
                <w:rtl w:val="true"/>
              </w:rPr>
              <w:tab/>
            </w:r>
            <w:r>
              <w:rPr>
                <w:rStyle w:val="IndexLink"/>
              </w:rPr>
              <w:t>214</w:t>
            </w:r>
          </w:hyperlink>
        </w:p>
        <w:p>
          <w:pPr>
            <w:pStyle w:val="Contents4"/>
            <w:tabs>
              <w:tab w:val="clear" w:pos="8176"/>
              <w:tab w:val="right" w:pos="9026" w:leader="dot"/>
            </w:tabs>
            <w:rPr/>
          </w:pPr>
          <w:hyperlink w:anchor="__RefHeading___Toc228832_211673320">
            <w:r>
              <w:rPr>
                <w:webHidden/>
                <w:rStyle w:val="IndexLink"/>
                <w:rtl w:val="true"/>
              </w:rPr>
              <w:t>تحلیل سند</w:t>
            </w:r>
            <w:r>
              <w:rPr>
                <w:rStyle w:val="IndexLink"/>
                <w:rtl w:val="true"/>
              </w:rPr>
              <w:tab/>
            </w:r>
            <w:r>
              <w:rPr>
                <w:rStyle w:val="IndexLink"/>
              </w:rPr>
              <w:t>214</w:t>
            </w:r>
          </w:hyperlink>
        </w:p>
        <w:p>
          <w:pPr>
            <w:pStyle w:val="Contents5"/>
            <w:tabs>
              <w:tab w:val="clear" w:pos="7892"/>
              <w:tab w:val="right" w:pos="9026" w:leader="dot"/>
            </w:tabs>
            <w:rPr/>
          </w:pPr>
          <w:hyperlink w:anchor="__RefHeading___Toc228834_21167332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228836_211673320">
            <w:r>
              <w:rPr>
                <w:webHidden/>
                <w:rStyle w:val="IndexLink"/>
              </w:rPr>
              <w:t>1</w:t>
            </w:r>
            <w:r>
              <w:rPr>
                <w:rStyle w:val="IndexLink"/>
                <w:rtl w:val="true"/>
              </w:rPr>
              <w:t xml:space="preserve"> - </w:t>
            </w:r>
            <w:r>
              <w:rPr>
                <w:rStyle w:val="IndexLink"/>
                <w:rtl w:val="true"/>
              </w:rPr>
              <w:t>طبری</w:t>
            </w:r>
            <w:r>
              <w:rPr>
                <w:rStyle w:val="IndexLink"/>
                <w:rtl w:val="true"/>
              </w:rPr>
              <w:tab/>
            </w:r>
            <w:r>
              <w:rPr>
                <w:rStyle w:val="IndexLink"/>
              </w:rPr>
              <w:t>214</w:t>
            </w:r>
          </w:hyperlink>
        </w:p>
        <w:p>
          <w:pPr>
            <w:pStyle w:val="Contents5"/>
            <w:tabs>
              <w:tab w:val="clear" w:pos="7892"/>
              <w:tab w:val="right" w:pos="9026" w:leader="dot"/>
            </w:tabs>
            <w:rPr/>
          </w:pPr>
          <w:hyperlink w:anchor="__RefHeading___Toc228838_211673320">
            <w:r>
              <w:rPr>
                <w:webHidden/>
                <w:rStyle w:val="IndexLink"/>
              </w:rPr>
              <w:t>2</w:t>
            </w:r>
            <w:r>
              <w:rPr>
                <w:rStyle w:val="IndexLink"/>
                <w:rtl w:val="true"/>
              </w:rPr>
              <w:t xml:space="preserve"> - </w:t>
            </w:r>
            <w:r>
              <w:rPr>
                <w:rStyle w:val="IndexLink"/>
                <w:rtl w:val="true"/>
              </w:rPr>
              <w:t>سری</w:t>
            </w:r>
            <w:r>
              <w:rPr>
                <w:rStyle w:val="IndexLink"/>
                <w:rtl w:val="true"/>
              </w:rPr>
              <w:tab/>
            </w:r>
            <w:r>
              <w:rPr>
                <w:rStyle w:val="IndexLink"/>
              </w:rPr>
              <w:t>215</w:t>
            </w:r>
          </w:hyperlink>
        </w:p>
        <w:p>
          <w:pPr>
            <w:pStyle w:val="Contents5"/>
            <w:tabs>
              <w:tab w:val="clear" w:pos="7892"/>
              <w:tab w:val="right" w:pos="9026" w:leader="dot"/>
            </w:tabs>
            <w:rPr/>
          </w:pPr>
          <w:hyperlink w:anchor="__RefHeading___Toc228840_211673320">
            <w:r>
              <w:rPr>
                <w:webHidden/>
                <w:rStyle w:val="IndexLink"/>
              </w:rPr>
              <w:t>3</w:t>
            </w:r>
            <w:r>
              <w:rPr>
                <w:rStyle w:val="IndexLink"/>
                <w:rtl w:val="true"/>
              </w:rPr>
              <w:t xml:space="preserve"> - </w:t>
            </w:r>
            <w:r>
              <w:rPr>
                <w:rStyle w:val="IndexLink"/>
                <w:rtl w:val="true"/>
              </w:rPr>
              <w:t>شعیب</w:t>
            </w:r>
            <w:r>
              <w:rPr>
                <w:rStyle w:val="IndexLink"/>
                <w:rtl w:val="true"/>
              </w:rPr>
              <w:tab/>
            </w:r>
            <w:r>
              <w:rPr>
                <w:rStyle w:val="IndexLink"/>
              </w:rPr>
              <w:t>217</w:t>
            </w:r>
          </w:hyperlink>
        </w:p>
        <w:p>
          <w:pPr>
            <w:pStyle w:val="Contents5"/>
            <w:tabs>
              <w:tab w:val="clear" w:pos="7892"/>
              <w:tab w:val="right" w:pos="9026" w:leader="dot"/>
            </w:tabs>
            <w:rPr/>
          </w:pPr>
          <w:hyperlink w:anchor="__RefHeading___Toc228842_211673320">
            <w:r>
              <w:rPr>
                <w:webHidden/>
                <w:rStyle w:val="IndexLink"/>
              </w:rPr>
              <w:t>4</w:t>
            </w:r>
            <w:r>
              <w:rPr>
                <w:rStyle w:val="IndexLink"/>
                <w:rtl w:val="true"/>
              </w:rPr>
              <w:t xml:space="preserve"> - </w:t>
            </w:r>
            <w:r>
              <w:rPr>
                <w:rStyle w:val="IndexLink"/>
                <w:rtl w:val="true"/>
              </w:rPr>
              <w:t>سیف بن عمر</w:t>
            </w:r>
            <w:r>
              <w:rPr>
                <w:rStyle w:val="IndexLink"/>
                <w:rtl w:val="true"/>
              </w:rPr>
              <w:tab/>
            </w:r>
            <w:r>
              <w:rPr>
                <w:rStyle w:val="IndexLink"/>
              </w:rPr>
              <w:t>217</w:t>
            </w:r>
          </w:hyperlink>
        </w:p>
        <w:p>
          <w:pPr>
            <w:pStyle w:val="Contents4"/>
            <w:tabs>
              <w:tab w:val="clear" w:pos="8176"/>
              <w:tab w:val="right" w:pos="9026" w:leader="dot"/>
            </w:tabs>
            <w:rPr/>
          </w:pPr>
          <w:hyperlink w:anchor="__RefHeading___Toc228844_211673320">
            <w:r>
              <w:rPr>
                <w:webHidden/>
                <w:rStyle w:val="IndexLink"/>
                <w:rtl w:val="true"/>
              </w:rPr>
              <w:t>تالیفات سیف‌</w:t>
            </w:r>
            <w:r>
              <w:rPr>
                <w:rStyle w:val="IndexLink"/>
                <w:rtl w:val="true"/>
              </w:rPr>
              <w:tab/>
            </w:r>
            <w:r>
              <w:rPr>
                <w:rStyle w:val="IndexLink"/>
              </w:rPr>
              <w:t>217</w:t>
            </w:r>
          </w:hyperlink>
        </w:p>
        <w:p>
          <w:pPr>
            <w:pStyle w:val="Contents4"/>
            <w:tabs>
              <w:tab w:val="clear" w:pos="8176"/>
              <w:tab w:val="right" w:pos="9026" w:leader="dot"/>
            </w:tabs>
            <w:rPr/>
          </w:pPr>
          <w:hyperlink w:anchor="__RefHeading___Toc228846_211673320">
            <w:r>
              <w:rPr>
                <w:webHidden/>
                <w:rStyle w:val="IndexLink"/>
                <w:rtl w:val="true"/>
              </w:rPr>
              <w:t>بررسی دو کتاب سیف بن عمر</w:t>
            </w:r>
            <w:r>
              <w:rPr>
                <w:rStyle w:val="IndexLink"/>
                <w:rtl w:val="true"/>
              </w:rPr>
              <w:tab/>
            </w:r>
            <w:r>
              <w:rPr>
                <w:rStyle w:val="IndexLink"/>
              </w:rPr>
              <w:t>218</w:t>
            </w:r>
          </w:hyperlink>
        </w:p>
        <w:p>
          <w:pPr>
            <w:pStyle w:val="Contents4"/>
            <w:tabs>
              <w:tab w:val="clear" w:pos="8176"/>
              <w:tab w:val="right" w:pos="9026" w:leader="dot"/>
            </w:tabs>
            <w:rPr/>
          </w:pPr>
          <w:hyperlink w:anchor="__RefHeading___Toc228848_211673320">
            <w:r>
              <w:rPr>
                <w:webHidden/>
                <w:rStyle w:val="IndexLink"/>
                <w:rtl w:val="true"/>
              </w:rPr>
              <w:t>نقد کلّی روایات سیف بن عمر</w:t>
            </w:r>
            <w:r>
              <w:rPr>
                <w:rStyle w:val="IndexLink"/>
                <w:rtl w:val="true"/>
              </w:rPr>
              <w:t>+++++</w:t>
              <w:tab/>
            </w:r>
            <w:r>
              <w:rPr>
                <w:rStyle w:val="IndexLink"/>
              </w:rPr>
              <w:t>218</w:t>
            </w:r>
          </w:hyperlink>
        </w:p>
        <w:p>
          <w:pPr>
            <w:pStyle w:val="Contents5"/>
            <w:tabs>
              <w:tab w:val="clear" w:pos="7892"/>
              <w:tab w:val="right" w:pos="9026" w:leader="dot"/>
            </w:tabs>
            <w:rPr/>
          </w:pPr>
          <w:hyperlink w:anchor="__RefHeading___Toc228850_2116733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228852_211673320">
            <w:r>
              <w:rPr>
                <w:webHidden/>
                <w:rStyle w:val="IndexLink"/>
              </w:rPr>
              <w:t>2</w:t>
            </w:r>
            <w:r>
              <w:rPr>
                <w:rStyle w:val="IndexLink"/>
                <w:rtl w:val="true"/>
              </w:rPr>
              <w:t xml:space="preserve"> - </w:t>
            </w:r>
            <w:r>
              <w:rPr>
                <w:rStyle w:val="IndexLink"/>
                <w:rtl w:val="true"/>
              </w:rPr>
              <w:t>ضعف اسانید سیف بن عمر</w:t>
            </w:r>
            <w:r>
              <w:rPr>
                <w:rStyle w:val="IndexLink"/>
                <w:rtl w:val="true"/>
              </w:rPr>
              <w:tab/>
            </w:r>
            <w:r>
              <w:rPr>
                <w:rStyle w:val="IndexLink"/>
              </w:rPr>
              <w:t>221</w:t>
            </w:r>
          </w:hyperlink>
        </w:p>
        <w:p>
          <w:pPr>
            <w:pStyle w:val="Contents5"/>
            <w:tabs>
              <w:tab w:val="clear" w:pos="7892"/>
              <w:tab w:val="right" w:pos="9026" w:leader="dot"/>
            </w:tabs>
            <w:rPr/>
          </w:pPr>
          <w:hyperlink w:anchor="__RefHeading___Toc228854_211673320">
            <w:r>
              <w:rPr>
                <w:webHidden/>
                <w:rStyle w:val="IndexLink"/>
              </w:rPr>
              <w:t>3</w:t>
            </w:r>
            <w:r>
              <w:rPr>
                <w:rStyle w:val="IndexLink"/>
                <w:rtl w:val="true"/>
              </w:rPr>
              <w:t xml:space="preserve"> - </w:t>
            </w:r>
            <w:r>
              <w:rPr>
                <w:rStyle w:val="IndexLink"/>
                <w:rtl w:val="true"/>
              </w:rPr>
              <w:t>انقطاع در روایات سیف</w:t>
            </w:r>
            <w:r>
              <w:rPr>
                <w:rStyle w:val="IndexLink"/>
                <w:rtl w:val="true"/>
              </w:rPr>
              <w:tab/>
            </w:r>
            <w:r>
              <w:rPr>
                <w:rStyle w:val="IndexLink"/>
              </w:rPr>
              <w:t>221</w:t>
            </w:r>
          </w:hyperlink>
        </w:p>
        <w:p>
          <w:pPr>
            <w:pStyle w:val="Contents5"/>
            <w:tabs>
              <w:tab w:val="clear" w:pos="7892"/>
              <w:tab w:val="right" w:pos="9026" w:leader="dot"/>
            </w:tabs>
            <w:rPr/>
          </w:pPr>
          <w:hyperlink w:anchor="__RefHeading___Toc228856_211673320">
            <w:r>
              <w:rPr>
                <w:webHidden/>
                <w:rStyle w:val="IndexLink"/>
              </w:rPr>
              <w:t>4</w:t>
            </w:r>
            <w:r>
              <w:rPr>
                <w:rStyle w:val="IndexLink"/>
                <w:rtl w:val="true"/>
              </w:rPr>
              <w:t xml:space="preserve"> - </w:t>
            </w:r>
            <w:r>
              <w:rPr>
                <w:rStyle w:val="IndexLink"/>
                <w:rtl w:val="true"/>
              </w:rPr>
              <w:t>نقل از مجهولین</w:t>
            </w:r>
            <w:r>
              <w:rPr>
                <w:rStyle w:val="IndexLink"/>
                <w:rtl w:val="true"/>
              </w:rPr>
              <w:tab/>
            </w:r>
            <w:r>
              <w:rPr>
                <w:rStyle w:val="IndexLink"/>
              </w:rPr>
              <w:t>222</w:t>
            </w:r>
          </w:hyperlink>
        </w:p>
        <w:p>
          <w:pPr>
            <w:pStyle w:val="Contents5"/>
            <w:tabs>
              <w:tab w:val="clear" w:pos="7892"/>
              <w:tab w:val="right" w:pos="9026" w:leader="dot"/>
            </w:tabs>
            <w:rPr/>
          </w:pPr>
          <w:hyperlink w:anchor="__RefHeading___Toc228858_211673320">
            <w:r>
              <w:rPr>
                <w:webHidden/>
                <w:rStyle w:val="IndexLink"/>
              </w:rPr>
              <w:t>5</w:t>
            </w:r>
            <w:r>
              <w:rPr>
                <w:rStyle w:val="IndexLink"/>
                <w:rtl w:val="true"/>
              </w:rPr>
              <w:t xml:space="preserve"> - </w:t>
            </w:r>
            <w:r>
              <w:rPr>
                <w:rStyle w:val="IndexLink"/>
                <w:rtl w:val="true"/>
              </w:rPr>
              <w:t>نقل از کسانی که آنان را درک نکرده است</w:t>
            </w:r>
            <w:r>
              <w:rPr>
                <w:rStyle w:val="IndexLink"/>
                <w:rtl w:val="true"/>
              </w:rPr>
              <w:tab/>
            </w:r>
            <w:r>
              <w:rPr>
                <w:rStyle w:val="IndexLink"/>
              </w:rPr>
              <w:t>222</w:t>
            </w:r>
          </w:hyperlink>
        </w:p>
        <w:p>
          <w:pPr>
            <w:pStyle w:val="Contents5"/>
            <w:tabs>
              <w:tab w:val="clear" w:pos="7892"/>
              <w:tab w:val="right" w:pos="9026" w:leader="dot"/>
            </w:tabs>
            <w:rPr/>
          </w:pPr>
          <w:hyperlink w:anchor="__RefHeading___Toc228860_211673320">
            <w:r>
              <w:rPr>
                <w:webHidden/>
                <w:rStyle w:val="IndexLink"/>
              </w:rPr>
              <w:t>6</w:t>
            </w:r>
            <w:r>
              <w:rPr>
                <w:rStyle w:val="IndexLink"/>
                <w:rtl w:val="true"/>
              </w:rPr>
              <w:t xml:space="preserve"> - </w:t>
            </w:r>
            <w:r>
              <w:rPr>
                <w:rStyle w:val="IndexLink"/>
                <w:rtl w:val="true"/>
              </w:rPr>
              <w:t>مخالفت با روایات صحیح السند</w:t>
            </w:r>
            <w:r>
              <w:rPr>
                <w:rStyle w:val="IndexLink"/>
                <w:rtl w:val="true"/>
              </w:rPr>
              <w:tab/>
            </w:r>
            <w:r>
              <w:rPr>
                <w:rStyle w:val="IndexLink"/>
              </w:rPr>
              <w:t>222</w:t>
            </w:r>
          </w:hyperlink>
        </w:p>
        <w:p>
          <w:pPr>
            <w:pStyle w:val="Contents5"/>
            <w:tabs>
              <w:tab w:val="clear" w:pos="7892"/>
              <w:tab w:val="right" w:pos="9026" w:leader="dot"/>
            </w:tabs>
            <w:rPr/>
          </w:pPr>
          <w:hyperlink w:anchor="__RefHeading___Toc228862_211673320">
            <w:r>
              <w:rPr>
                <w:webHidden/>
                <w:rStyle w:val="IndexLink"/>
              </w:rPr>
              <w:t>7</w:t>
            </w:r>
            <w:r>
              <w:rPr>
                <w:rStyle w:val="IndexLink"/>
                <w:rtl w:val="true"/>
              </w:rPr>
              <w:t xml:space="preserve"> - </w:t>
            </w:r>
            <w:r>
              <w:rPr>
                <w:rStyle w:val="IndexLink"/>
                <w:rtl w:val="true"/>
              </w:rPr>
              <w:t>طعن بزرگان صحابه وتابعین</w:t>
            </w:r>
            <w:r>
              <w:rPr>
                <w:rStyle w:val="IndexLink"/>
                <w:rtl w:val="true"/>
              </w:rPr>
              <w:tab/>
            </w:r>
            <w:r>
              <w:rPr>
                <w:rStyle w:val="IndexLink"/>
              </w:rPr>
              <w:t>223</w:t>
            </w:r>
          </w:hyperlink>
        </w:p>
        <w:p>
          <w:pPr>
            <w:pStyle w:val="Contents5"/>
            <w:tabs>
              <w:tab w:val="clear" w:pos="7892"/>
              <w:tab w:val="right" w:pos="9026" w:leader="dot"/>
            </w:tabs>
            <w:rPr/>
          </w:pPr>
          <w:hyperlink w:anchor="__RefHeading___Toc228864_211673320">
            <w:r>
              <w:rPr>
                <w:webHidden/>
                <w:rStyle w:val="IndexLink"/>
              </w:rPr>
              <w:t>8</w:t>
            </w:r>
            <w:r>
              <w:rPr>
                <w:rStyle w:val="IndexLink"/>
                <w:rtl w:val="true"/>
              </w:rPr>
              <w:t xml:space="preserve"> - </w:t>
            </w:r>
            <w:r>
              <w:rPr>
                <w:rStyle w:val="IndexLink"/>
                <w:rtl w:val="true"/>
              </w:rPr>
              <w:t>تمایل مذهبی</w:t>
            </w:r>
            <w:r>
              <w:rPr>
                <w:rStyle w:val="IndexLink"/>
                <w:rtl w:val="true"/>
              </w:rPr>
              <w:tab/>
            </w:r>
            <w:r>
              <w:rPr>
                <w:rStyle w:val="IndexLink"/>
              </w:rPr>
              <w:t>223</w:t>
            </w:r>
          </w:hyperlink>
        </w:p>
        <w:p>
          <w:pPr>
            <w:pStyle w:val="Contents5"/>
            <w:tabs>
              <w:tab w:val="clear" w:pos="7892"/>
              <w:tab w:val="right" w:pos="9026" w:leader="dot"/>
            </w:tabs>
            <w:rPr/>
          </w:pPr>
          <w:hyperlink w:anchor="__RefHeading___Toc228866_211673320">
            <w:r>
              <w:rPr>
                <w:webHidden/>
                <w:rStyle w:val="IndexLink"/>
              </w:rPr>
              <w:t>9</w:t>
            </w:r>
            <w:r>
              <w:rPr>
                <w:rStyle w:val="IndexLink"/>
                <w:rtl w:val="true"/>
              </w:rPr>
              <w:t xml:space="preserve"> - </w:t>
            </w:r>
            <w:r>
              <w:rPr>
                <w:rStyle w:val="IndexLink"/>
                <w:rtl w:val="true"/>
              </w:rPr>
              <w:t>تمایل قبیله‌ای سیف</w:t>
            </w:r>
            <w:r>
              <w:rPr>
                <w:rStyle w:val="IndexLink"/>
                <w:rtl w:val="true"/>
              </w:rPr>
              <w:tab/>
            </w:r>
            <w:r>
              <w:rPr>
                <w:rStyle w:val="IndexLink"/>
              </w:rPr>
              <w:t>223</w:t>
            </w:r>
          </w:hyperlink>
        </w:p>
        <w:p>
          <w:pPr>
            <w:pStyle w:val="Contents5"/>
            <w:tabs>
              <w:tab w:val="clear" w:pos="7892"/>
              <w:tab w:val="right" w:pos="9026" w:leader="dot"/>
            </w:tabs>
            <w:rPr/>
          </w:pPr>
          <w:hyperlink w:anchor="__RefHeading___Toc228868_211673320">
            <w:r>
              <w:rPr>
                <w:webHidden/>
                <w:rStyle w:val="IndexLink"/>
              </w:rPr>
              <w:t>10</w:t>
            </w:r>
            <w:r>
              <w:rPr>
                <w:rStyle w:val="IndexLink"/>
                <w:rtl w:val="true"/>
              </w:rPr>
              <w:t xml:space="preserve"> - </w:t>
            </w:r>
            <w:r>
              <w:rPr>
                <w:rStyle w:val="IndexLink"/>
                <w:rtl w:val="true"/>
              </w:rPr>
              <w:t>ابطال احادیث صحیح السند</w:t>
            </w:r>
            <w:r>
              <w:rPr>
                <w:rStyle w:val="IndexLink"/>
                <w:rtl w:val="true"/>
              </w:rPr>
              <w:tab/>
            </w:r>
            <w:r>
              <w:rPr>
                <w:rStyle w:val="IndexLink"/>
              </w:rPr>
              <w:t>223</w:t>
            </w:r>
          </w:hyperlink>
        </w:p>
        <w:p>
          <w:pPr>
            <w:pStyle w:val="Contents5"/>
            <w:tabs>
              <w:tab w:val="clear" w:pos="7892"/>
              <w:tab w:val="right" w:pos="9026" w:leader="dot"/>
            </w:tabs>
            <w:rPr/>
          </w:pPr>
          <w:hyperlink w:anchor="__RefHeading___Toc228870_211673320">
            <w:r>
              <w:rPr>
                <w:webHidden/>
                <w:rStyle w:val="IndexLink"/>
              </w:rPr>
              <w:t>11</w:t>
            </w:r>
            <w:r>
              <w:rPr>
                <w:rStyle w:val="IndexLink"/>
                <w:rtl w:val="true"/>
              </w:rPr>
              <w:t xml:space="preserve"> - </w:t>
            </w:r>
            <w:r>
              <w:rPr>
                <w:rStyle w:val="IndexLink"/>
                <w:rtl w:val="true"/>
              </w:rPr>
              <w:t>روایات قصه‌های دروغین به جهت جلب توجه عوام</w:t>
            </w:r>
            <w:r>
              <w:rPr>
                <w:rStyle w:val="IndexLink"/>
                <w:rtl w:val="true"/>
              </w:rPr>
              <w:tab/>
            </w:r>
            <w:r>
              <w:rPr>
                <w:rStyle w:val="IndexLink"/>
              </w:rPr>
              <w:t>224</w:t>
            </w:r>
          </w:hyperlink>
        </w:p>
        <w:p>
          <w:pPr>
            <w:pStyle w:val="Contents5"/>
            <w:tabs>
              <w:tab w:val="clear" w:pos="7892"/>
              <w:tab w:val="right" w:pos="9026" w:leader="dot"/>
            </w:tabs>
            <w:rPr/>
          </w:pPr>
          <w:hyperlink w:anchor="__RefHeading___Toc228872_211673320">
            <w:r>
              <w:rPr>
                <w:webHidden/>
                <w:rStyle w:val="IndexLink"/>
              </w:rPr>
              <w:t>12</w:t>
            </w:r>
            <w:r>
              <w:rPr>
                <w:rStyle w:val="IndexLink"/>
                <w:rtl w:val="true"/>
              </w:rPr>
              <w:t xml:space="preserve"> - </w:t>
            </w:r>
            <w:r>
              <w:rPr>
                <w:rStyle w:val="IndexLink"/>
                <w:rtl w:val="true"/>
              </w:rPr>
              <w:t>جعل اصحاب دروغی</w:t>
            </w:r>
            <w:r>
              <w:rPr>
                <w:rStyle w:val="IndexLink"/>
                <w:rtl w:val="true"/>
              </w:rPr>
              <w:tab/>
            </w:r>
            <w:r>
              <w:rPr>
                <w:rStyle w:val="IndexLink"/>
              </w:rPr>
              <w:t>224</w:t>
            </w:r>
          </w:hyperlink>
        </w:p>
        <w:p>
          <w:pPr>
            <w:pStyle w:val="Contents5"/>
            <w:tabs>
              <w:tab w:val="clear" w:pos="7892"/>
              <w:tab w:val="right" w:pos="9026" w:leader="dot"/>
            </w:tabs>
            <w:rPr/>
          </w:pPr>
          <w:hyperlink w:anchor="__RefHeading___Toc228874_211673320">
            <w:r>
              <w:rPr>
                <w:webHidden/>
                <w:rStyle w:val="IndexLink"/>
              </w:rPr>
              <w:t>13</w:t>
            </w:r>
            <w:r>
              <w:rPr>
                <w:rStyle w:val="IndexLink"/>
                <w:rtl w:val="true"/>
              </w:rPr>
              <w:t xml:space="preserve"> - </w:t>
            </w:r>
            <w:r>
              <w:rPr>
                <w:rStyle w:val="IndexLink"/>
                <w:rtl w:val="true"/>
              </w:rPr>
              <w:t>تحریف حوادث</w:t>
            </w:r>
            <w:r>
              <w:rPr>
                <w:rStyle w:val="IndexLink"/>
                <w:rtl w:val="true"/>
              </w:rPr>
              <w:tab/>
            </w:r>
            <w:r>
              <w:rPr>
                <w:rStyle w:val="IndexLink"/>
              </w:rPr>
              <w:t>225</w:t>
            </w:r>
          </w:hyperlink>
        </w:p>
        <w:p>
          <w:pPr>
            <w:pStyle w:val="Contents5"/>
            <w:tabs>
              <w:tab w:val="clear" w:pos="7892"/>
              <w:tab w:val="right" w:pos="9026" w:leader="dot"/>
            </w:tabs>
            <w:rPr/>
          </w:pPr>
          <w:hyperlink w:anchor="__RefHeading___Toc228876_211673320">
            <w:r>
              <w:rPr>
                <w:webHidden/>
                <w:rStyle w:val="IndexLink"/>
              </w:rPr>
              <w:t>14</w:t>
            </w:r>
            <w:r>
              <w:rPr>
                <w:rStyle w:val="IndexLink"/>
                <w:rtl w:val="true"/>
              </w:rPr>
              <w:t xml:space="preserve"> - </w:t>
            </w:r>
            <w:r>
              <w:rPr>
                <w:rStyle w:val="IndexLink"/>
                <w:rtl w:val="true"/>
              </w:rPr>
              <w:t>نشر خرافات</w:t>
            </w:r>
            <w:r>
              <w:rPr>
                <w:rStyle w:val="IndexLink"/>
                <w:rtl w:val="true"/>
              </w:rPr>
              <w:tab/>
            </w:r>
            <w:r>
              <w:rPr>
                <w:rStyle w:val="IndexLink"/>
              </w:rPr>
              <w:t>226</w:t>
            </w:r>
          </w:hyperlink>
        </w:p>
        <w:p>
          <w:pPr>
            <w:pStyle w:val="Contents4"/>
            <w:tabs>
              <w:tab w:val="clear" w:pos="8176"/>
              <w:tab w:val="right" w:pos="9026" w:leader="dot"/>
            </w:tabs>
            <w:rPr/>
          </w:pPr>
          <w:hyperlink w:anchor="__RefHeading___Toc228878_211673320">
            <w:r>
              <w:rPr>
                <w:webHidden/>
                <w:rStyle w:val="IndexLink"/>
                <w:rtl w:val="true"/>
              </w:rPr>
              <w:t>سبب انتشار احادیث سیف در کتب مستشرقین‌</w:t>
            </w:r>
            <w:r>
              <w:rPr>
                <w:rStyle w:val="IndexLink"/>
                <w:rtl w:val="true"/>
              </w:rPr>
              <w:tab/>
            </w:r>
            <w:r>
              <w:rPr>
                <w:rStyle w:val="IndexLink"/>
              </w:rPr>
              <w:t>227</w:t>
            </w:r>
          </w:hyperlink>
        </w:p>
        <w:p>
          <w:pPr>
            <w:pStyle w:val="Contents4"/>
            <w:tabs>
              <w:tab w:val="clear" w:pos="8176"/>
              <w:tab w:val="right" w:pos="9026" w:leader="dot"/>
            </w:tabs>
            <w:rPr/>
          </w:pPr>
          <w:hyperlink w:anchor="__RefHeading___Toc228880_211673320">
            <w:r>
              <w:rPr>
                <w:webHidden/>
                <w:rStyle w:val="IndexLink"/>
                <w:rtl w:val="true"/>
              </w:rPr>
              <w:t>ادامه منابع روایت سیف‌</w:t>
            </w:r>
            <w:r>
              <w:rPr>
                <w:rStyle w:val="IndexLink"/>
                <w:rtl w:val="true"/>
              </w:rPr>
              <w:tab/>
            </w:r>
            <w:r>
              <w:rPr>
                <w:rStyle w:val="IndexLink"/>
              </w:rPr>
              <w:t>228</w:t>
            </w:r>
          </w:hyperlink>
        </w:p>
        <w:p>
          <w:pPr>
            <w:pStyle w:val="Contents5"/>
            <w:tabs>
              <w:tab w:val="clear" w:pos="7892"/>
              <w:tab w:val="right" w:pos="9026" w:leader="dot"/>
            </w:tabs>
            <w:rPr/>
          </w:pPr>
          <w:hyperlink w:anchor="__RefHeading___Toc228882_211673320">
            <w:r>
              <w:rPr>
                <w:webHidden/>
                <w:rStyle w:val="IndexLink"/>
              </w:rPr>
              <w:t>5</w:t>
            </w:r>
            <w:r>
              <w:rPr>
                <w:rStyle w:val="IndexLink"/>
                <w:rtl w:val="true"/>
              </w:rPr>
              <w:t xml:space="preserve"> - </w:t>
            </w:r>
            <w:r>
              <w:rPr>
                <w:rStyle w:val="IndexLink"/>
                <w:rtl w:val="true"/>
              </w:rPr>
              <w:t>عطیه‌</w:t>
            </w:r>
            <w:r>
              <w:rPr>
                <w:rStyle w:val="IndexLink"/>
                <w:rtl w:val="true"/>
              </w:rPr>
              <w:tab/>
            </w:r>
            <w:r>
              <w:rPr>
                <w:rStyle w:val="IndexLink"/>
              </w:rPr>
              <w:t>228</w:t>
            </w:r>
          </w:hyperlink>
        </w:p>
        <w:p>
          <w:pPr>
            <w:pStyle w:val="Contents5"/>
            <w:tabs>
              <w:tab w:val="clear" w:pos="7892"/>
              <w:tab w:val="right" w:pos="9026" w:leader="dot"/>
            </w:tabs>
            <w:rPr/>
          </w:pPr>
          <w:hyperlink w:anchor="__RefHeading___Toc228884_211673320">
            <w:r>
              <w:rPr>
                <w:webHidden/>
                <w:rStyle w:val="IndexLink"/>
              </w:rPr>
              <w:t>6</w:t>
            </w:r>
            <w:r>
              <w:rPr>
                <w:rStyle w:val="IndexLink"/>
                <w:rtl w:val="true"/>
              </w:rPr>
              <w:t xml:space="preserve"> - </w:t>
            </w:r>
            <w:r>
              <w:rPr>
                <w:rStyle w:val="IndexLink"/>
                <w:rtl w:val="true"/>
              </w:rPr>
              <w:t>یزید فقعسی‌</w:t>
            </w:r>
            <w:r>
              <w:rPr>
                <w:rStyle w:val="IndexLink"/>
                <w:rtl w:val="true"/>
              </w:rPr>
              <w:tab/>
            </w:r>
            <w:r>
              <w:rPr>
                <w:rStyle w:val="IndexLink"/>
              </w:rPr>
              <w:t>228</w:t>
            </w:r>
          </w:hyperlink>
        </w:p>
        <w:p>
          <w:pPr>
            <w:pStyle w:val="Contents4"/>
            <w:tabs>
              <w:tab w:val="clear" w:pos="8176"/>
              <w:tab w:val="right" w:pos="9026" w:leader="dot"/>
            </w:tabs>
            <w:rPr/>
          </w:pPr>
          <w:hyperlink w:anchor="__RefHeading___Toc228886_211673320">
            <w:r>
              <w:rPr>
                <w:webHidden/>
                <w:rStyle w:val="IndexLink"/>
                <w:rtl w:val="true"/>
              </w:rPr>
              <w:t>روایت سیف بن عمر</w:t>
            </w:r>
            <w:r>
              <w:rPr>
                <w:rStyle w:val="IndexLink"/>
                <w:rtl w:val="true"/>
              </w:rPr>
              <w:tab/>
            </w:r>
            <w:r>
              <w:rPr>
                <w:rStyle w:val="IndexLink"/>
              </w:rPr>
              <w:t>229</w:t>
            </w:r>
          </w:hyperlink>
        </w:p>
        <w:p>
          <w:pPr>
            <w:pStyle w:val="Contents4"/>
            <w:tabs>
              <w:tab w:val="clear" w:pos="8176"/>
              <w:tab w:val="right" w:pos="9026" w:leader="dot"/>
            </w:tabs>
            <w:rPr/>
          </w:pPr>
          <w:hyperlink w:anchor="__RefHeading___Toc228888_211673320">
            <w:r>
              <w:rPr>
                <w:webHidden/>
                <w:rStyle w:val="IndexLink"/>
                <w:rtl w:val="true"/>
              </w:rPr>
              <w:t>عدم نقل معاصرین و متقدمین بر سیف‌</w:t>
            </w:r>
            <w:r>
              <w:rPr>
                <w:rStyle w:val="IndexLink"/>
                <w:rtl w:val="true"/>
              </w:rPr>
              <w:tab/>
            </w:r>
            <w:r>
              <w:rPr>
                <w:rStyle w:val="IndexLink"/>
              </w:rPr>
              <w:t>230</w:t>
            </w:r>
          </w:hyperlink>
        </w:p>
        <w:p>
          <w:pPr>
            <w:pStyle w:val="Contents4"/>
            <w:tabs>
              <w:tab w:val="clear" w:pos="8176"/>
              <w:tab w:val="right" w:pos="9026" w:leader="dot"/>
            </w:tabs>
            <w:rPr/>
          </w:pPr>
          <w:hyperlink w:anchor="__RefHeading___Toc228890_211673320">
            <w:r>
              <w:rPr>
                <w:webHidden/>
                <w:rStyle w:val="IndexLink"/>
                <w:rtl w:val="true"/>
              </w:rPr>
              <w:t>کلامی از علامه امینی رحمه الله‌</w:t>
            </w:r>
            <w:r>
              <w:rPr>
                <w:rStyle w:val="IndexLink"/>
                <w:rtl w:val="true"/>
              </w:rPr>
              <w:tab/>
            </w:r>
            <w:r>
              <w:rPr>
                <w:rStyle w:val="IndexLink"/>
              </w:rPr>
              <w:t>230</w:t>
            </w:r>
          </w:hyperlink>
        </w:p>
        <w:p>
          <w:pPr>
            <w:pStyle w:val="Contents4"/>
            <w:tabs>
              <w:tab w:val="clear" w:pos="8176"/>
              <w:tab w:val="right" w:pos="9026" w:leader="dot"/>
            </w:tabs>
            <w:rPr/>
          </w:pPr>
          <w:hyperlink w:anchor="__RefHeading___Toc228892_211673320">
            <w:r>
              <w:rPr>
                <w:webHidden/>
                <w:rStyle w:val="IndexLink"/>
                <w:rtl w:val="true"/>
              </w:rPr>
              <w:t>روایات از غیر سیف بن عمر</w:t>
            </w:r>
            <w:r>
              <w:rPr>
                <w:rStyle w:val="IndexLink"/>
                <w:rtl w:val="true"/>
              </w:rPr>
              <w:tab/>
            </w:r>
            <w:r>
              <w:rPr>
                <w:rStyle w:val="IndexLink"/>
              </w:rPr>
              <w:t>231</w:t>
            </w:r>
          </w:hyperlink>
        </w:p>
        <w:p>
          <w:pPr>
            <w:pStyle w:val="Contents5"/>
            <w:tabs>
              <w:tab w:val="clear" w:pos="7892"/>
              <w:tab w:val="right" w:pos="9026" w:leader="dot"/>
            </w:tabs>
            <w:rPr/>
          </w:pPr>
          <w:hyperlink w:anchor="__RefHeading___Toc228894_211673320">
            <w:r>
              <w:rPr>
                <w:webHidden/>
                <w:rStyle w:val="IndexLink"/>
                <w:rtl w:val="true"/>
              </w:rPr>
              <w:t>روایات از غیر سیف بن عمر</w:t>
            </w:r>
            <w:r>
              <w:rPr>
                <w:rStyle w:val="IndexLink"/>
                <w:rtl w:val="true"/>
              </w:rPr>
              <w:tab/>
            </w:r>
            <w:r>
              <w:rPr>
                <w:rStyle w:val="IndexLink"/>
              </w:rPr>
              <w:t>231</w:t>
            </w:r>
          </w:hyperlink>
        </w:p>
        <w:p>
          <w:pPr>
            <w:pStyle w:val="Contents5"/>
            <w:tabs>
              <w:tab w:val="clear" w:pos="7892"/>
              <w:tab w:val="right" w:pos="9026" w:leader="dot"/>
            </w:tabs>
            <w:rPr/>
          </w:pPr>
          <w:hyperlink w:anchor="__RefHeading___Toc228896_211673320">
            <w:r>
              <w:rPr>
                <w:webHidden/>
                <w:rStyle w:val="IndexLink"/>
                <w:rtl w:val="true"/>
              </w:rPr>
              <w:t>روایت اول</w:t>
            </w:r>
            <w:r>
              <w:rPr>
                <w:rStyle w:val="IndexLink"/>
                <w:rtl w:val="true"/>
              </w:rPr>
              <w:tab/>
            </w:r>
            <w:r>
              <w:rPr>
                <w:rStyle w:val="IndexLink"/>
              </w:rPr>
              <w:t>231</w:t>
            </w:r>
          </w:hyperlink>
        </w:p>
        <w:p>
          <w:pPr>
            <w:pStyle w:val="Contents5"/>
            <w:tabs>
              <w:tab w:val="clear" w:pos="7892"/>
              <w:tab w:val="right" w:pos="9026" w:leader="dot"/>
            </w:tabs>
            <w:rPr/>
          </w:pPr>
          <w:hyperlink w:anchor="__RefHeading___Toc228898_211673320">
            <w:r>
              <w:rPr>
                <w:webHidden/>
                <w:rStyle w:val="IndexLink"/>
                <w:rtl w:val="true"/>
              </w:rPr>
              <w:t>روایت دوم</w:t>
            </w:r>
            <w:r>
              <w:rPr>
                <w:rStyle w:val="IndexLink"/>
                <w:rtl w:val="true"/>
              </w:rPr>
              <w:tab/>
            </w:r>
            <w:r>
              <w:rPr>
                <w:rStyle w:val="IndexLink"/>
              </w:rPr>
              <w:t>231</w:t>
            </w:r>
          </w:hyperlink>
        </w:p>
        <w:p>
          <w:pPr>
            <w:pStyle w:val="Contents5"/>
            <w:tabs>
              <w:tab w:val="clear" w:pos="7892"/>
              <w:tab w:val="right" w:pos="9026" w:leader="dot"/>
            </w:tabs>
            <w:rPr/>
          </w:pPr>
          <w:hyperlink w:anchor="__RefHeading___Toc228900_211673320">
            <w:r>
              <w:rPr>
                <w:webHidden/>
                <w:rStyle w:val="IndexLink"/>
                <w:rtl w:val="true"/>
              </w:rPr>
              <w:t>روایت سوم</w:t>
            </w:r>
            <w:r>
              <w:rPr>
                <w:rStyle w:val="IndexLink"/>
                <w:rtl w:val="true"/>
              </w:rPr>
              <w:tab/>
            </w:r>
            <w:r>
              <w:rPr>
                <w:rStyle w:val="IndexLink"/>
              </w:rPr>
              <w:t>232</w:t>
            </w:r>
          </w:hyperlink>
        </w:p>
        <w:p>
          <w:pPr>
            <w:pStyle w:val="Contents5"/>
            <w:tabs>
              <w:tab w:val="clear" w:pos="7892"/>
              <w:tab w:val="right" w:pos="9026" w:leader="dot"/>
            </w:tabs>
            <w:rPr/>
          </w:pPr>
          <w:hyperlink w:anchor="__RefHeading___Toc228902_211673320">
            <w:r>
              <w:rPr>
                <w:webHidden/>
                <w:rStyle w:val="IndexLink"/>
                <w:rtl w:val="true"/>
              </w:rPr>
              <w:t>روایت چهارم</w:t>
            </w:r>
            <w:r>
              <w:rPr>
                <w:rStyle w:val="IndexLink"/>
                <w:rtl w:val="true"/>
              </w:rPr>
              <w:tab/>
            </w:r>
            <w:r>
              <w:rPr>
                <w:rStyle w:val="IndexLink"/>
              </w:rPr>
              <w:t>232</w:t>
            </w:r>
          </w:hyperlink>
        </w:p>
        <w:p>
          <w:pPr>
            <w:pStyle w:val="Contents5"/>
            <w:tabs>
              <w:tab w:val="clear" w:pos="7892"/>
              <w:tab w:val="right" w:pos="9026" w:leader="dot"/>
            </w:tabs>
            <w:rPr/>
          </w:pPr>
          <w:hyperlink w:anchor="__RefHeading___Toc228904_211673320">
            <w:r>
              <w:rPr>
                <w:webHidden/>
                <w:rStyle w:val="IndexLink"/>
                <w:rtl w:val="true"/>
              </w:rPr>
              <w:t>روایت پنجم</w:t>
            </w:r>
            <w:r>
              <w:rPr>
                <w:rStyle w:val="IndexLink"/>
                <w:rtl w:val="true"/>
              </w:rPr>
              <w:tab/>
            </w:r>
            <w:r>
              <w:rPr>
                <w:rStyle w:val="IndexLink"/>
              </w:rPr>
              <w:t>233</w:t>
            </w:r>
          </w:hyperlink>
        </w:p>
        <w:p>
          <w:pPr>
            <w:pStyle w:val="Contents4"/>
            <w:tabs>
              <w:tab w:val="clear" w:pos="8176"/>
              <w:tab w:val="right" w:pos="9026" w:leader="dot"/>
            </w:tabs>
            <w:rPr/>
          </w:pPr>
          <w:hyperlink w:anchor="__RefHeading___Toc228906_211673320">
            <w:r>
              <w:rPr>
                <w:webHidden/>
                <w:rStyle w:val="IndexLink"/>
                <w:rtl w:val="true"/>
              </w:rPr>
              <w:t>اهانت در حق صحابه</w:t>
            </w:r>
            <w:r>
              <w:rPr>
                <w:rStyle w:val="IndexLink"/>
                <w:rtl w:val="true"/>
              </w:rPr>
              <w:t>!!</w:t>
              <w:tab/>
            </w:r>
            <w:r>
              <w:rPr>
                <w:rStyle w:val="IndexLink"/>
              </w:rPr>
              <w:t>234</w:t>
            </w:r>
          </w:hyperlink>
        </w:p>
        <w:p>
          <w:pPr>
            <w:pStyle w:val="Contents4"/>
            <w:tabs>
              <w:tab w:val="clear" w:pos="8176"/>
              <w:tab w:val="right" w:pos="9026" w:leader="dot"/>
            </w:tabs>
            <w:rPr/>
          </w:pPr>
          <w:hyperlink w:anchor="__RefHeading___Toc228908_211673320">
            <w:r>
              <w:rPr>
                <w:webHidden/>
                <w:rStyle w:val="IndexLink"/>
                <w:rtl w:val="true"/>
              </w:rPr>
              <w:t>تناقض بین اراء</w:t>
            </w:r>
            <w:r>
              <w:rPr>
                <w:rStyle w:val="IndexLink"/>
                <w:rtl w:val="true"/>
              </w:rPr>
              <w:tab/>
            </w:r>
            <w:r>
              <w:rPr>
                <w:rStyle w:val="IndexLink"/>
              </w:rPr>
              <w:t>235</w:t>
            </w:r>
          </w:hyperlink>
        </w:p>
        <w:p>
          <w:pPr>
            <w:pStyle w:val="Contents4"/>
            <w:tabs>
              <w:tab w:val="clear" w:pos="8176"/>
              <w:tab w:val="right" w:pos="9026" w:leader="dot"/>
            </w:tabs>
            <w:rPr/>
          </w:pPr>
          <w:hyperlink w:anchor="__RefHeading___Toc228910_211673320">
            <w:r>
              <w:rPr>
                <w:webHidden/>
                <w:rStyle w:val="IndexLink"/>
                <w:rtl w:val="true"/>
              </w:rPr>
              <w:t>روش سیاسی عثمان‌</w:t>
            </w:r>
            <w:r>
              <w:rPr>
                <w:rStyle w:val="IndexLink"/>
                <w:rtl w:val="true"/>
              </w:rPr>
              <w:tab/>
            </w:r>
            <w:r>
              <w:rPr>
                <w:rStyle w:val="IndexLink"/>
              </w:rPr>
              <w:t>235</w:t>
            </w:r>
          </w:hyperlink>
        </w:p>
        <w:p>
          <w:pPr>
            <w:pStyle w:val="Contents5"/>
            <w:tabs>
              <w:tab w:val="clear" w:pos="7892"/>
              <w:tab w:val="right" w:pos="9026" w:leader="dot"/>
            </w:tabs>
            <w:rPr/>
          </w:pPr>
          <w:hyperlink w:anchor="__RefHeading___Toc228912_2116733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28914_211673320">
            <w:r>
              <w:rPr>
                <w:webHidden/>
                <w:rStyle w:val="IndexLink"/>
              </w:rPr>
              <w:t>1</w:t>
            </w:r>
            <w:r>
              <w:rPr>
                <w:rStyle w:val="IndexLink"/>
                <w:rtl w:val="true"/>
              </w:rPr>
              <w:t xml:space="preserve"> - </w:t>
            </w:r>
            <w:r>
              <w:rPr>
                <w:rStyle w:val="IndexLink"/>
                <w:rtl w:val="true"/>
              </w:rPr>
              <w:t>ابوذر غفاری</w:t>
            </w:r>
            <w:r>
              <w:rPr>
                <w:rStyle w:val="IndexLink"/>
                <w:rtl w:val="true"/>
              </w:rPr>
              <w:tab/>
            </w:r>
            <w:r>
              <w:rPr>
                <w:rStyle w:val="IndexLink"/>
              </w:rPr>
              <w:t>236</w:t>
            </w:r>
          </w:hyperlink>
        </w:p>
        <w:p>
          <w:pPr>
            <w:pStyle w:val="Contents5"/>
            <w:tabs>
              <w:tab w:val="clear" w:pos="7892"/>
              <w:tab w:val="right" w:pos="9026" w:leader="dot"/>
            </w:tabs>
            <w:rPr/>
          </w:pPr>
          <w:hyperlink w:anchor="__RefHeading___Toc228916_211673320">
            <w:r>
              <w:rPr>
                <w:webHidden/>
                <w:rStyle w:val="IndexLink"/>
              </w:rPr>
              <w:t>2</w:t>
            </w:r>
            <w:r>
              <w:rPr>
                <w:rStyle w:val="IndexLink"/>
                <w:rtl w:val="true"/>
              </w:rPr>
              <w:t xml:space="preserve"> – </w:t>
            </w:r>
            <w:r>
              <w:rPr>
                <w:rStyle w:val="IndexLink"/>
                <w:rtl w:val="true"/>
              </w:rPr>
              <w:t>عمار یاسر</w:t>
            </w:r>
            <w:r>
              <w:rPr>
                <w:rStyle w:val="IndexLink"/>
                <w:rtl w:val="true"/>
              </w:rPr>
              <w:tab/>
            </w:r>
            <w:r>
              <w:rPr>
                <w:rStyle w:val="IndexLink"/>
              </w:rPr>
              <w:t>237</w:t>
            </w:r>
          </w:hyperlink>
        </w:p>
        <w:p>
          <w:pPr>
            <w:pStyle w:val="Contents5"/>
            <w:tabs>
              <w:tab w:val="clear" w:pos="7892"/>
              <w:tab w:val="right" w:pos="9026" w:leader="dot"/>
            </w:tabs>
            <w:rPr/>
          </w:pPr>
          <w:hyperlink w:anchor="__RefHeading___Toc228918_211673320">
            <w:r>
              <w:rPr>
                <w:webHidden/>
                <w:rStyle w:val="IndexLink"/>
              </w:rPr>
              <w:t>4</w:t>
            </w:r>
            <w:r>
              <w:rPr>
                <w:rStyle w:val="IndexLink"/>
                <w:rtl w:val="true"/>
              </w:rPr>
              <w:t xml:space="preserve"> - </w:t>
            </w:r>
            <w:r>
              <w:rPr>
                <w:rStyle w:val="IndexLink"/>
                <w:rtl w:val="true"/>
              </w:rPr>
              <w:t>تبعید معارضان کوفه</w:t>
            </w:r>
            <w:r>
              <w:rPr>
                <w:rStyle w:val="IndexLink"/>
                <w:rtl w:val="true"/>
              </w:rPr>
              <w:tab/>
            </w:r>
            <w:r>
              <w:rPr>
                <w:rStyle w:val="IndexLink"/>
              </w:rPr>
              <w:t>241</w:t>
            </w:r>
          </w:hyperlink>
        </w:p>
        <w:p>
          <w:pPr>
            <w:pStyle w:val="Contents4"/>
            <w:tabs>
              <w:tab w:val="clear" w:pos="8176"/>
              <w:tab w:val="right" w:pos="9026" w:leader="dot"/>
            </w:tabs>
            <w:rPr/>
          </w:pPr>
          <w:hyperlink w:anchor="__RefHeading___Toc228920_211673320">
            <w:r>
              <w:rPr>
                <w:webHidden/>
                <w:rStyle w:val="IndexLink"/>
                <w:rtl w:val="true"/>
              </w:rPr>
              <w:t>سخنی از علامه امینی‌</w:t>
            </w:r>
            <w:r>
              <w:rPr>
                <w:rStyle w:val="IndexLink"/>
                <w:rtl w:val="true"/>
              </w:rPr>
              <w:tab/>
            </w:r>
            <w:r>
              <w:rPr>
                <w:rStyle w:val="IndexLink"/>
              </w:rPr>
              <w:t>242</w:t>
            </w:r>
          </w:hyperlink>
        </w:p>
        <w:p>
          <w:pPr>
            <w:pStyle w:val="Contents3"/>
            <w:tabs>
              <w:tab w:val="clear" w:pos="8459"/>
              <w:tab w:val="right" w:pos="9026" w:leader="dot"/>
            </w:tabs>
            <w:rPr/>
          </w:pPr>
          <w:hyperlink w:anchor="__RefHeading___Toc228922_211673320">
            <w:r>
              <w:rPr>
                <w:webHidden/>
                <w:rStyle w:val="IndexLink"/>
                <w:rtl w:val="true"/>
              </w:rPr>
              <w:t>تشیع، روح اسلام اصیل‌</w:t>
            </w:r>
            <w:r>
              <w:rPr>
                <w:rStyle w:val="IndexLink"/>
                <w:rtl w:val="true"/>
              </w:rPr>
              <w:tab/>
            </w:r>
            <w:r>
              <w:rPr>
                <w:rStyle w:val="IndexLink"/>
              </w:rPr>
              <w:t>242</w:t>
            </w:r>
          </w:hyperlink>
        </w:p>
        <w:p>
          <w:pPr>
            <w:pStyle w:val="Contents4"/>
            <w:tabs>
              <w:tab w:val="clear" w:pos="8176"/>
              <w:tab w:val="right" w:pos="9026" w:leader="dot"/>
            </w:tabs>
            <w:rPr/>
          </w:pPr>
          <w:hyperlink w:anchor="__RefHeading___Toc228924_211673320">
            <w:r>
              <w:rPr>
                <w:webHidden/>
                <w:rStyle w:val="IndexLink"/>
                <w:rtl w:val="true"/>
              </w:rPr>
              <w:t>تشیع، روح اسلام اصیل‌</w:t>
            </w:r>
            <w:r>
              <w:rPr>
                <w:rStyle w:val="IndexLink"/>
                <w:rtl w:val="true"/>
              </w:rPr>
              <w:tab/>
            </w:r>
            <w:r>
              <w:rPr>
                <w:rStyle w:val="IndexLink"/>
              </w:rPr>
              <w:t>242</w:t>
            </w:r>
          </w:hyperlink>
        </w:p>
        <w:p>
          <w:pPr>
            <w:pStyle w:val="Contents4"/>
            <w:tabs>
              <w:tab w:val="clear" w:pos="8176"/>
              <w:tab w:val="right" w:pos="9026" w:leader="dot"/>
            </w:tabs>
            <w:rPr/>
          </w:pPr>
          <w:hyperlink w:anchor="__RefHeading___Toc228926_211673320">
            <w:r>
              <w:rPr>
                <w:webHidden/>
                <w:rStyle w:val="IndexLink"/>
                <w:rtl w:val="true"/>
              </w:rPr>
              <w:t>نقد کلامی از سعدبن عبداللَّه اشعری‌</w:t>
            </w:r>
            <w:r>
              <w:rPr>
                <w:rStyle w:val="IndexLink"/>
                <w:rtl w:val="true"/>
              </w:rPr>
              <w:tab/>
            </w:r>
            <w:r>
              <w:rPr>
                <w:rStyle w:val="IndexLink"/>
              </w:rPr>
              <w:t>246</w:t>
            </w:r>
          </w:hyperlink>
        </w:p>
        <w:p>
          <w:pPr>
            <w:pStyle w:val="Contents4"/>
            <w:tabs>
              <w:tab w:val="clear" w:pos="8176"/>
              <w:tab w:val="right" w:pos="9026" w:leader="dot"/>
            </w:tabs>
            <w:rPr/>
          </w:pPr>
          <w:hyperlink w:anchor="__RefHeading___Toc228928_211673320">
            <w:r>
              <w:rPr>
                <w:webHidden/>
                <w:rStyle w:val="IndexLink"/>
                <w:rtl w:val="true"/>
              </w:rPr>
              <w:t>پاسخ‌</w:t>
            </w:r>
            <w:r>
              <w:rPr>
                <w:rStyle w:val="IndexLink"/>
                <w:rtl w:val="true"/>
              </w:rPr>
              <w:tab/>
            </w:r>
            <w:r>
              <w:rPr>
                <w:rStyle w:val="IndexLink"/>
              </w:rPr>
              <w:t>246</w:t>
            </w:r>
          </w:hyperlink>
        </w:p>
        <w:p>
          <w:pPr>
            <w:pStyle w:val="Contents4"/>
            <w:tabs>
              <w:tab w:val="clear" w:pos="8176"/>
              <w:tab w:val="right" w:pos="9026" w:leader="dot"/>
            </w:tabs>
            <w:rPr/>
          </w:pPr>
          <w:hyperlink w:anchor="__RefHeading___Toc228930_211673320">
            <w:r>
              <w:rPr>
                <w:webHidden/>
                <w:rStyle w:val="IndexLink"/>
                <w:rtl w:val="true"/>
              </w:rPr>
              <w:t>انگیزه‌ها در نسبت حوادث به ابن سبا</w:t>
            </w:r>
            <w:r>
              <w:rPr>
                <w:rStyle w:val="IndexLink"/>
                <w:rtl w:val="true"/>
              </w:rPr>
              <w:tab/>
            </w:r>
            <w:r>
              <w:rPr>
                <w:rStyle w:val="IndexLink"/>
              </w:rPr>
              <w:t>249</w:t>
            </w:r>
          </w:hyperlink>
        </w:p>
        <w:p>
          <w:pPr>
            <w:pStyle w:val="Contents3"/>
            <w:tabs>
              <w:tab w:val="clear" w:pos="8459"/>
              <w:tab w:val="right" w:pos="9026" w:leader="dot"/>
            </w:tabs>
            <w:rPr/>
          </w:pPr>
          <w:hyperlink w:anchor="__RefHeading___Toc228932_211673320">
            <w:r>
              <w:rPr>
                <w:webHidden/>
                <w:rStyle w:val="IndexLink"/>
                <w:rtl w:val="true"/>
              </w:rPr>
              <w:t>ایا عبداللَّه بن سبا همان عمار است؟</w:t>
            </w:r>
            <w:r>
              <w:rPr>
                <w:rStyle w:val="IndexLink"/>
                <w:rtl w:val="true"/>
              </w:rPr>
              <w:tab/>
            </w:r>
            <w:r>
              <w:rPr>
                <w:rStyle w:val="IndexLink"/>
              </w:rPr>
              <w:t>250</w:t>
            </w:r>
          </w:hyperlink>
        </w:p>
        <w:p>
          <w:pPr>
            <w:pStyle w:val="Contents4"/>
            <w:tabs>
              <w:tab w:val="clear" w:pos="8176"/>
              <w:tab w:val="right" w:pos="9026" w:leader="dot"/>
            </w:tabs>
            <w:rPr/>
          </w:pPr>
          <w:hyperlink w:anchor="__RefHeading___Toc228934_211673320">
            <w:r>
              <w:rPr>
                <w:webHidden/>
                <w:rStyle w:val="IndexLink"/>
                <w:rtl w:val="true"/>
              </w:rPr>
              <w:t>ایا عبداللَّه بن سبا همان عمار است؟</w:t>
            </w:r>
            <w:r>
              <w:rPr>
                <w:rStyle w:val="IndexLink"/>
                <w:rtl w:val="true"/>
              </w:rPr>
              <w:tab/>
            </w:r>
            <w:r>
              <w:rPr>
                <w:rStyle w:val="IndexLink"/>
              </w:rPr>
              <w:t>250</w:t>
            </w:r>
          </w:hyperlink>
        </w:p>
        <w:p>
          <w:pPr>
            <w:pStyle w:val="Contents4"/>
            <w:tabs>
              <w:tab w:val="clear" w:pos="8176"/>
              <w:tab w:val="right" w:pos="9026" w:leader="dot"/>
            </w:tabs>
            <w:rPr/>
          </w:pPr>
          <w:hyperlink w:anchor="__RefHeading___Toc228936_211673320">
            <w:r>
              <w:rPr>
                <w:webHidden/>
                <w:rStyle w:val="IndexLink"/>
                <w:rtl w:val="true"/>
              </w:rPr>
              <w:t>پاسخ‌</w:t>
            </w:r>
            <w:r>
              <w:rPr>
                <w:rStyle w:val="IndexLink"/>
                <w:rtl w:val="true"/>
              </w:rPr>
              <w:tab/>
            </w:r>
            <w:r>
              <w:rPr>
                <w:rStyle w:val="IndexLink"/>
              </w:rPr>
              <w:t>251</w:t>
            </w:r>
          </w:hyperlink>
        </w:p>
        <w:p>
          <w:pPr>
            <w:pStyle w:val="Contents4"/>
            <w:tabs>
              <w:tab w:val="clear" w:pos="8176"/>
              <w:tab w:val="right" w:pos="9026" w:leader="dot"/>
            </w:tabs>
            <w:rPr/>
          </w:pPr>
          <w:hyperlink w:anchor="__RefHeading___Toc228938_211673320">
            <w:r>
              <w:rPr>
                <w:webHidden/>
                <w:rStyle w:val="IndexLink"/>
                <w:rtl w:val="true"/>
              </w:rPr>
              <w:t>ایا ابن سبا همان عبداللَّه بن وهب است؟</w:t>
            </w:r>
            <w:r>
              <w:rPr>
                <w:rStyle w:val="IndexLink"/>
                <w:rtl w:val="true"/>
              </w:rPr>
              <w:tab/>
            </w:r>
            <w:r>
              <w:rPr>
                <w:rStyle w:val="IndexLink"/>
              </w:rPr>
              <w:t>252</w:t>
            </w:r>
          </w:hyperlink>
        </w:p>
        <w:p>
          <w:pPr>
            <w:pStyle w:val="Contents4"/>
            <w:tabs>
              <w:tab w:val="clear" w:pos="8176"/>
              <w:tab w:val="right" w:pos="9026" w:leader="dot"/>
            </w:tabs>
            <w:rPr/>
          </w:pPr>
          <w:hyperlink w:anchor="__RefHeading___Toc228940_211673320">
            <w:r>
              <w:rPr>
                <w:webHidden/>
                <w:rStyle w:val="IndexLink"/>
                <w:rtl w:val="true"/>
              </w:rPr>
              <w:t>نسب عبداللَّه بن سبا</w:t>
            </w:r>
            <w:r>
              <w:rPr>
                <w:rStyle w:val="IndexLink"/>
                <w:rtl w:val="true"/>
              </w:rPr>
              <w:tab/>
            </w:r>
            <w:r>
              <w:rPr>
                <w:rStyle w:val="IndexLink"/>
              </w:rPr>
              <w:t>254</w:t>
            </w:r>
          </w:hyperlink>
        </w:p>
        <w:p>
          <w:pPr>
            <w:pStyle w:val="Contents4"/>
            <w:tabs>
              <w:tab w:val="clear" w:pos="8176"/>
              <w:tab w:val="right" w:pos="9026" w:leader="dot"/>
            </w:tabs>
            <w:rPr/>
          </w:pPr>
          <w:hyperlink w:anchor="__RefHeading___Toc228942_211673320">
            <w:r>
              <w:rPr>
                <w:webHidden/>
                <w:rStyle w:val="IndexLink"/>
                <w:rtl w:val="true"/>
              </w:rPr>
              <w:t>ابن سوداء کیست؟</w:t>
            </w:r>
            <w:r>
              <w:rPr>
                <w:rStyle w:val="IndexLink"/>
                <w:rtl w:val="true"/>
              </w:rPr>
              <w:tab/>
            </w:r>
            <w:r>
              <w:rPr>
                <w:rStyle w:val="IndexLink"/>
              </w:rPr>
              <w:t>255</w:t>
            </w:r>
          </w:hyperlink>
        </w:p>
        <w:p>
          <w:pPr>
            <w:pStyle w:val="Contents5"/>
            <w:tabs>
              <w:tab w:val="clear" w:pos="7892"/>
              <w:tab w:val="right" w:pos="9026" w:leader="dot"/>
            </w:tabs>
            <w:rPr/>
          </w:pPr>
          <w:hyperlink w:anchor="__RefHeading___Toc228944_21167332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228946_211673320">
            <w:r>
              <w:rPr>
                <w:webHidden/>
                <w:rStyle w:val="IndexLink"/>
                <w:rtl w:val="true"/>
              </w:rPr>
              <w:t>الف</w:t>
            </w:r>
            <w:r>
              <w:rPr>
                <w:rStyle w:val="IndexLink"/>
                <w:rtl w:val="true"/>
              </w:rPr>
              <w:t xml:space="preserve">) </w:t>
            </w:r>
            <w:r>
              <w:rPr>
                <w:rStyle w:val="IndexLink"/>
                <w:rtl w:val="true"/>
              </w:rPr>
              <w:t>مصادر شیعی</w:t>
            </w:r>
            <w:r>
              <w:rPr>
                <w:rStyle w:val="IndexLink"/>
                <w:rtl w:val="true"/>
              </w:rPr>
              <w:tab/>
            </w:r>
            <w:r>
              <w:rPr>
                <w:rStyle w:val="IndexLink"/>
              </w:rPr>
              <w:t>255</w:t>
            </w:r>
          </w:hyperlink>
        </w:p>
        <w:p>
          <w:pPr>
            <w:pStyle w:val="Contents5"/>
            <w:tabs>
              <w:tab w:val="clear" w:pos="7892"/>
              <w:tab w:val="right" w:pos="9026" w:leader="dot"/>
            </w:tabs>
            <w:rPr/>
          </w:pPr>
          <w:hyperlink w:anchor="__RefHeading___Toc228948_211673320">
            <w:r>
              <w:rPr>
                <w:webHidden/>
                <w:rStyle w:val="IndexLink"/>
                <w:rtl w:val="true"/>
              </w:rPr>
              <w:t>ب</w:t>
            </w:r>
            <w:r>
              <w:rPr>
                <w:rStyle w:val="IndexLink"/>
                <w:rtl w:val="true"/>
              </w:rPr>
              <w:t xml:space="preserve">) </w:t>
            </w:r>
            <w:r>
              <w:rPr>
                <w:rStyle w:val="IndexLink"/>
                <w:rtl w:val="true"/>
              </w:rPr>
              <w:t>مصادر سنی</w:t>
            </w:r>
            <w:r>
              <w:rPr>
                <w:rStyle w:val="IndexLink"/>
                <w:rtl w:val="true"/>
              </w:rPr>
              <w:tab/>
            </w:r>
            <w:r>
              <w:rPr>
                <w:rStyle w:val="IndexLink"/>
              </w:rPr>
              <w:t>256</w:t>
            </w:r>
          </w:hyperlink>
        </w:p>
        <w:p>
          <w:pPr>
            <w:pStyle w:val="Contents4"/>
            <w:tabs>
              <w:tab w:val="clear" w:pos="8176"/>
              <w:tab w:val="right" w:pos="9026" w:leader="dot"/>
            </w:tabs>
            <w:rPr/>
          </w:pPr>
          <w:hyperlink w:anchor="__RefHeading___Toc228950_211673320">
            <w:r>
              <w:rPr>
                <w:webHidden/>
                <w:rStyle w:val="IndexLink"/>
                <w:rtl w:val="true"/>
              </w:rPr>
              <w:t>سبایه چه گروهی هستند؟</w:t>
            </w:r>
            <w:r>
              <w:rPr>
                <w:rStyle w:val="IndexLink"/>
                <w:rtl w:val="true"/>
              </w:rPr>
              <w:tab/>
            </w:r>
            <w:r>
              <w:rPr>
                <w:rStyle w:val="IndexLink"/>
              </w:rPr>
              <w:t>256</w:t>
            </w:r>
          </w:hyperlink>
        </w:p>
        <w:p>
          <w:pPr>
            <w:pStyle w:val="Contents4"/>
            <w:tabs>
              <w:tab w:val="clear" w:pos="8176"/>
              <w:tab w:val="right" w:pos="9026" w:leader="dot"/>
            </w:tabs>
            <w:rPr/>
          </w:pPr>
          <w:hyperlink w:anchor="__RefHeading___Toc228952_211673320">
            <w:r>
              <w:rPr>
                <w:webHidden/>
                <w:rStyle w:val="IndexLink"/>
                <w:rtl w:val="true"/>
              </w:rPr>
              <w:t>عبداللَّه بن سبا در مصادر شیعی‌</w:t>
            </w:r>
            <w:r>
              <w:rPr>
                <w:rStyle w:val="IndexLink"/>
                <w:rtl w:val="true"/>
              </w:rPr>
              <w:tab/>
            </w:r>
            <w:r>
              <w:rPr>
                <w:rStyle w:val="IndexLink"/>
              </w:rPr>
              <w:t>257</w:t>
            </w:r>
          </w:hyperlink>
        </w:p>
        <w:p>
          <w:pPr>
            <w:pStyle w:val="Contents4"/>
            <w:tabs>
              <w:tab w:val="clear" w:pos="8176"/>
              <w:tab w:val="right" w:pos="9026" w:leader="dot"/>
            </w:tabs>
            <w:rPr/>
          </w:pPr>
          <w:hyperlink w:anchor="__RefHeading___Toc228954_211673320">
            <w:r>
              <w:rPr>
                <w:webHidden/>
                <w:rStyle w:val="IndexLink"/>
                <w:rtl w:val="true"/>
              </w:rPr>
              <w:t>کلامی از ابن حجر</w:t>
            </w:r>
            <w:r>
              <w:rPr>
                <w:rStyle w:val="IndexLink"/>
                <w:rtl w:val="true"/>
              </w:rPr>
              <w:tab/>
            </w:r>
            <w:r>
              <w:rPr>
                <w:rStyle w:val="IndexLink"/>
              </w:rPr>
              <w:t>260</w:t>
            </w:r>
          </w:hyperlink>
        </w:p>
        <w:p>
          <w:pPr>
            <w:pStyle w:val="Contents4"/>
            <w:tabs>
              <w:tab w:val="clear" w:pos="8176"/>
              <w:tab w:val="right" w:pos="9026" w:leader="dot"/>
            </w:tabs>
            <w:rPr/>
          </w:pPr>
          <w:hyperlink w:anchor="__RefHeading___Toc228956_211673320">
            <w:r>
              <w:rPr>
                <w:webHidden/>
                <w:rStyle w:val="IndexLink"/>
                <w:rtl w:val="true"/>
              </w:rPr>
              <w:t>بررسی موضوع سوزاندن ابن سبا</w:t>
            </w:r>
            <w:r>
              <w:rPr>
                <w:rStyle w:val="IndexLink"/>
                <w:rtl w:val="true"/>
              </w:rPr>
              <w:tab/>
            </w:r>
            <w:r>
              <w:rPr>
                <w:rStyle w:val="IndexLink"/>
              </w:rPr>
              <w:t>261</w:t>
            </w:r>
          </w:hyperlink>
        </w:p>
        <w:p>
          <w:pPr>
            <w:pStyle w:val="Contents3"/>
            <w:tabs>
              <w:tab w:val="clear" w:pos="8459"/>
              <w:tab w:val="right" w:pos="9026" w:leader="dot"/>
            </w:tabs>
            <w:rPr/>
          </w:pPr>
          <w:hyperlink w:anchor="__RefHeading___Toc228958_211673320">
            <w:r>
              <w:rPr>
                <w:webHidden/>
                <w:rStyle w:val="IndexLink"/>
                <w:rtl w:val="true"/>
              </w:rPr>
              <w:t>مراحل تشیع مراحل تشیع‌</w:t>
            </w:r>
            <w:r>
              <w:rPr>
                <w:rStyle w:val="IndexLink"/>
                <w:rtl w:val="true"/>
              </w:rPr>
              <w:tab/>
            </w:r>
            <w:r>
              <w:rPr>
                <w:rStyle w:val="IndexLink"/>
              </w:rPr>
              <w:t>264</w:t>
            </w:r>
          </w:hyperlink>
        </w:p>
        <w:p>
          <w:pPr>
            <w:pStyle w:val="Contents4"/>
            <w:tabs>
              <w:tab w:val="clear" w:pos="8176"/>
              <w:tab w:val="right" w:pos="9026" w:leader="dot"/>
            </w:tabs>
            <w:rPr/>
          </w:pPr>
          <w:hyperlink w:anchor="__RefHeading___Toc228960_21167332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28962_211673320">
            <w:r>
              <w:rPr>
                <w:webHidden/>
                <w:rStyle w:val="IndexLink"/>
              </w:rPr>
              <w:t>1</w:t>
            </w:r>
            <w:r>
              <w:rPr>
                <w:rStyle w:val="IndexLink"/>
                <w:rtl w:val="true"/>
              </w:rPr>
              <w:t xml:space="preserve"> - </w:t>
            </w:r>
            <w:r>
              <w:rPr>
                <w:rStyle w:val="IndexLink"/>
                <w:rtl w:val="true"/>
              </w:rPr>
              <w:t>تشیع روحی‌</w:t>
            </w:r>
            <w:r>
              <w:rPr>
                <w:rStyle w:val="IndexLink"/>
                <w:rtl w:val="true"/>
              </w:rPr>
              <w:tab/>
            </w:r>
            <w:r>
              <w:rPr>
                <w:rStyle w:val="IndexLink"/>
              </w:rPr>
              <w:t>264</w:t>
            </w:r>
          </w:hyperlink>
        </w:p>
        <w:p>
          <w:pPr>
            <w:pStyle w:val="Contents4"/>
            <w:tabs>
              <w:tab w:val="clear" w:pos="8176"/>
              <w:tab w:val="right" w:pos="9026" w:leader="dot"/>
            </w:tabs>
            <w:rPr/>
          </w:pPr>
          <w:hyperlink w:anchor="__RefHeading___Toc228964_211673320">
            <w:r>
              <w:rPr>
                <w:webHidden/>
                <w:rStyle w:val="IndexLink"/>
              </w:rPr>
              <w:t>2</w:t>
            </w:r>
            <w:r>
              <w:rPr>
                <w:rStyle w:val="IndexLink"/>
                <w:rtl w:val="true"/>
              </w:rPr>
              <w:t xml:space="preserve"> - </w:t>
            </w:r>
            <w:r>
              <w:rPr>
                <w:rStyle w:val="IndexLink"/>
                <w:rtl w:val="true"/>
              </w:rPr>
              <w:t>تشیع سیاسی‌</w:t>
            </w:r>
            <w:r>
              <w:rPr>
                <w:rStyle w:val="IndexLink"/>
                <w:rtl w:val="true"/>
              </w:rPr>
              <w:tab/>
            </w:r>
            <w:r>
              <w:rPr>
                <w:rStyle w:val="IndexLink"/>
              </w:rPr>
              <w:t>264</w:t>
            </w:r>
          </w:hyperlink>
        </w:p>
        <w:p>
          <w:pPr>
            <w:pStyle w:val="Contents4"/>
            <w:tabs>
              <w:tab w:val="clear" w:pos="8176"/>
              <w:tab w:val="right" w:pos="9026" w:leader="dot"/>
            </w:tabs>
            <w:rPr/>
          </w:pPr>
          <w:hyperlink w:anchor="__RefHeading___Toc228966_211673320">
            <w:r>
              <w:rPr>
                <w:webHidden/>
                <w:rStyle w:val="IndexLink"/>
              </w:rPr>
              <w:t>3</w:t>
            </w:r>
            <w:r>
              <w:rPr>
                <w:rStyle w:val="IndexLink"/>
                <w:rtl w:val="true"/>
              </w:rPr>
              <w:t xml:space="preserve"> - </w:t>
            </w:r>
            <w:r>
              <w:rPr>
                <w:rStyle w:val="IndexLink"/>
                <w:rtl w:val="true"/>
              </w:rPr>
              <w:t>تشیع صنفی‌</w:t>
            </w:r>
            <w:r>
              <w:rPr>
                <w:rStyle w:val="IndexLink"/>
                <w:rtl w:val="true"/>
              </w:rPr>
              <w:tab/>
            </w:r>
            <w:r>
              <w:rPr>
                <w:rStyle w:val="IndexLink"/>
              </w:rPr>
              <w:t>264</w:t>
            </w:r>
          </w:hyperlink>
        </w:p>
        <w:p>
          <w:pPr>
            <w:pStyle w:val="Contents4"/>
            <w:tabs>
              <w:tab w:val="clear" w:pos="8176"/>
              <w:tab w:val="right" w:pos="9026" w:leader="dot"/>
            </w:tabs>
            <w:rPr/>
          </w:pPr>
          <w:hyperlink w:anchor="__RefHeading___Toc228968_211673320">
            <w:r>
              <w:rPr>
                <w:webHidden/>
                <w:rStyle w:val="IndexLink"/>
                <w:rtl w:val="true"/>
              </w:rPr>
              <w:t>پاسخ‌</w:t>
            </w:r>
            <w:r>
              <w:rPr>
                <w:rStyle w:val="IndexLink"/>
                <w:rtl w:val="true"/>
              </w:rPr>
              <w:tab/>
            </w:r>
            <w:r>
              <w:rPr>
                <w:rStyle w:val="IndexLink"/>
              </w:rPr>
              <w:t>264</w:t>
            </w:r>
          </w:hyperlink>
        </w:p>
        <w:p>
          <w:pPr>
            <w:pStyle w:val="Contents3"/>
            <w:tabs>
              <w:tab w:val="clear" w:pos="8459"/>
              <w:tab w:val="right" w:pos="9026" w:leader="dot"/>
            </w:tabs>
            <w:rPr/>
          </w:pPr>
          <w:hyperlink w:anchor="__RefHeading___Toc228970_211673320">
            <w:r>
              <w:rPr>
                <w:webHidden/>
                <w:rStyle w:val="IndexLink"/>
                <w:rtl w:val="true"/>
              </w:rPr>
              <w:t>تشیع و اعتزال‌</w:t>
            </w:r>
            <w:r>
              <w:rPr>
                <w:rStyle w:val="IndexLink"/>
                <w:rtl w:val="true"/>
              </w:rPr>
              <w:tab/>
            </w:r>
            <w:r>
              <w:rPr>
                <w:rStyle w:val="IndexLink"/>
              </w:rPr>
              <w:t>265</w:t>
            </w:r>
          </w:hyperlink>
        </w:p>
        <w:p>
          <w:pPr>
            <w:pStyle w:val="Contents3"/>
            <w:tabs>
              <w:tab w:val="clear" w:pos="8459"/>
              <w:tab w:val="right" w:pos="9026" w:leader="dot"/>
            </w:tabs>
            <w:rPr/>
          </w:pPr>
          <w:hyperlink w:anchor="__RefHeading___Toc228972_211673320">
            <w:r>
              <w:rPr>
                <w:webHidden/>
                <w:rStyle w:val="IndexLink"/>
                <w:rtl w:val="true"/>
              </w:rPr>
              <w:t>اقسام تشیع اقسام تشیع‌</w:t>
            </w:r>
            <w:r>
              <w:rPr>
                <w:rStyle w:val="IndexLink"/>
                <w:rtl w:val="true"/>
              </w:rPr>
              <w:tab/>
            </w:r>
            <w:r>
              <w:rPr>
                <w:rStyle w:val="IndexLink"/>
              </w:rPr>
              <w:t>266</w:t>
            </w:r>
          </w:hyperlink>
        </w:p>
        <w:p>
          <w:pPr>
            <w:pStyle w:val="Contents4"/>
            <w:tabs>
              <w:tab w:val="clear" w:pos="8176"/>
              <w:tab w:val="right" w:pos="9026" w:leader="dot"/>
            </w:tabs>
            <w:rPr/>
          </w:pPr>
          <w:hyperlink w:anchor="__RefHeading___Toc228974_21167332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28976_211673320">
            <w:r>
              <w:rPr>
                <w:webHidden/>
                <w:rStyle w:val="IndexLink"/>
                <w:rtl w:val="true"/>
              </w:rPr>
              <w:t>الف</w:t>
            </w:r>
            <w:r>
              <w:rPr>
                <w:rStyle w:val="IndexLink"/>
                <w:rtl w:val="true"/>
              </w:rPr>
              <w:t xml:space="preserve">) </w:t>
            </w:r>
            <w:r>
              <w:rPr>
                <w:rStyle w:val="IndexLink"/>
                <w:rtl w:val="true"/>
              </w:rPr>
              <w:t xml:space="preserve">تشیع به مفهوم </w:t>
            </w:r>
            <w:r>
              <w:rPr>
                <w:rStyle w:val="IndexLink"/>
                <w:rtl w:val="true"/>
              </w:rPr>
              <w:t>«</w:t>
            </w:r>
            <w:r>
              <w:rPr>
                <w:rStyle w:val="IndexLink"/>
                <w:rtl w:val="true"/>
              </w:rPr>
              <w:t>عام</w:t>
            </w:r>
            <w:r>
              <w:rPr>
                <w:rStyle w:val="IndexLink"/>
                <w:rtl w:val="true"/>
              </w:rPr>
              <w:t>»</w:t>
              <w:tab/>
            </w:r>
            <w:r>
              <w:rPr>
                <w:rStyle w:val="IndexLink"/>
              </w:rPr>
              <w:t>266</w:t>
            </w:r>
          </w:hyperlink>
        </w:p>
        <w:p>
          <w:pPr>
            <w:pStyle w:val="Contents4"/>
            <w:tabs>
              <w:tab w:val="clear" w:pos="8176"/>
              <w:tab w:val="right" w:pos="9026" w:leader="dot"/>
            </w:tabs>
            <w:rPr/>
          </w:pPr>
          <w:hyperlink w:anchor="__RefHeading___Toc228978_211673320">
            <w:r>
              <w:rPr>
                <w:webHidden/>
                <w:rStyle w:val="IndexLink"/>
                <w:rtl w:val="true"/>
              </w:rPr>
              <w:t>ب</w:t>
            </w:r>
            <w:r>
              <w:rPr>
                <w:rStyle w:val="IndexLink"/>
                <w:rtl w:val="true"/>
              </w:rPr>
              <w:t xml:space="preserve">) </w:t>
            </w:r>
            <w:r>
              <w:rPr>
                <w:rStyle w:val="IndexLink"/>
                <w:rtl w:val="true"/>
              </w:rPr>
              <w:t>تشیع؛ دوستی اهل بیت‌علیهم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228980_211673320">
            <w:r>
              <w:rPr>
                <w:webHidden/>
                <w:rStyle w:val="IndexLink"/>
                <w:rtl w:val="true"/>
              </w:rPr>
              <w:t>ج</w:t>
            </w:r>
            <w:r>
              <w:rPr>
                <w:rStyle w:val="IndexLink"/>
                <w:rtl w:val="true"/>
              </w:rPr>
              <w:t xml:space="preserve">) </w:t>
            </w:r>
            <w:r>
              <w:rPr>
                <w:rStyle w:val="IndexLink"/>
                <w:rtl w:val="true"/>
              </w:rPr>
              <w:t>تشیع اعتقادی‌</w:t>
            </w:r>
            <w:r>
              <w:rPr>
                <w:rStyle w:val="IndexLink"/>
                <w:rtl w:val="true"/>
              </w:rPr>
              <w:tab/>
            </w:r>
            <w:r>
              <w:rPr>
                <w:rStyle w:val="IndexLink"/>
              </w:rPr>
              <w:t>268</w:t>
            </w:r>
          </w:hyperlink>
        </w:p>
        <w:p>
          <w:pPr>
            <w:pStyle w:val="Contents3"/>
            <w:tabs>
              <w:tab w:val="clear" w:pos="8459"/>
              <w:tab w:val="right" w:pos="9026" w:leader="dot"/>
            </w:tabs>
            <w:rPr/>
          </w:pPr>
          <w:hyperlink w:anchor="__RefHeading___Toc228982_211673320">
            <w:r>
              <w:rPr>
                <w:webHidden/>
                <w:rStyle w:val="IndexLink"/>
                <w:rtl w:val="true"/>
              </w:rPr>
              <w:t xml:space="preserve">ائمه و </w:t>
            </w:r>
            <w:r>
              <w:rPr>
                <w:rStyle w:val="IndexLink"/>
                <w:rtl w:val="true"/>
              </w:rPr>
              <w:t>«</w:t>
            </w:r>
            <w:r>
              <w:rPr>
                <w:rStyle w:val="IndexLink"/>
                <w:rtl w:val="true"/>
              </w:rPr>
              <w:t>تشیع اعتقادی</w:t>
            </w:r>
            <w:r>
              <w:rPr>
                <w:rStyle w:val="IndexLink"/>
                <w:rtl w:val="true"/>
              </w:rPr>
              <w:t>»</w:t>
              <w:tab/>
            </w:r>
            <w:r>
              <w:rPr>
                <w:rStyle w:val="IndexLink"/>
              </w:rPr>
              <w:t>269</w:t>
            </w:r>
          </w:hyperlink>
        </w:p>
        <w:p>
          <w:pPr>
            <w:pStyle w:val="Contents3"/>
            <w:tabs>
              <w:tab w:val="clear" w:pos="8459"/>
              <w:tab w:val="right" w:pos="9026" w:leader="dot"/>
            </w:tabs>
            <w:rPr/>
          </w:pPr>
          <w:hyperlink w:anchor="__RefHeading___Toc228984_211673320">
            <w:r>
              <w:rPr>
                <w:webHidden/>
                <w:rStyle w:val="IndexLink"/>
                <w:rtl w:val="true"/>
              </w:rPr>
              <w:t xml:space="preserve">عوامل نفوذ و گسترش </w:t>
            </w:r>
            <w:r>
              <w:rPr>
                <w:rStyle w:val="IndexLink"/>
                <w:rtl w:val="true"/>
              </w:rPr>
              <w:t>«</w:t>
            </w:r>
            <w:r>
              <w:rPr>
                <w:rStyle w:val="IndexLink"/>
                <w:rtl w:val="true"/>
              </w:rPr>
              <w:t>تشیع</w:t>
            </w:r>
            <w:r>
              <w:rPr>
                <w:rStyle w:val="IndexLink"/>
                <w:rtl w:val="true"/>
              </w:rPr>
              <w:t>»</w:t>
              <w:tab/>
            </w:r>
            <w:r>
              <w:rPr>
                <w:rStyle w:val="IndexLink"/>
              </w:rPr>
              <w:t>273</w:t>
            </w:r>
          </w:hyperlink>
        </w:p>
        <w:p>
          <w:pPr>
            <w:pStyle w:val="Contents4"/>
            <w:tabs>
              <w:tab w:val="clear" w:pos="8176"/>
              <w:tab w:val="right" w:pos="9026" w:leader="dot"/>
            </w:tabs>
            <w:rPr/>
          </w:pPr>
          <w:hyperlink w:anchor="__RefHeading___Toc228986_211673320">
            <w:r>
              <w:rPr>
                <w:webHidden/>
                <w:rStyle w:val="IndexLink"/>
                <w:rtl w:val="true"/>
              </w:rPr>
              <w:t xml:space="preserve">عوامل نفوذ و گسترش </w:t>
            </w:r>
            <w:r>
              <w:rPr>
                <w:rStyle w:val="IndexLink"/>
                <w:rtl w:val="true"/>
              </w:rPr>
              <w:t>«</w:t>
            </w:r>
            <w:r>
              <w:rPr>
                <w:rStyle w:val="IndexLink"/>
                <w:rtl w:val="true"/>
              </w:rPr>
              <w:t>تشیع</w:t>
            </w:r>
            <w:r>
              <w:rPr>
                <w:rStyle w:val="IndexLink"/>
                <w:rtl w:val="true"/>
              </w:rPr>
              <w:t>»</w:t>
              <w:tab/>
            </w:r>
            <w:r>
              <w:rPr>
                <w:rStyle w:val="IndexLink"/>
              </w:rPr>
              <w:t>273</w:t>
            </w:r>
          </w:hyperlink>
        </w:p>
        <w:p>
          <w:pPr>
            <w:pStyle w:val="Contents4"/>
            <w:tabs>
              <w:tab w:val="clear" w:pos="8176"/>
              <w:tab w:val="right" w:pos="9026" w:leader="dot"/>
            </w:tabs>
            <w:rPr/>
          </w:pPr>
          <w:hyperlink w:anchor="__RefHeading___Toc228988_211673320">
            <w:r>
              <w:rPr>
                <w:webHidden/>
                <w:rStyle w:val="IndexLink"/>
                <w:rtl w:val="true"/>
              </w:rPr>
              <w:t>الف</w:t>
            </w:r>
            <w:r>
              <w:rPr>
                <w:rStyle w:val="IndexLink"/>
                <w:rtl w:val="true"/>
              </w:rPr>
              <w:t xml:space="preserve">) </w:t>
            </w:r>
            <w:r>
              <w:rPr>
                <w:rStyle w:val="IndexLink"/>
                <w:rtl w:val="true"/>
              </w:rPr>
              <w:t>محبوبیت علویان در بین مردم‌</w:t>
            </w:r>
            <w:r>
              <w:rPr>
                <w:rStyle w:val="IndexLink"/>
                <w:rtl w:val="true"/>
              </w:rPr>
              <w:tab/>
            </w:r>
            <w:r>
              <w:rPr>
                <w:rStyle w:val="IndexLink"/>
              </w:rPr>
              <w:t>273</w:t>
            </w:r>
          </w:hyperlink>
        </w:p>
        <w:p>
          <w:pPr>
            <w:pStyle w:val="Contents5"/>
            <w:tabs>
              <w:tab w:val="clear" w:pos="7892"/>
              <w:tab w:val="right" w:pos="9026" w:leader="dot"/>
            </w:tabs>
            <w:rPr/>
          </w:pPr>
          <w:hyperlink w:anchor="__RefHeading___Toc228990_211673320">
            <w:r>
              <w:rPr>
                <w:webHidden/>
                <w:rStyle w:val="IndexLink"/>
                <w:rtl w:val="true"/>
              </w:rPr>
              <w:t>محبوبیت علویان در بین مردم‌</w:t>
            </w:r>
            <w:r>
              <w:rPr>
                <w:rStyle w:val="IndexLink"/>
                <w:rtl w:val="true"/>
              </w:rPr>
              <w:tab/>
            </w:r>
            <w:r>
              <w:rPr>
                <w:rStyle w:val="IndexLink"/>
              </w:rPr>
              <w:t>273</w:t>
            </w:r>
          </w:hyperlink>
        </w:p>
        <w:p>
          <w:pPr>
            <w:pStyle w:val="Contents5"/>
            <w:tabs>
              <w:tab w:val="clear" w:pos="7892"/>
              <w:tab w:val="right" w:pos="9026" w:leader="dot"/>
            </w:tabs>
            <w:rPr/>
          </w:pPr>
          <w:hyperlink w:anchor="__RefHeading___Toc228992_211673320">
            <w:r>
              <w:rPr>
                <w:webHidden/>
                <w:rStyle w:val="IndexLink"/>
                <w:rtl w:val="true"/>
              </w:rPr>
              <w:t>عوامل محبوبیت علویان‌</w:t>
            </w:r>
            <w:r>
              <w:rPr>
                <w:rStyle w:val="IndexLink"/>
                <w:rtl w:val="true"/>
              </w:rPr>
              <w:tab/>
            </w:r>
            <w:r>
              <w:rPr>
                <w:rStyle w:val="IndexLink"/>
              </w:rPr>
              <w:t>274</w:t>
            </w:r>
          </w:hyperlink>
        </w:p>
        <w:p>
          <w:pPr>
            <w:pStyle w:val="Contents4"/>
            <w:tabs>
              <w:tab w:val="clear" w:pos="8176"/>
              <w:tab w:val="right" w:pos="9026" w:leader="dot"/>
            </w:tabs>
            <w:rPr/>
          </w:pPr>
          <w:hyperlink w:anchor="__RefHeading___Toc228994_211673320">
            <w:r>
              <w:rPr>
                <w:webHidden/>
                <w:rStyle w:val="IndexLink"/>
                <w:rtl w:val="true"/>
              </w:rPr>
              <w:t>ب</w:t>
            </w:r>
            <w:r>
              <w:rPr>
                <w:rStyle w:val="IndexLink"/>
                <w:rtl w:val="true"/>
              </w:rPr>
              <w:t xml:space="preserve">) </w:t>
            </w:r>
            <w:r>
              <w:rPr>
                <w:rStyle w:val="IndexLink"/>
                <w:rtl w:val="true"/>
              </w:rPr>
              <w:t>زهد شیعیان، عامل نفوذ تشیع‌</w:t>
            </w:r>
            <w:r>
              <w:rPr>
                <w:rStyle w:val="IndexLink"/>
                <w:rtl w:val="true"/>
              </w:rPr>
              <w:tab/>
            </w:r>
            <w:r>
              <w:rPr>
                <w:rStyle w:val="IndexLink"/>
              </w:rPr>
              <w:t>274</w:t>
            </w:r>
          </w:hyperlink>
        </w:p>
        <w:p>
          <w:pPr>
            <w:pStyle w:val="Contents4"/>
            <w:tabs>
              <w:tab w:val="clear" w:pos="8176"/>
              <w:tab w:val="right" w:pos="9026" w:leader="dot"/>
            </w:tabs>
            <w:rPr/>
          </w:pPr>
          <w:hyperlink w:anchor="__RefHeading___Toc228996_211673320">
            <w:r>
              <w:rPr>
                <w:webHidden/>
                <w:rStyle w:val="IndexLink"/>
                <w:rtl w:val="true"/>
              </w:rPr>
              <w:t>ج</w:t>
            </w:r>
            <w:r>
              <w:rPr>
                <w:rStyle w:val="IndexLink"/>
                <w:rtl w:val="true"/>
              </w:rPr>
              <w:t xml:space="preserve">) </w:t>
            </w:r>
            <w:r>
              <w:rPr>
                <w:rStyle w:val="IndexLink"/>
                <w:rtl w:val="true"/>
              </w:rPr>
              <w:t>بسط تشیع و مظلومیت علویان‌</w:t>
            </w:r>
            <w:r>
              <w:rPr>
                <w:rStyle w:val="IndexLink"/>
                <w:rtl w:val="true"/>
              </w:rPr>
              <w:tab/>
            </w:r>
            <w:r>
              <w:rPr>
                <w:rStyle w:val="IndexLink"/>
              </w:rPr>
              <w:t>276</w:t>
            </w:r>
          </w:hyperlink>
        </w:p>
        <w:p>
          <w:pPr>
            <w:pStyle w:val="Contents4"/>
            <w:tabs>
              <w:tab w:val="clear" w:pos="8176"/>
              <w:tab w:val="right" w:pos="9026" w:leader="dot"/>
            </w:tabs>
            <w:rPr/>
          </w:pPr>
          <w:hyperlink w:anchor="__RefHeading___Toc228998_211673320">
            <w:r>
              <w:rPr>
                <w:webHidden/>
                <w:rStyle w:val="IndexLink"/>
                <w:rtl w:val="true"/>
              </w:rPr>
              <w:t>د</w:t>
            </w:r>
            <w:r>
              <w:rPr>
                <w:rStyle w:val="IndexLink"/>
                <w:rtl w:val="true"/>
              </w:rPr>
              <w:t xml:space="preserve">) </w:t>
            </w:r>
            <w:r>
              <w:rPr>
                <w:rStyle w:val="IndexLink"/>
                <w:rtl w:val="true"/>
              </w:rPr>
              <w:t xml:space="preserve">نگرش </w:t>
            </w:r>
            <w:r>
              <w:rPr>
                <w:rStyle w:val="IndexLink"/>
                <w:rtl w:val="true"/>
              </w:rPr>
              <w:t>«</w:t>
            </w:r>
            <w:r>
              <w:rPr>
                <w:rStyle w:val="IndexLink"/>
                <w:rtl w:val="true"/>
              </w:rPr>
              <w:t>ضد ظلم</w:t>
            </w:r>
            <w:r>
              <w:rPr>
                <w:rStyle w:val="IndexLink"/>
                <w:rtl w:val="true"/>
              </w:rPr>
              <w:t>»</w:t>
              <w:tab/>
            </w:r>
            <w:r>
              <w:rPr>
                <w:rStyle w:val="IndexLink"/>
              </w:rPr>
              <w:t>278</w:t>
            </w:r>
          </w:hyperlink>
        </w:p>
        <w:p>
          <w:pPr>
            <w:pStyle w:val="Contents2"/>
            <w:tabs>
              <w:tab w:val="clear" w:pos="8743"/>
              <w:tab w:val="right" w:pos="9026" w:leader="dot"/>
            </w:tabs>
            <w:rPr/>
          </w:pPr>
          <w:hyperlink w:anchor="__RefHeading___Toc229000_211673320">
            <w:r>
              <w:rPr>
                <w:webHidden/>
                <w:rStyle w:val="IndexLink"/>
                <w:rtl w:val="true"/>
              </w:rPr>
              <w:t>عوامل استبصار</w:t>
            </w:r>
            <w:r>
              <w:rPr>
                <w:rStyle w:val="IndexLink"/>
                <w:rtl w:val="true"/>
              </w:rPr>
              <w:tab/>
            </w:r>
            <w:r>
              <w:rPr>
                <w:rStyle w:val="IndexLink"/>
              </w:rPr>
              <w:t>281</w:t>
            </w:r>
          </w:hyperlink>
        </w:p>
        <w:p>
          <w:pPr>
            <w:pStyle w:val="Contents3"/>
            <w:tabs>
              <w:tab w:val="clear" w:pos="8459"/>
              <w:tab w:val="right" w:pos="9026" w:leader="dot"/>
            </w:tabs>
            <w:rPr/>
          </w:pPr>
          <w:hyperlink w:anchor="__RefHeading___Toc229002_21167332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229004_211673320">
            <w:r>
              <w:rPr>
                <w:webHidden/>
                <w:rStyle w:val="IndexLink"/>
                <w:rtl w:val="true"/>
              </w:rPr>
              <w:t>عوامل استبصار</w:t>
            </w:r>
            <w:r>
              <w:rPr>
                <w:rStyle w:val="IndexLink"/>
                <w:rtl w:val="true"/>
              </w:rPr>
              <w:tab/>
            </w:r>
            <w:r>
              <w:rPr>
                <w:rStyle w:val="IndexLink"/>
              </w:rPr>
              <w:t>282</w:t>
            </w:r>
          </w:hyperlink>
        </w:p>
        <w:p>
          <w:pPr>
            <w:pStyle w:val="Contents3"/>
            <w:tabs>
              <w:tab w:val="clear" w:pos="8459"/>
              <w:tab w:val="right" w:pos="9026" w:leader="dot"/>
            </w:tabs>
            <w:rPr/>
          </w:pPr>
          <w:hyperlink w:anchor="__RefHeading___Toc229006_211673320">
            <w:r>
              <w:rPr>
                <w:webHidden/>
                <w:rStyle w:val="IndexLink"/>
              </w:rPr>
              <w:t>1</w:t>
            </w:r>
            <w:r>
              <w:rPr>
                <w:rStyle w:val="IndexLink"/>
                <w:rtl w:val="true"/>
              </w:rPr>
              <w:t xml:space="preserve"> - </w:t>
            </w:r>
            <w:r>
              <w:rPr>
                <w:rStyle w:val="IndexLink"/>
                <w:rtl w:val="true"/>
              </w:rPr>
              <w:t>آشنایی با عظمت اهل بیت‌علیهم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229008_211673320">
            <w:r>
              <w:rPr>
                <w:webHidden/>
                <w:rStyle w:val="IndexLink"/>
                <w:rtl w:val="true"/>
              </w:rPr>
              <w:t>اهل بیت‌علیهم السلام از دیدگاه امام علی‌علیه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229010_211673320">
            <w:r>
              <w:rPr>
                <w:webHidden/>
                <w:rStyle w:val="IndexLink"/>
                <w:rtl w:val="true"/>
              </w:rPr>
              <w:t>شواهد</w:t>
            </w:r>
            <w:r>
              <w:rPr>
                <w:rStyle w:val="IndexLink"/>
                <w:rtl w:val="true"/>
              </w:rPr>
              <w:tab/>
            </w:r>
            <w:r>
              <w:rPr>
                <w:rStyle w:val="IndexLink"/>
              </w:rPr>
              <w:t>284</w:t>
            </w:r>
          </w:hyperlink>
        </w:p>
        <w:p>
          <w:pPr>
            <w:pStyle w:val="Contents5"/>
            <w:tabs>
              <w:tab w:val="clear" w:pos="7892"/>
              <w:tab w:val="right" w:pos="9026" w:leader="dot"/>
            </w:tabs>
            <w:rPr/>
          </w:pPr>
          <w:hyperlink w:anchor="__RefHeading___Toc229012_211673320">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229014_211673320">
            <w:r>
              <w:rPr>
                <w:webHidden/>
                <w:rStyle w:val="IndexLink"/>
                <w:rtl w:val="true"/>
              </w:rPr>
              <w:t>آشنایی با عظمت اهل بیت‌علیهم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229016_211673320">
            <w:r>
              <w:rPr>
                <w:webHidden/>
                <w:rStyle w:val="IndexLink"/>
                <w:rtl w:val="true"/>
              </w:rPr>
              <w:t>تاثیرپذیری از حضرت زهراعلیها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29018_211673320">
            <w:r>
              <w:rPr>
                <w:webHidden/>
                <w:rStyle w:val="IndexLink"/>
              </w:rPr>
              <w:t>2</w:t>
            </w:r>
            <w:r>
              <w:rPr>
                <w:rStyle w:val="IndexLink"/>
                <w:rtl w:val="true"/>
              </w:rPr>
              <w:t xml:space="preserve"> - </w:t>
            </w:r>
            <w:r>
              <w:rPr>
                <w:rStyle w:val="IndexLink"/>
                <w:rtl w:val="true"/>
              </w:rPr>
              <w:t>مظلومیت اهل بیت‌علیهم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229020_211673320">
            <w:r>
              <w:rPr>
                <w:webHidden/>
                <w:rStyle w:val="IndexLink"/>
                <w:rtl w:val="true"/>
              </w:rPr>
              <w:t>مظلومیت اهل بیت‌علیهم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229022_211673320">
            <w:r>
              <w:rPr>
                <w:webHidden/>
                <w:rStyle w:val="IndexLink"/>
                <w:rtl w:val="true"/>
              </w:rPr>
              <w:t>تاثیر پذیری از امام حسین‌علیه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229024_211673320">
            <w:r>
              <w:rPr>
                <w:webHidden/>
                <w:rStyle w:val="IndexLink"/>
              </w:rPr>
              <w:t>3</w:t>
            </w:r>
            <w:r>
              <w:rPr>
                <w:rStyle w:val="IndexLink"/>
                <w:rtl w:val="true"/>
              </w:rPr>
              <w:t xml:space="preserve"> - </w:t>
            </w:r>
            <w:r>
              <w:rPr>
                <w:rStyle w:val="IndexLink"/>
                <w:rtl w:val="true"/>
              </w:rPr>
              <w:t>آشنایی با واقعیت‌های عامه‌</w:t>
            </w:r>
            <w:r>
              <w:rPr>
                <w:rStyle w:val="IndexLink"/>
                <w:rtl w:val="true"/>
              </w:rPr>
              <w:tab/>
            </w:r>
            <w:r>
              <w:rPr>
                <w:rStyle w:val="IndexLink"/>
              </w:rPr>
              <w:t>299</w:t>
            </w:r>
          </w:hyperlink>
        </w:p>
        <w:p>
          <w:pPr>
            <w:pStyle w:val="Contents3"/>
            <w:tabs>
              <w:tab w:val="clear" w:pos="8459"/>
              <w:tab w:val="right" w:pos="9026" w:leader="dot"/>
            </w:tabs>
            <w:rPr/>
          </w:pPr>
          <w:hyperlink w:anchor="__RefHeading___Toc229026_211673320">
            <w:r>
              <w:rPr>
                <w:webHidden/>
                <w:rStyle w:val="IndexLink"/>
              </w:rPr>
              <w:t>4</w:t>
            </w:r>
            <w:r>
              <w:rPr>
                <w:rStyle w:val="IndexLink"/>
                <w:rtl w:val="true"/>
              </w:rPr>
              <w:t xml:space="preserve"> - </w:t>
            </w:r>
            <w:r>
              <w:rPr>
                <w:rStyle w:val="IndexLink"/>
                <w:rtl w:val="true"/>
              </w:rPr>
              <w:t>ضعف فقه عامه‌</w:t>
            </w:r>
            <w:r>
              <w:rPr>
                <w:rStyle w:val="IndexLink"/>
                <w:rtl w:val="true"/>
              </w:rPr>
              <w:tab/>
            </w:r>
            <w:r>
              <w:rPr>
                <w:rStyle w:val="IndexLink"/>
              </w:rPr>
              <w:t>302</w:t>
            </w:r>
          </w:hyperlink>
        </w:p>
        <w:p>
          <w:pPr>
            <w:pStyle w:val="Contents3"/>
            <w:tabs>
              <w:tab w:val="clear" w:pos="8459"/>
              <w:tab w:val="right" w:pos="9026" w:leader="dot"/>
            </w:tabs>
            <w:rPr/>
          </w:pPr>
          <w:hyperlink w:anchor="__RefHeading___Toc229028_211673320">
            <w:r>
              <w:rPr>
                <w:webHidden/>
                <w:rStyle w:val="IndexLink"/>
              </w:rPr>
              <w:t>5</w:t>
            </w:r>
            <w:r>
              <w:rPr>
                <w:rStyle w:val="IndexLink"/>
                <w:rtl w:val="true"/>
              </w:rPr>
              <w:t xml:space="preserve"> - </w:t>
            </w:r>
            <w:r>
              <w:rPr>
                <w:rStyle w:val="IndexLink"/>
                <w:rtl w:val="true"/>
              </w:rPr>
              <w:t>تحریف حقایق‌</w:t>
            </w:r>
            <w:r>
              <w:rPr>
                <w:rStyle w:val="IndexLink"/>
                <w:rtl w:val="true"/>
              </w:rPr>
              <w:tab/>
            </w:r>
            <w:r>
              <w:rPr>
                <w:rStyle w:val="IndexLink"/>
              </w:rPr>
              <w:t>303</w:t>
            </w:r>
          </w:hyperlink>
        </w:p>
        <w:p>
          <w:pPr>
            <w:pStyle w:val="Contents3"/>
            <w:tabs>
              <w:tab w:val="clear" w:pos="8459"/>
              <w:tab w:val="right" w:pos="9026" w:leader="dot"/>
            </w:tabs>
            <w:rPr/>
          </w:pPr>
          <w:hyperlink w:anchor="__RefHeading___Toc229030_211673320">
            <w:r>
              <w:rPr>
                <w:webHidden/>
                <w:rStyle w:val="IndexLink"/>
              </w:rPr>
              <w:t>6</w:t>
            </w:r>
            <w:r>
              <w:rPr>
                <w:rStyle w:val="IndexLink"/>
                <w:rtl w:val="true"/>
              </w:rPr>
              <w:t xml:space="preserve"> - </w:t>
            </w:r>
            <w:r>
              <w:rPr>
                <w:rStyle w:val="IndexLink"/>
                <w:rtl w:val="true"/>
              </w:rPr>
              <w:t>قوت استدلال شیعه‌</w:t>
            </w:r>
            <w:r>
              <w:rPr>
                <w:rStyle w:val="IndexLink"/>
                <w:rtl w:val="true"/>
              </w:rPr>
              <w:tab/>
            </w:r>
            <w:r>
              <w:rPr>
                <w:rStyle w:val="IndexLink"/>
              </w:rPr>
              <w:t>305</w:t>
            </w:r>
          </w:hyperlink>
        </w:p>
        <w:p>
          <w:pPr>
            <w:pStyle w:val="Contents3"/>
            <w:tabs>
              <w:tab w:val="clear" w:pos="8459"/>
              <w:tab w:val="right" w:pos="9026" w:leader="dot"/>
            </w:tabs>
            <w:rPr/>
          </w:pPr>
          <w:hyperlink w:anchor="__RefHeading___Toc229032_211673320">
            <w:r>
              <w:rPr>
                <w:webHidden/>
                <w:rStyle w:val="IndexLink"/>
                <w:rtl w:val="true"/>
              </w:rPr>
              <w:t>موانع گسترش تشیع‌</w:t>
            </w:r>
            <w:r>
              <w:rPr>
                <w:rStyle w:val="IndexLink"/>
                <w:rtl w:val="true"/>
              </w:rPr>
              <w:tab/>
            </w:r>
            <w:r>
              <w:rPr>
                <w:rStyle w:val="IndexLink"/>
              </w:rPr>
              <w:t>312</w:t>
            </w:r>
          </w:hyperlink>
        </w:p>
        <w:p>
          <w:pPr>
            <w:pStyle w:val="Contents4"/>
            <w:tabs>
              <w:tab w:val="clear" w:pos="8176"/>
              <w:tab w:val="right" w:pos="9026" w:leader="dot"/>
            </w:tabs>
            <w:rPr/>
          </w:pPr>
          <w:hyperlink w:anchor="__RefHeading___Toc229034_211673320">
            <w:r>
              <w:rPr>
                <w:webHidden/>
                <w:rStyle w:val="IndexLink"/>
                <w:rtl w:val="true"/>
              </w:rPr>
              <w:t>موانع گسترش تشیع‌</w:t>
            </w:r>
            <w:r>
              <w:rPr>
                <w:rStyle w:val="IndexLink"/>
                <w:rtl w:val="true"/>
              </w:rPr>
              <w:tab/>
            </w:r>
            <w:r>
              <w:rPr>
                <w:rStyle w:val="IndexLink"/>
              </w:rPr>
              <w:t>312</w:t>
            </w:r>
          </w:hyperlink>
        </w:p>
        <w:p>
          <w:pPr>
            <w:pStyle w:val="Contents4"/>
            <w:tabs>
              <w:tab w:val="clear" w:pos="8176"/>
              <w:tab w:val="right" w:pos="9026" w:leader="dot"/>
            </w:tabs>
            <w:rPr/>
          </w:pPr>
          <w:hyperlink w:anchor="__RefHeading___Toc229036_211673320">
            <w:r>
              <w:rPr>
                <w:webHidden/>
                <w:rStyle w:val="IndexLink"/>
              </w:rPr>
              <w:t>1</w:t>
            </w:r>
            <w:r>
              <w:rPr>
                <w:rStyle w:val="IndexLink"/>
                <w:rtl w:val="true"/>
              </w:rPr>
              <w:t xml:space="preserve"> - </w:t>
            </w:r>
            <w:r>
              <w:rPr>
                <w:rStyle w:val="IndexLink"/>
                <w:rtl w:val="true"/>
              </w:rPr>
              <w:t>تحریف حقایق‌</w:t>
            </w:r>
            <w:r>
              <w:rPr>
                <w:rStyle w:val="IndexLink"/>
                <w:rtl w:val="true"/>
              </w:rPr>
              <w:tab/>
            </w:r>
            <w:r>
              <w:rPr>
                <w:rStyle w:val="IndexLink"/>
              </w:rPr>
              <w:t>312</w:t>
            </w:r>
          </w:hyperlink>
        </w:p>
        <w:p>
          <w:pPr>
            <w:pStyle w:val="Contents5"/>
            <w:tabs>
              <w:tab w:val="clear" w:pos="7892"/>
              <w:tab w:val="right" w:pos="9026" w:leader="dot"/>
            </w:tabs>
            <w:rPr/>
          </w:pPr>
          <w:hyperlink w:anchor="__RefHeading___Toc229038_211673320">
            <w:r>
              <w:rPr>
                <w:webHidden/>
                <w:rStyle w:val="IndexLink"/>
                <w:rtl w:val="true"/>
              </w:rPr>
              <w:t>تحریف حقایق‌</w:t>
            </w:r>
            <w:r>
              <w:rPr>
                <w:rStyle w:val="IndexLink"/>
                <w:rtl w:val="true"/>
              </w:rPr>
              <w:tab/>
            </w:r>
            <w:r>
              <w:rPr>
                <w:rStyle w:val="IndexLink"/>
              </w:rPr>
              <w:t>312</w:t>
            </w:r>
          </w:hyperlink>
        </w:p>
        <w:p>
          <w:pPr>
            <w:pStyle w:val="Contents5"/>
            <w:tabs>
              <w:tab w:val="clear" w:pos="7892"/>
              <w:tab w:val="right" w:pos="9026" w:leader="dot"/>
            </w:tabs>
            <w:rPr/>
          </w:pPr>
          <w:hyperlink w:anchor="__RefHeading___Toc229040_211673320">
            <w:r>
              <w:rPr>
                <w:webHidden/>
                <w:rStyle w:val="IndexLink"/>
                <w:rtl w:val="true"/>
              </w:rPr>
              <w:t>برخی از تحریفات‌</w:t>
            </w:r>
            <w:r>
              <w:rPr>
                <w:rStyle w:val="IndexLink"/>
                <w:rtl w:val="true"/>
              </w:rPr>
              <w:tab/>
            </w:r>
            <w:r>
              <w:rPr>
                <w:rStyle w:val="IndexLink"/>
              </w:rPr>
              <w:t>316</w:t>
            </w:r>
          </w:hyperlink>
        </w:p>
        <w:p>
          <w:pPr>
            <w:pStyle w:val="Contents4"/>
            <w:tabs>
              <w:tab w:val="clear" w:pos="8176"/>
              <w:tab w:val="right" w:pos="9026" w:leader="dot"/>
            </w:tabs>
            <w:rPr/>
          </w:pPr>
          <w:hyperlink w:anchor="__RefHeading___Toc229042_211673320">
            <w:r>
              <w:rPr>
                <w:webHidden/>
                <w:rStyle w:val="IndexLink"/>
              </w:rPr>
              <w:t>2</w:t>
            </w:r>
            <w:r>
              <w:rPr>
                <w:rStyle w:val="IndexLink"/>
                <w:rtl w:val="true"/>
              </w:rPr>
              <w:t xml:space="preserve"> - </w:t>
            </w:r>
            <w:r>
              <w:rPr>
                <w:rStyle w:val="IndexLink"/>
                <w:rtl w:val="true"/>
              </w:rPr>
              <w:t>جلوگیری مخالفان از گسترش تشیع‌</w:t>
            </w:r>
            <w:r>
              <w:rPr>
                <w:rStyle w:val="IndexLink"/>
                <w:rtl w:val="true"/>
              </w:rPr>
              <w:tab/>
            </w:r>
            <w:r>
              <w:rPr>
                <w:rStyle w:val="IndexLink"/>
              </w:rPr>
              <w:t>325</w:t>
            </w:r>
          </w:hyperlink>
        </w:p>
        <w:p>
          <w:pPr>
            <w:pStyle w:val="Contents4"/>
            <w:tabs>
              <w:tab w:val="clear" w:pos="8176"/>
              <w:tab w:val="right" w:pos="9026" w:leader="dot"/>
            </w:tabs>
            <w:rPr/>
          </w:pPr>
          <w:hyperlink w:anchor="__RefHeading___Toc229044_211673320">
            <w:r>
              <w:rPr>
                <w:webHidden/>
                <w:rStyle w:val="IndexLink"/>
              </w:rPr>
              <w:t>3</w:t>
            </w:r>
            <w:r>
              <w:rPr>
                <w:rStyle w:val="IndexLink"/>
                <w:rtl w:val="true"/>
              </w:rPr>
              <w:t xml:space="preserve"> - </w:t>
            </w:r>
            <w:r>
              <w:rPr>
                <w:rStyle w:val="IndexLink"/>
                <w:rtl w:val="true"/>
              </w:rPr>
              <w:t>القای شبهات‌</w:t>
            </w:r>
            <w:r>
              <w:rPr>
                <w:rStyle w:val="IndexLink"/>
                <w:rtl w:val="true"/>
              </w:rPr>
              <w:tab/>
            </w:r>
            <w:r>
              <w:rPr>
                <w:rStyle w:val="IndexLink"/>
              </w:rPr>
              <w:t>328</w:t>
            </w:r>
          </w:hyperlink>
        </w:p>
        <w:p>
          <w:pPr>
            <w:pStyle w:val="Contents3"/>
            <w:tabs>
              <w:tab w:val="clear" w:pos="8459"/>
              <w:tab w:val="right" w:pos="9026" w:leader="dot"/>
            </w:tabs>
            <w:rPr/>
          </w:pPr>
          <w:hyperlink w:anchor="__RefHeading___Toc229046_211673320">
            <w:r>
              <w:rPr>
                <w:webHidden/>
                <w:rStyle w:val="IndexLink"/>
                <w:rtl w:val="true"/>
              </w:rPr>
              <w:t>موانع درونی تشیع‌</w:t>
            </w:r>
            <w:r>
              <w:rPr>
                <w:rStyle w:val="IndexLink"/>
                <w:rtl w:val="true"/>
              </w:rPr>
              <w:tab/>
            </w:r>
            <w:r>
              <w:rPr>
                <w:rStyle w:val="IndexLink"/>
              </w:rPr>
              <w:t>331</w:t>
            </w:r>
          </w:hyperlink>
        </w:p>
        <w:p>
          <w:pPr>
            <w:pStyle w:val="Contents4"/>
            <w:tabs>
              <w:tab w:val="clear" w:pos="8176"/>
              <w:tab w:val="right" w:pos="9026" w:leader="dot"/>
            </w:tabs>
            <w:rPr/>
          </w:pPr>
          <w:hyperlink w:anchor="__RefHeading___Toc229048_211673320">
            <w:r>
              <w:rPr>
                <w:webHidden/>
                <w:rStyle w:val="IndexLink"/>
                <w:rtl w:val="true"/>
              </w:rPr>
              <w:t>موانع درونی تشیع‌</w:t>
            </w:r>
            <w:r>
              <w:rPr>
                <w:rStyle w:val="IndexLink"/>
                <w:rtl w:val="true"/>
              </w:rPr>
              <w:tab/>
            </w:r>
            <w:r>
              <w:rPr>
                <w:rStyle w:val="IndexLink"/>
              </w:rPr>
              <w:t>331</w:t>
            </w:r>
          </w:hyperlink>
        </w:p>
        <w:p>
          <w:pPr>
            <w:pStyle w:val="Contents4"/>
            <w:tabs>
              <w:tab w:val="clear" w:pos="8176"/>
              <w:tab w:val="right" w:pos="9026" w:leader="dot"/>
            </w:tabs>
            <w:rPr/>
          </w:pPr>
          <w:hyperlink w:anchor="__RefHeading___Toc229050_211673320">
            <w:r>
              <w:rPr>
                <w:webHidden/>
                <w:rStyle w:val="IndexLink"/>
              </w:rPr>
              <w:t>1</w:t>
            </w:r>
            <w:r>
              <w:rPr>
                <w:rStyle w:val="IndexLink"/>
                <w:rtl w:val="true"/>
              </w:rPr>
              <w:t xml:space="preserve"> - </w:t>
            </w:r>
            <w:r>
              <w:rPr>
                <w:rStyle w:val="IndexLink"/>
                <w:rtl w:val="true"/>
              </w:rPr>
              <w:t>تقلید کورکورانه‌</w:t>
            </w:r>
            <w:r>
              <w:rPr>
                <w:rStyle w:val="IndexLink"/>
                <w:rtl w:val="true"/>
              </w:rPr>
              <w:tab/>
            </w:r>
            <w:r>
              <w:rPr>
                <w:rStyle w:val="IndexLink"/>
              </w:rPr>
              <w:t>331</w:t>
            </w:r>
          </w:hyperlink>
        </w:p>
        <w:p>
          <w:pPr>
            <w:pStyle w:val="Contents4"/>
            <w:tabs>
              <w:tab w:val="clear" w:pos="8176"/>
              <w:tab w:val="right" w:pos="9026" w:leader="dot"/>
            </w:tabs>
            <w:rPr/>
          </w:pPr>
          <w:hyperlink w:anchor="__RefHeading___Toc229052_211673320">
            <w:r>
              <w:rPr>
                <w:webHidden/>
                <w:rStyle w:val="IndexLink"/>
              </w:rPr>
              <w:t>2</w:t>
            </w:r>
            <w:r>
              <w:rPr>
                <w:rStyle w:val="IndexLink"/>
                <w:rtl w:val="true"/>
              </w:rPr>
              <w:t xml:space="preserve"> - </w:t>
            </w:r>
            <w:r>
              <w:rPr>
                <w:rStyle w:val="IndexLink"/>
                <w:rtl w:val="true"/>
              </w:rPr>
              <w:t>معیار قرار گرفتن اشخاص‌</w:t>
            </w:r>
            <w:r>
              <w:rPr>
                <w:rStyle w:val="IndexLink"/>
                <w:rtl w:val="true"/>
              </w:rPr>
              <w:tab/>
            </w:r>
            <w:r>
              <w:rPr>
                <w:rStyle w:val="IndexLink"/>
              </w:rPr>
              <w:t>332</w:t>
            </w:r>
          </w:hyperlink>
        </w:p>
        <w:p>
          <w:pPr>
            <w:pStyle w:val="Contents4"/>
            <w:tabs>
              <w:tab w:val="clear" w:pos="8176"/>
              <w:tab w:val="right" w:pos="9026" w:leader="dot"/>
            </w:tabs>
            <w:rPr/>
          </w:pPr>
          <w:hyperlink w:anchor="__RefHeading___Toc229054_211673320">
            <w:r>
              <w:rPr>
                <w:webHidden/>
                <w:rStyle w:val="IndexLink"/>
              </w:rPr>
              <w:t>3</w:t>
            </w:r>
            <w:r>
              <w:rPr>
                <w:rStyle w:val="IndexLink"/>
                <w:rtl w:val="true"/>
              </w:rPr>
              <w:t xml:space="preserve"> - </w:t>
            </w:r>
            <w:r>
              <w:rPr>
                <w:rStyle w:val="IndexLink"/>
                <w:rtl w:val="true"/>
              </w:rPr>
              <w:t>تعصّب‌</w:t>
            </w:r>
            <w:r>
              <w:rPr>
                <w:rStyle w:val="IndexLink"/>
                <w:rtl w:val="true"/>
              </w:rPr>
              <w:tab/>
            </w:r>
            <w:r>
              <w:rPr>
                <w:rStyle w:val="IndexLink"/>
              </w:rPr>
              <w:t>335</w:t>
            </w:r>
          </w:hyperlink>
        </w:p>
        <w:p>
          <w:pPr>
            <w:pStyle w:val="Contents4"/>
            <w:tabs>
              <w:tab w:val="clear" w:pos="8176"/>
              <w:tab w:val="right" w:pos="9026" w:leader="dot"/>
            </w:tabs>
            <w:rPr/>
          </w:pPr>
          <w:hyperlink w:anchor="__RefHeading___Toc229056_211673320">
            <w:r>
              <w:rPr>
                <w:webHidden/>
                <w:rStyle w:val="IndexLink"/>
              </w:rPr>
              <w:t>4</w:t>
            </w:r>
            <w:r>
              <w:rPr>
                <w:rStyle w:val="IndexLink"/>
                <w:rtl w:val="true"/>
              </w:rPr>
              <w:t xml:space="preserve"> - </w:t>
            </w:r>
            <w:r>
              <w:rPr>
                <w:rStyle w:val="IndexLink"/>
                <w:rtl w:val="true"/>
              </w:rPr>
              <w:t>ترس و وحشت‌</w:t>
            </w:r>
            <w:r>
              <w:rPr>
                <w:rStyle w:val="IndexLink"/>
                <w:rtl w:val="true"/>
              </w:rPr>
              <w:tab/>
            </w:r>
            <w:r>
              <w:rPr>
                <w:rStyle w:val="IndexLink"/>
              </w:rPr>
              <w:t>337</w:t>
            </w:r>
          </w:hyperlink>
        </w:p>
        <w:p>
          <w:pPr>
            <w:pStyle w:val="Contents2"/>
            <w:tabs>
              <w:tab w:val="clear" w:pos="8743"/>
              <w:tab w:val="right" w:pos="9026" w:leader="dot"/>
            </w:tabs>
            <w:rPr/>
          </w:pPr>
          <w:hyperlink w:anchor="__RefHeading___Toc229058_211673320">
            <w:r>
              <w:rPr>
                <w:webHidden/>
                <w:rStyle w:val="IndexLink"/>
                <w:rtl w:val="true"/>
              </w:rPr>
              <w:t>رفض چیست و رافضی کیست؟</w:t>
            </w:r>
            <w:r>
              <w:rPr>
                <w:rStyle w:val="IndexLink"/>
                <w:rtl w:val="true"/>
              </w:rPr>
              <w:tab/>
            </w:r>
            <w:r>
              <w:rPr>
                <w:rStyle w:val="IndexLink"/>
              </w:rPr>
              <w:t>343</w:t>
            </w:r>
          </w:hyperlink>
        </w:p>
        <w:p>
          <w:pPr>
            <w:pStyle w:val="Contents3"/>
            <w:tabs>
              <w:tab w:val="clear" w:pos="8459"/>
              <w:tab w:val="right" w:pos="9026" w:leader="dot"/>
            </w:tabs>
            <w:rPr/>
          </w:pPr>
          <w:hyperlink w:anchor="__RefHeading___Toc229060_21167332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229062_211673320">
            <w:r>
              <w:rPr>
                <w:webHidden/>
                <w:rStyle w:val="IndexLink"/>
                <w:rtl w:val="true"/>
              </w:rPr>
              <w:t>رفض چیست و رافضی کیست؟</w:t>
            </w:r>
            <w:r>
              <w:rPr>
                <w:rStyle w:val="IndexLink"/>
                <w:rtl w:val="true"/>
              </w:rPr>
              <w:tab/>
            </w:r>
            <w:r>
              <w:rPr>
                <w:rStyle w:val="IndexLink"/>
              </w:rPr>
              <w:t>344</w:t>
            </w:r>
          </w:hyperlink>
        </w:p>
        <w:p>
          <w:pPr>
            <w:pStyle w:val="Contents3"/>
            <w:tabs>
              <w:tab w:val="clear" w:pos="8459"/>
              <w:tab w:val="right" w:pos="9026" w:leader="dot"/>
            </w:tabs>
            <w:rPr/>
          </w:pPr>
          <w:hyperlink w:anchor="__RefHeading___Toc229064_211673320">
            <w:r>
              <w:rPr>
                <w:webHidden/>
                <w:rStyle w:val="IndexLink"/>
                <w:rtl w:val="true"/>
              </w:rPr>
              <w:t>رفض در لغت و اصطلاح‌</w:t>
            </w:r>
            <w:r>
              <w:rPr>
                <w:rStyle w:val="IndexLink"/>
                <w:rtl w:val="true"/>
              </w:rPr>
              <w:tab/>
            </w:r>
            <w:r>
              <w:rPr>
                <w:rStyle w:val="IndexLink"/>
              </w:rPr>
              <w:t>344</w:t>
            </w:r>
          </w:hyperlink>
        </w:p>
        <w:p>
          <w:pPr>
            <w:pStyle w:val="Contents3"/>
            <w:tabs>
              <w:tab w:val="clear" w:pos="8459"/>
              <w:tab w:val="right" w:pos="9026" w:leader="dot"/>
            </w:tabs>
            <w:rPr/>
          </w:pPr>
          <w:hyperlink w:anchor="__RefHeading___Toc229066_211673320">
            <w:r>
              <w:rPr>
                <w:webHidden/>
                <w:rStyle w:val="IndexLink"/>
                <w:rtl w:val="true"/>
              </w:rPr>
              <w:t>اطلاقات لقب رافضی‌</w:t>
            </w:r>
            <w:r>
              <w:rPr>
                <w:rStyle w:val="IndexLink"/>
                <w:rtl w:val="true"/>
              </w:rPr>
              <w:tab/>
            </w:r>
            <w:r>
              <w:rPr>
                <w:rStyle w:val="IndexLink"/>
              </w:rPr>
              <w:t>345</w:t>
            </w:r>
          </w:hyperlink>
        </w:p>
        <w:p>
          <w:pPr>
            <w:pStyle w:val="Contents4"/>
            <w:tabs>
              <w:tab w:val="clear" w:pos="8176"/>
              <w:tab w:val="right" w:pos="9026" w:leader="dot"/>
            </w:tabs>
            <w:rPr/>
          </w:pPr>
          <w:hyperlink w:anchor="__RefHeading___Toc229068_211673320">
            <w:r>
              <w:rPr>
                <w:webHidden/>
                <w:rStyle w:val="IndexLink"/>
                <w:rtl w:val="true"/>
              </w:rPr>
              <w:t>اطلاقات لقب رافضی‌</w:t>
            </w:r>
            <w:r>
              <w:rPr>
                <w:rStyle w:val="IndexLink"/>
                <w:rtl w:val="true"/>
              </w:rPr>
              <w:tab/>
            </w:r>
            <w:r>
              <w:rPr>
                <w:rStyle w:val="IndexLink"/>
              </w:rPr>
              <w:t>345</w:t>
            </w:r>
          </w:hyperlink>
        </w:p>
        <w:p>
          <w:pPr>
            <w:pStyle w:val="Contents4"/>
            <w:tabs>
              <w:tab w:val="clear" w:pos="8176"/>
              <w:tab w:val="right" w:pos="9026" w:leader="dot"/>
            </w:tabs>
            <w:rPr/>
          </w:pPr>
          <w:hyperlink w:anchor="__RefHeading___Toc229070_211673320">
            <w:r>
              <w:rPr>
                <w:webHidden/>
                <w:rStyle w:val="IndexLink"/>
              </w:rPr>
              <w:t>1</w:t>
            </w:r>
            <w:r>
              <w:rPr>
                <w:rStyle w:val="IndexLink"/>
                <w:rtl w:val="true"/>
              </w:rPr>
              <w:t xml:space="preserve"> - </w:t>
            </w:r>
            <w:r>
              <w:rPr>
                <w:rStyle w:val="IndexLink"/>
                <w:rtl w:val="true"/>
              </w:rPr>
              <w:t>مخالفان خلافت شیخین‌</w:t>
            </w:r>
            <w:r>
              <w:rPr>
                <w:rStyle w:val="IndexLink"/>
                <w:rtl w:val="true"/>
              </w:rPr>
              <w:tab/>
            </w:r>
            <w:r>
              <w:rPr>
                <w:rStyle w:val="IndexLink"/>
              </w:rPr>
              <w:t>345</w:t>
            </w:r>
          </w:hyperlink>
        </w:p>
        <w:p>
          <w:pPr>
            <w:pStyle w:val="Contents4"/>
            <w:tabs>
              <w:tab w:val="clear" w:pos="8176"/>
              <w:tab w:val="right" w:pos="9026" w:leader="dot"/>
            </w:tabs>
            <w:rPr/>
          </w:pPr>
          <w:hyperlink w:anchor="__RefHeading___Toc229072_211673320">
            <w:r>
              <w:rPr>
                <w:webHidden/>
                <w:rStyle w:val="IndexLink"/>
              </w:rPr>
              <w:t>2</w:t>
            </w:r>
            <w:r>
              <w:rPr>
                <w:rStyle w:val="IndexLink"/>
                <w:rtl w:val="true"/>
              </w:rPr>
              <w:t xml:space="preserve"> - </w:t>
            </w:r>
            <w:r>
              <w:rPr>
                <w:rStyle w:val="IndexLink"/>
                <w:rtl w:val="true"/>
              </w:rPr>
              <w:t>اهل تفضیل‌</w:t>
            </w:r>
            <w:r>
              <w:rPr>
                <w:rStyle w:val="IndexLink"/>
                <w:rtl w:val="true"/>
              </w:rPr>
              <w:tab/>
            </w:r>
            <w:r>
              <w:rPr>
                <w:rStyle w:val="IndexLink"/>
              </w:rPr>
              <w:t>346</w:t>
            </w:r>
          </w:hyperlink>
        </w:p>
        <w:p>
          <w:pPr>
            <w:pStyle w:val="Contents4"/>
            <w:tabs>
              <w:tab w:val="clear" w:pos="8176"/>
              <w:tab w:val="right" w:pos="9026" w:leader="dot"/>
            </w:tabs>
            <w:rPr/>
          </w:pPr>
          <w:hyperlink w:anchor="__RefHeading___Toc229074_211673320">
            <w:r>
              <w:rPr>
                <w:webHidden/>
                <w:rStyle w:val="IndexLink"/>
              </w:rPr>
              <w:t>3</w:t>
            </w:r>
            <w:r>
              <w:rPr>
                <w:rStyle w:val="IndexLink"/>
                <w:rtl w:val="true"/>
              </w:rPr>
              <w:t xml:space="preserve"> - </w:t>
            </w:r>
            <w:r>
              <w:rPr>
                <w:rStyle w:val="IndexLink"/>
                <w:rtl w:val="true"/>
              </w:rPr>
              <w:t>محبّان اهل بیت‌علیهم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229076_211673320">
            <w:r>
              <w:rPr>
                <w:webHidden/>
                <w:rStyle w:val="IndexLink"/>
                <w:rtl w:val="true"/>
              </w:rPr>
              <w:t>منشا پیدایش‌</w:t>
            </w:r>
            <w:r>
              <w:rPr>
                <w:rStyle w:val="IndexLink"/>
                <w:rtl w:val="true"/>
              </w:rPr>
              <w:tab/>
            </w:r>
            <w:r>
              <w:rPr>
                <w:rStyle w:val="IndexLink"/>
              </w:rPr>
              <w:t>346</w:t>
            </w:r>
          </w:hyperlink>
        </w:p>
        <w:p>
          <w:pPr>
            <w:pStyle w:val="Contents3"/>
            <w:tabs>
              <w:tab w:val="clear" w:pos="8459"/>
              <w:tab w:val="right" w:pos="9026" w:leader="dot"/>
            </w:tabs>
            <w:rPr/>
          </w:pPr>
          <w:hyperlink w:anchor="__RefHeading___Toc229078_211673320">
            <w:r>
              <w:rPr>
                <w:webHidden/>
                <w:rStyle w:val="IndexLink"/>
                <w:rtl w:val="true"/>
              </w:rPr>
              <w:t>وقوع رافضی در اسناد عامه وقوع رافضی در اسناد عامه‌</w:t>
            </w:r>
            <w:r>
              <w:rPr>
                <w:rStyle w:val="IndexLink"/>
                <w:rtl w:val="true"/>
              </w:rPr>
              <w:tab/>
            </w:r>
            <w:r>
              <w:rPr>
                <w:rStyle w:val="IndexLink"/>
              </w:rPr>
              <w:t>348</w:t>
            </w:r>
          </w:hyperlink>
        </w:p>
        <w:p>
          <w:pPr>
            <w:pStyle w:val="Contents4"/>
            <w:tabs>
              <w:tab w:val="clear" w:pos="8176"/>
              <w:tab w:val="right" w:pos="9026" w:leader="dot"/>
            </w:tabs>
            <w:rPr/>
          </w:pPr>
          <w:hyperlink w:anchor="__RefHeading___Toc229080_2116733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29082_211673320">
            <w:r>
              <w:rPr>
                <w:webHidden/>
                <w:rStyle w:val="IndexLink"/>
              </w:rPr>
              <w:t>1</w:t>
            </w:r>
            <w:r>
              <w:rPr>
                <w:rStyle w:val="IndexLink"/>
                <w:rtl w:val="true"/>
              </w:rPr>
              <w:t xml:space="preserve">- </w:t>
            </w:r>
            <w:r>
              <w:rPr>
                <w:rStyle w:val="IndexLink"/>
                <w:rtl w:val="true"/>
              </w:rPr>
              <w:t xml:space="preserve">اسماعیل بن موسی فزاری </w:t>
            </w:r>
            <w:r>
              <w:rPr>
                <w:rStyle w:val="IndexLink"/>
                <w:rtl w:val="true"/>
              </w:rPr>
              <w:t>(</w:t>
            </w:r>
            <w:r>
              <w:rPr>
                <w:rStyle w:val="IndexLink"/>
              </w:rPr>
              <w:t>245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348</w:t>
            </w:r>
          </w:hyperlink>
        </w:p>
        <w:p>
          <w:pPr>
            <w:pStyle w:val="Contents4"/>
            <w:tabs>
              <w:tab w:val="clear" w:pos="8176"/>
              <w:tab w:val="right" w:pos="9026" w:leader="dot"/>
            </w:tabs>
            <w:rPr/>
          </w:pPr>
          <w:hyperlink w:anchor="__RefHeading___Toc229084_211673320">
            <w:r>
              <w:rPr>
                <w:webHidden/>
                <w:rStyle w:val="IndexLink"/>
              </w:rPr>
              <w:t>2</w:t>
            </w:r>
            <w:r>
              <w:rPr>
                <w:rStyle w:val="IndexLink"/>
                <w:rtl w:val="true"/>
              </w:rPr>
              <w:t xml:space="preserve">- </w:t>
            </w:r>
            <w:r>
              <w:rPr>
                <w:rStyle w:val="IndexLink"/>
                <w:rtl w:val="true"/>
              </w:rPr>
              <w:t xml:space="preserve">بُکیر بن عبداللَّه طایی معروف به </w:t>
            </w:r>
            <w:r>
              <w:rPr>
                <w:rStyle w:val="IndexLink"/>
                <w:rtl w:val="true"/>
              </w:rPr>
              <w:t>«</w:t>
            </w:r>
            <w:r>
              <w:rPr>
                <w:rStyle w:val="IndexLink"/>
                <w:rtl w:val="true"/>
              </w:rPr>
              <w:t>ضخم</w:t>
            </w:r>
            <w:r>
              <w:rPr>
                <w:rStyle w:val="IndexLink"/>
                <w:rtl w:val="true"/>
              </w:rPr>
              <w:t>»(</w:t>
            </w:r>
            <w:r>
              <w:rPr>
                <w:rStyle w:val="IndexLink"/>
              </w:rPr>
              <w:t>785</w:t>
            </w:r>
            <w:r>
              <w:rPr>
                <w:rStyle w:val="IndexLink"/>
                <w:rtl w:val="true"/>
              </w:rPr>
              <w:t>)</w:t>
              <w:tab/>
            </w:r>
            <w:r>
              <w:rPr>
                <w:rStyle w:val="IndexLink"/>
              </w:rPr>
              <w:t>348</w:t>
            </w:r>
          </w:hyperlink>
        </w:p>
        <w:p>
          <w:pPr>
            <w:pStyle w:val="Contents4"/>
            <w:tabs>
              <w:tab w:val="clear" w:pos="8176"/>
              <w:tab w:val="right" w:pos="9026" w:leader="dot"/>
            </w:tabs>
            <w:rPr/>
          </w:pPr>
          <w:hyperlink w:anchor="__RefHeading___Toc229086_211673320">
            <w:r>
              <w:rPr>
                <w:webHidden/>
                <w:rStyle w:val="IndexLink"/>
              </w:rPr>
              <w:t>3</w:t>
            </w:r>
            <w:r>
              <w:rPr>
                <w:rStyle w:val="IndexLink"/>
                <w:rtl w:val="true"/>
              </w:rPr>
              <w:t xml:space="preserve">- </w:t>
            </w:r>
            <w:r>
              <w:rPr>
                <w:rStyle w:val="IndexLink"/>
                <w:rtl w:val="true"/>
              </w:rPr>
              <w:t xml:space="preserve">تلید بن سلیمان محاربی </w:t>
            </w:r>
            <w:r>
              <w:rPr>
                <w:rStyle w:val="IndexLink"/>
                <w:rtl w:val="true"/>
              </w:rPr>
              <w:t>(</w:t>
            </w:r>
            <w:r>
              <w:rPr>
                <w:rStyle w:val="IndexLink"/>
              </w:rPr>
              <w:t>190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349</w:t>
            </w:r>
          </w:hyperlink>
        </w:p>
        <w:p>
          <w:pPr>
            <w:pStyle w:val="Contents4"/>
            <w:tabs>
              <w:tab w:val="clear" w:pos="8176"/>
              <w:tab w:val="right" w:pos="9026" w:leader="dot"/>
            </w:tabs>
            <w:rPr/>
          </w:pPr>
          <w:hyperlink w:anchor="__RefHeading___Toc229088_211673320">
            <w:r>
              <w:rPr>
                <w:webHidden/>
                <w:rStyle w:val="IndexLink"/>
              </w:rPr>
              <w:t>4</w:t>
            </w:r>
            <w:r>
              <w:rPr>
                <w:rStyle w:val="IndexLink"/>
                <w:rtl w:val="true"/>
              </w:rPr>
              <w:t xml:space="preserve">- </w:t>
            </w:r>
            <w:r>
              <w:rPr>
                <w:rStyle w:val="IndexLink"/>
                <w:rtl w:val="true"/>
              </w:rPr>
              <w:t>ثویر بن ابی فاخته‌</w:t>
            </w:r>
            <w:r>
              <w:rPr>
                <w:rStyle w:val="IndexLink"/>
                <w:rtl w:val="true"/>
              </w:rPr>
              <w:tab/>
            </w:r>
            <w:r>
              <w:rPr>
                <w:rStyle w:val="IndexLink"/>
              </w:rPr>
              <w:t>349</w:t>
            </w:r>
          </w:hyperlink>
        </w:p>
        <w:p>
          <w:pPr>
            <w:pStyle w:val="Contents4"/>
            <w:tabs>
              <w:tab w:val="clear" w:pos="8176"/>
              <w:tab w:val="right" w:pos="9026" w:leader="dot"/>
            </w:tabs>
            <w:rPr/>
          </w:pPr>
          <w:hyperlink w:anchor="__RefHeading___Toc229090_211673320">
            <w:r>
              <w:rPr>
                <w:webHidden/>
                <w:rStyle w:val="IndexLink"/>
              </w:rPr>
              <w:t>5</w:t>
            </w:r>
            <w:r>
              <w:rPr>
                <w:rStyle w:val="IndexLink"/>
                <w:rtl w:val="true"/>
              </w:rPr>
              <w:t xml:space="preserve">- </w:t>
            </w:r>
            <w:r>
              <w:rPr>
                <w:rStyle w:val="IndexLink"/>
                <w:rtl w:val="true"/>
              </w:rPr>
              <w:t xml:space="preserve">جابر بن یزید جعفی </w:t>
            </w:r>
            <w:r>
              <w:rPr>
                <w:rStyle w:val="IndexLink"/>
                <w:rtl w:val="true"/>
              </w:rPr>
              <w:t>(</w:t>
            </w:r>
            <w:r>
              <w:rPr>
                <w:rStyle w:val="IndexLink"/>
              </w:rPr>
              <w:t>128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349</w:t>
            </w:r>
          </w:hyperlink>
        </w:p>
        <w:p>
          <w:pPr>
            <w:pStyle w:val="Contents4"/>
            <w:tabs>
              <w:tab w:val="clear" w:pos="8176"/>
              <w:tab w:val="right" w:pos="9026" w:leader="dot"/>
            </w:tabs>
            <w:rPr/>
          </w:pPr>
          <w:hyperlink w:anchor="__RefHeading___Toc229092_211673320">
            <w:r>
              <w:rPr>
                <w:webHidden/>
                <w:rStyle w:val="IndexLink"/>
              </w:rPr>
              <w:t>6</w:t>
            </w:r>
            <w:r>
              <w:rPr>
                <w:rStyle w:val="IndexLink"/>
                <w:rtl w:val="true"/>
              </w:rPr>
              <w:t xml:space="preserve">- </w:t>
            </w:r>
            <w:r>
              <w:rPr>
                <w:rStyle w:val="IndexLink"/>
                <w:rtl w:val="true"/>
              </w:rPr>
              <w:t>جُمَیع بن عمیر</w:t>
            </w:r>
            <w:r>
              <w:rPr>
                <w:rStyle w:val="IndexLink"/>
                <w:rtl w:val="true"/>
              </w:rPr>
              <w:tab/>
            </w:r>
            <w:r>
              <w:rPr>
                <w:rStyle w:val="IndexLink"/>
              </w:rPr>
              <w:t>349</w:t>
            </w:r>
          </w:hyperlink>
        </w:p>
        <w:p>
          <w:pPr>
            <w:pStyle w:val="Contents4"/>
            <w:tabs>
              <w:tab w:val="clear" w:pos="8176"/>
              <w:tab w:val="right" w:pos="9026" w:leader="dot"/>
            </w:tabs>
            <w:rPr/>
          </w:pPr>
          <w:hyperlink w:anchor="__RefHeading___Toc229094_211673320">
            <w:r>
              <w:rPr>
                <w:webHidden/>
                <w:rStyle w:val="IndexLink"/>
              </w:rPr>
              <w:t>7</w:t>
            </w:r>
            <w:r>
              <w:rPr>
                <w:rStyle w:val="IndexLink"/>
                <w:rtl w:val="true"/>
              </w:rPr>
              <w:t xml:space="preserve">- </w:t>
            </w:r>
            <w:r>
              <w:rPr>
                <w:rStyle w:val="IndexLink"/>
                <w:rtl w:val="true"/>
              </w:rPr>
              <w:t xml:space="preserve">حارث بن عبداللَّه همدانی </w:t>
            </w:r>
            <w:r>
              <w:rPr>
                <w:rStyle w:val="IndexLink"/>
                <w:rtl w:val="true"/>
              </w:rPr>
              <w:t>(</w:t>
            </w:r>
            <w:r>
              <w:rPr>
                <w:rStyle w:val="IndexLink"/>
              </w:rPr>
              <w:t>65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350</w:t>
            </w:r>
          </w:hyperlink>
        </w:p>
        <w:p>
          <w:pPr>
            <w:pStyle w:val="Contents4"/>
            <w:tabs>
              <w:tab w:val="clear" w:pos="8176"/>
              <w:tab w:val="right" w:pos="9026" w:leader="dot"/>
            </w:tabs>
            <w:rPr/>
          </w:pPr>
          <w:hyperlink w:anchor="__RefHeading___Toc229096_211673320">
            <w:r>
              <w:rPr>
                <w:webHidden/>
                <w:rStyle w:val="IndexLink"/>
              </w:rPr>
              <w:t>8</w:t>
            </w:r>
            <w:r>
              <w:rPr>
                <w:rStyle w:val="IndexLink"/>
                <w:rtl w:val="true"/>
              </w:rPr>
              <w:t xml:space="preserve">- </w:t>
            </w:r>
            <w:r>
              <w:rPr>
                <w:rStyle w:val="IndexLink"/>
                <w:rtl w:val="true"/>
              </w:rPr>
              <w:t>حمران بن اعین‌</w:t>
            </w:r>
            <w:r>
              <w:rPr>
                <w:rStyle w:val="IndexLink"/>
                <w:rtl w:val="true"/>
              </w:rPr>
              <w:tab/>
            </w:r>
            <w:r>
              <w:rPr>
                <w:rStyle w:val="IndexLink"/>
              </w:rPr>
              <w:t>350</w:t>
            </w:r>
          </w:hyperlink>
        </w:p>
        <w:p>
          <w:pPr>
            <w:pStyle w:val="Contents4"/>
            <w:tabs>
              <w:tab w:val="clear" w:pos="8176"/>
              <w:tab w:val="right" w:pos="9026" w:leader="dot"/>
            </w:tabs>
            <w:rPr/>
          </w:pPr>
          <w:hyperlink w:anchor="__RefHeading___Toc229098_211673320">
            <w:r>
              <w:rPr>
                <w:webHidden/>
                <w:rStyle w:val="IndexLink"/>
              </w:rPr>
              <w:t>9</w:t>
            </w:r>
            <w:r>
              <w:rPr>
                <w:rStyle w:val="IndexLink"/>
                <w:rtl w:val="true"/>
              </w:rPr>
              <w:t xml:space="preserve">- </w:t>
            </w:r>
            <w:r>
              <w:rPr>
                <w:rStyle w:val="IndexLink"/>
                <w:rtl w:val="true"/>
              </w:rPr>
              <w:t xml:space="preserve">زیاد بن منذر </w:t>
            </w:r>
            <w:r>
              <w:rPr>
                <w:rStyle w:val="IndexLink"/>
                <w:rtl w:val="true"/>
              </w:rPr>
              <w:t>(</w:t>
            </w:r>
            <w:r>
              <w:rPr>
                <w:rStyle w:val="IndexLink"/>
              </w:rPr>
              <w:t>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350</w:t>
            </w:r>
          </w:hyperlink>
        </w:p>
        <w:p>
          <w:pPr>
            <w:pStyle w:val="Contents4"/>
            <w:tabs>
              <w:tab w:val="clear" w:pos="8176"/>
              <w:tab w:val="right" w:pos="9026" w:leader="dot"/>
            </w:tabs>
            <w:rPr/>
          </w:pPr>
          <w:hyperlink w:anchor="__RefHeading___Toc229100_211673320">
            <w:r>
              <w:rPr>
                <w:webHidden/>
                <w:rStyle w:val="IndexLink"/>
              </w:rPr>
              <w:t>10</w:t>
            </w:r>
            <w:r>
              <w:rPr>
                <w:rStyle w:val="IndexLink"/>
                <w:rtl w:val="true"/>
              </w:rPr>
              <w:t xml:space="preserve">- </w:t>
            </w:r>
            <w:r>
              <w:rPr>
                <w:rStyle w:val="IndexLink"/>
                <w:rtl w:val="true"/>
              </w:rPr>
              <w:t>سعد بن طریف کوفی‌</w:t>
            </w:r>
            <w:r>
              <w:rPr>
                <w:rStyle w:val="IndexLink"/>
                <w:rtl w:val="true"/>
              </w:rPr>
              <w:tab/>
            </w:r>
            <w:r>
              <w:rPr>
                <w:rStyle w:val="IndexLink"/>
              </w:rPr>
              <w:t>351</w:t>
            </w:r>
          </w:hyperlink>
        </w:p>
        <w:p>
          <w:pPr>
            <w:pStyle w:val="Contents4"/>
            <w:tabs>
              <w:tab w:val="clear" w:pos="8176"/>
              <w:tab w:val="right" w:pos="9026" w:leader="dot"/>
            </w:tabs>
            <w:rPr/>
          </w:pPr>
          <w:hyperlink w:anchor="__RefHeading___Toc229102_211673320">
            <w:r>
              <w:rPr>
                <w:webHidden/>
                <w:rStyle w:val="IndexLink"/>
              </w:rPr>
              <w:t>11</w:t>
            </w:r>
            <w:r>
              <w:rPr>
                <w:rStyle w:val="IndexLink"/>
                <w:rtl w:val="true"/>
              </w:rPr>
              <w:t xml:space="preserve">- </w:t>
            </w:r>
            <w:r>
              <w:rPr>
                <w:rStyle w:val="IndexLink"/>
                <w:rtl w:val="true"/>
              </w:rPr>
              <w:t>سلیمان بن قَرم نحوی‌</w:t>
            </w:r>
            <w:r>
              <w:rPr>
                <w:rStyle w:val="IndexLink"/>
                <w:rtl w:val="true"/>
              </w:rPr>
              <w:tab/>
            </w:r>
            <w:r>
              <w:rPr>
                <w:rStyle w:val="IndexLink"/>
              </w:rPr>
              <w:t>351</w:t>
            </w:r>
          </w:hyperlink>
        </w:p>
        <w:p>
          <w:pPr>
            <w:pStyle w:val="Contents4"/>
            <w:tabs>
              <w:tab w:val="clear" w:pos="8176"/>
              <w:tab w:val="right" w:pos="9026" w:leader="dot"/>
            </w:tabs>
            <w:rPr/>
          </w:pPr>
          <w:hyperlink w:anchor="__RefHeading___Toc229104_211673320">
            <w:r>
              <w:rPr>
                <w:webHidden/>
                <w:rStyle w:val="IndexLink"/>
              </w:rPr>
              <w:t>12</w:t>
            </w:r>
            <w:r>
              <w:rPr>
                <w:rStyle w:val="IndexLink"/>
                <w:rtl w:val="true"/>
              </w:rPr>
              <w:t xml:space="preserve">- </w:t>
            </w:r>
            <w:r>
              <w:rPr>
                <w:rStyle w:val="IndexLink"/>
                <w:rtl w:val="true"/>
              </w:rPr>
              <w:t xml:space="preserve">عبّاد بن یعقوب اسدی رواجنی کوفی </w:t>
            </w:r>
            <w:r>
              <w:rPr>
                <w:rStyle w:val="IndexLink"/>
                <w:rtl w:val="true"/>
              </w:rPr>
              <w:t>(</w:t>
            </w:r>
            <w:r>
              <w:rPr>
                <w:rStyle w:val="IndexLink"/>
              </w:rPr>
              <w:t>250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351</w:t>
            </w:r>
          </w:hyperlink>
        </w:p>
        <w:p>
          <w:pPr>
            <w:pStyle w:val="Contents4"/>
            <w:tabs>
              <w:tab w:val="clear" w:pos="8176"/>
              <w:tab w:val="right" w:pos="9026" w:leader="dot"/>
            </w:tabs>
            <w:rPr/>
          </w:pPr>
          <w:hyperlink w:anchor="__RefHeading___Toc229106_211673320">
            <w:r>
              <w:rPr>
                <w:webHidden/>
                <w:rStyle w:val="IndexLink"/>
              </w:rPr>
              <w:t>13</w:t>
            </w:r>
            <w:r>
              <w:rPr>
                <w:rStyle w:val="IndexLink"/>
                <w:rtl w:val="true"/>
              </w:rPr>
              <w:t xml:space="preserve">- </w:t>
            </w:r>
            <w:r>
              <w:rPr>
                <w:rStyle w:val="IndexLink"/>
                <w:rtl w:val="true"/>
              </w:rPr>
              <w:t>عبداللَّه بن القدوس رازی‌</w:t>
            </w:r>
            <w:r>
              <w:rPr>
                <w:rStyle w:val="IndexLink"/>
                <w:rtl w:val="true"/>
              </w:rPr>
              <w:tab/>
            </w:r>
            <w:r>
              <w:rPr>
                <w:rStyle w:val="IndexLink"/>
              </w:rPr>
              <w:t>352</w:t>
            </w:r>
          </w:hyperlink>
        </w:p>
        <w:p>
          <w:pPr>
            <w:pStyle w:val="Contents4"/>
            <w:tabs>
              <w:tab w:val="clear" w:pos="8176"/>
              <w:tab w:val="right" w:pos="9026" w:leader="dot"/>
            </w:tabs>
            <w:rPr/>
          </w:pPr>
          <w:hyperlink w:anchor="__RefHeading___Toc229108_211673320">
            <w:r>
              <w:rPr>
                <w:webHidden/>
                <w:rStyle w:val="IndexLink"/>
              </w:rPr>
              <w:t>14</w:t>
            </w:r>
            <w:r>
              <w:rPr>
                <w:rStyle w:val="IndexLink"/>
                <w:rtl w:val="true"/>
              </w:rPr>
              <w:t xml:space="preserve">- </w:t>
            </w:r>
            <w:r>
              <w:rPr>
                <w:rStyle w:val="IndexLink"/>
                <w:rtl w:val="true"/>
              </w:rPr>
              <w:t xml:space="preserve">عبداللَّه بن صالح هروی </w:t>
            </w:r>
            <w:r>
              <w:rPr>
                <w:rStyle w:val="IndexLink"/>
                <w:rtl w:val="true"/>
              </w:rPr>
              <w:t>(</w:t>
            </w:r>
            <w:r>
              <w:rPr>
                <w:rStyle w:val="IndexLink"/>
              </w:rPr>
              <w:t>233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352</w:t>
            </w:r>
          </w:hyperlink>
        </w:p>
        <w:p>
          <w:pPr>
            <w:pStyle w:val="Contents4"/>
            <w:tabs>
              <w:tab w:val="clear" w:pos="8176"/>
              <w:tab w:val="right" w:pos="9026" w:leader="dot"/>
            </w:tabs>
            <w:rPr/>
          </w:pPr>
          <w:hyperlink w:anchor="__RefHeading___Toc229110_211673320">
            <w:r>
              <w:rPr>
                <w:webHidden/>
                <w:rStyle w:val="IndexLink"/>
              </w:rPr>
              <w:t>15</w:t>
            </w:r>
            <w:r>
              <w:rPr>
                <w:rStyle w:val="IndexLink"/>
                <w:rtl w:val="true"/>
              </w:rPr>
              <w:t xml:space="preserve">- </w:t>
            </w:r>
            <w:r>
              <w:rPr>
                <w:rStyle w:val="IndexLink"/>
                <w:rtl w:val="true"/>
              </w:rPr>
              <w:t>عبدالملک بن اعین کوفی‌</w:t>
            </w:r>
            <w:r>
              <w:rPr>
                <w:rStyle w:val="IndexLink"/>
                <w:rtl w:val="true"/>
              </w:rPr>
              <w:tab/>
            </w:r>
            <w:r>
              <w:rPr>
                <w:rStyle w:val="IndexLink"/>
              </w:rPr>
              <w:t>352</w:t>
            </w:r>
          </w:hyperlink>
        </w:p>
        <w:p>
          <w:pPr>
            <w:pStyle w:val="Contents4"/>
            <w:tabs>
              <w:tab w:val="clear" w:pos="8176"/>
              <w:tab w:val="right" w:pos="9026" w:leader="dot"/>
            </w:tabs>
            <w:rPr/>
          </w:pPr>
          <w:hyperlink w:anchor="__RefHeading___Toc229112_211673320">
            <w:r>
              <w:rPr>
                <w:webHidden/>
                <w:rStyle w:val="IndexLink"/>
              </w:rPr>
              <w:t>16</w:t>
            </w:r>
            <w:r>
              <w:rPr>
                <w:rStyle w:val="IndexLink"/>
                <w:rtl w:val="true"/>
              </w:rPr>
              <w:t xml:space="preserve">- </w:t>
            </w:r>
            <w:r>
              <w:rPr>
                <w:rStyle w:val="IndexLink"/>
                <w:rtl w:val="true"/>
              </w:rPr>
              <w:t xml:space="preserve">عبداللَّه بن موسی </w:t>
            </w:r>
            <w:r>
              <w:rPr>
                <w:rStyle w:val="IndexLink"/>
                <w:rtl w:val="true"/>
              </w:rPr>
              <w:t>(</w:t>
            </w:r>
            <w:r>
              <w:rPr>
                <w:rStyle w:val="IndexLink"/>
              </w:rPr>
              <w:t>120</w:t>
            </w:r>
            <w:r>
              <w:rPr>
                <w:rStyle w:val="IndexLink"/>
                <w:rtl w:val="true"/>
              </w:rPr>
              <w:t>-</w:t>
            </w:r>
            <w:r>
              <w:rPr>
                <w:rStyle w:val="IndexLink"/>
              </w:rPr>
              <w:t>213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353</w:t>
            </w:r>
          </w:hyperlink>
        </w:p>
        <w:p>
          <w:pPr>
            <w:pStyle w:val="Contents4"/>
            <w:tabs>
              <w:tab w:val="clear" w:pos="8176"/>
              <w:tab w:val="right" w:pos="9026" w:leader="dot"/>
            </w:tabs>
            <w:rPr/>
          </w:pPr>
          <w:hyperlink w:anchor="__RefHeading___Toc229114_211673320">
            <w:r>
              <w:rPr>
                <w:webHidden/>
                <w:rStyle w:val="IndexLink"/>
              </w:rPr>
              <w:t>17</w:t>
            </w:r>
            <w:r>
              <w:rPr>
                <w:rStyle w:val="IndexLink"/>
                <w:rtl w:val="true"/>
              </w:rPr>
              <w:t xml:space="preserve">- </w:t>
            </w:r>
            <w:r>
              <w:rPr>
                <w:rStyle w:val="IndexLink"/>
                <w:rtl w:val="true"/>
              </w:rPr>
              <w:t>عثمان بن امیر بجلی کوفی‌</w:t>
            </w:r>
            <w:r>
              <w:rPr>
                <w:rStyle w:val="IndexLink"/>
                <w:rtl w:val="true"/>
              </w:rPr>
              <w:tab/>
            </w:r>
            <w:r>
              <w:rPr>
                <w:rStyle w:val="IndexLink"/>
              </w:rPr>
              <w:t>353</w:t>
            </w:r>
          </w:hyperlink>
        </w:p>
        <w:p>
          <w:pPr>
            <w:pStyle w:val="Contents4"/>
            <w:tabs>
              <w:tab w:val="clear" w:pos="8176"/>
              <w:tab w:val="right" w:pos="9026" w:leader="dot"/>
            </w:tabs>
            <w:rPr/>
          </w:pPr>
          <w:hyperlink w:anchor="__RefHeading___Toc229116_211673320">
            <w:r>
              <w:rPr>
                <w:webHidden/>
                <w:rStyle w:val="IndexLink"/>
              </w:rPr>
              <w:t>18</w:t>
            </w:r>
            <w:r>
              <w:rPr>
                <w:rStyle w:val="IndexLink"/>
                <w:rtl w:val="true"/>
              </w:rPr>
              <w:t xml:space="preserve">- </w:t>
            </w:r>
            <w:r>
              <w:rPr>
                <w:rStyle w:val="IndexLink"/>
                <w:rtl w:val="true"/>
              </w:rPr>
              <w:t xml:space="preserve">علی بن زید تیمی بصری </w:t>
            </w:r>
            <w:r>
              <w:rPr>
                <w:rStyle w:val="IndexLink"/>
                <w:rtl w:val="true"/>
              </w:rPr>
              <w:t>(</w:t>
            </w:r>
            <w:r>
              <w:rPr>
                <w:rStyle w:val="IndexLink"/>
              </w:rPr>
              <w:t>129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353</w:t>
            </w:r>
          </w:hyperlink>
        </w:p>
        <w:p>
          <w:pPr>
            <w:pStyle w:val="Contents4"/>
            <w:tabs>
              <w:tab w:val="clear" w:pos="8176"/>
              <w:tab w:val="right" w:pos="9026" w:leader="dot"/>
            </w:tabs>
            <w:rPr/>
          </w:pPr>
          <w:hyperlink w:anchor="__RefHeading___Toc229118_211673320">
            <w:r>
              <w:rPr>
                <w:webHidden/>
                <w:rStyle w:val="IndexLink"/>
              </w:rPr>
              <w:t>19</w:t>
            </w:r>
            <w:r>
              <w:rPr>
                <w:rStyle w:val="IndexLink"/>
                <w:rtl w:val="true"/>
              </w:rPr>
              <w:t xml:space="preserve">- </w:t>
            </w:r>
            <w:r>
              <w:rPr>
                <w:rStyle w:val="IndexLink"/>
                <w:rtl w:val="true"/>
              </w:rPr>
              <w:t xml:space="preserve">عمار بن زریق کوفی </w:t>
            </w:r>
            <w:r>
              <w:rPr>
                <w:rStyle w:val="IndexLink"/>
                <w:rtl w:val="true"/>
              </w:rPr>
              <w:t>(</w:t>
            </w:r>
            <w:r>
              <w:rPr>
                <w:rStyle w:val="IndexLink"/>
              </w:rPr>
              <w:t>195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353</w:t>
            </w:r>
          </w:hyperlink>
        </w:p>
        <w:p>
          <w:pPr>
            <w:pStyle w:val="Contents4"/>
            <w:tabs>
              <w:tab w:val="clear" w:pos="8176"/>
              <w:tab w:val="right" w:pos="9026" w:leader="dot"/>
            </w:tabs>
            <w:rPr/>
          </w:pPr>
          <w:hyperlink w:anchor="__RefHeading___Toc229120_211673320">
            <w:r>
              <w:rPr>
                <w:webHidden/>
                <w:rStyle w:val="IndexLink"/>
              </w:rPr>
              <w:t>20</w:t>
            </w:r>
            <w:r>
              <w:rPr>
                <w:rStyle w:val="IndexLink"/>
                <w:rtl w:val="true"/>
              </w:rPr>
              <w:t xml:space="preserve">- </w:t>
            </w:r>
            <w:r>
              <w:rPr>
                <w:rStyle w:val="IndexLink"/>
                <w:rtl w:val="true"/>
              </w:rPr>
              <w:t xml:space="preserve">عمرو بن ثابت بکری </w:t>
            </w:r>
            <w:r>
              <w:rPr>
                <w:rStyle w:val="IndexLink"/>
                <w:rtl w:val="true"/>
              </w:rPr>
              <w:t>(</w:t>
            </w:r>
            <w:r>
              <w:rPr>
                <w:rStyle w:val="IndexLink"/>
              </w:rPr>
              <w:t>172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354</w:t>
            </w:r>
          </w:hyperlink>
        </w:p>
        <w:p>
          <w:pPr>
            <w:pStyle w:val="Contents4"/>
            <w:tabs>
              <w:tab w:val="clear" w:pos="8176"/>
              <w:tab w:val="right" w:pos="9026" w:leader="dot"/>
            </w:tabs>
            <w:rPr/>
          </w:pPr>
          <w:hyperlink w:anchor="__RefHeading___Toc229122_211673320">
            <w:r>
              <w:rPr>
                <w:webHidden/>
                <w:rStyle w:val="IndexLink"/>
              </w:rPr>
              <w:t>21</w:t>
            </w:r>
            <w:r>
              <w:rPr>
                <w:rStyle w:val="IndexLink"/>
                <w:rtl w:val="true"/>
              </w:rPr>
              <w:t xml:space="preserve">- </w:t>
            </w:r>
            <w:r>
              <w:rPr>
                <w:rStyle w:val="IndexLink"/>
                <w:rtl w:val="true"/>
              </w:rPr>
              <w:t xml:space="preserve">عمرو بن حمّاد قنّاد </w:t>
            </w:r>
            <w:r>
              <w:rPr>
                <w:rStyle w:val="IndexLink"/>
                <w:rtl w:val="true"/>
              </w:rPr>
              <w:t>(</w:t>
            </w:r>
            <w:r>
              <w:rPr>
                <w:rStyle w:val="IndexLink"/>
              </w:rPr>
              <w:t>222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354</w:t>
            </w:r>
          </w:hyperlink>
        </w:p>
        <w:p>
          <w:pPr>
            <w:pStyle w:val="Contents4"/>
            <w:tabs>
              <w:tab w:val="clear" w:pos="8176"/>
              <w:tab w:val="right" w:pos="9026" w:leader="dot"/>
            </w:tabs>
            <w:rPr/>
          </w:pPr>
          <w:hyperlink w:anchor="__RefHeading___Toc229124_211673320">
            <w:r>
              <w:rPr>
                <w:webHidden/>
                <w:rStyle w:val="IndexLink"/>
              </w:rPr>
              <w:t>22</w:t>
            </w:r>
            <w:r>
              <w:rPr>
                <w:rStyle w:val="IndexLink"/>
                <w:rtl w:val="true"/>
              </w:rPr>
              <w:t xml:space="preserve">- </w:t>
            </w:r>
            <w:r>
              <w:rPr>
                <w:rStyle w:val="IndexLink"/>
                <w:rtl w:val="true"/>
              </w:rPr>
              <w:t xml:space="preserve">عمرو بن عبداللَّه بن عبید کوفی </w:t>
            </w:r>
            <w:r>
              <w:rPr>
                <w:rStyle w:val="IndexLink"/>
                <w:rtl w:val="true"/>
              </w:rPr>
              <w:t>(</w:t>
            </w:r>
            <w:r>
              <w:rPr>
                <w:rStyle w:val="IndexLink"/>
              </w:rPr>
              <w:t>127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354</w:t>
            </w:r>
          </w:hyperlink>
        </w:p>
        <w:p>
          <w:pPr>
            <w:pStyle w:val="Contents4"/>
            <w:tabs>
              <w:tab w:val="clear" w:pos="8176"/>
              <w:tab w:val="right" w:pos="9026" w:leader="dot"/>
            </w:tabs>
            <w:rPr/>
          </w:pPr>
          <w:hyperlink w:anchor="__RefHeading___Toc229126_211673320">
            <w:r>
              <w:rPr>
                <w:webHidden/>
                <w:rStyle w:val="IndexLink"/>
              </w:rPr>
              <w:t>23</w:t>
            </w:r>
            <w:r>
              <w:rPr>
                <w:rStyle w:val="IndexLink"/>
                <w:rtl w:val="true"/>
              </w:rPr>
              <w:t xml:space="preserve">- </w:t>
            </w:r>
            <w:r>
              <w:rPr>
                <w:rStyle w:val="IndexLink"/>
                <w:rtl w:val="true"/>
              </w:rPr>
              <w:t>غالب بن هذیل کوفی‌</w:t>
            </w:r>
            <w:r>
              <w:rPr>
                <w:rStyle w:val="IndexLink"/>
                <w:rtl w:val="true"/>
              </w:rPr>
              <w:tab/>
            </w:r>
            <w:r>
              <w:rPr>
                <w:rStyle w:val="IndexLink"/>
              </w:rPr>
              <w:t>355</w:t>
            </w:r>
          </w:hyperlink>
        </w:p>
        <w:p>
          <w:pPr>
            <w:pStyle w:val="Contents4"/>
            <w:tabs>
              <w:tab w:val="clear" w:pos="8176"/>
              <w:tab w:val="right" w:pos="9026" w:leader="dot"/>
            </w:tabs>
            <w:rPr/>
          </w:pPr>
          <w:hyperlink w:anchor="__RefHeading___Toc229128_211673320">
            <w:r>
              <w:rPr>
                <w:webHidden/>
                <w:rStyle w:val="IndexLink"/>
              </w:rPr>
              <w:t>24</w:t>
            </w:r>
            <w:r>
              <w:rPr>
                <w:rStyle w:val="IndexLink"/>
                <w:rtl w:val="true"/>
              </w:rPr>
              <w:t xml:space="preserve">- </w:t>
            </w:r>
            <w:r>
              <w:rPr>
                <w:rStyle w:val="IndexLink"/>
                <w:rtl w:val="true"/>
              </w:rPr>
              <w:t xml:space="preserve">محمّد بن راشد خزاعی </w:t>
            </w:r>
            <w:r>
              <w:rPr>
                <w:rStyle w:val="IndexLink"/>
                <w:rtl w:val="true"/>
              </w:rPr>
              <w:t>(</w:t>
            </w:r>
            <w:r>
              <w:rPr>
                <w:rStyle w:val="IndexLink"/>
              </w:rPr>
              <w:t>160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355</w:t>
            </w:r>
          </w:hyperlink>
        </w:p>
        <w:p>
          <w:pPr>
            <w:pStyle w:val="Contents4"/>
            <w:tabs>
              <w:tab w:val="clear" w:pos="8176"/>
              <w:tab w:val="right" w:pos="9026" w:leader="dot"/>
            </w:tabs>
            <w:rPr/>
          </w:pPr>
          <w:hyperlink w:anchor="__RefHeading___Toc229130_211673320">
            <w:r>
              <w:rPr>
                <w:webHidden/>
                <w:rStyle w:val="IndexLink"/>
              </w:rPr>
              <w:t>25</w:t>
            </w:r>
            <w:r>
              <w:rPr>
                <w:rStyle w:val="IndexLink"/>
                <w:rtl w:val="true"/>
              </w:rPr>
              <w:t xml:space="preserve">- </w:t>
            </w:r>
            <w:r>
              <w:rPr>
                <w:rStyle w:val="IndexLink"/>
                <w:rtl w:val="true"/>
              </w:rPr>
              <w:t>موسی بن قیس حضری‌</w:t>
            </w:r>
            <w:r>
              <w:rPr>
                <w:rStyle w:val="IndexLink"/>
                <w:rtl w:val="true"/>
              </w:rPr>
              <w:tab/>
            </w:r>
            <w:r>
              <w:rPr>
                <w:rStyle w:val="IndexLink"/>
              </w:rPr>
              <w:t>355</w:t>
            </w:r>
          </w:hyperlink>
        </w:p>
        <w:p>
          <w:pPr>
            <w:pStyle w:val="Contents4"/>
            <w:tabs>
              <w:tab w:val="clear" w:pos="8176"/>
              <w:tab w:val="right" w:pos="9026" w:leader="dot"/>
            </w:tabs>
            <w:rPr/>
          </w:pPr>
          <w:hyperlink w:anchor="__RefHeading___Toc229132_211673320">
            <w:r>
              <w:rPr>
                <w:webHidden/>
                <w:rStyle w:val="IndexLink"/>
              </w:rPr>
              <w:t>26</w:t>
            </w:r>
            <w:r>
              <w:rPr>
                <w:rStyle w:val="IndexLink"/>
                <w:rtl w:val="true"/>
              </w:rPr>
              <w:t xml:space="preserve">- </w:t>
            </w:r>
            <w:r>
              <w:rPr>
                <w:rStyle w:val="IndexLink"/>
                <w:rtl w:val="true"/>
              </w:rPr>
              <w:t>میناء بن ابی میناء قرشی‌</w:t>
            </w:r>
            <w:r>
              <w:rPr>
                <w:rStyle w:val="IndexLink"/>
                <w:rtl w:val="true"/>
              </w:rPr>
              <w:tab/>
            </w:r>
            <w:r>
              <w:rPr>
                <w:rStyle w:val="IndexLink"/>
              </w:rPr>
              <w:t>356</w:t>
            </w:r>
          </w:hyperlink>
        </w:p>
        <w:p>
          <w:pPr>
            <w:pStyle w:val="Contents4"/>
            <w:tabs>
              <w:tab w:val="clear" w:pos="8176"/>
              <w:tab w:val="right" w:pos="9026" w:leader="dot"/>
            </w:tabs>
            <w:rPr/>
          </w:pPr>
          <w:hyperlink w:anchor="__RefHeading___Toc229134_211673320">
            <w:r>
              <w:rPr>
                <w:webHidden/>
                <w:rStyle w:val="IndexLink"/>
              </w:rPr>
              <w:t>27</w:t>
            </w:r>
            <w:r>
              <w:rPr>
                <w:rStyle w:val="IndexLink"/>
                <w:rtl w:val="true"/>
              </w:rPr>
              <w:t xml:space="preserve">- </w:t>
            </w:r>
            <w:r>
              <w:rPr>
                <w:rStyle w:val="IndexLink"/>
                <w:rtl w:val="true"/>
              </w:rPr>
              <w:t>ناصح بن عبداللَّه کوفی‌</w:t>
            </w:r>
            <w:r>
              <w:rPr>
                <w:rStyle w:val="IndexLink"/>
                <w:rtl w:val="true"/>
              </w:rPr>
              <w:tab/>
            </w:r>
            <w:r>
              <w:rPr>
                <w:rStyle w:val="IndexLink"/>
              </w:rPr>
              <w:t>356</w:t>
            </w:r>
          </w:hyperlink>
        </w:p>
        <w:p>
          <w:pPr>
            <w:pStyle w:val="Contents4"/>
            <w:tabs>
              <w:tab w:val="clear" w:pos="8176"/>
              <w:tab w:val="right" w:pos="9026" w:leader="dot"/>
            </w:tabs>
            <w:rPr/>
          </w:pPr>
          <w:hyperlink w:anchor="__RefHeading___Toc229136_211673320">
            <w:r>
              <w:rPr>
                <w:webHidden/>
                <w:rStyle w:val="IndexLink"/>
              </w:rPr>
              <w:t>28</w:t>
            </w:r>
            <w:r>
              <w:rPr>
                <w:rStyle w:val="IndexLink"/>
                <w:rtl w:val="true"/>
              </w:rPr>
              <w:t xml:space="preserve">- </w:t>
            </w:r>
            <w:r>
              <w:rPr>
                <w:rStyle w:val="IndexLink"/>
                <w:rtl w:val="true"/>
              </w:rPr>
              <w:t>نفیع بن حارث کوفی‌</w:t>
            </w:r>
            <w:r>
              <w:rPr>
                <w:rStyle w:val="IndexLink"/>
                <w:rtl w:val="true"/>
              </w:rPr>
              <w:tab/>
            </w:r>
            <w:r>
              <w:rPr>
                <w:rStyle w:val="IndexLink"/>
              </w:rPr>
              <w:t>356</w:t>
            </w:r>
          </w:hyperlink>
        </w:p>
        <w:p>
          <w:pPr>
            <w:pStyle w:val="Contents4"/>
            <w:tabs>
              <w:tab w:val="clear" w:pos="8176"/>
              <w:tab w:val="right" w:pos="9026" w:leader="dot"/>
            </w:tabs>
            <w:rPr/>
          </w:pPr>
          <w:hyperlink w:anchor="__RefHeading___Toc229138_211673320">
            <w:r>
              <w:rPr>
                <w:webHidden/>
                <w:rStyle w:val="IndexLink"/>
              </w:rPr>
              <w:t>29</w:t>
            </w:r>
            <w:r>
              <w:rPr>
                <w:rStyle w:val="IndexLink"/>
                <w:rtl w:val="true"/>
              </w:rPr>
              <w:t xml:space="preserve">- </w:t>
            </w:r>
            <w:r>
              <w:rPr>
                <w:rStyle w:val="IndexLink"/>
                <w:rtl w:val="true"/>
              </w:rPr>
              <w:t>هارون بن سعد عجلی‌</w:t>
            </w:r>
            <w:r>
              <w:rPr>
                <w:rStyle w:val="IndexLink"/>
                <w:rtl w:val="true"/>
              </w:rPr>
              <w:tab/>
            </w:r>
            <w:r>
              <w:rPr>
                <w:rStyle w:val="IndexLink"/>
              </w:rPr>
              <w:t>356</w:t>
            </w:r>
          </w:hyperlink>
        </w:p>
        <w:p>
          <w:pPr>
            <w:pStyle w:val="Contents4"/>
            <w:tabs>
              <w:tab w:val="clear" w:pos="8176"/>
              <w:tab w:val="right" w:pos="9026" w:leader="dot"/>
            </w:tabs>
            <w:rPr/>
          </w:pPr>
          <w:hyperlink w:anchor="__RefHeading___Toc229140_211673320">
            <w:r>
              <w:rPr>
                <w:webHidden/>
                <w:rStyle w:val="IndexLink"/>
              </w:rPr>
              <w:t>30</w:t>
            </w:r>
            <w:r>
              <w:rPr>
                <w:rStyle w:val="IndexLink"/>
                <w:rtl w:val="true"/>
              </w:rPr>
              <w:t xml:space="preserve">- </w:t>
            </w:r>
            <w:r>
              <w:rPr>
                <w:rStyle w:val="IndexLink"/>
                <w:rtl w:val="true"/>
              </w:rPr>
              <w:t>هاشم بن برید کوفی‌</w:t>
            </w:r>
            <w:r>
              <w:rPr>
                <w:rStyle w:val="IndexLink"/>
                <w:rtl w:val="true"/>
              </w:rPr>
              <w:tab/>
            </w:r>
            <w:r>
              <w:rPr>
                <w:rStyle w:val="IndexLink"/>
              </w:rPr>
              <w:t>356</w:t>
            </w:r>
          </w:hyperlink>
        </w:p>
        <w:p>
          <w:pPr>
            <w:pStyle w:val="Contents4"/>
            <w:tabs>
              <w:tab w:val="clear" w:pos="8176"/>
              <w:tab w:val="right" w:pos="9026" w:leader="dot"/>
            </w:tabs>
            <w:rPr/>
          </w:pPr>
          <w:hyperlink w:anchor="__RefHeading___Toc229142_211673320">
            <w:r>
              <w:rPr>
                <w:webHidden/>
                <w:rStyle w:val="IndexLink"/>
              </w:rPr>
              <w:t>31</w:t>
            </w:r>
            <w:r>
              <w:rPr>
                <w:rStyle w:val="IndexLink"/>
                <w:rtl w:val="true"/>
              </w:rPr>
              <w:t xml:space="preserve">- </w:t>
            </w:r>
            <w:r>
              <w:rPr>
                <w:rStyle w:val="IndexLink"/>
                <w:rtl w:val="true"/>
              </w:rPr>
              <w:t>وکیع بن جراح‌</w:t>
            </w:r>
            <w:r>
              <w:rPr>
                <w:rStyle w:val="IndexLink"/>
                <w:rtl w:val="true"/>
              </w:rPr>
              <w:tab/>
            </w:r>
            <w:r>
              <w:rPr>
                <w:rStyle w:val="IndexLink"/>
              </w:rPr>
              <w:t>357</w:t>
            </w:r>
          </w:hyperlink>
        </w:p>
        <w:p>
          <w:pPr>
            <w:pStyle w:val="Contents4"/>
            <w:tabs>
              <w:tab w:val="clear" w:pos="8176"/>
              <w:tab w:val="right" w:pos="9026" w:leader="dot"/>
            </w:tabs>
            <w:rPr/>
          </w:pPr>
          <w:hyperlink w:anchor="__RefHeading___Toc229144_211673320">
            <w:r>
              <w:rPr>
                <w:webHidden/>
                <w:rStyle w:val="IndexLink"/>
              </w:rPr>
              <w:t>32</w:t>
            </w:r>
            <w:r>
              <w:rPr>
                <w:rStyle w:val="IndexLink"/>
                <w:rtl w:val="true"/>
              </w:rPr>
              <w:t xml:space="preserve">- </w:t>
            </w:r>
            <w:r>
              <w:rPr>
                <w:rStyle w:val="IndexLink"/>
                <w:rtl w:val="true"/>
              </w:rPr>
              <w:t>یونس بن حبّاب اسیدی‌</w:t>
            </w:r>
            <w:r>
              <w:rPr>
                <w:rStyle w:val="IndexLink"/>
                <w:rtl w:val="true"/>
              </w:rPr>
              <w:tab/>
            </w:r>
            <w:r>
              <w:rPr>
                <w:rStyle w:val="IndexLink"/>
              </w:rPr>
              <w:t>357</w:t>
            </w:r>
          </w:hyperlink>
        </w:p>
        <w:p>
          <w:pPr>
            <w:pStyle w:val="Contents4"/>
            <w:tabs>
              <w:tab w:val="clear" w:pos="8176"/>
              <w:tab w:val="right" w:pos="9026" w:leader="dot"/>
            </w:tabs>
            <w:rPr/>
          </w:pPr>
          <w:hyperlink w:anchor="__RefHeading___Toc229146_211673320">
            <w:r>
              <w:rPr>
                <w:webHidden/>
                <w:rStyle w:val="IndexLink"/>
              </w:rPr>
              <w:t>33</w:t>
            </w:r>
            <w:r>
              <w:rPr>
                <w:rStyle w:val="IndexLink"/>
                <w:rtl w:val="true"/>
              </w:rPr>
              <w:t xml:space="preserve">- </w:t>
            </w:r>
            <w:r>
              <w:rPr>
                <w:rStyle w:val="IndexLink"/>
                <w:rtl w:val="true"/>
              </w:rPr>
              <w:t xml:space="preserve">ابوحمزه ثمالی </w:t>
            </w:r>
            <w:r>
              <w:rPr>
                <w:rStyle w:val="IndexLink"/>
                <w:rtl w:val="true"/>
              </w:rPr>
              <w:t>(</w:t>
            </w:r>
            <w:r>
              <w:rPr>
                <w:rStyle w:val="IndexLink"/>
              </w:rPr>
              <w:t>150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358</w:t>
            </w:r>
          </w:hyperlink>
        </w:p>
        <w:p>
          <w:pPr>
            <w:pStyle w:val="Contents4"/>
            <w:tabs>
              <w:tab w:val="clear" w:pos="8176"/>
              <w:tab w:val="right" w:pos="9026" w:leader="dot"/>
            </w:tabs>
            <w:rPr/>
          </w:pPr>
          <w:hyperlink w:anchor="__RefHeading___Toc229148_211673320">
            <w:r>
              <w:rPr>
                <w:webHidden/>
                <w:rStyle w:val="IndexLink"/>
              </w:rPr>
              <w:t>34</w:t>
            </w:r>
            <w:r>
              <w:rPr>
                <w:rStyle w:val="IndexLink"/>
                <w:rtl w:val="true"/>
              </w:rPr>
              <w:t xml:space="preserve">- </w:t>
            </w:r>
            <w:r>
              <w:rPr>
                <w:rStyle w:val="IndexLink"/>
                <w:rtl w:val="true"/>
              </w:rPr>
              <w:t>ابوعبداللَّه جدلی‌</w:t>
            </w:r>
            <w:r>
              <w:rPr>
                <w:rStyle w:val="IndexLink"/>
                <w:rtl w:val="true"/>
              </w:rPr>
              <w:tab/>
            </w:r>
            <w:r>
              <w:rPr>
                <w:rStyle w:val="IndexLink"/>
              </w:rPr>
              <w:t>358</w:t>
            </w:r>
          </w:hyperlink>
        </w:p>
        <w:p>
          <w:pPr>
            <w:pStyle w:val="Contents3"/>
            <w:tabs>
              <w:tab w:val="clear" w:pos="8459"/>
              <w:tab w:val="right" w:pos="9026" w:leader="dot"/>
            </w:tabs>
            <w:rPr/>
          </w:pPr>
          <w:hyperlink w:anchor="__RefHeading___Toc229150_211673320">
            <w:r>
              <w:rPr>
                <w:webHidden/>
                <w:rStyle w:val="IndexLink"/>
                <w:rtl w:val="true"/>
              </w:rPr>
              <w:t>نقد برخی روایات در مذمّت رافضه‌</w:t>
            </w:r>
            <w:r>
              <w:rPr>
                <w:rStyle w:val="IndexLink"/>
                <w:rtl w:val="true"/>
              </w:rPr>
              <w:tab/>
            </w:r>
            <w:r>
              <w:rPr>
                <w:rStyle w:val="IndexLink"/>
              </w:rPr>
              <w:t>358</w:t>
            </w:r>
          </w:hyperlink>
        </w:p>
        <w:p>
          <w:pPr>
            <w:pStyle w:val="Contents3"/>
            <w:tabs>
              <w:tab w:val="clear" w:pos="8459"/>
              <w:tab w:val="right" w:pos="9026" w:leader="dot"/>
            </w:tabs>
            <w:rPr/>
          </w:pPr>
          <w:hyperlink w:anchor="__RefHeading___Toc229152_211673320">
            <w:r>
              <w:rPr>
                <w:webHidden/>
                <w:rStyle w:val="IndexLink"/>
                <w:rtl w:val="true"/>
              </w:rPr>
              <w:t>بررسی روایت شعبی</w:t>
            </w:r>
            <w:r>
              <w:rPr>
                <w:rStyle w:val="IndexLink"/>
                <w:rtl w:val="true"/>
              </w:rPr>
              <w:tab/>
            </w:r>
            <w:r>
              <w:rPr>
                <w:rStyle w:val="IndexLink"/>
              </w:rPr>
              <w:t>359</w:t>
            </w:r>
          </w:hyperlink>
        </w:p>
        <w:p>
          <w:pPr>
            <w:pStyle w:val="Contents4"/>
            <w:tabs>
              <w:tab w:val="clear" w:pos="8176"/>
              <w:tab w:val="right" w:pos="9026" w:leader="dot"/>
            </w:tabs>
            <w:rPr/>
          </w:pPr>
          <w:hyperlink w:anchor="__RefHeading___Toc229154_211673320">
            <w:r>
              <w:rPr>
                <w:webHidden/>
                <w:rStyle w:val="IndexLink"/>
                <w:rtl w:val="true"/>
              </w:rPr>
              <w:t>بررسی روایت شعبی‌</w:t>
            </w:r>
            <w:r>
              <w:rPr>
                <w:rStyle w:val="IndexLink"/>
                <w:rtl w:val="true"/>
              </w:rPr>
              <w:tab/>
            </w:r>
            <w:r>
              <w:rPr>
                <w:rStyle w:val="IndexLink"/>
              </w:rPr>
              <w:t>359</w:t>
            </w:r>
          </w:hyperlink>
        </w:p>
        <w:p>
          <w:pPr>
            <w:pStyle w:val="Contents4"/>
            <w:tabs>
              <w:tab w:val="clear" w:pos="8176"/>
              <w:tab w:val="right" w:pos="9026" w:leader="dot"/>
            </w:tabs>
            <w:rPr/>
          </w:pPr>
          <w:hyperlink w:anchor="__RefHeading___Toc229156_211673320">
            <w:r>
              <w:rPr>
                <w:webHidden/>
                <w:rStyle w:val="IndexLink"/>
                <w:rtl w:val="true"/>
              </w:rPr>
              <w:t>پاسخ‌</w:t>
            </w:r>
            <w:r>
              <w:rPr>
                <w:rStyle w:val="IndexLink"/>
                <w:rtl w:val="true"/>
              </w:rPr>
              <w:tab/>
            </w:r>
            <w:r>
              <w:rPr>
                <w:rStyle w:val="IndexLink"/>
              </w:rPr>
              <w:t>360</w:t>
            </w:r>
          </w:hyperlink>
        </w:p>
        <w:p>
          <w:pPr>
            <w:pStyle w:val="Contents3"/>
            <w:tabs>
              <w:tab w:val="clear" w:pos="8459"/>
              <w:tab w:val="right" w:pos="9026" w:leader="dot"/>
            </w:tabs>
            <w:rPr/>
          </w:pPr>
          <w:hyperlink w:anchor="__RefHeading___Toc229158_211673320">
            <w:r>
              <w:rPr>
                <w:webHidden/>
                <w:rStyle w:val="IndexLink"/>
                <w:rtl w:val="true"/>
              </w:rPr>
              <w:t>اشکالات دلالی‌</w:t>
            </w:r>
            <w:r>
              <w:rPr>
                <w:rStyle w:val="IndexLink"/>
                <w:rtl w:val="true"/>
              </w:rPr>
              <w:tab/>
            </w:r>
            <w:r>
              <w:rPr>
                <w:rStyle w:val="IndexLink"/>
              </w:rPr>
              <w:t>362</w:t>
            </w:r>
          </w:hyperlink>
        </w:p>
        <w:p>
          <w:pPr>
            <w:pStyle w:val="Contents4"/>
            <w:tabs>
              <w:tab w:val="clear" w:pos="8176"/>
              <w:tab w:val="right" w:pos="9026" w:leader="dot"/>
            </w:tabs>
            <w:rPr/>
          </w:pPr>
          <w:hyperlink w:anchor="__RefHeading___Toc229160_211673320">
            <w:r>
              <w:rPr>
                <w:webHidden/>
                <w:rStyle w:val="IndexLink"/>
                <w:rtl w:val="true"/>
              </w:rPr>
              <w:t>اشکالات دلالی‌</w:t>
            </w:r>
            <w:r>
              <w:rPr>
                <w:rStyle w:val="IndexLink"/>
                <w:rtl w:val="true"/>
              </w:rPr>
              <w:tab/>
            </w:r>
            <w:r>
              <w:rPr>
                <w:rStyle w:val="IndexLink"/>
              </w:rPr>
              <w:t>362</w:t>
            </w:r>
          </w:hyperlink>
        </w:p>
        <w:p>
          <w:pPr>
            <w:pStyle w:val="Contents4"/>
            <w:tabs>
              <w:tab w:val="clear" w:pos="8176"/>
              <w:tab w:val="right" w:pos="9026" w:leader="dot"/>
            </w:tabs>
            <w:rPr/>
          </w:pPr>
          <w:hyperlink w:anchor="__RefHeading___Toc229162_211673320">
            <w:r>
              <w:rPr>
                <w:webHidden/>
                <w:rStyle w:val="IndexLink"/>
                <w:rtl w:val="true"/>
              </w:rPr>
              <w:t>نقد تشبیه اول‌</w:t>
            </w:r>
            <w:r>
              <w:rPr>
                <w:rStyle w:val="IndexLink"/>
                <w:rtl w:val="true"/>
              </w:rPr>
              <w:tab/>
            </w:r>
            <w:r>
              <w:rPr>
                <w:rStyle w:val="IndexLink"/>
              </w:rPr>
              <w:t>362</w:t>
            </w:r>
          </w:hyperlink>
        </w:p>
        <w:p>
          <w:pPr>
            <w:pStyle w:val="Contents4"/>
            <w:tabs>
              <w:tab w:val="clear" w:pos="8176"/>
              <w:tab w:val="right" w:pos="9026" w:leader="dot"/>
            </w:tabs>
            <w:rPr/>
          </w:pPr>
          <w:hyperlink w:anchor="__RefHeading___Toc229164_211673320">
            <w:r>
              <w:rPr>
                <w:webHidden/>
                <w:rStyle w:val="IndexLink"/>
                <w:rtl w:val="true"/>
              </w:rPr>
              <w:t>پاسخ‌</w:t>
            </w:r>
            <w:r>
              <w:rPr>
                <w:rStyle w:val="IndexLink"/>
                <w:rtl w:val="true"/>
              </w:rPr>
              <w:tab/>
            </w:r>
            <w:r>
              <w:rPr>
                <w:rStyle w:val="IndexLink"/>
              </w:rPr>
              <w:t>362</w:t>
            </w:r>
          </w:hyperlink>
        </w:p>
        <w:p>
          <w:pPr>
            <w:pStyle w:val="Contents4"/>
            <w:tabs>
              <w:tab w:val="clear" w:pos="8176"/>
              <w:tab w:val="right" w:pos="9026" w:leader="dot"/>
            </w:tabs>
            <w:rPr/>
          </w:pPr>
          <w:hyperlink w:anchor="__RefHeading___Toc229166_211673320">
            <w:r>
              <w:rPr>
                <w:webHidden/>
                <w:rStyle w:val="IndexLink"/>
                <w:rtl w:val="true"/>
              </w:rPr>
              <w:t>نقد تشبیه دوم‌</w:t>
            </w:r>
            <w:r>
              <w:rPr>
                <w:rStyle w:val="IndexLink"/>
                <w:rtl w:val="true"/>
              </w:rPr>
              <w:tab/>
            </w:r>
            <w:r>
              <w:rPr>
                <w:rStyle w:val="IndexLink"/>
              </w:rPr>
              <w:t>362</w:t>
            </w:r>
          </w:hyperlink>
        </w:p>
        <w:p>
          <w:pPr>
            <w:pStyle w:val="Contents4"/>
            <w:tabs>
              <w:tab w:val="clear" w:pos="8176"/>
              <w:tab w:val="right" w:pos="9026" w:leader="dot"/>
            </w:tabs>
            <w:rPr/>
          </w:pPr>
          <w:hyperlink w:anchor="__RefHeading___Toc229168_211673320">
            <w:r>
              <w:rPr>
                <w:webHidden/>
                <w:rStyle w:val="IndexLink"/>
                <w:rtl w:val="true"/>
              </w:rPr>
              <w:t>پاسخ‌</w:t>
            </w:r>
            <w:r>
              <w:rPr>
                <w:rStyle w:val="IndexLink"/>
                <w:rtl w:val="true"/>
              </w:rPr>
              <w:tab/>
            </w:r>
            <w:r>
              <w:rPr>
                <w:rStyle w:val="IndexLink"/>
              </w:rPr>
              <w:t>363</w:t>
            </w:r>
          </w:hyperlink>
        </w:p>
        <w:p>
          <w:pPr>
            <w:pStyle w:val="Contents3"/>
            <w:tabs>
              <w:tab w:val="clear" w:pos="8459"/>
              <w:tab w:val="right" w:pos="9026" w:leader="dot"/>
            </w:tabs>
            <w:rPr/>
          </w:pPr>
          <w:hyperlink w:anchor="__RefHeading___Toc229170_211673320">
            <w:r>
              <w:rPr>
                <w:webHidden/>
                <w:rStyle w:val="IndexLink"/>
                <w:rtl w:val="true"/>
              </w:rPr>
              <w:t>نقل عبارت‌ها</w:t>
            </w:r>
            <w:r>
              <w:rPr>
                <w:rStyle w:val="IndexLink"/>
                <w:rtl w:val="true"/>
              </w:rPr>
              <w:tab/>
            </w:r>
            <w:r>
              <w:rPr>
                <w:rStyle w:val="IndexLink"/>
              </w:rPr>
              <w:t>363</w:t>
            </w:r>
          </w:hyperlink>
        </w:p>
        <w:p>
          <w:pPr>
            <w:pStyle w:val="Contents3"/>
            <w:tabs>
              <w:tab w:val="clear" w:pos="8459"/>
              <w:tab w:val="right" w:pos="9026" w:leader="dot"/>
            </w:tabs>
            <w:rPr/>
          </w:pPr>
          <w:hyperlink w:anchor="__RefHeading___Toc229172_211673320">
            <w:r>
              <w:rPr>
                <w:webHidden/>
                <w:rStyle w:val="IndexLink"/>
                <w:rtl w:val="true"/>
              </w:rPr>
              <w:t>نقد اتهام‌</w:t>
            </w:r>
            <w:r>
              <w:rPr>
                <w:rStyle w:val="IndexLink"/>
                <w:rtl w:val="true"/>
              </w:rPr>
              <w:tab/>
            </w:r>
            <w:r>
              <w:rPr>
                <w:rStyle w:val="IndexLink"/>
              </w:rPr>
              <w:t>364</w:t>
            </w:r>
          </w:hyperlink>
        </w:p>
        <w:p>
          <w:pPr>
            <w:pStyle w:val="Contents4"/>
            <w:tabs>
              <w:tab w:val="clear" w:pos="8176"/>
              <w:tab w:val="right" w:pos="9026" w:leader="dot"/>
            </w:tabs>
            <w:rPr/>
          </w:pPr>
          <w:hyperlink w:anchor="__RefHeading___Toc229174_211673320">
            <w:r>
              <w:rPr>
                <w:webHidden/>
                <w:rStyle w:val="IndexLink"/>
                <w:rtl w:val="true"/>
              </w:rPr>
              <w:t>نقد اتهام‌</w:t>
            </w:r>
            <w:r>
              <w:rPr>
                <w:rStyle w:val="IndexLink"/>
                <w:rtl w:val="true"/>
              </w:rPr>
              <w:tab/>
            </w:r>
            <w:r>
              <w:rPr>
                <w:rStyle w:val="IndexLink"/>
              </w:rPr>
              <w:t>364</w:t>
            </w:r>
          </w:hyperlink>
        </w:p>
        <w:p>
          <w:pPr>
            <w:pStyle w:val="Contents4"/>
            <w:tabs>
              <w:tab w:val="clear" w:pos="8176"/>
              <w:tab w:val="right" w:pos="9026" w:leader="dot"/>
            </w:tabs>
            <w:rPr/>
          </w:pPr>
          <w:hyperlink w:anchor="__RefHeading___Toc229176_211673320">
            <w:r>
              <w:rPr>
                <w:webHidden/>
                <w:rStyle w:val="IndexLink"/>
                <w:rtl w:val="true"/>
              </w:rPr>
              <w:t>نقد تشبیه سوم‌</w:t>
            </w:r>
            <w:r>
              <w:rPr>
                <w:rStyle w:val="IndexLink"/>
                <w:rtl w:val="true"/>
              </w:rPr>
              <w:tab/>
            </w:r>
            <w:r>
              <w:rPr>
                <w:rStyle w:val="IndexLink"/>
              </w:rPr>
              <w:t>368</w:t>
            </w:r>
          </w:hyperlink>
        </w:p>
        <w:p>
          <w:pPr>
            <w:pStyle w:val="Contents4"/>
            <w:tabs>
              <w:tab w:val="clear" w:pos="8176"/>
              <w:tab w:val="right" w:pos="9026" w:leader="dot"/>
            </w:tabs>
            <w:rPr/>
          </w:pPr>
          <w:hyperlink w:anchor="__RefHeading___Toc229178_211673320">
            <w:r>
              <w:rPr>
                <w:webHidden/>
                <w:rStyle w:val="IndexLink"/>
                <w:rtl w:val="true"/>
              </w:rPr>
              <w:t>پاسخ‌</w:t>
            </w:r>
            <w:r>
              <w:rPr>
                <w:rStyle w:val="IndexLink"/>
                <w:rtl w:val="true"/>
              </w:rPr>
              <w:tab/>
            </w:r>
            <w:r>
              <w:rPr>
                <w:rStyle w:val="IndexLink"/>
              </w:rPr>
              <w:t>368</w:t>
            </w:r>
          </w:hyperlink>
        </w:p>
        <w:p>
          <w:pPr>
            <w:pStyle w:val="Contents4"/>
            <w:tabs>
              <w:tab w:val="clear" w:pos="8176"/>
              <w:tab w:val="right" w:pos="9026" w:leader="dot"/>
            </w:tabs>
            <w:rPr/>
          </w:pPr>
          <w:hyperlink w:anchor="__RefHeading___Toc229180_211673320">
            <w:r>
              <w:rPr>
                <w:webHidden/>
                <w:rStyle w:val="IndexLink"/>
                <w:rtl w:val="true"/>
              </w:rPr>
              <w:t>نقد تشبیه چهارم‌</w:t>
            </w:r>
            <w:r>
              <w:rPr>
                <w:rStyle w:val="IndexLink"/>
                <w:rtl w:val="true"/>
              </w:rPr>
              <w:tab/>
            </w:r>
            <w:r>
              <w:rPr>
                <w:rStyle w:val="IndexLink"/>
              </w:rPr>
              <w:t>368</w:t>
            </w:r>
          </w:hyperlink>
        </w:p>
        <w:p>
          <w:pPr>
            <w:pStyle w:val="Contents4"/>
            <w:tabs>
              <w:tab w:val="clear" w:pos="8176"/>
              <w:tab w:val="right" w:pos="9026" w:leader="dot"/>
            </w:tabs>
            <w:rPr/>
          </w:pPr>
          <w:hyperlink w:anchor="__RefHeading___Toc229182_211673320">
            <w:r>
              <w:rPr>
                <w:webHidden/>
                <w:rStyle w:val="IndexLink"/>
                <w:rtl w:val="true"/>
              </w:rPr>
              <w:t>پاسخ‌</w:t>
            </w:r>
            <w:r>
              <w:rPr>
                <w:rStyle w:val="IndexLink"/>
                <w:rtl w:val="true"/>
              </w:rPr>
              <w:tab/>
            </w:r>
            <w:r>
              <w:rPr>
                <w:rStyle w:val="IndexLink"/>
              </w:rPr>
              <w:t>368</w:t>
            </w:r>
          </w:hyperlink>
        </w:p>
        <w:p>
          <w:pPr>
            <w:pStyle w:val="Contents4"/>
            <w:tabs>
              <w:tab w:val="clear" w:pos="8176"/>
              <w:tab w:val="right" w:pos="9026" w:leader="dot"/>
            </w:tabs>
            <w:rPr/>
          </w:pPr>
          <w:hyperlink w:anchor="__RefHeading___Toc229184_211673320">
            <w:r>
              <w:rPr>
                <w:webHidden/>
                <w:rStyle w:val="IndexLink"/>
                <w:rtl w:val="true"/>
              </w:rPr>
              <w:t>نقد تشبیه پنجم‌</w:t>
            </w:r>
            <w:r>
              <w:rPr>
                <w:rStyle w:val="IndexLink"/>
                <w:rtl w:val="true"/>
              </w:rPr>
              <w:tab/>
            </w:r>
            <w:r>
              <w:rPr>
                <w:rStyle w:val="IndexLink"/>
              </w:rPr>
              <w:t>369</w:t>
            </w:r>
          </w:hyperlink>
        </w:p>
        <w:p>
          <w:pPr>
            <w:pStyle w:val="Contents4"/>
            <w:tabs>
              <w:tab w:val="clear" w:pos="8176"/>
              <w:tab w:val="right" w:pos="9026" w:leader="dot"/>
            </w:tabs>
            <w:rPr/>
          </w:pPr>
          <w:hyperlink w:anchor="__RefHeading___Toc229186_211673320">
            <w:r>
              <w:rPr>
                <w:webHidden/>
                <w:rStyle w:val="IndexLink"/>
                <w:rtl w:val="true"/>
              </w:rPr>
              <w:t>پاسخ‌</w:t>
            </w:r>
            <w:r>
              <w:rPr>
                <w:rStyle w:val="IndexLink"/>
                <w:rtl w:val="true"/>
              </w:rPr>
              <w:tab/>
            </w:r>
            <w:r>
              <w:rPr>
                <w:rStyle w:val="IndexLink"/>
              </w:rPr>
              <w:t>369</w:t>
            </w:r>
          </w:hyperlink>
        </w:p>
        <w:p>
          <w:pPr>
            <w:pStyle w:val="Contents4"/>
            <w:tabs>
              <w:tab w:val="clear" w:pos="8176"/>
              <w:tab w:val="right" w:pos="9026" w:leader="dot"/>
            </w:tabs>
            <w:rPr/>
          </w:pPr>
          <w:hyperlink w:anchor="__RefHeading___Toc229188_211673320">
            <w:r>
              <w:rPr>
                <w:webHidden/>
                <w:rStyle w:val="IndexLink"/>
                <w:rtl w:val="true"/>
              </w:rPr>
              <w:t>نقد تشبیه ششم‌</w:t>
            </w:r>
            <w:r>
              <w:rPr>
                <w:rStyle w:val="IndexLink"/>
                <w:rtl w:val="true"/>
              </w:rPr>
              <w:tab/>
            </w:r>
            <w:r>
              <w:rPr>
                <w:rStyle w:val="IndexLink"/>
              </w:rPr>
              <w:t>370</w:t>
            </w:r>
          </w:hyperlink>
        </w:p>
        <w:p>
          <w:pPr>
            <w:pStyle w:val="Contents4"/>
            <w:tabs>
              <w:tab w:val="clear" w:pos="8176"/>
              <w:tab w:val="right" w:pos="9026" w:leader="dot"/>
            </w:tabs>
            <w:rPr/>
          </w:pPr>
          <w:hyperlink w:anchor="__RefHeading___Toc229190_211673320">
            <w:r>
              <w:rPr>
                <w:webHidden/>
                <w:rStyle w:val="IndexLink"/>
                <w:rtl w:val="true"/>
              </w:rPr>
              <w:t>پاسخ‌</w:t>
            </w:r>
            <w:r>
              <w:rPr>
                <w:rStyle w:val="IndexLink"/>
                <w:rtl w:val="true"/>
              </w:rPr>
              <w:tab/>
            </w:r>
            <w:r>
              <w:rPr>
                <w:rStyle w:val="IndexLink"/>
              </w:rPr>
              <w:t>370</w:t>
            </w:r>
          </w:hyperlink>
        </w:p>
        <w:p>
          <w:pPr>
            <w:pStyle w:val="Contents4"/>
            <w:tabs>
              <w:tab w:val="clear" w:pos="8176"/>
              <w:tab w:val="right" w:pos="9026" w:leader="dot"/>
            </w:tabs>
            <w:rPr/>
          </w:pPr>
          <w:hyperlink w:anchor="__RefHeading___Toc229192_211673320">
            <w:r>
              <w:rPr>
                <w:webHidden/>
                <w:rStyle w:val="IndexLink"/>
                <w:rtl w:val="true"/>
              </w:rPr>
              <w:t>نقد تشبیه هفتم‌</w:t>
            </w:r>
            <w:r>
              <w:rPr>
                <w:rStyle w:val="IndexLink"/>
                <w:rtl w:val="true"/>
              </w:rPr>
              <w:tab/>
            </w:r>
            <w:r>
              <w:rPr>
                <w:rStyle w:val="IndexLink"/>
              </w:rPr>
              <w:t>370</w:t>
            </w:r>
          </w:hyperlink>
        </w:p>
        <w:p>
          <w:pPr>
            <w:pStyle w:val="Contents4"/>
            <w:tabs>
              <w:tab w:val="clear" w:pos="8176"/>
              <w:tab w:val="right" w:pos="9026" w:leader="dot"/>
            </w:tabs>
            <w:rPr/>
          </w:pPr>
          <w:hyperlink w:anchor="__RefHeading___Toc229194_211673320">
            <w:r>
              <w:rPr>
                <w:webHidden/>
                <w:rStyle w:val="IndexLink"/>
                <w:rtl w:val="true"/>
              </w:rPr>
              <w:t>پاسخ‌</w:t>
            </w:r>
            <w:r>
              <w:rPr>
                <w:rStyle w:val="IndexLink"/>
                <w:rtl w:val="true"/>
              </w:rPr>
              <w:tab/>
            </w:r>
            <w:r>
              <w:rPr>
                <w:rStyle w:val="IndexLink"/>
              </w:rPr>
              <w:t>370</w:t>
            </w:r>
          </w:hyperlink>
        </w:p>
        <w:p>
          <w:pPr>
            <w:pStyle w:val="Contents4"/>
            <w:tabs>
              <w:tab w:val="clear" w:pos="8176"/>
              <w:tab w:val="right" w:pos="9026" w:leader="dot"/>
            </w:tabs>
            <w:rPr/>
          </w:pPr>
          <w:hyperlink w:anchor="__RefHeading___Toc229196_211673320">
            <w:r>
              <w:rPr>
                <w:webHidden/>
                <w:rStyle w:val="IndexLink"/>
                <w:rtl w:val="true"/>
              </w:rPr>
              <w:t>نقد تشبیه هشتم‌</w:t>
            </w:r>
            <w:r>
              <w:rPr>
                <w:rStyle w:val="IndexLink"/>
                <w:rtl w:val="true"/>
              </w:rPr>
              <w:tab/>
            </w:r>
            <w:r>
              <w:rPr>
                <w:rStyle w:val="IndexLink"/>
              </w:rPr>
              <w:t>371</w:t>
            </w:r>
          </w:hyperlink>
        </w:p>
        <w:p>
          <w:pPr>
            <w:pStyle w:val="Contents4"/>
            <w:tabs>
              <w:tab w:val="clear" w:pos="8176"/>
              <w:tab w:val="right" w:pos="9026" w:leader="dot"/>
            </w:tabs>
            <w:rPr/>
          </w:pPr>
          <w:hyperlink w:anchor="__RefHeading___Toc229198_211673320">
            <w:r>
              <w:rPr>
                <w:webHidden/>
                <w:rStyle w:val="IndexLink"/>
                <w:rtl w:val="true"/>
              </w:rPr>
              <w:t>پاسخ‌</w:t>
            </w:r>
            <w:r>
              <w:rPr>
                <w:rStyle w:val="IndexLink"/>
                <w:rtl w:val="true"/>
              </w:rPr>
              <w:tab/>
            </w:r>
            <w:r>
              <w:rPr>
                <w:rStyle w:val="IndexLink"/>
              </w:rPr>
              <w:t>371</w:t>
            </w:r>
          </w:hyperlink>
        </w:p>
        <w:p>
          <w:pPr>
            <w:pStyle w:val="Contents4"/>
            <w:tabs>
              <w:tab w:val="clear" w:pos="8176"/>
              <w:tab w:val="right" w:pos="9026" w:leader="dot"/>
            </w:tabs>
            <w:rPr/>
          </w:pPr>
          <w:hyperlink w:anchor="__RefHeading___Toc229200_211673320">
            <w:r>
              <w:rPr>
                <w:webHidden/>
                <w:rStyle w:val="IndexLink"/>
                <w:rtl w:val="true"/>
              </w:rPr>
              <w:t>نقد تشبیه نهم‌</w:t>
            </w:r>
            <w:r>
              <w:rPr>
                <w:rStyle w:val="IndexLink"/>
                <w:rtl w:val="true"/>
              </w:rPr>
              <w:tab/>
            </w:r>
            <w:r>
              <w:rPr>
                <w:rStyle w:val="IndexLink"/>
              </w:rPr>
              <w:t>371</w:t>
            </w:r>
          </w:hyperlink>
        </w:p>
        <w:p>
          <w:pPr>
            <w:pStyle w:val="Contents4"/>
            <w:tabs>
              <w:tab w:val="clear" w:pos="8176"/>
              <w:tab w:val="right" w:pos="9026" w:leader="dot"/>
            </w:tabs>
            <w:rPr/>
          </w:pPr>
          <w:hyperlink w:anchor="__RefHeading___Toc229202_211673320">
            <w:r>
              <w:rPr>
                <w:webHidden/>
                <w:rStyle w:val="IndexLink"/>
                <w:rtl w:val="true"/>
              </w:rPr>
              <w:t>پاسخ‌</w:t>
            </w:r>
            <w:r>
              <w:rPr>
                <w:rStyle w:val="IndexLink"/>
                <w:rtl w:val="true"/>
              </w:rPr>
              <w:tab/>
            </w:r>
            <w:r>
              <w:rPr>
                <w:rStyle w:val="IndexLink"/>
              </w:rPr>
              <w:t>372</w:t>
            </w:r>
          </w:hyperlink>
        </w:p>
        <w:p>
          <w:pPr>
            <w:pStyle w:val="Contents4"/>
            <w:tabs>
              <w:tab w:val="clear" w:pos="8176"/>
              <w:tab w:val="right" w:pos="9026" w:leader="dot"/>
            </w:tabs>
            <w:rPr/>
          </w:pPr>
          <w:hyperlink w:anchor="__RefHeading___Toc229204_211673320">
            <w:r>
              <w:rPr>
                <w:webHidden/>
                <w:rStyle w:val="IndexLink"/>
                <w:rtl w:val="true"/>
              </w:rPr>
              <w:t>نقد تشبیه دهم‌</w:t>
            </w:r>
            <w:r>
              <w:rPr>
                <w:rStyle w:val="IndexLink"/>
                <w:rtl w:val="true"/>
              </w:rPr>
              <w:tab/>
            </w:r>
            <w:r>
              <w:rPr>
                <w:rStyle w:val="IndexLink"/>
              </w:rPr>
              <w:t>373</w:t>
            </w:r>
          </w:hyperlink>
        </w:p>
        <w:p>
          <w:pPr>
            <w:pStyle w:val="Contents4"/>
            <w:tabs>
              <w:tab w:val="clear" w:pos="8176"/>
              <w:tab w:val="right" w:pos="9026" w:leader="dot"/>
            </w:tabs>
            <w:rPr/>
          </w:pPr>
          <w:hyperlink w:anchor="__RefHeading___Toc229206_211673320">
            <w:r>
              <w:rPr>
                <w:webHidden/>
                <w:rStyle w:val="IndexLink"/>
                <w:rtl w:val="true"/>
              </w:rPr>
              <w:t>پاسخ‌</w:t>
            </w:r>
            <w:r>
              <w:rPr>
                <w:rStyle w:val="IndexLink"/>
                <w:rtl w:val="true"/>
              </w:rPr>
              <w:tab/>
            </w:r>
            <w:r>
              <w:rPr>
                <w:rStyle w:val="IndexLink"/>
              </w:rPr>
              <w:t>373</w:t>
            </w:r>
          </w:hyperlink>
        </w:p>
        <w:p>
          <w:pPr>
            <w:pStyle w:val="Contents3"/>
            <w:tabs>
              <w:tab w:val="clear" w:pos="8459"/>
              <w:tab w:val="right" w:pos="9026" w:leader="dot"/>
            </w:tabs>
            <w:rPr/>
          </w:pPr>
          <w:hyperlink w:anchor="__RefHeading___Toc229208_211673320">
            <w:r>
              <w:rPr>
                <w:webHidden/>
                <w:rStyle w:val="IndexLink"/>
                <w:rtl w:val="true"/>
              </w:rPr>
              <w:t>ریشه اتهام‌</w:t>
            </w:r>
            <w:r>
              <w:rPr>
                <w:rStyle w:val="IndexLink"/>
                <w:rtl w:val="true"/>
              </w:rPr>
              <w:tab/>
            </w:r>
            <w:r>
              <w:rPr>
                <w:rStyle w:val="IndexLink"/>
              </w:rPr>
              <w:t>373</w:t>
            </w:r>
          </w:hyperlink>
        </w:p>
        <w:p>
          <w:pPr>
            <w:pStyle w:val="Contents4"/>
            <w:tabs>
              <w:tab w:val="clear" w:pos="8176"/>
              <w:tab w:val="right" w:pos="9026" w:leader="dot"/>
            </w:tabs>
            <w:rPr/>
          </w:pPr>
          <w:hyperlink w:anchor="__RefHeading___Toc229210_211673320">
            <w:r>
              <w:rPr>
                <w:webHidden/>
                <w:rStyle w:val="IndexLink"/>
                <w:rtl w:val="true"/>
              </w:rPr>
              <w:t>ریشه اتهام‌</w:t>
            </w:r>
            <w:r>
              <w:rPr>
                <w:rStyle w:val="IndexLink"/>
                <w:rtl w:val="true"/>
              </w:rPr>
              <w:tab/>
            </w:r>
            <w:r>
              <w:rPr>
                <w:rStyle w:val="IndexLink"/>
              </w:rPr>
              <w:t>373</w:t>
            </w:r>
          </w:hyperlink>
        </w:p>
        <w:p>
          <w:pPr>
            <w:pStyle w:val="Contents4"/>
            <w:tabs>
              <w:tab w:val="clear" w:pos="8176"/>
              <w:tab w:val="right" w:pos="9026" w:leader="dot"/>
            </w:tabs>
            <w:rPr/>
          </w:pPr>
          <w:hyperlink w:anchor="__RefHeading___Toc229212_211673320">
            <w:r>
              <w:rPr>
                <w:webHidden/>
                <w:rStyle w:val="IndexLink"/>
                <w:rtl w:val="true"/>
              </w:rPr>
              <w:t>جواب اجمالی‌</w:t>
            </w:r>
            <w:r>
              <w:rPr>
                <w:rStyle w:val="IndexLink"/>
                <w:rtl w:val="true"/>
              </w:rPr>
              <w:tab/>
            </w:r>
            <w:r>
              <w:rPr>
                <w:rStyle w:val="IndexLink"/>
              </w:rPr>
              <w:t>374</w:t>
            </w:r>
          </w:hyperlink>
        </w:p>
        <w:p>
          <w:pPr>
            <w:pStyle w:val="Contents4"/>
            <w:tabs>
              <w:tab w:val="clear" w:pos="8176"/>
              <w:tab w:val="right" w:pos="9026" w:leader="dot"/>
            </w:tabs>
            <w:rPr/>
          </w:pPr>
          <w:hyperlink w:anchor="__RefHeading___Toc229214_211673320">
            <w:r>
              <w:rPr>
                <w:webHidden/>
                <w:rStyle w:val="IndexLink"/>
                <w:rtl w:val="true"/>
              </w:rPr>
              <w:t>جواب تفصیلی‌</w:t>
            </w:r>
            <w:r>
              <w:rPr>
                <w:rStyle w:val="IndexLink"/>
                <w:rtl w:val="true"/>
              </w:rPr>
              <w:tab/>
            </w:r>
            <w:r>
              <w:rPr>
                <w:rStyle w:val="IndexLink"/>
              </w:rPr>
              <w:t>374</w:t>
            </w:r>
          </w:hyperlink>
        </w:p>
        <w:p>
          <w:pPr>
            <w:pStyle w:val="Contents4"/>
            <w:tabs>
              <w:tab w:val="clear" w:pos="8176"/>
              <w:tab w:val="right" w:pos="9026" w:leader="dot"/>
            </w:tabs>
            <w:rPr/>
          </w:pPr>
          <w:hyperlink w:anchor="__RefHeading___Toc229216_211673320">
            <w:r>
              <w:rPr>
                <w:webHidden/>
                <w:rStyle w:val="IndexLink"/>
                <w:rtl w:val="true"/>
              </w:rPr>
              <w:t>نقد تشبیه یازدهم‌</w:t>
            </w:r>
            <w:r>
              <w:rPr>
                <w:rStyle w:val="IndexLink"/>
                <w:rtl w:val="true"/>
              </w:rPr>
              <w:tab/>
            </w:r>
            <w:r>
              <w:rPr>
                <w:rStyle w:val="IndexLink"/>
              </w:rPr>
              <w:t>378</w:t>
            </w:r>
          </w:hyperlink>
        </w:p>
        <w:p>
          <w:pPr>
            <w:pStyle w:val="Contents4"/>
            <w:tabs>
              <w:tab w:val="clear" w:pos="8176"/>
              <w:tab w:val="right" w:pos="9026" w:leader="dot"/>
            </w:tabs>
            <w:rPr/>
          </w:pPr>
          <w:hyperlink w:anchor="__RefHeading___Toc229218_211673320">
            <w:r>
              <w:rPr>
                <w:webHidden/>
                <w:rStyle w:val="IndexLink"/>
                <w:rtl w:val="true"/>
              </w:rPr>
              <w:t>پاسخ‌</w:t>
            </w:r>
            <w:r>
              <w:rPr>
                <w:rStyle w:val="IndexLink"/>
                <w:rtl w:val="true"/>
              </w:rPr>
              <w:tab/>
            </w:r>
            <w:r>
              <w:rPr>
                <w:rStyle w:val="IndexLink"/>
              </w:rPr>
              <w:t>378</w:t>
            </w:r>
          </w:hyperlink>
        </w:p>
        <w:p>
          <w:pPr>
            <w:pStyle w:val="Contents4"/>
            <w:tabs>
              <w:tab w:val="clear" w:pos="8176"/>
              <w:tab w:val="right" w:pos="9026" w:leader="dot"/>
            </w:tabs>
            <w:rPr/>
          </w:pPr>
          <w:hyperlink w:anchor="__RefHeading___Toc229220_211673320">
            <w:r>
              <w:rPr>
                <w:webHidden/>
                <w:rStyle w:val="IndexLink"/>
                <w:rtl w:val="true"/>
              </w:rPr>
              <w:t>نقد تشبیه دوازدهم‌</w:t>
            </w:r>
            <w:r>
              <w:rPr>
                <w:rStyle w:val="IndexLink"/>
                <w:rtl w:val="true"/>
              </w:rPr>
              <w:tab/>
            </w:r>
            <w:r>
              <w:rPr>
                <w:rStyle w:val="IndexLink"/>
              </w:rPr>
              <w:t>379</w:t>
            </w:r>
          </w:hyperlink>
        </w:p>
        <w:p>
          <w:pPr>
            <w:pStyle w:val="Contents4"/>
            <w:tabs>
              <w:tab w:val="clear" w:pos="8176"/>
              <w:tab w:val="right" w:pos="9026" w:leader="dot"/>
            </w:tabs>
            <w:rPr/>
          </w:pPr>
          <w:hyperlink w:anchor="__RefHeading___Toc229222_211673320">
            <w:r>
              <w:rPr>
                <w:webHidden/>
                <w:rStyle w:val="IndexLink"/>
                <w:rtl w:val="true"/>
              </w:rPr>
              <w:t>پاسخ‌</w:t>
            </w:r>
            <w:r>
              <w:rPr>
                <w:rStyle w:val="IndexLink"/>
                <w:rtl w:val="true"/>
              </w:rPr>
              <w:tab/>
            </w:r>
            <w:r>
              <w:rPr>
                <w:rStyle w:val="IndexLink"/>
              </w:rPr>
              <w:t>379</w:t>
            </w:r>
          </w:hyperlink>
        </w:p>
        <w:p>
          <w:pPr>
            <w:pStyle w:val="Contents4"/>
            <w:tabs>
              <w:tab w:val="clear" w:pos="8176"/>
              <w:tab w:val="right" w:pos="9026" w:leader="dot"/>
            </w:tabs>
            <w:rPr/>
          </w:pPr>
          <w:hyperlink w:anchor="__RefHeading___Toc229224_211673320">
            <w:r>
              <w:rPr>
                <w:webHidden/>
                <w:rStyle w:val="IndexLink"/>
                <w:rtl w:val="true"/>
              </w:rPr>
              <w:t>نقد تشبیه سیزدهم‌</w:t>
            </w:r>
            <w:r>
              <w:rPr>
                <w:rStyle w:val="IndexLink"/>
                <w:rtl w:val="true"/>
              </w:rPr>
              <w:tab/>
            </w:r>
            <w:r>
              <w:rPr>
                <w:rStyle w:val="IndexLink"/>
              </w:rPr>
              <w:t>379</w:t>
            </w:r>
          </w:hyperlink>
        </w:p>
        <w:p>
          <w:pPr>
            <w:pStyle w:val="Contents4"/>
            <w:tabs>
              <w:tab w:val="clear" w:pos="8176"/>
              <w:tab w:val="right" w:pos="9026" w:leader="dot"/>
            </w:tabs>
            <w:rPr/>
          </w:pPr>
          <w:hyperlink w:anchor="__RefHeading___Toc229226_211673320">
            <w:r>
              <w:rPr>
                <w:webHidden/>
                <w:rStyle w:val="IndexLink"/>
                <w:rtl w:val="true"/>
              </w:rPr>
              <w:t>پاسخ‌</w:t>
            </w:r>
            <w:r>
              <w:rPr>
                <w:rStyle w:val="IndexLink"/>
                <w:rtl w:val="true"/>
              </w:rPr>
              <w:tab/>
            </w:r>
            <w:r>
              <w:rPr>
                <w:rStyle w:val="IndexLink"/>
              </w:rPr>
              <w:t>380</w:t>
            </w:r>
          </w:hyperlink>
        </w:p>
        <w:p>
          <w:pPr>
            <w:pStyle w:val="Contents4"/>
            <w:tabs>
              <w:tab w:val="clear" w:pos="8176"/>
              <w:tab w:val="right" w:pos="9026" w:leader="dot"/>
            </w:tabs>
            <w:rPr/>
          </w:pPr>
          <w:hyperlink w:anchor="__RefHeading___Toc229228_211673320">
            <w:r>
              <w:rPr>
                <w:webHidden/>
                <w:rStyle w:val="IndexLink"/>
                <w:rtl w:val="true"/>
              </w:rPr>
              <w:t>نقد تشبیه چهاردهم‌</w:t>
            </w:r>
            <w:r>
              <w:rPr>
                <w:rStyle w:val="IndexLink"/>
                <w:rtl w:val="true"/>
              </w:rPr>
              <w:tab/>
            </w:r>
            <w:r>
              <w:rPr>
                <w:rStyle w:val="IndexLink"/>
              </w:rPr>
              <w:t>381</w:t>
            </w:r>
          </w:hyperlink>
        </w:p>
        <w:p>
          <w:pPr>
            <w:pStyle w:val="Contents4"/>
            <w:tabs>
              <w:tab w:val="clear" w:pos="8176"/>
              <w:tab w:val="right" w:pos="9026" w:leader="dot"/>
            </w:tabs>
            <w:rPr/>
          </w:pPr>
          <w:hyperlink w:anchor="__RefHeading___Toc229230_211673320">
            <w:r>
              <w:rPr>
                <w:webHidden/>
                <w:rStyle w:val="IndexLink"/>
                <w:rtl w:val="true"/>
              </w:rPr>
              <w:t>پاسخ‌</w:t>
            </w:r>
            <w:r>
              <w:rPr>
                <w:rStyle w:val="IndexLink"/>
                <w:rtl w:val="true"/>
              </w:rPr>
              <w:tab/>
            </w:r>
            <w:r>
              <w:rPr>
                <w:rStyle w:val="IndexLink"/>
              </w:rPr>
              <w:t>381</w:t>
            </w:r>
          </w:hyperlink>
        </w:p>
        <w:p>
          <w:pPr>
            <w:pStyle w:val="Contents4"/>
            <w:tabs>
              <w:tab w:val="clear" w:pos="8176"/>
              <w:tab w:val="right" w:pos="9026" w:leader="dot"/>
            </w:tabs>
            <w:rPr/>
          </w:pPr>
          <w:hyperlink w:anchor="__RefHeading___Toc229232_211673320">
            <w:r>
              <w:rPr>
                <w:webHidden/>
                <w:rStyle w:val="IndexLink"/>
                <w:rtl w:val="true"/>
              </w:rPr>
              <w:t>نقد تشبیه پانزدهم‌</w:t>
            </w:r>
            <w:r>
              <w:rPr>
                <w:rStyle w:val="IndexLink"/>
                <w:rtl w:val="true"/>
              </w:rPr>
              <w:tab/>
            </w:r>
            <w:r>
              <w:rPr>
                <w:rStyle w:val="IndexLink"/>
              </w:rPr>
              <w:t>381</w:t>
            </w:r>
          </w:hyperlink>
        </w:p>
        <w:p>
          <w:pPr>
            <w:pStyle w:val="Contents4"/>
            <w:tabs>
              <w:tab w:val="clear" w:pos="8176"/>
              <w:tab w:val="right" w:pos="9026" w:leader="dot"/>
            </w:tabs>
            <w:rPr/>
          </w:pPr>
          <w:hyperlink w:anchor="__RefHeading___Toc229234_211673320">
            <w:r>
              <w:rPr>
                <w:webHidden/>
                <w:rStyle w:val="IndexLink"/>
                <w:rtl w:val="true"/>
              </w:rPr>
              <w:t>پاسخ‌</w:t>
            </w:r>
            <w:r>
              <w:rPr>
                <w:rStyle w:val="IndexLink"/>
                <w:rtl w:val="true"/>
              </w:rPr>
              <w:tab/>
            </w:r>
            <w:r>
              <w:rPr>
                <w:rStyle w:val="IndexLink"/>
              </w:rPr>
              <w:t>382</w:t>
            </w:r>
          </w:hyperlink>
        </w:p>
        <w:p>
          <w:pPr>
            <w:pStyle w:val="Contents4"/>
            <w:tabs>
              <w:tab w:val="clear" w:pos="8176"/>
              <w:tab w:val="right" w:pos="9026" w:leader="dot"/>
            </w:tabs>
            <w:rPr/>
          </w:pPr>
          <w:hyperlink w:anchor="__RefHeading___Toc229236_211673320">
            <w:r>
              <w:rPr>
                <w:webHidden/>
                <w:rStyle w:val="IndexLink"/>
                <w:rtl w:val="true"/>
              </w:rPr>
              <w:t>نقد تشبیه شانزدهم‌</w:t>
            </w:r>
            <w:r>
              <w:rPr>
                <w:rStyle w:val="IndexLink"/>
                <w:rtl w:val="true"/>
              </w:rPr>
              <w:tab/>
            </w:r>
            <w:r>
              <w:rPr>
                <w:rStyle w:val="IndexLink"/>
              </w:rPr>
              <w:t>382</w:t>
            </w:r>
          </w:hyperlink>
        </w:p>
        <w:p>
          <w:pPr>
            <w:pStyle w:val="Contents4"/>
            <w:tabs>
              <w:tab w:val="clear" w:pos="8176"/>
              <w:tab w:val="right" w:pos="9026" w:leader="dot"/>
            </w:tabs>
            <w:rPr/>
          </w:pPr>
          <w:hyperlink w:anchor="__RefHeading___Toc229238_211673320">
            <w:r>
              <w:rPr>
                <w:webHidden/>
                <w:rStyle w:val="IndexLink"/>
                <w:rtl w:val="true"/>
              </w:rPr>
              <w:t>پاسخ‌</w:t>
            </w:r>
            <w:r>
              <w:rPr>
                <w:rStyle w:val="IndexLink"/>
                <w:rtl w:val="true"/>
              </w:rPr>
              <w:tab/>
            </w:r>
            <w:r>
              <w:rPr>
                <w:rStyle w:val="IndexLink"/>
              </w:rPr>
              <w:t>382</w:t>
            </w:r>
          </w:hyperlink>
        </w:p>
        <w:p>
          <w:pPr>
            <w:pStyle w:val="Contents4"/>
            <w:tabs>
              <w:tab w:val="clear" w:pos="8176"/>
              <w:tab w:val="right" w:pos="9026" w:leader="dot"/>
            </w:tabs>
            <w:rPr/>
          </w:pPr>
          <w:hyperlink w:anchor="__RefHeading___Toc229240_211673320">
            <w:r>
              <w:rPr>
                <w:webHidden/>
                <w:rStyle w:val="IndexLink"/>
                <w:rtl w:val="true"/>
              </w:rPr>
              <w:t>وحدت اصول تعالیم انبیا</w:t>
            </w:r>
            <w:r>
              <w:rPr>
                <w:rStyle w:val="IndexLink"/>
                <w:rtl w:val="true"/>
              </w:rPr>
              <w:tab/>
            </w:r>
            <w:r>
              <w:rPr>
                <w:rStyle w:val="IndexLink"/>
              </w:rPr>
              <w:t>382</w:t>
            </w:r>
          </w:hyperlink>
        </w:p>
        <w:p>
          <w:pPr>
            <w:pStyle w:val="Contents3"/>
            <w:tabs>
              <w:tab w:val="clear" w:pos="8459"/>
              <w:tab w:val="right" w:pos="9026" w:leader="dot"/>
            </w:tabs>
            <w:rPr/>
          </w:pPr>
          <w:hyperlink w:anchor="__RefHeading___Toc229242_211673320">
            <w:r>
              <w:rPr>
                <w:webHidden/>
                <w:rStyle w:val="IndexLink"/>
                <w:rtl w:val="true"/>
              </w:rPr>
              <w:t>ادعای برتری اهل کتاب بر رافضه‌</w:t>
            </w:r>
            <w:r>
              <w:rPr>
                <w:rStyle w:val="IndexLink"/>
                <w:rtl w:val="true"/>
              </w:rPr>
              <w:tab/>
            </w:r>
            <w:r>
              <w:rPr>
                <w:rStyle w:val="IndexLink"/>
              </w:rPr>
              <w:t>383</w:t>
            </w:r>
          </w:hyperlink>
        </w:p>
        <w:p>
          <w:pPr>
            <w:pStyle w:val="Contents4"/>
            <w:tabs>
              <w:tab w:val="clear" w:pos="8176"/>
              <w:tab w:val="right" w:pos="9026" w:leader="dot"/>
            </w:tabs>
            <w:rPr/>
          </w:pPr>
          <w:hyperlink w:anchor="__RefHeading___Toc229244_211673320">
            <w:r>
              <w:rPr>
                <w:webHidden/>
                <w:rStyle w:val="IndexLink"/>
                <w:rtl w:val="true"/>
              </w:rPr>
              <w:t>ادعای برتری اهل کتاب بر رافضه‌</w:t>
            </w:r>
            <w:r>
              <w:rPr>
                <w:rStyle w:val="IndexLink"/>
                <w:rtl w:val="true"/>
              </w:rPr>
              <w:tab/>
            </w:r>
            <w:r>
              <w:rPr>
                <w:rStyle w:val="IndexLink"/>
              </w:rPr>
              <w:t>383</w:t>
            </w:r>
          </w:hyperlink>
        </w:p>
        <w:p>
          <w:pPr>
            <w:pStyle w:val="Contents4"/>
            <w:tabs>
              <w:tab w:val="clear" w:pos="8176"/>
              <w:tab w:val="right" w:pos="9026" w:leader="dot"/>
            </w:tabs>
            <w:rPr/>
          </w:pPr>
          <w:hyperlink w:anchor="__RefHeading___Toc229246_211673320">
            <w:r>
              <w:rPr>
                <w:webHidden/>
                <w:rStyle w:val="IndexLink"/>
                <w:rtl w:val="true"/>
              </w:rPr>
              <w:t>پاسخ‌</w:t>
            </w:r>
            <w:r>
              <w:rPr>
                <w:rStyle w:val="IndexLink"/>
                <w:rtl w:val="true"/>
              </w:rPr>
              <w:tab/>
            </w:r>
            <w:r>
              <w:rPr>
                <w:rStyle w:val="IndexLink"/>
              </w:rPr>
              <w:t>383</w:t>
            </w:r>
          </w:hyperlink>
        </w:p>
        <w:p>
          <w:pPr>
            <w:pStyle w:val="Contents3"/>
            <w:tabs>
              <w:tab w:val="clear" w:pos="8459"/>
              <w:tab w:val="right" w:pos="9026" w:leader="dot"/>
            </w:tabs>
            <w:rPr/>
          </w:pPr>
          <w:hyperlink w:anchor="__RefHeading___Toc229248_211673320">
            <w:r>
              <w:rPr>
                <w:webHidden/>
                <w:rStyle w:val="IndexLink"/>
                <w:rtl w:val="true"/>
              </w:rPr>
              <w:t>عدم جواز تکفیر مسلمین‌</w:t>
            </w:r>
            <w:r>
              <w:rPr>
                <w:rStyle w:val="IndexLink"/>
                <w:rtl w:val="true"/>
              </w:rPr>
              <w:tab/>
            </w:r>
            <w:r>
              <w:rPr>
                <w:rStyle w:val="IndexLink"/>
              </w:rPr>
              <w:t>385</w:t>
            </w:r>
          </w:hyperlink>
        </w:p>
        <w:p>
          <w:pPr>
            <w:pStyle w:val="Contents2"/>
            <w:tabs>
              <w:tab w:val="clear" w:pos="8743"/>
              <w:tab w:val="right" w:pos="9026" w:leader="dot"/>
            </w:tabs>
            <w:rPr/>
          </w:pPr>
          <w:hyperlink w:anchor="__RefHeading___Toc229250_211673320">
            <w:r>
              <w:rPr>
                <w:webHidden/>
                <w:rStyle w:val="IndexLink"/>
                <w:rtl w:val="true"/>
              </w:rPr>
              <w:t>صفات و خصایص شیعه‌</w:t>
            </w:r>
            <w:r>
              <w:rPr>
                <w:rStyle w:val="IndexLink"/>
                <w:rtl w:val="true"/>
              </w:rPr>
              <w:tab/>
            </w:r>
            <w:r>
              <w:rPr>
                <w:rStyle w:val="IndexLink"/>
              </w:rPr>
              <w:t>388</w:t>
            </w:r>
          </w:hyperlink>
        </w:p>
        <w:p>
          <w:pPr>
            <w:pStyle w:val="Contents3"/>
            <w:tabs>
              <w:tab w:val="clear" w:pos="8459"/>
              <w:tab w:val="right" w:pos="9026" w:leader="dot"/>
            </w:tabs>
            <w:rPr/>
          </w:pPr>
          <w:hyperlink w:anchor="__RefHeading___Toc229252_211673320">
            <w:r>
              <w:rPr>
                <w:webHidden/>
                <w:rStyle w:val="IndexLink"/>
                <w:rtl w:val="true"/>
              </w:rPr>
              <w:t>صفات و خصایص شیعه‌</w:t>
            </w:r>
            <w:r>
              <w:rPr>
                <w:rStyle w:val="IndexLink"/>
                <w:rtl w:val="true"/>
              </w:rPr>
              <w:tab/>
            </w:r>
            <w:r>
              <w:rPr>
                <w:rStyle w:val="IndexLink"/>
              </w:rPr>
              <w:t>388</w:t>
            </w:r>
          </w:hyperlink>
        </w:p>
        <w:p>
          <w:pPr>
            <w:pStyle w:val="Contents3"/>
            <w:tabs>
              <w:tab w:val="clear" w:pos="8459"/>
              <w:tab w:val="right" w:pos="9026" w:leader="dot"/>
            </w:tabs>
            <w:rPr/>
          </w:pPr>
          <w:hyperlink w:anchor="__RefHeading___Toc229254_211673320">
            <w:r>
              <w:rPr>
                <w:webHidden/>
                <w:rStyle w:val="IndexLink"/>
                <w:rtl w:val="true"/>
              </w:rPr>
              <w:t>صفات شیعه‌</w:t>
            </w:r>
            <w:r>
              <w:rPr>
                <w:rStyle w:val="IndexLink"/>
                <w:rtl w:val="true"/>
              </w:rPr>
              <w:tab/>
            </w:r>
            <w:r>
              <w:rPr>
                <w:rStyle w:val="IndexLink"/>
              </w:rPr>
              <w:t>388</w:t>
            </w:r>
          </w:hyperlink>
        </w:p>
        <w:p>
          <w:pPr>
            <w:pStyle w:val="Contents3"/>
            <w:tabs>
              <w:tab w:val="clear" w:pos="8459"/>
              <w:tab w:val="right" w:pos="9026" w:leader="dot"/>
            </w:tabs>
            <w:rPr/>
          </w:pPr>
          <w:hyperlink w:anchor="__RefHeading___Toc229256_211673320">
            <w:r>
              <w:rPr>
                <w:webHidden/>
                <w:rStyle w:val="IndexLink"/>
                <w:rtl w:val="true"/>
              </w:rPr>
              <w:t>شیعه و همیاری با برادران دینی‌</w:t>
            </w:r>
            <w:r>
              <w:rPr>
                <w:rStyle w:val="IndexLink"/>
                <w:rtl w:val="true"/>
              </w:rPr>
              <w:tab/>
            </w:r>
            <w:r>
              <w:rPr>
                <w:rStyle w:val="IndexLink"/>
              </w:rPr>
              <w:t>392</w:t>
            </w:r>
          </w:hyperlink>
        </w:p>
        <w:p>
          <w:pPr>
            <w:pStyle w:val="Contents3"/>
            <w:tabs>
              <w:tab w:val="clear" w:pos="8459"/>
              <w:tab w:val="right" w:pos="9026" w:leader="dot"/>
            </w:tabs>
            <w:rPr/>
          </w:pPr>
          <w:hyperlink w:anchor="__RefHeading___Toc229258_211673320">
            <w:r>
              <w:rPr>
                <w:webHidden/>
                <w:rStyle w:val="IndexLink"/>
                <w:rtl w:val="true"/>
              </w:rPr>
              <w:t>این‌ها شیعه واقعی نیستند؟</w:t>
            </w:r>
            <w:r>
              <w:rPr>
                <w:rStyle w:val="IndexLink"/>
                <w:rtl w:val="true"/>
              </w:rPr>
              <w:t>!</w:t>
              <w:tab/>
            </w:r>
            <w:r>
              <w:rPr>
                <w:rStyle w:val="IndexLink"/>
              </w:rPr>
              <w:t>393</w:t>
            </w:r>
          </w:hyperlink>
        </w:p>
        <w:p>
          <w:pPr>
            <w:pStyle w:val="Contents3"/>
            <w:tabs>
              <w:tab w:val="clear" w:pos="8459"/>
              <w:tab w:val="right" w:pos="9026" w:leader="dot"/>
            </w:tabs>
            <w:rPr/>
          </w:pPr>
          <w:hyperlink w:anchor="__RefHeading___Toc229260_211673320">
            <w:r>
              <w:rPr>
                <w:webHidden/>
                <w:rStyle w:val="IndexLink"/>
                <w:rtl w:val="true"/>
              </w:rPr>
              <w:t>وظیفه شیعه در معاشرت با مردم‌</w:t>
            </w:r>
            <w:r>
              <w:rPr>
                <w:rStyle w:val="IndexLink"/>
                <w:rtl w:val="true"/>
              </w:rPr>
              <w:tab/>
            </w:r>
            <w:r>
              <w:rPr>
                <w:rStyle w:val="IndexLink"/>
              </w:rPr>
              <w:t>394</w:t>
            </w:r>
          </w:hyperlink>
        </w:p>
        <w:p>
          <w:pPr>
            <w:pStyle w:val="Contents3"/>
            <w:tabs>
              <w:tab w:val="clear" w:pos="8459"/>
              <w:tab w:val="right" w:pos="9026" w:leader="dot"/>
            </w:tabs>
            <w:rPr/>
          </w:pPr>
          <w:hyperlink w:anchor="__RefHeading___Toc229262_211673320">
            <w:r>
              <w:rPr>
                <w:webHidden/>
                <w:rStyle w:val="IndexLink"/>
                <w:rtl w:val="true"/>
              </w:rPr>
              <w:t>تشیع مذهب اینده جهان‌</w:t>
            </w:r>
            <w:r>
              <w:rPr>
                <w:rStyle w:val="IndexLink"/>
                <w:rtl w:val="true"/>
              </w:rPr>
              <w:tab/>
            </w:r>
            <w:r>
              <w:rPr>
                <w:rStyle w:val="IndexLink"/>
              </w:rPr>
              <w:t>395</w:t>
            </w:r>
          </w:hyperlink>
        </w:p>
        <w:p>
          <w:pPr>
            <w:pStyle w:val="Contents3"/>
            <w:tabs>
              <w:tab w:val="clear" w:pos="8459"/>
              <w:tab w:val="right" w:pos="9026" w:leader="dot"/>
            </w:tabs>
            <w:rPr/>
          </w:pPr>
          <w:hyperlink w:anchor="__RefHeading___Toc229264_211673320">
            <w:r>
              <w:rPr>
                <w:webHidden/>
                <w:rStyle w:val="IndexLink"/>
                <w:rtl w:val="true"/>
              </w:rPr>
              <w:t>مفهوم تشیع‌</w:t>
            </w:r>
            <w:r>
              <w:rPr>
                <w:rStyle w:val="IndexLink"/>
                <w:rtl w:val="true"/>
              </w:rPr>
              <w:tab/>
            </w:r>
            <w:r>
              <w:rPr>
                <w:rStyle w:val="IndexLink"/>
              </w:rPr>
              <w:t>396</w:t>
            </w:r>
          </w:hyperlink>
        </w:p>
        <w:p>
          <w:pPr>
            <w:pStyle w:val="Contents2"/>
            <w:tabs>
              <w:tab w:val="clear" w:pos="8743"/>
              <w:tab w:val="right" w:pos="9026" w:leader="dot"/>
            </w:tabs>
            <w:rPr/>
          </w:pPr>
          <w:hyperlink w:anchor="__RefHeading___Toc229266_211673320">
            <w:r>
              <w:rPr>
                <w:webHidden/>
                <w:rStyle w:val="IndexLink"/>
                <w:rtl w:val="true"/>
              </w:rPr>
              <w:t>خواجه نصیر طوسی و سقوط بغداد</w:t>
            </w:r>
            <w:r>
              <w:rPr>
                <w:rStyle w:val="IndexLink"/>
                <w:rtl w:val="true"/>
              </w:rPr>
              <w:tab/>
            </w:r>
            <w:r>
              <w:rPr>
                <w:rStyle w:val="IndexLink"/>
              </w:rPr>
              <w:t>400</w:t>
            </w:r>
          </w:hyperlink>
        </w:p>
        <w:p>
          <w:pPr>
            <w:pStyle w:val="Contents3"/>
            <w:tabs>
              <w:tab w:val="clear" w:pos="8459"/>
              <w:tab w:val="right" w:pos="9026" w:leader="dot"/>
            </w:tabs>
            <w:rPr/>
          </w:pPr>
          <w:hyperlink w:anchor="__RefHeading___Toc229268_211673320">
            <w:r>
              <w:rPr>
                <w:webHidden/>
                <w:rStyle w:val="IndexLink"/>
                <w:rtl w:val="true"/>
              </w:rPr>
              <w:t>خواجه نصیر طوسی و سقوط بغداد</w:t>
            </w:r>
            <w:r>
              <w:rPr>
                <w:rStyle w:val="IndexLink"/>
                <w:rtl w:val="true"/>
              </w:rPr>
              <w:tab/>
            </w:r>
            <w:r>
              <w:rPr>
                <w:rStyle w:val="IndexLink"/>
              </w:rPr>
              <w:t>400</w:t>
            </w:r>
          </w:hyperlink>
        </w:p>
        <w:p>
          <w:pPr>
            <w:pStyle w:val="Contents3"/>
            <w:tabs>
              <w:tab w:val="clear" w:pos="8459"/>
              <w:tab w:val="right" w:pos="9026" w:leader="dot"/>
            </w:tabs>
            <w:rPr/>
          </w:pPr>
          <w:hyperlink w:anchor="__RefHeading___Toc229270_211673320">
            <w:r>
              <w:rPr>
                <w:webHidden/>
                <w:rStyle w:val="IndexLink"/>
                <w:rtl w:val="true"/>
              </w:rPr>
              <w:t>تبرئه خواجه نصیر</w:t>
            </w:r>
            <w:r>
              <w:rPr>
                <w:rStyle w:val="IndexLink"/>
                <w:rtl w:val="true"/>
              </w:rPr>
              <w:tab/>
            </w:r>
            <w:r>
              <w:rPr>
                <w:rStyle w:val="IndexLink"/>
              </w:rPr>
              <w:t>401</w:t>
            </w:r>
          </w:hyperlink>
        </w:p>
        <w:p>
          <w:pPr>
            <w:pStyle w:val="Contents2"/>
            <w:tabs>
              <w:tab w:val="clear" w:pos="8743"/>
              <w:tab w:val="right" w:pos="9026" w:leader="dot"/>
            </w:tabs>
            <w:rPr/>
          </w:pPr>
          <w:hyperlink w:anchor="__RefHeading___Toc229272_211673320">
            <w:r>
              <w:rPr>
                <w:webHidden/>
                <w:rStyle w:val="IndexLink"/>
                <w:rtl w:val="true"/>
              </w:rPr>
              <w:t>امامیه‌</w:t>
            </w:r>
            <w:r>
              <w:rPr>
                <w:rStyle w:val="IndexLink"/>
                <w:rtl w:val="true"/>
              </w:rPr>
              <w:tab/>
            </w:r>
            <w:r>
              <w:rPr>
                <w:rStyle w:val="IndexLink"/>
              </w:rPr>
              <w:t>405</w:t>
            </w:r>
          </w:hyperlink>
        </w:p>
        <w:p>
          <w:pPr>
            <w:pStyle w:val="Contents2"/>
            <w:tabs>
              <w:tab w:val="clear" w:pos="8743"/>
              <w:tab w:val="right" w:pos="9026" w:leader="dot"/>
            </w:tabs>
            <w:rPr/>
          </w:pPr>
          <w:hyperlink w:anchor="__RefHeading___Toc229274_211673320">
            <w:r>
              <w:rPr>
                <w:webHidden/>
                <w:rStyle w:val="IndexLink"/>
                <w:rtl w:val="true"/>
              </w:rPr>
              <w:t>شیعه جعفری‌</w:t>
            </w:r>
            <w:r>
              <w:rPr>
                <w:rStyle w:val="IndexLink"/>
                <w:rtl w:val="true"/>
              </w:rPr>
              <w:tab/>
            </w:r>
            <w:r>
              <w:rPr>
                <w:rStyle w:val="IndexLink"/>
              </w:rPr>
              <w:t>406</w:t>
            </w:r>
          </w:hyperlink>
        </w:p>
        <w:p>
          <w:pPr>
            <w:pStyle w:val="Contents2"/>
            <w:tabs>
              <w:tab w:val="clear" w:pos="8743"/>
              <w:tab w:val="right" w:pos="9026" w:leader="dot"/>
            </w:tabs>
            <w:rPr/>
          </w:pPr>
          <w:hyperlink w:anchor="__RefHeading___Toc229276_211673320">
            <w:r>
              <w:rPr>
                <w:webHidden/>
                <w:rStyle w:val="IndexLink"/>
                <w:rtl w:val="true"/>
              </w:rPr>
              <w:t>افتراق در جامعه اسلامی‌</w:t>
            </w:r>
            <w:r>
              <w:rPr>
                <w:rStyle w:val="IndexLink"/>
                <w:rtl w:val="true"/>
              </w:rPr>
              <w:tab/>
            </w:r>
            <w:r>
              <w:rPr>
                <w:rStyle w:val="IndexLink"/>
              </w:rPr>
              <w:t>407</w:t>
            </w:r>
          </w:hyperlink>
        </w:p>
        <w:p>
          <w:pPr>
            <w:pStyle w:val="Contents3"/>
            <w:tabs>
              <w:tab w:val="clear" w:pos="8459"/>
              <w:tab w:val="right" w:pos="9026" w:leader="dot"/>
            </w:tabs>
            <w:rPr/>
          </w:pPr>
          <w:hyperlink w:anchor="__RefHeading___Toc229278_211673320">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229280_211673320">
            <w:r>
              <w:rPr>
                <w:webHidden/>
                <w:rStyle w:val="IndexLink"/>
                <w:rtl w:val="true"/>
              </w:rPr>
              <w:t>افتراق در جامعه اسلامی‌</w:t>
            </w:r>
            <w:r>
              <w:rPr>
                <w:rStyle w:val="IndexLink"/>
                <w:rtl w:val="true"/>
              </w:rPr>
              <w:tab/>
            </w:r>
            <w:r>
              <w:rPr>
                <w:rStyle w:val="IndexLink"/>
              </w:rPr>
              <w:t>408</w:t>
            </w:r>
          </w:hyperlink>
        </w:p>
        <w:p>
          <w:pPr>
            <w:pStyle w:val="Contents3"/>
            <w:tabs>
              <w:tab w:val="clear" w:pos="8459"/>
              <w:tab w:val="right" w:pos="9026" w:leader="dot"/>
            </w:tabs>
            <w:rPr/>
          </w:pPr>
          <w:hyperlink w:anchor="__RefHeading___Toc229282_211673320">
            <w:r>
              <w:rPr>
                <w:webHidden/>
                <w:rStyle w:val="IndexLink"/>
                <w:rtl w:val="true"/>
              </w:rPr>
              <w:t>روایات هم‌مضمون‌</w:t>
            </w:r>
            <w:r>
              <w:rPr>
                <w:rStyle w:val="IndexLink"/>
                <w:rtl w:val="true"/>
              </w:rPr>
              <w:tab/>
            </w:r>
            <w:r>
              <w:rPr>
                <w:rStyle w:val="IndexLink"/>
              </w:rPr>
              <w:t>409</w:t>
            </w:r>
          </w:hyperlink>
        </w:p>
        <w:p>
          <w:pPr>
            <w:pStyle w:val="Contents3"/>
            <w:tabs>
              <w:tab w:val="clear" w:pos="8459"/>
              <w:tab w:val="right" w:pos="9026" w:leader="dot"/>
            </w:tabs>
            <w:rPr/>
          </w:pPr>
          <w:hyperlink w:anchor="__RefHeading___Toc229284_211673320">
            <w:r>
              <w:rPr>
                <w:webHidden/>
                <w:rStyle w:val="IndexLink"/>
                <w:rtl w:val="true"/>
              </w:rPr>
              <w:t xml:space="preserve">احادیث </w:t>
            </w:r>
            <w:r>
              <w:rPr>
                <w:rStyle w:val="IndexLink"/>
                <w:rtl w:val="true"/>
              </w:rPr>
              <w:t>«</w:t>
            </w:r>
            <w:r>
              <w:rPr>
                <w:rStyle w:val="IndexLink"/>
                <w:rtl w:val="true"/>
              </w:rPr>
              <w:t>افتراق امت</w:t>
            </w:r>
            <w:r>
              <w:rPr>
                <w:rStyle w:val="IndexLink"/>
                <w:rtl w:val="true"/>
              </w:rPr>
              <w:t>»</w:t>
              <w:tab/>
            </w:r>
            <w:r>
              <w:rPr>
                <w:rStyle w:val="IndexLink"/>
              </w:rPr>
              <w:t>412</w:t>
            </w:r>
          </w:hyperlink>
        </w:p>
        <w:p>
          <w:pPr>
            <w:pStyle w:val="Contents4"/>
            <w:tabs>
              <w:tab w:val="clear" w:pos="8176"/>
              <w:tab w:val="right" w:pos="9026" w:leader="dot"/>
            </w:tabs>
            <w:rPr/>
          </w:pPr>
          <w:hyperlink w:anchor="__RefHeading___Toc229286_211673320">
            <w:r>
              <w:rPr>
                <w:webHidden/>
                <w:rStyle w:val="IndexLink"/>
                <w:rtl w:val="true"/>
              </w:rPr>
              <w:t xml:space="preserve">احادیث </w:t>
            </w:r>
            <w:r>
              <w:rPr>
                <w:rStyle w:val="IndexLink"/>
                <w:rtl w:val="true"/>
              </w:rPr>
              <w:t>«</w:t>
            </w:r>
            <w:r>
              <w:rPr>
                <w:rStyle w:val="IndexLink"/>
                <w:rtl w:val="true"/>
              </w:rPr>
              <w:t>افتراق امت</w:t>
            </w:r>
            <w:r>
              <w:rPr>
                <w:rStyle w:val="IndexLink"/>
                <w:rtl w:val="true"/>
              </w:rPr>
              <w:t>»</w:t>
              <w:tab/>
            </w:r>
            <w:r>
              <w:rPr>
                <w:rStyle w:val="IndexLink"/>
              </w:rPr>
              <w:t>412</w:t>
            </w:r>
          </w:hyperlink>
        </w:p>
        <w:p>
          <w:pPr>
            <w:pStyle w:val="Contents4"/>
            <w:tabs>
              <w:tab w:val="clear" w:pos="8176"/>
              <w:tab w:val="right" w:pos="9026" w:leader="dot"/>
            </w:tabs>
            <w:rPr/>
          </w:pPr>
          <w:hyperlink w:anchor="__RefHeading___Toc229288_211673320">
            <w:r>
              <w:rPr>
                <w:webHidden/>
                <w:rStyle w:val="IndexLink"/>
              </w:rPr>
              <w:t>1</w:t>
            </w:r>
            <w:r>
              <w:rPr>
                <w:rStyle w:val="IndexLink"/>
                <w:rtl w:val="true"/>
              </w:rPr>
              <w:t xml:space="preserve">- </w:t>
            </w:r>
            <w:r>
              <w:rPr>
                <w:rStyle w:val="IndexLink"/>
                <w:rtl w:val="true"/>
              </w:rPr>
              <w:t>تقسیم به دو فرقه‌</w:t>
            </w:r>
            <w:r>
              <w:rPr>
                <w:rStyle w:val="IndexLink"/>
                <w:rtl w:val="true"/>
              </w:rPr>
              <w:tab/>
            </w:r>
            <w:r>
              <w:rPr>
                <w:rStyle w:val="IndexLink"/>
              </w:rPr>
              <w:t>413</w:t>
            </w:r>
          </w:hyperlink>
        </w:p>
        <w:p>
          <w:pPr>
            <w:pStyle w:val="Contents4"/>
            <w:tabs>
              <w:tab w:val="clear" w:pos="8176"/>
              <w:tab w:val="right" w:pos="9026" w:leader="dot"/>
            </w:tabs>
            <w:rPr/>
          </w:pPr>
          <w:hyperlink w:anchor="__RefHeading___Toc229290_211673320">
            <w:r>
              <w:rPr>
                <w:webHidden/>
                <w:rStyle w:val="IndexLink"/>
              </w:rPr>
              <w:t>2</w:t>
            </w:r>
            <w:r>
              <w:rPr>
                <w:rStyle w:val="IndexLink"/>
                <w:rtl w:val="true"/>
              </w:rPr>
              <w:t xml:space="preserve">- </w:t>
            </w:r>
            <w:r>
              <w:rPr>
                <w:rStyle w:val="IndexLink"/>
                <w:rtl w:val="true"/>
              </w:rPr>
              <w:t>تقسیم به سه فرقه‌</w:t>
            </w:r>
            <w:r>
              <w:rPr>
                <w:rStyle w:val="IndexLink"/>
                <w:rtl w:val="true"/>
              </w:rPr>
              <w:tab/>
            </w:r>
            <w:r>
              <w:rPr>
                <w:rStyle w:val="IndexLink"/>
              </w:rPr>
              <w:t>413</w:t>
            </w:r>
          </w:hyperlink>
        </w:p>
        <w:p>
          <w:pPr>
            <w:pStyle w:val="Contents4"/>
            <w:tabs>
              <w:tab w:val="clear" w:pos="8176"/>
              <w:tab w:val="right" w:pos="9026" w:leader="dot"/>
            </w:tabs>
            <w:rPr/>
          </w:pPr>
          <w:hyperlink w:anchor="__RefHeading___Toc229292_211673320">
            <w:r>
              <w:rPr>
                <w:webHidden/>
                <w:rStyle w:val="IndexLink"/>
              </w:rPr>
              <w:t>3</w:t>
            </w:r>
            <w:r>
              <w:rPr>
                <w:rStyle w:val="IndexLink"/>
                <w:rtl w:val="true"/>
              </w:rPr>
              <w:t xml:space="preserve">- </w:t>
            </w:r>
            <w:r>
              <w:rPr>
                <w:rStyle w:val="IndexLink"/>
                <w:rtl w:val="true"/>
              </w:rPr>
              <w:t>تقسیم به هفتاد و چند فرقه‌</w:t>
            </w:r>
            <w:r>
              <w:rPr>
                <w:rStyle w:val="IndexLink"/>
                <w:rtl w:val="true"/>
              </w:rPr>
              <w:tab/>
            </w:r>
            <w:r>
              <w:rPr>
                <w:rStyle w:val="IndexLink"/>
              </w:rPr>
              <w:t>414</w:t>
            </w:r>
          </w:hyperlink>
        </w:p>
        <w:p>
          <w:pPr>
            <w:pStyle w:val="Contents5"/>
            <w:tabs>
              <w:tab w:val="clear" w:pos="7892"/>
              <w:tab w:val="right" w:pos="9026" w:leader="dot"/>
            </w:tabs>
            <w:rPr/>
          </w:pPr>
          <w:hyperlink w:anchor="__RefHeading___Toc229294_211673320">
            <w:r>
              <w:rPr>
                <w:webHidden/>
                <w:rStyle w:val="IndexLink"/>
              </w:rPr>
              <w:t>3</w:t>
            </w:r>
            <w:r>
              <w:rPr>
                <w:rStyle w:val="IndexLink"/>
                <w:rtl w:val="true"/>
              </w:rPr>
              <w:t xml:space="preserve">- </w:t>
            </w:r>
            <w:r>
              <w:rPr>
                <w:rStyle w:val="IndexLink"/>
                <w:rtl w:val="true"/>
              </w:rPr>
              <w:t>تقسیم به هفتاد و چند فرقه‌</w:t>
            </w:r>
            <w:r>
              <w:rPr>
                <w:rStyle w:val="IndexLink"/>
                <w:rtl w:val="true"/>
              </w:rPr>
              <w:tab/>
            </w:r>
            <w:r>
              <w:rPr>
                <w:rStyle w:val="IndexLink"/>
              </w:rPr>
              <w:t>414</w:t>
            </w:r>
          </w:hyperlink>
        </w:p>
        <w:p>
          <w:pPr>
            <w:pStyle w:val="Contents5"/>
            <w:tabs>
              <w:tab w:val="clear" w:pos="7892"/>
              <w:tab w:val="right" w:pos="9026" w:leader="dot"/>
            </w:tabs>
            <w:rPr/>
          </w:pPr>
          <w:hyperlink w:anchor="__RefHeading___Toc229296_211673320">
            <w:r>
              <w:rPr>
                <w:webHidden/>
                <w:rStyle w:val="IndexLink"/>
                <w:rtl w:val="true"/>
              </w:rPr>
              <w:t xml:space="preserve">الف </w:t>
            </w:r>
            <w:r>
              <w:rPr>
                <w:rStyle w:val="IndexLink"/>
                <w:rtl w:val="true"/>
              </w:rPr>
              <w:t xml:space="preserve">- </w:t>
            </w:r>
            <w:r>
              <w:rPr>
                <w:rStyle w:val="IndexLink"/>
                <w:rtl w:val="true"/>
              </w:rPr>
              <w:t>روایات اهل سنت‌</w:t>
            </w:r>
            <w:r>
              <w:rPr>
                <w:rStyle w:val="IndexLink"/>
                <w:rtl w:val="true"/>
              </w:rPr>
              <w:tab/>
            </w:r>
            <w:r>
              <w:rPr>
                <w:rStyle w:val="IndexLink"/>
              </w:rPr>
              <w:t>415</w:t>
            </w:r>
          </w:hyperlink>
        </w:p>
        <w:p>
          <w:pPr>
            <w:pStyle w:val="Contents5"/>
            <w:tabs>
              <w:tab w:val="clear" w:pos="7892"/>
              <w:tab w:val="right" w:pos="9026" w:leader="dot"/>
            </w:tabs>
            <w:rPr/>
          </w:pPr>
          <w:hyperlink w:anchor="__RefHeading___Toc229298_211673320">
            <w:r>
              <w:rPr>
                <w:webHidden/>
                <w:rStyle w:val="IndexLink"/>
                <w:rtl w:val="true"/>
              </w:rPr>
              <w:t xml:space="preserve">ب </w:t>
            </w:r>
            <w:r>
              <w:rPr>
                <w:rStyle w:val="IndexLink"/>
                <w:rtl w:val="true"/>
              </w:rPr>
              <w:t xml:space="preserve">- </w:t>
            </w:r>
            <w:r>
              <w:rPr>
                <w:rStyle w:val="IndexLink"/>
                <w:rtl w:val="true"/>
              </w:rPr>
              <w:t>احادیث افتراق امت در مصادر شیعه‌</w:t>
            </w:r>
            <w:r>
              <w:rPr>
                <w:rStyle w:val="IndexLink"/>
                <w:rtl w:val="true"/>
              </w:rPr>
              <w:tab/>
            </w:r>
            <w:r>
              <w:rPr>
                <w:rStyle w:val="IndexLink"/>
              </w:rPr>
              <w:t>420</w:t>
            </w:r>
          </w:hyperlink>
        </w:p>
        <w:p>
          <w:pPr>
            <w:pStyle w:val="Contents3"/>
            <w:tabs>
              <w:tab w:val="clear" w:pos="8459"/>
              <w:tab w:val="right" w:pos="9026" w:leader="dot"/>
            </w:tabs>
            <w:rPr/>
          </w:pPr>
          <w:hyperlink w:anchor="__RefHeading___Toc229300_211673320">
            <w:r>
              <w:rPr>
                <w:webHidden/>
                <w:rStyle w:val="IndexLink"/>
                <w:rtl w:val="true"/>
              </w:rPr>
              <w:t>راویان حدیث از صحابه‌</w:t>
            </w:r>
            <w:r>
              <w:rPr>
                <w:rStyle w:val="IndexLink"/>
                <w:rtl w:val="true"/>
              </w:rPr>
              <w:tab/>
            </w:r>
            <w:r>
              <w:rPr>
                <w:rStyle w:val="IndexLink"/>
              </w:rPr>
              <w:t>424</w:t>
            </w:r>
          </w:hyperlink>
        </w:p>
        <w:p>
          <w:pPr>
            <w:pStyle w:val="Contents3"/>
            <w:tabs>
              <w:tab w:val="clear" w:pos="8459"/>
              <w:tab w:val="right" w:pos="9026" w:leader="dot"/>
            </w:tabs>
            <w:rPr/>
          </w:pPr>
          <w:hyperlink w:anchor="__RefHeading___Toc229302_211673320">
            <w:r>
              <w:rPr>
                <w:webHidden/>
                <w:rStyle w:val="IndexLink"/>
                <w:rtl w:val="true"/>
              </w:rPr>
              <w:t>راویان حدیث افتراق در مصادر فریقین‌</w:t>
            </w:r>
            <w:r>
              <w:rPr>
                <w:rStyle w:val="IndexLink"/>
                <w:rtl w:val="true"/>
              </w:rPr>
              <w:tab/>
            </w:r>
            <w:r>
              <w:rPr>
                <w:rStyle w:val="IndexLink"/>
              </w:rPr>
              <w:t>425</w:t>
            </w:r>
          </w:hyperlink>
        </w:p>
        <w:p>
          <w:pPr>
            <w:pStyle w:val="Contents3"/>
            <w:tabs>
              <w:tab w:val="clear" w:pos="8459"/>
              <w:tab w:val="right" w:pos="9026" w:leader="dot"/>
            </w:tabs>
            <w:rPr/>
          </w:pPr>
          <w:hyperlink w:anchor="__RefHeading___Toc229304_211673320">
            <w:r>
              <w:rPr>
                <w:webHidden/>
                <w:rStyle w:val="IndexLink"/>
                <w:rtl w:val="true"/>
              </w:rPr>
              <w:t>تصریح به صحت حدیث‌</w:t>
            </w:r>
            <w:r>
              <w:rPr>
                <w:rStyle w:val="IndexLink"/>
                <w:rtl w:val="true"/>
              </w:rPr>
              <w:tab/>
            </w:r>
            <w:r>
              <w:rPr>
                <w:rStyle w:val="IndexLink"/>
              </w:rPr>
              <w:t>426</w:t>
            </w:r>
          </w:hyperlink>
        </w:p>
        <w:p>
          <w:pPr>
            <w:pStyle w:val="Contents3"/>
            <w:tabs>
              <w:tab w:val="clear" w:pos="8459"/>
              <w:tab w:val="right" w:pos="9026" w:leader="dot"/>
            </w:tabs>
            <w:rPr/>
          </w:pPr>
          <w:hyperlink w:anchor="__RefHeading___Toc229306_211673320">
            <w:r>
              <w:rPr>
                <w:webHidden/>
                <w:rStyle w:val="IndexLink"/>
                <w:rtl w:val="true"/>
              </w:rPr>
              <w:t>معنای حقیقی یا مجازی‌</w:t>
            </w:r>
            <w:r>
              <w:rPr>
                <w:rStyle w:val="IndexLink"/>
                <w:rtl w:val="true"/>
              </w:rPr>
              <w:tab/>
            </w:r>
            <w:r>
              <w:rPr>
                <w:rStyle w:val="IndexLink"/>
              </w:rPr>
              <w:t>428</w:t>
            </w:r>
          </w:hyperlink>
        </w:p>
        <w:p>
          <w:pPr>
            <w:pStyle w:val="Contents3"/>
            <w:tabs>
              <w:tab w:val="clear" w:pos="8459"/>
              <w:tab w:val="right" w:pos="9026" w:leader="dot"/>
            </w:tabs>
            <w:rPr/>
          </w:pPr>
          <w:hyperlink w:anchor="__RefHeading___Toc229308_211673320">
            <w:r>
              <w:rPr>
                <w:webHidden/>
                <w:rStyle w:val="IndexLink"/>
                <w:rtl w:val="true"/>
              </w:rPr>
              <w:t>بررسی کلّی احادیث افتراق امت‌</w:t>
            </w:r>
            <w:r>
              <w:rPr>
                <w:rStyle w:val="IndexLink"/>
                <w:rtl w:val="true"/>
              </w:rPr>
              <w:tab/>
            </w:r>
            <w:r>
              <w:rPr>
                <w:rStyle w:val="IndexLink"/>
              </w:rPr>
              <w:t>428</w:t>
            </w:r>
          </w:hyperlink>
        </w:p>
        <w:p>
          <w:pPr>
            <w:pStyle w:val="Contents4"/>
            <w:tabs>
              <w:tab w:val="clear" w:pos="8176"/>
              <w:tab w:val="right" w:pos="9026" w:leader="dot"/>
            </w:tabs>
            <w:rPr/>
          </w:pPr>
          <w:hyperlink w:anchor="__RefHeading___Toc229310_211673320">
            <w:r>
              <w:rPr>
                <w:webHidden/>
                <w:rStyle w:val="IndexLink"/>
                <w:rtl w:val="true"/>
              </w:rPr>
              <w:t>بررسی کلّی احادیث افتراق امت‌</w:t>
            </w:r>
            <w:r>
              <w:rPr>
                <w:rStyle w:val="IndexLink"/>
                <w:rtl w:val="true"/>
              </w:rPr>
              <w:tab/>
            </w:r>
            <w:r>
              <w:rPr>
                <w:rStyle w:val="IndexLink"/>
              </w:rPr>
              <w:t>428</w:t>
            </w:r>
          </w:hyperlink>
        </w:p>
        <w:p>
          <w:pPr>
            <w:pStyle w:val="Contents4"/>
            <w:tabs>
              <w:tab w:val="clear" w:pos="8176"/>
              <w:tab w:val="right" w:pos="9026" w:leader="dot"/>
            </w:tabs>
            <w:rPr/>
          </w:pPr>
          <w:hyperlink w:anchor="__RefHeading___Toc229312_211673320">
            <w:r>
              <w:rPr>
                <w:webHidden/>
                <w:rStyle w:val="IndexLink"/>
                <w:rtl w:val="true"/>
              </w:rPr>
              <w:t>پاسخ به شبهات‌</w:t>
            </w:r>
            <w:r>
              <w:rPr>
                <w:rStyle w:val="IndexLink"/>
                <w:rtl w:val="true"/>
              </w:rPr>
              <w:tab/>
            </w:r>
            <w:r>
              <w:rPr>
                <w:rStyle w:val="IndexLink"/>
              </w:rPr>
              <w:t>429</w:t>
            </w:r>
          </w:hyperlink>
        </w:p>
        <w:p>
          <w:pPr>
            <w:pStyle w:val="Contents3"/>
            <w:tabs>
              <w:tab w:val="clear" w:pos="8459"/>
              <w:tab w:val="right" w:pos="9026" w:leader="dot"/>
            </w:tabs>
            <w:rPr/>
          </w:pPr>
          <w:hyperlink w:anchor="__RefHeading___Toc229314_211673320">
            <w:r>
              <w:rPr>
                <w:webHidden/>
                <w:rStyle w:val="IndexLink"/>
                <w:rtl w:val="true"/>
              </w:rPr>
              <w:t>فرقه ناجیه از دیدگاه اهل سنت‌</w:t>
            </w:r>
            <w:r>
              <w:rPr>
                <w:rStyle w:val="IndexLink"/>
                <w:rtl w:val="true"/>
              </w:rPr>
              <w:tab/>
            </w:r>
            <w:r>
              <w:rPr>
                <w:rStyle w:val="IndexLink"/>
              </w:rPr>
              <w:t>434</w:t>
            </w:r>
          </w:hyperlink>
        </w:p>
        <w:p>
          <w:pPr>
            <w:pStyle w:val="Contents3"/>
            <w:tabs>
              <w:tab w:val="clear" w:pos="8459"/>
              <w:tab w:val="right" w:pos="9026" w:leader="dot"/>
            </w:tabs>
            <w:rPr/>
          </w:pPr>
          <w:hyperlink w:anchor="__RefHeading___Toc229316_211673320">
            <w:r>
              <w:rPr>
                <w:webHidden/>
                <w:rStyle w:val="IndexLink"/>
                <w:rtl w:val="true"/>
              </w:rPr>
              <w:t>فرقه ناجیه از دیدگاه شیعه‌</w:t>
            </w:r>
            <w:r>
              <w:rPr>
                <w:rStyle w:val="IndexLink"/>
                <w:rtl w:val="true"/>
              </w:rPr>
              <w:tab/>
            </w:r>
            <w:r>
              <w:rPr>
                <w:rStyle w:val="IndexLink"/>
              </w:rPr>
              <w:t>436</w:t>
            </w:r>
          </w:hyperlink>
        </w:p>
        <w:p>
          <w:pPr>
            <w:pStyle w:val="Contents2"/>
            <w:tabs>
              <w:tab w:val="clear" w:pos="8743"/>
              <w:tab w:val="right" w:pos="9026" w:leader="dot"/>
            </w:tabs>
            <w:rPr/>
          </w:pPr>
          <w:hyperlink w:anchor="__RefHeading___Toc229318_211673320">
            <w:r>
              <w:rPr>
                <w:webHidden/>
                <w:rStyle w:val="IndexLink"/>
                <w:rtl w:val="true"/>
              </w:rPr>
              <w:t>منابع وماخذ</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_1"/>
      <w:bookmarkStart w:id="1" w:name="pg64_1"/>
      <w:bookmarkEnd w:id="1"/>
    </w:p>
    <w:p>
      <w:pPr>
        <w:pStyle w:val="Heading2"/>
        <w:numPr>
          <w:ilvl w:val="1"/>
          <w:numId w:val="1"/>
        </w:numPr>
        <w:rPr/>
      </w:pPr>
      <w:bookmarkStart w:id="2" w:name="pg64_1"/>
      <w:bookmarkStart w:id="3" w:name="__RefHeading___Toc22830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تشیع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چاپ چهارم ؛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1130765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31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دفاع از تشیّع و پاسخ به شبهات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_5"/>
      <w:bookmarkStart w:id="8" w:name="pg64_5"/>
      <w:bookmarkEnd w:id="8"/>
    </w:p>
    <w:p>
      <w:pPr>
        <w:pStyle w:val="Heading2"/>
        <w:numPr>
          <w:ilvl w:val="1"/>
          <w:numId w:val="1"/>
        </w:numPr>
        <w:rPr/>
      </w:pPr>
      <w:bookmarkStart w:id="9" w:name="pg64_5"/>
      <w:bookmarkStart w:id="10" w:name="__RefHeading___Toc228312_211673320"/>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4_7"/>
      <w:bookmarkStart w:id="13" w:name="pg64_7"/>
      <w:bookmarkEnd w:id="13"/>
    </w:p>
    <w:p>
      <w:pPr>
        <w:pStyle w:val="Heading2"/>
        <w:numPr>
          <w:ilvl w:val="1"/>
          <w:numId w:val="1"/>
        </w:numPr>
        <w:rPr/>
      </w:pPr>
      <w:bookmarkStart w:id="14" w:name="pg64_7"/>
      <w:bookmarkStart w:id="15" w:name="__RefHeading___Toc228314_211673320"/>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در عصر کنونی که جهان با سرعت چشمگیر رو به سوی مدرن شدن گذاشته و معنویت در حاشیه قرار دارد انسان‌های فهیم به دور از جو سازی‌های جریان‌های انحرافی در اشفته بازار کنونی در پی معنویت راستین و شاه راهی برای رسیدن به اهداف متعالی هدایت گران واقعی بشر؛ یعنی پیامبران الهی و جانشینان صادق انان که در مسیر تاریخ چراغ‌های روشنی‌بخش و نجات دهنده عصرها و نسل‌ها بوده‌اند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معنوی و صحیح کشتی نجات‌بخش از بدو خلقت به سوی پیامبر اعظم محمّد بن عبداللَّه پیامبر خوبی‌ها صلی الله علیه واله و بعد از ان وجود مبارک با ناخدایی و هدایت امامان معصوم‌علیهم السلام در حال نجات دادن و حیات بخشیدن به سانحه دیده‌گان باتلاق انحراف و گمراهی بوده‌اند و خواهند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و صهیونیزم که نابودی خود را در هدایت بشر می‌دانند با نیرنگ و دروغ و انحراف و افتراء سعی در مکدر نمایاندن خورشید منور تشیع را دارند و با استفاده از نااهلان و بی‌خردان جمود الفکر و متعصب گاه به کشتن و گاه به تکفیر مسلمانان مؤمن و موحد می‌پردازند تا با ایجاد تفرقه بین مسلمین، یهود و مسیحیان صهیونیسم را خوشحال نمایند و حال ان که فرهنگ شهادت در اسلام ناب محمّدی که محصولی به جز تشیع ندارد، خنثی کننده توطئه شوم 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w:t>
      </w:r>
    </w:p>
    <w:p>
      <w:pPr>
        <w:pStyle w:val="BookText"/>
        <w:rPr/>
      </w:pPr>
      <w:r>
        <w:rPr>
          <w:rFonts w:ascii="IRNazanin" w:hAnsi="IRNazanin" w:eastAsia="IRNazanin"/>
          <w:color w:val="111111"/>
          <w:sz w:val="28"/>
          <w:sz w:val="28"/>
          <w:szCs w:val="28"/>
          <w:rtl w:val="true"/>
          <w:lang w:bidi="fa-IR"/>
        </w:rPr>
        <w:t>اشفته بازار سعی بر ان داریم تا در دفاع از تشیع و اشنا کردن انسان‌های فهیم و مشتاق هدایت، انجام وظیفه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 که ما را در این امر مهم یاری نموده و مشوق می‌باشند به خصوص حضرت ایت اللَّه وافی تولیت محترم مسجد مقدس جمکران و مؤلف محترم استاد گرانقدر اقای حاج علی اصغر رضوانی کمال تشکر را داریم امید است مورد رضای حضرت حق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مدیر مسؤول انتشارات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w:t>
      </w:r>
      <w:bookmarkStart w:id="17" w:name="pg64_9"/>
    </w:p>
    <w:p>
      <w:pPr>
        <w:pStyle w:val="Heading2"/>
        <w:numPr>
          <w:ilvl w:val="1"/>
          <w:numId w:val="1"/>
        </w:numPr>
        <w:rPr/>
      </w:pPr>
      <w:bookmarkStart w:id="18" w:name="__RefHeading___Toc228316_211673320"/>
      <w:bookmarkStart w:id="19" w:name="_Toc5"/>
      <w:bookmarkEnd w:id="17"/>
      <w:bookmarkEnd w:id="18"/>
      <w:r>
        <w:rPr>
          <w:rtl w:val="true"/>
        </w:rPr>
        <w:t>پیشگفتار</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حقیقت تشیع و مبدا پیدایش ان مورد اهتمام و توجّه بسیاری از مؤلفان و مؤرخان قدیم و جدید قرار گرفته و محّل تضارب اراء و افکار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مؤلفان هنگام بحث از حقیقت تشیع ان را مذهبی می‌دانند که در عصر تقسیمات اعتقادی به سبب اختلاف اعتقادی و سیاسی پدید امده که همگی بعد از گذشت نیم قرن از هجرت پیامبر اکرم صلی الله علیه واله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اراء مختلفی درباره پیدایش این فرقه و عقاید انان مطرح کرده‌اند؛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پیروان عبداللَّه بن سبااند و عقایدشان را از یهودیت گرفته‌اند و برخی افکار این فرقه را منتسب به پارسیان قدیم می‌دانند که مجوس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پیدایش این فرقه و مذهب را در نتیجه و عکس العمل ان اتفاقاتی می‌دانند که در کربلا بر ضد اهل بیت پیامبرعلیهم السلام اتفاق افتاد و سرمنشا ان شهادت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اراء و نظرات درباره مبدا پیدایش مذهب تشیع ادامه یافت؛ برخی دیگر پیدایش ان را به بعد از سقیفه نسبت داده و عده‌ای به عصر عثمان و گوهی به شروع معرکه جمل یا صفین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همه این گونه نسبت‌ها عدم شناخت صحیح از تشیع و شیعه به عنوان الگوی حقیقت اسلام و مسلمین با تمام مظاهرش می‌باشد، و این‌که تشیع حادثه‌ای عارض بر فکر امّت اسلام یا عقیده‌ای وارداتی از یکی از امّت‌های دیگر نبوده، بلکه عقیده‌ای اسلامی به تمام معنا بوده است که بذر اول ان را خداوند متعال در قران کریمش و رسول گرامی اسلام‌صلی الله علیه واله در سننش کاشته و ابیاری کرده‌اند و اهل بیت عصمت و طهارت نیز در طول بیش از دو قرن موقیعت این مذهب را ترسیم کرده و شبهات را </w:t>
      </w:r>
    </w:p>
    <w:p>
      <w:pPr>
        <w:pStyle w:val="BookText"/>
        <w:rPr/>
      </w:pPr>
      <w:r>
        <w:rPr>
          <w:rFonts w:ascii="IRNazanin" w:hAnsi="IRNazanin" w:eastAsia="IRNazanin"/>
          <w:color w:val="111111"/>
          <w:sz w:val="28"/>
          <w:sz w:val="28"/>
          <w:szCs w:val="28"/>
          <w:rtl w:val="true"/>
          <w:lang w:bidi="fa-IR"/>
        </w:rPr>
        <w:t>از ان زدوده‌اند، و علمای اسلامی نیز تاکنون درصدد تثبیت و تبیین ان برامده و حقاینت ان را به اثبات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مایه تاسف است این‌که مؤرخان و مؤلفان هنگام بحث و بررسی از مبدا پیدایش این مذهب تنها به کتاب‌ها و اراء دشمنان این مذهب پرداخته و دیدگاه صحیح و واقعی که برگرفته از قران و سنت و واقعیات خارجی است را بیان کنیم و در ضمن اراء مخالفان را نقل کرده و نقد نماییم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20" w:name="pg64_11"/>
    </w:p>
    <w:p>
      <w:pPr>
        <w:pStyle w:val="Heading2"/>
        <w:numPr>
          <w:ilvl w:val="1"/>
          <w:numId w:val="1"/>
        </w:numPr>
        <w:rPr/>
      </w:pPr>
      <w:bookmarkStart w:id="21" w:name="__RefHeading___Toc228318_211673320"/>
      <w:bookmarkStart w:id="22" w:name="_Toc6"/>
      <w:bookmarkEnd w:id="20"/>
      <w:bookmarkEnd w:id="21"/>
      <w:r>
        <w:rPr>
          <w:rtl w:val="true"/>
        </w:rPr>
        <w:t>پیدایش تشیع‌</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28320_211673320"/>
      <w:bookmarkStart w:id="24" w:name="_Toc7"/>
      <w:bookmarkEnd w:id="23"/>
      <w:r>
        <w:rPr>
          <w:rtl w:val="true"/>
        </w:rPr>
        <w:t>اشاره</w:t>
      </w:r>
      <w:bookmarkStart w:id="25" w:name="pg64_12"/>
      <w:bookmarkEnd w:id="24"/>
    </w:p>
    <w:p>
      <w:pPr>
        <w:pStyle w:val="Heading3"/>
        <w:numPr>
          <w:ilvl w:val="2"/>
          <w:numId w:val="1"/>
        </w:numPr>
        <w:rPr/>
      </w:pPr>
      <w:bookmarkStart w:id="26" w:name="__RefHeading___Toc228322_211673320"/>
      <w:bookmarkStart w:id="27" w:name="_Toc8"/>
      <w:bookmarkEnd w:id="25"/>
      <w:bookmarkEnd w:id="26"/>
      <w:r>
        <w:rPr>
          <w:rtl w:val="true"/>
        </w:rPr>
        <w:t>پیدایش تشیع‌</w:t>
      </w:r>
      <w:bookmarkEnd w:id="27"/>
    </w:p>
    <w:p>
      <w:pPr>
        <w:pStyle w:val="BookText"/>
        <w:rPr/>
      </w:pPr>
      <w:r>
        <w:rPr>
          <w:rFonts w:ascii="IRNazanin" w:hAnsi="IRNazanin" w:eastAsia="IRNazanin"/>
          <w:color w:val="111111"/>
          <w:sz w:val="28"/>
          <w:sz w:val="28"/>
          <w:szCs w:val="28"/>
          <w:rtl w:val="true"/>
          <w:lang w:bidi="fa-IR"/>
        </w:rPr>
        <w:t>وقتی درباره مذهبی بحث می‌شود، این سؤال‌ها پیش می‌اید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پیدایش ان مذهب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ان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ظهور و بروز و پیدایش ان چه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علل و عواملی در شکل‌گیری ان دخیل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ان مذهب در اقلّیت باشد چرا در اقلّیت قرار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خودش را از اکثریت جدا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 عوامل خارجی در پیدایش این مذهب دخیل بوده است؟</w:t>
      </w:r>
    </w:p>
    <w:p>
      <w:pPr>
        <w:pStyle w:val="BookText"/>
        <w:rPr/>
      </w:pPr>
      <w:r>
        <w:rPr>
          <w:rFonts w:ascii="IRNazanin" w:hAnsi="IRNazanin" w:eastAsia="IRNazanin"/>
          <w:color w:val="111111"/>
          <w:sz w:val="28"/>
          <w:sz w:val="28"/>
          <w:szCs w:val="28"/>
          <w:rtl w:val="true"/>
          <w:lang w:bidi="fa-IR"/>
        </w:rPr>
        <w:t>سؤال خاص این است که چه علل و عواملی در پیدایش مذهب تشیع دخیل بوده است؟ در این بحث عوامل جدایی شیعه از عامه و ظهور تشیع را بررسی خواهیم کرد</w:t>
      </w:r>
      <w:r>
        <w:rPr>
          <w:rFonts w:eastAsia="IRNazanin" w:cs="IRNazanin"/>
          <w:color w:val="111111"/>
          <w:sz w:val="28"/>
          <w:szCs w:val="28"/>
          <w:rtl w:val="true"/>
          <w:lang w:bidi="fa-IR"/>
        </w:rPr>
        <w:t>.</w:t>
      </w:r>
    </w:p>
    <w:p>
      <w:pPr>
        <w:pStyle w:val="Heading3"/>
        <w:numPr>
          <w:ilvl w:val="2"/>
          <w:numId w:val="1"/>
        </w:numPr>
        <w:rPr/>
      </w:pPr>
      <w:bookmarkStart w:id="28" w:name="__RefHeading___Toc228324_211673320"/>
      <w:bookmarkStart w:id="29" w:name="_Toc9"/>
      <w:bookmarkEnd w:id="28"/>
      <w:r>
        <w:rPr>
          <w:rtl w:val="true"/>
        </w:rPr>
        <w:t>سخنی با مخالفین‌</w:t>
      </w:r>
      <w:bookmarkEnd w:id="29"/>
    </w:p>
    <w:p>
      <w:pPr>
        <w:pStyle w:val="BookText"/>
        <w:rPr/>
      </w:pPr>
      <w:r>
        <w:rPr>
          <w:rFonts w:ascii="IRNazanin" w:hAnsi="IRNazanin" w:eastAsia="IRNazanin"/>
          <w:color w:val="111111"/>
          <w:sz w:val="28"/>
          <w:sz w:val="28"/>
          <w:szCs w:val="28"/>
          <w:rtl w:val="true"/>
          <w:lang w:bidi="fa-IR"/>
        </w:rPr>
        <w:t>گروهی از نویسندگانی که در مورد شیعه و تشیع قلم زده‌اند، چنین پنداشته‌اند که تشیع ایده و ارمان نوظهوری است که بر اثر عوامل و جریاناتی خاص، از پیکره واحد جامعه اسلامی جدا شده و در طول زمان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سبب پیدایش این مکتب اختلاف کرده‌اند؛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زاییده فکر عبداللَّه بن سبا و تشکیلات سیاسی اوست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دیگر پیدایش ان را در زمان امام علی‌علیه السلام و در جنگ صفّین یا جمل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این نگرش را متاثّر از افکار فارسیان قدیم دانسته‌اند که در پیکره جامعه اسلامی رسوخ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انچه اینان را به طرح این خیالات واداشته، ان است که گمان کرده‌اند اقلیت شیعه مانند عضو زایدی است که از سازمان واحد بدن جدا شده و از اصل و ریشه خود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جست‌وجوی علل این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می‌پندارند که اصل اولی در امّت اسلامی، غیر شیعی بودن است، لذا دنبال علت پدید امدن تشیع برامده‌اند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فرضیه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عددی را دلیل بر حقّانیت، و قلّت عددی و ضعف عِده و عُده را دلیل بر عدم حقانیت قرار دادن، درست نیست و مخالف موازین صحیح عقلی و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در موارد زیادی رهروان حقّ را قلیل و پیروان باطل را کثیر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کمی از بندگان من شکر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کثِیرا مِنَ النّاسِ 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کثیری از مردم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واکثَرهمْ لِلْحَقِ‌ّ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مردم نسبت به حق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قران مجید چنین معیاری را که اقلیت همیشه غیر اصیل است باطل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 تشیع را بر اساس کثرت عددی، صفت اصلی اسلام قرار دادن و اسلام شیعی را بر اساس قلّت عددی، صفت عارضی اسلام قرار دادن نکته‌ای است که با تقسیم بندی معمول در عقاید اسلامی سازگاری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0" w:name="pg64_14"/>
    </w:p>
    <w:p>
      <w:pPr>
        <w:pStyle w:val="BookText"/>
        <w:rPr/>
      </w:pPr>
      <w:bookmarkEnd w:id="30"/>
      <w:r>
        <w:rPr>
          <w:rFonts w:ascii="IRNazanin" w:hAnsi="IRNazanin" w:eastAsia="IRNazanin"/>
          <w:color w:val="111111"/>
          <w:sz w:val="28"/>
          <w:sz w:val="28"/>
          <w:szCs w:val="28"/>
          <w:rtl w:val="true"/>
          <w:lang w:bidi="fa-IR"/>
        </w:rPr>
        <w:t>علاوه بر این، پیدایش عقیده و ارمان تشیع را نمی‌توان با پیدایش اصطلاح شیعه و تشیع هم زمان دانست؛ زیرا پیدایش محتوا و روح هر مکتب با پیدایش اسم و اصطلاح 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ورود به بحث شیعه و پیدایش منشا ان، باید سراغ روح ان مذهب رفت، نه اسم و اصطلاح ان؛ حتّی اگر در روایات و کلمات صاحب شریعت چنین واژه‌هایی نتوان یافت؛ اگرچه این گفته نیز از باب تسامح است؛ زیرا پیامبر اسلام‌صلی الله علیه واله در روایات متعددی به شیعه بشارت‌هایی داده است که بدان‌ها اشاره خواهیم کرد</w:t>
      </w:r>
      <w:r>
        <w:rPr>
          <w:rFonts w:eastAsia="IRNazanin" w:cs="IRNazanin"/>
          <w:color w:val="111111"/>
          <w:sz w:val="28"/>
          <w:szCs w:val="28"/>
          <w:rtl w:val="true"/>
          <w:lang w:bidi="fa-IR"/>
        </w:rPr>
        <w:t>.</w:t>
      </w:r>
    </w:p>
    <w:p>
      <w:pPr>
        <w:pStyle w:val="Heading3"/>
        <w:numPr>
          <w:ilvl w:val="2"/>
          <w:numId w:val="1"/>
        </w:numPr>
        <w:rPr/>
      </w:pPr>
      <w:bookmarkStart w:id="31" w:name="__RefHeading___Toc228326_211673320"/>
      <w:bookmarkStart w:id="32" w:name="_Toc10"/>
      <w:bookmarkEnd w:id="31"/>
      <w:r>
        <w:rPr>
          <w:rtl w:val="true"/>
        </w:rPr>
        <w:t>تشیع در لغت‌</w:t>
      </w:r>
      <w:bookmarkEnd w:id="32"/>
    </w:p>
    <w:p>
      <w:pPr>
        <w:pStyle w:val="BookText"/>
        <w:rPr/>
      </w:pPr>
      <w:r>
        <w:rPr>
          <w:rFonts w:ascii="IRNazanin" w:hAnsi="IRNazanin" w:eastAsia="IRNazanin"/>
          <w:color w:val="111111"/>
          <w:sz w:val="28"/>
          <w:sz w:val="28"/>
          <w:szCs w:val="28"/>
          <w:rtl w:val="true"/>
          <w:lang w:bidi="fa-IR"/>
        </w:rPr>
        <w:t xml:space="preserve">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یعنی پیروی نمودن، یاری نمودن، ولایت کسی را داشتن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همین مضمون نیز در تاج العروس</w:t>
      </w:r>
      <w:r>
        <w:rPr>
          <w:rStyle w:val="FootnoteAnchor"/>
          <w:rtl w:val="true"/>
        </w:rPr>
        <w:footnoteReference w:id="6"/>
      </w:r>
      <w:r>
        <w:rPr>
          <w:rFonts w:ascii="IRNazanin" w:hAnsi="IRNazanin" w:eastAsia="IRNazanin"/>
          <w:color w:val="111111"/>
          <w:sz w:val="28"/>
          <w:sz w:val="28"/>
          <w:szCs w:val="28"/>
          <w:rtl w:val="true"/>
          <w:lang w:bidi="fa-IR"/>
        </w:rPr>
        <w:t>و لسان العرب</w:t>
      </w:r>
      <w:r>
        <w:rPr>
          <w:rStyle w:val="FootnoteAnchor"/>
          <w:rtl w:val="true"/>
        </w:rPr>
        <w:footnoteReference w:id="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3"/>
        <w:numPr>
          <w:ilvl w:val="2"/>
          <w:numId w:val="1"/>
        </w:numPr>
        <w:rPr/>
      </w:pPr>
      <w:bookmarkStart w:id="33" w:name="__RefHeading___Toc228328_211673320"/>
      <w:bookmarkStart w:id="34" w:name="_Toc11"/>
      <w:bookmarkEnd w:id="33"/>
      <w:r>
        <w:rPr>
          <w:rtl w:val="true"/>
        </w:rPr>
        <w:t>تشیع در اصطلاح‌</w:t>
      </w:r>
      <w:bookmarkEnd w:id="34"/>
    </w:p>
    <w:p>
      <w:pPr>
        <w:pStyle w:val="BookText"/>
        <w:rPr/>
      </w:pPr>
      <w:r>
        <w:rPr>
          <w:rFonts w:ascii="IRNazanin" w:hAnsi="IRNazanin" w:eastAsia="IRNazanin"/>
          <w:color w:val="111111"/>
          <w:sz w:val="28"/>
          <w:sz w:val="28"/>
          <w:szCs w:val="28"/>
          <w:rtl w:val="true"/>
          <w:lang w:bidi="fa-IR"/>
        </w:rPr>
        <w:t>تشیع در اصطلاح از نگرشی برخاسته است که امامت را منصبی الهی دانسته و معتقد است که انتخاب امام به وسیله نص و از جانب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پیامبر گرامی اسلام‌صلی الله علیه واله به پیروی از سنّت الهی که در میان انبیای گذشته نیز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اوصیای بعد از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که اول انان علی بن ابی طالب علیه السلام است، و اخر انان امام مهدی‌علیه السلام، هم در زمینه مرجعیت دینی و در بخش ولایت، حاکمیت و رهبری جامعه، امام و مقتدای مردم پس از رسول خداصلی الله علیه واله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5" w:name="pg64_15"/>
    </w:p>
    <w:p>
      <w:pPr>
        <w:pStyle w:val="BookText"/>
        <w:rPr/>
      </w:pPr>
      <w:bookmarkEnd w:id="35"/>
      <w:r>
        <w:rPr>
          <w:rFonts w:ascii="IRNazanin" w:hAnsi="IRNazanin" w:eastAsia="IRNazanin"/>
          <w:color w:val="111111"/>
          <w:sz w:val="28"/>
          <w:sz w:val="28"/>
          <w:szCs w:val="28"/>
          <w:rtl w:val="true"/>
          <w:lang w:bidi="fa-IR"/>
        </w:rPr>
        <w:t>مرحوم شیخ محمّد جواد مغنیه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عبارت است از ایمان به وجود نص از جانب پیامبرصلی الله علیه واله بر امامت امام علی‌علیه السلام و خلافت او، بدون ان‌که در حقّ او یا فرزندانش غلو شده باشد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6" w:name="__RefHeading___Toc228330_211673320"/>
      <w:bookmarkStart w:id="37" w:name="_Toc12"/>
      <w:bookmarkEnd w:id="36"/>
      <w:r>
        <w:rPr>
          <w:rtl w:val="true"/>
        </w:rPr>
        <w:t>پیدایش تشیع‌</w:t>
      </w:r>
      <w:bookmarkEnd w:id="37"/>
    </w:p>
    <w:p>
      <w:pPr>
        <w:pStyle w:val="Heading4"/>
        <w:numPr>
          <w:ilvl w:val="3"/>
          <w:numId w:val="1"/>
        </w:numPr>
        <w:rPr/>
      </w:pPr>
      <w:bookmarkStart w:id="38" w:name="__RefHeading___Toc228332_211673320"/>
      <w:bookmarkStart w:id="39" w:name="_Toc13"/>
      <w:bookmarkEnd w:id="38"/>
      <w:r>
        <w:rPr>
          <w:rtl w:val="true"/>
        </w:rPr>
        <w:t>پیدایش تشیع‌</w:t>
      </w:r>
      <w:bookmarkEnd w:id="39"/>
    </w:p>
    <w:p>
      <w:pPr>
        <w:pStyle w:val="BookText"/>
        <w:rPr/>
      </w:pPr>
      <w:r>
        <w:rPr>
          <w:rFonts w:ascii="IRNazanin" w:hAnsi="IRNazanin" w:eastAsia="IRNazanin"/>
          <w:color w:val="111111"/>
          <w:sz w:val="28"/>
          <w:sz w:val="28"/>
          <w:szCs w:val="28"/>
          <w:rtl w:val="true"/>
          <w:lang w:bidi="fa-IR"/>
        </w:rPr>
        <w:t>در مورد پیدایش تاریخی شیعه و ظهور ان نظرات گوناگونی از سوی مورخین ارائه شده که به عمده ان‌ها اشاره می‌کنیم</w:t>
      </w:r>
      <w:r>
        <w:rPr>
          <w:rFonts w:eastAsia="IRNazanin" w:cs="IRNazanin"/>
          <w:color w:val="111111"/>
          <w:sz w:val="28"/>
          <w:szCs w:val="28"/>
          <w:rtl w:val="true"/>
          <w:lang w:bidi="fa-IR"/>
        </w:rPr>
        <w:t>:</w:t>
      </w:r>
    </w:p>
    <w:p>
      <w:pPr>
        <w:pStyle w:val="Heading4"/>
        <w:numPr>
          <w:ilvl w:val="3"/>
          <w:numId w:val="1"/>
        </w:numPr>
        <w:rPr/>
      </w:pPr>
      <w:bookmarkStart w:id="40" w:name="__RefHeading___Toc228334_211673320"/>
      <w:bookmarkStart w:id="41" w:name="_Toc14"/>
      <w:bookmarkEnd w:id="40"/>
      <w:r>
        <w:rPr/>
        <w:t>1</w:t>
      </w:r>
      <w:r>
        <w:rPr>
          <w:rtl w:val="true"/>
        </w:rPr>
        <w:t xml:space="preserve"> - </w:t>
      </w:r>
      <w:r>
        <w:rPr>
          <w:rtl w:val="true"/>
        </w:rPr>
        <w:t>ظهور تشیع در عصر پیامبرصلی الله علیه واله‌</w:t>
      </w:r>
      <w:bookmarkEnd w:id="41"/>
    </w:p>
    <w:p>
      <w:pPr>
        <w:pStyle w:val="BookText"/>
        <w:rPr/>
      </w:pPr>
      <w:r>
        <w:rPr>
          <w:rFonts w:ascii="IRNazanin" w:hAnsi="IRNazanin" w:eastAsia="IRNazanin"/>
          <w:color w:val="111111"/>
          <w:sz w:val="28"/>
          <w:sz w:val="28"/>
          <w:szCs w:val="28"/>
          <w:rtl w:val="true"/>
          <w:lang w:bidi="fa-IR"/>
        </w:rPr>
        <w:t>شیعه امامیه معتقد است که بذر اولیه تشیع را خداوند در قران کریم نشانده و پیامبر اکرم صلی الله علیه واله در طول دوران رسالتش ان را ابیاری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شجره طیبه تشیع در زمان حضور نبی گرامی اسلام به ثمر نشسته و به همین جهت عده‌ای در زمان پیامبرصلی الله علیه واله به این عنوان معروف بوده‌اند؛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مقداد بن اسود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و نظریه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خواهیم کرد</w:t>
      </w:r>
      <w:r>
        <w:rPr>
          <w:rFonts w:eastAsia="IRNazanin" w:cs="IRNazanin"/>
          <w:color w:val="111111"/>
          <w:sz w:val="28"/>
          <w:szCs w:val="28"/>
          <w:rtl w:val="true"/>
          <w:lang w:bidi="fa-IR"/>
        </w:rPr>
        <w:t>.</w:t>
      </w:r>
    </w:p>
    <w:p>
      <w:pPr>
        <w:pStyle w:val="Heading4"/>
        <w:numPr>
          <w:ilvl w:val="3"/>
          <w:numId w:val="1"/>
        </w:numPr>
        <w:rPr/>
      </w:pPr>
      <w:bookmarkStart w:id="42" w:name="__RefHeading___Toc228336_211673320"/>
      <w:bookmarkStart w:id="43" w:name="_Toc15"/>
      <w:bookmarkEnd w:id="42"/>
      <w:r>
        <w:rPr/>
        <w:t>2</w:t>
      </w:r>
      <w:r>
        <w:rPr>
          <w:rtl w:val="true"/>
        </w:rPr>
        <w:t xml:space="preserve"> - </w:t>
      </w:r>
      <w:r>
        <w:rPr>
          <w:rtl w:val="true"/>
        </w:rPr>
        <w:t>ظهور تشیع در سقیفه‌</w:t>
      </w:r>
      <w:bookmarkEnd w:id="43"/>
    </w:p>
    <w:p>
      <w:pPr>
        <w:pStyle w:val="BookText"/>
        <w:rPr/>
      </w:pPr>
      <w:r>
        <w:rPr>
          <w:rFonts w:ascii="IRNazanin" w:hAnsi="IRNazanin" w:eastAsia="IRNazanin"/>
          <w:color w:val="111111"/>
          <w:sz w:val="28"/>
          <w:sz w:val="28"/>
          <w:szCs w:val="28"/>
          <w:rtl w:val="true"/>
          <w:lang w:bidi="fa-IR"/>
        </w:rPr>
        <w:t>بعضی از تاریخ نگارانِ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سقیفه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علی‌علیه السلام رفتند، تشیع به وجود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Style w:val="FootnoteAnchor"/>
          <w:rtl w:val="true"/>
        </w:rPr>
        <w:footnoteReference w:id="9"/>
      </w:r>
      <w:r>
        <w:rPr>
          <w:rFonts w:ascii="IRNazanin" w:hAnsi="IRNazanin" w:eastAsia="IRNazanin"/>
          <w:color w:val="111111"/>
          <w:sz w:val="28"/>
          <w:sz w:val="28"/>
          <w:szCs w:val="28"/>
          <w:rtl w:val="true"/>
          <w:lang w:bidi="fa-IR"/>
        </w:rPr>
        <w:t>دکتر حسن ابراهیم حسن،</w:t>
      </w:r>
      <w:r>
        <w:rPr>
          <w:rStyle w:val="FootnoteAnchor"/>
          <w:rtl w:val="true"/>
        </w:rPr>
        <w:footnoteReference w:id="10"/>
      </w:r>
      <w:r>
        <w:rPr>
          <w:rFonts w:ascii="IRNazanin" w:hAnsi="IRNazanin" w:eastAsia="IRNazanin"/>
          <w:color w:val="111111"/>
          <w:sz w:val="28"/>
          <w:sz w:val="28"/>
          <w:szCs w:val="28"/>
          <w:rtl w:val="true"/>
          <w:lang w:bidi="fa-IR"/>
        </w:rPr>
        <w:t>احمد امین مصری</w:t>
      </w:r>
      <w:r>
        <w:rPr>
          <w:rStyle w:val="FootnoteAnchor"/>
          <w:rtl w:val="true"/>
        </w:rPr>
        <w:footnoteReference w:id="11"/>
      </w:r>
      <w:r>
        <w:rPr>
          <w:rFonts w:ascii="Amiri" w:hAnsi="Amiri" w:eastAsia="Amiri" w:cs="Amiri"/>
          <w:color w:val="111111"/>
          <w:sz w:val="28"/>
          <w:sz w:val="28"/>
          <w:szCs w:val="28"/>
          <w:rtl w:val="true"/>
          <w:lang w:bidi="ar-SA"/>
        </w:rPr>
        <w:t>و محمّد عبداللَّه عنّان</w:t>
      </w:r>
      <w:r>
        <w:rPr>
          <w:rStyle w:val="FootnoteAnchor"/>
          <w:rtl w:val="true"/>
        </w:rPr>
        <w:footnoteReference w:id="12"/>
      </w:r>
      <w:r>
        <w:rPr>
          <w:rFonts w:ascii="IRNazanin" w:hAnsi="IRNazanin" w:eastAsia="IRNazanin"/>
          <w:color w:val="111111"/>
          <w:sz w:val="28"/>
          <w:sz w:val="28"/>
          <w:szCs w:val="28"/>
          <w:rtl w:val="true"/>
          <w:lang w:bidi="fa-IR"/>
        </w:rPr>
        <w:t>از نویسندگان اهل سنت و جولد تسهیر</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پذیرفته‌اند</w:t>
      </w:r>
      <w:r>
        <w:rPr>
          <w:rFonts w:eastAsia="IRNazanin" w:cs="IRNazanin"/>
          <w:color w:val="111111"/>
          <w:sz w:val="28"/>
          <w:szCs w:val="28"/>
          <w:rtl w:val="true"/>
          <w:lang w:bidi="fa-IR"/>
        </w:rPr>
        <w:t>.</w:t>
      </w:r>
    </w:p>
    <w:p>
      <w:pPr>
        <w:pStyle w:val="Heading4"/>
        <w:numPr>
          <w:ilvl w:val="3"/>
          <w:numId w:val="1"/>
        </w:numPr>
        <w:rPr/>
      </w:pPr>
      <w:bookmarkStart w:id="44" w:name="__RefHeading___Toc228338_211673320"/>
      <w:bookmarkStart w:id="45" w:name="_Toc16"/>
      <w:bookmarkEnd w:id="44"/>
      <w:r>
        <w:rPr/>
        <w:t>3</w:t>
      </w:r>
      <w:r>
        <w:rPr>
          <w:rtl w:val="true"/>
        </w:rPr>
        <w:t xml:space="preserve"> - </w:t>
      </w:r>
      <w:r>
        <w:rPr>
          <w:rtl w:val="true"/>
        </w:rPr>
        <w:t>ظهور تشیع هنگام قتل عثمان‌</w:t>
      </w:r>
      <w:bookmarkEnd w:id="45"/>
    </w:p>
    <w:p>
      <w:pPr>
        <w:pStyle w:val="BookText"/>
        <w:rPr/>
      </w:pPr>
      <w:r>
        <w:rPr>
          <w:rFonts w:ascii="IRNazanin" w:hAnsi="IRNazanin" w:eastAsia="IRNazanin"/>
          <w:color w:val="111111"/>
          <w:sz w:val="28"/>
          <w:sz w:val="28"/>
          <w:szCs w:val="28"/>
          <w:rtl w:val="true"/>
          <w:lang w:bidi="fa-IR"/>
        </w:rPr>
        <w:t>گروهی نیز عقیده دارند که هنگام حمله مردم به خانه عثمان و کشتن او، تشیع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6" w:name="pg64_16"/>
    </w:p>
    <w:p>
      <w:pPr>
        <w:pStyle w:val="BookText"/>
        <w:rPr/>
      </w:pPr>
      <w:bookmarkEnd w:id="46"/>
      <w:r>
        <w:rPr>
          <w:rFonts w:ascii="IRNazanin" w:hAnsi="IRNazanin" w:eastAsia="IRNazanin"/>
          <w:color w:val="111111"/>
          <w:sz w:val="28"/>
          <w:sz w:val="28"/>
          <w:szCs w:val="28"/>
          <w:rtl w:val="true"/>
          <w:lang w:bidi="fa-IR"/>
        </w:rPr>
        <w:t>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سنت، ابن حزم اندلسی</w:t>
      </w:r>
      <w:r>
        <w:rPr>
          <w:rStyle w:val="FootnoteAnchor"/>
          <w:rtl w:val="true"/>
        </w:rPr>
        <w:footnoteReference w:id="14"/>
      </w:r>
      <w:r>
        <w:rPr>
          <w:rFonts w:ascii="IRNazanin" w:hAnsi="IRNazanin" w:eastAsia="IRNazanin"/>
          <w:color w:val="111111"/>
          <w:sz w:val="28"/>
          <w:sz w:val="28"/>
          <w:szCs w:val="28"/>
          <w:rtl w:val="true"/>
          <w:lang w:bidi="fa-IR"/>
        </w:rPr>
        <w:t>و دکتر علی سامی النشار</w:t>
      </w:r>
      <w:r>
        <w:rPr>
          <w:rStyle w:val="FootnoteAnchor"/>
          <w:rtl w:val="true"/>
        </w:rPr>
        <w:footnoteReference w:id="15"/>
      </w:r>
      <w:r>
        <w:rPr>
          <w:rFonts w:ascii="IRNazanin" w:hAnsi="IRNazanin" w:eastAsia="IRNazanin"/>
          <w:color w:val="111111"/>
          <w:sz w:val="28"/>
          <w:sz w:val="28"/>
          <w:szCs w:val="28"/>
          <w:rtl w:val="true"/>
          <w:lang w:bidi="fa-IR"/>
        </w:rPr>
        <w:t>و از بین شرق‌شناسان، فلهاوزن چنین نگرشی دارند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7" w:name="__RefHeading___Toc228340_211673320"/>
      <w:bookmarkStart w:id="48" w:name="_Toc17"/>
      <w:bookmarkEnd w:id="47"/>
      <w:r>
        <w:rPr/>
        <w:t>4</w:t>
      </w:r>
      <w:r>
        <w:rPr>
          <w:rtl w:val="true"/>
        </w:rPr>
        <w:t xml:space="preserve"> - </w:t>
      </w:r>
      <w:r>
        <w:rPr>
          <w:rtl w:val="true"/>
        </w:rPr>
        <w:t>ظهور تشیع پس از شهادت حسین بن علی‌علیه السلام‌</w:t>
      </w:r>
      <w:bookmarkEnd w:id="48"/>
    </w:p>
    <w:p>
      <w:pPr>
        <w:pStyle w:val="BookText"/>
        <w:rPr/>
      </w:pPr>
      <w:r>
        <w:rPr>
          <w:rFonts w:ascii="IRNazanin" w:hAnsi="IRNazanin" w:eastAsia="IRNazanin"/>
          <w:color w:val="111111"/>
          <w:sz w:val="28"/>
          <w:sz w:val="28"/>
          <w:szCs w:val="28"/>
          <w:rtl w:val="true"/>
          <w:lang w:bidi="fa-IR"/>
        </w:rPr>
        <w:t>دکتر کامل مصطفی شبیبی معتقد است که تشیع و شیعه پس از شهادت امام حسین‌علیه السلام ظاهر گشته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9" w:name="__RefHeading___Toc228342_211673320"/>
      <w:bookmarkStart w:id="50" w:name="_Toc18"/>
      <w:bookmarkEnd w:id="49"/>
      <w:r>
        <w:rPr/>
        <w:t>5</w:t>
      </w:r>
      <w:r>
        <w:rPr>
          <w:rtl w:val="true"/>
        </w:rPr>
        <w:t xml:space="preserve"> - </w:t>
      </w:r>
      <w:r>
        <w:rPr>
          <w:rtl w:val="true"/>
        </w:rPr>
        <w:t>تاثّر تشیع از افکار فارسیان‌</w:t>
      </w:r>
      <w:bookmarkEnd w:id="50"/>
    </w:p>
    <w:p>
      <w:pPr>
        <w:pStyle w:val="BookText"/>
        <w:rPr/>
      </w:pPr>
      <w:r>
        <w:rPr>
          <w:rFonts w:ascii="IRNazanin" w:hAnsi="IRNazanin" w:eastAsia="IRNazanin"/>
          <w:color w:val="111111"/>
          <w:sz w:val="28"/>
          <w:sz w:val="28"/>
          <w:szCs w:val="28"/>
          <w:rtl w:val="true"/>
          <w:lang w:bidi="fa-IR"/>
        </w:rPr>
        <w:t>برخی معتقدند که فکر و ایده تشیع برخاسته از افکار ایرانی است که به پایتخت اسلام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شرق شناسان، دوزی،</w:t>
      </w:r>
      <w:r>
        <w:rPr>
          <w:rStyle w:val="FootnoteAnchor"/>
          <w:rtl w:val="true"/>
        </w:rPr>
        <w:footnoteReference w:id="18"/>
      </w:r>
      <w:r>
        <w:rPr>
          <w:rFonts w:ascii="IRNazanin" w:hAnsi="IRNazanin" w:eastAsia="IRNazanin"/>
          <w:color w:val="111111"/>
          <w:sz w:val="28"/>
          <w:sz w:val="28"/>
          <w:szCs w:val="28"/>
          <w:rtl w:val="true"/>
          <w:lang w:bidi="fa-IR"/>
        </w:rPr>
        <w:t>فان فلوتن،</w:t>
      </w:r>
      <w:r>
        <w:rPr>
          <w:rStyle w:val="FootnoteAnchor"/>
          <w:rtl w:val="true"/>
        </w:rPr>
        <w:footnoteReference w:id="19"/>
      </w:r>
      <w:r>
        <w:rPr>
          <w:rFonts w:ascii="IRNazanin" w:hAnsi="IRNazanin" w:eastAsia="IRNazanin"/>
          <w:color w:val="111111"/>
          <w:sz w:val="28"/>
          <w:sz w:val="28"/>
          <w:szCs w:val="28"/>
          <w:rtl w:val="true"/>
          <w:lang w:bidi="fa-IR"/>
        </w:rPr>
        <w:t>براون،</w:t>
      </w:r>
      <w:r>
        <w:rPr>
          <w:rStyle w:val="FootnoteAnchor"/>
          <w:rtl w:val="true"/>
        </w:rPr>
        <w:footnoteReference w:id="20"/>
      </w:r>
      <w:r>
        <w:rPr>
          <w:rFonts w:ascii="IRNazanin" w:hAnsi="IRNazanin" w:eastAsia="IRNazanin"/>
          <w:color w:val="111111"/>
          <w:sz w:val="28"/>
          <w:sz w:val="28"/>
          <w:szCs w:val="28"/>
          <w:rtl w:val="true"/>
          <w:lang w:bidi="fa-IR"/>
        </w:rPr>
        <w:t>و از میان اهل سنت، احمد امین مصری</w:t>
      </w:r>
      <w:r>
        <w:rPr>
          <w:rStyle w:val="FootnoteAnchor"/>
          <w:rtl w:val="true"/>
        </w:rPr>
        <w:footnoteReference w:id="21"/>
      </w:r>
      <w:r>
        <w:rPr>
          <w:rFonts w:ascii="Amiri" w:hAnsi="Amiri" w:eastAsia="Amiri" w:cs="Amiri"/>
          <w:color w:val="111111"/>
          <w:sz w:val="28"/>
          <w:sz w:val="28"/>
          <w:szCs w:val="28"/>
          <w:rtl w:val="true"/>
          <w:lang w:bidi="ar-SA"/>
        </w:rPr>
        <w:t>و احمد عطیة اللَّه</w:t>
      </w:r>
      <w:r>
        <w:rPr>
          <w:rStyle w:val="FootnoteAnchor"/>
          <w:rtl w:val="true"/>
        </w:rPr>
        <w:footnoteReference w:id="22"/>
      </w:r>
      <w:r>
        <w:rPr>
          <w:rFonts w:ascii="IRNazanin" w:hAnsi="IRNazanin" w:eastAsia="IRNazanin"/>
          <w:color w:val="111111"/>
          <w:sz w:val="28"/>
          <w:sz w:val="28"/>
          <w:szCs w:val="28"/>
          <w:rtl w:val="true"/>
          <w:lang w:bidi="fa-IR"/>
        </w:rPr>
        <w:t>چنین نظریه‌ای را ابراز کرده‌اند</w:t>
      </w:r>
      <w:r>
        <w:rPr>
          <w:rFonts w:eastAsia="IRNazanin" w:cs="IRNazanin"/>
          <w:color w:val="111111"/>
          <w:sz w:val="28"/>
          <w:szCs w:val="28"/>
          <w:rtl w:val="true"/>
          <w:lang w:bidi="fa-IR"/>
        </w:rPr>
        <w:t>.</w:t>
      </w:r>
    </w:p>
    <w:p>
      <w:pPr>
        <w:pStyle w:val="Heading4"/>
        <w:numPr>
          <w:ilvl w:val="3"/>
          <w:numId w:val="1"/>
        </w:numPr>
        <w:rPr/>
      </w:pPr>
      <w:bookmarkStart w:id="51" w:name="__RefHeading___Toc228344_211673320"/>
      <w:bookmarkStart w:id="52" w:name="_Toc19"/>
      <w:bookmarkEnd w:id="51"/>
      <w:r>
        <w:rPr/>
        <w:t>6</w:t>
      </w:r>
      <w:r>
        <w:rPr>
          <w:rtl w:val="true"/>
        </w:rPr>
        <w:t xml:space="preserve"> - </w:t>
      </w:r>
      <w:r>
        <w:rPr>
          <w:rtl w:val="true"/>
        </w:rPr>
        <w:t>تشیع متاثر از افکار ابن سبا</w:t>
      </w:r>
      <w:bookmarkEnd w:id="52"/>
    </w:p>
    <w:p>
      <w:pPr>
        <w:pStyle w:val="BookText"/>
        <w:rPr/>
      </w:pPr>
      <w:r>
        <w:rPr>
          <w:rFonts w:ascii="IRNazanin" w:hAnsi="IRNazanin" w:eastAsia="IRNazanin"/>
          <w:color w:val="111111"/>
          <w:sz w:val="28"/>
          <w:sz w:val="28"/>
          <w:szCs w:val="28"/>
          <w:rtl w:val="true"/>
          <w:lang w:bidi="fa-IR"/>
        </w:rPr>
        <w:t>عده‌ای معتقدند که تشیع متاثّر از افکار عبداللَّه بن سبا می‌باشند که در عصر عثمان،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سامی النشار،</w:t>
      </w:r>
      <w:r>
        <w:rPr>
          <w:rStyle w:val="FootnoteAnchor"/>
          <w:rtl w:val="true"/>
        </w:rPr>
        <w:footnoteReference w:id="23"/>
      </w:r>
      <w:r>
        <w:rPr>
          <w:rFonts w:ascii="IRNazanin" w:hAnsi="IRNazanin" w:eastAsia="IRNazanin"/>
          <w:color w:val="111111"/>
          <w:sz w:val="28"/>
          <w:sz w:val="28"/>
          <w:szCs w:val="28"/>
          <w:rtl w:val="true"/>
          <w:lang w:bidi="fa-IR"/>
        </w:rPr>
        <w:t>سید محمد رشید رضا،</w:t>
      </w:r>
      <w:r>
        <w:rPr>
          <w:rStyle w:val="FootnoteAnchor"/>
          <w:rtl w:val="true"/>
        </w:rPr>
        <w:footnoteReference w:id="24"/>
      </w:r>
      <w:r>
        <w:rPr>
          <w:rFonts w:ascii="IRNazanin" w:hAnsi="IRNazanin" w:eastAsia="IRNazanin"/>
          <w:color w:val="111111"/>
          <w:sz w:val="28"/>
          <w:sz w:val="28"/>
          <w:szCs w:val="28"/>
          <w:rtl w:val="true"/>
          <w:lang w:bidi="fa-IR"/>
        </w:rPr>
        <w:t>شیخ محمّد ابوزهره</w:t>
      </w:r>
      <w:r>
        <w:rPr>
          <w:rStyle w:val="FootnoteAnchor"/>
          <w:rtl w:val="true"/>
        </w:rPr>
        <w:footnoteReference w:id="25"/>
      </w:r>
      <w:r>
        <w:rPr>
          <w:rFonts w:ascii="IRNazanin" w:hAnsi="IRNazanin" w:eastAsia="IRNazanin"/>
          <w:color w:val="111111"/>
          <w:sz w:val="28"/>
          <w:sz w:val="28"/>
          <w:szCs w:val="28"/>
          <w:rtl w:val="true"/>
          <w:lang w:bidi="fa-IR"/>
        </w:rPr>
        <w:t>و ابوالحسن ملطی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 بحث نظریه اول را به اثبات خواهیم رساند که در نتیجه، ارای دیگر خود به خود ابطال خواهند شد؛ اگرچه در رساله‌ای مستقلّ هم راجع به عبداللَّه بن سبا بحث نموده‌ایم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3" w:name="pg64_18"/>
    </w:p>
    <w:p>
      <w:pPr>
        <w:pStyle w:val="Heading2"/>
        <w:numPr>
          <w:ilvl w:val="1"/>
          <w:numId w:val="1"/>
        </w:numPr>
        <w:rPr/>
      </w:pPr>
      <w:bookmarkStart w:id="54" w:name="__RefHeading___Toc228346_211673320"/>
      <w:bookmarkStart w:id="55" w:name="_Toc20"/>
      <w:bookmarkEnd w:id="53"/>
      <w:bookmarkEnd w:id="54"/>
      <w:r>
        <w:rPr>
          <w:rtl w:val="true"/>
        </w:rPr>
        <w:t>عوامل ظهور تشیع‌</w:t>
      </w:r>
      <w:bookmarkEnd w:id="55"/>
    </w:p>
    <w:p>
      <w:pPr>
        <w:pStyle w:val="Heading3"/>
        <w:numPr>
          <w:ilvl w:val="2"/>
          <w:numId w:val="1"/>
        </w:numPr>
        <w:rPr/>
      </w:pPr>
      <w:bookmarkStart w:id="56" w:name="__RefHeading___Toc228348_211673320"/>
      <w:bookmarkStart w:id="57" w:name="_Toc21"/>
      <w:bookmarkEnd w:id="56"/>
      <w:r>
        <w:rPr>
          <w:rtl w:val="true"/>
        </w:rPr>
        <w:t>اشاره</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58" w:name="pg64_19"/>
    </w:p>
    <w:p>
      <w:pPr>
        <w:pStyle w:val="Heading3"/>
        <w:numPr>
          <w:ilvl w:val="2"/>
          <w:numId w:val="1"/>
        </w:numPr>
        <w:rPr/>
      </w:pPr>
      <w:bookmarkStart w:id="59" w:name="__RefHeading___Toc228350_211673320"/>
      <w:bookmarkStart w:id="60" w:name="_Toc22"/>
      <w:bookmarkEnd w:id="58"/>
      <w:bookmarkEnd w:id="59"/>
      <w:r>
        <w:rPr>
          <w:rtl w:val="true"/>
        </w:rPr>
        <w:t>عوامل ظهور تشیع‌</w:t>
      </w:r>
      <w:bookmarkEnd w:id="60"/>
    </w:p>
    <w:p>
      <w:pPr>
        <w:pStyle w:val="BookText"/>
        <w:rPr/>
      </w:pPr>
      <w:r>
        <w:rPr>
          <w:rFonts w:ascii="IRNazanin" w:hAnsi="IRNazanin" w:eastAsia="IRNazanin"/>
          <w:color w:val="111111"/>
          <w:sz w:val="28"/>
          <w:sz w:val="28"/>
          <w:szCs w:val="28"/>
          <w:rtl w:val="true"/>
          <w:lang w:bidi="fa-IR"/>
        </w:rPr>
        <w:t>عوامل ظهور و بروز تشیع و یا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شیعه از عامه را می‌توان در امور ذیل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ایات فراوان بر امامت و ولایت امام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ایات فراوان بر امامت و ولایت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ایات فراوان درباره مرجعیت دینی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ایات فراوان در مورد فضایل و مناقب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بر امامت و ولایت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درباره مرجعیت دینی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درباره فضایل و مناقب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در مدح شیعه و پیروان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سعی کرده‌ایم در این بحث برای هر یک از امور فوق به طور فهرست‌وار ادله و شواهدی اقامه نماییم</w:t>
      </w:r>
      <w:r>
        <w:rPr>
          <w:rFonts w:eastAsia="IRNazanin" w:cs="IRNazanin"/>
          <w:color w:val="111111"/>
          <w:sz w:val="28"/>
          <w:szCs w:val="28"/>
          <w:rtl w:val="true"/>
          <w:lang w:bidi="fa-IR"/>
        </w:rPr>
        <w:t>:</w:t>
      </w:r>
    </w:p>
    <w:p>
      <w:pPr>
        <w:pStyle w:val="Heading3"/>
        <w:numPr>
          <w:ilvl w:val="2"/>
          <w:numId w:val="1"/>
        </w:numPr>
        <w:rPr/>
      </w:pPr>
      <w:bookmarkStart w:id="61" w:name="__RefHeading___Toc228352_211673320"/>
      <w:bookmarkStart w:id="62" w:name="_Toc23"/>
      <w:bookmarkEnd w:id="61"/>
      <w:r>
        <w:rPr>
          <w:rtl w:val="true"/>
        </w:rPr>
        <w:t>عامل اول</w:t>
      </w:r>
      <w:r>
        <w:rPr>
          <w:rtl w:val="true"/>
        </w:rPr>
        <w:t xml:space="preserve">: </w:t>
      </w:r>
      <w:r>
        <w:rPr>
          <w:rtl w:val="true"/>
        </w:rPr>
        <w:t>ایات امامت و ولایت امام علی‌علیه السلام‌</w:t>
      </w:r>
      <w:bookmarkEnd w:id="62"/>
    </w:p>
    <w:p>
      <w:pPr>
        <w:pStyle w:val="Heading4"/>
        <w:numPr>
          <w:ilvl w:val="3"/>
          <w:numId w:val="1"/>
        </w:numPr>
        <w:rPr/>
      </w:pPr>
      <w:bookmarkStart w:id="63" w:name="__RefHeading___Toc228354_211673320"/>
      <w:bookmarkStart w:id="64" w:name="_Toc24"/>
      <w:bookmarkEnd w:id="63"/>
      <w:r>
        <w:rPr>
          <w:rtl w:val="true"/>
        </w:rPr>
        <w:t>عامل اول</w:t>
      </w:r>
      <w:r>
        <w:rPr>
          <w:rtl w:val="true"/>
        </w:rPr>
        <w:t xml:space="preserve">: </w:t>
      </w:r>
      <w:r>
        <w:rPr>
          <w:rtl w:val="true"/>
        </w:rPr>
        <w:t>ایات امامت و ولایت امام علی‌علیه السلام‌</w:t>
      </w:r>
      <w:bookmarkEnd w:id="64"/>
    </w:p>
    <w:p>
      <w:pPr>
        <w:pStyle w:val="BookText"/>
        <w:rPr/>
      </w:pPr>
      <w:r>
        <w:rPr>
          <w:rFonts w:ascii="IRNazanin" w:hAnsi="IRNazanin" w:eastAsia="IRNazanin"/>
          <w:color w:val="111111"/>
          <w:sz w:val="28"/>
          <w:sz w:val="28"/>
          <w:szCs w:val="28"/>
          <w:rtl w:val="true"/>
          <w:lang w:bidi="fa-IR"/>
        </w:rPr>
        <w:t>با مراجعه به قران کریم پی به وجود ایاتی خواهیم برد که بر امامت و ولایت امام علی‌علیه السلام یا مجموعه اهل بیت‌علیهم السلام دلالت می‌کنند که در ذیل به برخی از ان‌ها اشاره خواهیم کرد</w:t>
      </w:r>
      <w:r>
        <w:rPr>
          <w:rFonts w:eastAsia="IRNazanin" w:cs="IRNazanin"/>
          <w:color w:val="111111"/>
          <w:sz w:val="28"/>
          <w:szCs w:val="28"/>
          <w:rtl w:val="true"/>
          <w:lang w:bidi="fa-IR"/>
        </w:rPr>
        <w:t>:</w:t>
      </w:r>
    </w:p>
    <w:p>
      <w:pPr>
        <w:pStyle w:val="Heading4"/>
        <w:numPr>
          <w:ilvl w:val="3"/>
          <w:numId w:val="1"/>
        </w:numPr>
        <w:rPr/>
      </w:pPr>
      <w:bookmarkStart w:id="65" w:name="__RefHeading___Toc228356_211673320"/>
      <w:bookmarkStart w:id="66" w:name="_Toc25"/>
      <w:bookmarkEnd w:id="65"/>
      <w:r>
        <w:rPr/>
        <w:t>1</w:t>
      </w:r>
      <w:r>
        <w:rPr>
          <w:rtl w:val="true"/>
        </w:rPr>
        <w:t xml:space="preserve"> - </w:t>
      </w:r>
      <w:r>
        <w:rPr>
          <w:rtl w:val="true"/>
        </w:rPr>
        <w:t>ایه ولایت‌</w:t>
      </w:r>
      <w:bookmarkEnd w:id="6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ورسُولُه والَّذِینَ امَنُوا الَّذِینَ یقِیمُونَ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الصَّلَواةَ ویؤْتُونَ الزکواةَ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شما تنها خدا و رسول خدا و مؤمنانی هستند که نماز را به پا داشته و فقیران را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نزول ایه شریفه بنابر انچه در کتاب‌های تاریخی، تفسیری و روایی امده،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فقیری در مسجد از مردم تقاضای کمک کرد ولی کسی به او توجه ننمود، حضرت علی‌علیه السلام که در حال رکوع بود، انگشتر خود را به عنوان صدقه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ان‌گاه این ایه توسط جبرئیل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به سند صحیح از سلمة بن کهیل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انگشتر خود را در حال رکوع صدقه داد و در این هنگام بود که این ایه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نیز حاکم نیشابوری به سند صحیح از امام علی‌علیه السلام نقل کرده که این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واله نازل شد حضرت از خانه خارج شده و به مسجد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رکوع و قیام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به جای اورد، در ان هنگام سائلی پیدا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 ایا کسی به تو چیزی داد؟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جز این رکوع کننده یعنی حضرت علی‌علیه السلام انگشتر خود را به من عطا نفرمود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همین مضمون را نیز ابن عساکر به سند صحیح از امام علی‌علیه السلام نقل 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وانگهی می‌توان از این ایه ولایت و امامت حضرت علی‌علیه السلام را از راه دیگری استفاده کرد و ان این‌که مقصود از ولایت رسول خدا همان اولویت به تصرف و امامت است انجا که قران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در روز غدیر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من اولی به شما از خود شما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67" w:name="pg64_21"/>
    </w:p>
    <w:p>
      <w:pPr>
        <w:pStyle w:val="BookText"/>
        <w:rPr/>
      </w:pPr>
      <w:bookmarkEnd w:id="67"/>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حدیث توسط ده نفر از صحابه نقل گردیده و بیش از پنجاه نفر از علمای اهل سنت ان را در کتب خود اورده‌اند؛ مثل طبرانی،</w:t>
      </w:r>
      <w:r>
        <w:rPr>
          <w:rStyle w:val="FootnoteAnchor"/>
          <w:rtl w:val="true"/>
        </w:rPr>
        <w:footnoteReference w:id="32"/>
      </w:r>
      <w:r>
        <w:rPr>
          <w:rFonts w:ascii="IRNazanin" w:hAnsi="IRNazanin" w:eastAsia="IRNazanin"/>
          <w:color w:val="111111"/>
          <w:sz w:val="28"/>
          <w:sz w:val="28"/>
          <w:szCs w:val="28"/>
          <w:rtl w:val="true"/>
          <w:lang w:bidi="fa-IR"/>
        </w:rPr>
        <w:t>ابوبکر جصّاص،</w:t>
      </w:r>
      <w:r>
        <w:rPr>
          <w:rStyle w:val="FootnoteAnchor"/>
          <w:rtl w:val="true"/>
        </w:rPr>
        <w:footnoteReference w:id="33"/>
      </w:r>
      <w:r>
        <w:rPr>
          <w:rFonts w:ascii="IRNazanin" w:hAnsi="IRNazanin" w:eastAsia="IRNazanin"/>
          <w:color w:val="111111"/>
          <w:sz w:val="28"/>
          <w:sz w:val="28"/>
          <w:szCs w:val="28"/>
          <w:rtl w:val="true"/>
          <w:lang w:bidi="fa-IR"/>
        </w:rPr>
        <w:t>واحدی،</w:t>
      </w:r>
      <w:r>
        <w:rPr>
          <w:rStyle w:val="FootnoteAnchor"/>
          <w:rtl w:val="true"/>
        </w:rPr>
        <w:footnoteReference w:id="34"/>
      </w:r>
      <w:r>
        <w:rPr>
          <w:rFonts w:ascii="IRNazanin" w:hAnsi="IRNazanin" w:eastAsia="IRNazanin"/>
          <w:color w:val="111111"/>
          <w:sz w:val="28"/>
          <w:sz w:val="28"/>
          <w:szCs w:val="28"/>
          <w:rtl w:val="true"/>
          <w:lang w:bidi="fa-IR"/>
        </w:rPr>
        <w:t>زمخشری</w:t>
      </w:r>
      <w:r>
        <w:rPr>
          <w:rStyle w:val="FootnoteAnchor"/>
          <w:rtl w:val="true"/>
        </w:rPr>
        <w:footnoteReference w:id="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68" w:name="__RefHeading___Toc228358_211673320"/>
      <w:bookmarkStart w:id="69" w:name="_Toc26"/>
      <w:bookmarkEnd w:id="68"/>
      <w:r>
        <w:rPr/>
        <w:t>2</w:t>
      </w:r>
      <w:r>
        <w:rPr>
          <w:rtl w:val="true"/>
        </w:rPr>
        <w:t xml:space="preserve"> - </w:t>
      </w:r>
      <w:r>
        <w:rPr>
          <w:rtl w:val="true"/>
        </w:rPr>
        <w:t>ایه تبلیغ‌</w:t>
      </w:r>
      <w:bookmarkEnd w:id="69"/>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 انچه را که پروردگارت بر تو نازل کرده و اگر ابلاغ نکنی رسالتت را ابلاغ ننموده‌ای و خداوند تو را از مردم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به سند صحیح از ابوسعید خدری نقل کرده که ایه فوق در شان علی بن ابی طالب نازل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نیز ابن عساکر به سند صحیح از ابوسعید خدری نقل می‌کند که این ایه شریفه در روز غدیر خم بر رسول خداصلی الله علیه واله در شان امام علی‌علیه السلام نازل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حدیث را هشت نفر از صحابه و چهارده نفر از علمای اهل سنت نقل کرده‌اند</w:t>
      </w:r>
      <w:r>
        <w:rPr>
          <w:rFonts w:eastAsia="IRNazanin" w:cs="IRNazanin"/>
          <w:color w:val="111111"/>
          <w:sz w:val="28"/>
          <w:szCs w:val="28"/>
          <w:rtl w:val="true"/>
          <w:lang w:bidi="fa-IR"/>
        </w:rPr>
        <w:t>.</w:t>
      </w:r>
    </w:p>
    <w:p>
      <w:pPr>
        <w:pStyle w:val="Heading4"/>
        <w:numPr>
          <w:ilvl w:val="3"/>
          <w:numId w:val="1"/>
        </w:numPr>
        <w:rPr/>
      </w:pPr>
      <w:bookmarkStart w:id="70" w:name="__RefHeading___Toc228360_211673320"/>
      <w:bookmarkStart w:id="71" w:name="_Toc27"/>
      <w:bookmarkEnd w:id="70"/>
      <w:r>
        <w:rPr/>
        <w:t>3</w:t>
      </w:r>
      <w:r>
        <w:rPr>
          <w:rtl w:val="true"/>
        </w:rPr>
        <w:t xml:space="preserve"> - </w:t>
      </w:r>
      <w:r>
        <w:rPr>
          <w:rtl w:val="true"/>
        </w:rPr>
        <w:t>ایه اکمال‌</w:t>
      </w:r>
      <w:bookmarkEnd w:id="7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 واتْمَمْتُ عَلَیکمْ نِعْمَتِی ورضِیتُ لَکمُ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 شما کامل نموده و نعمتم را بر شما تمام کردم و راضی شدم که اسلام دین شما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72" w:name="pg64_22"/>
    </w:p>
    <w:p>
      <w:pPr>
        <w:pStyle w:val="BookText"/>
        <w:rPr/>
      </w:pPr>
      <w:bookmarkEnd w:id="72"/>
      <w:r>
        <w:rPr>
          <w:rFonts w:ascii="IRNazanin" w:hAnsi="IRNazanin" w:eastAsia="IRNazanin"/>
          <w:color w:val="111111"/>
          <w:sz w:val="28"/>
          <w:sz w:val="28"/>
          <w:szCs w:val="28"/>
          <w:rtl w:val="true"/>
          <w:lang w:bidi="fa-IR"/>
        </w:rPr>
        <w:t>خطیب بغدادی به سند صحیح از ابوهریره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ثمان عشر من ذی الحجّة کتب له صیام ستین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غدیر خم، لمّا اخذ النبی‌صلی الله علیه واله 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ابی طالب، اصبحت مولای ومولی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روز هجدهم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 را روزه بگیرد خداوند ثواب شصت ماه روزه را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روزی است که پیامبرصلی الله علیه واله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من ولی مؤمنین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بن خطّاب دو بار به علی تبریک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تو مولای من و مولای تمام مسلمانان گشتی، در این هنگام ایه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را ابن عساکر با چند سند صحیح دیگر</w:t>
      </w:r>
      <w:r>
        <w:rPr>
          <w:rStyle w:val="FootnoteAnchor"/>
          <w:rtl w:val="true"/>
        </w:rPr>
        <w:footnoteReference w:id="41"/>
      </w:r>
      <w:r>
        <w:rPr>
          <w:rFonts w:ascii="IRNazanin" w:hAnsi="IRNazanin" w:eastAsia="IRNazanin"/>
          <w:color w:val="111111"/>
          <w:sz w:val="28"/>
          <w:sz w:val="28"/>
          <w:szCs w:val="28"/>
          <w:rtl w:val="true"/>
          <w:lang w:bidi="fa-IR"/>
        </w:rPr>
        <w:t>و همچنین بیش از پانزده</w:t>
      </w:r>
    </w:p>
    <w:p>
      <w:pPr>
        <w:pStyle w:val="BookText"/>
        <w:rPr/>
      </w:pPr>
      <w:r>
        <w:rPr>
          <w:rFonts w:ascii="IRNazanin" w:hAnsi="IRNazanin" w:eastAsia="IRNazanin"/>
          <w:color w:val="111111"/>
          <w:sz w:val="28"/>
          <w:sz w:val="28"/>
          <w:szCs w:val="28"/>
          <w:rtl w:val="true"/>
          <w:lang w:bidi="fa-IR"/>
        </w:rPr>
        <w:t>نفر از علمای اهل سنت نیز نقل کرده‌اند</w:t>
      </w:r>
      <w:r>
        <w:rPr>
          <w:rFonts w:eastAsia="IRNazanin" w:cs="IRNazanin"/>
          <w:color w:val="111111"/>
          <w:sz w:val="28"/>
          <w:szCs w:val="28"/>
          <w:rtl w:val="true"/>
          <w:lang w:bidi="fa-IR"/>
        </w:rPr>
        <w:t>.</w:t>
      </w:r>
    </w:p>
    <w:p>
      <w:pPr>
        <w:pStyle w:val="Heading3"/>
        <w:numPr>
          <w:ilvl w:val="2"/>
          <w:numId w:val="1"/>
        </w:numPr>
        <w:rPr/>
      </w:pPr>
      <w:bookmarkStart w:id="73" w:name="__RefHeading___Toc228362_211673320"/>
      <w:bookmarkStart w:id="74" w:name="_Toc28"/>
      <w:bookmarkEnd w:id="73"/>
      <w:r>
        <w:rPr>
          <w:rtl w:val="true"/>
        </w:rPr>
        <w:t>عامل دوم</w:t>
      </w:r>
      <w:r>
        <w:rPr>
          <w:rtl w:val="true"/>
        </w:rPr>
        <w:t xml:space="preserve">: </w:t>
      </w:r>
      <w:r>
        <w:rPr>
          <w:rtl w:val="true"/>
        </w:rPr>
        <w:t>ایات امامت اهل بیت‌علیهم السلام‌</w:t>
      </w:r>
      <w:bookmarkEnd w:id="74"/>
    </w:p>
    <w:p>
      <w:pPr>
        <w:pStyle w:val="BookText"/>
        <w:rPr/>
      </w:pPr>
      <w:r>
        <w:rPr>
          <w:rFonts w:ascii="IRNazanin" w:hAnsi="IRNazanin" w:eastAsia="IRNazanin"/>
          <w:color w:val="111111"/>
          <w:sz w:val="28"/>
          <w:sz w:val="28"/>
          <w:szCs w:val="28"/>
          <w:rtl w:val="true"/>
          <w:lang w:bidi="fa-IR"/>
        </w:rPr>
        <w:t xml:space="preserve">از جمله این ایات می‌توان به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 از خود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اولی الامر معصومینی هستند که اطاعت انان به طور مطلق همانند اطاعت خدا و رسول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 کسانی غیر از این دوازده امام، ادعای عصمت نشده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75" w:name="pg64_23"/>
    </w:p>
    <w:p>
      <w:pPr>
        <w:pStyle w:val="BookText"/>
        <w:rPr/>
      </w:pPr>
      <w:bookmarkEnd w:id="75"/>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همان دوازده امیری هستند که پیامبرصلی الله علیه واله در احادیث دوازده خلیفه به ان‌ها اشاره کرده و به نصّ حدیث غدیر اول انان حضرت علی‌علیه السلام است و نیز به نصّ حدیث ثقلین همگی ان‌ها از عترت و اهل بیت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اطاعنی فقد اطاع اللَّه و من عصانی فقد عصی اللَّه، و من اطاع علیا فقد اطاعنی و 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مرا اطاعت کند خدا را اطاعت کرده و هر کسی مرا نافرمانی کند خدا را نافرمانی کرده است و هر کسی علی را اطاعت کند مرا اطاعت کرده و هر کسی علی را نافرمانی کند مرا نافرمانی کرده است</w:t>
      </w:r>
      <w:r>
        <w:rPr>
          <w:rFonts w:eastAsia="IRNazanin" w:cs="IRNazanin"/>
          <w:color w:val="111111"/>
          <w:sz w:val="28"/>
          <w:szCs w:val="28"/>
          <w:rtl w:val="true"/>
          <w:lang w:bidi="fa-IR"/>
        </w:rPr>
        <w:t>».</w:t>
      </w:r>
    </w:p>
    <w:p>
      <w:pPr>
        <w:pStyle w:val="Heading3"/>
        <w:numPr>
          <w:ilvl w:val="2"/>
          <w:numId w:val="1"/>
        </w:numPr>
        <w:rPr/>
      </w:pPr>
      <w:bookmarkStart w:id="76" w:name="__RefHeading___Toc228364_211673320"/>
      <w:bookmarkStart w:id="77" w:name="_Toc29"/>
      <w:bookmarkEnd w:id="76"/>
      <w:r>
        <w:rPr>
          <w:rtl w:val="true"/>
        </w:rPr>
        <w:t>عامل سوم</w:t>
      </w:r>
      <w:r>
        <w:rPr>
          <w:rtl w:val="true"/>
        </w:rPr>
        <w:t xml:space="preserve">: </w:t>
      </w:r>
      <w:r>
        <w:rPr>
          <w:rtl w:val="true"/>
        </w:rPr>
        <w:t>ایات مرجعیت دینی اهل بیت‌علیهم السلام‌</w:t>
      </w:r>
      <w:bookmarkEnd w:id="77"/>
    </w:p>
    <w:p>
      <w:pPr>
        <w:pStyle w:val="Heading4"/>
        <w:numPr>
          <w:ilvl w:val="3"/>
          <w:numId w:val="1"/>
        </w:numPr>
        <w:rPr/>
      </w:pPr>
      <w:bookmarkStart w:id="78" w:name="__RefHeading___Toc228366_211673320"/>
      <w:bookmarkStart w:id="79" w:name="_Toc30"/>
      <w:bookmarkEnd w:id="78"/>
      <w:r>
        <w:rPr>
          <w:rtl w:val="true"/>
        </w:rPr>
        <w:t>عامل سوم</w:t>
      </w:r>
      <w:r>
        <w:rPr>
          <w:rtl w:val="true"/>
        </w:rPr>
        <w:t xml:space="preserve">: </w:t>
      </w:r>
      <w:r>
        <w:rPr>
          <w:rtl w:val="true"/>
        </w:rPr>
        <w:t>ایات مرجعیت دینی اهل بیت‌علیهم السلام‌</w:t>
      </w:r>
      <w:bookmarkEnd w:id="79"/>
    </w:p>
    <w:p>
      <w:pPr>
        <w:pStyle w:val="BookText"/>
        <w:rPr/>
      </w:pPr>
      <w:r>
        <w:rPr>
          <w:rFonts w:ascii="IRNazanin" w:hAnsi="IRNazanin" w:eastAsia="IRNazanin"/>
          <w:color w:val="111111"/>
          <w:sz w:val="28"/>
          <w:sz w:val="28"/>
          <w:szCs w:val="28"/>
          <w:rtl w:val="true"/>
          <w:lang w:bidi="fa-IR"/>
        </w:rPr>
        <w:t>برخی از ایات دلالت بر عصمت و مرجعیت دینی اهل بیت‌علیهم السلام دارند که عبارت‌اند از</w:t>
      </w:r>
      <w:r>
        <w:rPr>
          <w:rFonts w:eastAsia="IRNazanin" w:cs="IRNazanin"/>
          <w:color w:val="111111"/>
          <w:sz w:val="28"/>
          <w:szCs w:val="28"/>
          <w:rtl w:val="true"/>
          <w:lang w:bidi="fa-IR"/>
        </w:rPr>
        <w:t>:</w:t>
      </w:r>
    </w:p>
    <w:p>
      <w:pPr>
        <w:pStyle w:val="Heading4"/>
        <w:numPr>
          <w:ilvl w:val="3"/>
          <w:numId w:val="1"/>
        </w:numPr>
        <w:rPr/>
      </w:pPr>
      <w:bookmarkStart w:id="80" w:name="__RefHeading___Toc228368_211673320"/>
      <w:bookmarkStart w:id="81" w:name="_Toc31"/>
      <w:bookmarkEnd w:id="80"/>
      <w:r>
        <w:rPr/>
        <w:t>1</w:t>
      </w:r>
      <w:r>
        <w:rPr>
          <w:rtl w:val="true"/>
        </w:rPr>
        <w:t xml:space="preserve"> - </w:t>
      </w:r>
      <w:r>
        <w:rPr>
          <w:rtl w:val="true"/>
        </w:rPr>
        <w:t>ایه تطهیر</w:t>
      </w:r>
      <w:bookmarkEnd w:id="8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کرده تا هرگونه رجس و پلیدی را از شما اهل‌بیت‌علیهم السلام دور کرده و شما را کاملا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این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عصمت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اهل بیت پیامبرصلی الله علیه واله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 نزول را سیزده نفر از صحابه و ده‌ها نفر از علمای اهل سنت در کتب خود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صحیحش از عمر بن ابی سلمه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الایة علی النبی‌صلی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امّ سلمه، فدعا النبی‌صلی الله علیه واله فاطمة و حسنا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82" w:name="pg64_24"/>
    </w:p>
    <w:p>
      <w:pPr>
        <w:pStyle w:val="BookText"/>
        <w:rPr/>
      </w:pPr>
      <w:bookmarkEnd w:id="82"/>
      <w:r>
        <w:rPr>
          <w:rFonts w:ascii="IRNazanin" w:hAnsi="IRNazanin" w:eastAsia="IRNazanin"/>
          <w:color w:val="111111"/>
          <w:sz w:val="28"/>
          <w:sz w:val="28"/>
          <w:szCs w:val="28"/>
          <w:rtl w:val="true"/>
          <w:lang w:bidi="fa-IR"/>
        </w:rPr>
        <w:t>و حسینا فجلّلهم بکساء وعلی خلف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فاذهب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ایه تطهیر بر پیامبرصلی الله علیه واله در خانه ام سلمه نازل شد، پیامبرصلی الله علیه واله علی، فاطمه، حسن و حسین‌علیهم السلام را دعوت کرد و سپس کساء را بر روی انان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پلیدی را از انان دور کن و انان را پاک فرما</w:t>
      </w:r>
      <w:r>
        <w:rPr>
          <w:rFonts w:eastAsia="IRNazanin" w:cs="IRNazanin"/>
          <w:color w:val="111111"/>
          <w:sz w:val="28"/>
          <w:szCs w:val="28"/>
          <w:rtl w:val="true"/>
          <w:lang w:bidi="fa-IR"/>
        </w:rPr>
        <w:t>».</w:t>
      </w:r>
    </w:p>
    <w:p>
      <w:pPr>
        <w:pStyle w:val="Heading4"/>
        <w:numPr>
          <w:ilvl w:val="3"/>
          <w:numId w:val="1"/>
        </w:numPr>
        <w:rPr/>
      </w:pPr>
      <w:bookmarkStart w:id="83" w:name="__RefHeading___Toc228370_211673320"/>
      <w:bookmarkStart w:id="84" w:name="_Toc32"/>
      <w:bookmarkEnd w:id="83"/>
      <w:r>
        <w:rPr/>
        <w:t>2</w:t>
      </w:r>
      <w:r>
        <w:rPr>
          <w:rtl w:val="true"/>
        </w:rPr>
        <w:t xml:space="preserve"> - </w:t>
      </w:r>
      <w:r>
        <w:rPr>
          <w:rtl w:val="true"/>
        </w:rPr>
        <w:t>ایه هدایت‌</w:t>
      </w:r>
      <w:bookmarkEnd w:id="8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دهنده‌ای و برای هر قومی هدایت‌گری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سند صحیح از رسول خداصلی الله علیه واله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وعلی الهادی وبک یهتدی المهتدون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 و علی هادی است و با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شوندگان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به سند صحیح از امام علی‌علیه السلام در تفسیر ایه فوق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والهادی رجل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بیم دهنده است و هادی مردی از بنی هاشم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حبری به سند صحیح از ابن عبّاس 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رسول اللَّه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حاکم نیشابوری به سند صحیح از امام علی‌علیه السلام در تفسیر ایه فوق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واله بیم دهنده و من هدایت‌گرم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مضمون این حدیث را نه نفر از صحابه و بیست و چهار نفر از علمای اهل سنت نقل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85" w:name="pg64_25"/>
    </w:p>
    <w:p>
      <w:pPr>
        <w:pStyle w:val="Heading3"/>
        <w:numPr>
          <w:ilvl w:val="2"/>
          <w:numId w:val="1"/>
        </w:numPr>
        <w:rPr/>
      </w:pPr>
      <w:bookmarkStart w:id="86" w:name="__RefHeading___Toc228372_211673320"/>
      <w:bookmarkStart w:id="87" w:name="_Toc33"/>
      <w:bookmarkEnd w:id="85"/>
      <w:bookmarkEnd w:id="86"/>
      <w:r>
        <w:rPr>
          <w:rtl w:val="true"/>
        </w:rPr>
        <w:t>عامل چهارم</w:t>
      </w:r>
      <w:r>
        <w:rPr>
          <w:rtl w:val="true"/>
        </w:rPr>
        <w:t xml:space="preserve">: </w:t>
      </w:r>
      <w:r>
        <w:rPr>
          <w:rtl w:val="true"/>
        </w:rPr>
        <w:t>ایات فضایل‌</w:t>
      </w:r>
      <w:bookmarkEnd w:id="87"/>
    </w:p>
    <w:p>
      <w:pPr>
        <w:pStyle w:val="Heading4"/>
        <w:numPr>
          <w:ilvl w:val="3"/>
          <w:numId w:val="1"/>
        </w:numPr>
        <w:rPr/>
      </w:pPr>
      <w:bookmarkStart w:id="88" w:name="__RefHeading___Toc228374_211673320"/>
      <w:bookmarkStart w:id="89" w:name="_Toc34"/>
      <w:bookmarkEnd w:id="88"/>
      <w:r>
        <w:rPr>
          <w:rtl w:val="true"/>
        </w:rPr>
        <w:t>عامل چهارم</w:t>
      </w:r>
      <w:r>
        <w:rPr>
          <w:rtl w:val="true"/>
        </w:rPr>
        <w:t xml:space="preserve">: </w:t>
      </w:r>
      <w:r>
        <w:rPr>
          <w:rtl w:val="true"/>
        </w:rPr>
        <w:t>ایات فضایل‌</w:t>
      </w:r>
      <w:bookmarkEnd w:id="89"/>
    </w:p>
    <w:p>
      <w:pPr>
        <w:pStyle w:val="BookText"/>
        <w:rPr/>
      </w:pPr>
      <w:r>
        <w:rPr>
          <w:rFonts w:ascii="IRNazanin" w:hAnsi="IRNazanin" w:eastAsia="IRNazanin"/>
          <w:color w:val="111111"/>
          <w:sz w:val="28"/>
          <w:sz w:val="28"/>
          <w:szCs w:val="28"/>
          <w:rtl w:val="true"/>
          <w:lang w:bidi="fa-IR"/>
        </w:rPr>
        <w:t>در ذیل به برخی از این ایات اشاره می‌کنیم</w:t>
      </w:r>
      <w:r>
        <w:rPr>
          <w:rFonts w:eastAsia="IRNazanin" w:cs="IRNazanin"/>
          <w:color w:val="111111"/>
          <w:sz w:val="28"/>
          <w:szCs w:val="28"/>
          <w:rtl w:val="true"/>
          <w:lang w:bidi="fa-IR"/>
        </w:rPr>
        <w:t>:</w:t>
      </w:r>
    </w:p>
    <w:p>
      <w:pPr>
        <w:pStyle w:val="Heading4"/>
        <w:numPr>
          <w:ilvl w:val="3"/>
          <w:numId w:val="1"/>
        </w:numPr>
        <w:rPr/>
      </w:pPr>
      <w:bookmarkStart w:id="90" w:name="__RefHeading___Toc228376_211673320"/>
      <w:bookmarkStart w:id="91" w:name="_Toc35"/>
      <w:bookmarkEnd w:id="90"/>
      <w:r>
        <w:rPr/>
        <w:t>1</w:t>
      </w:r>
      <w:r>
        <w:rPr>
          <w:rtl w:val="true"/>
        </w:rPr>
        <w:t xml:space="preserve"> - </w:t>
      </w:r>
      <w:r>
        <w:rPr>
          <w:rtl w:val="true"/>
        </w:rPr>
        <w:t>سوره دهر</w:t>
      </w:r>
      <w:bookmarkEnd w:id="9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ویطْعِمُونَ الطَّعامَ عَلی حُبِّه مِسْکینا ویتِیما واسِیرا انَّما نُطْعِمُکمْ لِوجْه اللَّه لَا نُرید مِنْکمْ جَزاءً ولَا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به دوستی خدا به فقیر و طفل یتیم و اسیر طعام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رضای خدا به شما طعام می‌دهیم و از شما هیچ پاداش و سپاسی هم نمی‌طلبیم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 نفر از علمای اهل سنت تصریح نموده‌اند که این ایه در شان اهل بیت پیامبرعلیهم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التفسیر الکبیر، ذیل همین ایه، قاضی بیضاوی در انوار التنزیل، سیوطی در الدر المنثور، ابوالفداء در تاریخش،</w:t>
      </w:r>
      <w:r>
        <w:rPr>
          <w:rStyle w:val="FootnoteAnchor"/>
          <w:rtl w:val="true"/>
        </w:rPr>
        <w:footnoteReference w:id="52"/>
      </w:r>
      <w:r>
        <w:rPr>
          <w:rFonts w:ascii="IRNazanin" w:hAnsi="IRNazanin" w:eastAsia="IRNazanin"/>
          <w:color w:val="111111"/>
          <w:sz w:val="28"/>
          <w:sz w:val="28"/>
          <w:szCs w:val="28"/>
          <w:rtl w:val="true"/>
          <w:lang w:bidi="fa-IR"/>
        </w:rPr>
        <w:t>بغدادی در تاریخش</w:t>
      </w:r>
      <w:r>
        <w:rPr>
          <w:rStyle w:val="FootnoteAnchor"/>
          <w:rtl w:val="true"/>
        </w:rPr>
        <w:footnoteReference w:id="5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92" w:name="__RefHeading___Toc228378_211673320"/>
      <w:bookmarkStart w:id="93" w:name="_Toc36"/>
      <w:bookmarkEnd w:id="92"/>
      <w:r>
        <w:rPr/>
        <w:t>2</w:t>
      </w:r>
      <w:r>
        <w:rPr>
          <w:rtl w:val="true"/>
        </w:rPr>
        <w:t xml:space="preserve"> - </w:t>
      </w:r>
      <w:r>
        <w:rPr>
          <w:rtl w:val="true"/>
        </w:rPr>
        <w:t>ایه شراء</w:t>
      </w:r>
      <w:bookmarkEnd w:id="9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مردانند که از جان خود در طلب رضایت خداوند درگذرند و خداوند دوست‌دار چنین بندگانی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الایة فی علی حین هرب رسول اللَّه‌صلی الله علیه واله من المشرکین الی الغار مع ابی بکر ونام علی فراش النبی‌صلی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ایه در شان علی‌علیه السلام نازل شد، هنگامی که رسول خداصلی الله علیه واله از دست مشرکین فرار کرده و با ابوبکر به غاری پناه برد، علی‌علیه السلام در رخت خواب پیامبرصلی الله علیه واله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المفسرون کلهم انَّ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94" w:name="pg64_26"/>
    </w:p>
    <w:p>
      <w:pPr>
        <w:pStyle w:val="BookText"/>
        <w:rPr/>
      </w:pPr>
      <w:bookmarkEnd w:id="94"/>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فی علی لیلة المبیت علی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مفسرین، روایت کرده‌اند که ایه فوق در شان علی‌علیه السلام نازل شد، ان هم در شبی که ان حضرت در رخت خواب پیامبرصلی الله علیه واله ارمید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نفر از علمای اهل سنت بر نزول ایه شریفه در شان امام علی‌علیه السلام تصریح نموده‌اند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w:t>
      </w:r>
      <w:r>
        <w:rPr>
          <w:rStyle w:val="FootnoteAnchor"/>
          <w:rtl w:val="true"/>
        </w:rPr>
        <w:footnoteReference w:id="57"/>
      </w:r>
      <w:r>
        <w:rPr>
          <w:rFonts w:ascii="IRNazanin" w:hAnsi="IRNazanin" w:eastAsia="IRNazanin"/>
          <w:color w:val="111111"/>
          <w:sz w:val="28"/>
          <w:sz w:val="28"/>
          <w:szCs w:val="28"/>
          <w:rtl w:val="true"/>
          <w:lang w:bidi="fa-IR"/>
        </w:rPr>
        <w:t>فخر رازی،</w:t>
      </w:r>
      <w:r>
        <w:rPr>
          <w:rStyle w:val="FootnoteAnchor"/>
          <w:rtl w:val="true"/>
        </w:rPr>
        <w:footnoteReference w:id="58"/>
      </w:r>
      <w:r>
        <w:rPr>
          <w:rFonts w:ascii="IRNazanin" w:hAnsi="IRNazanin" w:eastAsia="IRNazanin"/>
          <w:color w:val="111111"/>
          <w:sz w:val="28"/>
          <w:sz w:val="28"/>
          <w:szCs w:val="28"/>
          <w:rtl w:val="true"/>
          <w:lang w:bidi="fa-IR"/>
        </w:rPr>
        <w:t>ابن اثیر،</w:t>
      </w:r>
      <w:r>
        <w:rPr>
          <w:rStyle w:val="FootnoteAnchor"/>
          <w:rtl w:val="true"/>
        </w:rPr>
        <w:footnoteReference w:id="59"/>
      </w:r>
      <w:r>
        <w:rPr>
          <w:rFonts w:ascii="IRNazanin" w:hAnsi="IRNazanin" w:eastAsia="IRNazanin"/>
          <w:color w:val="111111"/>
          <w:sz w:val="28"/>
          <w:sz w:val="28"/>
          <w:szCs w:val="28"/>
          <w:rtl w:val="true"/>
          <w:lang w:bidi="fa-IR"/>
        </w:rPr>
        <w:t>دیار بکری</w:t>
      </w:r>
      <w:r>
        <w:rPr>
          <w:rStyle w:val="FootnoteAnchor"/>
          <w:rtl w:val="true"/>
        </w:rPr>
        <w:footnoteReference w:id="6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نفر نیز تصریح نموده‌اند که این ایه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واله نازل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Style w:val="FootnoteAnchor"/>
          <w:rtl w:val="true"/>
        </w:rPr>
        <w:footnoteReference w:id="61"/>
      </w:r>
      <w:r>
        <w:rPr>
          <w:rFonts w:ascii="IRNazanin" w:hAnsi="IRNazanin" w:eastAsia="IRNazanin"/>
          <w:color w:val="111111"/>
          <w:sz w:val="28"/>
          <w:sz w:val="28"/>
          <w:szCs w:val="28"/>
          <w:rtl w:val="true"/>
          <w:lang w:bidi="fa-IR"/>
        </w:rPr>
        <w:t>طبری،</w:t>
      </w:r>
      <w:r>
        <w:rPr>
          <w:rStyle w:val="FootnoteAnchor"/>
          <w:rtl w:val="true"/>
        </w:rPr>
        <w:footnoteReference w:id="62"/>
      </w:r>
      <w:r>
        <w:rPr>
          <w:rFonts w:ascii="IRNazanin" w:hAnsi="IRNazanin" w:eastAsia="IRNazanin"/>
          <w:color w:val="111111"/>
          <w:sz w:val="28"/>
          <w:sz w:val="28"/>
          <w:szCs w:val="28"/>
          <w:rtl w:val="true"/>
          <w:lang w:bidi="fa-IR"/>
        </w:rPr>
        <w:t>ابن سعد،</w:t>
      </w:r>
      <w:r>
        <w:rPr>
          <w:rStyle w:val="FootnoteAnchor"/>
          <w:rtl w:val="true"/>
        </w:rPr>
        <w:footnoteReference w:id="63"/>
      </w:r>
      <w:r>
        <w:rPr>
          <w:rFonts w:ascii="IRNazanin" w:hAnsi="IRNazanin" w:eastAsia="IRNazanin"/>
          <w:color w:val="111111"/>
          <w:sz w:val="28"/>
          <w:sz w:val="28"/>
          <w:szCs w:val="28"/>
          <w:rtl w:val="true"/>
          <w:lang w:bidi="fa-IR"/>
        </w:rPr>
        <w:t>ابن هشام،</w:t>
      </w:r>
      <w:r>
        <w:rPr>
          <w:rStyle w:val="FootnoteAnchor"/>
          <w:rtl w:val="true"/>
        </w:rPr>
        <w:footnoteReference w:id="64"/>
      </w:r>
      <w:r>
        <w:rPr>
          <w:rFonts w:ascii="IRNazanin" w:hAnsi="IRNazanin" w:eastAsia="IRNazanin"/>
          <w:color w:val="111111"/>
          <w:sz w:val="28"/>
          <w:sz w:val="28"/>
          <w:szCs w:val="28"/>
          <w:rtl w:val="true"/>
          <w:lang w:bidi="fa-IR"/>
        </w:rPr>
        <w:t>ابن اثیر،</w:t>
      </w:r>
      <w:r>
        <w:rPr>
          <w:rStyle w:val="FootnoteAnchor"/>
          <w:rtl w:val="true"/>
        </w:rPr>
        <w:footnoteReference w:id="65"/>
      </w:r>
      <w:r>
        <w:rPr>
          <w:rFonts w:ascii="IRNazanin" w:hAnsi="IRNazanin" w:eastAsia="IRNazanin"/>
          <w:color w:val="111111"/>
          <w:sz w:val="28"/>
          <w:sz w:val="28"/>
          <w:szCs w:val="28"/>
          <w:rtl w:val="true"/>
          <w:lang w:bidi="fa-IR"/>
        </w:rPr>
        <w:t>ابن کثیر</w:t>
      </w:r>
      <w:r>
        <w:rPr>
          <w:rStyle w:val="FootnoteAnchor"/>
          <w:rtl w:val="true"/>
        </w:rPr>
        <w:footnoteReference w:id="6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95" w:name="__RefHeading___Toc228380_211673320"/>
      <w:bookmarkStart w:id="96" w:name="_Toc37"/>
      <w:bookmarkEnd w:id="95"/>
      <w:r>
        <w:rPr/>
        <w:t>3</w:t>
      </w:r>
      <w:r>
        <w:rPr>
          <w:rtl w:val="true"/>
        </w:rPr>
        <w:t xml:space="preserve"> - </w:t>
      </w:r>
      <w:r>
        <w:rPr>
          <w:rtl w:val="true"/>
        </w:rPr>
        <w:t>ایه مباهله‌</w:t>
      </w:r>
      <w:bookmarkEnd w:id="9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با تو در مقام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براید پس از ان‌که به وحی خدا بر احوال او اگاه شدی بگو که بیایید ما و شما با فرزندان و زنان خود با هم به مباهله برخیزیم تا دروغ‌گو و کافران را به لعن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اجماع دارند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ایه علی بن ابی طالب‌علیه السلام است که در این جا از علی‌علیه السلام به نفس پیامبرصلی الله علیه واله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نزلت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ابْناءَنا وابْناءَکمْ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اللَّه‌صلی الله علیه واله علیا وفاطمة وحسنا وحسینا رضوان اللَّه علیهم اجمعین،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97" w:name="pg64_27"/>
    </w:p>
    <w:p>
      <w:pPr>
        <w:pStyle w:val="BookText"/>
        <w:rPr/>
      </w:pPr>
      <w:bookmarkEnd w:id="97"/>
      <w:r>
        <w:rPr>
          <w:rFonts w:ascii="IRNazanin" w:hAnsi="IRNazanin" w:eastAsia="IRNazanin"/>
          <w:color w:val="111111"/>
          <w:sz w:val="28"/>
          <w:sz w:val="28"/>
          <w:szCs w:val="28"/>
          <w:rtl w:val="true"/>
          <w:lang w:bidi="fa-IR"/>
        </w:rPr>
        <w:t>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ایه نازل شد پیامبرصلی الله علیه واله علی، فاطمه، حسن و حسین را خواست، ان‌گاه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نقل کرده که معاویة بن ابوسفیان سعد بن ابی وقّاص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ان تسبَّ اباتراب؟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ثلاثا قالهنّ له رسول اللَّه‌صلی الله علیه واله فلن‌اسبّه، لان تکون لی واحدة منهنّ احبُّ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ابْناءَنا وابْناءَکمْ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اللَّه‌صلی الله علیه واله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مانع شده که ابوتراب را سب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فضیلت را رسول خداصلی الله علیه واله درباره علی‌علیه السلام بیان داشته که با وجود ان‌ها هرگز او را سب نخواهم کرد، و اگر یکی از ان‌ها برای من بود از شترهای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 نزد من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علی و فاطمه و حسن و حسین‌علیهم السلام را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 نفر از صحابه و تابعین این مضمون را نقل کرده و ایه را در شان اهل بیت‌علیهم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سوم تا سیزدهم نیز بیش از پنجاه نفر از علمای اهل سنت این مضمون را نقل کرده‌اند</w:t>
      </w:r>
      <w:r>
        <w:rPr>
          <w:rFonts w:eastAsia="IRNazanin" w:cs="IRNazanin"/>
          <w:color w:val="111111"/>
          <w:sz w:val="28"/>
          <w:szCs w:val="28"/>
          <w:rtl w:val="true"/>
          <w:lang w:bidi="fa-IR"/>
        </w:rPr>
        <w:t>.</w:t>
      </w:r>
    </w:p>
    <w:p>
      <w:pPr>
        <w:pStyle w:val="Heading4"/>
        <w:numPr>
          <w:ilvl w:val="3"/>
          <w:numId w:val="1"/>
        </w:numPr>
        <w:rPr/>
      </w:pPr>
      <w:bookmarkStart w:id="98" w:name="__RefHeading___Toc228382_211673320"/>
      <w:bookmarkStart w:id="99" w:name="_Toc38"/>
      <w:bookmarkEnd w:id="98"/>
      <w:r>
        <w:rPr/>
        <w:t>4</w:t>
      </w:r>
      <w:r>
        <w:rPr>
          <w:rtl w:val="true"/>
        </w:rPr>
        <w:t xml:space="preserve"> - </w:t>
      </w:r>
      <w:r>
        <w:rPr>
          <w:rtl w:val="true"/>
        </w:rPr>
        <w:t>ایه مودت‌</w:t>
      </w:r>
      <w:bookmarkEnd w:id="9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اسَْلُکمْ عَلَیه اجْرا الَّا الْمَودةَ فِی الْقُربَی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اجر رسالت جز این نمی‌خواهم که مودت مرا در حقّ خویشاوندان من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عامه روایت کرده‌اند که بعد از نزول ایه فوق،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که مودت انان بر ما واجب است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 خود از علی بن الحسین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الحسن بن علی حین قتل علی، فحمد اللَّه واثنی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فی هذه اللیلة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لا یسبقه الاولون بعمل ولا یدرکه الاخرون، وقد کان رسول اللَّه‌صلی الله علیه واله یؤتیه رایته فیقاتل وجبرئیل عن یمینه ومیکائیل عن یساره، فما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علی اهل الارض صفراء ولا بیضاء الّا سبعمائة درهم فضلت من عطایاه اراد ان یبتاع بها خادما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ومن لم یعرفنی فانا الحسن بن علی، وانا بن النبی وانا بن الوصی، وانا بن البشیر، وانا بن النذیر، وانا بن الداعی الی اللَّه باذنه، وانا بن السّراج المنیر، وانا من اهل البیت الّذی کان جبرئیل ینزل الینا ویسعد من عندنا، وانا من اهل البیت الّذی اذهب اللَّه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اهل البیت الّذی افترض اللَّه مودتهم علی کلّ مسلم، فقال تبارک وتعالی لنبیه‌صلی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اجرا الّا المودة فی القربی 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 مودتنا اهل البیت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علی‌علیه السلام بعد از شهادت علی‌علیه السلام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خطبه حمد و ستایش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کسی از دنیا رحلت نمود که هیچ یک از اولین، در عمل بر او پیشی نمی‌گیرد و هیچ یک از اخرین او را درک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پرچم را به دست علی‌علیه السلام می‌داد و جنگ می‌نمود در حالی که جبرئیل طرف راستش و میکائیل طرف چپ او بودند، و باز نمی‌گشت تا این که خداوند به دست او فتح و پیروزی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اهل زمین، هیچ زرد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جز ششصد درهم از زیادی عطاهایش، که می‌خواست با ان خادمی را برای اهلش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کس که مرا نمی‌شناسد، پس من حسن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پیامبرم، من پسر وصی‌ام، من پسر بشارت دهنده‌ام، من پسر بیم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پسر دعوت کننده به سوی خدا به اذن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چراغ نور 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جبرئیل بر ما نازل می‌شد و از نزد ما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پلیدی را از انان دور کرده و ان‌ها را کاملا پاک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اهل بیتی هستم که خداوند دوستی و مودت ان‌ها را بر هر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00" w:name="pg64_29"/>
    </w:p>
    <w:p>
      <w:pPr>
        <w:pStyle w:val="BookText"/>
        <w:rPr/>
      </w:pPr>
      <w:bookmarkEnd w:id="100"/>
      <w:r>
        <w:rPr>
          <w:rFonts w:ascii="IRNazanin" w:hAnsi="IRNazanin" w:eastAsia="IRNazanin"/>
          <w:color w:val="111111"/>
          <w:sz w:val="28"/>
          <w:sz w:val="28"/>
          <w:szCs w:val="28"/>
          <w:rtl w:val="true"/>
          <w:lang w:bidi="fa-IR"/>
        </w:rPr>
        <w:t>مسلمان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 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اوردن حسنه مودت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بیست و چهار نفر از صحابه و تابعین و حدود شصت نفر از علمای اهل سنت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72"/>
      </w:r>
      <w:r>
        <w:rPr>
          <w:rFonts w:ascii="IRNazanin" w:hAnsi="IRNazanin" w:eastAsia="IRNazanin"/>
          <w:color w:val="111111"/>
          <w:sz w:val="28"/>
          <w:sz w:val="28"/>
          <w:szCs w:val="28"/>
          <w:rtl w:val="true"/>
          <w:lang w:bidi="fa-IR"/>
        </w:rPr>
        <w:t>طبری،</w:t>
      </w:r>
      <w:r>
        <w:rPr>
          <w:rStyle w:val="FootnoteAnchor"/>
          <w:rtl w:val="true"/>
        </w:rPr>
        <w:footnoteReference w:id="73"/>
      </w:r>
      <w:r>
        <w:rPr>
          <w:rFonts w:ascii="IRNazanin" w:hAnsi="IRNazanin" w:eastAsia="IRNazanin"/>
          <w:color w:val="111111"/>
          <w:sz w:val="28"/>
          <w:sz w:val="28"/>
          <w:szCs w:val="28"/>
          <w:rtl w:val="true"/>
          <w:lang w:bidi="fa-IR"/>
        </w:rPr>
        <w:t>احمد بن حنبل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تفسیرش حدیث را از مسلّمات دانسته است</w:t>
      </w:r>
      <w:r>
        <w:rPr>
          <w:rFonts w:eastAsia="IRNazanin" w:cs="IRNazanin"/>
          <w:color w:val="111111"/>
          <w:sz w:val="28"/>
          <w:szCs w:val="28"/>
          <w:rtl w:val="true"/>
          <w:lang w:bidi="fa-IR"/>
        </w:rPr>
        <w:t>.</w:t>
      </w:r>
    </w:p>
    <w:p>
      <w:pPr>
        <w:pStyle w:val="Heading3"/>
        <w:numPr>
          <w:ilvl w:val="2"/>
          <w:numId w:val="1"/>
        </w:numPr>
        <w:rPr/>
      </w:pPr>
      <w:bookmarkStart w:id="101" w:name="__RefHeading___Toc228384_211673320"/>
      <w:bookmarkStart w:id="102" w:name="_Toc39"/>
      <w:bookmarkEnd w:id="101"/>
      <w:r>
        <w:rPr>
          <w:rtl w:val="true"/>
        </w:rPr>
        <w:t>عامل پنجم</w:t>
      </w:r>
      <w:r>
        <w:rPr>
          <w:rtl w:val="true"/>
        </w:rPr>
        <w:t xml:space="preserve">: </w:t>
      </w:r>
      <w:r>
        <w:rPr>
          <w:rtl w:val="true"/>
        </w:rPr>
        <w:t>روایات امامت و ولایت‌</w:t>
      </w:r>
      <w:bookmarkEnd w:id="102"/>
    </w:p>
    <w:p>
      <w:pPr>
        <w:pStyle w:val="Heading4"/>
        <w:numPr>
          <w:ilvl w:val="3"/>
          <w:numId w:val="1"/>
        </w:numPr>
        <w:rPr/>
      </w:pPr>
      <w:bookmarkStart w:id="103" w:name="__RefHeading___Toc228386_211673320"/>
      <w:bookmarkStart w:id="104" w:name="_Toc40"/>
      <w:bookmarkEnd w:id="103"/>
      <w:r>
        <w:rPr>
          <w:rtl w:val="true"/>
        </w:rPr>
        <w:t>عامل پنجم</w:t>
      </w:r>
      <w:r>
        <w:rPr>
          <w:rtl w:val="true"/>
        </w:rPr>
        <w:t xml:space="preserve">: </w:t>
      </w:r>
      <w:r>
        <w:rPr>
          <w:rtl w:val="true"/>
        </w:rPr>
        <w:t>روایات امامت و ولایت‌</w:t>
      </w:r>
      <w:bookmarkEnd w:id="104"/>
    </w:p>
    <w:p>
      <w:pPr>
        <w:pStyle w:val="BookText"/>
        <w:rPr/>
      </w:pPr>
      <w:r>
        <w:rPr>
          <w:rFonts w:ascii="IRNazanin" w:hAnsi="IRNazanin" w:eastAsia="IRNazanin"/>
          <w:color w:val="111111"/>
          <w:sz w:val="28"/>
          <w:sz w:val="28"/>
          <w:szCs w:val="28"/>
          <w:rtl w:val="true"/>
          <w:lang w:bidi="fa-IR"/>
        </w:rPr>
        <w:t>یکی دیگر از عوامل ظهور و بروز شیعه، روایاتی است که دلالت بر امامت و ولایت اهل بیت‌علیهم السلام و در راس انان علی بن ابی طالب‌علیه السلام دارد؛ مانند</w:t>
      </w:r>
      <w:r>
        <w:rPr>
          <w:rFonts w:eastAsia="IRNazanin" w:cs="IRNazanin"/>
          <w:color w:val="111111"/>
          <w:sz w:val="28"/>
          <w:szCs w:val="28"/>
          <w:rtl w:val="true"/>
          <w:lang w:bidi="fa-IR"/>
        </w:rPr>
        <w:t>:</w:t>
      </w:r>
    </w:p>
    <w:p>
      <w:pPr>
        <w:pStyle w:val="Heading4"/>
        <w:numPr>
          <w:ilvl w:val="3"/>
          <w:numId w:val="1"/>
        </w:numPr>
        <w:rPr/>
      </w:pPr>
      <w:bookmarkStart w:id="105" w:name="__RefHeading___Toc228388_211673320"/>
      <w:bookmarkStart w:id="106" w:name="_Toc41"/>
      <w:bookmarkEnd w:id="105"/>
      <w:r>
        <w:rPr/>
        <w:t>1</w:t>
      </w:r>
      <w:r>
        <w:rPr>
          <w:rtl w:val="true"/>
        </w:rPr>
        <w:t xml:space="preserve"> - </w:t>
      </w:r>
      <w:r>
        <w:rPr>
          <w:rtl w:val="true"/>
        </w:rPr>
        <w:t>حدیث غدیر</w:t>
      </w:r>
      <w:bookmarkEnd w:id="106"/>
    </w:p>
    <w:p>
      <w:pPr>
        <w:pStyle w:val="BookText"/>
        <w:rPr/>
      </w:pPr>
      <w:r>
        <w:rPr>
          <w:rFonts w:ascii="IRNazanin" w:hAnsi="IRNazanin" w:eastAsia="IRNazanin"/>
          <w:color w:val="111111"/>
          <w:sz w:val="28"/>
          <w:sz w:val="28"/>
          <w:szCs w:val="28"/>
          <w:rtl w:val="true"/>
          <w:lang w:bidi="fa-IR"/>
        </w:rPr>
        <w:t>پیامبر اکرم صلی الله علیه واله 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p>
    <w:p>
      <w:pPr>
        <w:pStyle w:val="Heading4"/>
        <w:numPr>
          <w:ilvl w:val="3"/>
          <w:numId w:val="1"/>
        </w:numPr>
        <w:rPr/>
      </w:pPr>
      <w:bookmarkStart w:id="107" w:name="__RefHeading___Toc228390_211673320"/>
      <w:bookmarkStart w:id="108" w:name="_Toc42"/>
      <w:bookmarkEnd w:id="107"/>
      <w:r>
        <w:rPr/>
        <w:t>2</w:t>
      </w:r>
      <w:r>
        <w:rPr>
          <w:rtl w:val="true"/>
        </w:rPr>
        <w:t xml:space="preserve"> - </w:t>
      </w:r>
      <w:r>
        <w:rPr>
          <w:rtl w:val="true"/>
        </w:rPr>
        <w:t>حدیث دوازده خلیفه‌</w:t>
      </w:r>
      <w:bookmarkEnd w:id="108"/>
    </w:p>
    <w:p>
      <w:p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امیرا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خلیفه و امیر خواهد بود که همه انان از قریش هستند</w:t>
      </w:r>
      <w:r>
        <w:rPr>
          <w:rFonts w:eastAsia="IRNazanin" w:cs="IRNazanin"/>
          <w:color w:val="111111"/>
          <w:sz w:val="28"/>
          <w:szCs w:val="28"/>
          <w:rtl w:val="true"/>
          <w:lang w:bidi="fa-IR"/>
        </w:rPr>
        <w:t>.»</w:t>
      </w:r>
    </w:p>
    <w:p>
      <w:pPr>
        <w:pStyle w:val="Heading4"/>
        <w:numPr>
          <w:ilvl w:val="3"/>
          <w:numId w:val="1"/>
        </w:numPr>
        <w:rPr/>
      </w:pPr>
      <w:bookmarkStart w:id="109" w:name="__RefHeading___Toc228392_211673320"/>
      <w:bookmarkStart w:id="110" w:name="_Toc43"/>
      <w:bookmarkEnd w:id="109"/>
      <w:r>
        <w:rPr/>
        <w:t>3</w:t>
      </w:r>
      <w:r>
        <w:rPr>
          <w:rtl w:val="true"/>
        </w:rPr>
        <w:t xml:space="preserve"> - </w:t>
      </w:r>
      <w:r>
        <w:rPr>
          <w:rtl w:val="true"/>
        </w:rPr>
        <w:t>حدیث ولایت‌</w:t>
      </w:r>
      <w:bookmarkEnd w:id="110"/>
    </w:p>
    <w:p>
      <w:pPr>
        <w:pStyle w:val="BookText"/>
        <w:rPr/>
      </w:pPr>
      <w:r>
        <w:rPr>
          <w:rFonts w:ascii="IRNazanin" w:hAnsi="IRNazanin" w:eastAsia="IRNazanin"/>
          <w:color w:val="111111"/>
          <w:sz w:val="28"/>
          <w:sz w:val="28"/>
          <w:szCs w:val="28"/>
          <w:rtl w:val="true"/>
          <w:lang w:bidi="fa-IR"/>
        </w:rPr>
        <w:t>پیامبر اکرم صلی الله علیه واله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کلّ مؤمن بعدی؛</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و سرپرست هر مؤمنی بعد از من هستی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11" w:name="pg64_30"/>
    </w:p>
    <w:p>
      <w:pPr>
        <w:pStyle w:val="Heading4"/>
        <w:numPr>
          <w:ilvl w:val="3"/>
          <w:numId w:val="1"/>
        </w:numPr>
        <w:rPr/>
      </w:pPr>
      <w:bookmarkStart w:id="112" w:name="__RefHeading___Toc228394_211673320"/>
      <w:bookmarkStart w:id="113" w:name="_Toc44"/>
      <w:bookmarkEnd w:id="111"/>
      <w:bookmarkEnd w:id="112"/>
      <w:r>
        <w:rPr/>
        <w:t>4</w:t>
      </w:r>
      <w:r>
        <w:rPr>
          <w:rtl w:val="true"/>
        </w:rPr>
        <w:t xml:space="preserve"> - </w:t>
      </w:r>
      <w:r>
        <w:rPr>
          <w:rtl w:val="true"/>
        </w:rPr>
        <w:t>حدیث وصایت‌</w:t>
      </w:r>
      <w:bookmarkEnd w:id="113"/>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نبی وصیا ووارثا وانّ علیا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پیامبری، وصی و وارثی است و همانا علی وصی و وارث من است</w:t>
      </w:r>
      <w:r>
        <w:rPr>
          <w:rFonts w:eastAsia="IRNazanin" w:cs="IRNazanin"/>
          <w:color w:val="111111"/>
          <w:sz w:val="28"/>
          <w:szCs w:val="28"/>
          <w:rtl w:val="true"/>
          <w:lang w:bidi="fa-IR"/>
        </w:rPr>
        <w:t>.»</w:t>
      </w:r>
    </w:p>
    <w:p>
      <w:pPr>
        <w:pStyle w:val="Heading4"/>
        <w:numPr>
          <w:ilvl w:val="3"/>
          <w:numId w:val="1"/>
        </w:numPr>
        <w:rPr/>
      </w:pPr>
      <w:bookmarkStart w:id="114" w:name="__RefHeading___Toc228396_211673320"/>
      <w:bookmarkStart w:id="115" w:name="_Toc45"/>
      <w:bookmarkEnd w:id="114"/>
      <w:r>
        <w:rPr/>
        <w:t>5</w:t>
      </w:r>
      <w:r>
        <w:rPr>
          <w:rtl w:val="true"/>
        </w:rPr>
        <w:t xml:space="preserve"> - </w:t>
      </w:r>
      <w:r>
        <w:rPr>
          <w:rtl w:val="true"/>
        </w:rPr>
        <w:t>حدیث منزلت‌</w:t>
      </w:r>
      <w:bookmarkEnd w:id="115"/>
    </w:p>
    <w:p>
      <w:p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مانند هارون نزد موسایی، مگر ان که بعد از من پیامبری نیست</w:t>
      </w:r>
      <w:r>
        <w:rPr>
          <w:rFonts w:eastAsia="IRNazanin" w:cs="IRNazanin"/>
          <w:color w:val="111111"/>
          <w:sz w:val="28"/>
          <w:szCs w:val="28"/>
          <w:rtl w:val="true"/>
          <w:lang w:bidi="fa-IR"/>
        </w:rPr>
        <w:t>.»</w:t>
      </w:r>
    </w:p>
    <w:p>
      <w:pPr>
        <w:pStyle w:val="Heading4"/>
        <w:numPr>
          <w:ilvl w:val="3"/>
          <w:numId w:val="1"/>
        </w:numPr>
        <w:rPr/>
      </w:pPr>
      <w:bookmarkStart w:id="116" w:name="__RefHeading___Toc228398_211673320"/>
      <w:bookmarkStart w:id="117" w:name="_Toc46"/>
      <w:bookmarkEnd w:id="116"/>
      <w:r>
        <w:rPr/>
        <w:t>6</w:t>
      </w:r>
      <w:r>
        <w:rPr>
          <w:rtl w:val="true"/>
        </w:rPr>
        <w:t xml:space="preserve"> - </w:t>
      </w:r>
      <w:r>
        <w:rPr>
          <w:rtl w:val="true"/>
        </w:rPr>
        <w:t>حدیث خلافت‌</w:t>
      </w:r>
      <w:bookmarkEnd w:id="117"/>
    </w:p>
    <w:p>
      <w:pPr>
        <w:pStyle w:val="BookText"/>
        <w:rPr/>
      </w:pPr>
      <w:r>
        <w:rPr>
          <w:rFonts w:ascii="IRNazanin" w:hAnsi="IRNazanin" w:eastAsia="IRNazanin"/>
          <w:color w:val="111111"/>
          <w:sz w:val="28"/>
          <w:sz w:val="28"/>
          <w:szCs w:val="28"/>
          <w:rtl w:val="true"/>
          <w:lang w:bidi="fa-IR"/>
        </w:rPr>
        <w:t>پیامبرصلی الله علیه واله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ووصیی وخلیفتی فیکم فاسمعوا له واطیعوا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وصی و جانشین من در میان قومت می‌باشی، پس به سخنان او گوش داده و او را اطاعت کنید</w:t>
      </w:r>
      <w:r>
        <w:rPr>
          <w:rFonts w:eastAsia="IRNazanin" w:cs="IRNazanin"/>
          <w:color w:val="111111"/>
          <w:sz w:val="28"/>
          <w:szCs w:val="28"/>
          <w:rtl w:val="true"/>
          <w:lang w:bidi="fa-IR"/>
        </w:rPr>
        <w:t>.»</w:t>
      </w:r>
    </w:p>
    <w:p>
      <w:pPr>
        <w:pStyle w:val="Heading3"/>
        <w:numPr>
          <w:ilvl w:val="2"/>
          <w:numId w:val="1"/>
        </w:numPr>
        <w:rPr/>
      </w:pPr>
      <w:bookmarkStart w:id="118" w:name="__RefHeading___Toc228400_211673320"/>
      <w:bookmarkStart w:id="119" w:name="_Toc47"/>
      <w:bookmarkEnd w:id="118"/>
      <w:r>
        <w:rPr>
          <w:rtl w:val="true"/>
        </w:rPr>
        <w:t>عامل ششم</w:t>
      </w:r>
      <w:r>
        <w:rPr>
          <w:rtl w:val="true"/>
        </w:rPr>
        <w:t xml:space="preserve">: </w:t>
      </w:r>
      <w:r>
        <w:rPr>
          <w:rtl w:val="true"/>
        </w:rPr>
        <w:t>وجود روایات فراوان بر مرجعیت دینی اهل بیت‌علیهم السلام‌</w:t>
      </w:r>
      <w:bookmarkEnd w:id="119"/>
    </w:p>
    <w:p>
      <w:pPr>
        <w:pStyle w:val="Heading4"/>
        <w:numPr>
          <w:ilvl w:val="3"/>
          <w:numId w:val="1"/>
        </w:numPr>
        <w:rPr/>
      </w:pPr>
      <w:bookmarkStart w:id="120" w:name="__RefHeading___Toc228402_211673320"/>
      <w:bookmarkStart w:id="121" w:name="_Toc48"/>
      <w:bookmarkEnd w:id="120"/>
      <w:r>
        <w:rPr>
          <w:rtl w:val="true"/>
        </w:rPr>
        <w:t>عامل ششم</w:t>
      </w:r>
      <w:r>
        <w:rPr>
          <w:rtl w:val="true"/>
        </w:rPr>
        <w:t xml:space="preserve">: </w:t>
      </w:r>
      <w:r>
        <w:rPr>
          <w:rtl w:val="true"/>
        </w:rPr>
        <w:t>وجود روایات فراوان بر مرجعیت دینی اهل بیت‌علیهم السلام‌</w:t>
      </w:r>
      <w:bookmarkEnd w:id="121"/>
    </w:p>
    <w:p>
      <w:pPr>
        <w:pStyle w:val="BookText"/>
        <w:rPr/>
      </w:pPr>
      <w:r>
        <w:rPr>
          <w:rFonts w:ascii="IRNazanin" w:hAnsi="IRNazanin" w:eastAsia="IRNazanin"/>
          <w:color w:val="111111"/>
          <w:sz w:val="28"/>
          <w:sz w:val="28"/>
          <w:szCs w:val="28"/>
          <w:rtl w:val="true"/>
          <w:lang w:bidi="fa-IR"/>
        </w:rPr>
        <w:t>از روایات نیز می‌توان مرجعیت دینی اهل بیت‌علیهم السلام را استفاده نمود که در ذیل به برخی از ان‌ها اشاره می‌کنیم</w:t>
      </w:r>
      <w:r>
        <w:rPr>
          <w:rFonts w:eastAsia="IRNazanin" w:cs="IRNazanin"/>
          <w:color w:val="111111"/>
          <w:sz w:val="28"/>
          <w:szCs w:val="28"/>
          <w:rtl w:val="true"/>
          <w:lang w:bidi="fa-IR"/>
        </w:rPr>
        <w:t>:</w:t>
      </w:r>
    </w:p>
    <w:p>
      <w:pPr>
        <w:pStyle w:val="Heading4"/>
        <w:numPr>
          <w:ilvl w:val="3"/>
          <w:numId w:val="1"/>
        </w:numPr>
        <w:rPr/>
      </w:pPr>
      <w:bookmarkStart w:id="122" w:name="__RefHeading___Toc228404_211673320"/>
      <w:bookmarkStart w:id="123" w:name="_Toc49"/>
      <w:bookmarkEnd w:id="122"/>
      <w:r>
        <w:rPr/>
        <w:t>1</w:t>
      </w:r>
      <w:r>
        <w:rPr>
          <w:rtl w:val="true"/>
        </w:rPr>
        <w:t xml:space="preserve"> - </w:t>
      </w:r>
      <w:r>
        <w:rPr>
          <w:rtl w:val="true"/>
        </w:rPr>
        <w:t>حدیث ثقلین‌</w:t>
      </w:r>
      <w:bookmarkEnd w:id="123"/>
    </w:p>
    <w:p>
      <w:pPr>
        <w:pStyle w:val="BookText"/>
        <w:rPr/>
      </w:pPr>
      <w:r>
        <w:rPr>
          <w:rFonts w:ascii="IRNazanin" w:hAnsi="IRNazanin" w:eastAsia="IRNazanin"/>
          <w:color w:val="111111"/>
          <w:sz w:val="28"/>
          <w:sz w:val="28"/>
          <w:szCs w:val="28"/>
          <w:rtl w:val="true"/>
          <w:lang w:bidi="fa-IR"/>
        </w:rPr>
        <w:t>ترمذی از جابربن عبداللَّه انصاری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رسول اللَّه‌صلی الله علیه واله 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ان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حجة الوداع روز عرفه رسول‌خداصلی الله علیه واله را دیدم در حالی که بر شتر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که اگر به ان دو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24" w:name="pg64_31"/>
    </w:p>
    <w:p>
      <w:pPr>
        <w:pStyle w:val="BookText"/>
        <w:rPr/>
      </w:pPr>
      <w:bookmarkEnd w:id="124"/>
      <w:r>
        <w:rPr>
          <w:rFonts w:ascii="IRNazanin" w:hAnsi="IRNazanin" w:eastAsia="IRNazanin"/>
          <w:color w:val="111111"/>
          <w:sz w:val="28"/>
          <w:sz w:val="28"/>
          <w:szCs w:val="28"/>
          <w:rtl w:val="true"/>
          <w:lang w:bidi="fa-IR"/>
        </w:rPr>
        <w:t>مضمون این حدیث را سی و چهار نفر از صحابه نقل کرده‌اند و نیز دویست و شصت و شش نفر از علمای اهل سنت در کتب خود به ان اشاره نموده‌اند</w:t>
      </w:r>
      <w:r>
        <w:rPr>
          <w:rFonts w:eastAsia="IRNazanin" w:cs="IRNazanin"/>
          <w:color w:val="111111"/>
          <w:sz w:val="28"/>
          <w:szCs w:val="28"/>
          <w:rtl w:val="true"/>
          <w:lang w:bidi="fa-IR"/>
        </w:rPr>
        <w:t>.</w:t>
      </w:r>
    </w:p>
    <w:p>
      <w:pPr>
        <w:pStyle w:val="Heading4"/>
        <w:numPr>
          <w:ilvl w:val="3"/>
          <w:numId w:val="1"/>
        </w:numPr>
        <w:rPr/>
      </w:pPr>
      <w:bookmarkStart w:id="125" w:name="__RefHeading___Toc228406_211673320"/>
      <w:bookmarkStart w:id="126" w:name="_Toc50"/>
      <w:bookmarkEnd w:id="125"/>
      <w:r>
        <w:rPr/>
        <w:t>2</w:t>
      </w:r>
      <w:r>
        <w:rPr>
          <w:rtl w:val="true"/>
        </w:rPr>
        <w:t xml:space="preserve"> - </w:t>
      </w:r>
      <w:r>
        <w:rPr>
          <w:rtl w:val="true"/>
        </w:rPr>
        <w:t xml:space="preserve">حدیث </w:t>
      </w:r>
      <w:r>
        <w:rPr>
          <w:rtl w:val="true"/>
        </w:rPr>
        <w:t>«</w:t>
      </w:r>
      <w:r>
        <w:rPr>
          <w:rtl w:val="true"/>
        </w:rPr>
        <w:t>انا مدینة العلم</w:t>
      </w:r>
      <w:r>
        <w:rPr>
          <w:rtl w:val="true"/>
        </w:rPr>
        <w:t>»</w:t>
      </w:r>
      <w:bookmarkEnd w:id="126"/>
    </w:p>
    <w:p>
      <w:pPr>
        <w:pStyle w:val="BookText"/>
        <w:rPr/>
      </w:pPr>
      <w:r>
        <w:rPr>
          <w:rFonts w:ascii="IRNazanin" w:hAnsi="IRNazanin" w:eastAsia="IRNazanin"/>
          <w:color w:val="111111"/>
          <w:sz w:val="28"/>
          <w:sz w:val="28"/>
          <w:szCs w:val="28"/>
          <w:rtl w:val="true"/>
          <w:lang w:bidi="fa-IR"/>
        </w:rPr>
        <w:t>حاکم نیشابوری به سند خود از جابر نقل می‌کند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 فمن اراد العلم فلیاتها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ان است، هر کس که اراده کرده است شهر علم را دریابد باید از درب 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 هستم و علی درب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حدیث را ده نفر از صحابه، پانزده نفر از تابعین و ده‌ها نفر از علمای اهل سنت نقل کرده‌اند</w:t>
      </w:r>
      <w:r>
        <w:rPr>
          <w:rFonts w:eastAsia="IRNazanin" w:cs="IRNazanin"/>
          <w:color w:val="111111"/>
          <w:sz w:val="28"/>
          <w:szCs w:val="28"/>
          <w:rtl w:val="true"/>
          <w:lang w:bidi="fa-IR"/>
        </w:rPr>
        <w:t>.</w:t>
      </w:r>
    </w:p>
    <w:p>
      <w:pPr>
        <w:pStyle w:val="Heading4"/>
        <w:numPr>
          <w:ilvl w:val="3"/>
          <w:numId w:val="1"/>
        </w:numPr>
        <w:rPr/>
      </w:pPr>
      <w:bookmarkStart w:id="127" w:name="__RefHeading___Toc228408_211673320"/>
      <w:bookmarkStart w:id="128" w:name="_Toc51"/>
      <w:bookmarkEnd w:id="127"/>
      <w:r>
        <w:rPr/>
        <w:t>3</w:t>
      </w:r>
      <w:r>
        <w:rPr>
          <w:rtl w:val="true"/>
        </w:rPr>
        <w:t xml:space="preserve"> - </w:t>
      </w:r>
      <w:r>
        <w:rPr>
          <w:rtl w:val="true"/>
        </w:rPr>
        <w:t>حدیث سفینه‌</w:t>
      </w:r>
      <w:bookmarkEnd w:id="128"/>
    </w:p>
    <w:p>
      <w:p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تخلف عنها زخّ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هرکس از ان تخلف کند دراتش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هشت نفر از صحابه؛ هفت نفر از تابعین و صد و پنجاه نفر از علمای اهل سنت نقل کرده‌اند</w:t>
      </w:r>
      <w:r>
        <w:rPr>
          <w:rFonts w:eastAsia="IRNazanin" w:cs="IRNazanin"/>
          <w:color w:val="111111"/>
          <w:sz w:val="28"/>
          <w:szCs w:val="28"/>
          <w:rtl w:val="true"/>
          <w:lang w:bidi="fa-IR"/>
        </w:rPr>
        <w:t>.</w:t>
      </w:r>
    </w:p>
    <w:p>
      <w:pPr>
        <w:pStyle w:val="Heading4"/>
        <w:numPr>
          <w:ilvl w:val="3"/>
          <w:numId w:val="1"/>
        </w:numPr>
        <w:rPr/>
      </w:pPr>
      <w:bookmarkStart w:id="129" w:name="__RefHeading___Toc228410_211673320"/>
      <w:bookmarkStart w:id="130" w:name="_Toc52"/>
      <w:bookmarkEnd w:id="129"/>
      <w:r>
        <w:rPr/>
        <w:t>4</w:t>
      </w:r>
      <w:r>
        <w:rPr>
          <w:rtl w:val="true"/>
        </w:rPr>
        <w:t xml:space="preserve"> - </w:t>
      </w:r>
      <w:r>
        <w:rPr>
          <w:rtl w:val="true"/>
        </w:rPr>
        <w:t>حدیث امان‌</w:t>
      </w:r>
      <w:bookmarkEnd w:id="130"/>
    </w:p>
    <w:p>
      <w:pPr>
        <w:pStyle w:val="BookText"/>
        <w:rPr/>
      </w:pPr>
      <w:r>
        <w:rPr>
          <w:rFonts w:ascii="IRNazanin" w:hAnsi="IRNazanin" w:eastAsia="IRNazanin"/>
          <w:color w:val="111111"/>
          <w:sz w:val="28"/>
          <w:sz w:val="28"/>
          <w:szCs w:val="28"/>
          <w:rtl w:val="true"/>
          <w:lang w:bidi="fa-IR"/>
        </w:rPr>
        <w:t>حاکم نیشابوری از ابن عباس نقل می‌کند که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لاهل السماء من الغرق واهل بیتی امان لامتی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بر اهل زمینند 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امان این امت از اختلافند، اگر قبیله‌ای از عرب با اهل بیتم مخالفت نمایند بین خودشان اختلاف شده و از گروه شیطان محسوب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گروه زیادی از علمای اهل سنت نقل کرده‌اند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31" w:name="pg64_32"/>
    </w:p>
    <w:p>
      <w:pPr>
        <w:pStyle w:val="Heading4"/>
        <w:numPr>
          <w:ilvl w:val="3"/>
          <w:numId w:val="1"/>
        </w:numPr>
        <w:rPr/>
      </w:pPr>
      <w:bookmarkStart w:id="132" w:name="__RefHeading___Toc228412_211673320"/>
      <w:bookmarkStart w:id="133" w:name="_Toc53"/>
      <w:bookmarkEnd w:id="131"/>
      <w:bookmarkEnd w:id="132"/>
      <w:r>
        <w:rPr/>
        <w:t>5</w:t>
      </w:r>
      <w:r>
        <w:rPr>
          <w:rtl w:val="true"/>
        </w:rPr>
        <w:t xml:space="preserve"> - </w:t>
      </w:r>
      <w:r>
        <w:rPr>
          <w:rtl w:val="true"/>
        </w:rPr>
        <w:t xml:space="preserve">حدیث </w:t>
      </w:r>
      <w:r>
        <w:rPr>
          <w:rtl w:val="true"/>
        </w:rPr>
        <w:t>«</w:t>
      </w:r>
      <w:r>
        <w:rPr>
          <w:rtl w:val="true"/>
        </w:rPr>
        <w:t>علی مع الحقّ</w:t>
      </w:r>
      <w:r>
        <w:rPr>
          <w:rtl w:val="true"/>
        </w:rPr>
        <w:t>»</w:t>
      </w:r>
      <w:bookmarkEnd w:id="133"/>
    </w:p>
    <w:p>
      <w:pPr>
        <w:pStyle w:val="BookText"/>
        <w:rPr/>
      </w:pP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اللّهمّ ادر الحق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علی است حق را با او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از ام‌سلمه نقل می‌کند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القران والقران مع علی،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قران و قران باعلی است، این دو از یکدیگر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بیست و سه نفر از صحابه و ده‌ها نفر از علمای اهل سنت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ایات و روایاتی که در شان اهل بیت‌علیهم السلام ذکر شد، نه تنها فضیلتی برای انان محسوب می‌شود بلکه از انجا که این فضایل انحصاری انان است دلالت بر افضلیت و برتری انان بر دیگران دارد، وطبق نصّ عده‌ای از اهل سنت؛ همچون ابن تیمیه امامت حقّ افضل امت است</w:t>
      </w:r>
      <w:r>
        <w:rPr>
          <w:rFonts w:eastAsia="IRNazanin" w:cs="IRNazanin"/>
          <w:color w:val="111111"/>
          <w:sz w:val="28"/>
          <w:szCs w:val="28"/>
          <w:rtl w:val="true"/>
          <w:lang w:bidi="fa-IR"/>
        </w:rPr>
        <w:t>.</w:t>
      </w:r>
    </w:p>
    <w:p>
      <w:pPr>
        <w:pStyle w:val="Heading3"/>
        <w:numPr>
          <w:ilvl w:val="2"/>
          <w:numId w:val="1"/>
        </w:numPr>
        <w:rPr/>
      </w:pPr>
      <w:bookmarkStart w:id="134" w:name="__RefHeading___Toc228414_211673320"/>
      <w:bookmarkStart w:id="135" w:name="_Toc54"/>
      <w:bookmarkEnd w:id="134"/>
      <w:r>
        <w:rPr>
          <w:rtl w:val="true"/>
        </w:rPr>
        <w:t>عامل هفتم</w:t>
      </w:r>
      <w:r>
        <w:rPr>
          <w:rtl w:val="true"/>
        </w:rPr>
        <w:t xml:space="preserve">: </w:t>
      </w:r>
      <w:r>
        <w:rPr>
          <w:rtl w:val="true"/>
        </w:rPr>
        <w:t>روایات فضایل‌</w:t>
      </w:r>
      <w:bookmarkEnd w:id="135"/>
    </w:p>
    <w:p>
      <w:pPr>
        <w:pStyle w:val="Heading4"/>
        <w:numPr>
          <w:ilvl w:val="3"/>
          <w:numId w:val="1"/>
        </w:numPr>
        <w:rPr/>
      </w:pPr>
      <w:bookmarkStart w:id="136" w:name="__RefHeading___Toc228416_211673320"/>
      <w:bookmarkStart w:id="137" w:name="_Toc55"/>
      <w:bookmarkEnd w:id="136"/>
      <w:r>
        <w:rPr>
          <w:rtl w:val="true"/>
        </w:rPr>
        <w:t>عامل هفتم</w:t>
      </w:r>
      <w:r>
        <w:rPr>
          <w:rtl w:val="true"/>
        </w:rPr>
        <w:t xml:space="preserve">: </w:t>
      </w:r>
      <w:r>
        <w:rPr>
          <w:rtl w:val="true"/>
        </w:rPr>
        <w:t>روایات فضایل‌</w:t>
      </w:r>
      <w:bookmarkEnd w:id="137"/>
    </w:p>
    <w:p>
      <w:pPr>
        <w:pStyle w:val="BookText"/>
        <w:rPr/>
      </w:pPr>
      <w:r>
        <w:rPr>
          <w:rFonts w:ascii="IRNazanin" w:hAnsi="IRNazanin" w:eastAsia="IRNazanin"/>
          <w:color w:val="111111"/>
          <w:sz w:val="28"/>
          <w:sz w:val="28"/>
          <w:szCs w:val="28"/>
          <w:rtl w:val="true"/>
          <w:lang w:bidi="fa-IR"/>
        </w:rPr>
        <w:t>در ذیل به برخی از این روایات اشاره می‌کنیم</w:t>
      </w:r>
      <w:r>
        <w:rPr>
          <w:rFonts w:eastAsia="IRNazanin" w:cs="IRNazanin"/>
          <w:color w:val="111111"/>
          <w:sz w:val="28"/>
          <w:szCs w:val="28"/>
          <w:rtl w:val="true"/>
          <w:lang w:bidi="fa-IR"/>
        </w:rPr>
        <w:t>:</w:t>
      </w:r>
    </w:p>
    <w:p>
      <w:pPr>
        <w:pStyle w:val="Heading4"/>
        <w:numPr>
          <w:ilvl w:val="3"/>
          <w:numId w:val="1"/>
        </w:numPr>
        <w:rPr/>
      </w:pPr>
      <w:bookmarkStart w:id="138" w:name="__RefHeading___Toc228418_211673320"/>
      <w:bookmarkStart w:id="139" w:name="_Toc56"/>
      <w:bookmarkEnd w:id="138"/>
      <w:r>
        <w:rPr/>
        <w:t>1</w:t>
      </w:r>
      <w:r>
        <w:rPr>
          <w:rtl w:val="true"/>
        </w:rPr>
        <w:t xml:space="preserve"> - </w:t>
      </w:r>
      <w:r>
        <w:rPr>
          <w:rtl w:val="true"/>
        </w:rPr>
        <w:t>حدیث نور</w:t>
      </w:r>
      <w:bookmarkEnd w:id="139"/>
    </w:p>
    <w:p>
      <w:p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وعلی بن ابی طالب علیه السلام نورا بین یدی اللَّه قبل ان یخلق ادم باربعة الاف عام، فلمّا خلق ادم قسّم ذلک النور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انا وجزء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نوری واحد نزد خداوند متعال بودیم، چهار هزار سال قبل از ان که خداوند حضرت ادم را خلق کند، بعد از خلقت ادم ان نور را به دو جزء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 و جزء دیگر ان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هشت نفر از صحابه، هشت نفر از تابعین و بیش از چهل نفر از علمای اهل سنت نقل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40" w:name="pg64_33"/>
    </w:p>
    <w:p>
      <w:pPr>
        <w:pStyle w:val="Heading4"/>
        <w:numPr>
          <w:ilvl w:val="3"/>
          <w:numId w:val="1"/>
        </w:numPr>
        <w:rPr/>
      </w:pPr>
      <w:bookmarkStart w:id="141" w:name="__RefHeading___Toc228420_211673320"/>
      <w:bookmarkStart w:id="142" w:name="_Toc57"/>
      <w:bookmarkEnd w:id="140"/>
      <w:bookmarkEnd w:id="141"/>
      <w:r>
        <w:rPr/>
        <w:t>2</w:t>
      </w:r>
      <w:r>
        <w:rPr>
          <w:rtl w:val="true"/>
        </w:rPr>
        <w:t xml:space="preserve"> - </w:t>
      </w:r>
      <w:r>
        <w:rPr>
          <w:rtl w:val="true"/>
        </w:rPr>
        <w:t xml:space="preserve">حدیث </w:t>
      </w:r>
      <w:r>
        <w:rPr>
          <w:rtl w:val="true"/>
        </w:rPr>
        <w:t>«</w:t>
      </w:r>
      <w:r>
        <w:rPr>
          <w:rtl w:val="true"/>
        </w:rPr>
        <w:t>احبّ الخلق</w:t>
      </w:r>
      <w:r>
        <w:rPr>
          <w:rtl w:val="true"/>
        </w:rPr>
        <w:t>»</w:t>
      </w:r>
      <w:bookmarkEnd w:id="142"/>
    </w:p>
    <w:p>
      <w:pPr>
        <w:pStyle w:val="BookText"/>
        <w:rPr/>
      </w:pPr>
      <w:r>
        <w:rPr>
          <w:rFonts w:ascii="IRNazanin" w:hAnsi="IRNazanin" w:eastAsia="IRNazanin"/>
          <w:color w:val="111111"/>
          <w:sz w:val="28"/>
          <w:sz w:val="28"/>
          <w:szCs w:val="28"/>
          <w:rtl w:val="true"/>
          <w:lang w:bidi="fa-IR"/>
        </w:rPr>
        <w:t>امام علی‌علیه السلام کسی است که طبق نصّ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الخلق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انس بن مالک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 النبی‌صلی الله علیه واله 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باحبّ خلقک الیک یاکل معی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فاکل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بریانی نزد پیامبرصلی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نزد خودت را نزد من بفرست تا با من در این غذا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علی‌علیه السلام وارد شد و با او در غذا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را نُه نفر از صحابه، نود و یک نفر از تابعین و پنجاه نفر از علمای اهل سنت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انان نیز درباره این حدیث کتاب تالیف نموده‌اند و گروهی از انان نیز حدیث را از مسلّمات دانسته‌اند؛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صفوری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روزبهان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w:t>
      </w:r>
    </w:p>
    <w:p>
      <w:pPr>
        <w:pStyle w:val="Heading4"/>
        <w:numPr>
          <w:ilvl w:val="3"/>
          <w:numId w:val="1"/>
        </w:numPr>
        <w:rPr/>
      </w:pPr>
      <w:bookmarkStart w:id="143" w:name="__RefHeading___Toc228422_211673320"/>
      <w:bookmarkStart w:id="144" w:name="_Toc58"/>
      <w:bookmarkEnd w:id="143"/>
      <w:r>
        <w:rPr/>
        <w:t>3</w:t>
      </w:r>
      <w:r>
        <w:rPr>
          <w:rtl w:val="true"/>
        </w:rPr>
        <w:t xml:space="preserve"> - </w:t>
      </w:r>
      <w:r>
        <w:rPr>
          <w:rtl w:val="true"/>
        </w:rPr>
        <w:t>امام علی‌علیه السلام میزان ایمان و نفاق‌</w:t>
      </w:r>
      <w:bookmarkEnd w:id="144"/>
    </w:p>
    <w:p>
      <w:pPr>
        <w:pStyle w:val="BookText"/>
        <w:rPr/>
      </w:pP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الا مؤمن ولا یبغض علیا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علی را مگر مؤمن و مبغوض ندارد علی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را هشت نفر از صحابه و حدود چهل نفر از علمای اهل سنت نقل کرده‌اند، مانند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45" w:name="__RefHeading___Toc228424_211673320"/>
      <w:bookmarkStart w:id="146" w:name="_Toc59"/>
      <w:bookmarkEnd w:id="145"/>
      <w:r>
        <w:rPr/>
        <w:t>4</w:t>
      </w:r>
      <w:r>
        <w:rPr>
          <w:rtl w:val="true"/>
        </w:rPr>
        <w:t xml:space="preserve"> - </w:t>
      </w:r>
      <w:r>
        <w:rPr>
          <w:rtl w:val="true"/>
        </w:rPr>
        <w:t>امام علی‌علیه السلام برادر معنوی پیامبرصلی الله علیه واله‌</w:t>
      </w:r>
      <w:bookmarkEnd w:id="146"/>
    </w:p>
    <w:p>
      <w:pPr>
        <w:pStyle w:val="BookText"/>
        <w:rPr/>
      </w:pPr>
      <w:r>
        <w:rPr>
          <w:rFonts w:ascii="IRNazanin" w:hAnsi="IRNazanin" w:eastAsia="IRNazanin"/>
          <w:color w:val="111111"/>
          <w:sz w:val="28"/>
          <w:sz w:val="28"/>
          <w:szCs w:val="28"/>
          <w:rtl w:val="true"/>
          <w:lang w:bidi="fa-IR"/>
        </w:rPr>
        <w:t>جابر بن عبداللَّه و سعید بن مسیب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اللَّه‌صلی الله علیه واله اخی بین اصحابه، فبقی رسول اللَّه‌صلی الله علیه واله وابوبکر وعمر وعلی‌علیه السلام، فاخی بین ابی‌بکر وعمر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47" w:name="pg64_34"/>
    </w:p>
    <w:p>
      <w:pPr>
        <w:pStyle w:val="BookText"/>
        <w:rPr/>
      </w:pPr>
      <w:bookmarkEnd w:id="147"/>
      <w:r>
        <w:rPr>
          <w:rFonts w:ascii="IRNazanin" w:hAnsi="IRNazanin" w:eastAsia="IRNazanin"/>
          <w:color w:val="111111"/>
          <w:sz w:val="28"/>
          <w:sz w:val="28"/>
          <w:szCs w:val="28"/>
          <w:rtl w:val="true"/>
          <w:lang w:bidi="fa-IR"/>
        </w:rPr>
        <w:t>اخی وانا اخوک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واله بین اصحابش عقد اخوت بست و تنها رسول خدا، ابوبکر، عمر و علی باقی ماندند، ان گاه بین ابوبکر و عمر عقد اخوت بست و سپس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من برادر تو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چهارده نفر از صحابه و حدود چهل نفر از علمای اهل سنت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صحیح</w:t>
      </w:r>
      <w:r>
        <w:rPr>
          <w:rStyle w:val="FootnoteAnchor"/>
          <w:rtl w:val="true"/>
        </w:rPr>
        <w:footnoteReference w:id="94"/>
      </w:r>
      <w:r>
        <w:rPr>
          <w:rFonts w:ascii="IRNazanin" w:hAnsi="IRNazanin" w:eastAsia="IRNazanin"/>
          <w:color w:val="111111"/>
          <w:sz w:val="28"/>
          <w:sz w:val="28"/>
          <w:szCs w:val="28"/>
          <w:rtl w:val="true"/>
          <w:lang w:bidi="fa-IR"/>
        </w:rPr>
        <w:t>و حاکم در مستدرک</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48" w:name="__RefHeading___Toc228426_211673320"/>
      <w:bookmarkStart w:id="149" w:name="_Toc60"/>
      <w:bookmarkEnd w:id="148"/>
      <w:r>
        <w:rPr/>
        <w:t>5</w:t>
      </w:r>
      <w:r>
        <w:rPr>
          <w:rtl w:val="true"/>
        </w:rPr>
        <w:t xml:space="preserve"> - </w:t>
      </w:r>
      <w:r>
        <w:rPr>
          <w:rtl w:val="true"/>
        </w:rPr>
        <w:t>امام علی‌علیه السلام و باز بودن درب خانه او به مسجد</w:t>
      </w:r>
      <w:bookmarkEnd w:id="149"/>
    </w:p>
    <w:p>
      <w:pPr>
        <w:pStyle w:val="BookText"/>
        <w:rPr/>
      </w:pPr>
      <w:r>
        <w:rPr>
          <w:rFonts w:ascii="IRNazanin" w:hAnsi="IRNazanin" w:eastAsia="IRNazanin"/>
          <w:color w:val="111111"/>
          <w:sz w:val="28"/>
          <w:sz w:val="28"/>
          <w:szCs w:val="28"/>
          <w:rtl w:val="true"/>
          <w:lang w:bidi="fa-IR"/>
        </w:rPr>
        <w:t>احمد بن حنبل از زید بن ارقم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لنفر من الصحابه ابواب شارعة فی المسجد، فقال رسول اللَّه‌صلی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الابواب الّا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سددت شیئا و لافتحته و لکن امرت بشی‌ء فاتبعته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درهایی را ازمنزلشان به مسجد باز نموده بودند، 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بسته شود، غیر از درب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سخنانی گفتند، ان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درب‌ها را از جانب خود نبستم و باز نگذاشتم، بلکه مامور شدم و به ماموریتم عمل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نقل می‌کند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الابواب کلها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درب‌ها را به مسجد، ببندید، جز درب خانه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حدود دوازده نفر از صحابه و سی نفر از علمای عامه نقل کرده‌اند</w:t>
      </w:r>
      <w:r>
        <w:rPr>
          <w:rFonts w:eastAsia="IRNazanin" w:cs="IRNazanin"/>
          <w:color w:val="111111"/>
          <w:sz w:val="28"/>
          <w:szCs w:val="28"/>
          <w:rtl w:val="true"/>
          <w:lang w:bidi="fa-IR"/>
        </w:rPr>
        <w:t>.</w:t>
      </w:r>
    </w:p>
    <w:p>
      <w:pPr>
        <w:pStyle w:val="Heading4"/>
        <w:numPr>
          <w:ilvl w:val="3"/>
          <w:numId w:val="1"/>
        </w:numPr>
        <w:rPr/>
      </w:pPr>
      <w:bookmarkStart w:id="150" w:name="__RefHeading___Toc228428_211673320"/>
      <w:bookmarkStart w:id="151" w:name="_Toc61"/>
      <w:bookmarkEnd w:id="150"/>
      <w:r>
        <w:rPr/>
        <w:t>6</w:t>
      </w:r>
      <w:r>
        <w:rPr>
          <w:rtl w:val="true"/>
        </w:rPr>
        <w:t xml:space="preserve"> - </w:t>
      </w:r>
      <w:r>
        <w:rPr>
          <w:rtl w:val="true"/>
        </w:rPr>
        <w:t>امام علی‌علیه السلام و رد شمس‌</w:t>
      </w:r>
      <w:bookmarkEnd w:id="151"/>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رسول اللَّه‌صلی الله علیه واله وراسه فی حجر علی، ولم یکن صلّی العصر حتی غربت الشمس، فلما قام النبی‌صلی الله علیه واله دعا له فردت علیه الشمس حتی صلّی، ثم غابت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واله در حالی که سرش در دامان علی‌علیه السلام بود خوابید، و ایشان نماز عصر را نخوانده بود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که بیدار شد برای او دعا کرد،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52" w:name="pg64_35"/>
    </w:p>
    <w:p>
      <w:pPr>
        <w:pStyle w:val="BookText"/>
        <w:rPr/>
      </w:pPr>
      <w:bookmarkEnd w:id="152"/>
      <w:r>
        <w:rPr>
          <w:rFonts w:ascii="IRNazanin" w:hAnsi="IRNazanin" w:eastAsia="IRNazanin"/>
          <w:color w:val="111111"/>
          <w:sz w:val="28"/>
          <w:sz w:val="28"/>
          <w:szCs w:val="28"/>
          <w:rtl w:val="true"/>
          <w:lang w:bidi="fa-IR"/>
        </w:rPr>
        <w:t>خورشید بازگشت، علی‌علیه السلام نماز عصر را در وقت خود به جای اورد، ان گاه خورشید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نُه نفر از صحابه و چهل نفر از علمای عامه نقل کرده‌اند که ده نفر از ان‌ها درباره این حدیث کتاب تالیف نموده، حدود سیزده نفر نیز ان را تصحیح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طحاوی،</w:t>
      </w:r>
      <w:r>
        <w:rPr>
          <w:rStyle w:val="FootnoteAnchor"/>
          <w:rtl w:val="true"/>
        </w:rPr>
        <w:footnoteReference w:id="99"/>
      </w:r>
      <w:r>
        <w:rPr>
          <w:rFonts w:ascii="IRNazanin" w:hAnsi="IRNazanin" w:eastAsia="IRNazanin"/>
          <w:color w:val="111111"/>
          <w:sz w:val="28"/>
          <w:sz w:val="28"/>
          <w:szCs w:val="28"/>
          <w:rtl w:val="true"/>
          <w:lang w:bidi="fa-IR"/>
        </w:rPr>
        <w:t>طبرانی،</w:t>
      </w:r>
      <w:r>
        <w:rPr>
          <w:rStyle w:val="FootnoteAnchor"/>
          <w:rtl w:val="true"/>
        </w:rPr>
        <w:footnoteReference w:id="100"/>
      </w:r>
      <w:r>
        <w:rPr>
          <w:rFonts w:ascii="IRNazanin" w:hAnsi="IRNazanin" w:eastAsia="IRNazanin"/>
          <w:color w:val="111111"/>
          <w:sz w:val="28"/>
          <w:sz w:val="28"/>
          <w:szCs w:val="28"/>
          <w:rtl w:val="true"/>
          <w:lang w:bidi="fa-IR"/>
        </w:rPr>
        <w:t>بیهقی،</w:t>
      </w:r>
      <w:r>
        <w:rPr>
          <w:rStyle w:val="FootnoteAnchor"/>
          <w:rtl w:val="true"/>
        </w:rPr>
        <w:footnoteReference w:id="101"/>
      </w:r>
      <w:r>
        <w:rPr>
          <w:rFonts w:ascii="IRNazanin" w:hAnsi="IRNazanin" w:eastAsia="IRNazanin"/>
          <w:color w:val="111111"/>
          <w:sz w:val="28"/>
          <w:sz w:val="28"/>
          <w:szCs w:val="28"/>
          <w:rtl w:val="true"/>
          <w:lang w:bidi="fa-IR"/>
        </w:rPr>
        <w:t>هیثمی</w:t>
      </w:r>
      <w:r>
        <w:rPr>
          <w:rStyle w:val="FootnoteAnchor"/>
          <w:rtl w:val="true"/>
        </w:rPr>
        <w:footnoteReference w:id="102"/>
      </w:r>
      <w:r>
        <w:rPr>
          <w:rFonts w:ascii="IRNazanin" w:hAnsi="IRNazanin" w:eastAsia="IRNazanin"/>
          <w:color w:val="111111"/>
          <w:sz w:val="28"/>
          <w:sz w:val="28"/>
          <w:szCs w:val="28"/>
          <w:rtl w:val="true"/>
          <w:lang w:bidi="fa-IR"/>
        </w:rPr>
        <w:t>و قسطلانی</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53" w:name="__RefHeading___Toc228430_211673320"/>
      <w:bookmarkStart w:id="154" w:name="_Toc62"/>
      <w:bookmarkEnd w:id="153"/>
      <w:r>
        <w:rPr/>
        <w:t>7</w:t>
      </w:r>
      <w:r>
        <w:rPr>
          <w:rtl w:val="true"/>
        </w:rPr>
        <w:t xml:space="preserve"> - </w:t>
      </w:r>
      <w:r>
        <w:rPr>
          <w:rtl w:val="true"/>
        </w:rPr>
        <w:t>امام علی‌علیه السلام و ابلاغ سوره برائت‌</w:t>
      </w:r>
      <w:bookmarkEnd w:id="154"/>
    </w:p>
    <w:p>
      <w:pPr>
        <w:pStyle w:val="BookText"/>
        <w:rPr/>
      </w:pP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اللَّه‌صلی الله علیه واله ابابکر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الموسم، فاتی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یؤدیها عنک 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علیا فی اثره حتّی لحقه بین مکة والمدینة، فاخذها وقراها علی الناس فی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واله ابوبکر را برای ابلاغ سوره برائت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پیامبرصلی الله علیه واله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یا باید خودت ابلاغ کنی یا کسی که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علی‌علیه السلام 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بین مکه و مدینه به ابوبکر رسید، سوره را از او گرفته و بر مردم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هفتاد و سه نفر از علمای اهل سنت نقل کرده‌اند که برخی از انان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w:t>
      </w:r>
      <w:r>
        <w:rPr>
          <w:rStyle w:val="FootnoteAnchor"/>
          <w:rtl w:val="true"/>
        </w:rPr>
        <w:footnoteReference w:id="105"/>
      </w:r>
      <w:r>
        <w:rPr>
          <w:rFonts w:ascii="IRNazanin" w:hAnsi="IRNazanin" w:eastAsia="IRNazanin"/>
          <w:color w:val="111111"/>
          <w:sz w:val="28"/>
          <w:sz w:val="28"/>
          <w:szCs w:val="28"/>
          <w:rtl w:val="true"/>
          <w:lang w:bidi="fa-IR"/>
        </w:rPr>
        <w:t>ابن ماجه در سنن</w:t>
      </w:r>
      <w:r>
        <w:rPr>
          <w:rStyle w:val="FootnoteAnchor"/>
          <w:rtl w:val="true"/>
        </w:rPr>
        <w:footnoteReference w:id="106"/>
      </w:r>
      <w:r>
        <w:rPr>
          <w:rFonts w:ascii="IRNazanin" w:hAnsi="IRNazanin" w:eastAsia="IRNazanin"/>
          <w:color w:val="111111"/>
          <w:sz w:val="28"/>
          <w:sz w:val="28"/>
          <w:szCs w:val="28"/>
          <w:rtl w:val="true"/>
          <w:lang w:bidi="fa-IR"/>
        </w:rPr>
        <w:t>و ترمذی در صحیح</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55" w:name="__RefHeading___Toc228432_211673320"/>
      <w:bookmarkStart w:id="156" w:name="_Toc63"/>
      <w:bookmarkEnd w:id="155"/>
      <w:r>
        <w:rPr/>
        <w:t>8</w:t>
      </w:r>
      <w:r>
        <w:rPr>
          <w:rtl w:val="true"/>
        </w:rPr>
        <w:t xml:space="preserve"> - </w:t>
      </w:r>
      <w:r>
        <w:rPr>
          <w:rtl w:val="true"/>
        </w:rPr>
        <w:t>امام علی‌علیه السلام مولود کعبه‌</w:t>
      </w:r>
      <w:bookmarkEnd w:id="156"/>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الاخبار انّ فاطمة بنت اسد ولدت امیرالمؤمنین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متواتر امده است که فاطمه دختر اسد،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زایید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57" w:name="pg64_36"/>
    </w:p>
    <w:p>
      <w:pPr>
        <w:pStyle w:val="BookText"/>
        <w:rPr/>
      </w:pPr>
      <w:bookmarkEnd w:id="157"/>
      <w:r>
        <w:rPr>
          <w:rFonts w:ascii="IRNazanin" w:hAnsi="IRNazanin" w:eastAsia="IRNazanin"/>
          <w:color w:val="111111"/>
          <w:sz w:val="28"/>
          <w:sz w:val="28"/>
          <w:szCs w:val="28"/>
          <w:rtl w:val="true"/>
          <w:lang w:bidi="fa-IR"/>
        </w:rPr>
        <w:t>این حدیث را هفده نفر از علمای اهل سنت نقل کرده، دوازده نفر به تواتر یا شهرت ان تصریح نموده و نه نفر نیز به اختصاص این فضیلت به امام علی‌علیه السلام تصریح کرده‌اند</w:t>
      </w:r>
      <w:r>
        <w:rPr>
          <w:rFonts w:eastAsia="IRNazanin" w:cs="IRNazanin"/>
          <w:color w:val="111111"/>
          <w:sz w:val="28"/>
          <w:szCs w:val="28"/>
          <w:rtl w:val="true"/>
          <w:lang w:bidi="fa-IR"/>
        </w:rPr>
        <w:t>.</w:t>
      </w:r>
    </w:p>
    <w:p>
      <w:pPr>
        <w:pStyle w:val="Heading4"/>
        <w:numPr>
          <w:ilvl w:val="3"/>
          <w:numId w:val="1"/>
        </w:numPr>
        <w:rPr/>
      </w:pPr>
      <w:bookmarkStart w:id="158" w:name="__RefHeading___Toc228434_211673320"/>
      <w:bookmarkStart w:id="159" w:name="_Toc64"/>
      <w:bookmarkEnd w:id="158"/>
      <w:r>
        <w:rPr/>
        <w:t>9</w:t>
      </w:r>
      <w:r>
        <w:rPr>
          <w:rtl w:val="true"/>
        </w:rPr>
        <w:t xml:space="preserve"> - </w:t>
      </w:r>
      <w:r>
        <w:rPr>
          <w:rtl w:val="true"/>
        </w:rPr>
        <w:t>امام علی‌علیه السلام و گرفتن لواء</w:t>
      </w:r>
      <w:bookmarkEnd w:id="159"/>
    </w:p>
    <w:p>
      <w:pPr>
        <w:pStyle w:val="BookText"/>
        <w:rPr/>
      </w:pPr>
      <w:r>
        <w:rPr>
          <w:rFonts w:ascii="IRNazanin" w:hAnsi="IRNazanin" w:eastAsia="IRNazanin"/>
          <w:color w:val="111111"/>
          <w:sz w:val="28"/>
          <w:sz w:val="28"/>
          <w:szCs w:val="28"/>
          <w:rtl w:val="true"/>
          <w:lang w:bidi="fa-IR"/>
        </w:rPr>
        <w:t>بریده اسلمی از رسول خداصلی الله علیه واله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اللّواء غدا رجلا یحبّ اللَّه ورسوله 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تطاول لها ابوبکر وعمر، فدعا علیا علیه السلام وهو ارمد فتفل فی عینیه واعطاه اللواء، ونهض معه من الناس ما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داد که خدا و رسول او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ابوبکر و عمر منتظر بودند که ان‌ها را صدا زند، ولی پیامبرصلی الله علیه واله علی‌علیه السلام را در حالی که درد چشم داشت صدا زد و اب دهان در چشم او مالید، ان گاه پرچم را به دست او داد و عده‌ای نیز با او حرکت کردند</w:t>
      </w:r>
      <w:r>
        <w:rPr>
          <w:rFonts w:eastAsia="IRNazanin" w:cs="IRNazanin"/>
          <w:color w:val="111111"/>
          <w:sz w:val="28"/>
          <w:szCs w:val="28"/>
          <w:rtl w:val="true"/>
          <w:lang w:bidi="fa-IR"/>
        </w:rPr>
        <w:t>.»</w:t>
      </w:r>
    </w:p>
    <w:p>
      <w:pPr>
        <w:pStyle w:val="Heading4"/>
        <w:numPr>
          <w:ilvl w:val="3"/>
          <w:numId w:val="1"/>
        </w:numPr>
        <w:rPr/>
      </w:pPr>
      <w:bookmarkStart w:id="160" w:name="__RefHeading___Toc228436_211673320"/>
      <w:bookmarkStart w:id="161" w:name="_Toc65"/>
      <w:bookmarkEnd w:id="160"/>
      <w:r>
        <w:rPr/>
        <w:t>10</w:t>
      </w:r>
      <w:r>
        <w:rPr>
          <w:rtl w:val="true"/>
        </w:rPr>
        <w:t xml:space="preserve"> - </w:t>
      </w:r>
      <w:r>
        <w:rPr>
          <w:rtl w:val="true"/>
        </w:rPr>
        <w:t>امام علی‌علیه السلام اولین مسلمان و مؤمن‌</w:t>
      </w:r>
      <w:bookmarkEnd w:id="161"/>
    </w:p>
    <w:p>
      <w:pPr>
        <w:pStyle w:val="BookText"/>
        <w:rPr/>
      </w:pPr>
      <w:r>
        <w:rPr>
          <w:rFonts w:ascii="IRNazanin" w:hAnsi="IRNazanin" w:eastAsia="IRNazanin"/>
          <w:color w:val="111111"/>
          <w:sz w:val="28"/>
          <w:sz w:val="28"/>
          <w:szCs w:val="28"/>
          <w:rtl w:val="true"/>
          <w:lang w:bidi="fa-IR"/>
        </w:rPr>
        <w:t>پیامبرصلی الله علیه واله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لاول اصحابی اسلاما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اولین نفر از اصحاب من است که اسلام اورد</w:t>
      </w:r>
      <w:r>
        <w:rPr>
          <w:rFonts w:eastAsia="IRNazanin" w:cs="IRNazanin"/>
          <w:color w:val="111111"/>
          <w:sz w:val="28"/>
          <w:szCs w:val="28"/>
          <w:rtl w:val="true"/>
          <w:lang w:bidi="fa-IR"/>
        </w:rPr>
        <w:t>».</w:t>
      </w:r>
    </w:p>
    <w:p>
      <w:pPr>
        <w:pStyle w:val="Heading4"/>
        <w:numPr>
          <w:ilvl w:val="3"/>
          <w:numId w:val="1"/>
        </w:numPr>
        <w:rPr/>
      </w:pPr>
      <w:bookmarkStart w:id="162" w:name="__RefHeading___Toc228438_211673320"/>
      <w:bookmarkStart w:id="163" w:name="_Toc66"/>
      <w:bookmarkEnd w:id="162"/>
      <w:r>
        <w:rPr/>
        <w:t>11</w:t>
      </w:r>
      <w:r>
        <w:rPr>
          <w:rtl w:val="true"/>
        </w:rPr>
        <w:t xml:space="preserve"> - </w:t>
      </w:r>
      <w:r>
        <w:rPr>
          <w:rtl w:val="true"/>
        </w:rPr>
        <w:t>امام علی‌علیه السلام اولین نمازگزار با پیامبرصلی الله علیه واله‌</w:t>
      </w:r>
      <w:bookmarkEnd w:id="163"/>
    </w:p>
    <w:p>
      <w:pPr>
        <w:pStyle w:val="BookText"/>
        <w:rPr/>
      </w:pPr>
      <w:r>
        <w:rPr>
          <w:rFonts w:ascii="IRNazanin" w:hAnsi="IRNazanin" w:eastAsia="IRNazanin"/>
          <w:color w:val="111111"/>
          <w:sz w:val="28"/>
          <w:sz w:val="28"/>
          <w:szCs w:val="28"/>
          <w:rtl w:val="true"/>
          <w:lang w:bidi="fa-IR"/>
        </w:rPr>
        <w:t>حاکم نیشابوری به سندش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عبدت اللَّه مع رسول اللَّه‌صلی الله علیه واله سبع سنین قبل ان یعبده احد من هذه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خداصلی الله علیه واله هفت سال قبل از دیگران عبادت کردم</w:t>
      </w:r>
      <w:r>
        <w:rPr>
          <w:rFonts w:eastAsia="IRNazanin" w:cs="IRNazanin"/>
          <w:color w:val="111111"/>
          <w:sz w:val="28"/>
          <w:szCs w:val="28"/>
          <w:rtl w:val="true"/>
          <w:lang w:bidi="fa-IR"/>
        </w:rPr>
        <w:t>».</w:t>
      </w:r>
    </w:p>
    <w:p>
      <w:pPr>
        <w:pStyle w:val="Heading3"/>
        <w:numPr>
          <w:ilvl w:val="2"/>
          <w:numId w:val="1"/>
        </w:numPr>
        <w:rPr/>
      </w:pPr>
      <w:bookmarkStart w:id="164" w:name="__RefHeading___Toc228440_211673320"/>
      <w:bookmarkStart w:id="165" w:name="_Toc67"/>
      <w:bookmarkEnd w:id="164"/>
      <w:r>
        <w:rPr>
          <w:rtl w:val="true"/>
        </w:rPr>
        <w:t>عامل هشتم</w:t>
      </w:r>
      <w:r>
        <w:rPr>
          <w:rtl w:val="true"/>
        </w:rPr>
        <w:t xml:space="preserve">: </w:t>
      </w:r>
      <w:r>
        <w:rPr>
          <w:rtl w:val="true"/>
        </w:rPr>
        <w:t>وجود روایات فراوان در مدح شیعه‌</w:t>
      </w:r>
      <w:bookmarkEnd w:id="165"/>
    </w:p>
    <w:p>
      <w:pPr>
        <w:pStyle w:val="BookText"/>
        <w:rPr/>
      </w:pPr>
      <w:r>
        <w:rPr>
          <w:rFonts w:ascii="IRNazanin" w:hAnsi="IRNazanin" w:eastAsia="IRNazanin"/>
          <w:color w:val="111111"/>
          <w:sz w:val="28"/>
          <w:sz w:val="28"/>
          <w:szCs w:val="28"/>
          <w:rtl w:val="true"/>
          <w:lang w:bidi="fa-IR"/>
        </w:rPr>
        <w:t>در مصادر حدیثی اهل سنت روایات بسیاری می‌یابیم که پیامبر اکرم صلی الله علیه واله پیروان اهل بیت علیهم السلام را تحت عنوان شیعیان علی‌علیه السلام مورد مدح و ستایش قرار داده است، اینک به برخی از ان‌ها اشاره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66" w:name="pg64_37"/>
    </w:p>
    <w:p>
      <w:pPr>
        <w:pStyle w:val="BookText"/>
        <w:rPr/>
      </w:pPr>
      <w:bookmarkEnd w:id="166"/>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النبی‌صلی الله علیه واله فاقبل علی‌علیه السلام فقال النبی‌صلی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 هذا و شیعته لهم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خداصلی الله علیه واله بودیم که علی‌علیه السلام وارد شد،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کسی که جانم به دست اوست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قطعا کسانی هستند که روز قیامت به فوز بهشت و سعادت نایل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شیعتک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حدود سی و چهار نفر از علمای اهل سنت نقل کرده‌اند که برخی از 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ابن حجر، ابن اثیر، طبرانی، هیثمی، حاکم نیشابوری، سیوطی، ابن حجر، بلاذری، طبری، خطیب بغدادی، علامه مناوی، متقی هندی، الوسی و شوکانی</w:t>
      </w:r>
      <w:r>
        <w:rPr>
          <w:rFonts w:eastAsia="IRNazanin" w:cs="IRNazanin"/>
          <w:color w:val="111111"/>
          <w:sz w:val="28"/>
          <w:szCs w:val="28"/>
          <w:rtl w:val="true"/>
          <w:lang w:bidi="fa-IR"/>
        </w:rPr>
        <w:t>.</w:t>
      </w:r>
    </w:p>
    <w:p>
      <w:pPr>
        <w:pStyle w:val="Heading3"/>
        <w:numPr>
          <w:ilvl w:val="2"/>
          <w:numId w:val="1"/>
        </w:numPr>
        <w:rPr/>
      </w:pPr>
      <w:bookmarkStart w:id="167" w:name="__RefHeading___Toc228442_211673320"/>
      <w:bookmarkStart w:id="168" w:name="_Toc68"/>
      <w:bookmarkEnd w:id="167"/>
      <w:r>
        <w:rPr>
          <w:rtl w:val="true"/>
        </w:rPr>
        <w:t>مفهوم شیعه در لغت‌</w:t>
      </w:r>
      <w:bookmarkEnd w:id="168"/>
    </w:p>
    <w:p>
      <w:pPr>
        <w:pStyle w:val="BookText"/>
        <w:rPr/>
      </w:pPr>
      <w:r>
        <w:rPr>
          <w:rFonts w:ascii="IRNazanin" w:hAnsi="IRNazanin" w:eastAsia="IRNazanin"/>
          <w:color w:val="111111"/>
          <w:sz w:val="28"/>
          <w:sz w:val="28"/>
          <w:szCs w:val="28"/>
          <w:rtl w:val="true"/>
          <w:lang w:bidi="fa-IR"/>
        </w:rPr>
        <w:t>واژه شیعه از نظر لغت در دو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و هماهنگی دو فرد یا دو گروه در عقیده یا عمل، بدون این که یکی تابع دیگری باشد؛ چنان که در لسان العرب</w:t>
      </w:r>
      <w:r>
        <w:rPr>
          <w:rStyle w:val="FootnoteAnchor"/>
          <w:rtl w:val="true"/>
        </w:rPr>
        <w:footnoteReference w:id="114"/>
      </w:r>
      <w:r>
        <w:rPr>
          <w:rFonts w:ascii="IRNazanin" w:hAnsi="IRNazanin" w:eastAsia="IRNazanin"/>
          <w:color w:val="111111"/>
          <w:sz w:val="28"/>
          <w:sz w:val="28"/>
          <w:szCs w:val="28"/>
          <w:rtl w:val="true"/>
          <w:lang w:bidi="fa-IR"/>
        </w:rPr>
        <w:t>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جماعتی را گویند که بر امری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قومی که بر امری اجتماع کنند را شیعه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قران کریم نیز به کار رفته است؛ چنان که از حضرت ابراهیم‌علیه السلام به عنوان شیعه حضرت نوح‌علیه السلام یاد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مِنْ شِیعَتِه لَابْراهیمَ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ابراهیم‌علیه السلام از پیامبران اولوا العزم و صاحب شریعت بود و پیرو شریعت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69" w:name="pg64_38"/>
    </w:p>
    <w:p>
      <w:pPr>
        <w:pStyle w:val="BookText"/>
        <w:rPr/>
      </w:pPr>
      <w:bookmarkEnd w:id="169"/>
      <w:r>
        <w:rPr>
          <w:rFonts w:ascii="IRNazanin" w:hAnsi="IRNazanin" w:eastAsia="IRNazanin"/>
          <w:color w:val="111111"/>
          <w:sz w:val="28"/>
          <w:sz w:val="28"/>
          <w:szCs w:val="28"/>
          <w:rtl w:val="true"/>
          <w:lang w:bidi="fa-IR"/>
        </w:rPr>
        <w:t xml:space="preserve">نوح نبود، ولی از ان جا که روش او در توحید هماهنگ با روش نوح بود، شیعه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با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تقدم و تاخّر زمانی شرط نیست، یعنی همان گونه که فرد متاخر را می‌توان شیعه فرد متقدم دانست، عکس ان نیز پذیرفته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چنان که در قران کریم امده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اهلَکنا اشْیاعَکمْ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امت‌های پیشینند که در مخالفت با پیامبرانشان همانند مشرکان و کافران عصر رسالت بوده‌اند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متابعت و پیروی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رجل، اتباع و انصار اوست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پیروی از عقیده و راه و رسم دیگری معمولا با محبت و دوستی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واژه شیعه نیز این معنا مراد است؛ چنان که قران کریم در مورد فردی قبطی که از هواداران و پیروان حضرت موسی‌علیه السلام بود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حال ان شخص که شیعه موسی بود، دادخواهی و یاری علیه دشمن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معنای یادشده معنای دوم شناخته شده‌تر و معروف‌تر است و هرگاه قرینه‌ای در میان نباشد، همین معنا اراده خواهد شد؛ چنان که در کتب لغت و تفسیر نیز این معنا بیشتر مورد توجه واقع شده است</w:t>
      </w:r>
      <w:r>
        <w:rPr>
          <w:rFonts w:eastAsia="IRNazanin" w:cs="IRNazanin"/>
          <w:color w:val="111111"/>
          <w:sz w:val="28"/>
          <w:szCs w:val="28"/>
          <w:rtl w:val="true"/>
          <w:lang w:bidi="fa-IR"/>
        </w:rPr>
        <w:t>.</w:t>
      </w:r>
    </w:p>
    <w:p>
      <w:pPr>
        <w:pStyle w:val="Heading3"/>
        <w:numPr>
          <w:ilvl w:val="2"/>
          <w:numId w:val="1"/>
        </w:numPr>
        <w:rPr/>
      </w:pPr>
      <w:bookmarkStart w:id="170" w:name="__RefHeading___Toc228444_211673320"/>
      <w:bookmarkStart w:id="171" w:name="_Toc69"/>
      <w:bookmarkEnd w:id="170"/>
      <w:r>
        <w:rPr>
          <w:rtl w:val="true"/>
        </w:rPr>
        <w:t>مفهوم شیعه در اصطلاح‌</w:t>
      </w:r>
      <w:bookmarkEnd w:id="171"/>
    </w:p>
    <w:p>
      <w:pPr>
        <w:pStyle w:val="BookText"/>
        <w:rPr/>
      </w:pPr>
      <w:r>
        <w:rPr>
          <w:rFonts w:ascii="IRNazanin" w:hAnsi="IRNazanin" w:eastAsia="IRNazanin"/>
          <w:color w:val="111111"/>
          <w:sz w:val="28"/>
          <w:sz w:val="28"/>
          <w:szCs w:val="28"/>
          <w:rtl w:val="true"/>
          <w:lang w:bidi="fa-IR"/>
        </w:rPr>
        <w:t>مورخان و محقّقان در ملل و نحل، عنوان شیعه را به طور مطلق بر شیعه دوازده امامی اطلاق می‌کنند که در ذیل به برخی از این کلمات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هم الّذین شایعوا علیا علی الخصوص وقالوا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بامامته وخلافته نصا ووصیة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فقط از علی‌علیه السلام پیروی نموده و امامت و خلافت او را به سبب نصّ و وصیت پذیرفته‌اند، شیعه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لغة هم الصحب و الاتباع و یطلق فی عرف الفقهاء و المتکلمین من الخلف و السلف علی اتباع علی و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لغت به معنای همراه و پیرو است، امّا در عرف فقیهان و متکلّمان به پیروان علی و اولاد اوعلیهم السلام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شریف جرجانی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هم الذین شایعوا علیا وقالوا انّه الامام بعد رسول اللَّه‌صلی الله علیه واله واعتقدوا انّ الامامة لاتخرج عنه وعن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کسانی گفته می‌شود که از علی‌علیه السلام پیروی نموده و امامت او را پس از رسول خداصلی الله علیه واله پذیرفته‌اند و معتقدند که امامت از او و فرزندانش خارج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فرید وجدی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الشیعة هم الذین شایعوا علیا فی امامته و اعتقدوا انّ الامامة لاتخرج عن اولاده و قالوا لیست الامامة قضیة مصلحیة تناط باختیار العامة بل هی قضیة اصولیة هی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ان‌یکون الرسول‌صلی الله علیه واله قد نصّ علی ذلک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یقولون بعصمة الائمة من الکبائر و الصغائر و القول بالتولی و التبری قولا وفعلا الّا فی حال التقیة اذا خافوا بطش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علی‌علیه السلام را امام دانسته و از او پیروی کرده‌اند و امامت را خارج از اولاد او نمی‌دانند، شیعه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امامت قضیه‌ای مصلحتی نیست تا امّت به اختیار خود کسی را به عنوان امام معرفی کنند، بلکه رکن و پایه‌ای از ارکان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رسول خداصلی الله علیه واله به صراحت، امام پس از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معتقدات دیگر شیعه این است که انان امامان را از گناهان کبیره و صغیره معصوم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گفتار و رفتار باید تولّی و تبری را رعایت کند، مگر این که از دشمن ظالم بترسد که در ان حال می‌تواند تقیه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 ابادی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غلب هذا الاسم علی کل من یتولّی علیا واهل بیته حتی صار اسما لهم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ولایت علی و اهل بیت‌علیهم السلام را قبول نموده است، غلبه پیدا کرده، تا جایی که اسمّ خاصّ ان‌ها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غلب هذا الاسم علی کل من یزعم انّه یتولّی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واهل بیته حتی صار لهم اسما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قیل فلان من الشیعة عرف انّه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کسی که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بپذیرد به حیثی که اسم خاص او شود، غلبه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شیعه است به این معنا شناخته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از ابن منظور نیز رسیده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والشیعة قوم یهوون هوی عترة النبی محمّدصلی الله علیه واله ویوالونهم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قومی است که هوای عترت پیامبرصلی الله علیه واله را در دل دارد و ولایت او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فرقه بزرگی از مسلمانان است که بر محبّت علی و ال او و سزاوارتر بودن انان به امامت اجتماع کرده‌اند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قیل لهم الشیعة؛ لانّهم شایعوا علیا و یقدمونه علی سائر اصحاب رسول اللَّه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به این جهت شیعه اطلاق می‌شود که از علی‌علیه السلام پیروی نموده و او را بر سایر اصحاب پیامبرصلی الله علیه واله مقدم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پطرس بستانی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فرقة من کبار فرق الاسلام بایعوا علیا وقالوا انّه الامام بعد رسول اللَّه‌صلی الله علیه واله بالنص الجلی او الخفی واعتقدوا انّ الامامة لاتخرج عنه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72" w:name="pg64_41"/>
    </w:p>
    <w:p>
      <w:pPr>
        <w:pStyle w:val="BookText"/>
        <w:rPr/>
      </w:pPr>
      <w:bookmarkEnd w:id="172"/>
      <w:r>
        <w:rPr>
          <w:rFonts w:ascii="IRNazanin" w:hAnsi="IRNazanin" w:eastAsia="IRNazanin"/>
          <w:color w:val="111111"/>
          <w:sz w:val="28"/>
          <w:sz w:val="28"/>
          <w:szCs w:val="28"/>
          <w:rtl w:val="true"/>
          <w:lang w:bidi="fa-IR"/>
        </w:rPr>
        <w:t>وعن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یکی از گروه‌های بزرگ اسلامی است که با علی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کسانی‌اند که معتقدند به این که امامت پس از رسول خداصلی الله علیه واله به نصّ جلّی یا خفّی به علی‌علیه السلام رسیده است و این منصب از او و اولادش خارج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ناصر بن علی عائض حسن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الشیعة اتخذت معنی اصطلاحیا مستقلا حیث اطلقت علی جماعة اعتقدوا انّ الامامة لیست الی نظر الامة یتعین القائم بها بتعیینهم، بل انّها رکن الدین وقاعدة الاسلام ولایجوز لنبی اغفالها ولاتفویضها الی الامة بل یجب علیه ان یعین الامام 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شیعه، معنای اصطلاحی خاصّی به خود گرفته و به کسانی اطلاق می‌شود که امامت را از مصالح عمومی نمی‌دانند تا نظر امّت در ان معتبر باشد، بلکه ان را رکنی از ارکان دین دانسته و معتقدند که جایز نیست پیامبرصلی الله علیه واله از تعیین امام پس از خود غفلت نموده و یا ان را به امّت واگذار نماید، بلکه بر او واجب است تا چنین شخصی را معرفی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من شایع علیا وقدمة علی اصحاب رسول اللَّه‌صلی الله علیه واله اعتقد انّه الامام بوصیة من رسول اللَّه‌صلی الله علیه واله وبارادة من اللَّه تعالی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از امام علی‌علیه السلام پیروی نموده و او را بر دیگر صحابه مقدم داشته‌اند، شیعه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معتقدند که امام علی‌علیه السلام پس از رسول خداصلی الله علیه واله به اراده خداوند متعال و وصیت پیامبر اکرم صلی الله علیه واله به عنوان امام معرفی شده است</w:t>
      </w:r>
      <w:r>
        <w:rPr>
          <w:rFonts w:eastAsia="IRNazanin" w:cs="IRNazanin"/>
          <w:color w:val="111111"/>
          <w:sz w:val="28"/>
          <w:szCs w:val="28"/>
          <w:rtl w:val="true"/>
          <w:lang w:bidi="fa-IR"/>
        </w:rPr>
        <w:t>.»</w:t>
      </w:r>
    </w:p>
    <w:p>
      <w:pPr>
        <w:pStyle w:val="Heading3"/>
        <w:numPr>
          <w:ilvl w:val="2"/>
          <w:numId w:val="1"/>
        </w:numPr>
        <w:rPr/>
      </w:pPr>
      <w:bookmarkStart w:id="173" w:name="__RefHeading___Toc228446_211673320"/>
      <w:bookmarkStart w:id="174" w:name="_Toc70"/>
      <w:bookmarkEnd w:id="173"/>
      <w:r>
        <w:rPr>
          <w:rtl w:val="true"/>
        </w:rPr>
        <w:t>پیامبر و دعوت به تشیع‌</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و دیگران از ابن عباس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امَنُوا وعَمِلُوا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امَنُوا وعَمِلُوا الصّالِحاتِ اولَئِک همْ خَیر الْبَریةِ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را نازل کرد رسول خداصلی الله علیه واله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ان تو و شیعیان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حاکم حسکانی نیز از ابن عباس نقل کرده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وعَمِلُوا الصّالِحاتِ اولَئِک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و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شان علی و اهل بیت‌علیهم السلام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رسول اللَّه‌صلی الله علیه واله وانا مسنده الی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تسمع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وموعدی و موعدکم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واله در حالی که من او را به سینه چسبانده بودم از دنیا رحلت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قول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امَنُوا وعَمِلُوا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نشنیده‌ای؟ ان‌ها شیعیان تو هستند و موعد من و موعد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اکرم الخلق الی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به رسول خداصلی الله علیه واله عرض کردم چه کسی کریم ترین خلق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نخوانده‌ای این ایه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امَنُوا وعَمِلُوا الصّالِحاتِ اولَئِک همْ 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جابر بن عبداللَّه انصاری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النبی‌صلی الله علیه واله فاقبل علی، فقال النبی‌صلی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انّ‌هذا وشیعته لهم الفائزون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اصحاب النبی اذا اقبل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75" w:name="pg64_43"/>
    </w:p>
    <w:p>
      <w:pPr>
        <w:pStyle w:val="BookText"/>
        <w:rPr/>
      </w:pPr>
      <w:bookmarkEnd w:id="175"/>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پیامبرصلی الله علیه واله بودیم که علی‌علیه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 شیعیان او به طور حتم در روز قیامت به فوز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ایه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امَنُوا وعَمِلُوا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اصحاب پیامبر مشاهده می‌کردند که علی‌علیه السلام می‌اید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 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از امام علی‌علیه السلام نقل کرده که رسول خداصلی الله علیه واله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تسمع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ایا قول خدا را نشنیده‌ای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 تو و شیعیان تو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تفسیر خود به سندش از ابی الجارود از امام باقرعلیه السلام در تفسیر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یا علی و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 هستی ای علی و شیعیان تو</w:t>
      </w:r>
      <w:r>
        <w:rPr>
          <w:rFonts w:eastAsia="IRNazanin" w:cs="IRNazanin"/>
          <w:color w:val="111111"/>
          <w:sz w:val="28"/>
          <w:szCs w:val="28"/>
          <w:rtl w:val="true"/>
          <w:lang w:bidi="fa-IR"/>
        </w:rPr>
        <w:t>».</w:t>
      </w:r>
    </w:p>
    <w:p>
      <w:pPr>
        <w:pStyle w:val="Heading3"/>
        <w:numPr>
          <w:ilvl w:val="2"/>
          <w:numId w:val="1"/>
        </w:numPr>
        <w:rPr/>
      </w:pPr>
      <w:bookmarkStart w:id="176" w:name="__RefHeading___Toc228448_211673320"/>
      <w:bookmarkStart w:id="177" w:name="_Toc71"/>
      <w:bookmarkEnd w:id="176"/>
      <w:r>
        <w:rPr>
          <w:rtl w:val="true"/>
        </w:rPr>
        <w:t>روایات هم‌مضمون‌</w:t>
      </w:r>
      <w:bookmarkEnd w:id="177"/>
    </w:p>
    <w:p>
      <w:pPr>
        <w:pStyle w:val="BookText"/>
        <w:rPr/>
      </w:pPr>
      <w:r>
        <w:rPr>
          <w:rFonts w:ascii="IRNazanin" w:hAnsi="IRNazanin" w:eastAsia="IRNazanin"/>
          <w:color w:val="111111"/>
          <w:sz w:val="28"/>
          <w:sz w:val="28"/>
          <w:szCs w:val="28"/>
          <w:rtl w:val="true"/>
          <w:lang w:bidi="fa-IR"/>
        </w:rPr>
        <w:t>روایات دیگری به همین مضمون در مصادر حدیثی اهل سنت یافت می‌شود که به برخی از ان‌ها اشاره‌ای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از امّ سلمه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لیلتی وکان النبی‌صلی الله علیه واله عندی فاتته فاطمة فتبعها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واصحابک فی الجنة، انت وشیعتک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من بود که رسول خداصلی الله علیه واله نزد من باشد، فاطمه‌علیها السلام به سراغ حضرت امد و به دنبال او علی‌علیه السلام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در بهشت می‌باشید، تو و شیعیان تو در بهشت خواهید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حاکم حسکانی در ذیل 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از امام علی‌علیه السلام نقل‌کرده 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انا وشیعتی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ان‌ها من و شیعیان من‌می‌باشند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به سندش از انس بن مالک نقل کرده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من امّتی الجنّة سبعون الفا لاحساب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وانت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امّتم هفتاد هزار نفر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به علی‌علیه السلام التفات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تواند و تو امام 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 به سندش از ابوسعید خدری نقل می‌کند که رسول خداصلی الله علیه واله به علی‌علیه السلام نظر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وشیعته هم الفائزون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در روز قیامت بهشتید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از پیامبر اکرم‌صلی الله علیه واله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شیعتک علی منابر من نور، وانّ الحق علی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شیعیان تو بر منبرهایی از نورند، و همانا حقّ بر زبان تو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امام علی‌علیه السلام نقل کرده که رسول خداصلی الله علیه واله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شیعتک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 تو در بهشتید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به سندش از امام علی‌علیه السلام نقل کرده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الی ظلّ العرش یوم القیمة 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یا علی ومحبّوک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سبقت گیرندگان بر سایه عرش الهی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ای علی و محبّین تو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78" w:name="pg64_45"/>
    </w:p>
    <w:p>
      <w:pPr>
        <w:pStyle w:val="BookText"/>
        <w:rPr/>
      </w:pPr>
      <w:bookmarkEnd w:id="17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به سند خود از رسول خداصلی الله علیه واله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وشیعتک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 تو در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از رسول خداصلی الله علیه واله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اول داخل الجنّة من امّتی، وانّ شیعتک علی منابر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کسی هستی که از امت من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شیعیان تو بر منبرهایی از نورند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مناوی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شیعیان او همان فائزان و نجات یافتگان در روز قیامتند</w:t>
      </w:r>
      <w:r>
        <w:rPr>
          <w:rFonts w:eastAsia="IRNazanin" w:cs="IRNazanin"/>
          <w:color w:val="111111"/>
          <w:sz w:val="28"/>
          <w:szCs w:val="28"/>
          <w:rtl w:val="true"/>
          <w:lang w:bidi="fa-IR"/>
        </w:rPr>
        <w:t>.»</w:t>
      </w:r>
    </w:p>
    <w:p>
      <w:pPr>
        <w:pStyle w:val="Heading3"/>
        <w:numPr>
          <w:ilvl w:val="2"/>
          <w:numId w:val="1"/>
        </w:numPr>
        <w:rPr/>
      </w:pPr>
      <w:bookmarkStart w:id="179" w:name="__RefHeading___Toc228450_211673320"/>
      <w:bookmarkStart w:id="180" w:name="_Toc72"/>
      <w:bookmarkEnd w:id="179"/>
      <w:r>
        <w:rPr>
          <w:rtl w:val="true"/>
        </w:rPr>
        <w:t>مفاد احادیث‌</w:t>
      </w:r>
      <w:bookmarkEnd w:id="180"/>
    </w:p>
    <w:p>
      <w:pPr>
        <w:pStyle w:val="BookText"/>
        <w:rPr/>
      </w:pPr>
      <w:r>
        <w:rPr>
          <w:rFonts w:ascii="IRNazanin" w:hAnsi="IRNazanin" w:eastAsia="IRNazanin"/>
          <w:color w:val="111111"/>
          <w:sz w:val="28"/>
          <w:sz w:val="28"/>
          <w:szCs w:val="28"/>
          <w:rtl w:val="true"/>
          <w:lang w:bidi="fa-IR"/>
        </w:rPr>
        <w:t>این گونه احادیث به دو نکته مهم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مردم به تشیع و متابعت و پیروی از حضرت علی‌علیه السلام و در نتیجه بازکردن راه برای پیدایش خط فکری خاص بین صحابه که همان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از ناحیه شخص رسول خداصلی الله علیه واله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تبع نکته اول به این نتیجه می‌رسیم که تشیع و دنباله روی از امام علی‌علیه السلام بعد از رسول خداصلی الله علیه واله امری غیر از اسلام نخواهد بود، بلکه سبب امتداد و بقای 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احادیث دیگری که در مصادر حدیثی اهل سنت امده نیز تایید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اطاعنی فقد اطاع اللَّه، ومن عصانی فقد عصی اللَّه، ومن اطاع علیا فقد اطاعنی، ومن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اطاعت کند خدا را اطاعت کرده، و هرکسی مرا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علی را اطاعت کند مرا اطاعت کرده، و هرکس علی را نافرمانی کند مرا نافرمانی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81" w:name="pg64_46"/>
    </w:p>
    <w:p>
      <w:pPr>
        <w:pStyle w:val="BookText"/>
        <w:rPr/>
      </w:pPr>
      <w:bookmarkEnd w:id="181"/>
      <w:r>
        <w:rPr>
          <w:rFonts w:ascii="IRNazanin" w:hAnsi="IRNazanin" w:eastAsia="IRNazanin"/>
          <w:color w:val="111111"/>
          <w:sz w:val="28"/>
          <w:sz w:val="28"/>
          <w:szCs w:val="28"/>
          <w:rtl w:val="true"/>
          <w:lang w:bidi="fa-IR"/>
        </w:rPr>
        <w:t xml:space="preserve">این حدیثی است که حاکم نیشابوری تصریح به صحت ان بنابر شرط شیخین کرده و 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ان را توثیق نموده است</w:t>
      </w:r>
      <w:r>
        <w:rPr>
          <w:rFonts w:eastAsia="IRNazanin" w:cs="IRNazanin"/>
          <w:color w:val="111111"/>
          <w:sz w:val="28"/>
          <w:szCs w:val="28"/>
          <w:rtl w:val="true"/>
          <w:lang w:bidi="fa-IR"/>
        </w:rPr>
        <w:t>.</w:t>
      </w:r>
    </w:p>
    <w:p>
      <w:pPr>
        <w:pStyle w:val="Heading3"/>
        <w:numPr>
          <w:ilvl w:val="2"/>
          <w:numId w:val="1"/>
        </w:numPr>
        <w:rPr/>
      </w:pPr>
      <w:bookmarkStart w:id="182" w:name="__RefHeading___Toc228452_211673320"/>
      <w:bookmarkStart w:id="183" w:name="_Toc73"/>
      <w:bookmarkEnd w:id="182"/>
      <w:r>
        <w:rPr>
          <w:rtl w:val="true"/>
        </w:rPr>
        <w:t>راویان احادیث از علمای اهل سنت‌</w:t>
      </w:r>
      <w:bookmarkEnd w:id="183"/>
    </w:p>
    <w:p>
      <w:pPr>
        <w:pStyle w:val="BookText"/>
        <w:rPr/>
      </w:pPr>
      <w:r>
        <w:rPr>
          <w:rFonts w:ascii="IRNazanin" w:hAnsi="IRNazanin" w:eastAsia="IRNazanin"/>
          <w:color w:val="111111"/>
          <w:sz w:val="28"/>
          <w:sz w:val="28"/>
          <w:szCs w:val="28"/>
          <w:rtl w:val="true"/>
          <w:lang w:bidi="fa-IR"/>
        </w:rPr>
        <w:t>این گونه احادیث را گروه زیادی از علمای اهل سنت در کتاب‌های خود ذکر کرده‌اند که برخی از ان‌ها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علی همدانی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1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84" w:name="pg64_48"/>
    </w:p>
    <w:p>
      <w:pPr>
        <w:pStyle w:val="Heading3"/>
        <w:numPr>
          <w:ilvl w:val="2"/>
          <w:numId w:val="1"/>
        </w:numPr>
        <w:rPr/>
      </w:pPr>
      <w:bookmarkStart w:id="185" w:name="__RefHeading___Toc228454_211673320"/>
      <w:bookmarkStart w:id="186" w:name="_Toc74"/>
      <w:bookmarkEnd w:id="184"/>
      <w:bookmarkEnd w:id="185"/>
      <w:r>
        <w:rPr>
          <w:rtl w:val="true"/>
        </w:rPr>
        <w:t>تصحیح احادیث‌</w:t>
      </w:r>
      <w:bookmarkEnd w:id="186"/>
    </w:p>
    <w:p>
      <w:pPr>
        <w:pStyle w:val="Heading4"/>
        <w:numPr>
          <w:ilvl w:val="3"/>
          <w:numId w:val="1"/>
        </w:numPr>
        <w:rPr/>
      </w:pPr>
      <w:bookmarkStart w:id="187" w:name="__RefHeading___Toc228456_211673320"/>
      <w:bookmarkStart w:id="188" w:name="_Toc75"/>
      <w:bookmarkEnd w:id="187"/>
      <w:r>
        <w:rPr>
          <w:rtl w:val="true"/>
        </w:rPr>
        <w:t>تصحیح احادیث‌</w:t>
      </w:r>
      <w:bookmarkEnd w:id="188"/>
    </w:p>
    <w:p>
      <w:pPr>
        <w:pStyle w:val="BookText"/>
        <w:rPr/>
      </w:pPr>
      <w:r>
        <w:rPr>
          <w:rFonts w:ascii="IRNazanin" w:hAnsi="IRNazanin" w:eastAsia="IRNazanin"/>
          <w:color w:val="111111"/>
          <w:sz w:val="28"/>
          <w:sz w:val="28"/>
          <w:szCs w:val="28"/>
          <w:rtl w:val="true"/>
          <w:lang w:bidi="fa-IR"/>
        </w:rPr>
        <w:t>این احادیث را از طرق مختلف می‌توان تصحیح نمود</w:t>
      </w:r>
      <w:r>
        <w:rPr>
          <w:rFonts w:eastAsia="IRNazanin" w:cs="IRNazanin"/>
          <w:color w:val="111111"/>
          <w:sz w:val="28"/>
          <w:szCs w:val="28"/>
          <w:rtl w:val="true"/>
          <w:lang w:bidi="fa-IR"/>
        </w:rPr>
        <w:t>:</w:t>
      </w:r>
    </w:p>
    <w:p>
      <w:pPr>
        <w:pStyle w:val="Heading4"/>
        <w:numPr>
          <w:ilvl w:val="3"/>
          <w:numId w:val="1"/>
        </w:numPr>
        <w:rPr/>
      </w:pPr>
      <w:bookmarkStart w:id="189" w:name="__RefHeading___Toc228458_211673320"/>
      <w:bookmarkStart w:id="190" w:name="_Toc76"/>
      <w:bookmarkEnd w:id="189"/>
      <w:r>
        <w:rPr/>
        <w:t>1</w:t>
      </w:r>
      <w:r>
        <w:rPr>
          <w:rtl w:val="true"/>
        </w:rPr>
        <w:t xml:space="preserve"> - </w:t>
      </w:r>
      <w:r>
        <w:rPr>
          <w:rtl w:val="true"/>
        </w:rPr>
        <w:t>سندی‌</w:t>
      </w:r>
      <w:bookmarkEnd w:id="190"/>
    </w:p>
    <w:p>
      <w:pPr>
        <w:pStyle w:val="BookText"/>
        <w:rPr/>
      </w:pPr>
      <w:r>
        <w:rPr>
          <w:rFonts w:ascii="IRNazanin" w:hAnsi="IRNazanin" w:eastAsia="IRNazanin"/>
          <w:color w:val="111111"/>
          <w:sz w:val="28"/>
          <w:sz w:val="28"/>
          <w:szCs w:val="28"/>
          <w:rtl w:val="true"/>
          <w:lang w:bidi="fa-IR"/>
        </w:rPr>
        <w:t>این روایات در کتب فریقین به حدی فراوان است که انسان می‌تواند به مضمون ان اطمینان حاصل کند، خصوصا ان‌که این رویات را اهل سنت نقل کرده‌اند که موافق اعتقاد ان‌ها نبوده است، و این به نوبه خود بر این دلالت دارد که این روایات قابل انکار نبوده و نمی‌توان ان‌ها را جعلی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ابن حجر هیتمی بعد از نقل برخی از این احادیث بدون ان‌که در سند ان‌ها ایرادی وارد کند درصدد توجیه دلالی برامده است</w:t>
      </w:r>
      <w:r>
        <w:rPr>
          <w:rFonts w:eastAsia="IRNazanin" w:cs="IRNazanin"/>
          <w:color w:val="111111"/>
          <w:sz w:val="28"/>
          <w:szCs w:val="28"/>
          <w:rtl w:val="true"/>
          <w:lang w:bidi="fa-IR"/>
        </w:rPr>
        <w:t>.</w:t>
      </w:r>
    </w:p>
    <w:p>
      <w:pPr>
        <w:pStyle w:val="Heading4"/>
        <w:numPr>
          <w:ilvl w:val="3"/>
          <w:numId w:val="1"/>
        </w:numPr>
        <w:rPr/>
      </w:pPr>
      <w:bookmarkStart w:id="191" w:name="__RefHeading___Toc228460_211673320"/>
      <w:bookmarkStart w:id="192" w:name="_Toc77"/>
      <w:bookmarkEnd w:id="191"/>
      <w:r>
        <w:rPr/>
        <w:t>2</w:t>
      </w:r>
      <w:r>
        <w:rPr>
          <w:rtl w:val="true"/>
        </w:rPr>
        <w:t xml:space="preserve"> - </w:t>
      </w:r>
      <w:r>
        <w:rPr>
          <w:rtl w:val="true"/>
        </w:rPr>
        <w:t>مضمونی‌</w:t>
      </w:r>
      <w:bookmarkEnd w:id="192"/>
    </w:p>
    <w:p>
      <w:pPr>
        <w:pStyle w:val="BookText"/>
        <w:rPr/>
      </w:pPr>
      <w:r>
        <w:rPr>
          <w:rFonts w:ascii="IRNazanin" w:hAnsi="IRNazanin" w:eastAsia="IRNazanin"/>
          <w:color w:val="111111"/>
          <w:sz w:val="28"/>
          <w:sz w:val="28"/>
          <w:szCs w:val="28"/>
          <w:rtl w:val="true"/>
          <w:lang w:bidi="fa-IR"/>
        </w:rPr>
        <w:t xml:space="preserve">در این روایات به این مطلب تصریح شده که امام علی‌علیه السلام و شیعیان و پیروان او از اهل نجاتند و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مضمون این احادیث اشاره به الگو بودن و رهبری امام علی‌علیه السلام در جامعه بعد از رسول اکرم‌صلی الله علیه واله دارد و این‌که هر یک از مسلمانان وظیفه دارند تا بعد از رسول خداصلی الله علیه واله او را الگو قرار داده و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می‌توان با احادیث متواتر و صحیح السند دیگر مورد تایید و تاکید قرار داد؛ مثل حدیث ثقلین، حدیث غدیر و دیگر احادیثی که پیامبرصلی الله علیه واله در ان‌ها حضرت علی‌علیه السلام را امام بعد از خود معرفی کرده و مردم را نیز به متابعت از او دعوت کرده است</w:t>
      </w:r>
      <w:r>
        <w:rPr>
          <w:rFonts w:eastAsia="IRNazanin" w:cs="IRNazanin"/>
          <w:color w:val="111111"/>
          <w:sz w:val="28"/>
          <w:szCs w:val="28"/>
          <w:rtl w:val="true"/>
          <w:lang w:bidi="fa-IR"/>
        </w:rPr>
        <w:t>.</w:t>
      </w:r>
    </w:p>
    <w:p>
      <w:pPr>
        <w:pStyle w:val="Heading3"/>
        <w:numPr>
          <w:ilvl w:val="2"/>
          <w:numId w:val="1"/>
        </w:numPr>
        <w:rPr/>
      </w:pPr>
      <w:bookmarkStart w:id="193" w:name="__RefHeading___Toc228462_211673320"/>
      <w:bookmarkStart w:id="194" w:name="_Toc78"/>
      <w:bookmarkEnd w:id="193"/>
      <w:r>
        <w:rPr>
          <w:rtl w:val="true"/>
        </w:rPr>
        <w:t>ارتباط ایه با امامت‌</w:t>
      </w:r>
      <w:bookmarkEnd w:id="194"/>
    </w:p>
    <w:p>
      <w:pPr>
        <w:pStyle w:val="BookText"/>
        <w:rPr/>
      </w:pPr>
      <w:r>
        <w:rPr>
          <w:rFonts w:ascii="IRNazanin" w:hAnsi="IRNazanin" w:eastAsia="IRNazanin"/>
          <w:color w:val="111111"/>
          <w:sz w:val="28"/>
          <w:sz w:val="28"/>
          <w:szCs w:val="28"/>
          <w:rtl w:val="true"/>
          <w:lang w:bidi="fa-IR"/>
        </w:rPr>
        <w:t>بین شیعه و اهل سنت اختلاف است که ایا امامت انتصابی است که امام باید از جانب خداوند تعیین شود یا این‌که به انتخاب مردم واگذار شده است؟ در هر دو صورت از این ایه و روایاتی که در ذیل ان امده است به دست می‌اید که امام علی‌علیه السلام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 که این اصل کلّی مورد موافقت حتّی ابن تیمیه است که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95" w:name="pg64_49"/>
    </w:p>
    <w:p>
      <w:pPr>
        <w:pStyle w:val="BookText"/>
        <w:rPr/>
      </w:pPr>
      <w:bookmarkEnd w:id="195"/>
      <w:r>
        <w:rPr>
          <w:rFonts w:ascii="IRNazanin" w:hAnsi="IRNazanin" w:eastAsia="IRNazanin"/>
          <w:color w:val="111111"/>
          <w:sz w:val="28"/>
          <w:sz w:val="28"/>
          <w:szCs w:val="28"/>
          <w:rtl w:val="true"/>
          <w:lang w:bidi="fa-IR"/>
        </w:rPr>
        <w:t>بهترین‌ها باید رهبر و امام باشند، نتیجه می‌گیریم که امام علی‌علیه السلام از ان جهت که بهترین است باید امام و رهبر جامعه اسلامی بعد از رسول اکرم‌صلی الله علیه واله باشد، خواه که خلافت به انتصاب باشد و یا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انان راضی است و انان نیز از خدا راضی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روایاتی که ذکر شد این، صفت امام علی‌علیه السلام و شیعیان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این ایه را با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کنیم، به دست می‌اید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و عمل صالح را از کانال امام علی‌علیه السلام به دست اورده باشند؛ زیرا مطابق روایات صحیح السند، ایه اکمال بعد از واقعه غدیرخم بر پیامبر اکرم‌صلی الله علیه واله نازل شده است</w:t>
      </w:r>
      <w:r>
        <w:rPr>
          <w:rFonts w:eastAsia="IRNazanin" w:cs="IRNazanin"/>
          <w:color w:val="111111"/>
          <w:sz w:val="28"/>
          <w:szCs w:val="28"/>
          <w:rtl w:val="true"/>
          <w:lang w:bidi="fa-IR"/>
        </w:rPr>
        <w:t>.</w:t>
      </w:r>
    </w:p>
    <w:p>
      <w:pPr>
        <w:pStyle w:val="Heading3"/>
        <w:numPr>
          <w:ilvl w:val="2"/>
          <w:numId w:val="1"/>
        </w:numPr>
        <w:rPr/>
      </w:pPr>
      <w:bookmarkStart w:id="196" w:name="__RefHeading___Toc228464_211673320"/>
      <w:bookmarkStart w:id="197" w:name="_Toc79"/>
      <w:bookmarkEnd w:id="196"/>
      <w:r>
        <w:rPr>
          <w:rtl w:val="true"/>
        </w:rPr>
        <w:t>بررسی شبهات‌</w:t>
      </w:r>
      <w:bookmarkEnd w:id="197"/>
    </w:p>
    <w:p>
      <w:pPr>
        <w:pStyle w:val="Heading4"/>
        <w:numPr>
          <w:ilvl w:val="3"/>
          <w:numId w:val="1"/>
        </w:numPr>
        <w:rPr/>
      </w:pPr>
      <w:bookmarkStart w:id="198" w:name="__RefHeading___Toc228466_211673320"/>
      <w:bookmarkStart w:id="199" w:name="_Toc80"/>
      <w:bookmarkEnd w:id="198"/>
      <w:r>
        <w:rPr>
          <w:rtl w:val="true"/>
        </w:rPr>
        <w:t>بررسی شبهات‌</w:t>
      </w:r>
      <w:bookmarkEnd w:id="199"/>
    </w:p>
    <w:p>
      <w:pPr>
        <w:pStyle w:val="BookText"/>
        <w:rPr/>
      </w:pPr>
      <w:r>
        <w:rPr>
          <w:rFonts w:ascii="IRNazanin" w:hAnsi="IRNazanin" w:eastAsia="IRNazanin"/>
          <w:color w:val="111111"/>
          <w:sz w:val="28"/>
          <w:sz w:val="28"/>
          <w:szCs w:val="28"/>
          <w:rtl w:val="true"/>
          <w:lang w:bidi="fa-IR"/>
        </w:rPr>
        <w:t>از ان‌جا که این روایات نصّ بر حقانیت امام علی‌علیه السلام و شیعیان ان حضرت است لذا اهل سنت درصدد برامده‌اند که از هر طریق ممکن در ان‌ها خدشه وارد کنند، اینک به بررسی هر یک از ان‌ها پرداخته و پاسخ می‌دهیم</w:t>
      </w:r>
      <w:r>
        <w:rPr>
          <w:rFonts w:eastAsia="IRNazanin" w:cs="IRNazanin"/>
          <w:color w:val="111111"/>
          <w:sz w:val="28"/>
          <w:szCs w:val="28"/>
          <w:rtl w:val="true"/>
          <w:lang w:bidi="fa-IR"/>
        </w:rPr>
        <w:t>:</w:t>
      </w:r>
    </w:p>
    <w:p>
      <w:pPr>
        <w:pStyle w:val="Heading4"/>
        <w:numPr>
          <w:ilvl w:val="3"/>
          <w:numId w:val="1"/>
        </w:numPr>
        <w:rPr/>
      </w:pPr>
      <w:bookmarkStart w:id="200" w:name="__RefHeading___Toc228468_211673320"/>
      <w:bookmarkStart w:id="201" w:name="_Toc81"/>
      <w:bookmarkEnd w:id="200"/>
      <w:r>
        <w:rPr/>
        <w:t>1</w:t>
      </w:r>
      <w:r>
        <w:rPr>
          <w:rtl w:val="true"/>
        </w:rPr>
        <w:t xml:space="preserve"> - </w:t>
      </w:r>
      <w:r>
        <w:rPr>
          <w:rtl w:val="true"/>
        </w:rPr>
        <w:t>برتری امام علی‌علیه السلام از پیامبرصلی الله علیه واله</w:t>
      </w:r>
      <w:r>
        <w:rPr>
          <w:rtl w:val="true"/>
        </w:rPr>
        <w:t>!!</w:t>
      </w:r>
      <w:bookmarkEnd w:id="201"/>
    </w:p>
    <w:p>
      <w:pPr>
        <w:pStyle w:val="BookText"/>
        <w:rPr/>
      </w:pPr>
      <w:r>
        <w:rPr>
          <w:rFonts w:ascii="IRNazanin" w:hAnsi="IRNazanin" w:eastAsia="IRNazanin"/>
          <w:color w:val="111111"/>
          <w:sz w:val="28"/>
          <w:sz w:val="28"/>
          <w:szCs w:val="28"/>
          <w:rtl w:val="true"/>
          <w:lang w:bidi="fa-IR"/>
        </w:rPr>
        <w:t>الوسی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است، لازم می‌اید که او از پیامبر اکرم‌صلی الله علیه واله بالاتر باشد، چون به طور مطلق امده و شامل پیامبر نیز می‌شود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02" w:name="__RefHeading___Toc228470_211673320"/>
      <w:bookmarkStart w:id="203" w:name="_Toc82"/>
      <w:bookmarkEnd w:id="202"/>
      <w:r>
        <w:rPr>
          <w:rtl w:val="true"/>
        </w:rPr>
        <w:t>پاسخ‌</w:t>
      </w:r>
      <w:bookmarkEnd w:id="20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اشاره به بهترین مردم بعد از رسول خداصلی الله علیه واله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خداصلی الله علیه واله تخصّصا خارج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04" w:name="pg64_50"/>
    </w:p>
    <w:p>
      <w:pPr>
        <w:pStyle w:val="BookText"/>
        <w:rPr/>
      </w:pPr>
      <w:bookmarkEnd w:id="20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ادله؛ همچون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نفس پیامبرصلی الله علیه واله در جمیع فضایل است، و بین ان دو جدایی نیست تا دلالت بر برتری امام علی‌علیه السلام بر پیامبرصلی الله علیه واله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قران چند صفت ذکر کرده است که یکی از ان‌ها ایمان به خدا و رسول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علی‌علیه السلام به جهت ایمان به رسالت پیامبر اسلام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واله خطاب به امت خود کرده و ان‌ها را به پیروی از خیر البریه یعنی حضرت علی‌علیه السلام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مردم را دعوت می‌کند که بعد از وفاتش حضرت علی‌علیه السلام را که بهترین فرد روی زمین است متابعت کنند</w:t>
      </w:r>
      <w:r>
        <w:rPr>
          <w:rFonts w:eastAsia="IRNazanin" w:cs="IRNazanin"/>
          <w:color w:val="111111"/>
          <w:sz w:val="28"/>
          <w:szCs w:val="28"/>
          <w:rtl w:val="true"/>
          <w:lang w:bidi="fa-IR"/>
        </w:rPr>
        <w:t>.</w:t>
      </w:r>
    </w:p>
    <w:p>
      <w:pPr>
        <w:pStyle w:val="Heading4"/>
        <w:numPr>
          <w:ilvl w:val="3"/>
          <w:numId w:val="1"/>
        </w:numPr>
        <w:rPr/>
      </w:pPr>
      <w:bookmarkStart w:id="205" w:name="__RefHeading___Toc228472_211673320"/>
      <w:bookmarkStart w:id="206" w:name="_Toc83"/>
      <w:bookmarkEnd w:id="205"/>
      <w:r>
        <w:rPr/>
        <w:t>2</w:t>
      </w:r>
      <w:r>
        <w:rPr>
          <w:rtl w:val="true"/>
        </w:rPr>
        <w:t xml:space="preserve"> - </w:t>
      </w:r>
      <w:r>
        <w:rPr>
          <w:rtl w:val="true"/>
        </w:rPr>
        <w:t>شیعه یعنی محبّ</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برخی از این احادیث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علی‌علیه السلام همان اهل سنتند؛ زیرا ان‌ها هستند که علی را ان طور که خدا و رسول فرمان داده دوست دارند، و اما غیر از اهل سنت همه دشمن علی می‌باشند؛ زیرا محبّتی که خارج از شرع بوده و از راه هدایت انحراف دارد در حقیقت بزرگ‌ترین دشمنی است، و به همین جهت است که سبب هلاکت ان‌ها می‌شود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07" w:name="__RefHeading___Toc228474_211673320"/>
      <w:bookmarkStart w:id="208" w:name="_Toc84"/>
      <w:bookmarkEnd w:id="207"/>
      <w:r>
        <w:rPr>
          <w:rtl w:val="true"/>
        </w:rPr>
        <w:t>پاسخ‌</w:t>
      </w:r>
      <w:bookmarkEnd w:id="2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محبّ معنا کرده است، در حالی که این معنا با کلمه شیعه سازگاری ندارد، شیعه در لغت به معنای پیرو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سازگاری ندارد؛ زیرا شیعه در اصطلاح به گروهی اطلاق می‌شود که از اهل بیت عصمت و طهارت پیروی کرده و قائل به امامت و وصایت ان‌ها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به طور خصوص از علی‌علیه السلام پیروی کرده و به امامت و خلافت او به نص و وصیت قائل شده‌اند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علی‌علیه السلام را مشایعت کرده و معتقدند که او امام بعد از رسول خداست و امامت از او و اولادش خارج نمی‌شود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حجر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امیر المؤمنین‌علیه السلام همان اهل سنتند که محبّ او هستند ان گونه که در کتاب و سنت امده، پس چرا در مدح دشمنان او کتاب تالیف کرده و ان‌ها را می‌ستایند؟ مگر خود ابن حجر نیست که رساله مستقلّی در دفاع از معاویه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 ایا دشمنی معاویه نسبت به امام علی‌علیه السلام برای ابن حجر معلوم نبوده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محبّت غیر از اهل سنّت به امیرالمؤمنین خارج از حد شرع است؟ مگر محبّت ان‌ها در حد خدایی است؟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تقصیر و کوتاهی است، نه این‌که محبّت ما در حقّ ان حضرت افراط باشد، ما اگر او را دوست داریم زیرا مطابق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اهل بیت عصمت و طهارت را دوست دارید در حالی که بزرگانتان؛ امثال بخاری از نواصب و دشمنان امیرالمؤمنین‌علیه السلام امثال عمران بن حطّان روایت نقل می‌کنند ولی نسبت به اهل بیت‌علیهم السلام یا بی‌توجهی کرده و یا اصلا روایتی نمی‌کنند؟</w:t>
      </w:r>
    </w:p>
    <w:p>
      <w:pPr>
        <w:pStyle w:val="BookText"/>
        <w:rPr/>
      </w:pPr>
      <w:r>
        <w:rPr>
          <w:rFonts w:ascii="IRNazanin" w:hAnsi="IRNazanin" w:eastAsia="IRNazanin"/>
          <w:color w:val="111111"/>
          <w:sz w:val="28"/>
          <w:sz w:val="28"/>
          <w:szCs w:val="28"/>
          <w:rtl w:val="true"/>
          <w:lang w:bidi="fa-IR"/>
        </w:rPr>
        <w:t>سید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شیعه علی و اهل بیت‌علیهم السلام مسلمانانی هستند که در دین متابع ان‌ها بوده و از انان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خود را در فروع دین و عقاید ان، و اصول فقه و قواعد ان، و علوم سنت و کتاب، و فنون اخلاق و سلوک و اداب، به ان‌ها معطوف داشته و با اقرار به امامت و خضوع نسبت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09" w:name="pg64_52"/>
    </w:p>
    <w:p>
      <w:pPr>
        <w:pStyle w:val="BookText"/>
        <w:rPr/>
      </w:pPr>
      <w:bookmarkEnd w:id="209"/>
      <w:r>
        <w:rPr>
          <w:rFonts w:ascii="IRNazanin" w:hAnsi="IRNazanin" w:eastAsia="IRNazanin"/>
          <w:color w:val="111111"/>
          <w:sz w:val="28"/>
          <w:sz w:val="28"/>
          <w:szCs w:val="28"/>
          <w:rtl w:val="true"/>
          <w:lang w:bidi="fa-IR"/>
        </w:rPr>
        <w:t>ولایت ان‌ها، این امور را به توسط ان‌ها اخذ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شیعیان ان‌ها به حساب امده‌ایم و انان نیز وسیله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می‌گوییم بر این‌که ما را به دین خود هدایت فرمود، و توفیق داد تا به دو گوهر گرانبها و دو ریسمانش که رسولش ما را به ان دعوت کرده بود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مدینه علم پیامبرش از دروازه ان شویم، دروازه‌ای که باب امرزش گناهان و ایمنی اهل زمین و کشتی نجات این امّت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10" w:name="__RefHeading___Toc228476_211673320"/>
      <w:bookmarkStart w:id="211" w:name="_Toc85"/>
      <w:bookmarkEnd w:id="210"/>
      <w:r>
        <w:rPr/>
        <w:t>3</w:t>
      </w:r>
      <w:r>
        <w:rPr>
          <w:rtl w:val="true"/>
        </w:rPr>
        <w:t xml:space="preserve"> - </w:t>
      </w:r>
      <w:r>
        <w:rPr>
          <w:rtl w:val="true"/>
        </w:rPr>
        <w:t>عدم اطلاق لفظ شیعه بر فرقه امامیه</w:t>
      </w:r>
      <w:r>
        <w:rPr>
          <w:rtl w:val="true"/>
        </w:rPr>
        <w:t>!!</w:t>
      </w:r>
      <w:bookmarkEnd w:id="211"/>
    </w:p>
    <w:p>
      <w:pPr>
        <w:pStyle w:val="BookText"/>
        <w:rPr/>
      </w:pPr>
      <w:r>
        <w:rPr>
          <w:rFonts w:ascii="IRNazanin" w:hAnsi="IRNazanin" w:eastAsia="IRNazanin"/>
          <w:color w:val="111111"/>
          <w:sz w:val="28"/>
          <w:sz w:val="28"/>
          <w:szCs w:val="28"/>
          <w:rtl w:val="true"/>
          <w:lang w:bidi="fa-IR"/>
        </w:rPr>
        <w:t xml:space="preserve">دکتر ناصر بن عبداللَّه بن علی قفاری وهابی درکتاب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مراجعه به معاجم اهل سنت نیافتم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فرقه‌ای اطلاق شود که الان به این اسم معروفند مگر در برخی از اخبار ضعیف یا موضوع، اخباری که در ان‌ها لفظ شیعه به کار رفته و از ان‌ها به عنوان شیعه علی‌علیه السلام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فاستغفرت لعلّی وشیعته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مثل شجرة انا اصلها وعلی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ورقها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وشیعتک فی الجنة</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12" w:name="__RefHeading___Toc228478_211673320"/>
      <w:bookmarkStart w:id="213" w:name="_Toc86"/>
      <w:bookmarkEnd w:id="212"/>
      <w:r>
        <w:rPr>
          <w:rtl w:val="true"/>
        </w:rPr>
        <w:t>پاسخ‌</w:t>
      </w:r>
      <w:bookmarkEnd w:id="2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که این گونه روایات ضعیف یا جعلی است؟ ایا به مجرد این‌که مضمون حدیثی با عقاید شما سازگاری ندارد جعلی یا ضعیف است؟ ایا نباید بر ادعای خود اقامه دلیل کرد؟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حدی زیاد است که می‌توان ادعای تواتر یا شهرت ان‌ها را نمود که در این صورت احتیاج به بررسی سندی ندارد؛ زیرا از راه تراکم احتمالات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مضمون این روایات را با احادیث دیگر صحیح السند؛ همچون حدیث غدیر و ثقلین تایید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14" w:name="pg64_53"/>
    </w:p>
    <w:p>
      <w:pPr>
        <w:pStyle w:val="Heading4"/>
        <w:numPr>
          <w:ilvl w:val="3"/>
          <w:numId w:val="1"/>
        </w:numPr>
        <w:rPr/>
      </w:pPr>
      <w:bookmarkStart w:id="215" w:name="__RefHeading___Toc228480_211673320"/>
      <w:bookmarkStart w:id="216" w:name="_Toc87"/>
      <w:bookmarkEnd w:id="214"/>
      <w:bookmarkEnd w:id="215"/>
      <w:r>
        <w:rPr/>
        <w:t>4</w:t>
      </w:r>
      <w:r>
        <w:rPr>
          <w:rtl w:val="true"/>
        </w:rPr>
        <w:t xml:space="preserve"> - </w:t>
      </w:r>
      <w:r>
        <w:rPr>
          <w:rtl w:val="true"/>
        </w:rPr>
        <w:t>اطلاق شیعه بر هر گروه و حزب</w:t>
      </w:r>
      <w:r>
        <w:rPr>
          <w:rtl w:val="true"/>
        </w:rPr>
        <w:t>!!</w:t>
      </w:r>
      <w:bookmarkEnd w:id="216"/>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شیعه لقبی است که بر هر مجموعه‌ای اطلاق می‌شود که دور رهبرش گرد امده است، گرچه برخی از شیعیان قصد دارند که با چشم پوشی از حقایق تاریخی ادعا کنند عنوان شیعه اولین بار بر انان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فراموش کرده‌اند که معاویه نیز این کلمه را بر اتباع خود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وقایع تاریخی گواهی می‌دهد که این لقب اختصاص بر اتباع علی پیدا نکرد مگر بعد از کشته شدن علی‌علیه السلام همان‌گونه که برخی می‌گویند، یا بعد از مقتل حسین همان‌گونه که رای برخی دیگر است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17" w:name="__RefHeading___Toc228482_211673320"/>
      <w:bookmarkStart w:id="218" w:name="_Toc88"/>
      <w:bookmarkEnd w:id="217"/>
      <w:r>
        <w:rPr>
          <w:rtl w:val="true"/>
        </w:rPr>
        <w:t>پاسخ‌</w:t>
      </w:r>
      <w:bookmarkEnd w:id="2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لقب شیعه بر هر گروهی که به دور رهبرش گرد امده، از باب اطلاق معنای لغوی این کلمه است؛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 ابی سفیان، شیعه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در غیر از مورد اتباع حضرت علی‌علیه السلام به کار می‌رود با اضافه به ان افراد استعمال می‌شود، بر خلاف اتباع ان حضرت که به طور مطلق بر انان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به طور مطلق و بدون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مقصود از ان شیعیان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مورخین و صاحبان ملل و نحل از علمای اهل سنت به 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به طور خصوص از علی پیروی کرده و قائل به امامت و خلافت او به عنوان نص و وصیتند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لغت به معنای مصاحبان و پیروان است و در عرف فقها و متکلّمین از خلف و سلف بر پیروان علی و فرزندان او اطلاق می‌شود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از علی‌علیه السلام پیروی کرده و قائل به امامت او بعد از رسول خداصلی الله علیه واله هستند و معتقدند که امامت از او و اولادش خارج نمی‌شود</w:t>
      </w:r>
      <w:r>
        <w:rPr>
          <w:rFonts w:eastAsia="IRNazanin" w:cs="IRNazanin"/>
          <w:color w:val="111111"/>
          <w:sz w:val="28"/>
          <w:szCs w:val="28"/>
          <w:rtl w:val="true"/>
          <w:lang w:bidi="fa-IR"/>
        </w:rPr>
        <w:t>».</w:t>
      </w:r>
      <w:r>
        <w:rPr>
          <w:rStyle w:val="FootnoteAnchor"/>
          <w:rtl w:val="true"/>
        </w:rPr>
        <w:footnoteReference w:id="1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فرید وجدی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علی را در امامت پیروی کرده و معتقدند که امامت از اولاد او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 به عصمت امامان از گناهان کبیره و صغیره‌اند و قائل به تولّی و تبری در قول و فعل‌اند، مگر در حال تقیه، در صورتی که از شدت ظالم بترسند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روایاتی که ذکر کردیم کلمه شیعه اولین بار در کلمات رسول خداصلی الله علیه واله بر پیروان حضرت علی‌علیه السلام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مطابق رای برخی از علمای اهل سنت برای اولین بار به عده‌ای از صحابه در عصر پیامبر اطلاق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اسم ظهر فی الاسلام علی عهد رسول اللَّه هو الشیعة وکان هذا لقب اربعة من الصحابة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والمقداد وعمّار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لقب و کلمه‌ای که در عهد رسول خداصلی الله علیه واله ظهور و بروز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 چهار نفر از صحابه یعنی ابوذر، سلمان، مقداد و عمّار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جماعة من الصحابة یتشیعون لعلی ویرون استحقاقه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ازصحابه شیعه علی‌علیه السلام بودند و او را سزاوارتر ازدیگران به‌خلافت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کرد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جماعة من کبار الصحابة بموالاة علی فی عصر رسول اللَّه‌صلی الله علیه واله، مثل سلمان الفارسی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اللّه‌صلی الله علیه واله علی النصح للمسلمین و الائتمام بعلی بن ابی طالب و الموالات له، و مثل ابی سعید الخدری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 بخمس فعملوا باربع و ترکوا واحدة، و لمّا سئل عن الاربع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صوم شهر رمضان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لمفروضة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مفروضة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ابی‌ذر الغفاری و عمار بن یاسر و حذیفة بن الیمان و ذی الشهادتین خزیمة بن ثابت وابی ایوب الانصاری وخالد بن سعید بن العاص وقیس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219" w:name="pg64_55"/>
    </w:p>
    <w:p>
      <w:pPr>
        <w:pStyle w:val="BookText"/>
        <w:rPr/>
      </w:pPr>
      <w:bookmarkEnd w:id="219"/>
      <w:r>
        <w:rPr>
          <w:rFonts w:ascii="IRNazanin" w:hAnsi="IRNazanin" w:eastAsia="IRNazanin"/>
          <w:color w:val="111111"/>
          <w:sz w:val="28"/>
          <w:sz w:val="28"/>
          <w:szCs w:val="28"/>
          <w:rtl w:val="true"/>
          <w:lang w:bidi="fa-IR"/>
        </w:rPr>
        <w:t>بزرگان صحابه، معروف به موالیان علی‌علیه السلام در عصر رسول خداصلی الله علیه واله بودند؛ از ان جمله سلمان فارسی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خداصلی الله علیه واله بیعت کردیم بر خیر خواهی مسلمانان و اقتدا به علی بن ابی طالب‌علیه السلام و موالیان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ابوسعید خدری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عمل امر شدند چهار تا را انجام داده و یکی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را ترک نمودند چه بود؟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ولایت با چهار عمل دیگر واجب است؟ پاسخ داد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و عمار بن یاسر و حذیفة بن یمان ذوالشهادین و خزیمة بن ثابت و ابوایوب انصاری و خالد بن سعید بن عاص و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الصحابة حتی فی عهد النبی‌صلی الله علیه واله شیعة لربیبه علی، منهم ابوذر الغفاری و المقداد بن الاسود و جابر بن عبداللَّه وابی بن کعب وابو الطفیل عامر بن واثلة و العباس بن عبدالمطلب و جمیع بنیه و عمار بن یاسر و ابو ایوب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حتّی در عصر پیامبر اکرم‌صلی الله علیه واله برای علی‌علیه السلام پیروان و شیعیانی بوده است، از ان جمله می‌توان به ابوذر غفاری، مقداد بن اسود، جابر بن عبداللَّه، ابی بن کعب، ابوالطفیل عامر بن واثله، عباس بن عبدالمطلّب و تمام فرزندان او، عمار بن یاسر و ابو ایوب انصاری اشاره کرد</w:t>
      </w:r>
      <w:r>
        <w:rPr>
          <w:rFonts w:eastAsia="IRNazanin" w:cs="IRNazanin"/>
          <w:color w:val="111111"/>
          <w:sz w:val="28"/>
          <w:szCs w:val="28"/>
          <w:rtl w:val="true"/>
          <w:lang w:bidi="fa-IR"/>
        </w:rPr>
        <w:t>».</w:t>
      </w:r>
    </w:p>
    <w:p>
      <w:pPr>
        <w:pStyle w:val="Heading4"/>
        <w:numPr>
          <w:ilvl w:val="3"/>
          <w:numId w:val="1"/>
        </w:numPr>
        <w:rPr/>
      </w:pPr>
      <w:bookmarkStart w:id="220" w:name="__RefHeading___Toc228484_211673320"/>
      <w:bookmarkStart w:id="221" w:name="_Toc89"/>
      <w:bookmarkEnd w:id="220"/>
      <w:r>
        <w:rPr/>
        <w:t>5</w:t>
      </w:r>
      <w:r>
        <w:rPr>
          <w:rtl w:val="true"/>
        </w:rPr>
        <w:t xml:space="preserve"> - </w:t>
      </w:r>
      <w:r>
        <w:rPr>
          <w:rtl w:val="true"/>
        </w:rPr>
        <w:t>دعوت اسلام به اجتماع نه تفرقه</w:t>
      </w:r>
      <w:r>
        <w:rPr>
          <w:rtl w:val="true"/>
        </w:rPr>
        <w:t>!!</w:t>
      </w:r>
      <w:bookmarkEnd w:id="221"/>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روافض در قدیم و جدید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اولین کسی است که بذر تشیع را غرس کرده است و شیعه نیز در عصر او ظهور و بروز پیدا کرده است، و لذا برخی از صحابه در ان عصر شیعه علی بوده و از موالیان او به حساب می‌امدند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رایی است بی‌اساس در کتاب و سنّت و هیچ سند تاریخی ثابتی ندارد، بلکه رایی است که از اصول اسلام تهی بوده و با حقایق تاریخی ثابت تنافی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22" w:name="pg64_56"/>
    </w:p>
    <w:p>
      <w:pPr>
        <w:pStyle w:val="BookText"/>
        <w:rPr/>
      </w:pPr>
      <w:bookmarkEnd w:id="222"/>
      <w:r>
        <w:rPr>
          <w:rFonts w:ascii="IRNazanin" w:hAnsi="IRNazanin" w:eastAsia="IRNazanin"/>
          <w:color w:val="111111"/>
          <w:sz w:val="28"/>
          <w:sz w:val="28"/>
          <w:szCs w:val="28"/>
          <w:rtl w:val="true"/>
          <w:lang w:bidi="fa-IR"/>
        </w:rPr>
        <w:t>اسلام برای اجتماع امّت بر یک کلمه امده است نه ان‌که ان‌ها را دسته دسته و حزب حزب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شیعه و سنّی وجود نداشت؛ زیرا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23" w:name="__RefHeading___Toc228486_211673320"/>
      <w:bookmarkStart w:id="224" w:name="_Toc90"/>
      <w:bookmarkEnd w:id="223"/>
      <w:r>
        <w:rPr>
          <w:rtl w:val="true"/>
        </w:rPr>
        <w:t>پاسخ‌</w:t>
      </w:r>
      <w:bookmarkEnd w:id="2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رساندیم که رسول خداصلی الله علیه واله اولین کسی است که بذر تشیع را غرس کرده، بلکه می‌توان ادعا کرد که خداوند متعال در قران کریم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ایات دیگر در شان حضرت علی‌علیه السلام و امامت و خلافت و پیروی از ان حضرت نازل شده است؟ و در مرحله بعد پیامبر اکرم‌صلی الله علیه واله به دستور خداوند متعال امر خلافت و امامت حضرت علی‌علیه السلام را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بعثت بعد از نزول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را به امامت و خلافت و وصایت خود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سال اخر عمر خود در مواضع مختلف و مناسبت‌های گوناگون به این مساله مهم اشاره می‌کرد، تا ان‌که سال اخر رسالتش در روز هجدهم ذی حجّه حضرت علی‌علیه السلام را در سرزمین غدیر خم به امارت و خلافت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این‌ها دلالت بر این ندارد که تشیع یعنی اعتقاد به امامت و خلافت حضرت علی‌علیه السلام و اولاد معصوم او ریشه‌های قرانی و حدیثی دارد؟ و به تعبیر دیگر مؤسس این مذهب خدا و رسول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پاسخ به سؤال قبل اشاره شد، شیعه در عصر رسول خداصلی الله علیه واله ظهور پیدا کرده و مطابق رای عده‌ای از علمای اهل سنت برخی از صحابه، معروف به تشیع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تشیع و نسبت به برخی از صحابه و این‌که پیامبر اکرم‌صلی الله علیه واله مؤسس و مؤید و مروج ان بوده است، هیچ منافاتی با اصول اسلام و حقایق تاریخی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اسلام برای تالیف و وحدت و اجتماع امّت اسلامی امد و اعتقاد برخی 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صحابه به وصایت حضرت علی‌علیه السلام و به تعبیری دیگر شیعه او بودن در عصر پیامبرصلی الله علیه واله به معنای دو دستگی در عصر رسول خداصلی الله علیه واله نبوده است، بلکه معنای ان این است که در عصر رسول خداصلی الله علیه واله به جهت روایاتی که از ان حضرت درباره امامت و خلافت حضرت علی‌علیه السلام رسیده بود، لذا در همان عصر عده‌ای به حضرت‌علیه السلام ارادت داشته و او را به عنوان وصی و خلیفه رسول خداصلی الله علیه واله می‌شناختند و به وصایت او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ما نیز معتقدیم که اسلام برای اجتماع امت بر یک کلمه و یک گفتار امده است ولی این بدان معنان نیست که ان یک کلمه هر کلمه‌ای می‌خواهد باشد، بلکه اسلام برای اجتماع امّت بر حقّ و حقیقت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چنگ زدن به ریسمانی دعوت می‌کند که همگی را به خداوند رهنمون می‌سازد و او غیر از معصوم 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خداصلی الله علیه واله مردم را به پیروی و مشایعت از حضرت علی‌علیه السلام دعوت می‌کند در حقیقت امت بعد از خود را به اسلام نابی دعوت می‌کند که تنها از کانال ائمه عصمت و طهارت به دست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اکرم‌صلی الله علیه واله از تفرق امت بعد از خود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خبر نداده است؟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حضرت‌صلی الله علیه واله در حقیقت این مطلب را گوشزد می‌کند که فرقه ناجیه و اهل نجات بعد از من فرقه‌ای هستند که از حضرت علی‌علیه السلام پیروی کرده و سنت من و دین خدا را از کانال او و اهل بیت معصومش‌علیهم السلام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پیامبرصلی الله علیه واله با دعوتش به اقتدا و پیروی از حضرت علی‌علیه السلام مسلمانان بعد از خودش را به وحدت و توحید کلمه بر محور حقّ و حقیقت دعوت می‌کند که همان خطّ امامت و ولایت حضرت علی‌علیه السلام و اولاد معصوم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مسلمانان به پیروی از حضرت علی‌علیه السلام هیچ گونه منافاتی با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ولایت، امامت و وصایت حضرت امیرعلیه السلام ادامه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25" w:name="pg64_58"/>
    </w:p>
    <w:p>
      <w:pPr>
        <w:pStyle w:val="BookText"/>
        <w:rPr/>
      </w:pPr>
      <w:bookmarkEnd w:id="225"/>
      <w:r>
        <w:rPr>
          <w:rFonts w:ascii="IRNazanin" w:hAnsi="IRNazanin" w:eastAsia="IRNazanin"/>
          <w:color w:val="111111"/>
          <w:sz w:val="28"/>
          <w:sz w:val="28"/>
          <w:szCs w:val="28"/>
          <w:rtl w:val="true"/>
          <w:lang w:bidi="fa-IR"/>
        </w:rPr>
        <w:t>و امتداد حیات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روح اسلام اصیل و دین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ولایت حضرت امیرعلیه السلام بود که دین کامل و نعمت خداوند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دینی را که با ولایت حضرت امیرعلیه السلام باشد مورد رضایت خود قرار داده است</w:t>
      </w:r>
      <w:r>
        <w:rPr>
          <w:rFonts w:eastAsia="IRNazanin" w:cs="IRNazanin"/>
          <w:color w:val="111111"/>
          <w:sz w:val="28"/>
          <w:szCs w:val="28"/>
          <w:rtl w:val="true"/>
          <w:lang w:bidi="fa-IR"/>
        </w:rPr>
        <w:t>.</w:t>
      </w:r>
    </w:p>
    <w:p>
      <w:pPr>
        <w:pStyle w:val="Heading4"/>
        <w:numPr>
          <w:ilvl w:val="3"/>
          <w:numId w:val="1"/>
        </w:numPr>
        <w:rPr/>
      </w:pPr>
      <w:bookmarkStart w:id="226" w:name="__RefHeading___Toc228488_211673320"/>
      <w:bookmarkStart w:id="227" w:name="_Toc91"/>
      <w:bookmarkEnd w:id="226"/>
      <w:r>
        <w:rPr/>
        <w:t>6</w:t>
      </w:r>
      <w:r>
        <w:rPr>
          <w:rtl w:val="true"/>
        </w:rPr>
        <w:t xml:space="preserve"> - </w:t>
      </w:r>
      <w:r>
        <w:rPr>
          <w:rtl w:val="true"/>
        </w:rPr>
        <w:t>اثبات تشیع با روایات جعلی</w:t>
      </w:r>
      <w:r>
        <w:rPr>
          <w:rtl w:val="true"/>
        </w:rPr>
        <w:t>!!</w:t>
      </w:r>
      <w:bookmarkEnd w:id="227"/>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درصدد مشروعیت بخشیدن به عقیده خود یعنی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برای رد ادعای دشمنانشان که تشیع را به اصل اجنبی باز می‌گرداند این ادعا را نموده و درصدد تایید و اثبات مذهب خود به هر وسیله برامده‌اند، لذا روایاتی را در این زمینه جعل کرده و به رسول خداصلی الله علیه واله نسبت داده‌اند و گمان کرده‌اند که از طرق اهل سنت روایت شده است در حالی که ان‌ها روایاتی است که بزرگان سنت و ناقلین شریعت به ان‌ها معرفت ندارند بلکه اکثر ان‌ها جعلی یا در طریق ان طعن وجود داشته یا از تاویلاتِ فاسد بعید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28" w:name="__RefHeading___Toc228490_211673320"/>
      <w:bookmarkStart w:id="229" w:name="_Toc92"/>
      <w:bookmarkEnd w:id="228"/>
      <w:r>
        <w:rPr>
          <w:rtl w:val="true"/>
        </w:rPr>
        <w:t>پاسخ‌</w:t>
      </w:r>
      <w:bookmarkEnd w:id="229"/>
    </w:p>
    <w:p>
      <w:pPr>
        <w:pStyle w:val="BookText"/>
        <w:rPr/>
      </w:pPr>
      <w:r>
        <w:rPr>
          <w:rFonts w:ascii="IRNazanin" w:hAnsi="IRNazanin" w:eastAsia="IRNazanin"/>
          <w:color w:val="111111"/>
          <w:sz w:val="28"/>
          <w:sz w:val="28"/>
          <w:szCs w:val="28"/>
          <w:rtl w:val="true"/>
          <w:lang w:bidi="fa-IR"/>
        </w:rPr>
        <w:t>هدف ما از تالیف این کتاب اثبات این مطلب است که روایاتی را که شیعه برای اثبات حقانیت تشیع، امامت، خلافت و وصایت حضرت علی‌علیه السلام و اولاد معصوم او دارد، همگی صحیح بوده و از میزان معتبر نزد اهل سنت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درصدد اثبات این مطلب هستیم که ایاتی از قبیل ایه ولایت و ایه تطهیر و ایه اکمال و تبلیغ و انذار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احادیثی از قبیل حدیث غدیر، ولایت، ثقلین، دوازده خلیفه، سفینه و امان و ده‌ها حدیث دیگر همگی مطابق موازین رجالی و حدیثی اهل سنت صحیح بوده و لذا اهل سنت باید به معنا و مضمون ان‌ها التزام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در طول مباحث خود در این کتاب دنبال کرده و به اثبات رسانده‌ایم</w:t>
      </w:r>
      <w:r>
        <w:rPr>
          <w:rFonts w:eastAsia="IRNazanin" w:cs="IRNazanin"/>
          <w:color w:val="111111"/>
          <w:sz w:val="28"/>
          <w:szCs w:val="28"/>
          <w:rtl w:val="true"/>
          <w:lang w:bidi="fa-IR"/>
        </w:rPr>
        <w:t>.</w:t>
      </w:r>
    </w:p>
    <w:p>
      <w:pPr>
        <w:pStyle w:val="Heading4"/>
        <w:numPr>
          <w:ilvl w:val="3"/>
          <w:numId w:val="1"/>
        </w:numPr>
        <w:rPr/>
      </w:pPr>
      <w:bookmarkStart w:id="230" w:name="__RefHeading___Toc228492_211673320"/>
      <w:bookmarkStart w:id="231" w:name="_Toc93"/>
      <w:bookmarkEnd w:id="230"/>
      <w:r>
        <w:rPr/>
        <w:t>7</w:t>
      </w:r>
      <w:r>
        <w:rPr>
          <w:rtl w:val="true"/>
        </w:rPr>
        <w:t xml:space="preserve"> - </w:t>
      </w:r>
      <w:r>
        <w:rPr>
          <w:rtl w:val="true"/>
        </w:rPr>
        <w:t>هرگز صحابه عقیده شیعه را نداشتند</w:t>
      </w:r>
      <w:r>
        <w:rPr>
          <w:rtl w:val="true"/>
        </w:rPr>
        <w:t>!!</w:t>
      </w:r>
      <w:bookmarkEnd w:id="231"/>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انان گمان کرده‌اند که شیعه از عمّار و ابوذر و مقداد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انان به عقیده‌ای از عقاید شیعه؛ از قبیل ادعای نصّ، تکفیر شیخین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32" w:name="pg64_59"/>
    </w:p>
    <w:p>
      <w:pPr>
        <w:pStyle w:val="BookText"/>
        <w:rPr/>
      </w:pPr>
      <w:bookmarkEnd w:id="232"/>
      <w:r>
        <w:rPr>
          <w:rFonts w:ascii="IRNazanin" w:hAnsi="IRNazanin" w:eastAsia="IRNazanin"/>
          <w:color w:val="111111"/>
          <w:sz w:val="28"/>
          <w:sz w:val="28"/>
          <w:szCs w:val="28"/>
          <w:rtl w:val="true"/>
          <w:lang w:bidi="fa-IR"/>
        </w:rPr>
        <w:t>ابوبکر و عمر و بیشتر صحابه و اظهار برائت و سبّ و کراهت از ان‌ها معتقد بودند؟ هرگز، هیچ یک از این امور درباره انان واقعیت ندارد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33" w:name="__RefHeading___Toc228494_211673320"/>
      <w:bookmarkStart w:id="234" w:name="_Toc94"/>
      <w:bookmarkEnd w:id="233"/>
      <w:r>
        <w:rPr>
          <w:rtl w:val="true"/>
        </w:rPr>
        <w:t>پاسخ‌</w:t>
      </w:r>
      <w:bookmarkEnd w:id="23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کردیم نص از جانب خداوند و رسول او برای امامت حضرت علی‌علیه السلام است و با وجود این دو احتیاج به تایید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سبّ و فحش نسبت به هیچ یک از صحابه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مورخان تصریح دارند که اول لقبی که به عنوان یک مذهب در زمان رسول خداصلی الله علیه واله ظاهر شد لقب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 چهار نفر از صحابه به نام ابوذر، سلمان، مقداد و عمار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نقل کرده‌اند که جماعتی از صحابه از بیعت ابوبکر سرباز زده و به دفاع از حضرت علی‌علیه السلام در خانه او تحصّن نمودند؛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فضل بن عباس، عتبة بن ابولهب، سلمان فارسی، ابوذر غفاری، عمّار یاسر، مقداد بن اسود، براء بن عازب، ابی بن کعب، سعد بن ابی وقّاص، طلحة بن عبیداللَّه، زبیر بن عوام، خزیمة بن ثابت، فروة بن انصاری، خالد بن سعید بن عاص اموی و سعد بن عباده انصاری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حدیثی پی می‌بریم که در میان صحابه افرادی از قبیل ابوذر و مقداد و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نصّ و وصایت حضرت علی‌علیه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نصوص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ابوذر نقل شده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ستکون فتنة، فان ادرکتموه فعلیکم بکتاب اللَّه وعلی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فتنه‌ای در پیش است، اگر ان را درک کردید بر شما باد به کتاب خدا و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از بیعت نکردن مردم با حضرت امیرعلیه السلام و عدم تمسک به هدایت او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اظهار تاسّف و ناراحتی کرد،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علیا بین ظهرانیکم فلاتقومون فتاخذون بحجزته، فوالذی نفسی بیده لایخبرکم احد بسر نبیکم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می‌بینم که بین شما حرکت می‌کند ولی شما اقدامی نکرده و به دامان او چنگ نمی‌زنید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بعد از او کسی شما را از سر پیامبرتان اگاه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 محمد برائة من النار، وحبّ ال محمد جواز علی الصراط، والولاء لال محمّد امان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ال محمّد برائت از 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 محمّد گذر 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ولاء ال محمّد امانی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 از رسول خداصلی الله علیه واله نقل کرده که به دخترش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انّ اللَّه عزوجل اطلع علی اهل الارض فاختار منکم اباک فبعثه نبیا، ثمّ اطلع الثانیة فاختار بعلک فاوحی الی فانکحته واتخذته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نمی‌دانی که خداوند عزوجلّ توجّهی بر اهل زمین کرد، از میان انان پدرت را انتخاب نمود و او را به نبوت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توجه دیگری نمود و شوهر تو را انتخاب کرد و به من وحی رساند که دخترم را به نکاح او در اورده و او را وصی خود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و موضع سر و بهترین کسی که بعد از خود می‌گذارم، کسی که وعده‌های مرا انجام داده و دین مرا بر پا خواهد نمود، علی بن ابی طالب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وضو گرفت و دو رکعت نماز به جای اورد، ان‌گاه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یدخل علیک من هذا الباب امام المتقین وسید المسلمین ویعسوب الدین وخاتم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بر تو از این در وارد می‌شود امام متّقین و سید مرسلین و رهبر دین و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علی‌علیه السلام وارد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امد ای انس؟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حضرت‌صلی الله علیه واله در حالی که خوشحال بود نزد او امد و او را در بغل گرفت</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وصیی و وارثی است و همانا علی وصی و وارث من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روزی در عهد عثمان بر در مسجد رسول خداصلی الله علیه واله ایستاده و در ضمن خطبه‌ای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وارث علم ادم و انچه به ان پیامبران تفضیل داده شده‌اند می‌باشد، و علی بن ابی طالب وصی محمّد و وارث علم او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حارث اشتر هنگام بیعت با علی بن ابی طالب‌علیه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اوصیا و وارث علم انبیا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حضرت امیرعلیه السلام مردم را در کوفه جمع کرد و در رابطه حرکت به سوی صفین برای جنگ با معاویه با انان سخن گفت، عمرو بن حمق از جا بلند شد و خطاب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قرابتی که بین من و توست، یا مالی که به من عطا کنی، یا مقام و پستی که مرا با ان بالا بری، تو را دوست ندارم، بلکه به جهت پنج خصلت است که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رسول خداصلی الله علیه واله و وصی او و پدر ذریه ان حضرت هستی که در میان ما از رسول خداصلی الله علیه واله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سابق‌ترین مردم به اسلام و دارای عظیم‌ترین مهاجرین در سهم جهاد هستی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ابوبکر در نامه خود به معاویه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با علی‌علیه السلام مقایسه می‌کنی در حالی که او وارث رسول خداصلی الله علیه واله و وصی و پدر اولاد او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235" w:name="pg64_62"/>
    </w:p>
    <w:p>
      <w:pPr>
        <w:pStyle w:val="BookText"/>
        <w:rPr/>
      </w:pPr>
      <w:bookmarkEnd w:id="235"/>
      <w:r>
        <w:rPr>
          <w:rFonts w:ascii="IRNazanin" w:hAnsi="IRNazanin" w:eastAsia="IRNazanin"/>
          <w:color w:val="111111"/>
          <w:sz w:val="28"/>
          <w:sz w:val="28"/>
          <w:szCs w:val="28"/>
          <w:rtl w:val="true"/>
          <w:lang w:bidi="fa-IR"/>
        </w:rPr>
        <w:t>با مراجعه به تاریخ جنگ جمل و صفین و نیز موضوع غدیر خم پی می‌بریم که بسیاری از صحابه و تابعین در این معرکه‌ها به ولایت و امامت و وصایت حضرت علی‌علیه السلام اقرار کرده و ان را در اشعار خود اورده‌اند؛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عجلان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ابوسفیان بن حرث بن عبدالمطّلب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حنبل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ابوالهیثم بن تیهان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قبیله 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غلامی از قبیله بنی ضبّه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لبید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کندی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زحر بن قیس جعفی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اشعث بن قیس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حارث بن عبدالمطّلب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مراجعه به اشعار انان به شرح ابن ابی‌الحدید بر نهج البلاغه جلد اول از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p>
    <w:p>
      <w:pPr>
        <w:pStyle w:val="Heading4"/>
        <w:numPr>
          <w:ilvl w:val="3"/>
          <w:numId w:val="1"/>
        </w:numPr>
        <w:rPr/>
      </w:pPr>
      <w:bookmarkStart w:id="236" w:name="__RefHeading___Toc228496_211673320"/>
      <w:bookmarkStart w:id="237" w:name="_Toc95"/>
      <w:bookmarkEnd w:id="236"/>
      <w:r>
        <w:rPr/>
        <w:t>8</w:t>
      </w:r>
      <w:r>
        <w:rPr>
          <w:rtl w:val="true"/>
        </w:rPr>
        <w:t xml:space="preserve"> - </w:t>
      </w:r>
      <w:r>
        <w:rPr>
          <w:rtl w:val="true"/>
        </w:rPr>
        <w:t>تغییر در تشیع</w:t>
      </w:r>
      <w:r>
        <w:rPr>
          <w:rtl w:val="true"/>
        </w:rPr>
        <w:t>!!</w:t>
      </w:r>
      <w:bookmarkEnd w:id="23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شیعه و افکار انان در تغیر و پیشرفت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عصر اول غیر از تشیع در عصرهای بعد از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صدر اول شیعه را بر کسانی اطلاق می‌کردند که علی را بر عثمان مقدم می‌داشتند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38" w:name="__RefHeading___Toc228498_211673320"/>
      <w:bookmarkStart w:id="239" w:name="_Toc96"/>
      <w:bookmarkEnd w:id="238"/>
      <w:r>
        <w:rPr>
          <w:rtl w:val="true"/>
        </w:rPr>
        <w:t>پاسخ‌</w:t>
      </w:r>
      <w:bookmarkEnd w:id="23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عقیده شیعه به امامت اهل بیت‌علیهم السلام از ابتدا از قران و سنت نبوی برگرفته شد، و گروهی از صحابه به ان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طول تاریخ و قرن‌ها ادامه پیدا کرد و تا 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شیعیان است که دائما در پیشرفت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به یک معنا عقیده شیعه در تطور و پیشرفت است، و ان این‌که بزرگان شیعه در طول تاریخ درصدد تهذیب و تبیین و گسترش مفاهیم شیعی بوده و ادله خود را بر مدعای خود بر امامت اهل بیت گسترش داده و فقه و عقاید و اخلاقیات و مسائل گوناگون را به روز تفسیر کرده و با حفظ مبانی و اصول، ان‌ها را در بین جوامع بشری و اسلامی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اشاره کرده‌ایم که تشیع بر سه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این‌که اهل بیت‌علیهم السلام دارای فضایلی بی‌کران هستند و لذا باید ان‌ها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عموما این نوع تشیع را با شدت و ضعف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شدت محبت شافعی به اهل بیت‌علیهم السلام عده‌ای او را شیعه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اصطلاح بر کسانی اطلاق می‌شد که حضرت علی‌علیه السلام را بر سایر صحابه خصوصا عثمان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در عصر امام علی و امام حسن و امام حسین‌علیهم السلام را به طور عموم می‌توان از این دسته به حساب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عقیدتی و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کسانی هستند که معتقد به ولایت و امامت و وصایت بلا فصل حضرت علی‌علیه السلام می‌باشند و نیز یازده اولاد معصوم او را امامان به حقّ بر عموم مسلمانان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از عصر رسول خداصلی الله علیه واله وجود داشته و تا کنون در رشد و گسترش هستند</w:t>
      </w:r>
      <w:r>
        <w:rPr>
          <w:rFonts w:eastAsia="IRNazanin" w:cs="IRNazanin"/>
          <w:color w:val="111111"/>
          <w:sz w:val="28"/>
          <w:szCs w:val="28"/>
          <w:rtl w:val="true"/>
          <w:lang w:bidi="fa-IR"/>
        </w:rPr>
        <w:t>.</w:t>
      </w:r>
    </w:p>
    <w:p>
      <w:pPr>
        <w:pStyle w:val="Heading4"/>
        <w:numPr>
          <w:ilvl w:val="3"/>
          <w:numId w:val="1"/>
        </w:numPr>
        <w:rPr/>
      </w:pPr>
      <w:bookmarkStart w:id="240" w:name="__RefHeading___Toc228500_211673320"/>
      <w:bookmarkStart w:id="241" w:name="_Toc97"/>
      <w:bookmarkEnd w:id="240"/>
      <w:r>
        <w:rPr/>
        <w:t>9</w:t>
      </w:r>
      <w:r>
        <w:rPr>
          <w:rtl w:val="true"/>
        </w:rPr>
        <w:t xml:space="preserve"> - </w:t>
      </w:r>
      <w:r>
        <w:rPr>
          <w:rtl w:val="true"/>
        </w:rPr>
        <w:t>تبری حضرت علی‌علیه السلام از عقاید شیعه</w:t>
      </w:r>
      <w:r>
        <w:rPr>
          <w:rtl w:val="true"/>
        </w:rPr>
        <w:t>!!</w:t>
      </w:r>
      <w:bookmarkEnd w:id="2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خود را پیروان علی می‌دانند، و درصدد وانمود کردن این </w:t>
      </w:r>
      <w:bookmarkStart w:id="242" w:name="pg64_63"/>
    </w:p>
    <w:p>
      <w:pPr>
        <w:pStyle w:val="BookText"/>
        <w:rPr/>
      </w:pPr>
      <w:bookmarkEnd w:id="242"/>
      <w:r>
        <w:rPr>
          <w:rFonts w:ascii="IRNazanin" w:hAnsi="IRNazanin" w:eastAsia="IRNazanin"/>
          <w:color w:val="111111"/>
          <w:sz w:val="28"/>
          <w:sz w:val="28"/>
          <w:szCs w:val="28"/>
          <w:rtl w:val="true"/>
          <w:lang w:bidi="fa-IR"/>
        </w:rPr>
        <w:t>مطلب هستند که علی نیز هم عقیده با انان است، در حالی که او از عقاید شیعه در حقّ خود و فرزندانش متبری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قیدی را برای رفع ابهام اورد و 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گمان می‌کند که از پیروان علی است؛ زیرا انان در حقیقت پیرو او نیستند و امیرالمؤمنین بر اعتقادات انان نیست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43" w:name="__RefHeading___Toc228502_211673320"/>
      <w:bookmarkStart w:id="244" w:name="_Toc98"/>
      <w:bookmarkEnd w:id="243"/>
      <w:r>
        <w:rPr>
          <w:rtl w:val="true"/>
        </w:rPr>
        <w:t>پاسخ‌</w:t>
      </w:r>
      <w:bookmarkEnd w:id="24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حرف‌های او ادعاهایی بدون دلیل و مدرک است، به چه دلیل حضرت علی‌علیه السلام از عقاید شیعه در حقّ خود و فرزندانش متبری است؟ چرا ان حضرت این عقاید را قبول ندارد؟ انسان با صرف ادعا و به مجرد این‌که یک عقیده‌ای با عقاید اباء و اجدادش سازگاری ندارد نمی‌تواند ان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همان وصایت و خلافت و امامت بلا فصل حضرت علی‌علیه السلام و امامان معصوم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واله برای بعد از خود جانشین معین کرده و مردم را در تمام امور به ان‌ها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عقیده‌ای است که شیعه از قران و روایات نبوی استفاده کرده و بر ان اقامه برهان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حضرت علی‌علیه السلام از ان متبری است؟ ایه ولایت و حدیث غدیر و حدیث ثقلین و ده‌ها دلیل دیگر چه می‌گویند؟ ایا بر مدعای شیعه دلالت ندارد؟</w:t>
      </w:r>
    </w:p>
    <w:p>
      <w:pPr>
        <w:pStyle w:val="BookText"/>
        <w:rPr/>
      </w:pPr>
      <w:r>
        <w:rPr>
          <w:rFonts w:ascii="IRNazanin" w:hAnsi="IRNazanin" w:eastAsia="IRNazanin"/>
          <w:color w:val="111111"/>
          <w:sz w:val="28"/>
          <w:sz w:val="28"/>
          <w:szCs w:val="28"/>
          <w:rtl w:val="true"/>
          <w:lang w:bidi="fa-IR"/>
        </w:rPr>
        <w:t>مگر نبود که حضرت علی‌علیه السلام واقعه غدیر را به شعر دراورد و در ان به مفاد امامت و ولایت خود اشاره کرده است؟ ان‌جا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حضرت علی‌علیه السلام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خانه‌نشینی از زمان سقیفه و بعد از فوت رسول خداصلی الله علیه واله تا اخر خلافت عثمان و نیز در عصر حکومتش تا هنگام به شهادت رسیدنش هر گاه موقعیت مناسبی می‌دید به امامت و وصایت خود تذکر می‌داد و حدیث غدیر و ثقلین و سایر ادله را بر مردم می‌خواند و دیگران را نیز بر ان‌ها گواه می‌گرفت؟ </w:t>
      </w:r>
    </w:p>
    <w:p>
      <w:pPr>
        <w:pStyle w:val="BookText"/>
        <w:rPr/>
      </w:pPr>
      <w:r>
        <w:rPr>
          <w:rFonts w:ascii="IRNazanin" w:hAnsi="IRNazanin" w:eastAsia="IRNazanin"/>
          <w:color w:val="111111"/>
          <w:sz w:val="28"/>
          <w:sz w:val="28"/>
          <w:szCs w:val="28"/>
          <w:rtl w:val="true"/>
          <w:lang w:bidi="fa-IR"/>
        </w:rPr>
        <w:t>این امور را در مباحث مربوطه اشاره کرده‌ایم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علی‌علیه السلام مساله ولایت خود را حتّی به معاویه نیز گوشزد می‌کند و در نامه‌ای که به او می‌نویسد به مقام امامت و ولایت خود اشاره می‌نماید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نیز امام علی‌علیه السلام در احادیثی دیگر اشاره به وصایت و علم و حکمت و طهارت و عصمت خود نموده و بر مردم احتجاج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در نامه‌ای که به عامل خود برای گرفتن صدقات و زکوات می‌دهد، در کیفیت معاشرت و تعامل با قبایل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خطاب کرده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ارسلنی الیکم ولی اللَّه وخلیفته لاخذ منکم حقّ اللَّه فی 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جانشین او مرا به سوی شما فرستاده تا حقّ خداوند در اموالتان را از شما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حضرت‌علیه السلام اشاره به مقام ولایت و خلافت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حسن‌علیه السلام، شیعیان حضرت با امام حسین‌علیه السلام به عنوان امام به حق و خلیفه رسول خداصلی الله علیه واله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در روز عاشورا خود را به عنوان شیعه حضرت علی‌علیه السلام معرفی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الجملی، انا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جملی و بر دین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دشمنان حضرت که خود را بر دین عثمان معرفی می‌کردند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نیز عقیده تشیع؛ یعنی همین عقیده‌ای که شیعیان در طول تاریخ اسلام تا کنون به ان اعتقاد دارند را در ادعیه خود اشاره می‌کند، ان‌جا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اطائب اهل بیته، الذین اخترتهم لامرک، وجعلتهم خزنة علمک، وحفظة دینک، وخلفاءک فی ارضک، وحججک علی عبادک وطهرتهم من الرجس والدنس تطهیرا بارادتک، وجعلتهم الوسیلة الیک، والمسلک الی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بر پاکان </w:t>
      </w:r>
      <w:bookmarkStart w:id="245" w:name="pg64_65"/>
    </w:p>
    <w:p>
      <w:pPr>
        <w:pStyle w:val="BookText"/>
        <w:rPr/>
      </w:pPr>
      <w:bookmarkEnd w:id="245"/>
      <w:r>
        <w:rPr>
          <w:rFonts w:ascii="IRNazanin" w:hAnsi="IRNazanin" w:eastAsia="IRNazanin"/>
          <w:color w:val="111111"/>
          <w:sz w:val="28"/>
          <w:sz w:val="28"/>
          <w:szCs w:val="28"/>
          <w:rtl w:val="true"/>
          <w:lang w:bidi="fa-IR"/>
        </w:rPr>
        <w:t>از اهل بیت پیامبر درود فرست، همان‌ها که برای امر خودت انتخابشان کردی و ان‌ها را خزانه علم و نگاهبانان دین خود قرار دادی و به عنوان جانشینان خود در زمین و حجت‌های خود بر بندگانت برگزیدی و با اراده خود انان را از پلیدی و ناپاکی، پاک ساختی و انان را به عنوان وسیله‌ای به سوی خود و راهی به سوی بهشتت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این اعتقادات از شیعه تعلیمات امامان به شیعیانشان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بودند که خطوط اساسی را برای شیعیان خود ترسیم می‌کردند و انان را بر اعتقاد به این خطوط و عقاید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مردم را در موارد مختلف دعوت به خود کرده و از انان می‌خواهد تا علم و معارف دینی را از اهل بیت‌علیهم السلام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حدیث صحیح السندی به سلمة بن کهیل و حَکم بن عیینه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او غربا فلا تجدان علما صحیحا الّا شیئا خرج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شرق و غرب عالم سفر کنید علم صحیح را به جز علمی که از خاندان ما خارج می‌شود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فلیذهب الناس حیث شاؤوا فواللَّه لیس الامر الّا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کجا می‌خواهند بروند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 از اینجا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خانه خود نمود </w:t>
      </w:r>
      <w:r>
        <w:rPr>
          <w:rFonts w:eastAsia="IRNazanin" w:cs="IRNazanin"/>
          <w:color w:val="111111"/>
          <w:sz w:val="28"/>
          <w:szCs w:val="28"/>
          <w:rtl w:val="true"/>
          <w:lang w:bidi="fa-IR"/>
        </w:rPr>
        <w:t>- ».</w:t>
      </w:r>
    </w:p>
    <w:p>
      <w:pPr>
        <w:pStyle w:val="Heading4"/>
        <w:numPr>
          <w:ilvl w:val="3"/>
          <w:numId w:val="1"/>
        </w:numPr>
        <w:rPr/>
      </w:pPr>
      <w:bookmarkStart w:id="246" w:name="__RefHeading___Toc228504_211673320"/>
      <w:bookmarkStart w:id="247" w:name="_Toc99"/>
      <w:bookmarkEnd w:id="246"/>
      <w:r>
        <w:rPr/>
        <w:t>10</w:t>
      </w:r>
      <w:r>
        <w:rPr>
          <w:rtl w:val="true"/>
        </w:rPr>
        <w:t xml:space="preserve"> - </w:t>
      </w:r>
      <w:r>
        <w:rPr>
          <w:rtl w:val="true"/>
        </w:rPr>
        <w:t>خروج از روش اسلام</w:t>
      </w:r>
      <w:r>
        <w:rPr>
          <w:rtl w:val="true"/>
        </w:rPr>
        <w:t>!!</w:t>
      </w:r>
      <w:bookmarkEnd w:id="247"/>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شیعه نجاشی در تعریف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هر گاه در علومی که از رسول خداعلیه السلام اخذ کرده‌اند اختلاف نمودند از قول علی‌علیه السلام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علومی که از علی‌علیه السلام اخذ کرده‌اند اختلاف کردند، از قول جعفر بن محمّد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علومی که از جعفر بن محمّد نقل کرده‌اند اختلاف شد از چه کسی اخذ می‌کنند؟ در این تعریف، جوابی نمی‌بینیم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خروج از منهج و روش اسلام است؛ زیرا هنگام اختلاف در نقل از رسول خداصلی الله علیه واله باید به مقیاس‌های ترجیح اخبار صحیح از غیر صحیح مراجعه کرد، نه این‌که به قول علی و جعفر مراجعه نمود</w:t>
      </w:r>
      <w:r>
        <w:rPr>
          <w:rFonts w:eastAsia="IRNazanin" w:cs="IRNazanin"/>
          <w:color w:val="111111"/>
          <w:sz w:val="28"/>
          <w:szCs w:val="28"/>
          <w:rtl w:val="true"/>
          <w:lang w:bidi="fa-IR"/>
        </w:rPr>
        <w:t xml:space="preserve">... . </w:t>
      </w:r>
      <w:bookmarkStart w:id="248" w:name="pg64_66"/>
    </w:p>
    <w:p>
      <w:pPr>
        <w:pStyle w:val="BookText"/>
        <w:rPr/>
      </w:pPr>
      <w:bookmarkEnd w:id="248"/>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اختلاف در نقل از رسول خدا و علی هست ولی اختلاف در نقل از جعفر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 جعفر از ان دو افضل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249" w:name="__RefHeading___Toc228506_211673320"/>
      <w:bookmarkStart w:id="250" w:name="_Toc100"/>
      <w:bookmarkEnd w:id="249"/>
      <w:r>
        <w:rPr>
          <w:rtl w:val="true"/>
        </w:rPr>
        <w:t>پاسخ‌</w:t>
      </w:r>
      <w:bookmarkEnd w:id="25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نجاشی نیست بلکه نجاشی به سندش از ابان بن تغلب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خلاف امانت‌داری است که مغرضانه انجام گرفته است، و اهل فن این غرض‌ورزی را به خوبی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ابان بن تغلب از این تعریف برای شیعه این است که مردم بعد از رسول خداصلی الله علیه واله به طور حتم در علومی که از حضرت‌صلی الله علیه واله به جای مانده اختلاف کرده‌اند و برای رسیدن به قول حق وظیفه دارند به سراغ کسی بروند که هرگز اشتباه نکرده و نمی‌کند و حق را بر مردم اشکار می‌سازد، این چنین شخصی به نصّ نبوی کسی به جز امام علی بن ابی طالب‌علیه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 که ابان بن تغلب معاصر امام صادق‌علیه السلام بوده در اخر اشاره می‌کند که هر گاه در علومی که از حضرت علی‌علیه السلام رسیده اختلاف در تفسیر و تبیین پدید امد باید به معصوم دیگر که در ان عصر امام صادق‌علیه السلام است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پیامبر در شان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تبین لامّتی ما اختلفوا فیه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امتم مسائلی را که در ان اختلاف نمایند تبیین و واضح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پرچم هدایت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نزد من به منزله من نزد پروردگار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قران منزلت رسول خداصلی الله علیه واله را بیان کرده است، ان‌جا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انْزلْنا عَلَیک الْکتابَ الا لِتُبَینَ لَهمُ الَّذِی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را بر تو نازل نکردیم جز برای ان‌که برای مردم ان‌چه را که در ان اختلاف و نزاع کرده‌اند تبیین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 منزلت را به عینه رسول خداصلی الله علیه واله از جانب خداوند به حضرت علی‌علیه السلام اعطا نمود، تا برای بعد از خودش هر گاه در مساله‌ای اختلاف شد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برخی از نصوص صحیح السند، این مقام و منزلت را برای یازده امام معصوم از اهل بیت خود نیز قرار داد، ان‌جا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وعترتی ما ان تمسّکتم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اگر به ان دو تمسک کنید هرگز بعد از من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این‌که رجوع به امام علی‌علیه السلام در مسائل اختلافی و نیز امام صادق‌علیه السلام خروج از مقیاس‌های علمی برای ترجیح احادیث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نیز استفاده می‌شود که این تعریف دلالت بر برتری امام صادق‌علیه السلام از پیامبر و حضرت علی‌علیهما السلام ندارد؛ زیرا ابان بن تغلب معاصر امام صادق‌علیه السلام است و امامان بعد از او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بعد از ان زمان می‌ایند اگر در سخنان امام صادق‌علیه السلام اختلاف کردند باید به امام بعدی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اخر جواب به این مطلب اشاره می‌کنیم که اهل بیت‌علیهم السلام به نصّی که از ان‌ها رسیده، هر چه می‌گویند همان سنّت واقعی رسول خداصلی الله علیه واله و قول خداوند متعال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ابی، وحدیث ابی حدیث جدی، وحدیث جدی حدیث الحسین، وحدیث الحسین حدیث الحسن، وحدیث الحسن حدیث امیرالمؤمنین، وحدیث امیرالمؤمنین حدیث رسول اللَّه، وحدیث رسول اللَّه قول اللَّه </w:t>
      </w:r>
      <w:bookmarkStart w:id="251" w:name="pg64_68"/>
    </w:p>
    <w:p>
      <w:pPr>
        <w:pStyle w:val="BookText"/>
        <w:rPr/>
      </w:pPr>
      <w:bookmarkEnd w:id="251"/>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 حدیث پدرم، حدیث پدرم حدیث جدم، و حدیث جدم حدیث حسین، و حدیث حسین حدیث حسن، و حدیث حسن حدیث امیرالمؤمنین، و حدیث امیرالمؤمنین حدیث رسول خداصلی الله علیه واله و حدیث رسول خداصلی الله علیه واله گفتار خداوند عزوجلّ است</w:t>
      </w:r>
      <w:r>
        <w:rPr>
          <w:rFonts w:eastAsia="IRNazanin" w:cs="IRNazanin"/>
          <w:color w:val="111111"/>
          <w:sz w:val="28"/>
          <w:szCs w:val="28"/>
          <w:rtl w:val="true"/>
          <w:lang w:bidi="fa-IR"/>
        </w:rPr>
        <w:t>.»</w:t>
      </w:r>
    </w:p>
    <w:p>
      <w:pPr>
        <w:pStyle w:val="Heading4"/>
        <w:numPr>
          <w:ilvl w:val="3"/>
          <w:numId w:val="1"/>
        </w:numPr>
        <w:rPr/>
      </w:pPr>
      <w:bookmarkStart w:id="252" w:name="__RefHeading___Toc228508_211673320"/>
      <w:bookmarkStart w:id="253" w:name="_Toc101"/>
      <w:bookmarkEnd w:id="252"/>
      <w:r>
        <w:rPr/>
        <w:t>11</w:t>
      </w:r>
      <w:r>
        <w:rPr>
          <w:rtl w:val="true"/>
        </w:rPr>
        <w:t xml:space="preserve"> - </w:t>
      </w:r>
      <w:r>
        <w:rPr>
          <w:rtl w:val="true"/>
        </w:rPr>
        <w:t>تمسک به تعریف شیخ مفیدرحمه الله</w:t>
      </w:r>
      <w:r>
        <w:rPr>
          <w:rtl w:val="true"/>
        </w:rPr>
        <w:t>!!</w:t>
      </w:r>
      <w:bookmarkEnd w:id="253"/>
    </w:p>
    <w:p>
      <w:pPr>
        <w:pStyle w:val="BookText"/>
        <w:rPr/>
      </w:pPr>
      <w:r>
        <w:rPr>
          <w:rFonts w:ascii="IRNazanin" w:hAnsi="IRNazanin" w:eastAsia="IRNazanin"/>
          <w:color w:val="111111"/>
          <w:sz w:val="28"/>
          <w:sz w:val="28"/>
          <w:szCs w:val="28"/>
          <w:rtl w:val="true"/>
          <w:lang w:bidi="fa-IR"/>
        </w:rPr>
        <w:t>قفاری همچنین در ضمن کلماتش به تعریف شیخ مفیدرحمه الله اشاره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پیروان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ولاء و اعتقاد به امامت حضرت بعد از رسول صلوات اللَّه علیه بلا فصل می‌باشند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 این تعریف تمسک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تعریف شیخ مفید ذکری از ایمان به امامت اولاد علی نمی‌یابیم با این‌که نزد شیعه هرکس چنین اعتقادی نداشته باشد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از برخی جوانب اساسی در تشیع و ان‌چه که سنگ اساسی برای تشیع است غافل شده است مثل مساله نصّ و عصمت و دیگر اصول امامت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54" w:name="__RefHeading___Toc228510_211673320"/>
      <w:bookmarkStart w:id="255" w:name="_Toc102"/>
      <w:bookmarkEnd w:id="254"/>
      <w:r>
        <w:rPr>
          <w:rtl w:val="true"/>
        </w:rPr>
        <w:t>پاسخ‌</w:t>
      </w:r>
      <w:bookmarkEnd w:id="255"/>
    </w:p>
    <w:p>
      <w:pPr>
        <w:pStyle w:val="BookText"/>
        <w:rPr/>
      </w:pPr>
      <w:r>
        <w:rPr>
          <w:rFonts w:ascii="IRNazanin" w:hAnsi="IRNazanin" w:eastAsia="IRNazanin"/>
          <w:color w:val="111111"/>
          <w:sz w:val="28"/>
          <w:sz w:val="28"/>
          <w:szCs w:val="28"/>
          <w:rtl w:val="true"/>
          <w:lang w:bidi="fa-IR"/>
        </w:rPr>
        <w:t>قفاری در این مورد همانند بقیه موارد امانت‌داری نکرده و دیگر عبارات شیخ مفیدرحمه الله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شیخ‌رحمه الله در ادامه کلماتش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عَلَم علی من دان بوجوب الامامة و وجودها فی کل زمان، و اوجب النص الجلی و العصمة و الکمال لکلّ امام، ثم حصر الامام فی ولد الحسین بن علی‌علیه السلام و ساقها الی الرضا علی بن موسی‌علیه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مذهب امامیه و شیعه بر کسی عَلَم شده که متدین و معتقد به وجوب امامت و وجود ان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نصّ جلی و عصمت و کمال را برای هر امامی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امامت را در اولاد حسین بن علی‌علیهما السلام تا امام رضاعلیه السلام قرار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ایشان از محدود کردن به امام رضاعلیه السلام این است که امام رضاعلیه السلام را نیز بعد از حضرت موسی بن جعفرعلیهما السلام قبول داشته باشد؛ زیرا واقفیه بر ان حضرت توقف کرده </w:t>
      </w:r>
      <w:bookmarkStart w:id="256" w:name="pg64_69"/>
    </w:p>
    <w:p>
      <w:pPr>
        <w:pStyle w:val="BookText"/>
        <w:rPr/>
      </w:pPr>
      <w:bookmarkEnd w:id="256"/>
      <w:r>
        <w:rPr>
          <w:rFonts w:ascii="IRNazanin" w:hAnsi="IRNazanin" w:eastAsia="IRNazanin"/>
          <w:color w:val="111111"/>
          <w:sz w:val="28"/>
          <w:sz w:val="28"/>
          <w:szCs w:val="28"/>
          <w:rtl w:val="true"/>
          <w:lang w:bidi="fa-IR"/>
        </w:rPr>
        <w:t>و قائل به امامت امام رضاعلیه السلام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امام رضاعلیه السلام را قبول کند دیگر امامان تا امام مهدی‌علیه السلام را نیز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این بیانات را به طور وفور در لابه‌لای این کتاب و کتاب‌های دیگر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الامامیة علی انّ امام الدین لایکون الا معصوما من الخلاف للَّه تعالی، عالما بجمیع العلوم، کاملا فی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اتفاق کرده‌اند بر این‌که امام دین باید معصوم از مخالفت خداوند متعال باشد و نیز عالم به جمیع علوم دین و کامل در فضیلت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الامامیة علی انّ من انکر امامة احد الائمة و جحد ما اوجبه اللَّه تعالی من فرض الطاعة فهو کافر ضالّ مستحق للخلود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اتفاق دارند بر این‌که هر کس امامت یکی از امامان را انکار کرده و منکر وجوب اطاعت ان‌ها شود که خداوند متعال ان‌را واجب کرده، او کافر، گمراه و مستحقّ خلود در اتش دوزخ است</w:t>
      </w:r>
      <w:r>
        <w:rPr>
          <w:rFonts w:eastAsia="IRNazanin" w:cs="IRNazanin"/>
          <w:color w:val="111111"/>
          <w:sz w:val="28"/>
          <w:szCs w:val="28"/>
          <w:rtl w:val="true"/>
          <w:lang w:bidi="fa-IR"/>
        </w:rPr>
        <w:t>».</w:t>
      </w:r>
    </w:p>
    <w:p>
      <w:pPr>
        <w:pStyle w:val="Heading4"/>
        <w:numPr>
          <w:ilvl w:val="3"/>
          <w:numId w:val="1"/>
        </w:numPr>
        <w:rPr/>
      </w:pPr>
      <w:bookmarkStart w:id="257" w:name="__RefHeading___Toc228512_211673320"/>
      <w:bookmarkStart w:id="258" w:name="_Toc103"/>
      <w:bookmarkEnd w:id="257"/>
      <w:r>
        <w:rPr/>
        <w:t>12</w:t>
      </w:r>
      <w:r>
        <w:rPr>
          <w:rtl w:val="true"/>
        </w:rPr>
        <w:t xml:space="preserve"> - </w:t>
      </w:r>
      <w:r>
        <w:rPr>
          <w:rtl w:val="true"/>
        </w:rPr>
        <w:t>اشکالی بر تعریف شیخ مفیدرحمه الله</w:t>
      </w:r>
      <w:r>
        <w:rPr>
          <w:rtl w:val="true"/>
        </w:rPr>
        <w:t>!!</w:t>
      </w:r>
      <w:bookmarkEnd w:id="258"/>
    </w:p>
    <w:p>
      <w:pPr>
        <w:pStyle w:val="BookText"/>
        <w:rPr/>
      </w:pPr>
      <w:r>
        <w:rPr>
          <w:rFonts w:ascii="IRNazanin" w:hAnsi="IRNazanin" w:eastAsia="IRNazanin"/>
          <w:color w:val="111111"/>
          <w:sz w:val="28"/>
          <w:sz w:val="28"/>
          <w:szCs w:val="28"/>
          <w:rtl w:val="true"/>
          <w:lang w:bidi="fa-IR"/>
        </w:rPr>
        <w:t>دکتر قفاری در ادامه اعتراضاتش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نظر مفید، وصف تشیع تنها بر کسی صدق می‌کند که اعتقاد به خلافت علی بن ابی طالب‌علیه السلام از زمان وفات رسول خداصلی الله علیه واله تا هنگام وفات علی دارد و معتقد است که خلافت سه خلیفه دیگر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وصف تشیع بعد از رسول خدا تنها بر سه نفر از صحابه صادق است و باقی صحابه در نظر شیعه کافر بوده و همانند مشرکان در عصر رسول‌اند، و حکومت انان نیز حکومت کفر است که علی در بین انان با پوشش تقیه و نفاق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جسارتی به علی‌علیه السلام و به اصحاب رسول خداصلی الله علیه واله و به اسلام از این بالاتر؟</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59" w:name="__RefHeading___Toc228514_211673320"/>
      <w:bookmarkStart w:id="260" w:name="_Toc104"/>
      <w:bookmarkEnd w:id="259"/>
      <w:r>
        <w:rPr>
          <w:rtl w:val="true"/>
        </w:rPr>
        <w:t>پاسخ‌</w:t>
      </w:r>
      <w:bookmarkEnd w:id="2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اعتقادش به امامت و ولایت و خلافت بلافصل حضرت علی‌علیه السلام به ادله‌ای از قران و سنت نبوی تمسک کرده و کیفیت دلالت ان‌ها را نیز به طور وضوح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 حضرت را ولی و امام و خلیفه رسول خداصلی الله علیه واله بعد از وفاتش تا هنگام وفات حضرت علی‌علیه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دلیل و برهان قطعی اثبات کرد که امام به حقّ از جانب خداوند متعال و ابلاغ رسول خداصلی الله علیه واله امام علی‌علیه السلام است، به طور طبیعی معتقد می‌شود که هر کس خلافت او را که از جانب خدا است بگیرد غاصب حقّ الهی او بوده و در نتیجه با خداوند عناد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با خداوند معاند است پر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رساندیم که امامت، اصلی از اصول دین به حساب می‌اید و لذا در ردیف دیگر اصول دین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منکر این اصل شود همانند ان است که اصل دیگری از اصول دین را انکار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مراتبی دارد، که برخی از مراتب ان تنها در مرتبه قلب انسان خلاصه شده و به جهت مصالحی، به مرحله بروز و ظهور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روایات امده که مردم بعد از رسول خداصلی الله علیه واله به جز سه نفر از صحابه، بقیه مرتد شدند، این ارتداد را می‌توان بر توجیهاتی از قبیل ارتداد از اهل بیت‌علیهم السلام یا مراتب ارتداد در شدت و ضعف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قفاری تقیه را حمل بر نفاق کرده، در حالی که در جای خود به وضوح اثبات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مسلّم قرانی و حدیثی است که برای حفظ جان و ابرو و اموال خود می‌توان از کفار و حتّی از مسلمانانی که مخالف عقیده بر حقّ ما هستند، اعمال نمود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گرچه مشاهده می‌کرد که حقّ او گرفته شده و عده‌ای مردم را به بی راهه می‌کشانند، و لذا در مواقع حسّاس و هر جایی که مصلحت می‌دید مردم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حقانیت خود گوشزد می‌کرد، ولی به جهت حفظ اصل اسلام که مصلحت اهمّ است سکوت نسبی اختیار کرده و چندان با دستگاه خلافت درگیر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تقیه حضرت‌علیه السلام در عصر خلافت ان سه نفر، این معنا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61" w:name="pg64_72"/>
    </w:p>
    <w:p>
      <w:pPr>
        <w:pStyle w:val="Heading2"/>
        <w:numPr>
          <w:ilvl w:val="1"/>
          <w:numId w:val="1"/>
        </w:numPr>
        <w:rPr/>
      </w:pPr>
      <w:bookmarkStart w:id="262" w:name="__RefHeading___Toc228516_211673320"/>
      <w:bookmarkStart w:id="263" w:name="_Toc105"/>
      <w:bookmarkEnd w:id="261"/>
      <w:bookmarkEnd w:id="262"/>
      <w:r>
        <w:rPr>
          <w:rtl w:val="true"/>
        </w:rPr>
        <w:t>تاریخ تشیع‌</w:t>
      </w:r>
      <w:bookmarkEnd w:id="263"/>
    </w:p>
    <w:p>
      <w:pPr>
        <w:pStyle w:val="Heading3"/>
        <w:numPr>
          <w:ilvl w:val="2"/>
          <w:numId w:val="1"/>
        </w:numPr>
        <w:rPr/>
      </w:pPr>
      <w:bookmarkStart w:id="264" w:name="__RefHeading___Toc228518_211673320"/>
      <w:bookmarkStart w:id="265" w:name="_Toc106"/>
      <w:bookmarkEnd w:id="264"/>
      <w:r>
        <w:rPr>
          <w:rtl w:val="true"/>
        </w:rPr>
        <w:t>اشاره</w:t>
      </w:r>
      <w:bookmarkEnd w:id="2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66" w:name="pg64_73"/>
    </w:p>
    <w:p>
      <w:pPr>
        <w:pStyle w:val="Heading3"/>
        <w:numPr>
          <w:ilvl w:val="2"/>
          <w:numId w:val="1"/>
        </w:numPr>
        <w:rPr/>
      </w:pPr>
      <w:bookmarkStart w:id="267" w:name="__RefHeading___Toc228520_211673320"/>
      <w:bookmarkStart w:id="268" w:name="_Toc107"/>
      <w:bookmarkEnd w:id="266"/>
      <w:bookmarkEnd w:id="267"/>
      <w:r>
        <w:rPr>
          <w:rtl w:val="true"/>
        </w:rPr>
        <w:t>تاریخ تشیع‌</w:t>
      </w:r>
      <w:bookmarkEnd w:id="268"/>
    </w:p>
    <w:p>
      <w:pPr>
        <w:pStyle w:val="BookText"/>
        <w:rPr/>
      </w:pPr>
      <w:r>
        <w:rPr>
          <w:rFonts w:ascii="IRNazanin" w:hAnsi="IRNazanin" w:eastAsia="IRNazanin"/>
          <w:color w:val="111111"/>
          <w:sz w:val="28"/>
          <w:sz w:val="28"/>
          <w:szCs w:val="28"/>
          <w:rtl w:val="true"/>
          <w:lang w:bidi="fa-IR"/>
        </w:rPr>
        <w:t>در بحث ظهور شیعه، به عواملی چند اشاره کرده و گفتیم که مؤسس شیعه خداوند متعال است؛ زیرا در قران کریم، علی‌علیه السلام را به‌عنوان ولی و سرپرست، بعد از رسول‌خداصلی الله علیه واله معین کرده و مردم را به پیروی از او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علی‌علیه السلام بلکه با معرفی‌کردن اهل‌بیت عصمت و طهارت به عنوان افراد معصوم، همه را به پیروی از ان بزرگواران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پیامبر اکرم‌صلی الله علیه واله نیز مردم را به پیروی از امام علی‌علیه السلام و التزام به امامت و ولایت ان حضرت و امامت یازده امام بعد از او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در زمان پیامبرصلی الله علیه واله کسانی بوده‌اند که علی‌علیه السلام را به این عنوان پذیرفته و او را ولی و جانشین بعد از رسول خداصلی الله علیه واله قبول کرده باشند؟ وضعیت شیعیان و پیروان علی‌علیه السلام در طول تاریخ اسلام تا این زمان چگونه بوده است؟</w:t>
      </w:r>
    </w:p>
    <w:p>
      <w:pPr>
        <w:pStyle w:val="Heading3"/>
        <w:numPr>
          <w:ilvl w:val="2"/>
          <w:numId w:val="1"/>
        </w:numPr>
        <w:rPr/>
      </w:pPr>
      <w:bookmarkStart w:id="269" w:name="__RefHeading___Toc228522_211673320"/>
      <w:bookmarkStart w:id="270" w:name="_Toc108"/>
      <w:bookmarkEnd w:id="269"/>
      <w:r>
        <w:rPr>
          <w:rtl w:val="true"/>
        </w:rPr>
        <w:t>تشیع در عصر پیامبرصلی الله علیه واله‌</w:t>
      </w:r>
      <w:bookmarkEnd w:id="270"/>
    </w:p>
    <w:p>
      <w:pPr>
        <w:pStyle w:val="BookText"/>
        <w:rPr/>
      </w:pPr>
      <w:r>
        <w:rPr>
          <w:rFonts w:ascii="IRNazanin" w:hAnsi="IRNazanin" w:eastAsia="IRNazanin"/>
          <w:color w:val="111111"/>
          <w:sz w:val="28"/>
          <w:sz w:val="28"/>
          <w:szCs w:val="28"/>
          <w:rtl w:val="true"/>
          <w:lang w:bidi="fa-IR"/>
        </w:rPr>
        <w:t>گروهی از صحابه در زمان پیامبر اکرم‌صلی الله علیه واله با شنیدن ایات و روایات در امر امامت و ولایت و خلافت امام علی‌علیه السلام، بعد از پیامبر اکرم‌صلی الله علیه واله، به او اعتقاد پیدا کرده، زعامت و امامت او را پذیرفتند و از ارادتمندان ان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همان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اسم ظهر فی الاسلام علی عهد رسول اللَّه‌صلی الله علیه واله هو الشیعة، و کان هذا لقب اربعة من الصحابة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و المقداد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لقب و کلمه‌ای که در عهد رسول خداصلی الله علیه واله ظهور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 چهار نفر از صحابه بوده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و عمّار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جماعة من الصحابة یتشیعون لعلی و یرون استحقاقه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صحابه، شیعه علی بودند و او را سزاوارتر از دیگران به خلافت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 کردعلی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جماعة من کبار الصحابة بموالاة علی‌علیه السلام فی عصر رسول اللَّه‌صلی الله علیه واله مثل سلمان الفارسی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اللَّه‌صلی الله علیه واله علی النصح للمسلمین والائتمام بعلی بن ابی‌طالب والموالاة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ابی سعید الخدری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 بخمسٍ فعملوا باربعٍ و ترکوا واحدةً، ولمّا سئل عن الاربع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وصوم شهر رمضان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لمفروضة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مفروضة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ابی ذر الغفاری وعمّار بن یاسر وحذیفة بن الیمان وذی الشهادتین خزیمة بن ثابت وابی ایوب الانصاری وخالد بن سعید بن العاص وقیس بن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صحابه، معروف به موالیان علی‌علیه السلام در عصر رسول خداصلی الله علیه واله بودند؛ از ان جمله سلمان فارسی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خداصلی الله علیه واله بیعت کردیم بر خیرخواهی مسلمانان و اقتدا به علی بن ابی‌طالب‌علیه السلام و موالیان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خدری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کار امر شدند؛ چهار تا را انجام دادند و یکی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 چهار مورد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انچه را که ترک نمودند چه بود؟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ایا ولایت با چهار عمل دیگر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عمار بن یاسر، حذیفة بن یمان، ذی‌الشهادتین خزیمة بن ثابت، ابوایوب انصاری، خالد بن سعید بن عاص و قیس بن 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کلماتش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ما ذهب الیه بعض الکتّاب من انّ اصل مذهب التشیع من بدعة عبداللَّه بن سبا المعروف بابن السوداء، فهو وهم و قلّة معرفة بحقیقة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علم منزلة هذا الرجل عند الشیعة وبرائتهم منه ومن احواله واعماله،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وکمال علمائهم فی الطعن فیه بلا خلاف بینهم، علم مبلغ هذا القول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انّ ظهور الشیعة کان فی الحجاز ولد المتشیع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انچه که بعضی از نویسندگان به ان رسیده‌اند، از این که اصل مذهب تشیع از بدعت‌های عبداللَّه بن سبا معروف به ابن السوداء است، این از وهم و کمی شناخت حقیقت مذهب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شناختی از جایگاه این مرد نزد شیعه و تبری انان از او و گفتار و کردار او دارد و بفهمد که علمای شیعه همگی بدون اختلاف او را مذمّت کرده‌اند علم پیدا می‌کند که تا چه اندازه‌ای این نسبت به شیعه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ظهور شیعه در حجاز کشور شیعیان علی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الصحابة حتّی فی عهد النبی‌صلی الله علیه واله شیعة لربیبه علی،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الغفاری والمقداد بن الاسود و جابر بن عبداللَّه وابی بن الکعب و ابو الطفیل عامر بن واثلة والعباس بن عبد المطلب و جمیع بنیه وعمّار بن یاسر وابو ایوب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حتی در عصر پیامبر اکرم‌صلی الله علیه واله برای علی‌علیه السلام پیروان و شیعیانی بوده است؛ از ان جمله می‌توان ابوذر غفاری، مقداد بن اسود، جابر بن عبداللَّه، ابی بن کعب، ابوالطفیل عامر بن واثله، عباس بن عبدالمطلب و تمام فرزندان او، عمار یاسر و ابوایوب انصاری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 عبداللَّه عنّان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الخطا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الشیعة ظهرت و لاول مرة عند انشقاق الخوارج، بل کان بدء الشیعة و ظهورهم فی عصر الرسول‌صلی الله علیه واله حین امره اللَّه بانذار عشیرته فی الایة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لبّی النبی فجمع عشیرته فی بیته و قال لهم مشیرا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 و وصیی و خلیفتی فیکم 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است که گفته می‌شود شیعه برای اولین بار هنگام جدایی خوارج ظهور پیدا کرده است، بلکه ظهور شیعه در عصر رسول خداصلی الله علیه واله بوده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71" w:name="pg64_76"/>
    </w:p>
    <w:p>
      <w:pPr>
        <w:pStyle w:val="BookText"/>
        <w:rPr/>
      </w:pPr>
      <w:bookmarkEnd w:id="271"/>
      <w:r>
        <w:rPr>
          <w:rFonts w:ascii="IRNazanin" w:hAnsi="IRNazanin" w:eastAsia="IRNazanin"/>
          <w:color w:val="111111"/>
          <w:sz w:val="28"/>
          <w:sz w:val="28"/>
          <w:szCs w:val="28"/>
          <w:rtl w:val="true"/>
          <w:lang w:bidi="fa-IR"/>
        </w:rPr>
        <w:t xml:space="preserve">است، هنگامی که خداوند رسولش را فرمان داد تا عشیره خود را مطابق ایه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دعوت خدا را پذیرفته و عشیره خود را در خانه‌اش جمع کرد و در حالی که اشاره به علی‌علیه السلام می‌نمود، خطاب به 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علی، برادر و وصی و جانشین من در میان شماست، پس به سخنان او گوش فراداده و او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الفرق الشیعة و هم فرقة علی بن ابی‌طالب‌علیه السلام المسمّون شیعة علی فی زمان النبی‌صلی الله علیه واله، و بعده معروفون بانقطاعهم الیه و القول بامامته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فرقه از فرقه‌های اسلامی، شیعه است و ان فرقه علی بن ابی‌طالب می‌باشد که در زمان پیامبر به شیعه علی نام‌گذاری شده و بعد از او معروف به توجه به ان حضرت و اعتقاد به امامت او بوده‌اند</w:t>
      </w:r>
      <w:r>
        <w:rPr>
          <w:rFonts w:eastAsia="IRNazanin" w:cs="IRNazanin"/>
          <w:color w:val="111111"/>
          <w:sz w:val="28"/>
          <w:szCs w:val="28"/>
          <w:rtl w:val="true"/>
          <w:lang w:bidi="fa-IR"/>
        </w:rPr>
        <w:t>.»</w:t>
      </w:r>
    </w:p>
    <w:p>
      <w:pPr>
        <w:pStyle w:val="Heading3"/>
        <w:numPr>
          <w:ilvl w:val="2"/>
          <w:numId w:val="1"/>
        </w:numPr>
        <w:rPr/>
      </w:pPr>
      <w:bookmarkStart w:id="272" w:name="__RefHeading___Toc228524_211673320"/>
      <w:bookmarkStart w:id="273" w:name="_Toc109"/>
      <w:bookmarkEnd w:id="272"/>
      <w:r>
        <w:rPr>
          <w:rtl w:val="true"/>
        </w:rPr>
        <w:t>برنامه تشیع در زمان رسول خداصلی الله علیه واله‌</w:t>
      </w:r>
      <w:bookmarkEnd w:id="273"/>
    </w:p>
    <w:p>
      <w:pPr>
        <w:pStyle w:val="Heading4"/>
        <w:numPr>
          <w:ilvl w:val="3"/>
          <w:numId w:val="1"/>
        </w:numPr>
        <w:rPr/>
      </w:pPr>
      <w:bookmarkStart w:id="274" w:name="__RefHeading___Toc228526_211673320"/>
      <w:bookmarkStart w:id="275" w:name="_Toc110"/>
      <w:bookmarkEnd w:id="274"/>
      <w:r>
        <w:rPr>
          <w:rtl w:val="true"/>
        </w:rPr>
        <w:t>برنامه تشیع در زمان رسول خداصلی الله علیه واله‌</w:t>
      </w:r>
      <w:bookmarkEnd w:id="275"/>
    </w:p>
    <w:p>
      <w:pPr>
        <w:pStyle w:val="BookText"/>
        <w:rPr/>
      </w:pPr>
      <w:r>
        <w:rPr>
          <w:rFonts w:ascii="IRNazanin" w:hAnsi="IRNazanin" w:eastAsia="IRNazanin"/>
          <w:color w:val="111111"/>
          <w:sz w:val="28"/>
          <w:sz w:val="28"/>
          <w:szCs w:val="28"/>
          <w:rtl w:val="true"/>
          <w:lang w:bidi="fa-IR"/>
        </w:rPr>
        <w:t>شیعیان در زمان رسول خداصلی الله علیه واله بعد از ان که از ولایت و جانشینی امام علی‌علیه السلام اطلاع یافتند درصدد تثبیت این مقام و ولایت از راه‌های مختلف برامدند که از ان جمله است</w:t>
      </w:r>
      <w:r>
        <w:rPr>
          <w:rFonts w:eastAsia="IRNazanin" w:cs="IRNazanin"/>
          <w:color w:val="111111"/>
          <w:sz w:val="28"/>
          <w:szCs w:val="28"/>
          <w:rtl w:val="true"/>
          <w:lang w:bidi="fa-IR"/>
        </w:rPr>
        <w:t>:</w:t>
      </w:r>
    </w:p>
    <w:p>
      <w:pPr>
        <w:pStyle w:val="Heading4"/>
        <w:numPr>
          <w:ilvl w:val="3"/>
          <w:numId w:val="1"/>
        </w:numPr>
        <w:rPr/>
      </w:pPr>
      <w:bookmarkStart w:id="276" w:name="__RefHeading___Toc228528_211673320"/>
      <w:bookmarkStart w:id="277" w:name="_Toc111"/>
      <w:bookmarkEnd w:id="276"/>
      <w:r>
        <w:rPr/>
        <w:t>1</w:t>
      </w:r>
      <w:r>
        <w:rPr>
          <w:rtl w:val="true"/>
        </w:rPr>
        <w:t xml:space="preserve"> - </w:t>
      </w:r>
      <w:r>
        <w:rPr>
          <w:rtl w:val="true"/>
        </w:rPr>
        <w:t>بیعت با امیرالمؤمنین‌علیه السلام در روز غدیر خم‌</w:t>
      </w:r>
      <w:bookmarkEnd w:id="277"/>
    </w:p>
    <w:p>
      <w:pPr>
        <w:pStyle w:val="BookText"/>
        <w:rPr/>
      </w:pPr>
      <w:r>
        <w:rPr>
          <w:rFonts w:ascii="IRNazanin" w:hAnsi="IRNazanin" w:eastAsia="IRNazanin"/>
          <w:color w:val="111111"/>
          <w:sz w:val="28"/>
          <w:sz w:val="28"/>
          <w:szCs w:val="28"/>
          <w:rtl w:val="true"/>
          <w:lang w:bidi="fa-IR"/>
        </w:rPr>
        <w:t>پیامبرصلی الله علیه واله در روز غدیر خم خطبه‌ای ایراد کرد و در ان، مقام و منصب علی بن ابی‌طالب‌علیه السلام را برای خلافت ابلاغ نمود، ان‌گاه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عن اخذ البیعة منکم و الصفقة لکم بقبول ما جئت به عن اللَّه عزوجلّ فی علی امیر المؤمنین و الائمة من بعده، الذین هم منّی و منه ائمة قائمة منهم المهدی الی یوم القیامة الذی یقضی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اکثر من ان تصافقونی بکف واحدةٍ، و قد امرنی اللَّه عزوجلّ ان اخذ بالسنتکم الاقرار بما عقدت لعلی من امرة المسلمین و من جاء بعده من الائمة منّی و منه علی ما اعلمتکم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ذریتی من صلبه، فقولوا باجمعکم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سامعون، مطیعون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راضون منقادون لما بلّغت عن ربّنا و ربک فی امر علی و امر ولده من صلبه من الائمة، نبایعک علی ذلک بقلوبنا و انفسنا و السنتنا و ایدینا علی ذلک، نحیی ونموت ونبعث ولانغیر و لانبدل، و لانشک و لانرتاب، و لا نرجع عن عهده و لاننقض المیثاق، نطیع اللَّه و نطیعک و علیا امیرالمؤمنین وولده الائمة الذین ذکرتهم من ذریتک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فناداه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 علی امر اللَّه و امر رسوله بقلوبنا و السنتنا و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تداکوا علی رسول اللَّه و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فصافقوا بایدیهم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که از شما بیعت گرفته نسبت به انچه از جانب خدا در حق علی امیرالمؤمنین و امامان بعد از او اورده‌ام از شما التزام بگیرم، امامانی که ان‌ها از ذریه من و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قیام کننده بر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انان مهدی است که تا روز قیامت به حق حکم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ان هستید که با یک دست با من بیعت کنید، در حالی که خداوند عزوجلّ مرا امر کرده که از زبان شما نسبت به پیمانی که برای علی به عنوان امیرالمؤمنین و امامان بعد از او گرفته‌ام، اقرار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از من و از اویند، ان‌گونه که من به شما ابلاغ کردم، این که ذریه من از صلب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شنوا و مطیع و راضی و منقاد دستوراتی هستیم که از جانب پروردگار ما و تو در امر علی و امر اولاد از صلب او از امامان،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قلب‌ها و جان‌ها و زبان‌ها و دست‌هایمان بیعت می‌کنیم و بر این امر زندگی کرده و می‌میریم و مبعوث می‌گردیم و هرگز تغییر و تبدیل نخواهیم داد و شک و ریبی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عهد خود بازنمی‌گردیم و پیمانی که بسته‌ایم نقض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کرده و تو و علی امیر المؤمنین و اولاد او، امامانی که از ذریه و صلبت بعد از حسن و حسین نام بردی اطاعت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مقام ان‌ها را نزد خود و پروردگارم عزوجلّ به شما شناساندم</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78" w:name="pg64_78"/>
    </w:p>
    <w:p>
      <w:pPr>
        <w:pStyle w:val="BookText"/>
        <w:rPr/>
      </w:pPr>
      <w:bookmarkEnd w:id="278"/>
      <w:r>
        <w:rPr>
          <w:rFonts w:ascii="IRNazanin" w:hAnsi="IRNazanin" w:eastAsia="IRNazanin"/>
          <w:color w:val="111111"/>
          <w:sz w:val="28"/>
          <w:sz w:val="28"/>
          <w:szCs w:val="28"/>
          <w:rtl w:val="true"/>
          <w:lang w:bidi="fa-IR"/>
        </w:rPr>
        <w:t>مردم خطاب به حضرت‌صلی الله علیه واله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فراداده و اطاعت امر خدا و امر رسولش را به قلب‌ها و زبان‌ها و دستان خود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مردم نزد رسول خدا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کرده و با دستان خود بیعت نمودند</w:t>
      </w:r>
      <w:r>
        <w:rPr>
          <w:rFonts w:eastAsia="IRNazanin" w:cs="IRNazanin"/>
          <w:color w:val="111111"/>
          <w:sz w:val="28"/>
          <w:szCs w:val="28"/>
          <w:rtl w:val="true"/>
          <w:lang w:bidi="fa-IR"/>
        </w:rPr>
        <w:t>...».</w:t>
      </w:r>
    </w:p>
    <w:p>
      <w:pPr>
        <w:pStyle w:val="Heading4"/>
        <w:numPr>
          <w:ilvl w:val="3"/>
          <w:numId w:val="1"/>
        </w:numPr>
        <w:rPr/>
      </w:pPr>
      <w:bookmarkStart w:id="279" w:name="__RefHeading___Toc228530_211673320"/>
      <w:bookmarkStart w:id="280" w:name="_Toc112"/>
      <w:bookmarkEnd w:id="279"/>
      <w:r>
        <w:rPr/>
        <w:t>2</w:t>
      </w:r>
      <w:r>
        <w:rPr>
          <w:rtl w:val="true"/>
        </w:rPr>
        <w:t xml:space="preserve"> - </w:t>
      </w:r>
      <w:r>
        <w:rPr>
          <w:rtl w:val="true"/>
        </w:rPr>
        <w:t>سرودن شعر در دفاع از ولایت‌</w:t>
      </w:r>
      <w:bookmarkEnd w:id="280"/>
    </w:p>
    <w:p>
      <w:pPr>
        <w:pStyle w:val="BookText"/>
        <w:rPr/>
      </w:pPr>
      <w:r>
        <w:rPr>
          <w:rFonts w:ascii="IRNazanin" w:hAnsi="IRNazanin" w:eastAsia="IRNazanin"/>
          <w:color w:val="111111"/>
          <w:sz w:val="28"/>
          <w:sz w:val="28"/>
          <w:szCs w:val="28"/>
          <w:rtl w:val="true"/>
          <w:lang w:bidi="fa-IR"/>
        </w:rPr>
        <w:t>حسان بن ثابت بعد از واقعه غدیر از پیامبرصلی الله علیه واله اجازه خواست تا نصب امام علی‌علیه السلام به ولایت را به شعر دراورد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نیز به او اجازه داد، ان‌گاه واقعه غدیر را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واسمع بالرسول منادیا</w:t>
      </w:r>
    </w:p>
    <w:p>
      <w:pPr>
        <w:pStyle w:val="BookText"/>
        <w:rPr/>
      </w:pPr>
      <w:r>
        <w:rPr>
          <w:rFonts w:ascii="IRNazanin" w:hAnsi="IRNazanin" w:eastAsia="IRNazanin"/>
          <w:color w:val="111111"/>
          <w:sz w:val="28"/>
          <w:sz w:val="28"/>
          <w:szCs w:val="28"/>
          <w:rtl w:val="true"/>
          <w:lang w:bidi="fa-IR"/>
        </w:rPr>
        <w:t>فقال له قم یا علی فانّنی</w:t>
      </w:r>
    </w:p>
    <w:p>
      <w:pPr>
        <w:pStyle w:val="BookText"/>
        <w:rPr/>
      </w:pPr>
      <w:r>
        <w:rPr>
          <w:rFonts w:ascii="IRNazanin" w:hAnsi="IRNazanin" w:eastAsia="IRNazanin"/>
          <w:color w:val="111111"/>
          <w:sz w:val="28"/>
          <w:sz w:val="28"/>
          <w:szCs w:val="28"/>
          <w:rtl w:val="true"/>
          <w:lang w:bidi="fa-IR"/>
        </w:rPr>
        <w:t>جعلتک من بعدی اماما وهادیا</w:t>
      </w:r>
    </w:p>
    <w:p>
      <w:pPr>
        <w:pStyle w:val="BookText"/>
        <w:rPr/>
      </w:pPr>
      <w:r>
        <w:rPr>
          <w:rFonts w:ascii="IRNazanin" w:hAnsi="IRNazanin" w:eastAsia="IRNazanin"/>
          <w:color w:val="111111"/>
          <w:sz w:val="28"/>
          <w:sz w:val="28"/>
          <w:szCs w:val="28"/>
          <w:rtl w:val="true"/>
          <w:lang w:bidi="fa-IR"/>
        </w:rPr>
        <w:t>تا اخر شعر</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1" w:name="__RefHeading___Toc228532_211673320"/>
      <w:bookmarkStart w:id="282" w:name="_Toc113"/>
      <w:bookmarkEnd w:id="281"/>
      <w:r>
        <w:rPr/>
        <w:t>3</w:t>
      </w:r>
      <w:r>
        <w:rPr>
          <w:rtl w:val="true"/>
        </w:rPr>
        <w:t xml:space="preserve"> - </w:t>
      </w:r>
      <w:r>
        <w:rPr>
          <w:rtl w:val="true"/>
        </w:rPr>
        <w:t>کار عملی در تثبیت ولایت‌</w:t>
      </w:r>
      <w:bookmarkEnd w:id="282"/>
    </w:p>
    <w:p>
      <w:pPr>
        <w:pStyle w:val="BookText"/>
        <w:rPr/>
      </w:pPr>
      <w:r>
        <w:rPr>
          <w:rFonts w:ascii="IRNazanin" w:hAnsi="IRNazanin" w:eastAsia="IRNazanin"/>
          <w:color w:val="111111"/>
          <w:sz w:val="28"/>
          <w:sz w:val="28"/>
          <w:szCs w:val="28"/>
          <w:rtl w:val="true"/>
          <w:lang w:bidi="fa-IR"/>
        </w:rPr>
        <w:t>از جمله کارهایی که پیروان امام علی‌علیه السلام در جهت تثبیت امامت و ولایت ان حضرت انجام دادند این بود که شهادت به ولایت او را بعد از شهادت به رسالت پیامبرصلی الله علیه واله در اذانشان به‌عنوان تبرک، نه به قصد جزئیت، می‌گفتند تا از این راه، هم اعتقادشان را به ولایت محکم کنند و هم به دیگران گوشزد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مراغی مصری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سلمان الفارسی ذکر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بالولایة لعلی بعد الشهادة بالرسالة فی زمن النبی‌صلی الله علیه واله، فدخل رجل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امرا لم اسمع به قبل هذا؟ فقال رسول‌اللَّه‌صلی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یشهد فی اذانه بعد الشهادة بالرسالة الشهادة بالولایة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پیامبرصلی الله علیه واله سلمان فارسی در اذان و اقامه نمازش شهادت به ولایت را بعد از شهادت به رسالت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رسول خداصلی الله علیه واله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شنیدم که تاکنون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83" w:name="pg64_79"/>
    </w:p>
    <w:p>
      <w:pPr>
        <w:pStyle w:val="BookText"/>
        <w:rPr/>
      </w:pPr>
      <w:bookmarkEnd w:id="283"/>
      <w:r>
        <w:rPr>
          <w:rFonts w:ascii="IRNazanin" w:hAnsi="IRNazanin" w:eastAsia="IRNazanin"/>
          <w:color w:val="111111"/>
          <w:sz w:val="28"/>
          <w:sz w:val="28"/>
          <w:szCs w:val="28"/>
          <w:rtl w:val="true"/>
          <w:lang w:bidi="fa-IR"/>
        </w:rPr>
        <w:t>عرض کرد سلمان در اذانش بعد از شهادت به رسالت، شهادت به ولایت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خیر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می‌کند که شخصی بر رسول خداصلی الله علیه واله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اباذر یذکر فی الاذان بعد الشهادة بالرسالة الشهادة بالولایة لعلی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او نسیتم 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فمن نکث فانّما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اذان، بعد از شهادت به رسالت، شهادت به ولایت علی‌علیه السلام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فراموش کردید گفتار مرا در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پیمان‌شکنی کند برضرر خود چنین کرده است</w:t>
      </w:r>
      <w:r>
        <w:rPr>
          <w:rFonts w:eastAsia="IRNazanin" w:cs="IRNazanin"/>
          <w:color w:val="111111"/>
          <w:sz w:val="28"/>
          <w:szCs w:val="28"/>
          <w:rtl w:val="true"/>
          <w:lang w:bidi="fa-IR"/>
        </w:rPr>
        <w:t>.»</w:t>
      </w:r>
    </w:p>
    <w:p>
      <w:pPr>
        <w:pStyle w:val="Heading3"/>
        <w:numPr>
          <w:ilvl w:val="2"/>
          <w:numId w:val="1"/>
        </w:numPr>
        <w:rPr/>
      </w:pPr>
      <w:bookmarkStart w:id="284" w:name="__RefHeading___Toc228534_211673320"/>
      <w:bookmarkStart w:id="285" w:name="_Toc114"/>
      <w:bookmarkEnd w:id="284"/>
      <w:r>
        <w:rPr>
          <w:rtl w:val="true"/>
        </w:rPr>
        <w:t>تشیع هنگام وفات پیامبرصلی الله علیه واله‌</w:t>
      </w:r>
      <w:bookmarkEnd w:id="285"/>
    </w:p>
    <w:p>
      <w:pPr>
        <w:pStyle w:val="BookText"/>
        <w:rPr/>
      </w:pPr>
      <w:r>
        <w:rPr>
          <w:rFonts w:ascii="IRNazanin" w:hAnsi="IRNazanin" w:eastAsia="IRNazanin"/>
          <w:color w:val="111111"/>
          <w:sz w:val="28"/>
          <w:sz w:val="28"/>
          <w:szCs w:val="28"/>
          <w:rtl w:val="true"/>
          <w:lang w:bidi="fa-IR"/>
        </w:rPr>
        <w:t>شیعیان هنگام وفات پیامبرصلی الله علیه واله با توجه به دستورهای ان حضرت درصدد تثبیت و تنفیذ دستورات برامدند؛ از ان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تاکید و اصرار پیامبرصلی الله علیه واله به اوردن دوات و قلم برای نوشتن وصیت، در ان هنگام، دسته و جماعتی بودند که اصرار به اوردن دوات و قلم داشتند تا پیامبرصلی الله علیه واله وصیت خود را مکتوب دارد، ولی از ان‌جا که طرف مقابل قوی بود نتوانستند این دستور را عملی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ان‌که پیامبرصلی الله علیه واله به جهت عمل نکردن به دستورش، جمعیت را از خود دور کرد، افرادی از شیعیانِ امام علی‌علیه السلام امثال مقداد و ابوذر را نزد خود نگاه داشت، ان‌گاه وصیت خود را نسبت به امامان بعد از خود نزد انان مطرح نمود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گروهی از شیعیان و ارادتمندان امام علی‌علیه السلام را هنگام فرستادن لشکر اسامه به جنگ و مقابله با لشکر روم، نزد خود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86" w:name="pg64_80"/>
    </w:p>
    <w:p>
      <w:pPr>
        <w:pStyle w:val="BookText"/>
        <w:rPr/>
      </w:pPr>
      <w:bookmarkEnd w:id="286"/>
      <w:r>
        <w:rPr>
          <w:rFonts w:ascii="IRNazanin" w:hAnsi="IRNazanin" w:eastAsia="IRNazanin"/>
          <w:color w:val="111111"/>
          <w:sz w:val="28"/>
          <w:sz w:val="28"/>
          <w:szCs w:val="28"/>
          <w:rtl w:val="true"/>
          <w:lang w:bidi="fa-IR"/>
        </w:rPr>
        <w:t>نگاه داشت، تا چنانچه مرگ او فرا رسید این چند نفر با بیعت با امام علی‌علیه السلام خلافت و حکومت را برای ان حضرت تمام کنند، ولی متاسفانه عمر، ابوبکر و برخی دیگر با تخلّف از لشکر اسامة بن زید، این نقشه و تدبیر عالی پیامبرصلی الله علیه واله را برهم زدند تا مبادا خلافت از دست انان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برخی، به جهت رسیدن به ملک و سلطنت بعد از فوت پیامبرصلی الله علیه واله به سقیفه بنی‌ساعده رفته، مشغول تقسیم قدرت یا تصاحب ان برای خود بودند، در حالی که جنازه رسول خداصلی الله علیه واله هنوز دفن نشده بود، شیعیان به پیروی امامشان علی‌علیه السلام مشغول دفن رسول خداصلی الله علیه واله و عزاداری برای ان حضرت بودند</w:t>
      </w:r>
      <w:r>
        <w:rPr>
          <w:rFonts w:eastAsia="IRNazanin" w:cs="IRNazanin"/>
          <w:color w:val="111111"/>
          <w:sz w:val="28"/>
          <w:szCs w:val="28"/>
          <w:rtl w:val="true"/>
          <w:lang w:bidi="fa-IR"/>
        </w:rPr>
        <w:t>.</w:t>
      </w:r>
    </w:p>
    <w:p>
      <w:pPr>
        <w:pStyle w:val="Heading3"/>
        <w:numPr>
          <w:ilvl w:val="2"/>
          <w:numId w:val="1"/>
        </w:numPr>
        <w:rPr/>
      </w:pPr>
      <w:bookmarkStart w:id="287" w:name="__RefHeading___Toc228536_211673320"/>
      <w:bookmarkStart w:id="288" w:name="_Toc115"/>
      <w:bookmarkEnd w:id="287"/>
      <w:r>
        <w:rPr>
          <w:rtl w:val="true"/>
        </w:rPr>
        <w:t>تشیع در ایام خلافت ابوبکر</w:t>
      </w:r>
      <w:bookmarkEnd w:id="288"/>
    </w:p>
    <w:p>
      <w:pPr>
        <w:pStyle w:val="Heading4"/>
        <w:numPr>
          <w:ilvl w:val="3"/>
          <w:numId w:val="1"/>
        </w:numPr>
        <w:rPr/>
      </w:pPr>
      <w:bookmarkStart w:id="289" w:name="__RefHeading___Toc228538_211673320"/>
      <w:bookmarkStart w:id="290" w:name="_Toc116"/>
      <w:bookmarkEnd w:id="289"/>
      <w:r>
        <w:rPr>
          <w:rtl w:val="true"/>
        </w:rPr>
        <w:t>تشیع در ایام خلافت ابوبکر</w:t>
      </w:r>
      <w:bookmarkEnd w:id="290"/>
    </w:p>
    <w:p>
      <w:pPr>
        <w:pStyle w:val="BookText"/>
        <w:rPr/>
      </w:pPr>
      <w:r>
        <w:rPr>
          <w:rFonts w:ascii="IRNazanin" w:hAnsi="IRNazanin" w:eastAsia="IRNazanin"/>
          <w:color w:val="111111"/>
          <w:sz w:val="28"/>
          <w:sz w:val="28"/>
          <w:szCs w:val="28"/>
          <w:rtl w:val="true"/>
          <w:lang w:bidi="fa-IR"/>
        </w:rPr>
        <w:t>شیعیان بعد از وفات رسول خداصلی الله علیه واله نیز به تلاش خود در راه عملی‌کردن دستور پیامبرصلی الله علیه واله در رابطه با امام علی‌علیه السلام ادامه دادند، و در این راه اقداماتی انجام دادند که به برخی از ان‌ها اشاره می‌کنیم</w:t>
      </w:r>
      <w:r>
        <w:rPr>
          <w:rFonts w:eastAsia="IRNazanin" w:cs="IRNazanin"/>
          <w:color w:val="111111"/>
          <w:sz w:val="28"/>
          <w:szCs w:val="28"/>
          <w:rtl w:val="true"/>
          <w:lang w:bidi="fa-IR"/>
        </w:rPr>
        <w:t>:</w:t>
      </w:r>
    </w:p>
    <w:p>
      <w:pPr>
        <w:pStyle w:val="Heading4"/>
        <w:numPr>
          <w:ilvl w:val="3"/>
          <w:numId w:val="1"/>
        </w:numPr>
        <w:rPr/>
      </w:pPr>
      <w:bookmarkStart w:id="291" w:name="__RefHeading___Toc228540_211673320"/>
      <w:bookmarkStart w:id="292" w:name="_Toc117"/>
      <w:bookmarkEnd w:id="291"/>
      <w:r>
        <w:rPr/>
        <w:t>1</w:t>
      </w:r>
      <w:r>
        <w:rPr>
          <w:rtl w:val="true"/>
        </w:rPr>
        <w:t xml:space="preserve"> - </w:t>
      </w:r>
      <w:r>
        <w:rPr>
          <w:rtl w:val="true"/>
        </w:rPr>
        <w:t>کاندیدا کردن امام علی‌علیه السلام برای بیعت‌</w:t>
      </w:r>
      <w:bookmarkEnd w:id="292"/>
    </w:p>
    <w:p>
      <w:pPr>
        <w:pStyle w:val="BookText"/>
        <w:rPr/>
      </w:pPr>
      <w:r>
        <w:rPr>
          <w:rFonts w:ascii="IRNazanin" w:hAnsi="IRNazanin" w:eastAsia="IRNazanin"/>
          <w:color w:val="111111"/>
          <w:sz w:val="28"/>
          <w:sz w:val="28"/>
          <w:szCs w:val="28"/>
          <w:rtl w:val="true"/>
          <w:lang w:bidi="fa-IR"/>
        </w:rPr>
        <w:t>از ان‌جا که شیعیان سفارش‌های پیامبرصلی الله علیه واله را در حقّ امام علی‌علیه السلام دیده و شنیده بودند و معتقد به امامت و جانشینی امام علی‌علیه السلام بعد از رسول خداصلی الله علیه واله، از جانب خداوند و رسول‌صلی الله علیه واله بودند، از این رو بعد از وفات پیامبرصلی الله علیه واله فورا طرح کاندیدا کردن امام را برای بیعت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امام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امدد یدک ابایعک یبایعک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دستانت را به من بده تا با تو بیعت کنم و مردم نیز با تو بیعت خواهند کرد</w:t>
      </w:r>
      <w:r>
        <w:rPr>
          <w:rFonts w:eastAsia="IRNazanin" w:cs="IRNazanin"/>
          <w:color w:val="111111"/>
          <w:sz w:val="28"/>
          <w:szCs w:val="28"/>
          <w:rtl w:val="true"/>
          <w:lang w:bidi="fa-IR"/>
        </w:rPr>
        <w:t>.</w:t>
      </w:r>
    </w:p>
    <w:p>
      <w:pPr>
        <w:pStyle w:val="Heading4"/>
        <w:numPr>
          <w:ilvl w:val="3"/>
          <w:numId w:val="1"/>
        </w:numPr>
        <w:rPr/>
      </w:pPr>
      <w:bookmarkStart w:id="293" w:name="__RefHeading___Toc228542_211673320"/>
      <w:bookmarkStart w:id="294" w:name="_Toc118"/>
      <w:bookmarkEnd w:id="293"/>
      <w:r>
        <w:rPr/>
        <w:t>2</w:t>
      </w:r>
      <w:r>
        <w:rPr>
          <w:rtl w:val="true"/>
        </w:rPr>
        <w:t xml:space="preserve"> - </w:t>
      </w:r>
      <w:r>
        <w:rPr>
          <w:rtl w:val="true"/>
        </w:rPr>
        <w:t>تحصّن شیعیان در خانه فاطمه زهراعلیها السلام‌</w:t>
      </w:r>
      <w:bookmarkEnd w:id="294"/>
    </w:p>
    <w:p>
      <w:pPr>
        <w:pStyle w:val="BookText"/>
        <w:rPr/>
      </w:pPr>
      <w:r>
        <w:rPr>
          <w:rFonts w:ascii="IRNazanin" w:hAnsi="IRNazanin" w:eastAsia="IRNazanin"/>
          <w:color w:val="111111"/>
          <w:sz w:val="28"/>
          <w:sz w:val="28"/>
          <w:szCs w:val="28"/>
          <w:rtl w:val="true"/>
          <w:lang w:bidi="fa-IR"/>
        </w:rPr>
        <w:t>شیعیان بعد از واقعه سقیفه و تمام شدن خلافت به نفع ابوبکر، به‌عنوان اعتراض به خانه حضرت زهراعلیها السلام امده، در انجا تحصن کردند، تا ضمن اعتراض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حضرت زهرا علیها السلام آمده ، در آنجا تحصن کردند ، تا ضمن اعتراض به عمل انجام شده ، بر امامت و ولایت بحقّ امام علی علیه السلام 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حوادث وفات پیامبرصلی الله علیه واله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علیا اقام ومن معه من شیعته فی منزله بعد ان تمّت البیعة لابی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علی‌علیه السلام و کسانی که با او از شیعیان بودند، بعد از ان‌که بیعت با ابو بکر تمام شد، در منزل حضرت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خبرنا حین توفّی اللَّه نبیه انّ علیا والزبیر ومن معهما تخلّفوا عنّا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اتفاقاتی که بعد از وفات رسول خداصلی الله علیه واله افتاد ان‌که علی و زبیر و گروهی که با ان‌دو بودند از بیعت و همکاری با ما سرپیچی کرده، در خانه فاطمه تحصّن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متخلفین از بیعت با ابوبکر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یاسر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عبدالمطلب و جماعتی از بنی‌هاشم وجمعی از مهاجرین و انصار</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ابان احد من تخلّف عن بیعة ابی‌بکر لینظر ما یصنع بنوهاشم، فلمّا بایعوه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جمله کسانی بود که از بیعت با ابوبکر سر باز زد تا ببیند بنی‌هاشم چه می‌کنند؛ بعد از ان‌که دید بنی‌هاشم بیعت کردند او نیز بیعت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95" w:name="pg64_82"/>
    </w:p>
    <w:p>
      <w:pPr>
        <w:pStyle w:val="Heading4"/>
        <w:numPr>
          <w:ilvl w:val="3"/>
          <w:numId w:val="1"/>
        </w:numPr>
        <w:rPr/>
      </w:pPr>
      <w:bookmarkStart w:id="296" w:name="__RefHeading___Toc228544_211673320"/>
      <w:bookmarkStart w:id="297" w:name="_Toc119"/>
      <w:bookmarkEnd w:id="295"/>
      <w:bookmarkEnd w:id="296"/>
      <w:r>
        <w:rPr/>
        <w:t>3</w:t>
      </w:r>
      <w:r>
        <w:rPr>
          <w:rtl w:val="true"/>
        </w:rPr>
        <w:t xml:space="preserve"> - </w:t>
      </w:r>
      <w:r>
        <w:rPr>
          <w:rtl w:val="true"/>
        </w:rPr>
        <w:t>موضع‌گیری‌ها در دفاع از ولایت‌</w:t>
      </w:r>
      <w:bookmarkEnd w:id="297"/>
    </w:p>
    <w:p>
      <w:pPr>
        <w:pStyle w:val="BookText"/>
        <w:rPr/>
      </w:pPr>
      <w:r>
        <w:rPr>
          <w:rFonts w:ascii="IRNazanin" w:hAnsi="IRNazanin" w:eastAsia="IRNazanin"/>
          <w:color w:val="111111"/>
          <w:sz w:val="28"/>
          <w:sz w:val="28"/>
          <w:szCs w:val="28"/>
          <w:rtl w:val="true"/>
          <w:lang w:bidi="fa-IR"/>
        </w:rPr>
        <w:t>شیعیان بعد از ان‌که تحصّنشان توسط عمر بن خطاب بر هم‌خورد، وارد مسجد رسول خداصلی الله علیه واله شده، درصدد احتجاج و اقامه حجت بر مردم امدند، تا انان را از این خواب غفلت بیدار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موضع‌گیری‌های برخی از انان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p>
    <w:p>
      <w:pPr>
        <w:pStyle w:val="BookText"/>
        <w:rPr/>
      </w:pPr>
      <w:r>
        <w:rPr>
          <w:rFonts w:ascii="IRNazanin" w:hAnsi="IRNazanin" w:eastAsia="IRNazanin"/>
          <w:color w:val="111111"/>
          <w:sz w:val="28"/>
          <w:sz w:val="28"/>
          <w:szCs w:val="28"/>
          <w:rtl w:val="true"/>
          <w:lang w:bidi="fa-IR"/>
        </w:rPr>
        <w:t>او در ضمن سخنان خود خطاب به مردم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وصاحبنا اولی بها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از شما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لقریش ودفعهم هذا الامر عن اهل‌بیت نبیهم وفیهم اول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دارم از قریش که چگونه خلافت را از اهل‌بیت نبی‌شان گرفت درحالی‌که درمیان انان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مؤمن به پیامبرصلی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 محمّد برائة من النار، وحبّ ال محمّد جواز علی الصراط، والولاء لال محمّد امان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ال محمّد برائت از عذاب، ودوستی انان جواز و مجوز عبور از پل صراط، و ولایت انان امان از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او در دفاع از خاندان عصمت و طهارت خطاب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 محمّد از خاندان نوح، ال ابراهیم و از ذریه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عترت پاک و هدایتگر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محمّد را به منزله سر از بدن، بلکه به منزله دو چشم از سر بدانید؛ زیرا انان نسبت به شما مانند اسمان سربرافراشته، کوه‌های نصب‌شده، خورشید روشنی‌بخش و درخت زیتون‌اند،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جایی دیگر خطاب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علی‌علیه السلام بین شماست ولی دست به دامان او نمی‌زنید، قسم به کسی که جانم به دست قدرت اوست، کسی بعد از علی‌علیه السلام از اسرار پیامبرتان خبر نمی‌دهد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بعد از واقعه سقیفه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کرداز وناکرداز، لو بایعوا علیا لاکلوا من فوقهم ومن تحت ارجلهم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انچه نباید می‌کردید، و نکردید انچه را که باید می‌کردید، اگر با علی‌علیه السلام بیعت می‌کردید نعمت فراوانی برای شما از اسمان و زمین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اصبتم قناعة وترکتم قرابة، لو جعلتم هذا الامر فی اهل‌بیت نبیکم ما اختلف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قناعت کردید، و قرابت رسول خداصلی الله علیه واله را رها ساختید، اگر امر خلافت را در اهل‌بیت نبی‌تان قرار می‌دادید هرگز دو نفر هم در میان شما اختلاف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p>
    <w:p>
      <w:pPr>
        <w:pStyle w:val="BookText"/>
        <w:rPr/>
      </w:pPr>
      <w:r>
        <w:rPr>
          <w:rFonts w:ascii="IRNazanin" w:hAnsi="IRNazanin" w:eastAsia="IRNazanin"/>
          <w:color w:val="111111"/>
          <w:sz w:val="28"/>
          <w:sz w:val="28"/>
          <w:szCs w:val="28"/>
          <w:rtl w:val="true"/>
          <w:lang w:bidi="fa-IR"/>
        </w:rPr>
        <w:t>او از جمله کسانی بود که هرگز با ابوبکر بیعت نکرد و شورای سقیفه را بی‌ارزش خواند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شدم تا با یاران پیامبرصلی الله علیه واله ملاقات کنم، علی الخصوص خیلی علاقه داشتم که ابی را ملاقات نمایم، وارد مسجد پیامبرصلی الله علیه واله شدم و در صف اول به نماز ایستادم، ناگهان مردی را دیدم که نماز خود را تمام کرد و شروع به حدیث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به سوی او کشیده شد تا بیاناتش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امّت گمراه شدند و اخرتشان تباه شد، ولی من دلم به حال ان‌ها نمی‌سوزد، بلکه به حال مسلمانانی می‌سوزد که به دست انان گمراه شدند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انحراف مردم از قطب اصلی رهبری اسلامی بود و از این وضع رنج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پیامبر اسلام‌صلی الله علیه واله زنده بود همه متوجّه یک نقطه بودند ولی پس از وفات پیامبرصلی الله علیه واله صورت‌ها به چپ و راست منحرف گردید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ذهبی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انصار از ابی بن 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می‌ایی؟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خاندان پیامبرصلی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انان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وضع کسانی که خانه انان تا دیروز محلّ رفت‌وامد فرشته وحی و کاشانه پیامبر خداصلی الله علیه واله بود، ولی امروز جنب‌وجوشی در انجا به چشم نمی‌خورد و از وجود پیامبرصلی الله علیه واله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در حالی که بغض گلویش را می‌فشرد و گریه مجال سخن را به او نمی‌داد، به طوری که وضع او حضّار را نیز به گریه واداشت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خضیب اسلمی</w:t>
      </w:r>
    </w:p>
    <w:p>
      <w:pPr>
        <w:pStyle w:val="BookText"/>
        <w:rPr/>
      </w:pPr>
      <w:r>
        <w:rPr>
          <w:rFonts w:ascii="IRNazanin" w:hAnsi="IRNazanin" w:eastAsia="IRNazanin"/>
          <w:color w:val="111111"/>
          <w:sz w:val="28"/>
          <w:sz w:val="28"/>
          <w:szCs w:val="28"/>
          <w:rtl w:val="true"/>
          <w:lang w:bidi="fa-IR"/>
        </w:rPr>
        <w:t>ذهبی در ترجمه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غصب خلافت از طرف ابوبکر، بریده خطاب به ابوبکر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مصیبت‌هایی که حق از طرف باطل کشید،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فراموش کردی یا خودت را به فراموشی می‌زنی؟ کسی تو را گول زده یا نفست تو را گول زده است؟ ایا به یاد نداری که چگونه رسول خداصلی الله علیه واله ما را امر نمود که علی‌علیه السلام را امیرالمؤمنین بنامیم؟ ایا یاد نداری که پیامبرصلی الله علیه واله در اوقات مختلف، اشاره به علی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امیرمؤمنین، و قاتل ظالمین است؟ از خدا بترس و نفس خود را محاسبه کن، قبل از ان‌که وقت بگذرد و خودت را از انچه باعث هلاکت نفس است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کسی که از تو به ان سزاوارتر است واگذار، و در غصب ان پافشاری مکن، برگرد، تو می‌توانی برگردی، تو را نصیحت کرده و به راه نجات راهنمایی می‌کنم، کمک کار ظالمین مباش</w:t>
      </w:r>
      <w:r>
        <w:rPr>
          <w:rFonts w:eastAsia="IRNazanin" w:cs="IRNazanin"/>
          <w:color w:val="111111"/>
          <w:sz w:val="28"/>
          <w:szCs w:val="28"/>
          <w:rtl w:val="true"/>
          <w:lang w:bidi="fa-IR"/>
        </w:rPr>
        <w:t>.»</w:t>
      </w:r>
      <w:r>
        <w:rPr>
          <w:rStyle w:val="FootnoteAnchor"/>
          <w:rtl w:val="true"/>
        </w:rPr>
        <w:footnoteReference w:id="2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98" w:name="pg64_85"/>
    </w:p>
    <w:p>
      <w:pPr>
        <w:pStyle w:val="BookText"/>
        <w:rPr/>
      </w:pPr>
      <w:bookmarkEnd w:id="298"/>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تاخر خالد و اخوه ابان عن بیعة ابی‌بکر، فقال لبنی‌هاشم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لطوال الشجر، طیبو الثمر، نحن تبع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بنوهاشم ابابکر بایعه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برادرش ابان از بیعت با ابوبکر سرباز زدند و به بنی‌هاشم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خاندانی ریشه‌دار و اصلی هستید که افراد شایسته‌ای را به جامعه تحویل داده است و ما به دنبال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ان‌که بنی‌هاشم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تهدید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نمودند</w:t>
      </w:r>
      <w:r>
        <w:rPr>
          <w:rFonts w:eastAsia="IRNazanin" w:cs="IRNazanin"/>
          <w:color w:val="111111"/>
          <w:sz w:val="28"/>
          <w:szCs w:val="28"/>
          <w:rtl w:val="true"/>
          <w:lang w:bidi="fa-IR"/>
        </w:rPr>
        <w:t>».</w:t>
      </w:r>
    </w:p>
    <w:p>
      <w:pPr>
        <w:pStyle w:val="Heading4"/>
        <w:numPr>
          <w:ilvl w:val="3"/>
          <w:numId w:val="1"/>
        </w:numPr>
        <w:rPr/>
      </w:pPr>
      <w:bookmarkStart w:id="299" w:name="__RefHeading___Toc228546_211673320"/>
      <w:bookmarkStart w:id="300" w:name="_Toc120"/>
      <w:bookmarkEnd w:id="299"/>
      <w:r>
        <w:rPr/>
        <w:t>4</w:t>
      </w:r>
      <w:r>
        <w:rPr>
          <w:rtl w:val="true"/>
        </w:rPr>
        <w:t xml:space="preserve"> - </w:t>
      </w:r>
      <w:r>
        <w:rPr>
          <w:rtl w:val="true"/>
        </w:rPr>
        <w:t>سکوت معنادار</w:t>
      </w:r>
      <w:bookmarkEnd w:id="300"/>
    </w:p>
    <w:p>
      <w:pPr>
        <w:pStyle w:val="BookText"/>
        <w:rPr/>
      </w:pPr>
      <w:r>
        <w:rPr>
          <w:rFonts w:ascii="IRNazanin" w:hAnsi="IRNazanin" w:eastAsia="IRNazanin"/>
          <w:color w:val="111111"/>
          <w:sz w:val="28"/>
          <w:sz w:val="28"/>
          <w:szCs w:val="28"/>
          <w:rtl w:val="true"/>
          <w:lang w:bidi="fa-IR"/>
        </w:rPr>
        <w:t>از جمله موضع‌گیری‌های شیعیان در خلافت ابوبکر و عمر و عثمان، سکوت معنادار انان بود؛ زیرا از طرفی حقّ را با علی‌علیه السلام دانسته و دیگران را لایق مقام خلافت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مصالح اسلام و مسلمین را در نظر می‌گرفتند، کسانی که به تعبیر امیرالمؤمنین، تازه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دشمنان داخلی و خارجی را در کمین می‌دیدند، لذا با یک جمع‌بندی، سکوت را بر هر چیز دیگر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دست به شمشیر نبرند و برای گرفتن حقّ امیرالمؤمنین‌علیه السلام اقدامی انجام ندهند، ولی این بدان‌معنا نبود که سکوت مطلق داشته باشند؛ زیرا حقّ هیچ‌گاه نباید به طور مطلق خاموش بماند، بلکه در هر موردی که صلاح می‌دیدند از راه‌های مختلف حقانیت امیرالمؤمنین‌علیه السلام را گوشزد می‌کردند</w:t>
      </w:r>
      <w:r>
        <w:rPr>
          <w:rFonts w:eastAsia="IRNazanin" w:cs="IRNazanin"/>
          <w:color w:val="111111"/>
          <w:sz w:val="28"/>
          <w:szCs w:val="28"/>
          <w:rtl w:val="true"/>
          <w:lang w:bidi="fa-IR"/>
        </w:rPr>
        <w:t>.</w:t>
      </w:r>
    </w:p>
    <w:p>
      <w:pPr>
        <w:pStyle w:val="Heading4"/>
        <w:numPr>
          <w:ilvl w:val="3"/>
          <w:numId w:val="1"/>
        </w:numPr>
        <w:rPr/>
      </w:pPr>
      <w:bookmarkStart w:id="301" w:name="__RefHeading___Toc228548_211673320"/>
      <w:bookmarkStart w:id="302" w:name="_Toc121"/>
      <w:bookmarkEnd w:id="301"/>
      <w:r>
        <w:rPr/>
        <w:t>5</w:t>
      </w:r>
      <w:r>
        <w:rPr>
          <w:rtl w:val="true"/>
        </w:rPr>
        <w:t xml:space="preserve"> - </w:t>
      </w:r>
      <w:r>
        <w:rPr>
          <w:rtl w:val="true"/>
        </w:rPr>
        <w:t>مخالفت عملی‌</w:t>
      </w:r>
      <w:bookmarkEnd w:id="302"/>
    </w:p>
    <w:p>
      <w:pPr>
        <w:pStyle w:val="BookText"/>
        <w:rPr/>
      </w:pPr>
      <w:r>
        <w:rPr>
          <w:rFonts w:ascii="IRNazanin" w:hAnsi="IRNazanin" w:eastAsia="IRNazanin"/>
          <w:color w:val="111111"/>
          <w:sz w:val="28"/>
          <w:sz w:val="28"/>
          <w:szCs w:val="28"/>
          <w:rtl w:val="true"/>
          <w:lang w:bidi="fa-IR"/>
        </w:rPr>
        <w:t>در برخی از موارد نیز عملا با خلیفه غاصب مقابله می‌کردند که می‌توان یک نمونه از ان را اقدام عملی مالک بن نویره در ندادن زکات به نماینده ابوبکر، خالد بن ولید دانست؛ زیرا او معتقد بود که ابوبکر شایسته خلافت نیست و دادن زکات به نماینده او کمک به ظالم است؛ ازاین‌رو از دادن زکات به او سرپیچی کرد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03" w:name="pg64_86"/>
    </w:p>
    <w:p>
      <w:pPr>
        <w:pStyle w:val="BookText"/>
        <w:rPr/>
      </w:pPr>
      <w:bookmarkEnd w:id="303"/>
      <w:r>
        <w:rPr>
          <w:rFonts w:ascii="IRNazanin" w:hAnsi="IRNazanin" w:eastAsia="IRNazanin"/>
          <w:color w:val="111111"/>
          <w:sz w:val="28"/>
          <w:sz w:val="28"/>
          <w:szCs w:val="28"/>
          <w:rtl w:val="true"/>
          <w:lang w:bidi="fa-IR"/>
        </w:rPr>
        <w:t>نمونه دیگر از مخالفت عملی را می‌توان هجرت بلال از مدینه دانست؛ زیرا بلال به خاطر منصب مهمّی که نزد رسول خداصلی الله علیه واله داشت، احساس کرد که اگر در مدینه بماند باید برای خلیفه وقت اذان‌گو باشد، و از ان‌جا که اذان او در حقیقت تایید خلافت غاصب است، به‌همین‌خاطر مصلحت را در ان دید که از مدینه پیامبرصلی الله علیه واله به محلّی دور هجرت کند تا از او بهره‌برداری سیاسی نشود و در انجا بود تا از دار دنیا رحلت کرد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304" w:name="__RefHeading___Toc228550_211673320"/>
      <w:bookmarkStart w:id="305" w:name="_Toc122"/>
      <w:bookmarkEnd w:id="304"/>
      <w:r>
        <w:rPr/>
        <w:t>6</w:t>
      </w:r>
      <w:r>
        <w:rPr>
          <w:rtl w:val="true"/>
        </w:rPr>
        <w:t xml:space="preserve"> - </w:t>
      </w:r>
      <w:r>
        <w:rPr>
          <w:rtl w:val="true"/>
        </w:rPr>
        <w:t>مبارزه منفی‌</w:t>
      </w:r>
      <w:bookmarkEnd w:id="305"/>
    </w:p>
    <w:p>
      <w:pPr>
        <w:pStyle w:val="Heading5"/>
        <w:numPr>
          <w:ilvl w:val="4"/>
          <w:numId w:val="1"/>
        </w:numPr>
        <w:rPr/>
      </w:pPr>
      <w:bookmarkStart w:id="306" w:name="__RefHeading___Toc228552_211673320"/>
      <w:bookmarkStart w:id="307" w:name="_Toc12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حضرت زهراعلیها السلام بعد از وفات پدرش و مشاهده خلافکاری‌های دستگاه خلافت و بعد از این‌که نتوانست از راه گفت و گو ونصیحت انان را متنبّه سازد، راه مبارزه منفی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را چه تا زمانی که زنده بود و چه برای بعد از شهادتش دنبال کرد</w:t>
      </w:r>
      <w:r>
        <w:rPr>
          <w:rFonts w:eastAsia="IRNazanin" w:cs="IRNazanin"/>
          <w:color w:val="111111"/>
          <w:sz w:val="28"/>
          <w:szCs w:val="28"/>
          <w:rtl w:val="true"/>
          <w:lang w:bidi="fa-IR"/>
        </w:rPr>
        <w:t>:</w:t>
      </w:r>
    </w:p>
    <w:p>
      <w:pPr>
        <w:pStyle w:val="Heading5"/>
        <w:numPr>
          <w:ilvl w:val="4"/>
          <w:numId w:val="1"/>
        </w:numPr>
        <w:rPr/>
      </w:pPr>
      <w:bookmarkStart w:id="308" w:name="__RefHeading___Toc228554_211673320"/>
      <w:bookmarkStart w:id="309" w:name="_Toc124"/>
      <w:bookmarkEnd w:id="308"/>
      <w:r>
        <w:rPr>
          <w:rtl w:val="true"/>
        </w:rPr>
        <w:t>الف</w:t>
      </w:r>
      <w:r>
        <w:rPr>
          <w:rtl w:val="true"/>
        </w:rPr>
        <w:t xml:space="preserve">) </w:t>
      </w:r>
      <w:r>
        <w:rPr>
          <w:rtl w:val="true"/>
        </w:rPr>
        <w:t>غضب حضرت زهراعلیها السلام بر ابوبکر</w:t>
      </w:r>
      <w:bookmarkEnd w:id="309"/>
    </w:p>
    <w:p>
      <w:pPr>
        <w:pStyle w:val="BookText"/>
        <w:rPr/>
      </w:pP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میراث حضرت زهراعلیها السلام از فدک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خداصلی الله علیه واله غضبناک شد و با ابوبکر قهر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متارکه ادامه داشت تا از دنیا رحلت نمود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او نیز در باب غزوه خیبر به سندش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پیامبرصلی الله علیه واله کسی را به نزد ابی بکر فرستاد تا میراث خود را از رسول خداصلی الله علیه واله که همان فئ مدینه و فدک و انچه از خمس خیبر باقی مانده بود بر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به ارث نمی‌گذاریم انچه هست همه صدقه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میراث حضرت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ناراحت شد و با او قهر کرد و تا زنده بود با او سخن نگفت</w:t>
      </w:r>
      <w:r>
        <w:rPr>
          <w:rFonts w:eastAsia="IRNazanin" w:cs="IRNazanin"/>
          <w:color w:val="111111"/>
          <w:sz w:val="28"/>
          <w:szCs w:val="28"/>
          <w:rtl w:val="true"/>
          <w:lang w:bidi="fa-IR"/>
        </w:rPr>
        <w:t>».</w:t>
      </w:r>
      <w:r>
        <w:rPr>
          <w:rStyle w:val="FootnoteAnchor"/>
          <w:rtl w:val="true"/>
        </w:rPr>
        <w:footnoteReference w:id="2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10" w:name="pg64_87"/>
    </w:p>
    <w:p>
      <w:pPr>
        <w:pStyle w:val="Heading5"/>
        <w:numPr>
          <w:ilvl w:val="4"/>
          <w:numId w:val="1"/>
        </w:numPr>
        <w:rPr/>
      </w:pPr>
      <w:bookmarkStart w:id="311" w:name="__RefHeading___Toc228556_211673320"/>
      <w:bookmarkStart w:id="312" w:name="_Toc125"/>
      <w:bookmarkEnd w:id="310"/>
      <w:bookmarkEnd w:id="311"/>
      <w:r>
        <w:rPr>
          <w:rtl w:val="true"/>
        </w:rPr>
        <w:t>ب</w:t>
      </w:r>
      <w:r>
        <w:rPr>
          <w:rtl w:val="true"/>
        </w:rPr>
        <w:t xml:space="preserve">) </w:t>
      </w:r>
      <w:r>
        <w:rPr>
          <w:rtl w:val="true"/>
        </w:rPr>
        <w:t>وصیت به دفن شبانه</w:t>
      </w:r>
      <w:bookmarkEnd w:id="312"/>
    </w:p>
    <w:p>
      <w:pPr>
        <w:pStyle w:val="BookText"/>
        <w:rPr/>
      </w:pPr>
      <w:r>
        <w:rPr>
          <w:rFonts w:ascii="IRNazanin" w:hAnsi="IRNazanin" w:eastAsia="IRNazanin"/>
          <w:color w:val="111111"/>
          <w:sz w:val="28"/>
          <w:sz w:val="28"/>
          <w:szCs w:val="28"/>
          <w:rtl w:val="true"/>
          <w:lang w:bidi="fa-IR"/>
        </w:rPr>
        <w:t>بخاری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پیامبرصلی الله علیه واله کسی را به نزد ابوبکر فرستاد تا میراث خود از رسول خداصلی الله علیه واله از فئ مدینه و فدک و انچه از خمس خیبر باقی مانده باز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ان‌ها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غضبناک شد و با او قهر کرده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واله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وفات نمود شوهرش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کرد و ابوبکر را از دفن حضرت اگاه نکرد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شبانه دفن کرده و قبرش را مخفی نمودند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صحیح نزد من این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در حالی که بر ابوبکر و عمر غضبناک بود ولذا وصیت کرد تا این دو نفر بر جنازه او نماز نخوانند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مسلم در ضمن قضیه غضب حضرت زهراعلیها السلام بر ابوبکر و وفات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فاطمه را به ابوبکر نرساند و خودش بر او نماز گزارد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حلبی از واقدی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به اثبات رسیده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شبانه دفن کرد و بر ان حضرت با عباس و فضل نماز گزارد و هرگز کسی را خبر ننمود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استاد توفیق ابو 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زهراعلیها السلام سه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کسانی که بر ان‌ها غضب نموده در تشییع جنازه‌اش حاضر نشوند و جنازه‌اش شبانه به خاک سپرده شود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313" w:name="pg64_88"/>
    </w:p>
    <w:p>
      <w:pPr>
        <w:pStyle w:val="BookText"/>
        <w:rPr/>
      </w:pPr>
      <w:bookmarkEnd w:id="313"/>
      <w:r>
        <w:rPr>
          <w:rFonts w:ascii="IRNazanin" w:hAnsi="IRNazanin" w:eastAsia="IRNazanin"/>
          <w:color w:val="111111"/>
          <w:sz w:val="28"/>
          <w:sz w:val="28"/>
          <w:szCs w:val="28"/>
          <w:rtl w:val="true"/>
          <w:lang w:bidi="fa-IR"/>
        </w:rPr>
        <w:t>ابوبکر جوهری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زمان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رسید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هرگاه از دنیا رفتم مرا شبانه دفن کن و هرگز ابوبکر و عمر را از این امر اگاه مساز</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که هرگز با ابوبکر سخن نگوید و وصیت کرد تا شبانه دفن شود تا ابوبکر در تشییع جنازه‌اش حاضر نگردد، لذا شبانه دفن شد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314" w:name="__RefHeading___Toc228558_211673320"/>
      <w:bookmarkStart w:id="315" w:name="_Toc126"/>
      <w:bookmarkEnd w:id="314"/>
      <w:r>
        <w:rPr>
          <w:rtl w:val="true"/>
        </w:rPr>
        <w:t>تشیع در ایام خلافت عمر بن خطّاب‌</w:t>
      </w:r>
      <w:bookmarkEnd w:id="315"/>
    </w:p>
    <w:p>
      <w:pPr>
        <w:pStyle w:val="BookText"/>
        <w:rPr/>
      </w:pPr>
      <w:r>
        <w:rPr>
          <w:rFonts w:ascii="IRNazanin" w:hAnsi="IRNazanin" w:eastAsia="IRNazanin"/>
          <w:color w:val="111111"/>
          <w:sz w:val="28"/>
          <w:sz w:val="28"/>
          <w:szCs w:val="28"/>
          <w:rtl w:val="true"/>
          <w:lang w:bidi="fa-IR"/>
        </w:rPr>
        <w:t>عمر بن خطاب با توجه به نقش مهمّی که در دوران خلافت ابوبکر داشت، به خلافت رسید و بدین جهت با مخالفت رو به 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و شیعیان با این اقدام مخالف بودند، امّا بیعت سریع مردم، فرصتی برای مخالفت امام و شیعیان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رفتار تند عمر در دوران خلافت ابوبکر، زمینه هرگونه مخالفت عملی را منتفی می‌ساخت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علی‌علیه السلام اگرچه میراث خویش را برباد رفته و خود را شایسته رهبری می‌دانست، ولی برای حفظ موقعیت حسّاس جهان اسلام، هم‌چنان سکوت توام با بیان حقّ و حقیقت، و تذکر به حقانیت خود را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نیز همانند امیرالمؤمنین‌علیه السلام سکوت معناداری داشتند، ان‌ها اگرچه سکوت کرده و به جهت حفظ اسلام و وحدت مسلمین دست به اقدامی عملی علیه حکومت وقت نمی‌زدند ولی با بیانات خود با انان مخالفت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مجلسی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قریش در انتخاب نکردن علی‌علیه السلام به خلافت این بود که انان کراهت داشتند خلافت و نبوت در یک خاندان جمع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316" w:name="pg64_89"/>
    </w:p>
    <w:p>
      <w:pPr>
        <w:pStyle w:val="BookText"/>
        <w:rPr/>
      </w:pPr>
      <w:bookmarkEnd w:id="316"/>
      <w:r>
        <w:rPr>
          <w:rFonts w:ascii="IRNazanin" w:hAnsi="IRNazanin" w:eastAsia="IRNazanin"/>
          <w:color w:val="111111"/>
          <w:sz w:val="28"/>
          <w:sz w:val="28"/>
          <w:szCs w:val="28"/>
          <w:rtl w:val="true"/>
          <w:lang w:bidi="fa-IR"/>
        </w:rPr>
        <w:t>ابن‌عباس که در ان مجلس بود در برابر این سخن عمر موضع‌گیری کرده،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نسبت به انچه که خداوند نازل کرده بود، کراهت داشتند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317" w:name="__RefHeading___Toc228560_211673320"/>
      <w:bookmarkStart w:id="318" w:name="_Toc127"/>
      <w:bookmarkEnd w:id="317"/>
      <w:r>
        <w:rPr>
          <w:rtl w:val="true"/>
        </w:rPr>
        <w:t>تشیع در ایام خلافت عثمان‌</w:t>
      </w:r>
      <w:bookmarkEnd w:id="318"/>
    </w:p>
    <w:p>
      <w:pPr>
        <w:pStyle w:val="BookText"/>
        <w:rPr/>
      </w:pPr>
      <w:r>
        <w:rPr>
          <w:rFonts w:ascii="IRNazanin" w:hAnsi="IRNazanin" w:eastAsia="IRNazanin"/>
          <w:color w:val="111111"/>
          <w:sz w:val="28"/>
          <w:sz w:val="28"/>
          <w:szCs w:val="28"/>
          <w:rtl w:val="true"/>
          <w:lang w:bidi="fa-IR"/>
        </w:rPr>
        <w:t>عثمان شیوه دو خلیفه پیشین را دنبال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والیان عمر را از ولایات برداشت و بستگان خود را بر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العاص را که پیامبرصلی الله علیه واله به طائف تبعید کرده بود، به مدینه برگرداند و خزانه مسلمین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را مشاور خویش قرار داد و یک‌پنجم زکات شمال افریقا را که مبلغ دومیلیون و پانصد و بیست‌هزار دینار بود به وی بخشید و او را به دامادی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بیت‌المال بصره مبلغ ششصدهزار درهم به داماد دیگر خویش، عبداللَّه بن خالد بن اسید،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پسردائی خویش را که نوجوانی بود به حکومت بصره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ابی‌سرح، برادر رضاعی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پیامبرصلی الله علیه واله در فتح مکه به سبب ارتداد وی دستور قتلش را صادر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مصر و خراج ان سرزمین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عقبة بن ابی‌معیط برادر مادری خود را به کوفه فرستاد و پس از فساد و تباهی و شراب‌خواری او سعید بن عاص، فامیل دیگر خود را به ان شهر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اعمال سیاست اشرافی اموی و بیان این‌که زمین‌های سرسبز عراق از برای قریش است، موجب اعتراض و شورش مردم کوفه گردید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این دوران علی‌علیه السلام و شیعیان در مقابل بدعت‌های عثمان و والیانش ساکت نمی‌نشستند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علیه اکثر ارباب السیر وعلماء الاخبار انّ عثمان نفی اباذر اولا الی الشام ثم استقدمه الی المدینة لمّا شکی منه معاویة، ثمّ نفاه من المدینة الی الربذة لمّا عمل بالمدینة ما کان یعمل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تاریخ‌نویسان و عالمان اخبار بران‌اند که عثمان ابتدا ابوذر را به شام تبعید کرد و بعد از ان‌که معاویه از او به عثمان شکایت کرد، او را به مدینه خواست و از مدینه، به‌خاطر مخالفت با خلیفه، به ربذه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ابوذر را به ربذه تبعید کردند و علی‌علیه السلام و فرزندانش او را بدرقه نمودند، ابوذر نگاهی به امام‌علیه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 فرزندانت را می‌بینم به یاد سخن رسول‌خداصلی الله علیه واله در مورد شما می‌افتم و گریه می‌کنم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نیز از پیامبر اکرم‌صلی الله علیه واله نقل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شما را فتنه فرارسد، اگر گرفتار ان شدید بر شما باد عمل به کتاب خدا و اقتدا به علی بن ابی‌طالب‌علیه السلام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زمان خلافت عثمان، ابوذر بر درب مسجد رسول خداصلی الله علیه واله ایستاد و در خطبه‌ای که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وارث علم ادم و فضایل انبیاست، و علی بن ابی‌طالب وصی محمّد و وارث علم اوست</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عمرو، عمار بن یاسر، طلحه و زبیر با تعداد دیگری از اصحاب رسول خداصلی الله علیه واله به عثمان نامه نوشتند و او را به نکاتی چند تذکر دادند و او را از خدا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تهدید کردند که اگر به تذکرات انان گوش فرا ندهد برضد او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گرفته نزد عثمان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صدر نامه را برای او خواند، عثمان با غضب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تو از بین دوستانت جرات خواندن نامه تهدیدامیز را برای من داری؟ عمار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ناصح‌ترین قوم خود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ای فرزند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19" w:name="pg64_91"/>
    </w:p>
    <w:p>
      <w:pPr>
        <w:pStyle w:val="BookText"/>
        <w:rPr/>
      </w:pPr>
      <w:bookmarkEnd w:id="319"/>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پسر سمیه و فرزند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به غلامش دستور داد که دست و پای او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ان‌گاه با دو پایش درحالی‌که در کفش بود شروع به لگدزدن به عمار کرد که بر اثر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عارض شد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20" w:name="__RefHeading___Toc228562_211673320"/>
      <w:bookmarkStart w:id="321" w:name="_Toc128"/>
      <w:bookmarkEnd w:id="320"/>
      <w:r>
        <w:rPr>
          <w:rtl w:val="true"/>
        </w:rPr>
        <w:t>تشیع در ایام امامت امیرالمؤمنین‌علیه السلام‌</w:t>
      </w:r>
      <w:bookmarkEnd w:id="321"/>
    </w:p>
    <w:p>
      <w:pPr>
        <w:pStyle w:val="Heading4"/>
        <w:numPr>
          <w:ilvl w:val="3"/>
          <w:numId w:val="1"/>
        </w:numPr>
        <w:rPr/>
      </w:pPr>
      <w:bookmarkStart w:id="322" w:name="__RefHeading___Toc228564_211673320"/>
      <w:bookmarkStart w:id="323" w:name="_Toc129"/>
      <w:bookmarkEnd w:id="322"/>
      <w:r>
        <w:rPr>
          <w:rtl w:val="true"/>
        </w:rPr>
        <w:t>تشیع در ایام امامت امیرالمؤمنین‌علیه السلام‌</w:t>
      </w:r>
      <w:bookmarkEnd w:id="323"/>
    </w:p>
    <w:p>
      <w:pPr>
        <w:pStyle w:val="BookText"/>
        <w:rPr/>
      </w:pPr>
      <w:r>
        <w:rPr>
          <w:rFonts w:ascii="IRNazanin" w:hAnsi="IRNazanin" w:eastAsia="IRNazanin"/>
          <w:color w:val="111111"/>
          <w:sz w:val="28"/>
          <w:sz w:val="28"/>
          <w:szCs w:val="28"/>
          <w:rtl w:val="true"/>
          <w:lang w:bidi="fa-IR"/>
        </w:rPr>
        <w:t>خلافت امام علی‌علیه السلام در اواخر سال سی‌وپنج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تقریبا چهار سال و نُه 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امیرالمؤمنین‌علیه السلام هنگام بیعت عمومی با ان حضرت وقت را مناسب دیدند تا یادی از ولایت امیرالمؤمنین‌علیه السلام کرده، مردم را به ان مقام شامخ تذکر دهند تا اگر خواستند با ان حضرت بیعت کنند با انگیزه‌ای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بیعت مردم با امیرالمؤمنین‌علیه السلام، مالک بن حارث اشتر خطاب به مردم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علی‌علیه السلام وصی اوصیا و وارث علم انبیاست، او کسی است که بلاهای بزرگ را به جان خریده و زحمت‌های فراوانی در راه اسلام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کتاب خدا به ایمان او شهادت داده و پیامبرش او را به بهشت رضوان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فضایل در او جمع شده، و احدی از گذشتگان و اهل این زمان در سابقه و علم و فضلش شک نکرده است</w:t>
      </w:r>
      <w:r>
        <w:rPr>
          <w:rFonts w:eastAsia="IRNazanin" w:cs="IRNazanin"/>
          <w:color w:val="111111"/>
          <w:sz w:val="28"/>
          <w:szCs w:val="28"/>
          <w:rtl w:val="true"/>
          <w:lang w:bidi="fa-IR"/>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خزیمة بن ثابت نیز پس از بیعت با امام علی‌علیه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کسی را برگزیدیم که رسول خداصلی الله علیه واله او را برای ما برگزید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علی‌علیه السلام به کوفه امد و ان شهر را محلّ اقامت خود، به‌عنوان پایتخت، انتخاب نمود؛ تا ان‌که بتواند تشیع را در عراق گسترش داده و خود را نیز به اهل عراق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کوفه منطقه‌ای سوق‌الجیشی بود، و چون کلّ عراق نیز به شام نزدیک بود، ان حضرت خواست تا علاوه بر عراق؛ شام را نیز تحت نظر قرار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ورود امام علی‌علیه السلام به عراق، مردم با ملاحظه امام علی‌علیه السلام به عنوان قهرمان سیاست، در مقابل استیلای شامیان از او حمایت کردند و مدت‌ها از حامیان مذهبی امام علی‌علیه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اصطلاح شیعه علی‌علیه السلام شامل همه کسانی می‌شد که از علی‌علیه السلام در مقابل عایشه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 به اشخاص و گروه‌های غیرمذهبی که به دلایل سیاسی از علی‌علیه السلام حمایت می‌کردند، لفظ شیعه اطلاق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 مزاحم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هنگام برشمردن جنایات طلحه و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اتباع طلحة والزبیر قتلوا شیعتی وعمّالی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پیروان طلحه و زبیر در بصره شیعیان و عاملان مرا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مفهوم وسیع بود که کلمه شیعه در سند حکمیت در صفین به‌کار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زمانی که شیعیان شروع به تثبیت موقعیت اسمی خود کردند، کوشش‌هایی برای جدایی حامیان علی‌علیه السلام صورت گرفت و بین حامیان مذهبی و غیرمذهبی وی تمایزی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طول چهار سال و نه ماه حکومت خویش، اگرچه نتوانست جامعه اسلامی را به صورت اول خویش بازگرداند، اما به موفقیت‌های مهمّی دست یافت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معرفی‌کردن شخصیت واقعی رسول خداصلی الله علیه واله 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احکام فراموش‌شده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بدعت‌ها و تحریف‌های دینی درحد 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اصلاح احکامی که به اشتباه برای مردم تبیین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مقدار زیادی از معارف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شاگردانی جلیل القدر؛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کمیل بن زیاد، میثم تمّار، رشید هجری و</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24" w:name="pg64_93"/>
    </w:p>
    <w:p>
      <w:pPr>
        <w:pStyle w:val="BookText"/>
        <w:rPr/>
      </w:pPr>
      <w:bookmarkEnd w:id="324"/>
      <w:r>
        <w:rPr>
          <w:rFonts w:ascii="IRNazanin" w:hAnsi="IRNazanin" w:eastAsia="IRNazanin"/>
          <w:color w:val="111111"/>
          <w:sz w:val="28"/>
          <w:sz w:val="28"/>
          <w:szCs w:val="28"/>
          <w:rtl w:val="true"/>
          <w:lang w:bidi="fa-IR"/>
        </w:rPr>
        <w:t>در عصر حکومت امام علی‌علیه السلام اگرچه فشارها و حصرهای سیاسی از شیعه برطرف شد، ولی درعوض مبتلا به جنگ‌های داخلی متعدد شدند و در این جنگ‌ها نیز با گفتار و عمل، دست از دفاع از امیرالمؤمنین‌علیه السلام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وجود شکست در جنگ‌ها برای دفاع از امیرالمؤمنین‌علیه السلام و مقابله با مخالفین ان‌حضرت، دست از دفاع عقیدتی از ان‌حضرت‌علیه السلام برنداشتند</w:t>
      </w:r>
      <w:r>
        <w:rPr>
          <w:rFonts w:eastAsia="IRNazanin" w:cs="IRNazanin"/>
          <w:color w:val="111111"/>
          <w:sz w:val="28"/>
          <w:szCs w:val="28"/>
          <w:rtl w:val="true"/>
          <w:lang w:bidi="fa-IR"/>
        </w:rPr>
        <w:t>.</w:t>
      </w:r>
    </w:p>
    <w:p>
      <w:pPr>
        <w:pStyle w:val="Heading4"/>
        <w:numPr>
          <w:ilvl w:val="3"/>
          <w:numId w:val="1"/>
        </w:numPr>
        <w:rPr/>
      </w:pPr>
      <w:bookmarkStart w:id="325" w:name="__RefHeading___Toc228566_211673320"/>
      <w:bookmarkStart w:id="326" w:name="_Toc130"/>
      <w:bookmarkEnd w:id="325"/>
      <w:r>
        <w:rPr>
          <w:rtl w:val="true"/>
        </w:rPr>
        <w:t>الف</w:t>
      </w:r>
      <w:r>
        <w:rPr>
          <w:rtl w:val="true"/>
        </w:rPr>
        <w:t xml:space="preserve">) </w:t>
      </w:r>
      <w:r>
        <w:rPr>
          <w:rtl w:val="true"/>
        </w:rPr>
        <w:t>جنگ جمل‌</w:t>
      </w:r>
      <w:bookmarkEnd w:id="326"/>
    </w:p>
    <w:p>
      <w:pPr>
        <w:pStyle w:val="BookText"/>
        <w:rPr/>
      </w:pPr>
      <w:r>
        <w:rPr>
          <w:rFonts w:ascii="IRNazanin" w:hAnsi="IRNazanin" w:eastAsia="IRNazanin"/>
          <w:color w:val="111111"/>
          <w:sz w:val="28"/>
          <w:sz w:val="28"/>
          <w:szCs w:val="28"/>
          <w:rtl w:val="true"/>
          <w:lang w:bidi="fa-IR"/>
        </w:rPr>
        <w:t>شیعیان عقیدتی در جنگ جمل به جهت اگاهی دادن مخالف و موافق به حقانیت امیرالمؤمنین‌علیه السلام در خطبه‌ها و رجزهای حماسی خود، ان حضرت را به دیگران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ابوالهیثم بن تیهان که بدری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للزبیر وقل لطلحة انّنا</w:t>
      </w:r>
    </w:p>
    <w:p>
      <w:pPr>
        <w:pStyle w:val="BookText"/>
        <w:rPr/>
      </w:pPr>
      <w:r>
        <w:rPr>
          <w:rFonts w:ascii="IRNazanin" w:hAnsi="IRNazanin" w:eastAsia="IRNazanin"/>
          <w:color w:val="111111"/>
          <w:sz w:val="28"/>
          <w:sz w:val="28"/>
          <w:szCs w:val="28"/>
          <w:rtl w:val="true"/>
          <w:lang w:bidi="fa-IR"/>
        </w:rPr>
        <w:t>نحن الذین شعارنا الانصار</w:t>
      </w:r>
    </w:p>
    <w:p>
      <w:pPr>
        <w:pStyle w:val="BookText"/>
        <w:rPr/>
      </w:pPr>
      <w:r>
        <w:rPr>
          <w:rFonts w:ascii="IRNazanin" w:hAnsi="IRNazanin" w:eastAsia="IRNazanin"/>
          <w:color w:val="111111"/>
          <w:sz w:val="28"/>
          <w:sz w:val="28"/>
          <w:szCs w:val="28"/>
          <w:rtl w:val="true"/>
          <w:lang w:bidi="fa-IR"/>
        </w:rPr>
        <w:t>انّ الوصی امامنا وولینا</w:t>
      </w:r>
    </w:p>
    <w:p>
      <w:pPr>
        <w:pStyle w:val="BookText"/>
        <w:rPr/>
      </w:pPr>
      <w:r>
        <w:rPr>
          <w:rFonts w:ascii="IRNazanin" w:hAnsi="IRNazanin" w:eastAsia="IRNazanin"/>
          <w:color w:val="111111"/>
          <w:sz w:val="28"/>
          <w:sz w:val="28"/>
          <w:szCs w:val="28"/>
          <w:rtl w:val="true"/>
          <w:lang w:bidi="fa-IR"/>
        </w:rPr>
        <w:t>برح الخفاء وباحت الاسرار</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مردی از قبیله ازد به میدان امده،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وهو الوصی</w:t>
      </w:r>
    </w:p>
    <w:p>
      <w:pPr>
        <w:pStyle w:val="BookText"/>
        <w:rPr/>
      </w:pPr>
      <w:r>
        <w:rPr>
          <w:rFonts w:ascii="IRNazanin" w:hAnsi="IRNazanin" w:eastAsia="IRNazanin"/>
          <w:color w:val="111111"/>
          <w:sz w:val="28"/>
          <w:sz w:val="28"/>
          <w:szCs w:val="28"/>
          <w:rtl w:val="true"/>
          <w:lang w:bidi="fa-IR"/>
        </w:rPr>
        <w:t>اخاه یوم النجوة النبی</w:t>
      </w:r>
    </w:p>
    <w:p>
      <w:pPr>
        <w:pStyle w:val="BookText"/>
        <w:rPr/>
      </w:pPr>
      <w:r>
        <w:rPr>
          <w:rFonts w:ascii="IRNazanin" w:hAnsi="IRNazanin" w:eastAsia="IRNazanin"/>
          <w:color w:val="111111"/>
          <w:sz w:val="28"/>
          <w:sz w:val="28"/>
          <w:szCs w:val="28"/>
          <w:rtl w:val="true"/>
          <w:lang w:bidi="fa-IR"/>
        </w:rPr>
        <w:t>وقال هذا بعدی الولی</w:t>
      </w:r>
    </w:p>
    <w:p>
      <w:pPr>
        <w:pStyle w:val="BookText"/>
        <w:rPr/>
      </w:pPr>
      <w:r>
        <w:rPr>
          <w:rFonts w:ascii="IRNazanin" w:hAnsi="IRNazanin" w:eastAsia="IRNazanin"/>
          <w:color w:val="111111"/>
          <w:sz w:val="28"/>
          <w:sz w:val="28"/>
          <w:szCs w:val="28"/>
          <w:rtl w:val="true"/>
          <w:lang w:bidi="fa-IR"/>
        </w:rPr>
        <w:t>وعاه واع ونسی الشقی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حجر بن عدی کندی، صحابی جلیل‌القدر،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سلّم لنا علیا</w:t>
      </w:r>
    </w:p>
    <w:p>
      <w:pPr>
        <w:pStyle w:val="BookText"/>
        <w:rPr/>
      </w:pPr>
      <w:r>
        <w:rPr>
          <w:rFonts w:ascii="IRNazanin" w:hAnsi="IRNazanin" w:eastAsia="IRNazanin"/>
          <w:color w:val="111111"/>
          <w:sz w:val="28"/>
          <w:sz w:val="28"/>
          <w:szCs w:val="28"/>
          <w:rtl w:val="true"/>
          <w:lang w:bidi="fa-IR"/>
        </w:rPr>
        <w:t>سلّم لنا المبارک المضیا</w:t>
      </w:r>
    </w:p>
    <w:p>
      <w:pPr>
        <w:pStyle w:val="BookText"/>
        <w:rPr/>
      </w:pPr>
      <w:r>
        <w:rPr>
          <w:rFonts w:ascii="IRNazanin" w:hAnsi="IRNazanin" w:eastAsia="IRNazanin"/>
          <w:color w:val="111111"/>
          <w:sz w:val="28"/>
          <w:sz w:val="28"/>
          <w:szCs w:val="28"/>
          <w:rtl w:val="true"/>
          <w:lang w:bidi="fa-IR"/>
        </w:rPr>
        <w:t>المؤمن الموحّد التقیا</w:t>
      </w:r>
    </w:p>
    <w:p>
      <w:pPr>
        <w:pStyle w:val="BookText"/>
        <w:rPr/>
      </w:pPr>
      <w:r>
        <w:rPr>
          <w:rFonts w:ascii="Amiri" w:hAnsi="Amiri" w:eastAsia="Amiri" w:cs="Amiri"/>
          <w:color w:val="111111"/>
          <w:sz w:val="28"/>
          <w:sz w:val="28"/>
          <w:szCs w:val="28"/>
          <w:rtl w:val="true"/>
          <w:lang w:bidi="ar-SA"/>
        </w:rPr>
        <w:t>لاخَطِل الرای ولا غویا</w:t>
      </w:r>
    </w:p>
    <w:p>
      <w:pPr>
        <w:pStyle w:val="BookText"/>
        <w:rPr/>
      </w:pPr>
      <w:r>
        <w:rPr>
          <w:rFonts w:ascii="IRNazanin" w:hAnsi="IRNazanin" w:eastAsia="IRNazanin"/>
          <w:color w:val="111111"/>
          <w:sz w:val="28"/>
          <w:sz w:val="28"/>
          <w:szCs w:val="28"/>
          <w:rtl w:val="true"/>
          <w:lang w:bidi="fa-IR"/>
        </w:rPr>
        <w:t>بل هادیا موفّقا مهدیا</w:t>
      </w:r>
    </w:p>
    <w:p>
      <w:pPr>
        <w:pStyle w:val="BookText"/>
        <w:rPr/>
      </w:pPr>
      <w:r>
        <w:rPr>
          <w:rFonts w:ascii="IRNazanin" w:hAnsi="IRNazanin" w:eastAsia="IRNazanin"/>
          <w:color w:val="111111"/>
          <w:sz w:val="28"/>
          <w:sz w:val="28"/>
          <w:szCs w:val="28"/>
          <w:rtl w:val="true"/>
          <w:lang w:bidi="fa-IR"/>
        </w:rPr>
        <w:t>واحفظه ربّی واحفظ النبیا</w:t>
      </w:r>
    </w:p>
    <w:p>
      <w:pPr>
        <w:pStyle w:val="BookText"/>
        <w:rPr/>
      </w:pPr>
      <w:r>
        <w:rPr>
          <w:rFonts w:ascii="IRNazanin" w:hAnsi="IRNazanin" w:eastAsia="IRNazanin"/>
          <w:color w:val="111111"/>
          <w:sz w:val="28"/>
          <w:sz w:val="28"/>
          <w:szCs w:val="28"/>
          <w:rtl w:val="true"/>
          <w:lang w:bidi="fa-IR"/>
        </w:rPr>
        <w:t>فیه فقد کان له ولیا</w:t>
      </w:r>
    </w:p>
    <w:p>
      <w:pPr>
        <w:pStyle w:val="BookText"/>
        <w:rPr/>
      </w:pPr>
      <w:r>
        <w:rPr>
          <w:rFonts w:ascii="IRNazanin" w:hAnsi="IRNazanin" w:eastAsia="IRNazanin"/>
          <w:color w:val="111111"/>
          <w:sz w:val="28"/>
          <w:sz w:val="28"/>
          <w:szCs w:val="28"/>
          <w:rtl w:val="true"/>
          <w:lang w:bidi="fa-IR"/>
        </w:rPr>
        <w:t>ثمّ ارتضاه بعده وصیا</w:t>
      </w:r>
      <w:r>
        <w:rPr>
          <w:rStyle w:val="FootnoteAnchor"/>
          <w:rtl w:val="true"/>
        </w:rPr>
        <w:footnoteReference w:id="2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27" w:name="pg64_94"/>
    </w:p>
    <w:p>
      <w:pPr>
        <w:pStyle w:val="BookText"/>
        <w:rPr/>
      </w:pPr>
      <w:bookmarkEnd w:id="327"/>
      <w:r>
        <w:rPr>
          <w:rFonts w:ascii="IRNazanin" w:hAnsi="IRNazanin" w:eastAsia="IRNazanin"/>
          <w:color w:val="111111"/>
          <w:sz w:val="28"/>
          <w:sz w:val="28"/>
          <w:szCs w:val="28"/>
          <w:rtl w:val="true"/>
          <w:lang w:bidi="fa-IR"/>
        </w:rPr>
        <w:t>زحر بن قیس جعفی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اضربکم حتّی تقروا لعلی</w:t>
      </w:r>
    </w:p>
    <w:p>
      <w:pPr>
        <w:pStyle w:val="BookText"/>
        <w:rPr/>
      </w:pPr>
      <w:r>
        <w:rPr>
          <w:rFonts w:ascii="IRNazanin" w:hAnsi="IRNazanin" w:eastAsia="IRNazanin"/>
          <w:color w:val="111111"/>
          <w:sz w:val="28"/>
          <w:sz w:val="28"/>
          <w:szCs w:val="28"/>
          <w:rtl w:val="true"/>
          <w:lang w:bidi="fa-IR"/>
        </w:rPr>
        <w:t>خیر قریش کلّها بعد النبی</w:t>
      </w:r>
    </w:p>
    <w:p>
      <w:pPr>
        <w:pStyle w:val="BookText"/>
        <w:rPr/>
      </w:pPr>
      <w:r>
        <w:rPr>
          <w:rFonts w:ascii="Amiri" w:hAnsi="Amiri" w:eastAsia="Amiri" w:cs="Amiri"/>
          <w:color w:val="111111"/>
          <w:sz w:val="28"/>
          <w:sz w:val="28"/>
          <w:szCs w:val="28"/>
          <w:rtl w:val="true"/>
          <w:lang w:bidi="ar-SA"/>
        </w:rPr>
        <w:t>من زانه اللَّه وسمّاه الوصی</w:t>
      </w:r>
    </w:p>
    <w:p>
      <w:pPr>
        <w:pStyle w:val="BookText"/>
        <w:rPr/>
      </w:pPr>
      <w:r>
        <w:rPr>
          <w:rFonts w:ascii="IRNazanin" w:hAnsi="IRNazanin" w:eastAsia="IRNazanin"/>
          <w:color w:val="111111"/>
          <w:sz w:val="28"/>
          <w:sz w:val="28"/>
          <w:szCs w:val="28"/>
          <w:rtl w:val="true"/>
          <w:lang w:bidi="fa-IR"/>
        </w:rPr>
        <w:t>انّ الولی حافظا ظهر الولی</w:t>
      </w:r>
      <w:r>
        <w:rPr>
          <w:rStyle w:val="FootnoteAnchor"/>
          <w:rtl w:val="true"/>
        </w:rPr>
        <w:footnoteReference w:id="293"/>
      </w:r>
    </w:p>
    <w:p>
      <w:pPr>
        <w:pStyle w:val="Heading4"/>
        <w:numPr>
          <w:ilvl w:val="3"/>
          <w:numId w:val="1"/>
        </w:numPr>
        <w:rPr/>
      </w:pPr>
      <w:bookmarkStart w:id="328" w:name="__RefHeading___Toc228568_211673320"/>
      <w:bookmarkStart w:id="329" w:name="_Toc131"/>
      <w:bookmarkEnd w:id="328"/>
      <w:r>
        <w:rPr>
          <w:rtl w:val="true"/>
        </w:rPr>
        <w:t>ب</w:t>
      </w:r>
      <w:r>
        <w:rPr>
          <w:rtl w:val="true"/>
        </w:rPr>
        <w:t xml:space="preserve">) </w:t>
      </w:r>
      <w:r>
        <w:rPr>
          <w:rtl w:val="true"/>
        </w:rPr>
        <w:t>جنگ صفین‌</w:t>
      </w:r>
      <w:bookmarkEnd w:id="329"/>
    </w:p>
    <w:p>
      <w:pPr>
        <w:pStyle w:val="BookText"/>
        <w:rPr/>
      </w:pPr>
      <w:r>
        <w:rPr>
          <w:rFonts w:ascii="IRNazanin" w:hAnsi="IRNazanin" w:eastAsia="IRNazanin"/>
          <w:color w:val="111111"/>
          <w:sz w:val="28"/>
          <w:sz w:val="28"/>
          <w:szCs w:val="28"/>
          <w:rtl w:val="true"/>
          <w:lang w:bidi="fa-IR"/>
        </w:rPr>
        <w:t>در جنگ صفین نیز شیعیان به طرق مختلف به دفاع از امیرالمؤمنین‌علیه السلام و حریم ولایت برامدند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بیان خطبه‌ها، به دفاع از مقام او برامدند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ان‌که امیرالمؤمنین‌علیه السلام مردم را در کوفه برای حرکت به طرف صفین به‌جهت جنگ با معاویه جمع کرد، عمرو بن حمق خزاعی ایستاد و امام علی‌علیه السلام را مورد خطاب قرار داده،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جهت خویشاوندی یا طلب مال، یا سلطنت و جاه، دوست ندارم، بلکه دوستی من نسبت به تو از ان جهت است که پنج خصلت در تو یافتم که در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پسرعموی رسول خدا و جانشین و وصی او هستی، و پدر ذریه پیامبری که در میان ما به ودیعت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اسلام اورد، و سهم تو در جهاد از همه بیشتر است</w:t>
      </w:r>
      <w:r>
        <w:rPr>
          <w:rFonts w:eastAsia="IRNazanin" w:cs="IRNazanin"/>
          <w:color w:val="111111"/>
          <w:sz w:val="28"/>
          <w:szCs w:val="28"/>
          <w:rtl w:val="true"/>
          <w:lang w:bidi="fa-IR"/>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 خیر نیز در روز صفین در تحریک سپاهیان امام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امام عادل و باتقوای باوفا و راستگو که وصی رسول خداست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برخی دیگر نیز با اشعار خود به دفاع از مقام ولایت برامدند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صحابی عظیم و سید خزرج،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امامنا و امام</w:t>
      </w:r>
    </w:p>
    <w:p>
      <w:pPr>
        <w:pStyle w:val="BookText"/>
        <w:rPr/>
      </w:pPr>
      <w:r>
        <w:rPr>
          <w:rFonts w:ascii="IRNazanin" w:hAnsi="IRNazanin" w:eastAsia="IRNazanin"/>
          <w:color w:val="111111"/>
          <w:sz w:val="28"/>
          <w:sz w:val="28"/>
          <w:szCs w:val="28"/>
          <w:rtl w:val="true"/>
          <w:lang w:bidi="fa-IR"/>
        </w:rPr>
        <w:t>لسوانا اتی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p>
    <w:p>
      <w:pPr>
        <w:pStyle w:val="BookText"/>
        <w:rPr/>
      </w:pPr>
      <w:r>
        <w:rPr>
          <w:rFonts w:ascii="IRNazanin" w:hAnsi="IRNazanin" w:eastAsia="IRNazanin"/>
          <w:color w:val="111111"/>
          <w:sz w:val="28"/>
          <w:sz w:val="28"/>
          <w:szCs w:val="28"/>
          <w:rtl w:val="true"/>
          <w:lang w:bidi="fa-IR"/>
        </w:rPr>
        <w:t>فهذا مولاه خطب جلیل</w:t>
      </w:r>
    </w:p>
    <w:p>
      <w:pPr>
        <w:pStyle w:val="BookText"/>
        <w:rPr/>
      </w:pPr>
      <w:r>
        <w:rPr>
          <w:rFonts w:ascii="IRNazanin" w:hAnsi="IRNazanin" w:eastAsia="IRNazanin"/>
          <w:color w:val="111111"/>
          <w:sz w:val="28"/>
          <w:sz w:val="28"/>
          <w:szCs w:val="28"/>
          <w:rtl w:val="true"/>
          <w:lang w:bidi="fa-IR"/>
        </w:rPr>
        <w:t>انّ ما قاله النبی علی الامّة</w:t>
      </w:r>
    </w:p>
    <w:p>
      <w:pPr>
        <w:pStyle w:val="BookText"/>
        <w:rPr/>
      </w:pPr>
      <w:r>
        <w:rPr>
          <w:rFonts w:ascii="IRNazanin" w:hAnsi="IRNazanin" w:eastAsia="IRNazanin"/>
          <w:color w:val="111111"/>
          <w:sz w:val="28"/>
          <w:sz w:val="28"/>
          <w:szCs w:val="28"/>
          <w:rtl w:val="true"/>
          <w:lang w:bidi="fa-IR"/>
        </w:rPr>
        <w:t>حتم ما فیه قال وقیل</w:t>
      </w:r>
      <w:r>
        <w:rPr>
          <w:rStyle w:val="FootnoteAnchor"/>
          <w:rtl w:val="true"/>
        </w:rPr>
        <w:footnoteReference w:id="2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نعمان بن عجلان انصاری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التفرق والوصی امامنا</w:t>
      </w:r>
    </w:p>
    <w:p>
      <w:pPr>
        <w:pStyle w:val="BookText"/>
        <w:rPr/>
      </w:pPr>
      <w:r>
        <w:rPr>
          <w:rFonts w:ascii="IRNazanin" w:hAnsi="IRNazanin" w:eastAsia="IRNazanin"/>
          <w:color w:val="111111"/>
          <w:sz w:val="28"/>
          <w:sz w:val="28"/>
          <w:szCs w:val="28"/>
          <w:rtl w:val="true"/>
          <w:lang w:bidi="fa-IR"/>
        </w:rPr>
        <w:t>لا کیف الّا حیرة وتخاذلا</w:t>
      </w:r>
    </w:p>
    <w:p>
      <w:pPr>
        <w:pStyle w:val="BookText"/>
        <w:rPr/>
      </w:pPr>
      <w:r>
        <w:rPr>
          <w:rFonts w:ascii="IRNazanin" w:hAnsi="IRNazanin" w:eastAsia="IRNazanin"/>
          <w:color w:val="111111"/>
          <w:sz w:val="28"/>
          <w:sz w:val="28"/>
          <w:szCs w:val="28"/>
          <w:rtl w:val="true"/>
          <w:lang w:bidi="fa-IR"/>
        </w:rPr>
        <w:t>لاتغبنُنّ عقولکم، لا خیر فی</w:t>
      </w:r>
    </w:p>
    <w:p>
      <w:pPr>
        <w:pStyle w:val="BookText"/>
        <w:rPr/>
      </w:pPr>
      <w:r>
        <w:rPr>
          <w:rFonts w:ascii="IRNazanin" w:hAnsi="IRNazanin" w:eastAsia="IRNazanin"/>
          <w:color w:val="111111"/>
          <w:sz w:val="28"/>
          <w:sz w:val="28"/>
          <w:szCs w:val="28"/>
          <w:rtl w:val="true"/>
          <w:lang w:bidi="fa-IR"/>
        </w:rPr>
        <w:t>من لم یکن عند البلابل عاقلا</w:t>
      </w:r>
    </w:p>
    <w:p>
      <w:pPr>
        <w:pStyle w:val="BookText"/>
        <w:rPr/>
      </w:pPr>
      <w:r>
        <w:rPr>
          <w:rFonts w:ascii="IRNazanin" w:hAnsi="IRNazanin" w:eastAsia="IRNazanin"/>
          <w:color w:val="111111"/>
          <w:sz w:val="28"/>
          <w:sz w:val="28"/>
          <w:szCs w:val="28"/>
          <w:rtl w:val="true"/>
          <w:lang w:bidi="fa-IR"/>
        </w:rPr>
        <w:t>وذوو معاویة الغوی وتابعوا</w:t>
      </w:r>
    </w:p>
    <w:p>
      <w:pPr>
        <w:pStyle w:val="BookText"/>
        <w:rPr/>
      </w:pPr>
      <w:r>
        <w:rPr>
          <w:rFonts w:ascii="IRNazanin" w:hAnsi="IRNazanin" w:eastAsia="IRNazanin"/>
          <w:color w:val="111111"/>
          <w:sz w:val="28"/>
          <w:sz w:val="28"/>
          <w:szCs w:val="28"/>
          <w:rtl w:val="true"/>
          <w:lang w:bidi="fa-IR"/>
        </w:rPr>
        <w:t>دینَ الوصی لتحمدوه اجلا</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اینان در اشعار خود عمدتا بر مساله وصایت و جانشینی امام علی‌علیه السلام از رسول‌خداصلی الله علیه واله تاکید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پس از ان‌که امام علی‌علیه السلام از صفین به کوفه بازگشت و خوارج از او جدا شدند، در کنار امام علی‌علیه السلام ثابت‌قدم ماندند و بار دیگر با ان‌حضرت تجدید بیعت و 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عهد انان این بود که به حضرت خطاب کرده،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 هر کسی هستیم که تو دوست انی، و دشمن هر کسی هستیم که تو با انان دشمنی داری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عده‌ای دیگر با نوشتن نامه به معاویه او را مورد عتاب و سرزنش قرار داده، مقام ولایت و خلافت به‌حق امیرالمؤمنین‌علیه السلام را به او گوشزد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ابوبکر در نامه‌ای که به معاویه می‌نویسد،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در کنار علی‌علیه السلام قرار می‌دهی، کسی که وارث رسول خداصلی الله علیه واله و وصی او و پدر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دیگران به او گروید و اخرین کسی بود که عهد پیامبرصلی الله علیه واله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اسرارش اگاه و در امرش شریک ساخت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دارمیه حجونیه از زنان شیعه امام علی‌علیه السلام در برابر معاویه در بیان علل دوستی علی‌علیه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دوست دارم؛ زیرا مساکین را دوست می‌داشت و به واماندگان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در دین بود و از بیان حق کوتاهی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رسول‌خداصلی الله علیه واله ولایت داشت</w:t>
      </w:r>
      <w:r>
        <w:rPr>
          <w:rFonts w:eastAsia="IRNazanin" w:cs="IRNazanin"/>
          <w:color w:val="111111"/>
          <w:sz w:val="28"/>
          <w:szCs w:val="28"/>
          <w:rtl w:val="true"/>
          <w:lang w:bidi="fa-IR"/>
        </w:rPr>
        <w:t>... .»</w:t>
      </w:r>
      <w:r>
        <w:rPr>
          <w:rStyle w:val="FootnoteAnchor"/>
          <w:rtl w:val="true"/>
        </w:rPr>
        <w:footnoteReference w:id="30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330" w:name="pg64_96"/>
    </w:p>
    <w:p>
      <w:pPr>
        <w:pStyle w:val="Heading3"/>
        <w:numPr>
          <w:ilvl w:val="2"/>
          <w:numId w:val="1"/>
        </w:numPr>
        <w:rPr/>
      </w:pPr>
      <w:bookmarkStart w:id="331" w:name="__RefHeading___Toc228570_211673320"/>
      <w:bookmarkStart w:id="332" w:name="_Toc132"/>
      <w:bookmarkEnd w:id="330"/>
      <w:bookmarkEnd w:id="331"/>
      <w:r>
        <w:rPr>
          <w:rtl w:val="true"/>
        </w:rPr>
        <w:t>پیشگامان تشیع از صحابه‌</w:t>
      </w:r>
      <w:bookmarkEnd w:id="332"/>
    </w:p>
    <w:p>
      <w:pPr>
        <w:pStyle w:val="BookText"/>
        <w:rPr/>
      </w:pPr>
      <w:r>
        <w:rPr>
          <w:rFonts w:ascii="IRNazanin" w:hAnsi="IRNazanin" w:eastAsia="IRNazanin"/>
          <w:color w:val="111111"/>
          <w:sz w:val="28"/>
          <w:sz w:val="28"/>
          <w:szCs w:val="28"/>
          <w:rtl w:val="true"/>
          <w:lang w:bidi="fa-IR"/>
        </w:rPr>
        <w:t>با مراجعه به کتب رجال و تراجم و تاریخ و بررسی و تحقیق در شرح حال صحابه، پیروی بسیاری از انان از علی بن ابی طالب‌علیه السلام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دویست نفر از انان را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 اللَّه محمدحسین کاشف الغطاءرحمه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تتبّعی که در کتب تراجم صحابه داشته‌ام؛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به این نتیجه رسیده‌ام که حدود سیصد نفر از صحابه، از شیعیان حضرت علی‌علیه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کسی که بیشتر تفحّص کند، از این تعداد، بیشتر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اسامی تعدادی از این صحابه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بن ابی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 بن حرث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جعفربن ابی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ربیعةبن حرث بن عبدالمطّلب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طفیل بن حرث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نوفل بن حارث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حرث بن نوفل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سفیان بن حرث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عتبة بن ابی لهب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بن ربیعة بن حرث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ربیعة بن حرث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ابی سفیان بن حرث</w:t>
      </w:r>
    </w:p>
    <w:p>
      <w:pPr>
        <w:pStyle w:val="BookText"/>
        <w:rPr/>
      </w:pPr>
      <w:r>
        <w:rPr>
          <w:rFonts w:ascii="IRNazanin" w:hAnsi="IRNazanin" w:eastAsia="IRNazanin"/>
          <w:color w:val="111111"/>
          <w:sz w:val="28"/>
          <w:sz w:val="28"/>
          <w:szCs w:val="28"/>
          <w:rtl w:val="true"/>
          <w:lang w:bidi="fa-IR"/>
        </w:rPr>
        <w:t>از مشاهیر غیر بنی هاشم، به این افراد می‌توان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محمدی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 کندی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عماربن یاسر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خزیمةبن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ابوالهیثم مالک بن تیهان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بن کعب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 بن عباده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حاتم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بن صامت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بن رباح حبشی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 مولی رسول اللَّه‌صلی الله علیه واله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عتبه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حنیف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33" w:name="pg64_98"/>
    </w:p>
    <w:p>
      <w:pPr>
        <w:pStyle w:val="BookText"/>
        <w:rPr/>
      </w:pPr>
      <w:bookmarkEnd w:id="3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جبله عبدی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سعد بن عاص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حصیب اسلمی‌</w:t>
      </w:r>
    </w:p>
    <w:p>
      <w:pPr>
        <w:pStyle w:val="Heading3"/>
        <w:numPr>
          <w:ilvl w:val="2"/>
          <w:numId w:val="1"/>
        </w:numPr>
        <w:rPr/>
      </w:pPr>
      <w:bookmarkStart w:id="334" w:name="__RefHeading___Toc228572_211673320"/>
      <w:bookmarkStart w:id="335" w:name="_Toc133"/>
      <w:bookmarkEnd w:id="334"/>
      <w:r>
        <w:rPr>
          <w:rtl w:val="true"/>
        </w:rPr>
        <w:t>شرح حال برخی از پیشگامان تشیع‌</w:t>
      </w:r>
      <w:bookmarkEnd w:id="335"/>
    </w:p>
    <w:p>
      <w:pPr>
        <w:pStyle w:val="Heading4"/>
        <w:numPr>
          <w:ilvl w:val="3"/>
          <w:numId w:val="1"/>
        </w:numPr>
        <w:rPr/>
      </w:pPr>
      <w:bookmarkStart w:id="336" w:name="__RefHeading___Toc228574_211673320"/>
      <w:bookmarkStart w:id="337" w:name="_Toc134"/>
      <w:bookmarkEnd w:id="336"/>
      <w:r>
        <w:rPr/>
        <w:t>1</w:t>
      </w:r>
      <w:r>
        <w:rPr>
          <w:rtl w:val="true"/>
        </w:rPr>
        <w:t xml:space="preserve"> - </w:t>
      </w:r>
      <w:r>
        <w:rPr>
          <w:rtl w:val="true"/>
        </w:rPr>
        <w:t>سلمان فارسی‌</w:t>
      </w:r>
      <w:bookmarkEnd w:id="337"/>
    </w:p>
    <w:p>
      <w:pPr>
        <w:pStyle w:val="BookText"/>
        <w:rPr/>
      </w:pPr>
      <w:r>
        <w:rPr>
          <w:rFonts w:ascii="IRNazanin" w:hAnsi="IRNazanin" w:eastAsia="IRNazanin"/>
          <w:color w:val="111111"/>
          <w:sz w:val="28"/>
          <w:sz w:val="28"/>
          <w:szCs w:val="28"/>
          <w:rtl w:val="true"/>
          <w:lang w:bidi="fa-IR"/>
        </w:rPr>
        <w:t xml:space="preserve">سلمان فارسی، ایرانی الاصل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تحقیق در ایین زرتشت، به مسیحیت گرویده و با تامّل در تعلیمات حضرت مسیح‌علیه السلام قبل از جنگ خندق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یاران صدیق و معروف و فداکار پیامبرصلی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یک از مهاجرین و انصار وی را از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انتساب به خاندان پیامبرصلی الله علیه واله از موقعیت و شرافت ویژه‌ای در میان یاران رسول خداصلی الله علیه واله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غزوات در کنار پیامبرصلی الله علیه واله، با مشرکین به نبرد می‌پرداخت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وی در زمان پیامبرصلی الله علیه واله از هواداران حضرت علی‌علیه السلام بود و پس از رحلت رسول خداصلی الله علیه واله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معروف خود را به زبان فارسی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وسیله از پیروی نکردن با علی‌علیه السلام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استوارترین یاران امام علی‌علیه السلام و یکی از چهارتن، شیعیان صدیق و نخستین امام، به شمار امده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رفتار و حمایت او از حضرت علی‌علیه السلام بی شک در گرایش هموطنان او به اسلام و تشیع بی تاثیر نبوده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38" w:name="pg64_99"/>
    </w:p>
    <w:p>
      <w:pPr>
        <w:pStyle w:val="Heading4"/>
        <w:numPr>
          <w:ilvl w:val="3"/>
          <w:numId w:val="1"/>
        </w:numPr>
        <w:rPr/>
      </w:pPr>
      <w:bookmarkStart w:id="339" w:name="__RefHeading___Toc228576_211673320"/>
      <w:bookmarkStart w:id="340" w:name="_Toc135"/>
      <w:bookmarkEnd w:id="338"/>
      <w:bookmarkEnd w:id="339"/>
      <w:r>
        <w:rPr/>
        <w:t>2</w:t>
      </w:r>
      <w:r>
        <w:rPr>
          <w:rtl w:val="true"/>
        </w:rPr>
        <w:t xml:space="preserve"> - </w:t>
      </w:r>
      <w:r>
        <w:rPr>
          <w:rtl w:val="true"/>
        </w:rPr>
        <w:t>ابوذر غفاری‌</w:t>
      </w:r>
      <w:bookmarkEnd w:id="340"/>
    </w:p>
    <w:p>
      <w:pPr>
        <w:pStyle w:val="BookText"/>
        <w:rPr/>
      </w:pPr>
      <w:r>
        <w:rPr>
          <w:rFonts w:ascii="IRNazanin" w:hAnsi="IRNazanin" w:eastAsia="IRNazanin"/>
          <w:color w:val="111111"/>
          <w:sz w:val="28"/>
          <w:sz w:val="28"/>
          <w:szCs w:val="28"/>
          <w:rtl w:val="true"/>
          <w:lang w:bidi="fa-IR"/>
        </w:rPr>
        <w:t>ابوذر، قبل از اسلام نیز موحّد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دعوت پیامبرصلی الله علیه واله در مکه، با شنیدن ایه‌هایی از قران، گمشده خویش را یافت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او را پنجمین مسلمان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جهت تبلیغ اسلام، در معرض خطر قرار گرفت، پیامبر وی را مامور تبلیغ در قبیله‌اش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نزد پیامبرصلی الله علیه واله از مقام و منزلت ویژه‌ای برخوردار بود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او در زمان خلافت خلیفه سوم، به اسراف و تبذیرهای خلیفه و مشاورانش،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وی را به روستای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و فرزندانش او را بدرقه کرده و با او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یار صدیق پیامبرصلی الله علیه واله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واله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افرین بر ابوذر که تنها راه می‌رود و تنها می‌میرد و تنها برانگیخته می‌شود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341" w:name="__RefHeading___Toc228578_211673320"/>
      <w:bookmarkStart w:id="342" w:name="_Toc136"/>
      <w:bookmarkEnd w:id="341"/>
      <w:r>
        <w:rPr/>
        <w:t>3</w:t>
      </w:r>
      <w:r>
        <w:rPr>
          <w:rtl w:val="true"/>
        </w:rPr>
        <w:t xml:space="preserve"> - </w:t>
      </w:r>
      <w:r>
        <w:rPr>
          <w:rtl w:val="true"/>
        </w:rPr>
        <w:t>مقداد بن عمرو</w:t>
      </w:r>
      <w:bookmarkEnd w:id="342"/>
    </w:p>
    <w:p>
      <w:pPr>
        <w:pStyle w:val="BookText"/>
        <w:rPr/>
      </w:pPr>
      <w:r>
        <w:rPr>
          <w:rFonts w:ascii="IRNazanin" w:hAnsi="IRNazanin" w:eastAsia="IRNazanin"/>
          <w:color w:val="111111"/>
          <w:sz w:val="28"/>
          <w:sz w:val="28"/>
          <w:szCs w:val="28"/>
          <w:rtl w:val="true"/>
          <w:lang w:bidi="fa-IR"/>
        </w:rPr>
        <w:t xml:space="preserve">مقداد،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اعراب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و مهاجرین پیامبرصلی الله علیه واله در مکه و به نقلی هفتمین ایمان اورنده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فرمان پیامبرصلی الله علیه واله به حبشه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غزوات در کنار پیامبرصلی الله علیه واله در دفاع از اسلام و پیامبر خالصانه به نبرد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 یکی از غزوات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قوم بنی اسرائیل نیستیم که بگوییم تو و خدایت به جنگ بروید و ما ایستاده‌ایم، بلکه ما از هر طرف به نبرد و حمایت از تو و دین خدا خواهیم پرداخت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او از ارکان اربعه شیعه و در گروه خالص‌ترین و نخستین یاران امام علی‌علیه السلام در زمان پیامبرصلی الله علیه واله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343" w:name="pg64_100"/>
    </w:p>
    <w:p>
      <w:pPr>
        <w:pStyle w:val="Heading4"/>
        <w:numPr>
          <w:ilvl w:val="3"/>
          <w:numId w:val="1"/>
        </w:numPr>
        <w:rPr/>
      </w:pPr>
      <w:bookmarkStart w:id="344" w:name="__RefHeading___Toc228580_211673320"/>
      <w:bookmarkStart w:id="345" w:name="_Toc137"/>
      <w:bookmarkEnd w:id="343"/>
      <w:bookmarkEnd w:id="344"/>
      <w:r>
        <w:rPr/>
        <w:t>4</w:t>
      </w:r>
      <w:r>
        <w:rPr>
          <w:rtl w:val="true"/>
        </w:rPr>
        <w:t xml:space="preserve"> - </w:t>
      </w:r>
      <w:r>
        <w:rPr>
          <w:rtl w:val="true"/>
        </w:rPr>
        <w:t>عمار بن یاسر</w:t>
      </w:r>
      <w:bookmarkEnd w:id="345"/>
    </w:p>
    <w:p>
      <w:pPr>
        <w:pStyle w:val="BookText"/>
        <w:rPr/>
      </w:pPr>
      <w:r>
        <w:rPr>
          <w:rFonts w:ascii="IRNazanin" w:hAnsi="IRNazanin" w:eastAsia="IRNazanin"/>
          <w:color w:val="111111"/>
          <w:sz w:val="28"/>
          <w:sz w:val="28"/>
          <w:szCs w:val="28"/>
          <w:rtl w:val="true"/>
          <w:lang w:bidi="fa-IR"/>
        </w:rPr>
        <w:t>عمار و پدر و مادرش از نخستین مسلمانان و ایمان اورندگان به پیامبرصلی الله علیه واله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 و مادر عمار توسط قریش شکنجه می‌شدند، پیامبرصلی الله علیه واله در حالی که قدرت یاری انان را نداشت بر انان گذر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خاندان یاسر را به بهشت پروردگار</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عمار، چون یاران دیگر پیامبر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 برادری اسلامی، بین مهاجرین و انصار، پیامبرصلی الله علیه واله وی را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واله نام منافقان را بر این دو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عمار در تمام جنگ‌ها همراه پیامبر حضور داشت، پیامبر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در 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ستمکاران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حالی که نود و سه یا چهار سال از عمرش می‌گذشت،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لشکر حضرت علی‌علیه السلام با سپاه معاویه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خود، سپاهیان معاویه را به تردید انداخت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برخی از سپاهیان که در حمایت از حضرت علی‌علیه السلام دچار تردید بودند، پایدارتر شدند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عمار بن یاسر را چهارمین فرد از شیعیان نخستین و حامیان امام علی‌علیه السلام دانسته‌اند</w:t>
      </w:r>
      <w:r>
        <w:rPr>
          <w:rFonts w:eastAsia="IRNazanin" w:cs="IRNazanin"/>
          <w:color w:val="111111"/>
          <w:sz w:val="28"/>
          <w:szCs w:val="28"/>
          <w:rtl w:val="true"/>
          <w:lang w:bidi="fa-IR"/>
        </w:rPr>
        <w:t>.</w:t>
      </w:r>
    </w:p>
    <w:p>
      <w:pPr>
        <w:pStyle w:val="Heading4"/>
        <w:numPr>
          <w:ilvl w:val="3"/>
          <w:numId w:val="1"/>
        </w:numPr>
        <w:rPr/>
      </w:pPr>
      <w:bookmarkStart w:id="346" w:name="__RefHeading___Toc228582_211673320"/>
      <w:bookmarkStart w:id="347" w:name="_Toc138"/>
      <w:bookmarkEnd w:id="346"/>
      <w:r>
        <w:rPr/>
        <w:t>5</w:t>
      </w:r>
      <w:r>
        <w:rPr>
          <w:rtl w:val="true"/>
        </w:rPr>
        <w:t xml:space="preserve"> - </w:t>
      </w:r>
      <w:r>
        <w:rPr>
          <w:rtl w:val="true"/>
        </w:rPr>
        <w:t>خذیمة بن ثابت‌</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واله گواهی او را مساوی با گواهی دو نفر دانستند و از این جهت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پرچم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سپاهیان معاویه به شهادت رسید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48" w:name="pg64_101"/>
    </w:p>
    <w:p>
      <w:pPr>
        <w:pStyle w:val="BookText"/>
        <w:rPr/>
      </w:pPr>
      <w:bookmarkEnd w:id="348"/>
      <w:r>
        <w:rPr>
          <w:rFonts w:ascii="IRNazanin" w:hAnsi="IRNazanin" w:eastAsia="IRNazanin"/>
          <w:color w:val="111111"/>
          <w:sz w:val="28"/>
          <w:sz w:val="28"/>
          <w:szCs w:val="28"/>
          <w:rtl w:val="true"/>
          <w:lang w:bidi="fa-IR"/>
        </w:rPr>
        <w:t>او در هنگام بیعت با حضرت علی‌علیه السلام به عنوان نماینده و دومین نفر از انصار، بیانی دارد که نشان دهنده ایمان و اخلاص او به حضرت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خذیمة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خود جز تو را نیافتم و بازگشت جز به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تو درست بگویم، تو در ایمان و دانایی از مردمان دیگر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داناتر و سزاوارترین مؤمنان به پیامبرصلی الله علیه واله می‌باشی، تو انچه انان دارند داری و انان انچه را که تو داری ندارند</w:t>
      </w:r>
      <w:r>
        <w:rPr>
          <w:rFonts w:eastAsia="IRNazanin" w:cs="IRNazanin"/>
          <w:color w:val="111111"/>
          <w:sz w:val="28"/>
          <w:szCs w:val="28"/>
          <w:rtl w:val="true"/>
          <w:lang w:bidi="fa-IR"/>
        </w:rPr>
        <w:t>».</w:t>
      </w:r>
      <w:r>
        <w:rPr>
          <w:rStyle w:val="FootnoteAnchor"/>
          <w:rtl w:val="true"/>
        </w:rPr>
        <w:footnoteReference w:id="311"/>
      </w:r>
      <w:r>
        <w:rPr>
          <w:rStyle w:val="FootnoteAnchor"/>
          <w:rtl w:val="true"/>
        </w:rPr>
        <w:footnoteReference w:id="312"/>
      </w:r>
    </w:p>
    <w:p>
      <w:pPr>
        <w:pStyle w:val="Heading4"/>
        <w:numPr>
          <w:ilvl w:val="3"/>
          <w:numId w:val="1"/>
        </w:numPr>
        <w:rPr/>
      </w:pPr>
      <w:bookmarkStart w:id="349" w:name="__RefHeading___Toc228584_211673320"/>
      <w:bookmarkStart w:id="350" w:name="_Toc139"/>
      <w:bookmarkEnd w:id="349"/>
      <w:r>
        <w:rPr/>
        <w:t>6</w:t>
      </w:r>
      <w:r>
        <w:rPr>
          <w:rtl w:val="true"/>
        </w:rPr>
        <w:t xml:space="preserve"> - </w:t>
      </w:r>
      <w:r>
        <w:rPr>
          <w:rtl w:val="true"/>
        </w:rPr>
        <w:t>براء بن عازب‌</w:t>
      </w:r>
      <w:bookmarkEnd w:id="350"/>
    </w:p>
    <w:p>
      <w:pPr>
        <w:pStyle w:val="BookText"/>
        <w:rPr/>
      </w:pPr>
      <w:r>
        <w:rPr>
          <w:rFonts w:ascii="IRNazanin" w:hAnsi="IRNazanin" w:eastAsia="IRNazanin"/>
          <w:color w:val="111111"/>
          <w:sz w:val="28"/>
          <w:sz w:val="28"/>
          <w:szCs w:val="28"/>
          <w:rtl w:val="true"/>
          <w:lang w:bidi="fa-IR"/>
        </w:rPr>
        <w:t xml:space="preserve">براءبن عازب، از اشراف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پانزده یا هجده غزوه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واله به امام علی‌علیه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حضرت‌علیه السلام در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و به نبرد با مخالفان حضرت پرداخت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وفات یافت</w:t>
      </w:r>
      <w:r>
        <w:rPr>
          <w:rFonts w:eastAsia="IRNazanin" w:cs="IRNazanin"/>
          <w:color w:val="111111"/>
          <w:sz w:val="28"/>
          <w:szCs w:val="28"/>
          <w:rtl w:val="true"/>
          <w:lang w:bidi="fa-IR"/>
        </w:rPr>
        <w:t>.</w:t>
      </w:r>
      <w:r>
        <w:rPr>
          <w:rStyle w:val="FootnoteAnchor"/>
          <w:rtl w:val="true"/>
        </w:rPr>
        <w:footnoteReference w:id="313"/>
      </w:r>
      <w:r>
        <w:rPr>
          <w:rStyle w:val="FootnoteAnchor"/>
          <w:rtl w:val="true"/>
        </w:rPr>
        <w:footnoteReference w:id="314"/>
      </w:r>
    </w:p>
    <w:p>
      <w:pPr>
        <w:pStyle w:val="Heading4"/>
        <w:numPr>
          <w:ilvl w:val="3"/>
          <w:numId w:val="1"/>
        </w:numPr>
        <w:rPr/>
      </w:pPr>
      <w:bookmarkStart w:id="351" w:name="__RefHeading___Toc228586_211673320"/>
      <w:bookmarkStart w:id="352" w:name="_Toc140"/>
      <w:bookmarkEnd w:id="351"/>
      <w:r>
        <w:rPr/>
        <w:t>7</w:t>
      </w:r>
      <w:r>
        <w:rPr>
          <w:rtl w:val="true"/>
        </w:rPr>
        <w:t xml:space="preserve"> - </w:t>
      </w:r>
      <w:r>
        <w:rPr>
          <w:rtl w:val="true"/>
        </w:rPr>
        <w:t>ابوالهیثم بن تیهان‌</w:t>
      </w:r>
      <w:bookmarkEnd w:id="352"/>
    </w:p>
    <w:p>
      <w:pPr>
        <w:pStyle w:val="BookText"/>
        <w:rPr/>
      </w:pPr>
      <w:r>
        <w:rPr>
          <w:rFonts w:ascii="IRNazanin" w:hAnsi="IRNazanin" w:eastAsia="IRNazanin"/>
          <w:color w:val="111111"/>
          <w:sz w:val="28"/>
          <w:sz w:val="28"/>
          <w:szCs w:val="28"/>
          <w:rtl w:val="true"/>
          <w:lang w:bidi="fa-IR"/>
        </w:rPr>
        <w:t xml:space="preserve">وی از جمله انصاری بود که در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حضور پیامبرصلی الله علیه واله شرفیاب شد و در بازگشت به مدینه، به تبلیغ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غزوات در کنار پیامبرصلی الله علیه واله قرار داشت و یکی از نقبای دوازده‌گانه انصار بود که پیامبرصلی الله علیه واله انان را چون حواریون حضرت عیسی‌علیه السلام دانسته‌اند</w:t>
      </w:r>
      <w:r>
        <w:rPr>
          <w:rFonts w:eastAsia="IRNazanin" w:cs="IRNazanin"/>
          <w:color w:val="111111"/>
          <w:sz w:val="28"/>
          <w:szCs w:val="28"/>
          <w:rtl w:val="true"/>
          <w:lang w:bidi="fa-IR"/>
        </w:rPr>
        <w:t>.</w:t>
      </w:r>
      <w:r>
        <w:rPr>
          <w:rStyle w:val="FootnoteAnchor"/>
          <w:rtl w:val="true"/>
        </w:rPr>
        <w:footnoteReference w:id="315"/>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ابوالهیثم، از اولین کسانی بود که به عنوان نماینده انصار با حضرت علی‌علیه السلام بیعت کرد،</w:t>
      </w:r>
      <w:r>
        <w:rPr>
          <w:rStyle w:val="FootnoteAnchor"/>
          <w:rtl w:val="true"/>
        </w:rPr>
        <w:footnoteReference w:id="317"/>
      </w:r>
      <w:r>
        <w:rPr>
          <w:rFonts w:ascii="IRNazanin" w:hAnsi="IRNazanin" w:eastAsia="IRNazanin"/>
          <w:color w:val="111111"/>
          <w:sz w:val="28"/>
          <w:sz w:val="28"/>
          <w:szCs w:val="28"/>
          <w:rtl w:val="true"/>
          <w:lang w:bidi="fa-IR"/>
        </w:rPr>
        <w:t xml:space="preserve">و بنا به نقلی، وی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53" w:name="pg64_102"/>
    </w:p>
    <w:p>
      <w:pPr>
        <w:pStyle w:val="Heading4"/>
        <w:numPr>
          <w:ilvl w:val="3"/>
          <w:numId w:val="1"/>
        </w:numPr>
        <w:rPr/>
      </w:pPr>
      <w:bookmarkStart w:id="354" w:name="__RefHeading___Toc228588_211673320"/>
      <w:bookmarkStart w:id="355" w:name="_Toc141"/>
      <w:bookmarkEnd w:id="353"/>
      <w:bookmarkEnd w:id="354"/>
      <w:r>
        <w:rPr/>
        <w:t>8</w:t>
      </w:r>
      <w:r>
        <w:rPr>
          <w:rtl w:val="true"/>
        </w:rPr>
        <w:t xml:space="preserve"> - </w:t>
      </w:r>
      <w:r>
        <w:rPr>
          <w:rtl w:val="true"/>
        </w:rPr>
        <w:t>خالد بن سعید بن عاص بن امیة بن عبد شمس‌</w:t>
      </w:r>
      <w:bookmarkEnd w:id="355"/>
    </w:p>
    <w:p>
      <w:pPr>
        <w:pStyle w:val="BookText"/>
        <w:rPr/>
      </w:pPr>
      <w:r>
        <w:rPr>
          <w:rFonts w:ascii="IRNazanin" w:hAnsi="IRNazanin" w:eastAsia="IRNazanin"/>
          <w:color w:val="111111"/>
          <w:sz w:val="28"/>
          <w:sz w:val="28"/>
          <w:szCs w:val="28"/>
          <w:rtl w:val="true"/>
          <w:lang w:bidi="fa-IR"/>
        </w:rPr>
        <w:t>خالد، چهارمین یا پنجمین ایمان اورنده به پیامبرصلی الله علیه واله و نخستین فرد مسلمان از قبیله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دو هجرت به حبشه حضور داشت و پس از مراجعت به مدینه، در فتح مکه و 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سپس به عنوان عامل و نماینده پیامبرصلی الله علیه واله برای دریافت صدقات یمن، انتخاب شد و به انجا رهسپار گشت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پس از رحلت پیامبرصلی الله علیه واله به مدینه بازگشت و از بیعت با ابو بکر خودداری ورزید و به حضرت علی بن ابی طالب‌علیه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بیعت با حضرت‌علیه السلام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میان همه مردم هیچ کس سزاوارتر از تو نیست که جای پیامبرصلی الله علیه واله را بگیرد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شهادت وی را در زمان ابوبکر و برخی در زمان خلیفه دوم، در سال چهاردهم هجرت دانسته‌اند</w:t>
      </w:r>
      <w:r>
        <w:rPr>
          <w:rFonts w:eastAsia="IRNazanin" w:cs="IRNazanin"/>
          <w:color w:val="111111"/>
          <w:sz w:val="28"/>
          <w:szCs w:val="28"/>
          <w:rtl w:val="true"/>
          <w:lang w:bidi="fa-IR"/>
        </w:rPr>
        <w:t>.</w:t>
      </w:r>
    </w:p>
    <w:p>
      <w:pPr>
        <w:pStyle w:val="Heading4"/>
        <w:numPr>
          <w:ilvl w:val="3"/>
          <w:numId w:val="1"/>
        </w:numPr>
        <w:rPr/>
      </w:pPr>
      <w:bookmarkStart w:id="356" w:name="__RefHeading___Toc228590_211673320"/>
      <w:bookmarkStart w:id="357" w:name="_Toc142"/>
      <w:bookmarkEnd w:id="356"/>
      <w:r>
        <w:rPr/>
        <w:t>9</w:t>
      </w:r>
      <w:r>
        <w:rPr>
          <w:rtl w:val="true"/>
        </w:rPr>
        <w:t xml:space="preserve"> - </w:t>
      </w:r>
      <w:r>
        <w:rPr>
          <w:rtl w:val="true"/>
        </w:rPr>
        <w:t>ابوایوب انصاری‌</w:t>
      </w:r>
      <w:bookmarkEnd w:id="357"/>
    </w:p>
    <w:p>
      <w:pPr>
        <w:pStyle w:val="BookText"/>
        <w:rPr/>
      </w:pPr>
      <w:r>
        <w:rPr>
          <w:rFonts w:ascii="IRNazanin" w:hAnsi="IRNazanin" w:eastAsia="IRNazanin"/>
          <w:color w:val="111111"/>
          <w:sz w:val="28"/>
          <w:sz w:val="28"/>
          <w:szCs w:val="28"/>
          <w:rtl w:val="true"/>
          <w:lang w:bidi="fa-IR"/>
        </w:rPr>
        <w:t xml:space="preserve">ابوایوب،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واله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واله در ورود به مدینه تا زمانی که خانه‌ای برای او بنا گردید، در منزل وی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جنگ‌ها در کنار پیامبرصلی الله علیه واله به دفاع از اسلام می‌پرداخت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ابوایوب انصاری، از نخستین کسانی بود که به طرفداری از حضرت علی‌علیه السلام پرداخت و از طرف امام علی‌علیه السلام حاکم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در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وی در برابر مردم کوفه برای یاری امام، گواه درجه ایمان و اخلاص او به امام علی‌علیه السلام بوده است</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58" w:name="pg64_103"/>
    </w:p>
    <w:p>
      <w:pPr>
        <w:pStyle w:val="BookText"/>
        <w:rPr/>
      </w:pPr>
      <w:bookmarkEnd w:id="358"/>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کنار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4"/>
        <w:numPr>
          <w:ilvl w:val="3"/>
          <w:numId w:val="1"/>
        </w:numPr>
        <w:rPr/>
      </w:pPr>
      <w:bookmarkStart w:id="359" w:name="__RefHeading___Toc228592_211673320"/>
      <w:bookmarkStart w:id="360" w:name="_Toc143"/>
      <w:bookmarkEnd w:id="359"/>
      <w:r>
        <w:rPr/>
        <w:t>10</w:t>
      </w:r>
      <w:r>
        <w:rPr>
          <w:rtl w:val="true"/>
        </w:rPr>
        <w:t xml:space="preserve"> - </w:t>
      </w:r>
      <w:r>
        <w:rPr>
          <w:rtl w:val="true"/>
        </w:rPr>
        <w:t>حذیفة بن یمان‌</w:t>
      </w:r>
      <w:bookmarkEnd w:id="360"/>
    </w:p>
    <w:p>
      <w:pPr>
        <w:pStyle w:val="BookText"/>
        <w:rPr/>
      </w:pPr>
      <w:r>
        <w:rPr>
          <w:rFonts w:ascii="IRNazanin" w:hAnsi="IRNazanin" w:eastAsia="IRNazanin"/>
          <w:color w:val="111111"/>
          <w:sz w:val="28"/>
          <w:sz w:val="28"/>
          <w:szCs w:val="28"/>
          <w:rtl w:val="true"/>
          <w:lang w:bidi="fa-IR"/>
        </w:rPr>
        <w:t>حذیفه، از انصار و یکی از ممتازان یاران پیامبرصلی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راویان حدیث بوده و در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پیامبرصلی الله علیه واله طرفدار حضرت علی‌علیه السلام و بعد از ان، از مدافعین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وی در تبعیت از پدر، در حمایت از امام علی‌علیه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رخ داد</w:t>
      </w:r>
      <w:r>
        <w:rPr>
          <w:rFonts w:eastAsia="IRNazanin" w:cs="IRNazanin"/>
          <w:color w:val="111111"/>
          <w:sz w:val="28"/>
          <w:szCs w:val="28"/>
          <w:rtl w:val="true"/>
          <w:lang w:bidi="fa-IR"/>
        </w:rPr>
        <w:t>.</w:t>
      </w:r>
    </w:p>
    <w:p>
      <w:pPr>
        <w:pStyle w:val="Heading4"/>
        <w:numPr>
          <w:ilvl w:val="3"/>
          <w:numId w:val="1"/>
        </w:numPr>
        <w:rPr/>
      </w:pPr>
      <w:bookmarkStart w:id="361" w:name="__RefHeading___Toc228594_211673320"/>
      <w:bookmarkStart w:id="362" w:name="_Toc144"/>
      <w:bookmarkEnd w:id="361"/>
      <w:r>
        <w:rPr/>
        <w:t>11</w:t>
      </w:r>
      <w:r>
        <w:rPr>
          <w:rtl w:val="true"/>
        </w:rPr>
        <w:t xml:space="preserve"> - </w:t>
      </w:r>
      <w:r>
        <w:rPr>
          <w:rtl w:val="true"/>
        </w:rPr>
        <w:t>عثمان بن حنیف‌</w:t>
      </w:r>
      <w:bookmarkEnd w:id="362"/>
    </w:p>
    <w:p>
      <w:pPr>
        <w:pStyle w:val="BookText"/>
        <w:rPr/>
      </w:pPr>
      <w:r>
        <w:rPr>
          <w:rFonts w:ascii="IRNazanin" w:hAnsi="IRNazanin" w:eastAsia="IRNazanin"/>
          <w:color w:val="111111"/>
          <w:sz w:val="28"/>
          <w:sz w:val="28"/>
          <w:szCs w:val="28"/>
          <w:rtl w:val="true"/>
          <w:lang w:bidi="fa-IR"/>
        </w:rPr>
        <w:t xml:space="preserve">وی از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بدر دانسته است،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جز جنگ بدر در غزوات دیگر پیامبرصلی الله علیه واله نیز شرکت داشته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بعد از کشته شدن خلیفه سوم، در خدمت امام علی‌علیه السلام قرار گرفت و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بصره عهد کردند که منتظر رسیدن امام علی‌علیه السلام باشند، ولی بر خلاف تعهد خویش بر او تاختند و موهای صورت او را کندند و محافظان بیت المال را کشته و ان را غارت نمودند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پس از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ساکن شد و در زمان معاویه بدرود حیات گفت</w:t>
      </w:r>
      <w:r>
        <w:rPr>
          <w:rFonts w:eastAsia="IRNazanin" w:cs="IRNazanin"/>
          <w:color w:val="111111"/>
          <w:sz w:val="28"/>
          <w:szCs w:val="28"/>
          <w:rtl w:val="true"/>
          <w:lang w:bidi="fa-IR"/>
        </w:rPr>
        <w:t>.</w:t>
      </w:r>
    </w:p>
    <w:p>
      <w:pPr>
        <w:pStyle w:val="Heading4"/>
        <w:numPr>
          <w:ilvl w:val="3"/>
          <w:numId w:val="1"/>
        </w:numPr>
        <w:rPr/>
      </w:pPr>
      <w:bookmarkStart w:id="363" w:name="__RefHeading___Toc228596_211673320"/>
      <w:bookmarkStart w:id="364" w:name="_Toc145"/>
      <w:bookmarkEnd w:id="363"/>
      <w:r>
        <w:rPr/>
        <w:t>12</w:t>
      </w:r>
      <w:r>
        <w:rPr>
          <w:rtl w:val="true"/>
        </w:rPr>
        <w:t xml:space="preserve"> - </w:t>
      </w:r>
      <w:r>
        <w:rPr>
          <w:rtl w:val="true"/>
        </w:rPr>
        <w:t>سهل بن حنیف‌</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از اندک افرادی بود که با پیامبرصلی الله علیه واله پیمان مرگ بستند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365" w:name="pg64_104"/>
    </w:p>
    <w:p>
      <w:pPr>
        <w:pStyle w:val="BookText"/>
        <w:rPr/>
      </w:pPr>
      <w:bookmarkEnd w:id="365"/>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پرچمداران پیامبرصلی الله علیه واله بود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وی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پیامبرصلی الله علیه واله حضرت علی‌علیه السلام را برای شکستن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امام علی‌علیه السلام بود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با وفای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 حضرت از مدینه به طرف بصره حرکت کرده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366" w:name="__RefHeading___Toc228598_211673320"/>
      <w:bookmarkStart w:id="367" w:name="_Toc146"/>
      <w:bookmarkEnd w:id="366"/>
      <w:r>
        <w:rPr/>
        <w:t>13</w:t>
      </w:r>
      <w:r>
        <w:rPr>
          <w:rtl w:val="true"/>
        </w:rPr>
        <w:t xml:space="preserve"> - </w:t>
      </w:r>
      <w:r>
        <w:rPr>
          <w:rtl w:val="true"/>
        </w:rPr>
        <w:t>ابوالطفیل عامر بن واثله‌</w:t>
      </w:r>
      <w:bookmarkEnd w:id="367"/>
    </w:p>
    <w:p>
      <w:pPr>
        <w:pStyle w:val="BookText"/>
        <w:rPr/>
      </w:pPr>
      <w:r>
        <w:rPr>
          <w:rFonts w:ascii="IRNazanin" w:hAnsi="IRNazanin" w:eastAsia="IRNazanin"/>
          <w:color w:val="111111"/>
          <w:sz w:val="28"/>
          <w:sz w:val="28"/>
          <w:szCs w:val="28"/>
          <w:rtl w:val="true"/>
          <w:lang w:bidi="fa-IR"/>
        </w:rPr>
        <w:t xml:space="preserve">وی در سال وقوع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امد و از فرزندان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سال از زمان پیامبرصلی الله علیه واله را درک کرد و به دیدار حضرت‌صلی الله علیه واله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با اخلاص حضرت علی‌علیه السلام بوده و در تمام جنگ‌های امام علی‌علیه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شهادت امام علی‌علیه السلام در مکه ساکن گردید و تا زمان وفاتش در مکه باقی ماند و برخی گفته‌اند در کوفه اقامت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تفضیل امام علی‌علیه السلام بر شیخین قائل بود و امام را از انان برتر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 مخلص امام علی‌علیه السلام دانسته‌اند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علاوه بر اشخاص نامبرده، به اسامی افراد دیگری از شیعیان امام علی‌علیه السلام نیز می‌توان اشاره کرد؛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بن ابی هاله تمیمی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جعدةبن جبیره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حجربن عدی کندی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حمق خزاعی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68" w:name="pg64_105"/>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سعید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صوحان زیدی‌</w:t>
      </w:r>
    </w:p>
    <w:p>
      <w:pPr>
        <w:pStyle w:val="Heading3"/>
        <w:numPr>
          <w:ilvl w:val="2"/>
          <w:numId w:val="1"/>
        </w:numPr>
        <w:rPr/>
      </w:pPr>
      <w:bookmarkStart w:id="369" w:name="__RefHeading___Toc228600_211673320"/>
      <w:bookmarkStart w:id="370" w:name="_Toc147"/>
      <w:bookmarkEnd w:id="369"/>
      <w:r>
        <w:rPr>
          <w:rtl w:val="true"/>
        </w:rPr>
        <w:t>جنایات معاویه بر شیعه در اواخر حکومت امام علی‌علیه السلام‌</w:t>
      </w:r>
      <w:bookmarkEnd w:id="370"/>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هجوم همگانی و گسترده‌ای را برعلیه شیعیان امیرالمؤمنین‌علیه السلام اغاز نمود و با فرستادن افرادی خشن و بی‌دین برای سرکوب شیعیان، حیطه حکومت حضرت را مورد تاخت وتاز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بشیر را با هزار نفر برای سرکوب مردم عین‌التمر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عوف را با شش‌هزار نفر برای سرکوب مردم هیت و از انجا به انبار و مدائن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مسعدة بن حکمه فزاری که از دشمنان امیرالمؤمنین‌علیه السلام بود را با هزار و هفتصد نفر به تیماء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قیس را با سه‌هزار نفر به واقعه برای غارت هرکس که در طاعت امام علی‌علیه السلام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حضرت امیرالمؤمنین‌علیه السلام حجر بن عدی را با چهار هزار نفر برای مقابله با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قباث بن اشیم را با جماعتی به بلاد جزیره فرستاد، که حضرت کمیل را برای مقابله با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نمر تنوخی را نیز به جزیره فرستاد تا با هرکس که در اطاعت امام علی‌علیه السلام است مقابله کند که در ان واقعه افراد زیادی کشته شدند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بُسر بن ارطاة را با لشکری به سوی مکه و مدینه و یمن فرستاد، او هنگامی که به مدینه رسید، عبیداللَّه بن عباس که عامل مدینه از طرف امام علی‌علیه السلام بود، از انجا فرار کرده و در کوفه به حضرت ملحق شد، ولی بُسر هر دو فرزند او را به شهادت رسانید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یکی دیگر از مناطقی که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غارت قرار گرفت، منطقه‌ای بود که گروهی از قبیله همدان و شیعیان حضرت علی‌علیه السلام در ان‌جا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حرکتی غافلگیرانه به ان‌ها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را کشت، و تعدادی از زنان و فرزندان انان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بار بود که زنان و کودکان مسلمین به اسارت برده می‌شدند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مسعودی در مورد بسر بن ارطاة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افرادی از خزاعه و همدان و گروهی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ایرانیان مقیم یمن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را که مشاهده می‌کرد میل به علی دارد یا هوای او را در سر دارد، می‌کشت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به طرف اهل حسبان که همگی از شیعیان علی‌علیه السلام بودند، امد و با انان سخت درگیر شد و به‌طور فجیعی انان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 به طرف صنعا امد و در انجا صد نفر از پیرمردان را که اصالتا از فارس بودند کشت، تنها به جرم این‌که دو فرزند عبیداللَّه بن عباس در خانه یکی از زنان انان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 در حمله‌هایش حدود سی‌هزار نفر را به قتل رساند و عده‌ای را نیز در اتش سوزاند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نامه‌ای به تمام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شیعیان علی و اهل‌بیتش اجازه گواهی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شیعیانِ عثمان را پناه داده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71" w:name="pg64_107"/>
    </w:p>
    <w:p>
      <w:pPr>
        <w:pStyle w:val="BookText"/>
        <w:rPr/>
      </w:pPr>
      <w:bookmarkEnd w:id="371"/>
      <w:r>
        <w:rPr>
          <w:rFonts w:ascii="IRNazanin" w:hAnsi="IRNazanin" w:eastAsia="IRNazanin"/>
          <w:color w:val="111111"/>
          <w:sz w:val="28"/>
          <w:sz w:val="28"/>
          <w:szCs w:val="28"/>
          <w:rtl w:val="true"/>
          <w:lang w:bidi="fa-IR"/>
        </w:rPr>
        <w:t>و انان را اکرام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نامه‌ای دیگر به کارگزاران خود نوشت هرکسی که ثابت شد محبّ علی و اهل‌بیت اوست اسمش را از دیوان محو کرده و عطا و روزی‌اش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ضمیمه این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متّهم به ولای اهل‌بیت‌علیهم السلام است او را دستگیر کرده و خانه او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مصیبت بر اهل عراق بود خصوصا اهل کوفه</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روزی معاویه به امام حسین‌علیه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اعلمت انّا قتلنا شیعة ابیک، فحنّطناهم وکفناهم وصلّینا علیهم ودفنّاهم؟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علم پیدا کردی که ما شیعیان پدرت را به قتل رسانده و حنوط و کفنشان کرده و بر انان نمازگزارده و دفنشان کرده‌ایم؟</w:t>
      </w:r>
      <w:r>
        <w:rPr>
          <w:rFonts w:eastAsia="IRNazanin" w:cs="IRNazanin"/>
          <w:color w:val="111111"/>
          <w:sz w:val="28"/>
          <w:szCs w:val="28"/>
          <w:rtl w:val="true"/>
          <w:lang w:bidi="fa-IR"/>
        </w:rPr>
        <w:t>»</w:t>
      </w:r>
    </w:p>
    <w:p>
      <w:pPr>
        <w:pStyle w:val="Heading3"/>
        <w:numPr>
          <w:ilvl w:val="2"/>
          <w:numId w:val="1"/>
        </w:numPr>
        <w:rPr/>
      </w:pPr>
      <w:bookmarkStart w:id="372" w:name="__RefHeading___Toc228602_211673320"/>
      <w:bookmarkStart w:id="373" w:name="_Toc148"/>
      <w:bookmarkEnd w:id="372"/>
      <w:r>
        <w:rPr>
          <w:rtl w:val="true"/>
        </w:rPr>
        <w:t>تشیع در عصر امام حسن‌علیه السلام‌</w:t>
      </w:r>
      <w:bookmarkEnd w:id="373"/>
    </w:p>
    <w:p>
      <w:pPr>
        <w:pStyle w:val="BookText"/>
        <w:rPr/>
      </w:pPr>
      <w:r>
        <w:rPr>
          <w:rFonts w:ascii="IRNazanin" w:hAnsi="IRNazanin" w:eastAsia="IRNazanin"/>
          <w:color w:val="111111"/>
          <w:sz w:val="28"/>
          <w:sz w:val="28"/>
          <w:szCs w:val="28"/>
          <w:rtl w:val="true"/>
          <w:lang w:bidi="fa-IR"/>
        </w:rPr>
        <w:t>هنگامی که امام حسن‌علیه السلام مجبور به مصالحه با معاویه گردید، یکی از خطراتی که امام‌علیه السلام احساس می‌کرد امنیت شیعیان حضرت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قرارداد خود با معاویه تصریح کرد که باید امنیت به اصحاب امام علی‌علیه السلام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روز اول معاویه اعلام کرد که ان تعهدات را نمی‌پذیرد و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ابی‌الحسن مدائنی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 خود به والیان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از هرکسی که روایتی در فضیلت ابی‌تراب و اهل‌بیتش نقل نماید، 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خطبا در هر منطقه بر منبر شروع به لعن علی‌علیه السلام و تبری از او و اهل‌بیتش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مردم در بلا و مصیبت اهل کوفه بودند؛ زیرا ان هنگام در کوفه تعداد زیادی از شیعیان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 بصره و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خوب می‌شناخت، بر اساس دستور معاویه هرجا که شیعیان را می‌یافت به قتل می‌رساند، و یا این‌که آنان را ترسانده، دست و پای انان را قطع می‌نمود و چشمان آنان را از حدقه درآورده، به دار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را نیز از عراق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شیعه معروفی در عراق باقی نماند</w:t>
      </w:r>
      <w:r>
        <w:rPr>
          <w:rFonts w:eastAsia="IRNazanin" w:cs="IRNazanin"/>
          <w:color w:val="111111"/>
          <w:sz w:val="28"/>
          <w:szCs w:val="28"/>
          <w:rtl w:val="true"/>
          <w:lang w:bidi="fa-IR"/>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دائما در پی شیعیان بود و هرکجا انان را می‌یافت به قتل می‌رساند، به‌طوری که شمار زیادی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و پای مردم را قطع و چشمانشان را کور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معاویه نیز جماعتی از شیعیان را به قتل رساند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معاویه خود دستور به دار آویختن گروهی از شیعیان را صادر کرد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زیاد شیعیان را در مسجد جمع می‌کرد، تا از علی‌علیه السلام اظهار بی‌زاری جویند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او در بصره نیز در جست‌جوی شیعیان بود و با یافتن ان‌ها آنان را به قتل می‌رساند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عده‌ای از صحابه و تابعین به دستور معاویه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حجر بن عدی و اصحابش را به قتل رساند و او اولین کسی بود که به همراه اصحابش به شیوه قتل صبر در اسلام کشته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عمرو بن حمق خزاعی، صحابی عظیم را که امام حسین‌علیه السلام او را سیدالشهدا نامید، بعد از آن‌که معاویه او را امان داد، به قتل رساند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مالک اشتر، یکی از اشراف و بزرگان عرب و یکی از فرماندهان جنگ‌های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در مسیر مصر به وسیله سمّ، به دست یکی از غلامانش به قتل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374" w:name="pg64_109"/>
    </w:p>
    <w:p>
      <w:pPr>
        <w:pStyle w:val="BookText"/>
        <w:rPr/>
      </w:pPr>
      <w:bookmarkEnd w:id="374"/>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رشید هجری، از شاگردان امام علی‌علیه السلام و خواص وی بود، زیاد دستور داد که از علی‌علیه السلام برائت جسته و او را لعنت کند، او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 دست و دو پا و زبان او را بریده و به دار آویخت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جویریه بن مهر عبدی را به جرم داشتن ولایت علی‌علیه السلام دستگیر نموده و بعد از جداکردن دو دست و دو پای او، بر شاخه درخت خرما به دار اویخت</w:t>
      </w:r>
      <w:r>
        <w:rPr>
          <w:rFonts w:eastAsia="IRNazanin" w:cs="IRNazanin"/>
          <w:color w:val="111111"/>
          <w:sz w:val="28"/>
          <w:szCs w:val="28"/>
          <w:rtl w:val="true"/>
          <w:lang w:bidi="fa-IR"/>
        </w:rPr>
        <w:t>.</w:t>
      </w:r>
    </w:p>
    <w:p>
      <w:pPr>
        <w:pStyle w:val="Heading3"/>
        <w:numPr>
          <w:ilvl w:val="2"/>
          <w:numId w:val="1"/>
        </w:numPr>
        <w:rPr/>
      </w:pPr>
      <w:bookmarkStart w:id="375" w:name="__RefHeading___Toc228604_211673320"/>
      <w:bookmarkStart w:id="376" w:name="_Toc149"/>
      <w:bookmarkEnd w:id="375"/>
      <w:r>
        <w:rPr>
          <w:rtl w:val="true"/>
        </w:rPr>
        <w:t>تشیع در عصر امام حسین‌علیه السلام‌</w:t>
      </w:r>
      <w:bookmarkEnd w:id="376"/>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تا وقتی که حسن بن علی، از دار دنیا رحلت نمود،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مصیبت و فتنه بر شیعیان بیشتر شد، کار به جایی رسید که شیعیان در بین مردم از جان خویش ترس داشتند و یا از شهر خود فرار کرده و به‌طور پنهانی زندگی می‌کردند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محمد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مصیبت برای ما و شیعیان، بعد از رحلت امام حسن‌علیه السلام بود که در ان زمان در هر شهر، شیعیان ما را می‌کشتند و دست‌ها و پاهای آن‌ها را به این گمان که شیعه هستند از بدن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متّهم به دوستی و ارتباط با ما می‌شد، او را زندانی نموده و یا اموالش را غارت می‌کردند یا خانه‌اش را خراب می‌نمودند و این مصیبت و بلا هم‌چنان شدت یافت تا زمان عبیداللَّه ابن زیاد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سال شصت هجری قمری، معاویه هلاک شد و پسرش یزید، طبق بیعتی که پدرش از مردم برای وی گرفته بود، زمام حکومت اسلامی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یزید، هیچ‌گونه شخصیت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حیات پدرش، جوانی بود که به اصول و قوانین اسلام، اعتنا نمی‌کرد و جز عیاشی و بی‌بندوباری و شهوترانی، کاری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حکومت خود فجایعی را به راه انداخت که در تاریخ ظهور اسلام، با ان همه فتنه‌ها که انجام گرفته، بی‌سابقه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اول، حضرت حسین بن علی‌علیه السلام را که سبط پیامبر اکرم‌صلی الله علیه واله بود، با فرزندان و خویشان و یاران و شیعیانش، با فجیع‌ترین وضع، به شهادت رساند و زنان و کودکان و اهل‌بیت پیامبر را به‌همراه سرهای بریده شهداء، در شهرها گرداند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سال دوم مدینه را قتل عام کرد و جان و مال و ابروی مردم ان دیار را تا سه روز برای لشکریانش مباح نمود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در سال سوم کعبه مقدسه را خراب کرد و ان را به اتش کشید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ابومخنف از حجاج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الشیعة فی منزل سلیمان بن صرد، فذکروا هلاک معاویه، فحمدنا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قدهلک وانّ حسینا قد تقبّض علی القوم ببیعته، وقد خرج الی مکة وانتم شیعته وشیعة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منزل سلیمان بن صرد جمع شده و خبر از هلاکت معاویه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همگی خدا را از این جهت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معاویه به هلاکت رسیده و حسین بیعت خود را دریغ داشته و از مدینه به مکه حرکت نموده است، و شما شیعیان پدرش هستید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طبری و ابن اثیر قصه دعوت ولید از امام حسین‌علیه السلام در دارالاماره بعد از هلاکت معاویه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پسر رسول خداصلی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می‌ترسم که اگر به نزد او در دارالاماره روی تو را در آنجا حبس نماید، و تو را رها نکنند تا با یزید بیعت کرده یا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لست ادخل وحدی، ولکن اجمع اصحابی الی وخدمی و انصاری واهل الحقّ من شیعتی، ثمّ امرهم ان یاخذ کل واحد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تنهایی بر او وارد نمی‌شوم، بلکه اصحاب و خدمتکاران و یاران اهل حق از شیعیانم را جمع می‌کنم و آنان را سفارش می‌کنم تا هر کدام شمشیر خود را به همراه خود داشته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377" w:name="pg64_111"/>
    </w:p>
    <w:p>
      <w:pPr>
        <w:pStyle w:val="Heading3"/>
        <w:numPr>
          <w:ilvl w:val="2"/>
          <w:numId w:val="1"/>
        </w:numPr>
        <w:rPr/>
      </w:pPr>
      <w:bookmarkStart w:id="378" w:name="__RefHeading___Toc228606_211673320"/>
      <w:bookmarkStart w:id="379" w:name="_Toc150"/>
      <w:bookmarkEnd w:id="377"/>
      <w:bookmarkEnd w:id="378"/>
      <w:r>
        <w:rPr>
          <w:rtl w:val="true"/>
        </w:rPr>
        <w:t>تبرئه شیعه از دخالت در شهادت امام حسین‌علیه السلام‌</w:t>
      </w:r>
      <w:bookmarkEnd w:id="379"/>
    </w:p>
    <w:p>
      <w:pPr>
        <w:pStyle w:val="BookText"/>
        <w:rPr/>
      </w:pPr>
      <w:r>
        <w:rPr>
          <w:rFonts w:ascii="IRNazanin" w:hAnsi="IRNazanin" w:eastAsia="IRNazanin"/>
          <w:color w:val="111111"/>
          <w:sz w:val="28"/>
          <w:sz w:val="28"/>
          <w:szCs w:val="28"/>
          <w:rtl w:val="true"/>
          <w:lang w:bidi="fa-IR"/>
        </w:rPr>
        <w:t>یکی از اعتراضاتی که اخیرا نسبت به شیعیان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امام حسین‌علیه السلام از خود شیعیان بوده‌اند؛ زیرا عمده لشکریان عمر بن سعد را در کربلا مردم کوفه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کوفیان در آن عصر همه از شیعیان علی بن ابی طالب‌علیه السلام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برای امام حسین‌علیه السلام عزاداری می‌کنند، در حقیقت بر اعمال گذشتگان از خودشان اشک ماتم می‌ریزند، که چرا فرزند رسول خداصلی الله علیه واله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جلال حسینی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عجیب در مورد امام حسین‌علیه السلام ان است که شیعیانش او را می‌کشند ان گاه در تمام بلاد مسلمین در هر سال و روز کشتنش تا این زمان بر او اقامه جلسات حزن می‌نمایند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ما درصدد برامدیم تا این قضیه را تحلیل کنیم تا ببینیم قاتلان امام حسین‌علیه السلام چه کسانی بوده‌اند؟</w:t>
      </w:r>
    </w:p>
    <w:p>
      <w:pPr>
        <w:pStyle w:val="Heading3"/>
        <w:numPr>
          <w:ilvl w:val="2"/>
          <w:numId w:val="1"/>
        </w:numPr>
        <w:rPr/>
      </w:pPr>
      <w:bookmarkStart w:id="380" w:name="__RefHeading___Toc228608_211673320"/>
      <w:bookmarkStart w:id="381" w:name="_Toc151"/>
      <w:bookmarkEnd w:id="380"/>
      <w:r>
        <w:rPr>
          <w:rtl w:val="true"/>
        </w:rPr>
        <w:t>ابعاد تشیع‌</w:t>
      </w:r>
      <w:bookmarkEnd w:id="381"/>
    </w:p>
    <w:p>
      <w:pPr>
        <w:pStyle w:val="Heading4"/>
        <w:numPr>
          <w:ilvl w:val="3"/>
          <w:numId w:val="1"/>
        </w:numPr>
        <w:rPr/>
      </w:pPr>
      <w:bookmarkStart w:id="382" w:name="__RefHeading___Toc228610_211673320"/>
      <w:bookmarkStart w:id="383" w:name="_Toc152"/>
      <w:bookmarkEnd w:id="382"/>
      <w:r>
        <w:rPr>
          <w:rtl w:val="true"/>
        </w:rPr>
        <w:t>ابعاد تشیع‌</w:t>
      </w:r>
      <w:bookmarkEnd w:id="383"/>
    </w:p>
    <w:p>
      <w:pPr>
        <w:pStyle w:val="BookText"/>
        <w:rPr/>
      </w:pPr>
      <w:r>
        <w:rPr>
          <w:rFonts w:ascii="IRNazanin" w:hAnsi="IRNazanin" w:eastAsia="IRNazanin"/>
          <w:color w:val="111111"/>
          <w:sz w:val="28"/>
          <w:sz w:val="28"/>
          <w:szCs w:val="28"/>
          <w:rtl w:val="true"/>
          <w:lang w:bidi="fa-IR"/>
        </w:rPr>
        <w:t>لازم به ذکر است که تشیع، اشکال و ابعاد گوناگونی داشته که به چهار بعد ان می‌توان اشاره کرد</w:t>
      </w:r>
      <w:r>
        <w:rPr>
          <w:rFonts w:eastAsia="IRNazanin" w:cs="IRNazanin"/>
          <w:color w:val="111111"/>
          <w:sz w:val="28"/>
          <w:szCs w:val="28"/>
          <w:rtl w:val="true"/>
          <w:lang w:bidi="fa-IR"/>
        </w:rPr>
        <w:t>:</w:t>
      </w:r>
    </w:p>
    <w:p>
      <w:pPr>
        <w:pStyle w:val="Heading4"/>
        <w:numPr>
          <w:ilvl w:val="3"/>
          <w:numId w:val="1"/>
        </w:numPr>
        <w:rPr/>
      </w:pPr>
      <w:bookmarkStart w:id="384" w:name="__RefHeading___Toc228612_211673320"/>
      <w:bookmarkStart w:id="385" w:name="_Toc153"/>
      <w:bookmarkEnd w:id="384"/>
      <w:r>
        <w:rPr/>
        <w:t>1</w:t>
      </w:r>
      <w:r>
        <w:rPr>
          <w:rtl w:val="true"/>
        </w:rPr>
        <w:t xml:space="preserve"> - </w:t>
      </w:r>
      <w:r>
        <w:rPr>
          <w:rtl w:val="true"/>
        </w:rPr>
        <w:t>تشیع سیاسی‌</w:t>
      </w:r>
      <w:bookmarkEnd w:id="385"/>
    </w:p>
    <w:p>
      <w:pPr>
        <w:pStyle w:val="BookText"/>
        <w:rPr/>
      </w:pPr>
      <w:r>
        <w:rPr>
          <w:rFonts w:ascii="IRNazanin" w:hAnsi="IRNazanin" w:eastAsia="IRNazanin"/>
          <w:color w:val="111111"/>
          <w:sz w:val="28"/>
          <w:sz w:val="28"/>
          <w:szCs w:val="28"/>
          <w:rtl w:val="true"/>
          <w:lang w:bidi="fa-IR"/>
        </w:rPr>
        <w:t>یعنی اعتقاد به برتری حضرت علی‌علیه السلام بر سایر صحابه، حتی خلفا و حقانیت حضرت در جنگ‌های خود با خوارج و اصحاب صفین و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سیاسی؛ یعنی وجود جمعیتی در تاریخ اسلام که روش سیاسی معینی داشته‌اند، انان کسانی بوده‌اند که رهبری اهل بیت‌علیهم السلام را تایید می‌کردند، نه از ان جهت که از جانب خدا منصوبند، بلکه از آن جهت که افضل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 بین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86" w:name="pg64_112"/>
    </w:p>
    <w:p>
      <w:pPr>
        <w:pStyle w:val="BookText"/>
        <w:rPr/>
      </w:pPr>
      <w:bookmarkEnd w:id="386"/>
      <w:r>
        <w:rPr>
          <w:rFonts w:ascii="IRNazanin" w:hAnsi="IRNazanin" w:eastAsia="IRNazanin"/>
          <w:color w:val="111111"/>
          <w:sz w:val="28"/>
          <w:sz w:val="28"/>
          <w:szCs w:val="28"/>
          <w:rtl w:val="true"/>
          <w:lang w:bidi="fa-IR"/>
        </w:rPr>
        <w:t>بسیاری از تابعین، محدثین و فقها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را خصوصا در مواضع سیاسی‌شان بر دیگران ترجیح می‌دادند، و بدین جهت آنان را شیعه سیاسی در مقابل گروهی دیگر از اهل سنت که تابع دستگاه خلافت بودند،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در کتاب‌های جرح و تعدیل و رجال اهل سنت نیز کشیده شده است؛ زیرا مشاهده می‌شود که برخی از شخصیت‌های قرن اول و دوم و سوم را با همین معیار به تشیع متّصف نموده‌اند، و عده بسیاری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تشیع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علی‌علیه السلام را بر سایر خلفا یا خصوص عثمان برتری می‌دادند</w:t>
      </w:r>
      <w:r>
        <w:rPr>
          <w:rFonts w:eastAsia="IRNazanin" w:cs="IRNazanin"/>
          <w:color w:val="111111"/>
          <w:sz w:val="28"/>
          <w:szCs w:val="28"/>
          <w:rtl w:val="true"/>
          <w:lang w:bidi="fa-IR"/>
        </w:rPr>
        <w:t>.</w:t>
      </w:r>
    </w:p>
    <w:p>
      <w:pPr>
        <w:pStyle w:val="Heading4"/>
        <w:numPr>
          <w:ilvl w:val="3"/>
          <w:numId w:val="1"/>
        </w:numPr>
        <w:rPr/>
      </w:pPr>
      <w:bookmarkStart w:id="387" w:name="__RefHeading___Toc228614_211673320"/>
      <w:bookmarkStart w:id="388" w:name="_Toc154"/>
      <w:bookmarkEnd w:id="387"/>
      <w:r>
        <w:rPr/>
        <w:t>2</w:t>
      </w:r>
      <w:r>
        <w:rPr>
          <w:rtl w:val="true"/>
        </w:rPr>
        <w:t xml:space="preserve"> - </w:t>
      </w:r>
      <w:r>
        <w:rPr>
          <w:rtl w:val="true"/>
        </w:rPr>
        <w:t>تشیع عقیدتی‌</w:t>
      </w:r>
      <w:bookmarkEnd w:id="388"/>
    </w:p>
    <w:p>
      <w:pPr>
        <w:pStyle w:val="BookText"/>
        <w:rPr/>
      </w:pPr>
      <w:r>
        <w:rPr>
          <w:rFonts w:ascii="IRNazanin" w:hAnsi="IRNazanin" w:eastAsia="IRNazanin"/>
          <w:color w:val="111111"/>
          <w:sz w:val="28"/>
          <w:sz w:val="28"/>
          <w:szCs w:val="28"/>
          <w:rtl w:val="true"/>
          <w:lang w:bidi="fa-IR"/>
        </w:rPr>
        <w:t>تشیع عقیدتی، یعنی اعتقاد به امامت و خلافت و وصایت و مرجعیت دینی اهل بیت از جانب خداوند متعال که در راس ان علی بن ابی طالب‌علیه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و نظریه به تبع دستورات قران و روایات نبوی، دیدگاهی رایج در میان صحابه از زمان حیات رسول خداصلی الله علیه واله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مخلص و تابع نص که اهل اجتهاد در مقابل نص نبودند، از همان ابتدا امام علی‌علیه السلام را به تبع دستورات خدا و رسول او، ولی و جانشین رسول خداصلی الله علیه واله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 بین صحابه و تابعین و دیگران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تاریخ شیعه به وجود این خط فکری در طول تاریخ به طور مبسوط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گر چه از حاکمیت سیاسی و رهبری سیاسی کنار زده شدند، ولی از اوایل قرن دوم، هویت فقهی و مرجعیت دینی و علمی انان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که از اصحاب امام محمد باقر و امام صادق‌علیهما السلام است، شیعه را این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هرگاه مردم در مساله‌ای که از رسول خداصلی الله علیه واله رسیده اختلاف کردند، رجوع به امام علی‌علیه السلام کرده و حکم را از او اخذ می‌کنند، و هر گاه نیز در مساله‌ای که از علی‌علیه السلام رسیده اختلاف کردند، به قول جعفر بن محمّدعلیه السلام رجوع می‌کنند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389" w:name="pg64_113"/>
    </w:p>
    <w:p>
      <w:pPr>
        <w:pStyle w:val="Heading4"/>
        <w:numPr>
          <w:ilvl w:val="3"/>
          <w:numId w:val="1"/>
        </w:numPr>
        <w:rPr/>
      </w:pPr>
      <w:bookmarkStart w:id="390" w:name="__RefHeading___Toc228616_211673320"/>
      <w:bookmarkStart w:id="391" w:name="_Toc155"/>
      <w:bookmarkEnd w:id="389"/>
      <w:bookmarkEnd w:id="390"/>
      <w:r>
        <w:rPr/>
        <w:t>3</w:t>
      </w:r>
      <w:r>
        <w:rPr>
          <w:rtl w:val="true"/>
        </w:rPr>
        <w:t xml:space="preserve"> - </w:t>
      </w:r>
      <w:r>
        <w:rPr>
          <w:rtl w:val="true"/>
        </w:rPr>
        <w:t>تشیع حبّی‌</w:t>
      </w:r>
      <w:bookmarkEnd w:id="391"/>
    </w:p>
    <w:p>
      <w:pPr>
        <w:pStyle w:val="BookText"/>
        <w:rPr/>
      </w:pPr>
      <w:r>
        <w:rPr>
          <w:rFonts w:ascii="IRNazanin" w:hAnsi="IRNazanin" w:eastAsia="IRNazanin"/>
          <w:color w:val="111111"/>
          <w:sz w:val="28"/>
          <w:sz w:val="28"/>
          <w:szCs w:val="28"/>
          <w:rtl w:val="true"/>
          <w:lang w:bidi="fa-IR"/>
        </w:rPr>
        <w:t>بُعد سومی برای تشیع در بین مسلمین مشاهده می‌شود که از ان به تشیع حبّی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اصطلاح رجالیین اهل سنت عده‌ای به تشیع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 که در احادیث نبوی فضایل و مناقب اهل بیت‌علیهم السلام به طور فراوان به چشم می‌خورد، عده‌ای حتّی از اهل سنت محبّت شدیدی نسبت به ان‌ها پیدا کرده و بدین جهت آنان را به تشیع متّصف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میان می‌توان به ابن عبد ربّه اندلسی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ادریس شافعی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حبّ الولی رفضا</w:t>
      </w:r>
    </w:p>
    <w:p>
      <w:pPr>
        <w:pStyle w:val="BookText"/>
        <w:rPr/>
      </w:pPr>
      <w:r>
        <w:rPr>
          <w:rFonts w:ascii="IRNazanin" w:hAnsi="IRNazanin" w:eastAsia="IRNazanin"/>
          <w:color w:val="111111"/>
          <w:sz w:val="28"/>
          <w:sz w:val="28"/>
          <w:szCs w:val="28"/>
          <w:rtl w:val="true"/>
          <w:lang w:bidi="fa-IR"/>
        </w:rPr>
        <w:t>فانّنی ارفض العباد</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حبّ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سبب رفض است، پس همانا من رافضی‌ترین بنده‌ها هستم</w:t>
      </w:r>
      <w:r>
        <w:rPr>
          <w:rFonts w:eastAsia="IRNazanin" w:cs="IRNazanin"/>
          <w:color w:val="111111"/>
          <w:sz w:val="28"/>
          <w:szCs w:val="28"/>
          <w:rtl w:val="true"/>
          <w:lang w:bidi="fa-IR"/>
        </w:rPr>
        <w:t>.»</w:t>
      </w:r>
    </w:p>
    <w:p>
      <w:pPr>
        <w:pStyle w:val="Heading4"/>
        <w:numPr>
          <w:ilvl w:val="3"/>
          <w:numId w:val="1"/>
        </w:numPr>
        <w:rPr/>
      </w:pPr>
      <w:bookmarkStart w:id="392" w:name="__RefHeading___Toc228618_211673320"/>
      <w:bookmarkStart w:id="393" w:name="_Toc156"/>
      <w:bookmarkEnd w:id="392"/>
      <w:r>
        <w:rPr/>
        <w:t>4</w:t>
      </w:r>
      <w:r>
        <w:rPr>
          <w:rtl w:val="true"/>
        </w:rPr>
        <w:t xml:space="preserve"> - </w:t>
      </w:r>
      <w:r>
        <w:rPr>
          <w:rtl w:val="true"/>
        </w:rPr>
        <w:t>تشیع دینی‌</w:t>
      </w:r>
      <w:bookmarkEnd w:id="393"/>
    </w:p>
    <w:p>
      <w:pPr>
        <w:pStyle w:val="BookText"/>
        <w:rPr/>
      </w:pPr>
      <w:r>
        <w:rPr>
          <w:rFonts w:ascii="IRNazanin" w:hAnsi="IRNazanin" w:eastAsia="IRNazanin"/>
          <w:color w:val="111111"/>
          <w:sz w:val="28"/>
          <w:sz w:val="28"/>
          <w:szCs w:val="28"/>
          <w:rtl w:val="true"/>
          <w:lang w:bidi="fa-IR"/>
        </w:rPr>
        <w:t>بُعد چهارمی در تشیع است که از ان به تشیع دینی و فرهنگی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بُعد، اهل بیت‌علیهم السلام تنها مرجع دینی و فقهی و تفسیری مردمند و وظیفه هر فرد جامعه ان است که در این بُعد به ایشان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چنین اعتقادی دارند ولی در عین حال خود را در مسائل سیاسی و حکومتی تابع اهل سنت می‌دانند، آنان قائل به نصّ دینی از قران و روایات بر امامت و وصایت اهل بیت علیهم السلام نیستند، ولی آنان را در علم و مسائل دینی از بقیه برتر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شهرستانی صاحب ملل و نحل را می‌توان از این دسته قرار داد</w:t>
      </w:r>
      <w:r>
        <w:rPr>
          <w:rFonts w:eastAsia="IRNazanin" w:cs="IRNazanin"/>
          <w:color w:val="111111"/>
          <w:sz w:val="28"/>
          <w:szCs w:val="28"/>
          <w:rtl w:val="true"/>
          <w:lang w:bidi="fa-IR"/>
        </w:rPr>
        <w:t>.</w:t>
      </w:r>
    </w:p>
    <w:p>
      <w:pPr>
        <w:pStyle w:val="Heading3"/>
        <w:numPr>
          <w:ilvl w:val="2"/>
          <w:numId w:val="1"/>
        </w:numPr>
        <w:rPr/>
      </w:pPr>
      <w:bookmarkStart w:id="394" w:name="__RefHeading___Toc228620_211673320"/>
      <w:bookmarkStart w:id="395" w:name="_Toc157"/>
      <w:bookmarkEnd w:id="394"/>
      <w:r>
        <w:rPr>
          <w:rtl w:val="true"/>
        </w:rPr>
        <w:t>شیعه واقعی کیست؟</w:t>
      </w:r>
      <w:bookmarkEnd w:id="395"/>
    </w:p>
    <w:p>
      <w:pPr>
        <w:pStyle w:val="BookText"/>
        <w:rPr/>
      </w:pPr>
      <w:r>
        <w:rPr>
          <w:rFonts w:ascii="IRNazanin" w:hAnsi="IRNazanin" w:eastAsia="IRNazanin"/>
          <w:color w:val="111111"/>
          <w:sz w:val="28"/>
          <w:sz w:val="28"/>
          <w:szCs w:val="28"/>
          <w:rtl w:val="true"/>
          <w:lang w:bidi="fa-IR"/>
        </w:rPr>
        <w:t>ممکن است عده زیادی در مسئله‌ای ادعایی داشته باشند، ولی اهل عمل نبوده، و بر اعتقادات خود ثابت قدم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که ما متدین به فلان دین هستیم ولی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اصول و موازین آن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اهل فلان مذهبیم، ولی نه تنها از اصول ان مذهب خبر ندارند، بلکه اصول ان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نمی‌توان حقیقتا از افراد دین یا مذهب خاص به حساب اورد، اگر چه در ظاهر خود را جزء آن می‌دانند، و در حقیقت سیاهی لشگری برای آن دین و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 دین و مذهب نیز برای این دسته و گروه حساب خاص و مهمّی باز نمی‌کنند، و از آنان خوف و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آنان را جزء ان دین یا مذهب به حساب نمی‌اورند، بلکه افراد حقیقی ان دین و یا مذهب را کسانی می‌دانند که بر اصول خود پایبند بوده، و حاضرند در این راه از جان و مال خود نیز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مذهب تشیع و شیعیان نیز همین را می‌گوییم، به این معنا که اگر چه خیلی‌ها ممکن است ادعا کنند ما شیعیان علی‌علیه السلام و اهل بیت پیامبریم، ولی این ادعا تنها از زبان و لفظ تجاوز نکرده و به قلب آن‌ها ننشسته است، به مبانی و اصول تشیع پا بر جا و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تشیع و شیعه عقیدتی را به حساب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حقیقی و عقیدتی کسی است که نه تنها امام‌کش نیست بلکه جانش را فدای امام خود می‌کند، همان گونه که در روز عاشورا تعداد زیادی از انان که از حرکت امام حسین‌علیه السلام و قیام او اطّلاع پیدا کردند، نهایت فداکاری را کرده و خود را به امامشان رساندند، و جان خود را عاشقانه در راه او در طَبَق اخلاص گذاردند،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و اشکال را می‌توان از خود سؤال کنندگان و اشکال کنندگان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تمام کسانی که در کشورهای اسلامی ادعای مسلمانی دارند حقیقتا مسلمانند؟ همه آنان به اصول و مبانی اسلام پایبند هستند؟ یا این که نه تنها این چنین نیستند، بلکه در راه محو و نابودی اسلام قدم برمی دارند، و برای استکبار جهانی خدمت می‌کنند؟ ایا کسانی در جوامع و کشورهای اسلامی نیستند که عبد ذلیل و خدمتکار کافران و استعمارگران بر علیه اسلام و مسلمین هستند؟ شما قطعا آنان را مسلمان واقعی نمی‌دانید، بلکه ان‌ها تنها اسمی از اسلام را بر خود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شیعیان نیز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برخی این چنین باشند که با نام‌گذاری خود به شیعه عقیدتی، عمل کننده به اعتقادات خود نبوده، و بر اصول و مبانی پابرجا و پایبند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شیخ علی ال محسن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برخی می‌گویند شیعیان قاتلان حسین‌اند در کلامشان تناقض اشکار است؛ زیرا شیعه امام حسین‌علیه السلام به کسی اطلاق می‌شود که از یاران و متابعان و دوستداران او باشد، چگونه ممکن است بین این معنا و جنگ و کشتن جمع شود؟ ایا شیعه امام‌کش می‌شود؟ بر فرض تسلیم که قاتلان امام حسین‌علیه السلام از شیعیان بودند، ولی با این عملشان به طور قطع از تشیع خارج می‌شوند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سید محسن امین عامِلی در جواب این شبهه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شیعیان واقعی قاتلان امام حسین‌علیه السلام باشند، کسانی که او را به شهادت رساندند برخی اهل طمع بودند که به دین کاری نداشتند، و برخی دیگر انسان‌هایی پست و شرور بودند، و بعضی هم پیروان رؤسای خود بودند که حبّ دنیا آنان را به این جنایات بزرگ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و محبّان حضرت هیچ کس در قتال با او شرکت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مخلص و حقیقی او همگی از انصار و یاران او بودند، و تا اخر او را همراهی کرده، در رکاب ان حضرت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با تمام کوشش خود و تا اخرین ساعت از حیات خود دست از یاری او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نیز تمکن یاری و نصرت از حضرت را نداشتند تا در رکاب او جانفشانی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نمی‌دانستند که کار به اینجا ختم می‌شود و امام‌علیه السلام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خود را به خطر انداخته و حصاری را که ابن زیاد بر دور کوفه کشیده بود پاره کرده، خود را به اب و اتش زده تا به هر نحو ممکن به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یکی از شیعیان و محبّان ان حضرت در قتل او شرکت کرده باشد این مطلبی است که هرگز در خارج، واقع نشده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96" w:name="pg64_116"/>
    </w:p>
    <w:p>
      <w:pPr>
        <w:pStyle w:val="Heading3"/>
        <w:numPr>
          <w:ilvl w:val="2"/>
          <w:numId w:val="1"/>
        </w:numPr>
        <w:rPr/>
      </w:pPr>
      <w:bookmarkStart w:id="397" w:name="__RefHeading___Toc228622_211673320"/>
      <w:bookmarkStart w:id="398" w:name="_Toc158"/>
      <w:bookmarkEnd w:id="396"/>
      <w:bookmarkEnd w:id="397"/>
      <w:r>
        <w:rPr>
          <w:rtl w:val="true"/>
        </w:rPr>
        <w:t>نوع تشیع کوفیان‌</w:t>
      </w:r>
      <w:bookmarkEnd w:id="398"/>
    </w:p>
    <w:p>
      <w:pPr>
        <w:pStyle w:val="BookText"/>
        <w:rPr/>
      </w:pPr>
      <w:r>
        <w:rPr>
          <w:rFonts w:ascii="IRNazanin" w:hAnsi="IRNazanin" w:eastAsia="IRNazanin"/>
          <w:color w:val="111111"/>
          <w:sz w:val="28"/>
          <w:sz w:val="28"/>
          <w:szCs w:val="28"/>
          <w:rtl w:val="true"/>
          <w:lang w:bidi="fa-IR"/>
        </w:rPr>
        <w:t>با مراجعه به تاریخ و بررسی دقیق عقاید کوفیان بعد از امام علی‌علیه السلام، خصوصا در عصر امامت امام حسین‌علیه السلام پی می‌بریم که مذهب عموم اهل کوفه تشیع سیاسی بوده است، نه تشیع عقیدتی، انان تنها قائل به افضلیت امام علی‌علیه السلام بر عثمان یا بر سایر صحابه بوده‌اند، و معتقد به ولایت و امامت علی بن ابی طالب و سایر معصومین‌علیهم السلام از راه نصّ نبودند، لذا حساب شیعیان سیاسی را نمی‌توان به حساب شیعیان عقیدتی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اثبات این ادعا شاهدی را برای ان اقامه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دمشقی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حریث بن ابی مطر نقل می‌کند که شنیدم از سلمة بن کهیل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مسیب بن نجبه فزاری در مسجد کوفه مجالست کردم، و مردم شیعه در آن‌جا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احدی از مردم کوفه در رابطه با یکی از اصحاب رسول خداصلی الله علیه واله سخن بگوید، مگر ان که او را مدح می‌کرد، و تمام سخنان آنان در رابطه با علی و عثمان بود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می‌دانیم که اهل سنت همه صحابه را بدون استثنا مدح کرده و آنان را عادل می‌دانند، و تنها گروهی که بعدها آنان را شیعه سیاسی می‌نامیدند، قائل به افضلیت امام علی‌علیه السلام بر عثمان بودند، و در کوفه عده‌ای این عقیده را داشتند، اگر چه عده‌ای دیگر تا این حد هم به امام علی‌علیه السلام اعتقاد نداشتند، همان گونه که از روایت ابن عساکر استفاده می‌شود</w:t>
      </w:r>
      <w:r>
        <w:rPr>
          <w:rFonts w:eastAsia="IRNazanin" w:cs="IRNazanin"/>
          <w:color w:val="111111"/>
          <w:sz w:val="28"/>
          <w:szCs w:val="28"/>
          <w:rtl w:val="true"/>
          <w:lang w:bidi="fa-IR"/>
        </w:rPr>
        <w:t>.</w:t>
      </w:r>
    </w:p>
    <w:p>
      <w:pPr>
        <w:pStyle w:val="Heading3"/>
        <w:numPr>
          <w:ilvl w:val="2"/>
          <w:numId w:val="1"/>
        </w:numPr>
        <w:rPr/>
      </w:pPr>
      <w:bookmarkStart w:id="399" w:name="__RefHeading___Toc228624_211673320"/>
      <w:bookmarkStart w:id="400" w:name="_Toc159"/>
      <w:bookmarkEnd w:id="399"/>
      <w:r>
        <w:rPr>
          <w:rtl w:val="true"/>
        </w:rPr>
        <w:t>تبعید بسیاری از شیعیان عقیدتی‌</w:t>
      </w:r>
      <w:bookmarkEnd w:id="400"/>
    </w:p>
    <w:p>
      <w:pPr>
        <w:pStyle w:val="BookText"/>
        <w:rPr/>
      </w:pPr>
      <w:r>
        <w:rPr>
          <w:rFonts w:ascii="IRNazanin" w:hAnsi="IRNazanin" w:eastAsia="IRNazanin"/>
          <w:color w:val="111111"/>
          <w:sz w:val="28"/>
          <w:sz w:val="28"/>
          <w:szCs w:val="28"/>
          <w:rtl w:val="true"/>
          <w:lang w:bidi="fa-IR"/>
        </w:rPr>
        <w:t>ابن ابی الحدید از ابوالحسن مدائنی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 خود به والیانش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از هر کس که روایتی در فضیلت ابوتراب و اهل بیتش نقل نماید، 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در هر منطقه بر بالای منابر شروع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401" w:name="pg64_117"/>
    </w:p>
    <w:p>
      <w:pPr>
        <w:pStyle w:val="BookText"/>
        <w:rPr/>
      </w:pPr>
      <w:bookmarkEnd w:id="401"/>
      <w:r>
        <w:rPr>
          <w:rFonts w:ascii="IRNazanin" w:hAnsi="IRNazanin" w:eastAsia="IRNazanin"/>
          <w:color w:val="111111"/>
          <w:sz w:val="28"/>
          <w:sz w:val="28"/>
          <w:szCs w:val="28"/>
          <w:rtl w:val="true"/>
          <w:lang w:bidi="fa-IR"/>
        </w:rPr>
        <w:t>به سبّ و لعن علی‌علیه السلام و تبری از او و اهل بیتش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مردم در بلا و مصیبت، اهل کوفه بودند؛ زیرا در ان هنگام تعداد زیادی از شیعیان در ان شهر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زیاد را والی بصره و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خوب می‌شناخت، به همین جهت به دستور معاویه هر جا که شیعیان را پیدا می‌کرد به قتل می‌رسانید، و یا این که آنان را ترسانده، دست و پایشان را قطع می‌نمود و چشمان آنان را از حدقه دراورده، به دار اویزان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از عراق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شیعه معروفی در عراق باقی نماند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402" w:name="__RefHeading___Toc228626_211673320"/>
      <w:bookmarkStart w:id="403" w:name="_Toc160"/>
      <w:bookmarkEnd w:id="402"/>
      <w:r>
        <w:rPr>
          <w:rtl w:val="true"/>
        </w:rPr>
        <w:t>ملحق شدن گروهی از شیعیان کوفه به امام حسین‌علیه السلام‌</w:t>
      </w:r>
      <w:bookmarkEnd w:id="403"/>
    </w:p>
    <w:p>
      <w:pPr>
        <w:pStyle w:val="BookText"/>
        <w:rPr/>
      </w:pPr>
      <w:r>
        <w:rPr>
          <w:rFonts w:ascii="IRNazanin" w:hAnsi="IRNazanin" w:eastAsia="IRNazanin"/>
          <w:color w:val="111111"/>
          <w:sz w:val="28"/>
          <w:sz w:val="28"/>
          <w:szCs w:val="28"/>
          <w:rtl w:val="true"/>
          <w:lang w:bidi="fa-IR"/>
        </w:rPr>
        <w:t>تاریخ گواهی می‌دهد که گروهی از شیعیان فرصت را مناسب دیده و به هر نحو ممکن و با زحمت فراوان خود را به کاروان امام حسین‌علیه السلام ملحق نمودند، که یزید بن ثبیط عبدی و دو فرزندش عبداللَّه و عبیداللَّه از این قبیلند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 از شیعیان و از اصحاب ابوالاسود به شمار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میان قوم خود به شرف و کرامت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دختر منفذ عبدیه زنی از شیعیان به حساب می‌امد و خانه او محلّ اجتماع شیعیان بود که در انجا جمع می‌شدند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خبر رسید که امام حسین‌علیه السلام به جهت نوشتن نامه بر او به طرف کربلا در حرکت است، لذا به عامل خود دستور داد که دیده‌بان گذاشته و راه را ببندد و هر کس که به کوفه وارد یا خارج می‌شود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 عزم خروج از کوفه و ملحق شدن به امام حسین‌علیه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فرزند داشت، آنان را از عزم خود مطّلع ساخت و پیشنهاد کرد که هر کس می‌خواهد با او در این سفر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از ده فرزندش به نام عبداللَّه و عبیداللَّه به درخواست او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به خانه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ماریه امد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خارج شدن از کوفه و ملحق شدن به حسین‌علیه السلام را دارم، کیست که با من در این سفر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اصحاب ابن زیاد می‌ترسیم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با دو فرزند خود و مصاحبت عامر و غلامش و سیف بن مالک و ادهم بن امیه از کوفه به قصد ملحق شدن به کاروان حسینی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سرعت هرچه تمام‌تر خود را در سرزمین ابطح در مکه به امام حسین‌علیه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آنان که به امام رسید حضرت به سراغ آنان امد،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دنبال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راحله آنان به انتظارشان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یزید بن ثبیط که امام را در منزلش ندید به سوی راحله خود بازگشت و همین که امام حسین‌علیه السلام را ملاقات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بِفَضْلِ اللَّه وبِرحْمَتِه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به فضل خدا و رحمتش که ملاقات با امام حسین‌علیه السلام است باید خشنود بوده و به من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بر حضرت سلام داده و در محضرش بر زمین نشست، و خبر از امدن خود و فرزندان و عده‌ای دیگر به جهت نصرتش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بر او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قافله او را به کنار قافله خود برد، انان با حضرت بودند تا در سرزمین کربلا بعد از مبارزه‌ای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از کوفه به حضرت ملحق شدند، برید بن خضیر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و قاری قران و از اصحاب علی‌علیه السلام و از اشراف کوفه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امام حسین‌علیه السلام از مدینه به مکه به او رسید، از کوفه حرکت کرد و در مکه به حضرت ملحق شد، و با او بود تا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که به حضرت ملحق شدند، سعد بن حرث انصاری و ابوالحتوف بن حرث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 در ابتدای امر با عمر بن سعد به جهت قتال با امام حسین‌علیه السلام به سرزمین کربلا وارد شدند، ولی روز عاشورا بعد از شهادت اصحاب امام، هنگامی که صدای طلب نصرت و یاری امام را از طرفی و صدای شیون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کودکان را از طرف دیگر شنیدند، با اسلحه خود از سپاه عمر بن سعد خارج شده و به دفاع از امام حسین‌علیه السلام برآمدند، و بعد از کشتن جماعتی از لشکر عمر بن سعد خود نیز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از شیعیان خالص ان حضرت از کوفه به کربلا امدند، کاروان شش نفره‌ای به نام عمرو بن خالد صیداوی، سعد مولی عمرو بن خالد، مجمع العائذی، عائذ بن مجمع، جنادة بن حرث سلمانی و غلام نافع بجلی یا جملی است که اسب نافع را یدک می‌کشید؛ زیرا نافع خودش از پیش به امام حسین‌علیه السلام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قیس بن مسهر صیداوی و اخبار او از خروج امام حسین‌علیه السلام به سوی عراق، این شش تن را از کوفه به یاری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تن می‌دانستند که دیده‌بان‌ها بر سر راه قرار داده‌اند تا هر کس را که به یاری حسین‌علیه السلام می‌رود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شتربان را راهنما گرفتند تا انان را از بیراهه برده و به امام حسین‌علیه السلام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انان را به سرعت از بیراهه می‌برد و در راه برای شترها آواز حدی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را در نوردیدند و می‌کوشیدند خود را از دید ماموران پنهان دارند تا به امام حسین‌علیه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هنگام شرفیابی شعرهای طرماح را برای امام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آن‌چه خدا برای ما خواسته خیر باشد، خواه کشته شویم و خواه پیروز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آنان را مانع شد و خواست که تمام ان‌ها را زندانی کند و یا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نخواهم گذاشت و ما از ایشان دفاع می‌کنیم چنان که از جان خود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انصار من‌اند، تو وعده دادی که تا نامه ابن زیاد نرسد متعرض من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ولی این‌ها همراه تو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من‌اند و مانند کسانی هستند که همراه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وعده خود وفا کنی وگرنه با تو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که وضع را چنین دید سخن خود را پس گرفت و دست از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همگی در روز عاشورا شهید شدند و از نخستین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مبارزه مورد محاصره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برادرش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را فرمود تا آن‌ها را از محاصره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اطاعت کرد و بر سپاه دشمن حمله کرد تا این که خطّ محاصره را شکست و همگی را نجات داد، و این جوانان با پیکرهای آغشته به خون به سوی امام حسین‌علیه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در پشت سرشان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یزید خواستند راه را بر این جوانان ببندند، آن‌ها که چنین دیدند از حضرت عباس‌علیه السلام جدا شدند و حمله متقابل نمودند، آن قدر جانبازی کردند تا همگی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به حضور امام‌علیه السلام رسید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بر انان درود فرستاد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نیز از جمله کوفیان حبیب بن مظاهر اسدی صحابی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مسلم بن عوسجه از جمله کسانی بودند که در کوفه برای امام حسین‌علیه السلام بیعت گرفتند و بعد از ورود عبیداللَّه بن زیاد به کوفه و تنها شدن مسلم بن عقیل قصد خروج از کوفه برای نصرت امام حسین‌علیه السلام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اسب خود را محکم زین نمود و به عبد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مرا بگیر و به فلان مکان برو و مواظب باش تا کسی از حال تو مطلع نشود، منتظر بمان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همسر و اولاد خود وداع نمود و مخفیانه از شهر خارج شد و چنین وانمود کرد که می‌خواهد از زمین خود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دید حبیب دیر کرده اسب را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 نیامد خودت به تنهایی به نصرت حسین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حالی که حبیب صدای غلام را می‌شنید از راه رسید و شروع به گریه کرد و در حالی که اشکش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نیز آرزوی نصرت و یاری تو را دارند تا چه رسد به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غلام خود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گریه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تو را تنها نمی‌گذارم تا با تو به نصرت حسین‌علیه السلام ایم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جمله کسانی که از کوفه به نصرت امام حسین‌علیه السلام امد حجاج بن مسروق جعفی از شیعیان امام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به مکه امد تا به امام حسین‌علیه السلام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به کربلا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اوقات نمازها اذان می‌گفت و از جمله کسانی بود که در سرزمین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نعمان بن عمرو ازدی راسبی و برادرش حُلاس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ابتدا همراه عمر بن سعد بودند ولی شبانه به لشکر امام حسین‌علیه السلام ملحق شدند و با او بودند که در حمله اول در رکاب امام حسین‌علیه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زهیر بن قین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و شجاعان کوفه بود و در جنگ‌ها مواقف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عثمانی و طرفدار او بود ولی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اهل بیتش به حج مشرف شد، به هنگام بازگشت به کوفه در بین راه با امام حسین‌علیه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هدایت کرد و از ان‌جا حسینی شد و به طرف کربلا امد و در رکاب ان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در کوفه عده زیادی عثمانی بودند حتی تا زمان امام حسین‌علیه السلام و چندان تمایلی به اهل بیت‌علیهم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می‌توان گفت که کوفیان همگی شیعیان عقیدتی امام علی‌علیه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کوفیان سعید بن عبداللَّه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شجاع و عابد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که به او رسید شیعیان را در کوفه به دور خود جمع کرد، ان گاه نامه‌ای برای امام حسین‌علیه السلام نوشت و او را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به کوفه امد سعید بن عبداللَّه قسم یاد کرد که جان خود را در یاری حسین‌علیه السلام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نامه‌ای را نوشته و به سعید داد تا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رسیدن به امام با حضرت ماند تا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در شب عاشورا بعد از ان که امام خطبه‌ای خواند و اصحاب خود را مخیر به ماندن و فرار از صحرا نمود، ابتدا هر یک از بنی هاشم به دفاع و وفاداری به امام مطالبی را بیان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که تمام شد اول کسی از اصحاب که به دفاع از حضرت سخن گفت سعید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تو را تنها نخواهیم گذاشت تا این‌که بدانیم حق پیامبر را در مورد تو حفظ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که کشته می‌شوم، سپس زنده می‌گردم، آن‌گاه زنده سوزانده می‌شوم و این عمل در حق من هفتاد بار تکرار می‌شود، هرگز دست از یاری تو بر نمی‌دارم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نیز خود را سپر تیرها و نیزه‌ها قرار داد تا به امام چیزی اصابت نکند، ان قدر زخم بر بدن او اصابت کرد تا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بعد از لعن دشمنان رو به امام حسین‌علیه السلام نمود و خطاب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عهدم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جلودار منی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از بدن مبارکش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شوذب بن عبداللَّه همدانی و عابس بن ابی شبیب شاکری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از شخصیت‌های شیعی کوفه و شجاعان ان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حافظان حدیث و حاملان ان از امیرالمؤمنین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خود از کوفه برای رساندن نامه مسلم به مکه امد، و تا کربلا حضرت را همراهی کرد تا در روز عاشورا هردو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 شاکری نیز از شخصیت‌های معروف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قبیله و مردی شجاع، خطیب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شاکر از مخلصین در ولایت امیرالمؤمنین‌علیه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یک تنه به میدان امد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با من مقابله کند؟ هیچ کس جرات نکرد، تا آن‌که عمر بن سعد دستور داد او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که چنین دید، زره و کلاه‌خود را به پشت خود انداخت و با آنان جنگید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عبداللَّه بن عمیر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همسرش امّ وهب به یاری امام حسین‌علیه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 وهب عمود خیمه را به دست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 و به طرف همسر خود 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ذریه پیامبر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او را به طرف زن‌ها روانه نمود ولی این شیرزن لباس او را گرفته و رها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رها نمی‌کنم تا با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اهل بیت جزای خیر ببینی، به سوی زنان برگرد خداوند تو را رحمت کند، و با آنان باش؛ زیرا قتال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زنان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شوهرش بر بالینش امد خاک‌ها را از روی او کنار زد و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به غلام خود دستور داد تا با چوب بر سر او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غلام شمر چنان با چوب به سر او کوبید که همان جا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کوفیان عبداللَّه بن عروه غفاری و برادرش عبدالرحمن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سرزمین کربلا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حضرت شرفیاب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طرف شما را احاطه کرده است، ما دوست داریم در خدمت شما بوده و با دشمنانتان بجنگیم تا آن‌ها را از شما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نزدیک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 نیز نزدیک حضرت ان قدر به قتال پرداختند تا هر دو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قرظه انصاری نیز از صحابه و راویان حدیث و از اصحاب امیرالمؤمنین‌علیه السلام است که در کوفه همراه او در تمام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ممانعت از امام حسین‌علیه السلام خود را در کربلا به ان حضرت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عاشورا از جمله کسانی بود که با صورت و سینه خود به دفاع از امام برآمد تا تیرها و نیزه‌ها به حضرت اصابت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غرق به خون بود بر زمین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تو جلودار من در بهشتی، به رسول خدا از جانب من سلام برسان و به او بگو که من نیز پشت سر تو خواهم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جان به جان آفرین تسلیم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ابوثمامه عمرو صائدی نیز از کوفیان است که در زمان امام علی‌علیه السلام و امام حسن‌علیه السلام همواره در رکاب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باقی ماند و بعد از مرگ معاویه در نامه‌ای به امام حسین‌علیه السلام او را به کوفه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از جمله کسانی بود که به امر مسلم کمک مالی برای خرید اسلحه جمع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کسی را فرستاد تا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فرار کرد و با نافع بن هلال بجلی خود را به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در روز عاشورا در مقابل صفوف نماز خوف امام حسین‌علیه السلام ایستاد تا به حضرت تیری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حالی که سیزده چوبه تیر بر بدنش اصابت کرده بود و با زخم‌های بی شمار بر زمین افتاد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 بن زهیر و دو برادرش کردوس و مقسط نیز از کوفیانی هستند که در عصر امام علی و امام حسن‌علیهما السلام از اصحاب این دو بزرگوار بودند و هنگامی که خبر حرکت امام حسین‌علیه السلام را از مکه شنیدند در کربلا به ان حضرت ملحق شده و در حمله اول هر سه نفر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از صحابه رسول خداصلی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از کوفه برای امام حسین‌علیه السلام نامه نوشت و برای حضرت نیز در کوفه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مسلم و هانی بن عروه در کوفه مدتی مخفی گشت و سپس با اهل بیتش فرارکرده و به امام حسین‌علیه السلام پیوست و جان خود را در راه ان حضرت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کوفیان شهید یک پا مسلم بن کثیر اعرج ازدی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یکی از پاهایش را در جنگ‌های امیرالمؤمنین‌علیه السلام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آن‌که از اعرج برداشته شده، ولی از کوفه فرار کرده و خود را به امام رسانید و در کربلا به خدمت امام حسین‌علیه السلام رسیده و در لشکر حضرت قرار گرفت و در روز عاشورا از جمله کسانی بود که در حمله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حجاج تیمی و فرزندش عبدالرحمن بن مسعود نیز از جمله کسانی بودند که در رکاب حضرت در روز عاشورا در حمله اول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04" w:name="pg64_125"/>
    </w:p>
    <w:p>
      <w:pPr>
        <w:pStyle w:val="BookText"/>
        <w:rPr/>
      </w:pPr>
      <w:bookmarkEnd w:id="404"/>
      <w:r>
        <w:rPr>
          <w:rFonts w:ascii="IRNazanin" w:hAnsi="IRNazanin" w:eastAsia="IRNazanin"/>
          <w:color w:val="111111"/>
          <w:sz w:val="28"/>
          <w:sz w:val="28"/>
          <w:szCs w:val="28"/>
          <w:rtl w:val="true"/>
          <w:lang w:bidi="fa-IR"/>
        </w:rPr>
        <w:t>نیرنگ سیاسی خوبی را به کار بردند؛ زیرا وقتی دیدند که نمی‌شود از کوفه به سوی امام حسین‌علیه السلام خارج شد، خود را به عنوان لشکر عمربن سعد به کربلا رساندند و بعد به حضرت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بن ثمامه اسدی نیز از جمله کسانی است که از کوفه به کربلا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راه پیمود تا به امام رسید و در روز شهادت دلیرانه جنگید و هنگامی که توانش سلب شده بود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سر از پیکرش جدا کنند، خویشانی در سپاه یزید داشت، خود را رسانیدند و از چنگ دشمنش رهایی بخشیدند و به کوفه‌اش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نهان به درمانش بپردازند ولی راز پنهان نماند و خبرش به امیر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پیکر مجروح و ناتوان او را در غل و زنجیر کشند و به تبعیدگاه زراره تبعیدش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سالی را در غل و زنجیر با پیکر آغشته به خون گذرانید و پس از یک سال به امام حسین‌علیه 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برخی از شیعیان عقیدتی کوفه بودند که به حضرت ملحق شدند و جان خود را فدای ان حضرت و مرامش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کوفیان بودند که به امام حسین‌علیه السلام پیوستند ولی مجال شرح حال آن‌ها نیست</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405" w:name="__RefHeading___Toc228628_211673320"/>
      <w:bookmarkStart w:id="406" w:name="_Toc161"/>
      <w:bookmarkEnd w:id="405"/>
      <w:r>
        <w:rPr>
          <w:rtl w:val="true"/>
        </w:rPr>
        <w:t>شهیدان نامه‌رسان‌</w:t>
      </w:r>
      <w:bookmarkEnd w:id="406"/>
    </w:p>
    <w:p>
      <w:pPr>
        <w:pStyle w:val="Heading4"/>
        <w:numPr>
          <w:ilvl w:val="3"/>
          <w:numId w:val="1"/>
        </w:numPr>
        <w:rPr/>
      </w:pPr>
      <w:bookmarkStart w:id="407" w:name="__RefHeading___Toc228630_211673320"/>
      <w:bookmarkStart w:id="408" w:name="_Toc162"/>
      <w:bookmarkEnd w:id="407"/>
      <w:r>
        <w:rPr>
          <w:rtl w:val="true"/>
        </w:rPr>
        <w:t>شهیدان نامه‌رسان‌</w:t>
      </w:r>
      <w:bookmarkEnd w:id="408"/>
    </w:p>
    <w:p>
      <w:pPr>
        <w:pStyle w:val="BookText"/>
        <w:rPr/>
      </w:pPr>
      <w:r>
        <w:rPr>
          <w:rFonts w:ascii="IRNazanin" w:hAnsi="IRNazanin" w:eastAsia="IRNazanin"/>
          <w:color w:val="111111"/>
          <w:sz w:val="28"/>
          <w:sz w:val="28"/>
          <w:szCs w:val="28"/>
          <w:rtl w:val="true"/>
          <w:lang w:bidi="fa-IR"/>
        </w:rPr>
        <w:t>برخی از شیعیان نیز که قاصد و پیام‌رسان از کوفه به مکه و از مکه به طرف کوفه بودند در این راه به شهادت رسیدند، اینک به نمونه‌هایی از ان‌ها اشاره می‌کنیم</w:t>
      </w:r>
      <w:r>
        <w:rPr>
          <w:rFonts w:eastAsia="IRNazanin" w:cs="IRNazanin"/>
          <w:color w:val="111111"/>
          <w:sz w:val="28"/>
          <w:szCs w:val="28"/>
          <w:rtl w:val="true"/>
          <w:lang w:bidi="fa-IR"/>
        </w:rPr>
        <w:t>:</w:t>
      </w:r>
    </w:p>
    <w:p>
      <w:pPr>
        <w:pStyle w:val="Heading4"/>
        <w:numPr>
          <w:ilvl w:val="3"/>
          <w:numId w:val="1"/>
        </w:numPr>
        <w:rPr/>
      </w:pPr>
      <w:bookmarkStart w:id="409" w:name="__RefHeading___Toc228632_211673320"/>
      <w:bookmarkStart w:id="410" w:name="_Toc163"/>
      <w:bookmarkEnd w:id="409"/>
      <w:r>
        <w:rPr/>
        <w:t>1</w:t>
      </w:r>
      <w:r>
        <w:rPr>
          <w:rtl w:val="true"/>
        </w:rPr>
        <w:t xml:space="preserve"> - </w:t>
      </w:r>
      <w:r>
        <w:rPr>
          <w:rtl w:val="true"/>
        </w:rPr>
        <w:t>عبداللَّه بن یقطر حمیری برادر رضائی امام حسین‌علیه السلام‌</w:t>
      </w:r>
      <w:bookmarkEnd w:id="410"/>
    </w:p>
    <w:p>
      <w:p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او را با نامه‌ای در جواب نامه مسلم بن عقیل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او را در منطقه قادسیه دستگیر کرده و به سوی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411" w:name="pg64_126"/>
    </w:p>
    <w:p>
      <w:pPr>
        <w:pStyle w:val="BookText"/>
        <w:rPr/>
      </w:pPr>
      <w:bookmarkEnd w:id="411"/>
      <w:r>
        <w:rPr>
          <w:rFonts w:ascii="IRNazanin" w:hAnsi="IRNazanin" w:eastAsia="IRNazanin"/>
          <w:color w:val="111111"/>
          <w:sz w:val="28"/>
          <w:sz w:val="28"/>
          <w:szCs w:val="28"/>
          <w:rtl w:val="true"/>
          <w:lang w:bidi="fa-IR"/>
        </w:rPr>
        <w:t>عبیداللَّه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کار او پرسید؟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قصر برو و کذّاب بن کذّاب را لعن کن تا بعد از ان رای خود را درباره تو صادر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بالای قصر رفته و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پسر فاطمه دختر رسول خدایم که به سوی شما فرستاده شده‌ام، تا او را بر ضد پسر مرجانه و پسر سمیه یاری کرده و پشتیبانی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دستور داد تا او را از بالای قصر به زمین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استخوان‌هایش شکسته شد و در حالی که تنها رمقی در جانش بود عبدالملک بن عمیر لخمی قاضی و فقیه کوفه بالای سرش امد و سرش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 این کار عیب گرفتند،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او را راحت کنم</w:t>
      </w:r>
      <w:r>
        <w:rPr>
          <w:rFonts w:eastAsia="IRNazanin" w:cs="IRNazanin"/>
          <w:color w:val="111111"/>
          <w:sz w:val="28"/>
          <w:szCs w:val="28"/>
          <w:rtl w:val="true"/>
          <w:lang w:bidi="fa-IR"/>
        </w:rPr>
        <w:t>.</w:t>
      </w:r>
    </w:p>
    <w:p>
      <w:pPr>
        <w:pStyle w:val="Heading4"/>
        <w:numPr>
          <w:ilvl w:val="3"/>
          <w:numId w:val="1"/>
        </w:numPr>
        <w:rPr/>
      </w:pPr>
      <w:bookmarkStart w:id="412" w:name="__RefHeading___Toc228634_211673320"/>
      <w:bookmarkStart w:id="413" w:name="_Toc164"/>
      <w:bookmarkEnd w:id="412"/>
      <w:r>
        <w:rPr/>
        <w:t>2</w:t>
      </w:r>
      <w:r>
        <w:rPr>
          <w:rtl w:val="true"/>
        </w:rPr>
        <w:t xml:space="preserve"> - </w:t>
      </w:r>
      <w:r>
        <w:rPr>
          <w:rtl w:val="true"/>
        </w:rPr>
        <w:t>قیس بن مسهر صیداوی‌</w:t>
      </w:r>
      <w:bookmarkEnd w:id="413"/>
    </w:p>
    <w:p>
      <w:pPr>
        <w:pStyle w:val="BookText"/>
        <w:rPr/>
      </w:pPr>
      <w:r>
        <w:rPr>
          <w:rFonts w:ascii="IRNazanin" w:hAnsi="IRNazanin" w:eastAsia="IRNazanin"/>
          <w:color w:val="111111"/>
          <w:sz w:val="28"/>
          <w:sz w:val="28"/>
          <w:szCs w:val="28"/>
          <w:rtl w:val="true"/>
          <w:lang w:bidi="fa-IR"/>
        </w:rPr>
        <w:t>از جمله شهیدان نامه‌رسان قیس بن مسهر صیداوی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جانب مسلم نامه‌ای را به سوی امام حسین‌علیه السلام برده بود در بازگشت امام نامه‌ای را نوشته و به او داد که به مسلم در کوفه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حصین بن تمیم او را دستگیر کرده و نزد عبیداللَّه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محتوای نامه سؤال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پاره کردم تا تو از محتوای ان نامه اطلاع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چه کسانی نوشته شده بود؟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اسامی ان‌ها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اسامی ان‌ها را نمی‌گویی لااقل بر بالای منبر برو و سبّ کذّاب پسر کذّاب کن، یعنی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علی‌علیه السلام بهترین خلق خدا و پسر فاطمه دختر رسول خداصلی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به سوی شمایم، من از او در منطقه حاجر جدا شدم، به سوی او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عبیداللَّه بن زیاد و پدرش را لعنت کرد و درود بر امیرالمؤمنین علی‌علیه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او را از بالای منبر به پایین بیندازند و با این روش او را نیز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واقعی بودند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414" w:name="pg64_127"/>
    </w:p>
    <w:p>
      <w:pPr>
        <w:pStyle w:val="Heading3"/>
        <w:numPr>
          <w:ilvl w:val="2"/>
          <w:numId w:val="1"/>
        </w:numPr>
        <w:rPr/>
      </w:pPr>
      <w:bookmarkStart w:id="415" w:name="__RefHeading___Toc228636_211673320"/>
      <w:bookmarkStart w:id="416" w:name="_Toc165"/>
      <w:bookmarkEnd w:id="414"/>
      <w:bookmarkEnd w:id="415"/>
      <w:r>
        <w:rPr>
          <w:rtl w:val="true"/>
        </w:rPr>
        <w:t>پیشگامان شهادت‌</w:t>
      </w:r>
      <w:bookmarkEnd w:id="416"/>
    </w:p>
    <w:p>
      <w:pPr>
        <w:pStyle w:val="Heading4"/>
        <w:numPr>
          <w:ilvl w:val="3"/>
          <w:numId w:val="1"/>
        </w:numPr>
        <w:rPr/>
      </w:pPr>
      <w:bookmarkStart w:id="417" w:name="__RefHeading___Toc228638_211673320"/>
      <w:bookmarkStart w:id="418" w:name="_Toc166"/>
      <w:bookmarkEnd w:id="417"/>
      <w:r>
        <w:rPr>
          <w:rtl w:val="true"/>
        </w:rPr>
        <w:t>پیشگامان شهادت‌</w:t>
      </w:r>
      <w:bookmarkEnd w:id="418"/>
    </w:p>
    <w:p>
      <w:pPr>
        <w:pStyle w:val="BookText"/>
        <w:rPr/>
      </w:pPr>
      <w:r>
        <w:rPr>
          <w:rFonts w:ascii="IRNazanin" w:hAnsi="IRNazanin" w:eastAsia="IRNazanin"/>
          <w:color w:val="111111"/>
          <w:sz w:val="28"/>
          <w:sz w:val="28"/>
          <w:szCs w:val="28"/>
          <w:rtl w:val="true"/>
          <w:lang w:bidi="fa-IR"/>
        </w:rPr>
        <w:t>تعدادی از مردم کوفه بعد از آمدن حضرت مسلم بن عقیل به کوفه و قبل از شهادت امام حسین‌علیه السلام به جهت بیعت با حضرت مسلم یا فرستادن نامه به امام حسین‌علیه السلام و یا به جهت حرکت برای یاری ان حضرت دستگیر شده و به شهادت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حال دو تن از آنان را بررسی می‌کنیم</w:t>
      </w:r>
      <w:r>
        <w:rPr>
          <w:rFonts w:eastAsia="IRNazanin" w:cs="IRNazanin"/>
          <w:color w:val="111111"/>
          <w:sz w:val="28"/>
          <w:szCs w:val="28"/>
          <w:rtl w:val="true"/>
          <w:lang w:bidi="fa-IR"/>
        </w:rPr>
        <w:t>:</w:t>
      </w:r>
    </w:p>
    <w:p>
      <w:pPr>
        <w:pStyle w:val="Heading4"/>
        <w:numPr>
          <w:ilvl w:val="3"/>
          <w:numId w:val="1"/>
        </w:numPr>
        <w:rPr/>
      </w:pPr>
      <w:bookmarkStart w:id="419" w:name="__RefHeading___Toc228640_211673320"/>
      <w:bookmarkStart w:id="420" w:name="_Toc167"/>
      <w:bookmarkEnd w:id="419"/>
      <w:r>
        <w:rPr/>
        <w:t>1</w:t>
      </w:r>
      <w:r>
        <w:rPr>
          <w:rtl w:val="true"/>
        </w:rPr>
        <w:t xml:space="preserve"> - </w:t>
      </w:r>
      <w:r>
        <w:rPr>
          <w:rtl w:val="true"/>
        </w:rPr>
        <w:t>عمارة بن صلخب آزدی‌</w:t>
      </w:r>
      <w:bookmarkEnd w:id="420"/>
    </w:p>
    <w:p>
      <w:pPr>
        <w:pStyle w:val="BookText"/>
        <w:rPr/>
      </w:pPr>
      <w:r>
        <w:rPr>
          <w:rFonts w:ascii="IRNazanin" w:hAnsi="IRNazanin" w:eastAsia="IRNazanin"/>
          <w:color w:val="111111"/>
          <w:sz w:val="28"/>
          <w:sz w:val="28"/>
          <w:szCs w:val="28"/>
          <w:rtl w:val="true"/>
          <w:lang w:bidi="fa-IR"/>
        </w:rPr>
        <w:t>او از جمله شیعیانی بود که با مسلم در کوفه بیعت کرده و با او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اسیر شد و به شهادت رسید، ابن زیاد او را نیز دستگیر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آزد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او را به قبیله‌اش برده و در میان قومش سرش را از گردنش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قومش گردن زدند</w:t>
      </w:r>
      <w:r>
        <w:rPr>
          <w:rFonts w:eastAsia="IRNazanin" w:cs="IRNazanin"/>
          <w:color w:val="111111"/>
          <w:sz w:val="28"/>
          <w:szCs w:val="28"/>
          <w:rtl w:val="true"/>
          <w:lang w:bidi="fa-IR"/>
        </w:rPr>
        <w:t>.</w:t>
      </w:r>
    </w:p>
    <w:p>
      <w:pPr>
        <w:pStyle w:val="Heading4"/>
        <w:numPr>
          <w:ilvl w:val="3"/>
          <w:numId w:val="1"/>
        </w:numPr>
        <w:rPr/>
      </w:pPr>
      <w:bookmarkStart w:id="421" w:name="__RefHeading___Toc228642_211673320"/>
      <w:bookmarkStart w:id="422" w:name="_Toc168"/>
      <w:bookmarkEnd w:id="421"/>
      <w:r>
        <w:rPr/>
        <w:t>2</w:t>
      </w:r>
      <w:r>
        <w:rPr>
          <w:rtl w:val="true"/>
        </w:rPr>
        <w:t xml:space="preserve"> - </w:t>
      </w:r>
      <w:r>
        <w:rPr>
          <w:rtl w:val="true"/>
        </w:rPr>
        <w:t>عبدالاعلی بن یزید کلبی‌</w:t>
      </w:r>
      <w:bookmarkEnd w:id="422"/>
    </w:p>
    <w:p>
      <w:pPr>
        <w:pStyle w:val="BookText"/>
        <w:rPr/>
      </w:pPr>
      <w:r>
        <w:rPr>
          <w:rFonts w:ascii="IRNazanin" w:hAnsi="IRNazanin" w:eastAsia="IRNazanin"/>
          <w:color w:val="111111"/>
          <w:sz w:val="28"/>
          <w:sz w:val="28"/>
          <w:szCs w:val="28"/>
          <w:rtl w:val="true"/>
          <w:lang w:bidi="fa-IR"/>
        </w:rPr>
        <w:t>او اسب سوار و جنگ‌جویی شجاع از شیعیان کوفه بود که با مسلم بن عقیل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 که مردم، مسلم را تنها گذاشتند، کثیر بن شهاب عبدالاعلی او را دستگیر نموده و تسلیم عبیداللَّه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مسلم، عبیداللَّه بن زیاد او را حاضر نمود، و از حالش سؤال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امدم تا نظاره‌گر معرکه باشم و قصدی بر ضد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او خواست که بر این مطلب قسم یاد کند، ولی او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در محلّ درندگان به شهادت رساندند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423" w:name="__RefHeading___Toc228644_211673320"/>
      <w:bookmarkStart w:id="424" w:name="_Toc169"/>
      <w:bookmarkEnd w:id="423"/>
      <w:r>
        <w:rPr>
          <w:rtl w:val="true"/>
        </w:rPr>
        <w:t>وجود خوارج در کوفه‌</w:t>
      </w:r>
      <w:bookmarkEnd w:id="424"/>
    </w:p>
    <w:p>
      <w:pPr>
        <w:pStyle w:val="BookText"/>
        <w:rPr/>
      </w:pPr>
      <w:r>
        <w:rPr>
          <w:rFonts w:ascii="IRNazanin" w:hAnsi="IRNazanin" w:eastAsia="IRNazanin"/>
          <w:color w:val="111111"/>
          <w:sz w:val="28"/>
          <w:sz w:val="28"/>
          <w:szCs w:val="28"/>
          <w:rtl w:val="true"/>
          <w:lang w:bidi="fa-IR"/>
        </w:rPr>
        <w:t>با مراجعه به تاریخ و بررسی شرح حال فرماندهان لشکر عمر بن سعد پی خواهیم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425" w:name="pg64_128"/>
    </w:p>
    <w:p>
      <w:pPr>
        <w:pStyle w:val="BookText"/>
        <w:rPr/>
      </w:pPr>
      <w:bookmarkEnd w:id="425"/>
      <w:r>
        <w:rPr>
          <w:rFonts w:ascii="IRNazanin" w:hAnsi="IRNazanin" w:eastAsia="IRNazanin"/>
          <w:color w:val="111111"/>
          <w:sz w:val="28"/>
          <w:sz w:val="28"/>
          <w:szCs w:val="28"/>
          <w:rtl w:val="true"/>
          <w:lang w:bidi="fa-IR"/>
        </w:rPr>
        <w:t>برد که همگی آنان از دشمنان سرسخت اهل بیت‌علیهم السلام و از نواصب و خوارج و اموی بودند؛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عمر بن سعد، شمر بن ذی الجوشن، قیس بن اشعث، عمرو بن حجاج زبیدی، عبداللَّه بن زهیر ازدی، عروة بن قیس احمسی، شبث بن ربعی یربوعی، عبدالرحمن ابی سیره جعفری، حصین بن نمیر، حجار بن ابجر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کسانی که در کشتن امام حسین‌علیه السلام و اهل بیت و اصحابش شرکت داشتند یک نفر از آن‌ها معروف به شیعه نبودند، بلکه غالب ان‌ها به نصب و عداوت و دشمنی با اهل‌بیت‌علیهم السلام شهرت داشته‌اند؛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نخعی، حرمله کاهلی، منقذ بن مره عبدی، ابی الحتوف جعفی، مالک بن نسر کندی، عبدالرحمن جعفی، قشعم بن نذیر جعفی، بحر بن کعب بن تیم اللَّه، زرعة بن شریک تمیمی، صالح بن وهب مری، خولی بن یزید اصبحی، حصین بن تمیم و دیگران</w:t>
      </w:r>
      <w:r>
        <w:rPr>
          <w:rFonts w:eastAsia="IRNazanin" w:cs="IRNazanin"/>
          <w:color w:val="111111"/>
          <w:sz w:val="28"/>
          <w:szCs w:val="28"/>
          <w:rtl w:val="true"/>
          <w:lang w:bidi="fa-IR"/>
        </w:rPr>
        <w:t>.</w:t>
      </w:r>
    </w:p>
    <w:p>
      <w:pPr>
        <w:pStyle w:val="Heading3"/>
        <w:numPr>
          <w:ilvl w:val="2"/>
          <w:numId w:val="1"/>
        </w:numPr>
        <w:rPr/>
      </w:pPr>
      <w:bookmarkStart w:id="426" w:name="__RefHeading___Toc228646_211673320"/>
      <w:bookmarkStart w:id="427" w:name="_Toc170"/>
      <w:bookmarkEnd w:id="426"/>
      <w:r>
        <w:rPr>
          <w:rtl w:val="true"/>
        </w:rPr>
        <w:t>وجود شامیان در لشکر عمر بن سعد</w:t>
      </w:r>
      <w:bookmarkEnd w:id="427"/>
    </w:p>
    <w:p>
      <w:pPr>
        <w:pStyle w:val="BookText"/>
        <w:rPr/>
      </w:pPr>
      <w:r>
        <w:rPr>
          <w:rFonts w:ascii="IRNazanin" w:hAnsi="IRNazanin" w:eastAsia="IRNazanin"/>
          <w:color w:val="111111"/>
          <w:sz w:val="28"/>
          <w:sz w:val="28"/>
          <w:szCs w:val="28"/>
          <w:rtl w:val="true"/>
          <w:lang w:bidi="fa-IR"/>
        </w:rPr>
        <w:t>امام حسین‌علیه السلام لشکریان عمر بن سعد را به لقب شیعیان و پیروان ابو سفیان خطاب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یا شیعة ال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وکنتم لاتخافون المعاد فکونوا احرارا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پیروان ال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و روز بازپسین نمی‌هراسید در دنیایتان آزاد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و تتبّع در کلمات امام حسین‌علیه السلام در کربلا و در خطبه‌های حضرت برای ان قوم و احتجاجاتش با آن‌ها، یک مورد هم پیدا نخواهید کرد که ان حضرت‌علیه السلام آنان را با تعبیر شیعیان و موالیان خود و پدرش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کلمات دیگران نیز این گونه تعبیری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ان است که لشکریان عمر بن سعد شیعه حقیقی اهل بیت‌علیهم السلام نبوده‌اند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28" w:name="pg64_129"/>
    </w:p>
    <w:p>
      <w:pPr>
        <w:pStyle w:val="BookText"/>
        <w:rPr/>
      </w:pPr>
      <w:bookmarkEnd w:id="428"/>
      <w:r>
        <w:rPr>
          <w:rFonts w:ascii="IRNazanin" w:hAnsi="IRNazanin" w:eastAsia="IRNazanin"/>
          <w:color w:val="111111"/>
          <w:sz w:val="28"/>
          <w:sz w:val="28"/>
          <w:szCs w:val="28"/>
          <w:rtl w:val="true"/>
          <w:lang w:bidi="fa-IR"/>
        </w:rPr>
        <w:t>برخی از لشکریان عمر بن سعد در جواب سؤال حضرت که چرا ریختن خون مرا بر خود حلال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می‌جنگیم به جهت دشمنی که با پدر تو داریم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خوبی روشن است که اینان اهل شام بودند که توسّط تبلیغات شوم معاویه با علی‌علیه السلام دشمن بوده و بغض ان حضرت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شیعه و پیرو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تو دشمنم؟ مگر برخی از آن‌ها به امام حسین‌علیه السلام نسبت کذّاب پسر کذاب را ندادند؟</w:t>
      </w:r>
      <w:r>
        <w:rPr>
          <w:rStyle w:val="FootnoteAnchor"/>
          <w:rtl w:val="true"/>
        </w:rPr>
        <w:footnoteReference w:id="364"/>
      </w:r>
      <w:r>
        <w:rPr>
          <w:rFonts w:ascii="IRNazanin" w:hAnsi="IRNazanin" w:eastAsia="IRNazanin"/>
          <w:color w:val="111111"/>
          <w:sz w:val="28"/>
          <w:sz w:val="28"/>
          <w:szCs w:val="28"/>
          <w:rtl w:val="true"/>
          <w:lang w:bidi="fa-IR"/>
        </w:rPr>
        <w:t>آیا برخی دیگر او را چنین خطاب نکردند که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اتش جهنم؟</w:t>
      </w:r>
      <w:r>
        <w:rPr>
          <w:rStyle w:val="FootnoteAnchor"/>
          <w:rtl w:val="true"/>
        </w:rPr>
        <w:footnoteReference w:id="365"/>
      </w:r>
      <w:r>
        <w:rPr>
          <w:rFonts w:ascii="IRNazanin" w:hAnsi="IRNazanin" w:eastAsia="IRNazanin"/>
          <w:color w:val="111111"/>
          <w:sz w:val="28"/>
          <w:sz w:val="28"/>
          <w:szCs w:val="28"/>
          <w:rtl w:val="true"/>
          <w:lang w:bidi="fa-IR"/>
        </w:rPr>
        <w:t>آیا به امام حسین‌علیه السلام و اصحابش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تو قبول نخواهد 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چه شیعه‌ای است که چنین عبارات زشتی از زبانش نسبت به ساحت قدس مقتدا و رهبرش خارج می‌شود؟ این تعبیرات همگی ناشی از حقد و کینه آن‌ها نسبت به اهل بیت پیامبرعلیهم السلام است</w:t>
      </w:r>
      <w:r>
        <w:rPr>
          <w:rFonts w:eastAsia="IRNazanin" w:cs="IRNazanin"/>
          <w:color w:val="111111"/>
          <w:sz w:val="28"/>
          <w:szCs w:val="28"/>
          <w:rtl w:val="true"/>
          <w:lang w:bidi="fa-IR"/>
        </w:rPr>
        <w:t>.</w:t>
      </w:r>
    </w:p>
    <w:p>
      <w:pPr>
        <w:pStyle w:val="Heading3"/>
        <w:numPr>
          <w:ilvl w:val="2"/>
          <w:numId w:val="1"/>
        </w:numPr>
        <w:rPr/>
      </w:pPr>
      <w:bookmarkStart w:id="429" w:name="__RefHeading___Toc228648_211673320"/>
      <w:bookmarkStart w:id="430" w:name="_Toc171"/>
      <w:bookmarkEnd w:id="429"/>
      <w:r>
        <w:rPr>
          <w:rtl w:val="true"/>
        </w:rPr>
        <w:t>تشیع در عصر امام سجادعلیه السلام‌</w:t>
      </w:r>
      <w:bookmarkEnd w:id="430"/>
    </w:p>
    <w:p>
      <w:pPr>
        <w:pStyle w:val="BookText"/>
        <w:rPr/>
      </w:pPr>
      <w:r>
        <w:rPr>
          <w:rFonts w:ascii="IRNazanin" w:hAnsi="IRNazanin" w:eastAsia="IRNazanin"/>
          <w:color w:val="111111"/>
          <w:sz w:val="28"/>
          <w:sz w:val="28"/>
          <w:szCs w:val="28"/>
          <w:rtl w:val="true"/>
          <w:lang w:bidi="fa-IR"/>
        </w:rPr>
        <w:t xml:space="preserve">بعد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 شدن پایه‌های حکومت امویان، شیعیان در کوفه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بودند، تا جماعت متفرق آنان را جمع نماید و عقده به‌جا مانده از شهادت حسین‌علیه السلام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 شیعیان به دور او جمع شدند، او لشکری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لشکر شام روانه ساخت و ان لشکر را شکست داد و فرمانده‌اش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این امر آرزوی اهل بیت‌علیهم السلام و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شکست لشکریان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عبد ربّه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شیعیان را دستور داد تا در کوچه‌های کوفه، شبانه بگردند و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ابوالفداء، در مورد حوادث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مختار در کوفه به طلب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جماعت زیادی دور او جمع شدند، او بر کوفه تسلط پیدا کرد و مردم نیز با او بر کتاب خدا و سنت رسول و طلب خون اهل‌بیت‌علیهم السلام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حسین‌علیه السلام در کربلا، واقعه تاریخی بزرگی بود که منجر به تبلور جماعت شیعه و ظهور او به‌عنوان یک فرقه متمیز، که دارای مبانی سیاسی و رنگ دینی 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در رشد و نمو روح شیعه و زیاد شدن آن‌ها، تاثیر مهمی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شیعه بعد از شهادت امام حسین‌علیه السلام به مانند جماعت منظم با رویه سیاسی متین، در جامعه ظهور پیدا نمود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کرده و نُه سال ریاست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این نُه سال، با وی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موقعیت مناسب، خدمت حضرت امام سجّادعلیه السلام می‌رسیدند و فرصتی برای بیان مظلومیت سیدالشهدا، در میان مردم، پدید 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بنی‌مروان، با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شبه جزیره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گسترش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بلاد اسلامی و محکم‌شدن پایه‌های حکومتی او، به فکر مقابله با اهل‌بیت علیهم السلام و شیعیان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در ان زمان، امام زین‌العابدین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برای این‌که از مقام ان حضرت بکاهد، او را از مدینه به شام آورد، ولی بعد از ظهور فضایل و معارف از ان حضرت، محبت امام، در میان مردم بیشتر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تجمع شیعیان در ان زمان،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قصد ریشه‌کن‌کردن تشیع از کوفه، شخصی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ایالت فرستاد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سرکار امد و تا توانست، شیعیان را به قتل رساند و به هر گمان و تهمتی آنان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اگر کسی به او زندیق یا کافر می‌گفتند بهتر بود از این‌که او را شیعه علی‌علیه السلام بگویند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ابن ابی‌الحدید،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رسید، بر شیعه بسیار سخت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بغض علی‌علیه السلام و موالات دشمنان ان حضرت به او تقرب جستند و هرچه را توانستند در فضل دشمنان علی، روایت جعل کردند و در لعن بر علی‌علیه السلام، کوتاهی ننمودند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علی بن حسین، وارد شدم و به ان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خدا امر تو را اصلاح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مثل تو در این شهر نمی‌بینم، نمی‌دانی که چگونه صبح کردیم؟ اگر نمی‌دانی، من تو را باخبر نمایم؛ ما در میان قوم خود به مانند بنی‌اسرائیل در میان 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نمودیم، که فرزندان آنان را ذبح کرده و زنان انان را به کنیزی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به جایی رسیده که شیخ و سید ما را بر بالای منابر، لعن و دشنام می‌دهند و با این عمل به سوی دشمنان ما تقرب پیدا می‌کنند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قنبر، غلام علی‌علیه السلام، از جمله کسانی است که به دست حجاج،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بعضی از نزدیکان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به یکی از اصحاب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قنبر کسی را به علی‌علیه السلام نزدیک‌تر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کسی را به دنبال قنبر فرستاد و او را نزد حجاج آورد،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علی تبری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مرا به افضل از دین علی راهنمایی نمایی؟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قتلی برای تو محبوب‌تر است، ان را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امیرالمؤمنین خبر داده است که بدون حق، ذبح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نیز، دستور داد تا سر او را مانند گوسفند از تن جدا نمایند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کمیل بن زیاد، از شیعیان و خواص علی‌علیه السلام می‌باشد، حجاج در زمان ولایتش در کوفه او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کمیل فرار نمود و در مکانی مخفی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حقوق قومش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با مشاهده این وضع،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پیرمردی هستم که عمرم به سرآمده است، سزاوار نیست که من سبب محرومیت قومم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تسلیم حجاج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مشاهده 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مدت‌ها منتظر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مباش؛ زیرا از عمر من چیزی باقی نمانده است، هرکاری می‌خواهی انجام بده، بازگشت انسان به سوی خداست و بعد از قتل من نیز حسابی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مرا خبر داده که تو قاتل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حجت بر تو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دستور داد تا گردن او را بزنند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دیگر شیعیان،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معروف به تشیع و زهد و عبادت و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او را دستگیر کردند، و بعد از مشاجرات زیاد بین این دو، حجاج دستور داد تا سرش را از بدن جدا کنند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چنین شرایطی، که تصور نابودی اهل‌بیت علیهم السلام می‌رفت، امام‌سجّاد علیه السلام فعالیت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موفقیت زیادی کسب 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امام سجّادعلیه السلام توانست به شیعه، حیاتی تازه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فعالیت‌های امام باقر و امام صادق‌علیهما السلام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امام سجّادعلیه السلام در طول سی و چهار سال فعالیت، شیعه را از دشوارترین بحران‌های حیات خویش عبور داد؛ بیست سال حاکمیت حجاج بر عراق و سلطه عبدالملک بن مروان بر کل قلمرو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431" w:name="pg64_133"/>
    </w:p>
    <w:p>
      <w:pPr>
        <w:pStyle w:val="BookText"/>
        <w:rPr/>
      </w:pPr>
      <w:bookmarkEnd w:id="431"/>
      <w:r>
        <w:rPr>
          <w:rFonts w:ascii="IRNazanin" w:hAnsi="IRNazanin" w:eastAsia="IRNazanin"/>
          <w:color w:val="111111"/>
          <w:sz w:val="28"/>
          <w:sz w:val="28"/>
          <w:szCs w:val="28"/>
          <w:rtl w:val="true"/>
          <w:lang w:bidi="fa-IR"/>
        </w:rPr>
        <w:t>اسلامی، جهت‌گیری روشنی برای کوبیدن شیعیان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کسی بود که شنیدن لفظ کافر، برای او از شنیدن لفظ شیعه، آرامش بیشتری داشت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روش فقهی حضرت سجادعلیه السلام نقل احادیث پیامبرصلی الله علیه واله از طریق علی‌علیه السلام بود که شیعیان تنها ان احادیث را درست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شیعه اولین قدم‌های فقهی خود را در مخالفت با انحرافات موجود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با توجه به کجروی‌هایی که از اغاز اسلام در ان انجام شده بود، علیه شیعه، تحریک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مناسبی برای رشد شیعه به‌شمار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واقعی ما در مکه و مدینه، به بیست نفر نمی‌رسند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در عین‌حال، در عراق، افراد بیشتری به اهل‌بیت علیهم السلام علاقه‌مند بودند</w:t>
      </w:r>
      <w:r>
        <w:rPr>
          <w:rFonts w:eastAsia="IRNazanin" w:cs="IRNazanin"/>
          <w:color w:val="111111"/>
          <w:sz w:val="28"/>
          <w:szCs w:val="28"/>
          <w:rtl w:val="true"/>
          <w:lang w:bidi="fa-IR"/>
        </w:rPr>
        <w:t>.</w:t>
      </w:r>
    </w:p>
    <w:p>
      <w:pPr>
        <w:pStyle w:val="Heading3"/>
        <w:numPr>
          <w:ilvl w:val="2"/>
          <w:numId w:val="1"/>
        </w:numPr>
        <w:rPr/>
      </w:pPr>
      <w:bookmarkStart w:id="432" w:name="__RefHeading___Toc228650_211673320"/>
      <w:bookmarkStart w:id="433" w:name="_Toc172"/>
      <w:bookmarkEnd w:id="432"/>
      <w:r>
        <w:rPr>
          <w:rtl w:val="true"/>
        </w:rPr>
        <w:t xml:space="preserve">تشیع در عصر </w:t>
      </w:r>
      <w:r>
        <w:rPr>
          <w:rtl w:val="true"/>
        </w:rPr>
        <w:t>«</w:t>
      </w:r>
      <w:r>
        <w:rPr>
          <w:rtl w:val="true"/>
        </w:rPr>
        <w:t>امام محمد باقرعلیه السلام</w:t>
      </w:r>
      <w:r>
        <w:rPr>
          <w:rtl w:val="true"/>
        </w:rPr>
        <w:t>»</w:t>
      </w:r>
      <w:bookmarkEnd w:id="433"/>
    </w:p>
    <w:p>
      <w:pPr>
        <w:pStyle w:val="BookText"/>
        <w:rPr/>
      </w:pPr>
      <w:r>
        <w:rPr>
          <w:rFonts w:ascii="IRNazanin" w:hAnsi="IRNazanin" w:eastAsia="IRNazanin"/>
          <w:color w:val="111111"/>
          <w:sz w:val="28"/>
          <w:sz w:val="28"/>
          <w:szCs w:val="28"/>
          <w:rtl w:val="true"/>
          <w:lang w:bidi="fa-IR"/>
        </w:rPr>
        <w:t>دوران امامت امام باقرعلیه السلام، مصادف با ادامه فشارهای خلفای بنی‌امیه و حکام بر شیعیان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مرکز اصلی تشیع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ابوجعفر محمدبن علی الباقرعلیه السلام در توصیف مصایبی که بر اهل بیت پیامبرصلی الله علیه واله وارد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عظم ذلک وکبره زمن معاویة بعد موت الحسین‌علیه السلام، فقتلت شیعتنا بکلّ بلدة وقطعت الایدی والارجل علی الظنّة، وکلّ من یذکر بحبّنا والانقطاع الینا سجن او نهب ماله او هدمت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الرجل لیقال له زندیق او کافر احبّ الیه من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بزرگی مصایب از زمان معاویه، بعد از مرگ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هنگام بود که شیعیان ما در هر کشوری کشته شدند و دست‌ها و پاها به مجرد گمان قطع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که محبت و میل به ما را می‌داشت او را زندانی کرده، یا مالش را به غارت می‌بردند و یا خانه‌اش را خراب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جایی رسید که اگر به کسی زندیق یا کافر می‌گفتی نزد او بهتر بود از این‌که بر او شیعه علی اطلاق می‌کردی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شیعیان هرساله در مراسم حج، با امام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تماس‌ها معمولا یا در مکه و یا در بازگشت و عبور از مدینه،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اخبار، مردم عراق از رفتن نزد امام باقرعلیه السلام در مدینه، نهی شده بودند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یکی از مشکلات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گروه رو به فزونی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امام‌علیه السلام آن‌ها را از خود طرد کرد، اصحاب ان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جمع خود بیرون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از معروف‌ترین شخصیت‌های غالیان و از رهبران آن‌ها بودند، توسط اصحاب امام‌باقرعلیه السلام تکفیر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امام باقرعلیه السلام به عمل‌گرایی شیعیان، به‌طور غیرمستقیم، در مقابل تمام فرقه‌هایی که به عمل صالح اعتنایی نداشتند،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شیعیان عراق در اثر فشار و اختناق موجود، انتظار داشتند که امام‌علیه السلام به عراق آمده و دست به شمشیر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باقرعلیه السلام مامور به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آن‌ها نسبت به امامت ان حضرت دچار تردید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کافی درباره امامت به آن‌ها نمی‌رسید و به همین جهت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گرویدند و انشعابی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زید هفت سال زودتر از برادرش، در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دوره و پس از ان، ریشه‌های گرایش به زید در میان شمار زیادی از شیعیان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اختلافات کمتری در میان شیعیان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موازات فروکش کردن فشارهای سیاسی بر آنان،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434" w:name="pg64_135"/>
    </w:p>
    <w:p>
      <w:pPr>
        <w:pStyle w:val="BookText"/>
        <w:rPr/>
      </w:pPr>
      <w:bookmarkEnd w:id="434"/>
      <w:r>
        <w:rPr>
          <w:rFonts w:ascii="IRNazanin" w:hAnsi="IRNazanin" w:eastAsia="IRNazanin"/>
          <w:color w:val="111111"/>
          <w:sz w:val="28"/>
          <w:sz w:val="28"/>
          <w:szCs w:val="28"/>
          <w:rtl w:val="true"/>
          <w:lang w:bidi="fa-IR"/>
        </w:rPr>
        <w:t xml:space="preserve">به تدریج دامنه بیشتری گرفت؛ به طوری که مساله مهم در زمان امام صادق‌علیه السلام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اموی‌ها، جز در دو سال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حکومت آنان به شدت ادامه داشت</w:t>
      </w:r>
      <w:r>
        <w:rPr>
          <w:rFonts w:eastAsia="IRNazanin" w:cs="IRNazanin"/>
          <w:color w:val="111111"/>
          <w:sz w:val="28"/>
          <w:szCs w:val="28"/>
          <w:rtl w:val="true"/>
          <w:lang w:bidi="fa-IR"/>
        </w:rPr>
        <w:t>.</w:t>
      </w:r>
    </w:p>
    <w:p>
      <w:pPr>
        <w:pStyle w:val="Heading3"/>
        <w:numPr>
          <w:ilvl w:val="2"/>
          <w:numId w:val="1"/>
        </w:numPr>
        <w:rPr/>
      </w:pPr>
      <w:bookmarkStart w:id="435" w:name="__RefHeading___Toc228652_211673320"/>
      <w:bookmarkStart w:id="436" w:name="_Toc173"/>
      <w:bookmarkEnd w:id="435"/>
      <w:r>
        <w:rPr>
          <w:rtl w:val="true"/>
        </w:rPr>
        <w:t xml:space="preserve">تشیع در عصر </w:t>
      </w:r>
      <w:r>
        <w:rPr>
          <w:rtl w:val="true"/>
        </w:rPr>
        <w:t>«</w:t>
      </w:r>
      <w:r>
        <w:rPr>
          <w:rtl w:val="true"/>
        </w:rPr>
        <w:t>امام جعفر صادق‌علیه السلام</w:t>
      </w:r>
      <w:r>
        <w:rPr>
          <w:rtl w:val="true"/>
        </w:rPr>
        <w:t>»</w:t>
      </w:r>
      <w:bookmarkEnd w:id="436"/>
    </w:p>
    <w:p>
      <w:pPr>
        <w:pStyle w:val="Heading4"/>
        <w:numPr>
          <w:ilvl w:val="3"/>
          <w:numId w:val="1"/>
        </w:numPr>
        <w:rPr/>
      </w:pPr>
      <w:bookmarkStart w:id="437" w:name="__RefHeading___Toc228654_211673320"/>
      <w:bookmarkStart w:id="438" w:name="_Toc174"/>
      <w:bookmarkEnd w:id="437"/>
      <w:r>
        <w:rPr>
          <w:rtl w:val="true"/>
        </w:rPr>
        <w:t xml:space="preserve">تشیع در عصر </w:t>
      </w:r>
      <w:r>
        <w:rPr>
          <w:rtl w:val="true"/>
        </w:rPr>
        <w:t>«</w:t>
      </w:r>
      <w:r>
        <w:rPr>
          <w:rtl w:val="true"/>
        </w:rPr>
        <w:t>امام جعفر صادق‌علیه السلام</w:t>
      </w:r>
      <w:r>
        <w:rPr>
          <w:rtl w:val="true"/>
        </w:rPr>
        <w:t>»</w:t>
      </w:r>
      <w:bookmarkEnd w:id="438"/>
    </w:p>
    <w:p>
      <w:pPr>
        <w:pStyle w:val="BookText"/>
        <w:rPr/>
      </w:pPr>
      <w:r>
        <w:rPr>
          <w:rFonts w:ascii="IRNazanin" w:hAnsi="IRNazanin" w:eastAsia="IRNazanin"/>
          <w:color w:val="111111"/>
          <w:sz w:val="28"/>
          <w:sz w:val="28"/>
          <w:szCs w:val="28"/>
          <w:rtl w:val="true"/>
          <w:lang w:bidi="fa-IR"/>
        </w:rPr>
        <w:t>در این دوره، به علت ضعف امویان و درگیری آنان با عباسیان، امام‌علیه السلام و شاگردانش فرصت بیشتری برای نشر مکتب اصیل اسلامی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تا اوائل خلافت منصور، دومین خلیفه عباسی 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ابی‌طالب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خشنودی آل‌محمّدعلیهم السلام دعوت می‌کردند؛ بنابراین نمی‌توانستند در اغاز با اهل‌بیت پیامبرصلی الله علیه واله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این که منصور بر مخالفان خود پیروز گشت و خطر نفوذ رهبری مذهبی شیعیان اهل‌بیت علیهم السلام را بیشتر احساس کرد، به سراغ انان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دستگیر ساخت و به زندان افکند و سپس دستور قتل همه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محدودساختن حوزه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تهدید و محاصره امام‌علیه السلام و شیعیانش پرداخت؛ زیرا از توجّه مردم و تشکل شیعیان به شدت هراسناک بود، و موقعیت خود را در خطر می‌دید، و پس از بارها تهدید و فراخوانی، سرانجام امام را در مدینه مسموم کرد</w:t>
      </w:r>
      <w:r>
        <w:rPr>
          <w:rFonts w:eastAsia="IRNazanin" w:cs="IRNazanin"/>
          <w:color w:val="111111"/>
          <w:sz w:val="28"/>
          <w:szCs w:val="28"/>
          <w:rtl w:val="true"/>
          <w:lang w:bidi="fa-IR"/>
        </w:rPr>
        <w:t>.</w:t>
      </w:r>
    </w:p>
    <w:p>
      <w:pPr>
        <w:pStyle w:val="Heading4"/>
        <w:numPr>
          <w:ilvl w:val="3"/>
          <w:numId w:val="1"/>
        </w:numPr>
        <w:rPr/>
      </w:pPr>
      <w:bookmarkStart w:id="439" w:name="__RefHeading___Toc228656_211673320"/>
      <w:bookmarkStart w:id="440" w:name="_Toc175"/>
      <w:bookmarkEnd w:id="439"/>
      <w:r>
        <w:rPr>
          <w:rtl w:val="true"/>
        </w:rPr>
        <w:t>از منصور تا هارون‌</w:t>
      </w:r>
      <w:bookmarkEnd w:id="440"/>
    </w:p>
    <w:p>
      <w:pPr>
        <w:pStyle w:val="BookText"/>
        <w:rPr/>
      </w:pPr>
      <w:r>
        <w:rPr>
          <w:rFonts w:ascii="IRNazanin" w:hAnsi="IRNazanin" w:eastAsia="IRNazanin"/>
          <w:color w:val="111111"/>
          <w:sz w:val="28"/>
          <w:sz w:val="28"/>
          <w:szCs w:val="28"/>
          <w:rtl w:val="true"/>
          <w:lang w:bidi="fa-IR"/>
        </w:rPr>
        <w:t>در زمان منصور بار دیگر علویان تحت فشار سیاسی سختی قرار گرفتند، چنان که سیوطی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اولین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میان علویان و عباسیان اتش فتنه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نه سال از حکومت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فرزندان عبداللَّه بن حسن بن حسن بن علی بن ابی طالب، علیه منصور قیام کردند، ولی ان دو و گروه بسیاری از اهل بیت، توسط وی به شهادت رسیدند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441" w:name="pg64_136"/>
    </w:p>
    <w:p>
      <w:pPr>
        <w:pStyle w:val="BookText"/>
        <w:rPr/>
      </w:pPr>
      <w:bookmarkEnd w:id="441"/>
      <w:r>
        <w:rPr>
          <w:rFonts w:ascii="IRNazanin" w:hAnsi="IRNazanin" w:eastAsia="IRNazanin"/>
          <w:color w:val="111111"/>
          <w:sz w:val="28"/>
          <w:sz w:val="28"/>
          <w:szCs w:val="28"/>
          <w:rtl w:val="true"/>
          <w:lang w:bidi="fa-IR"/>
        </w:rPr>
        <w:t>محمد اسقنطوری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منصور وارد شدم و دیدم در فکر عمیقی فرو رفته، گفتم چرا فکر می‌کنید؟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فاطمه‌علیها السلام بیش از هزار نفر را کشته‌ام، ولی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آزار و شکنجه‌های علویان توسط منصور در زندان‌های تاریک و نمناک و قرار دادن آنان در لای دیوار مشهور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کسانی که به دستور منصور به شهادت رسیدند، معلّی بن خُنیس از شیعیان و اصحاب مقرب و متصدی امور مالی امام صادق‌علیه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داوود بن عروه فرماندار مدینه خواست تا وی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معلَّی را احضار نمود و او را تهدید به قتل کرد و از وی خواست تا نام شیعیان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مقاومت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نام یکی از آن‌ها در زیر پای من باشد، پایم را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وی را کشت و سرش را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امام صادق‌علیه السلام را هم مسموم و به شهادت رسانید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این وضعیت در عصر حکومت 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عباسی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الرشید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 و آنان در اعمال فشار و شکنجه، زندان، تبعید و قتل علویان، راه منصور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و فضل بن شاذان به دستور او زندانی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 دستگیری هشام بن حکم را صادر کرد، ولی او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جنایت حمید بن قحطبه به دستور هارون نیز مشهور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442" w:name="__RefHeading___Toc228658_211673320"/>
      <w:bookmarkStart w:id="443" w:name="_Toc176"/>
      <w:bookmarkEnd w:id="442"/>
      <w:r>
        <w:rPr>
          <w:rtl w:val="true"/>
        </w:rPr>
        <w:t xml:space="preserve">تشیع در عصر </w:t>
      </w:r>
      <w:r>
        <w:rPr>
          <w:rtl w:val="true"/>
        </w:rPr>
        <w:t>«</w:t>
      </w:r>
      <w:r>
        <w:rPr>
          <w:rtl w:val="true"/>
        </w:rPr>
        <w:t>امام موسی کاظم‌علیه السلام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امام کاظم‌علیه 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از شهادت پدرش، رهبری شیعیان را برعهده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شیعیان به وجود می‌آمد، غالبا ناشی از تعیین امام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بنابر دلایل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حاکمیت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برای بسیاری از شیعیان خود ناشناخته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امام صادق‌علیه السلام که عظمتی فراوان در میان جامعه کسب کرده بود، موجب سردرگمی برخی از شیعیان نسبت به رهبری آینده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فرزندان امام صادق‌علیه السلام داعیه رهبری داشتند و این موجب پراکندگی شیعیان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آنان، دور بودن از شهرها و محل سکونت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دلایل فوق، بعد از امام صادق‌علیه السلام نیز انشعاباتی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جعفر بن محمد، که فرزند بزرگ‌تر امام صادق‌علیه السلام بود، بسیاری از شیعیان وی را رهبر آینده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حیات پدر،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در روایت آمده است امام صادق‌علیه السلام اصرار داشتند تا شیعیان با دیدن جنازه او به مرگش یقین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عده‌ای بعد از ان حضرت، با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بهانه‌های دیگر، فرقه‌ای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راستین کسانی بودند که مدعی امامت را با طرح سؤالات خاصی، ارزیابی می‌کردند و آن‌گاه که در امامت وی به یقین می‌رسیدند، او را به وصایت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مؤمن الطاق در مدینه بودم، مشاهده کردیم که عده‌ای در خانه عبداللَّه بن جعفر بن محمد گرد آمده و مسائلی را از او درباره زکات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سؤالاتی درباره زکات از وی پرسیدیم، لیکن وی جواب صحیحی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آمدیم و نمی‌دانستیم که از فرقه‌های مرجئه، قدریه، زیدیه، معتزله و خوارج چه گروهی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شیخی را دیدیم که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فکرکردیم جاسوسی از جاسوسان منصور است، ولی برخلاف این احتمال، او ما را به خانه ابوالحسن موسی بن جعفر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بودیم که فضیل و ابوبصیر، وارد شده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444" w:name="pg64_138"/>
    </w:p>
    <w:p>
      <w:pPr>
        <w:pStyle w:val="BookText"/>
        <w:rPr/>
      </w:pPr>
      <w:bookmarkEnd w:id="444"/>
      <w:r>
        <w:rPr>
          <w:rFonts w:ascii="IRNazanin" w:hAnsi="IRNazanin" w:eastAsia="IRNazanin"/>
          <w:color w:val="111111"/>
          <w:sz w:val="28"/>
          <w:sz w:val="28"/>
          <w:szCs w:val="28"/>
          <w:rtl w:val="true"/>
          <w:lang w:bidi="fa-IR"/>
        </w:rPr>
        <w:t>و پرسش‌هایی نمودند و بر امامت وی یقین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هر سو، دسته دسته می‌آمدند، به جز گروه عمار ساباطی و شمار اندکی که عبداللَّه بن جعفر را قبول داشتند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هشام بن سالم، عبداللَّه بن ابی‌یعفور، عمر بن یزید بیاع السابری، محمد بن نعمان، مؤمن طاق، عبید بن زراره، جمیل بن دراج، ابان بن تغلب و هشام بن حکم که از بزرگان شیعه و اهل علم به شمار می‌آمدند، امامت موسی بن جعفرعلیه السلام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که به امامت ان حضرت نگرویدند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عصر امام کاظم‌علیه السلام دوران بسیار سختی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قیام‌هایی که در این دوران برعلیه خلفای عباسی صورت گرفت،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هادی عباسی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شیعه به لزوم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می‌کردند و می‌کوشیدند شیعیان را به‌طور پنهانی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گردید، تاریخ نتواند از حرکات سیاسی ان‌ها، ارزشیابی دقیقی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حرکت و ظرافتی که در هدایت‌ان به کار برده شد، عامل مهمّ استواری شیعه در تاریخ گردید</w:t>
      </w:r>
      <w:r>
        <w:rPr>
          <w:rFonts w:eastAsia="IRNazanin" w:cs="IRNazanin"/>
          <w:color w:val="111111"/>
          <w:sz w:val="28"/>
          <w:szCs w:val="28"/>
          <w:rtl w:val="true"/>
          <w:lang w:bidi="fa-IR"/>
        </w:rPr>
        <w:t>.</w:t>
      </w:r>
    </w:p>
    <w:p>
      <w:pPr>
        <w:pStyle w:val="Heading3"/>
        <w:numPr>
          <w:ilvl w:val="2"/>
          <w:numId w:val="1"/>
        </w:numPr>
        <w:rPr/>
      </w:pPr>
      <w:bookmarkStart w:id="445" w:name="__RefHeading___Toc228660_211673320"/>
      <w:bookmarkStart w:id="446" w:name="_Toc177"/>
      <w:bookmarkEnd w:id="445"/>
      <w:r>
        <w:rPr>
          <w:rtl w:val="true"/>
        </w:rPr>
        <w:t xml:space="preserve">تشیع در عصر </w:t>
      </w:r>
      <w:r>
        <w:rPr>
          <w:rtl w:val="true"/>
        </w:rPr>
        <w:t>«</w:t>
      </w:r>
      <w:r>
        <w:rPr>
          <w:rtl w:val="true"/>
        </w:rPr>
        <w:t>امام رضاعلیه السلام</w:t>
      </w:r>
      <w:r>
        <w:rPr>
          <w:rtl w:val="true"/>
        </w:rPr>
        <w:t>»</w:t>
      </w:r>
      <w:bookmarkEnd w:id="446"/>
    </w:p>
    <w:p>
      <w:pPr>
        <w:pStyle w:val="Heading4"/>
        <w:numPr>
          <w:ilvl w:val="3"/>
          <w:numId w:val="1"/>
        </w:numPr>
        <w:rPr/>
      </w:pPr>
      <w:bookmarkStart w:id="447" w:name="__RefHeading___Toc228662_211673320"/>
      <w:bookmarkStart w:id="448" w:name="_Toc178"/>
      <w:bookmarkEnd w:id="447"/>
      <w:r>
        <w:rPr>
          <w:rtl w:val="true"/>
        </w:rPr>
        <w:t xml:space="preserve">تشیع در عصر </w:t>
      </w:r>
      <w:r>
        <w:rPr>
          <w:rtl w:val="true"/>
        </w:rPr>
        <w:t>«</w:t>
      </w:r>
      <w:r>
        <w:rPr>
          <w:rtl w:val="true"/>
        </w:rPr>
        <w:t>امام رضاعلیه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 xml:space="preserve">مامون عباسی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ظاهرا توانست بر مشکلات پیروز گردد و شیعیان و علویان را راضی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اولین مرحله نفوذ شیعه در دستگاه عباسی، ماجرای ولایتعهدی امام رضاعلیه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کاظم‌علیه السلام برای کمک به شیعیان، در دستگاه عباسی باقی ماند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دوران تشیع در ظاهر رنگ سیاسی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مامون اظهار تشیع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 پس از آمدن به عراق، سعی کرد امور مملکتی را به کسانی که عقاید شیعی داشتند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راضی شد تا از عامه نیز کسانی را به مقامی بگمارد، تصمیم گرفت تا در کنار هر نفر از عامه، یک نفر شیعی نصب کند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دگرگون ساختند و به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دشمنی با علویان و شیعیان تا جایی پیش رفت که دستور خرابی قبر امام حسین علیه السلام را صادر کرد و فرمان داد تا زمین‌های گرداگرد ان را شخم زده و کشت 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لکن این حرکت ضد شیعی دوام نیاورد و پس از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رشد شیعه در بغداد و نقاط دیگر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بسیاری از شیعیان برجسته، دارای مشاغل حکومتی و اداری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بن علیا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فرمانروایی بحرین را داشتم و در آنجا به مال زیادی دست یافتم که مقداری را انفاق کرده و با مقدار دیگر ان،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مدتی خمس ان را نزد امام‌جواد علیه السلام آوردم</w:t>
      </w:r>
      <w:r>
        <w:rPr>
          <w:rFonts w:eastAsia="IRNazanin" w:cs="IRNazanin"/>
          <w:color w:val="111111"/>
          <w:sz w:val="28"/>
          <w:szCs w:val="28"/>
          <w:rtl w:val="true"/>
          <w:lang w:bidi="fa-IR"/>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حسین بن عبداللَّه نیشابوری، از شیعیان امام جوادعلیه السلام، مدتی حکومت سیستان را برعهده داشت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جریان مشارکت شیعیان امامی، در دستگاه حکومتی، در دوران اخرین امامان‌علیهم السلام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یازدهم‌علیه السلام و پس از 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شمار فراوانی از شیعیان در دستگاه عباسی، شغل‌های مهمی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انچه قابل تامّل است، عدم مشروعیت بودن خلافت عباسیان و فقط تا سرحد وزارت رفتن شیعیان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449" w:name="pg64_140"/>
    </w:p>
    <w:p>
      <w:pPr>
        <w:pStyle w:val="Heading4"/>
        <w:numPr>
          <w:ilvl w:val="3"/>
          <w:numId w:val="1"/>
        </w:numPr>
        <w:rPr/>
      </w:pPr>
      <w:bookmarkStart w:id="450" w:name="__RefHeading___Toc228664_211673320"/>
      <w:bookmarkStart w:id="451" w:name="_Toc179"/>
      <w:bookmarkEnd w:id="449"/>
      <w:bookmarkEnd w:id="450"/>
      <w:r>
        <w:rPr>
          <w:rtl w:val="true"/>
        </w:rPr>
        <w:t xml:space="preserve">از امین تا واثق </w:t>
      </w:r>
      <w:r>
        <w:rPr>
          <w:rtl w:val="true"/>
        </w:rPr>
        <w:t>(</w:t>
      </w:r>
      <w:r>
        <w:rPr/>
        <w:t>193</w:t>
      </w:r>
      <w:r>
        <w:rPr>
          <w:rtl w:val="true"/>
        </w:rPr>
        <w:t xml:space="preserve"> - </w:t>
      </w:r>
      <w:r>
        <w:rPr/>
        <w:t>232</w:t>
      </w:r>
      <w:r>
        <w:rPr>
          <w:rtl w:val="true"/>
        </w:rPr>
        <w:t xml:space="preserve"> </w:t>
      </w:r>
      <w:r>
        <w:rPr>
          <w:rtl w:val="true"/>
        </w:rPr>
        <w:t>ه ق</w:t>
      </w:r>
      <w:r>
        <w:rPr>
          <w:rtl w:val="true"/>
        </w:rPr>
        <w:t>)</w:t>
      </w:r>
      <w:bookmarkEnd w:id="451"/>
    </w:p>
    <w:p>
      <w:pPr>
        <w:pStyle w:val="BookText"/>
        <w:rPr/>
      </w:pPr>
      <w:r>
        <w:rPr>
          <w:rFonts w:ascii="IRNazanin" w:hAnsi="IRNazanin" w:eastAsia="IRNazanin"/>
          <w:color w:val="111111"/>
          <w:sz w:val="28"/>
          <w:sz w:val="28"/>
          <w:szCs w:val="28"/>
          <w:rtl w:val="true"/>
          <w:lang w:bidi="fa-IR"/>
        </w:rPr>
        <w:t>پس از هارون، محمّد امین به حکومت رسید و مدت چهارسال و چند ماه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مقاتل الطالبین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امین در برابر اولاد علی بن ابی طالب‌علیه السلام بر خلاف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 این بود که او به فکر خوشگذرانی و تهیه وسایل ان بود و پس از ان در بحران جنگ خود با مامون قرار گرفت، تا این‌که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برادر خود را کشت و قدرت سیاسی را به دست آورد و حدود بیست سال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مامون، تشیع در اکثر شهرهای اسلامی نفوذ کرد و اثر ان در دربار مامون نیز ظاهر شد، چنان که فضل بن سهل ذوالریاستین، وزیر مامون و طاهربن الحسن خزاعی فرمانده ارتش وی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وقتی کثرت شیعه را دید، می‌دانست که حضرت رضاعلیه السلام مورد توجّه و محبوب مردم است و مردم از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هستند و نسبت به حکومت‌های قبلی بنی عباس اظهار دشمنی می‌کنند، ظاهرا روش تفاهم و دوستی با علویان را برگزید و بدین ترتیب افکار عمومی را متوجه خود ساخت، لذا از در نفاق و ریا اظهار تشیع نموده، از خلافت، حقانیت، و برتری حضرت علی‌علیه السلام بر ابوبکر و عمر دفاع می‌کرد، و حتی مساله واگذاری خلافت و سپس ولایتعهدی را مطرح نمود، ولی در حقیقت او هدفی جز حفظ قدرت و تثبیت موقعیت خود نداشت، و سرانجام نیز امام رضاعلیه السلام را به وسیله زهر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همین ملایمت و نرمش ظاهری، موجب فراهم شدن زمینه نسبتا مناسبی برای ترویج و نشر عقاید شیعه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مؤثّر دیگری نیز در این باره وجود داشت، و ان گسترش و افزایش ترجمه کتب فلسفی و علمی بسیار از زبان یونانی و سریانی و غیر آن‌ها به زبان عربی بود که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452" w:name="pg64_141"/>
    </w:p>
    <w:p>
      <w:pPr>
        <w:pStyle w:val="BookText"/>
        <w:rPr/>
      </w:pPr>
      <w:bookmarkEnd w:id="452"/>
      <w:r>
        <w:rPr>
          <w:rFonts w:ascii="IRNazanin" w:hAnsi="IRNazanin" w:eastAsia="IRNazanin"/>
          <w:color w:val="111111"/>
          <w:sz w:val="28"/>
          <w:sz w:val="28"/>
          <w:szCs w:val="28"/>
          <w:rtl w:val="true"/>
          <w:lang w:bidi="fa-IR"/>
        </w:rPr>
        <w:t>گرایش مسلمانان به علوم عقلی و استدلالی سرعت بخشید، به ویژه آن‌که مامون نیز معتزلی مذهب بود و به خاطر علاقه‌مندی به بحث‌های استدلالی، مباحث کلامی در زمینه ادیان و مذاهب را آزاد گذاشته بود، و دانشمندان و متکلّمان شیعه از فرصت استفاده کرده، به تبلیغ مذهب اهل بیت‌علیهم السلام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تقریبا شرایط سیاسی در مورد اهل بیت‌علیهم السلام همانند زمان مامون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ان دو نیز به کلام معتزله گرایش داشته و با بحث‌های کلامی و استدلالی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کلامی و دینی بسیاری که از امام جوادعلیه السلام شده است</w:t>
      </w:r>
      <w:r>
        <w:rPr>
          <w:rStyle w:val="FootnoteAnchor"/>
          <w:rtl w:val="true"/>
        </w:rPr>
        <w:footnoteReference w:id="392"/>
      </w:r>
      <w:r>
        <w:rPr>
          <w:rFonts w:ascii="IRNazanin" w:hAnsi="IRNazanin" w:eastAsia="IRNazanin"/>
          <w:color w:val="111111"/>
          <w:sz w:val="28"/>
          <w:sz w:val="28"/>
          <w:szCs w:val="28"/>
          <w:rtl w:val="true"/>
          <w:lang w:bidi="fa-IR"/>
        </w:rPr>
        <w:t>نیز گواه بر این است که ارتباط مردم با ان حضرت در عصر معتصم ممنوع نبود، هرچند معتصم در باطن امر نسبت به امام‌علیه السلام عداوت می‌ورزید و سرانجام نیز دستور قتل او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جمعیت انبوهی برای تشیع جنازه ان حضرت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معتصم تصمیم داشت آنان را از شرکت در مراسم تشییع منع کند، ولی انان به تصمیم وی اعتنا نکرده و شمشیر بر دوش بر گرد خانه امام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گواه بر قدرت و کثرت شیعه در ان زمان است</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453" w:name="__RefHeading___Toc228666_211673320"/>
      <w:bookmarkStart w:id="454" w:name="_Toc180"/>
      <w:bookmarkEnd w:id="453"/>
      <w:r>
        <w:rPr>
          <w:rtl w:val="true"/>
        </w:rPr>
        <w:t xml:space="preserve">تشیع در عصر </w:t>
      </w:r>
      <w:r>
        <w:rPr>
          <w:rtl w:val="true"/>
        </w:rPr>
        <w:t>«</w:t>
      </w:r>
      <w:r>
        <w:rPr>
          <w:rtl w:val="true"/>
        </w:rPr>
        <w:t>امام جوادعلیه السلام</w:t>
      </w:r>
      <w:r>
        <w:rPr>
          <w:rtl w:val="true"/>
        </w:rPr>
        <w:t>»</w:t>
      </w:r>
      <w:bookmarkEnd w:id="4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رضاعلیه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وی امام جوادعلیه السلام بیش از هشت سال نداشت، شیعیان از این‌جهت در نگرانی و اضطراب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در این دوران شیعیان به حیرت افتاده و دچار اختلاف گشتند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به همین جهت گروهی از آنان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ضجّه و ناله سر دادند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شیعیان مسلم بود که امام رضاعلیه السلام فرزند خود جوادعلیه السلام را برای جانشینی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خردسالی ان حضرت موجب کاوش بیشتر مردم برای اطمینان خاطر،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اضطراب خاطر موجود، سبب شد تا برخی از آن‌ها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رضاعلیه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حاضر نبودند بدون دلیل، امامت کسی را بپذیرند، جمعی از آن‌ها، پیش وی سؤالاتی را مطرح کردند و هنگامی که او را از جواب دادن ناتوان دیدند، وی را ترک کردند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شمار دیگری نیز به واقفی‌ها که بر امام کاظم‌علیه السلام توقّف کرده بودند پیوستند؛ زیرا طبق نظر نوبختی، آنان بلوغ را یکی از شرایط امامت می‌دانستد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با وجود این، بیشتر شیعیان به امامت امام جوادعلیه السلام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کسانی، کمی سن امام را به خود امام جوادعلیه السلام نیز،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حضرت در جواب به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هنگامی که هنوز کودکی بیش نبود، و گوسفندان را به چرا می‌برد، حضرت داوود او را جانشین خود کرد، درحالی‌که علمای بنی‌اسرائیل، عمل او را انکار می‌کردند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از جانب خدا می‌دانستند، و به همین‌جهت کمی سن امام نمی‌توانست خللی در عقیده آنان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برای اثبات امامت، سؤالاتی را مطرح می‌نمودند و موقعی که احساس می‌کردند که مدعی امامت از عهده پاسخ‌گویی برمیاید،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نصّ به امامتشان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عنوان امام معصوم می‌شناختند و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امامی در سراسر نقاط، بویژه در عراق، مدائن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شیعیان علاوه بر ارتباط با امام از طریق وکلای ان حضرت، در مراسم حج نیز با امام دیدار می‌کردند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455" w:name="pg64_143"/>
    </w:p>
    <w:p>
      <w:pPr>
        <w:pStyle w:val="BookText"/>
        <w:rPr/>
      </w:pPr>
      <w:bookmarkEnd w:id="455"/>
      <w:r>
        <w:rPr>
          <w:rFonts w:ascii="IRNazanin" w:hAnsi="IRNazanin" w:eastAsia="IRNazanin"/>
          <w:color w:val="111111"/>
          <w:sz w:val="28"/>
          <w:sz w:val="28"/>
          <w:szCs w:val="28"/>
          <w:rtl w:val="true"/>
          <w:lang w:bidi="fa-IR"/>
        </w:rPr>
        <w:t>بنابه روایتی عده‌ای از شیعیان امام جوادعلیه السلام در مصر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امام را به دقّت می‌نگریستم تا ان حضرت را برای اصحاب مان در مصر بتوانم توصیف کنم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روایت دیگری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شیعیان خراسان خدمت امام جوادعلیه السلام مشرف 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عثمان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ان است که عده‌ای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شرفیاب شدند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این دلالت دارد بر این‌که شیعه در ری فراوان بوده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قم، یکی از مراکز تشیع در دوران امام جوادعلیه السلام بود که شیعیان ان ارتباط نزدیکی با امام‌علیه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که از وی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اصحاب امام رضا و امام جوادعلیهما السلام بوده است و تالیفات زیادی در فقه و حدیث، از خود به‌جای گذاشته و حتی محضر امام حسن عسکری‌علیه السلام را درک کرده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صالح بن محمد بن سهل، یکی دیگر از اصحاب امام جوادعلیه السلام در قم بود که رسیدگی به امور موقوفات حضرت را در ان شهر عهده‌دار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دلیل ارتباط امام‌رضاعلیه السلام و سفر ایشان به خراسان، شبکه وکلای ایشان و روابط بین مردم و امامان، رو به گسترش نهاد</w:t>
      </w:r>
      <w:r>
        <w:rPr>
          <w:rFonts w:eastAsia="IRNazanin" w:cs="IRNazanin"/>
          <w:color w:val="111111"/>
          <w:sz w:val="28"/>
          <w:szCs w:val="28"/>
          <w:rtl w:val="true"/>
          <w:lang w:bidi="fa-IR"/>
        </w:rPr>
        <w:t>.</w:t>
      </w:r>
    </w:p>
    <w:p>
      <w:pPr>
        <w:pStyle w:val="Heading3"/>
        <w:numPr>
          <w:ilvl w:val="2"/>
          <w:numId w:val="1"/>
        </w:numPr>
        <w:rPr/>
      </w:pPr>
      <w:bookmarkStart w:id="456" w:name="__RefHeading___Toc228668_211673320"/>
      <w:bookmarkStart w:id="457" w:name="_Toc181"/>
      <w:bookmarkEnd w:id="456"/>
      <w:r>
        <w:rPr>
          <w:rtl w:val="true"/>
        </w:rPr>
        <w:t xml:space="preserve">تشیع در دوران </w:t>
      </w:r>
      <w:r>
        <w:rPr>
          <w:rtl w:val="true"/>
        </w:rPr>
        <w:t>«</w:t>
      </w:r>
      <w:r>
        <w:rPr>
          <w:rtl w:val="true"/>
        </w:rPr>
        <w:t>امام هادی‌علیه السلام</w:t>
      </w:r>
      <w:r>
        <w:rPr>
          <w:rtl w:val="true"/>
        </w:rPr>
        <w:t>»</w:t>
      </w:r>
      <w:bookmarkEnd w:id="457"/>
    </w:p>
    <w:p>
      <w:pPr>
        <w:pStyle w:val="Heading4"/>
        <w:numPr>
          <w:ilvl w:val="3"/>
          <w:numId w:val="1"/>
        </w:numPr>
        <w:rPr/>
      </w:pPr>
      <w:bookmarkStart w:id="458" w:name="__RefHeading___Toc228670_211673320"/>
      <w:bookmarkStart w:id="459" w:name="_Toc182"/>
      <w:bookmarkEnd w:id="458"/>
      <w:r>
        <w:rPr>
          <w:rtl w:val="true"/>
        </w:rPr>
        <w:t xml:space="preserve">تشیع در دوران </w:t>
      </w:r>
      <w:r>
        <w:rPr>
          <w:rtl w:val="true"/>
        </w:rPr>
        <w:t>«</w:t>
      </w:r>
      <w:r>
        <w:rPr>
          <w:rtl w:val="true"/>
        </w:rPr>
        <w:t>امام هادی‌علیه السلام</w:t>
      </w:r>
      <w:r>
        <w:rPr>
          <w:rtl w:val="true"/>
        </w:rPr>
        <w:t>»</w:t>
      </w:r>
      <w:bookmarkEnd w:id="459"/>
    </w:p>
    <w:p>
      <w:pPr>
        <w:pStyle w:val="BookText"/>
        <w:rPr/>
      </w:pPr>
      <w:r>
        <w:rPr>
          <w:rFonts w:ascii="IRNazanin" w:hAnsi="IRNazanin" w:eastAsia="IRNazanin"/>
          <w:color w:val="111111"/>
          <w:sz w:val="28"/>
          <w:sz w:val="28"/>
          <w:szCs w:val="28"/>
          <w:rtl w:val="true"/>
          <w:lang w:bidi="fa-IR"/>
        </w:rPr>
        <w:t xml:space="preserve">در این قرن، بیشتر شیعیان از کوفه بودند،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افراد نسبت داده شده است، بهترین گواه این مطلب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460" w:name="pg64_144"/>
    </w:p>
    <w:p>
      <w:pPr>
        <w:pStyle w:val="BookText"/>
        <w:rPr/>
      </w:pPr>
      <w:bookmarkEnd w:id="460"/>
      <w:r>
        <w:rPr>
          <w:rFonts w:ascii="IRNazanin" w:hAnsi="IRNazanin" w:eastAsia="IRNazanin"/>
          <w:color w:val="111111"/>
          <w:sz w:val="28"/>
          <w:sz w:val="28"/>
          <w:szCs w:val="28"/>
          <w:rtl w:val="true"/>
          <w:lang w:bidi="fa-IR"/>
        </w:rPr>
        <w:t xml:space="preserve">از دوران امام باقر و امام صادق‌علیهما السلام به بعد،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اسم شماری از اصحاب ائمه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اشعری‌های عرب تباری بودند که در قم می‌زیستند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زمان امام هادی‌علیه السلام، قم مهم‌ترین مرکز تجمّع شیعیان ایران بود و روابط محکمی میان شیعیان این شهر و ائمه طاهرین‌علیهم السلام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تعلیمات شیعی قرار داشتند و از بینش شیعی مردم قم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که از امام هادی علیه السلام سؤال کرده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مردم قم رابطه مالی نیز با امام هادی‌علیه السلام داشتند، در این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از قم و شهرهای اطراف ان، اموال و اخبار درباره وضعیت ان سامان را، به امام‌علیه السلام می‌رسانیدند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مردم شیعه دیگر شهرهای ایران نیز با امامان رابطه داشتند، این درحالی بود که بیشتر شهرهای ایران به دلیل نفوذ قهرامیز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دوم هجری، شیعیان زیادی را در آغوش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 عده‌ای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عراق نیز به مذهب تشیع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حاوی نامه‌ای از امام هادی‌علیه السلام، به وکیل خود در همدان است، این‌چنین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شما را به دوستداران خود در همدان کرده‌ام</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461" w:name="__RefHeading___Toc228672_211673320"/>
      <w:bookmarkStart w:id="462" w:name="_Toc183"/>
      <w:bookmarkEnd w:id="461"/>
      <w:r>
        <w:rPr>
          <w:rtl w:val="true"/>
        </w:rPr>
        <w:t>عصر متوکل و پس از آن‌</w:t>
      </w:r>
      <w:bookmarkEnd w:id="462"/>
    </w:p>
    <w:p>
      <w:pPr>
        <w:pStyle w:val="BookText"/>
        <w:rPr/>
      </w:pPr>
      <w:r>
        <w:rPr>
          <w:rFonts w:ascii="IRNazanin" w:hAnsi="IRNazanin" w:eastAsia="IRNazanin"/>
          <w:color w:val="111111"/>
          <w:sz w:val="28"/>
          <w:sz w:val="28"/>
          <w:szCs w:val="28"/>
          <w:rtl w:val="true"/>
          <w:lang w:bidi="fa-IR"/>
        </w:rPr>
        <w:t xml:space="preserve">با به حکومت رسیدن متوکل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دگرگون، و سخت‌گیری و کینه‌توزی آشکار با علویان تجدید شد، و ارتباط با اهل بیت‌علیهم السلام جرم سیاسی 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463" w:name="pg64_145"/>
    </w:p>
    <w:p>
      <w:pPr>
        <w:pStyle w:val="BookText"/>
        <w:rPr/>
      </w:pPr>
      <w:bookmarkEnd w:id="463"/>
      <w:r>
        <w:rPr>
          <w:rFonts w:ascii="IRNazanin" w:hAnsi="IRNazanin" w:eastAsia="IRNazanin"/>
          <w:color w:val="111111"/>
          <w:sz w:val="28"/>
          <w:sz w:val="28"/>
          <w:szCs w:val="28"/>
          <w:rtl w:val="true"/>
          <w:lang w:bidi="fa-IR"/>
        </w:rPr>
        <w:t>شمار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قمریبه ویران نمودن قبر امام حسین‌علیه السلام و منع زیارت ان حضرت مشهور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خصومت متوکل، به شیعیان اختصاص نداشت، بلکه وی با فلسفه و کلام و عقل‌گرایی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متوکل به خلافت رسید تا اخرین نفس، در آزار و شکنجه فیلسوفان و طرفداران رای و قیاس و منطق کوشش داشت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پس از متوکل، حکومت عباسیان گرفتار آشفتگی‌ها و کشمکش‌های بسیار گردید، و هر چند گاهی درباریان بر سر کسب قدرت، به جدال و کشتار دست می‌زدند، تا زمان معتضد عباسی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حکام عباسی؛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مستعین، معتز، مهتدی و معتمد به حکومت رسیدند، و با به قدرت رسیدن 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دستگاه عباسی اقتدار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سیوطی در مورد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سفّاح ثانی لقب دادند؛ زیرا فرمانروایی بنی عباس را تجدید حیات کرد، که قبل از او از زمان متوکل به بعد، گرفتار اضطراب و فرسودگی و ضعف شده و در استانه زوال بود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بنابراین در عداوت و دشمنی عباسیان با اهل بیت‌علیهم السلام و پیروان انان، جای تردید نیست، ولی با توجه به اضطراب و نابسامانی حاکم بر دستگاه عباسی در دوره یاد شده، و شورش‌ها و انقلاب‌هایی که در گوشه و کنار سرزمین اسلامی رخ می‌داد، شرایط مناسب برای عباسیان در جهت اعمال فشار بیشتر بر علویان فراهم نبود، و آنان نسبت به عصر منصور و هارون، از شرایط بهتری برخوردار بودند</w:t>
      </w:r>
      <w:r>
        <w:rPr>
          <w:rFonts w:eastAsia="IRNazanin" w:cs="IRNazanin"/>
          <w:color w:val="111111"/>
          <w:sz w:val="28"/>
          <w:szCs w:val="28"/>
          <w:rtl w:val="true"/>
          <w:lang w:bidi="fa-IR"/>
        </w:rPr>
        <w:t>.</w:t>
      </w:r>
    </w:p>
    <w:p>
      <w:pPr>
        <w:pStyle w:val="Heading3"/>
        <w:numPr>
          <w:ilvl w:val="2"/>
          <w:numId w:val="1"/>
        </w:numPr>
        <w:rPr/>
      </w:pPr>
      <w:bookmarkStart w:id="464" w:name="__RefHeading___Toc228674_211673320"/>
      <w:bookmarkStart w:id="465" w:name="_Toc184"/>
      <w:bookmarkEnd w:id="464"/>
      <w:r>
        <w:rPr>
          <w:rtl w:val="true"/>
        </w:rPr>
        <w:t xml:space="preserve">تشیع در عصر </w:t>
      </w:r>
      <w:r>
        <w:rPr>
          <w:rtl w:val="true"/>
        </w:rPr>
        <w:t>«</w:t>
      </w:r>
      <w:r>
        <w:rPr>
          <w:rtl w:val="true"/>
        </w:rPr>
        <w:t>امام حسن عسکری‌علیه السلام</w:t>
      </w:r>
      <w:r>
        <w:rPr>
          <w:rtl w:val="true"/>
        </w:rPr>
        <w:t>»</w:t>
      </w:r>
      <w:bookmarkEnd w:id="465"/>
    </w:p>
    <w:p>
      <w:pPr>
        <w:pStyle w:val="BookText"/>
        <w:rPr/>
      </w:pPr>
      <w:r>
        <w:rPr>
          <w:rFonts w:ascii="IRNazanin" w:hAnsi="IRNazanin" w:eastAsia="IRNazanin"/>
          <w:color w:val="111111"/>
          <w:sz w:val="28"/>
          <w:sz w:val="28"/>
          <w:szCs w:val="28"/>
          <w:rtl w:val="true"/>
          <w:lang w:bidi="fa-IR"/>
        </w:rPr>
        <w:t>وقتی که امام رضاعلیه السلام به خراسان امد، سادات علوی، به دلایل گوناگونی به نقاط</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مختلف کشور پهناور اسلامی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از زمانی که فشار و اختناق برای مقابله با علویان و شیعیان، در عراق، شدت گرفت، رو 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ناچار شدند به مناطق امن‌تری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عرب، به علّت تسلّط روحیات و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نمی‌توانست جای مناسبی برای 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به‌ویژه در ایران زمینه‌های مناسبی برای این هدف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این‌جهت بسیاری از شیعیان به این سرزمین سرازیر شدند و در شهرهای دور دست و جدای از هم به زندگی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نیاز مبرمی به ارتباط با یکدیگر داشتند؛ به این دلیل که امام حاضر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حل پرسش‌های دینی و یافتن راه‌حلی برای مسائل سیاسی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از روش‌های مختلف ارتباط؛ از قبیل اعزام افراد خاصی نزد امام‌علیه السلام و تماس با ان حضرت، در ایام حجّ و در مدینه و نیز مکاتبه،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شیعیان فراوانی را در خود جای داده بود که ارتباط خوبی با امام‌علیه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شرق ایران جزو مناطقی است که در قرن‌های سوم و چهارم، نام شماری از اصحاب و علمای مشهور، در تاریخ 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مقام ارجمندی در میان صحابه ائمه و علمای شیعه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محل‌های تجمّع شیعیان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ارتباط مردم با امام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سابقه علمی درخشان و ارتباط استوار با امامان قبلی یا خود ان حضرت داشتند، و می‌توانستند از نظر حدیث، پشتوانه‌ای برای شیعیان به‌شمار آیند،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رابطه به شیوه مذکور، موجب احیای شیعیان و عدم هضم آنان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آموزه‌های شیعی درقالب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جوامع کوچک و پراکنده و دور؛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دور بودن این مراکز، بسیاری از علمای شیعه از این مناطق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نامه‌های پربار و به‌موقع ائمه‌علیهم السلام، اشکالات ناشی از دوری راه را برطرف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ارتباطی دیگر، فرستادن افرادی از طرف شیعیان به محضر ان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خانه خدا مشرف شدم و در سامرا به خدمت امام عسکری‌علیه السلام رسیدم، خواستم اموالی را که دوستان به‌وسیله من فرستاده بودند، به ان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بپرسم به چه کسی بدهم، ان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را همراه آورده‌ای به مبارک، خادم من بسپار</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قم اصلی‌ترین شهری بود که انبوهی از شیعیان را در خود جای داده بود و از زمان امام صادق‌علیه السلام، به‌طور مرتب و منظم با امام معصوم‌علیه السلام رابطه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 قمی بود که با امام حسن عسکری‌علیه السلام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وی را فردی مورد اعتماد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ایجاد پیوند بین امام و شیعیان، بویژه در اخذ وجوهات شرعی برای ساماندهی امور شیعیان نقش خود را ایفا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آمار قابل توجهی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سنگ بنای تشیع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بنایی استوار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نیز در این زمان و قبل و بعد ان، خالی از شیعه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یکی از بزرگ‌ترین شهرهای شیعه‌نشین به شمار می‌رفت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466" w:name="pg64_148"/>
    </w:p>
    <w:p>
      <w:pPr>
        <w:pStyle w:val="Heading3"/>
        <w:numPr>
          <w:ilvl w:val="2"/>
          <w:numId w:val="1"/>
        </w:numPr>
        <w:rPr/>
      </w:pPr>
      <w:bookmarkStart w:id="467" w:name="__RefHeading___Toc228676_211673320"/>
      <w:bookmarkStart w:id="468" w:name="_Toc185"/>
      <w:bookmarkEnd w:id="466"/>
      <w:bookmarkEnd w:id="467"/>
      <w:r>
        <w:rPr>
          <w:rtl w:val="true"/>
        </w:rPr>
        <w:t xml:space="preserve">تشیع در عصر </w:t>
      </w:r>
      <w:r>
        <w:rPr>
          <w:rtl w:val="true"/>
        </w:rPr>
        <w:t>«</w:t>
      </w:r>
      <w:r>
        <w:rPr>
          <w:rtl w:val="true"/>
        </w:rPr>
        <w:t xml:space="preserve">امام مهدی </w:t>
      </w:r>
      <w:r>
        <w:rPr>
          <w:rtl w:val="true"/>
        </w:rPr>
        <w:t>(</w:t>
      </w:r>
      <w:r>
        <w:rPr>
          <w:rtl w:val="true"/>
        </w:rPr>
        <w:t>عج</w:t>
      </w:r>
      <w:r>
        <w:rPr>
          <w:rtl w:val="true"/>
        </w:rPr>
        <w:t>)»</w:t>
      </w:r>
      <w:bookmarkEnd w:id="468"/>
    </w:p>
    <w:p>
      <w:pPr>
        <w:pStyle w:val="BookText"/>
        <w:rPr/>
      </w:pPr>
      <w:r>
        <w:rPr>
          <w:rFonts w:ascii="IRNazanin" w:hAnsi="IRNazanin" w:eastAsia="IRNazanin"/>
          <w:color w:val="111111"/>
          <w:sz w:val="28"/>
          <w:sz w:val="28"/>
          <w:szCs w:val="28"/>
          <w:rtl w:val="true"/>
          <w:lang w:bidi="fa-IR"/>
        </w:rPr>
        <w:t xml:space="preserve">برخی از شیعیان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از رحلت 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وجوه خویش به سامرا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ان‌ها را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قمی‌ها، نخست در پی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بدین منظور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مبلغی که آوردیم اطلاع داری؟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از غیب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قمی‌ها از پرداخت پول به وی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شخصی آن‌ها را به خانه‌ای هدایت کرد و در آنجا پس از آن‌که مبلغ وجوهات به آن‌ها گفته شد، پول را به شخصی که درست گفته بود،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این موضوع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به دستور او، خانه امام و حتی خانه‌های همسایگان ان حضرت تفتیش مجدد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حساسیت شدید دستگاه خلافت و تحریکات جعفر برای کنترل امام دوازدهم علیه السلام بود و علاوه بر ان در صورت عدم دسترسی به ان حضرت، دست کم می‌توانستند اعلام کنند که امام حسن‌عسکری علیه السلام فرزند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افراد موثق در منزل امام نیز برای این بود تا به ادعای خود در این‌باره رنگ حقیقت داده و شیعیان را دچار حیرت و سردرگمی سازند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 اساس طرح پیش‌بینی شده، مساله ولادت ان حضرت، از چشم مردم و حتی بیشتر شیعیان به دور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برخی از شیعیان مورد اعتماد و عده‌ای از وکلای امام حسن‌عسکری علیه السلام و کسانی که در خانه امام‌علیه السلام مشغول خدمت بودند، از ولادت حضرت باخبر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تعدادی اصحاب و خادمان و یاران نزدیک امام عسکری‌علیه السلام روایت کرده است که آنان موفق به دیدار امام زمان‌علیه السلام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بن موسی بن جعفر، حکیمه‌خاتون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ابوعلی بن مطهر، عمرو اهوازی وابونصر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جمله بودند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به این ترتیب امام حسن عسکری‌علیه السلام فرزند خود را به برخی نشان داد و ایشان را جانشین خویش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بن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ایرانی از اهالی فارس،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خدمت برای امام عسکری‌علیه السلام به سامرا رفتم و امام مرا به عنوان مسئول خرید خانه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عسکری‌علیه السلام فرزند خود را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می‌کند که دیگر پس از ان تا رحلت امام، ان کودک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وی ان حضرت را دید حدود دو سال سن داشته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شاید پراهمیت‌ترین دیدار اصحاب و شیعیان امام عسکری‌علیه السلام با حضرت بقیةاللَّه،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وکلای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چهل نفر دیگر در خدمت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فرزند خود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امامکم من بعدی وخلیفتی علیکم اطیعوه ولا تتفرقوا من بعدی فی ادیانکم فتهلکوا، اما انکم لا ترونه بعد یومکم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پس از من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ببرید و پس از من در دین خود اختلاف نکنید که در این صورت هلاک می‌شوید و پس از این هرگز او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ان، امام عسکری‌علیه السلام رحلت کرد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بعد از رحلت امام عسکری‌علیه السلام احتمال ایجاد فرقه‌های انشعابی و افکار ناروا، فراوان بود؛ زیرا تولد و نگهداری و وصایت امام زمان‌علیه السلام به‌طور کاملا محرمانه انجام شده بود و دوران غیبت نیز آغاز شده و تنها پشتوانه نیرومند امامت حضرت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469" w:name="pg64_150"/>
    </w:p>
    <w:p>
      <w:pPr>
        <w:pStyle w:val="BookText"/>
        <w:rPr/>
      </w:pPr>
      <w:bookmarkEnd w:id="469"/>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عظیم احادیث موجود، درباره اصل مهدویت و پاره‌ای از لوازم ان و در بخش دیگر، استقرار سیستم ارتباطی قوی و حضور برخی از عناصر سرشناس شیعه، در میان اصحاب امام عسکری‌علیه السلام و شیعیان ان حضرت بود</w:t>
      </w:r>
      <w:r>
        <w:rPr>
          <w:rFonts w:eastAsia="IRNazanin" w:cs="IRNazanin"/>
          <w:color w:val="111111"/>
          <w:sz w:val="28"/>
          <w:szCs w:val="28"/>
          <w:rtl w:val="true"/>
          <w:lang w:bidi="fa-IR"/>
        </w:rPr>
        <w:t>.</w:t>
      </w:r>
    </w:p>
    <w:p>
      <w:pPr>
        <w:pStyle w:val="Heading3"/>
        <w:numPr>
          <w:ilvl w:val="2"/>
          <w:numId w:val="1"/>
        </w:numPr>
        <w:rPr/>
      </w:pPr>
      <w:bookmarkStart w:id="470" w:name="__RefHeading___Toc228678_211673320"/>
      <w:bookmarkStart w:id="471" w:name="_Toc186"/>
      <w:bookmarkEnd w:id="470"/>
      <w:r>
        <w:rPr>
          <w:rtl w:val="true"/>
        </w:rPr>
        <w:t>عصر آل بویه، فاطمیان و حمدانیان‌</w:t>
      </w:r>
      <w:bookmarkEnd w:id="471"/>
    </w:p>
    <w:p>
      <w:pPr>
        <w:pStyle w:val="BookText"/>
        <w:rPr/>
      </w:pPr>
      <w:r>
        <w:rPr>
          <w:rFonts w:ascii="IRNazanin" w:hAnsi="IRNazanin" w:eastAsia="IRNazanin"/>
          <w:color w:val="111111"/>
          <w:sz w:val="28"/>
          <w:sz w:val="28"/>
          <w:szCs w:val="28"/>
          <w:rtl w:val="true"/>
          <w:lang w:bidi="fa-IR"/>
        </w:rPr>
        <w:t xml:space="preserve">قرن چهارم و پنجم هجری از نظر شرایط سیاسی، از بهترین دوران شیعه به حساب می‌رود؛ زیرا خاندان بویه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شیعه داشتند، در دستگاه خلافت عباسی از نفوذ و اقتدار زاید الوصفی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بویه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و احمد که قبلا در فارس حکومت می‌کردند،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بغداد شده، به مقر حکومت راه یافته و مورد تکریم خلیفه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معزالدوله که منصب امیر الامرایی را داشت، چنان اقتداری را به دست اورد که 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مقری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در روز عاشورا بازارها تعطیل و برای امام حسین‌علیه السلام مراسم سوگواری برپا گردید، و مراسم عید غدیر با شکوه بسیار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در ترویج مذهب امامیه اثنی عشری اهتمام بسیار ورزیدند و در بغداد، مرکز حکومت اسلامی، که قبل از آل بویه مردم پیرو مذهب اهل سنت بودند، با به قدرت رسیدن آنان، مذهب شیعه نشو و نما پیدا کرد و آیین‌های مخصوص شیعیان با شکوه فراوان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متکلم نامدار امامیه که در این زمان می‌زیست، مورد تجلیل و تکریم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کرخ بغداد، به وی اختصاص داشت، و شیخ مفید در ان علاوه بر اقامه نماز و موعظه، به تعلیم و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پرتو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موقعیت ویژه ای که از جنبه‌های علمی و اجتماعی داشت، توانست فرق مختلف شیعه را انسجام بخشیده، ارا و عقاید شیعه را تحکیم و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ال بویه به مذهب تشیع اختصاص نداشت، بلکه آنان به ادب و فرهنگ اسلامی خدمت شایان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فی ظلّ بنی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امتیازات آل بویه بالا رفتن سطح فرهنگ و دانش بود که خود و وزرای ایشان تاثیر بسزایی در این زمینه داشتند؛ زیرا وزرا همیشه از طبقات نویسندگان و دانشمندان و مبرز برگزیده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شان در فضا طنین‌انداز شد، تا آنجا که دانشمندان و اهل ادب از هر سو به جانب ایشان رو آورده و از توجّه‌شان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ادب و فلسفه و دانش، و در سازندگی و به کار انداختن اندیشه‌ها، گوی سبقت را از سروران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بودند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قرن چهارم فاطمیان نیز در مصر به قدرت رسیدند و حکومت آنان تا اواخر قرن ششم هجری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فاطمیان بر مبنای دعوت به تشیع پایه گذاری شد و اگرچه آنان دوازده امامی نبوده، پیرو مذهب اسماعیلیه بودند، و میان این دو مذهب اختلافاتی وجود دارد، ولی در حفظ شعائر تشیع، و نیز فراگرفتن تعالیم اسلامی از طریق خاندان وحی، و تشویق مردم به این روش، هردو مذهب هماهنگ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قرامطه بر دمشق استیلا یافتند و بر ان شدند که مصر را نیز به تصرف خود درآورند، ولی عبیدیون</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ان گردیده و دولت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مغرب، مصر و عراق، استقرار یافت، و این بدان جهت بود که پس از مرگ کافور اخشیدی، حاکم مصر، نظم مصر مختل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72" w:name="pg64_152"/>
    </w:p>
    <w:p>
      <w:pPr>
        <w:pStyle w:val="BookText"/>
        <w:rPr/>
      </w:pPr>
      <w:bookmarkEnd w:id="472"/>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در مضیقه مالی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نامه‌ای برای المعز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او خواستند تا وارد مصر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فرمانده ارتش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هزار سواره عازم مصر نمود و او وارد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پوشیدن لباس سیاه و خواندن خطبه‌ای که بنی عباس می‌خواندند منع کرد و دستور داد جامه سفید پوشیده و خطبه زیر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المصطفی، وعلی علی المرتضی وعلی فاطمة البتول وعلی الحسن والحسین سبطی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دستور تاسیس دانشگاه الازهر را صادر کرد و بنای ان به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دستور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دستور توسط جعفربن فلاح فرماندار دمشق از جانب المعزباللَّه صادر گردید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473" w:name="__RefHeading___Toc228680_211673320"/>
      <w:bookmarkStart w:id="474" w:name="_Toc187"/>
      <w:bookmarkEnd w:id="473"/>
      <w:r>
        <w:rPr>
          <w:rtl w:val="true"/>
        </w:rPr>
        <w:t>حمدانیان و مذاهب شیعه‌</w:t>
      </w:r>
      <w:bookmarkEnd w:id="474"/>
    </w:p>
    <w:p>
      <w:pPr>
        <w:pStyle w:val="BookText"/>
        <w:rPr/>
      </w:pPr>
      <w:r>
        <w:rPr>
          <w:rFonts w:ascii="IRNazanin" w:hAnsi="IRNazanin" w:eastAsia="IRNazanin"/>
          <w:color w:val="111111"/>
          <w:sz w:val="28"/>
          <w:sz w:val="28"/>
          <w:szCs w:val="28"/>
          <w:rtl w:val="true"/>
          <w:lang w:bidi="fa-IR"/>
        </w:rPr>
        <w:t xml:space="preserve">در قرن چهارم هجری قمری حکومت شیعی دیگری نیز در جهان اسلام پدید امد، و ان حکومت حمدانیان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زمامدار ال حمدان علی بن عبداللَّه بن حمدان، ملقب به سیف الدوله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خردمند، دانش دوست و سلحشور بود و بیشتر ایام عمر خود را در جنگ با تجاوزگران رومی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حمدانیان سرزمین سوریه، مانند حلب و اطراف ان، بعلبک و توابعش،جبل عامل و سواحل ان، مملو از شیعیان بود، و به ویژه شهر حلب پایگاه علماء شیعه و به خصوص بنوزهره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تحکیم و نشر مذهب تشیع نقش مهمی ایفا نمود، ابوفراس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475" w:name="pg64_153"/>
    </w:p>
    <w:p>
      <w:pPr>
        <w:pStyle w:val="BookText"/>
        <w:rPr/>
      </w:pPr>
      <w:bookmarkEnd w:id="475"/>
      <w:r>
        <w:rPr>
          <w:rFonts w:ascii="IRNazanin" w:hAnsi="IRNazanin" w:eastAsia="IRNazanin"/>
          <w:color w:val="111111"/>
          <w:sz w:val="28"/>
          <w:sz w:val="28"/>
          <w:szCs w:val="28"/>
          <w:rtl w:val="true"/>
          <w:lang w:bidi="fa-IR"/>
        </w:rPr>
        <w:t>شاعر نامدار ال حمدان بود، چنان که قصیده میمیه او از شهرت بسزایی برخوردار است و مطلع 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والدین محترم</w:t>
      </w:r>
    </w:p>
    <w:p>
      <w:pPr>
        <w:pStyle w:val="BookText"/>
        <w:rPr/>
      </w:pPr>
      <w:r>
        <w:rPr>
          <w:rFonts w:ascii="IRNazanin" w:hAnsi="IRNazanin" w:eastAsia="IRNazanin"/>
          <w:color w:val="111111"/>
          <w:sz w:val="28"/>
          <w:sz w:val="28"/>
          <w:szCs w:val="28"/>
          <w:rtl w:val="true"/>
          <w:lang w:bidi="fa-IR"/>
        </w:rPr>
        <w:t>وفیی‌ء ال رسول اللَّه مقتسم</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همدانیان هیچ کس را به پیروی از مذهب شیعه مجبور نکردند، به وسیله مال و مقام نیز نفریفتند، بلکه مردم را به اختیار خود واگذار کرده، تا هرچه را می‌پسندند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مبلّغان با اخلاص، حقایق را برای مردم بازگو می‌کردند، برعکس اموی‌ها و عباسی‌ها و صلاح الدین ایوبی که مردم را با ارعاب و خشونت به مذهب تسنن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همدانیان مردمی روشنفکر و آزاد 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پایگاه دانشمندان، فلاسفه، ادبا و روشنفکران از همه مذاهب و ادیان شدند، تا آنجا که هنرمندان از روم گریخته و به سوی سیف الدوله می‌امدند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476" w:name="__RefHeading___Toc228682_211673320"/>
      <w:bookmarkStart w:id="477" w:name="_Toc188"/>
      <w:bookmarkEnd w:id="476"/>
      <w:r>
        <w:rPr>
          <w:rtl w:val="true"/>
        </w:rPr>
        <w:t>تشیع در عهد سلجوقیان‌</w:t>
      </w:r>
      <w:bookmarkEnd w:id="477"/>
    </w:p>
    <w:p>
      <w:pPr>
        <w:pStyle w:val="BookText"/>
        <w:rPr/>
      </w:pPr>
      <w:r>
        <w:rPr>
          <w:rFonts w:ascii="IRNazanin" w:hAnsi="IRNazanin" w:eastAsia="IRNazanin"/>
          <w:color w:val="111111"/>
          <w:sz w:val="28"/>
          <w:sz w:val="28"/>
          <w:szCs w:val="28"/>
          <w:rtl w:val="true"/>
          <w:lang w:bidi="fa-IR"/>
        </w:rPr>
        <w:t>در اواسط قرن پنجم هجری قمری دولت مهمی با نام دولت سلجوقی پدید امد و حکومت سنی مذهب بغداد را که رو به زوال و فنا بود از سقوط نجات داد و از پیشرفت شیعیان در مصر، عراق، شام، فارس و خراسان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سلجوقیان تا اواخر قرن هفتم هجری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مقتدر دیگری که در نیمه دوم قرن ششم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گردید، حکومت ایوبیان به دست سردار نامی صلاح الدین ایوبی بود، که تا سال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یافت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فداکاری‌های صلاح الدین در جنگ با صلیبیان در خور تقدیر و تحسین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478" w:name="pg64_154"/>
    </w:p>
    <w:p>
      <w:pPr>
        <w:pStyle w:val="BookText"/>
        <w:rPr/>
      </w:pPr>
      <w:bookmarkEnd w:id="478"/>
      <w:r>
        <w:rPr>
          <w:rFonts w:ascii="IRNazanin" w:hAnsi="IRNazanin" w:eastAsia="IRNazanin"/>
          <w:color w:val="111111"/>
          <w:sz w:val="28"/>
          <w:sz w:val="28"/>
          <w:szCs w:val="28"/>
          <w:rtl w:val="true"/>
          <w:lang w:bidi="fa-IR"/>
        </w:rPr>
        <w:t>ولی تعصّب شدید او نسبت به مذهب تسنن و خصومت و عداوت او با مذهب تشیع، نقطه ضعفی بس بزرگ و غیر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استیلای بر مصر، با فاطمیان با خشونت تمام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 فی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ایوبی‌ها در مطلق اثار شیعه دخالت کرده و آنان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دولت فاطمی را عزل کرد و اقوام خود را در یک شب به منازل آنان وارد نمود و ناله‌های جگرخراش و گریه‌های جانسوز به قدری بلند بود که مردم فکر خود را از دست داده بودند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وی دستور داد روز عاشورا که بنی امیه و حجاج عید می‌گرفتند، مجددا عید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برداشت و در سخت‌گیری با شیعیان تا انجا پیش رفت که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کسی باید قبول شود که معتقد به یکی از مذاهب چهارگانه اهل سنت باشد، و کسی حق سخنرانی یا تدریس را داشت که پیرو ان مذهب باشد و حتی کتابخانه‌های بزرگی را که فاطمیان تاسیس کرده بودند و کتاب‌های نفیسی در فنون مختلف در آن‌ها گرداوری شده بود، به دست وی متلاشی گردید و در نتیجه این روش خصمانه، مذهب تشیع در مصر فراموش گردید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479" w:name="__RefHeading___Toc228684_211673320"/>
      <w:bookmarkStart w:id="480" w:name="_Toc189"/>
      <w:bookmarkEnd w:id="479"/>
      <w:r>
        <w:rPr>
          <w:rtl w:val="true"/>
        </w:rPr>
        <w:t>تشیع در عصر حکومت مغول‌</w:t>
      </w:r>
      <w:bookmarkEnd w:id="480"/>
    </w:p>
    <w:p>
      <w:pPr>
        <w:pStyle w:val="BookText"/>
        <w:rPr/>
      </w:pPr>
      <w:r>
        <w:rPr>
          <w:rFonts w:ascii="IRNazanin" w:hAnsi="IRNazanin" w:eastAsia="IRNazanin"/>
          <w:color w:val="111111"/>
          <w:sz w:val="28"/>
          <w:sz w:val="28"/>
          <w:szCs w:val="28"/>
          <w:rtl w:val="true"/>
          <w:lang w:bidi="fa-IR"/>
        </w:rPr>
        <w:t xml:space="preserve">دولت مغول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توسط هولاکوخان در ایران تاسیس و به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مرگ سلطان ابوسعید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هولاکوخان در دومین حمله خود به عراق، حکومت بنی عباس را برانداخت، و همه مذاهب را در انجام مراسم مذهبی و ترویج تعالیم آنان ازاد ساخت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دانشمندان را تکریم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قتل و غارت‌هایی که هولاکوخان به ان دست می‌زد، انگیزه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مناطقی که به تصرف او درمی امد ادیان مختلف از ازادی یکسان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ایا هولاکوخان به دین اسلام تشرف یافت یانه،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حتی تشیع او را مسلم دانستند، ولی قدر مسلّم این است که چهارتن از سلاطین مغول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نکواداربن هولاکو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نیقولاوس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بهادرخان،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احمد چندان برجای نماند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شواهد تاریخی بر تشیع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در آغاز، پیرو مذهب حنفی بود، ولی چون نظام الدین عبدالملک شافعی که اعلم دانشمندان اهل سنت در ان زمان بود از طرف وی به عنوان قاضی القضات منسوب گردید و او در مناظره با علماء حنفی غالب شد، سلطان، مذهب شافعی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مناظره‌ای که میان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الدین واقع شد و علامه بر وی غالب گردید، سرانجام سلطان خدابنده آیین شیعه را انتخاب کرد و دستور داد تا سرتاسر قلمرو فرمانروایی او مراسم مذهب امامیه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وی علامه حلی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فرزندش بهادرخان، اخرین سلطان مغول پیرو آیین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 و هشتم هجری قمری در عصر سلاطین مغول دانشمندان بزرگی از شیعه ظهور کردند که از 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سدید الدین حلّی، فرزندش 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الدین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قیاس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می‌باشند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481" w:name="pg64_156"/>
    </w:p>
    <w:p>
      <w:pPr>
        <w:pStyle w:val="BookText"/>
        <w:rPr/>
      </w:pPr>
      <w:bookmarkEnd w:id="481"/>
      <w:r>
        <w:rPr>
          <w:rFonts w:ascii="IRNazanin" w:hAnsi="IRNazanin" w:eastAsia="IRNazanin"/>
          <w:color w:val="111111"/>
          <w:sz w:val="28"/>
          <w:sz w:val="28"/>
          <w:szCs w:val="28"/>
          <w:rtl w:val="true"/>
          <w:lang w:bidi="fa-IR"/>
        </w:rPr>
        <w:t xml:space="preserve">موضوع جالب توجه در این دوره، 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پیشنهاد علامه حلّی و توسط سلطان خدابنده تاسیس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این است که عادت سلاطین مغول بر این بود که در فصل گرما، در مراغه و سلطانیه و در فصل سرما در بغداد اقامت می‌گزیدند، و از طرفی سلطان خدابنده در سفر و حضر علمای بزرگ را با خود همراه می‌داشت و چون به علامه حلّی علاقه فراوان داشت، به وی پیشنهاد کرد که با او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این پیشنهاد از طرف علامه مصلحت نبود؛ زیرا ممکن بود مخالفان و حسد ورزان نسبت به علامه این عمل را به گونه‌ای نادرست تفسیر نموده و علیه او استفاده نمایند، و از طرفی علامه نمی‌خواست به طور در بست در اختیار سلطان قرار گرفته و از فعالیت علمی بازماند، بدین جهت پیشنهاد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که مورد قبول سلطان قرار گرفت و بدین وسیله علامه حلّی توانست به نشر عقاید و معارف امامیه و تربیت شاگردان بسیاری همّت گمارد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482" w:name="__RefHeading___Toc228686_211673320"/>
      <w:bookmarkStart w:id="483" w:name="_Toc190"/>
      <w:bookmarkEnd w:id="482"/>
      <w:r>
        <w:rPr>
          <w:rtl w:val="true"/>
        </w:rPr>
        <w:t>تشیع در عصر صفویان و عثمانیان‌</w:t>
      </w:r>
      <w:bookmarkEnd w:id="483"/>
    </w:p>
    <w:p>
      <w:pPr>
        <w:pStyle w:val="BookText"/>
        <w:rPr/>
      </w:pPr>
      <w:r>
        <w:rPr>
          <w:rFonts w:ascii="IRNazanin" w:hAnsi="IRNazanin" w:eastAsia="IRNazanin"/>
          <w:color w:val="111111"/>
          <w:sz w:val="28"/>
          <w:sz w:val="28"/>
          <w:szCs w:val="28"/>
          <w:rtl w:val="true"/>
          <w:lang w:bidi="fa-IR"/>
        </w:rPr>
        <w:t xml:space="preserve">شیعه از نظر شرایط سیاسی تا قرن دهم هجری تقریبا همان وضع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ایوبیان و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طلیعه این قرن، دولت صفویه توسط شاه اسماعیل اول تاسیس گردید، و مذهب شیعه به عنوان مذهب رسمی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ان هنگام به صورت ملوک الطوایفی اداره می‌شد و هر بخشی را امیر، وزیر، خان و بزرگ قبیله‌ای به دست گرفته و بر آنجا فرمانروایی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عمر اسماعیل، چهارده سال بیش نگذشته بود که از مریدان و پیروان پدرش ارتشی تشکیل داد و به اندیشه یکپارچگی ایران، از اردبیل قیام کرد و مناطق مختلف را یکی پس از دیگری فتح کرد و ایین ملوک الطوایفی را برانداخت، و ایران قطعه قطعه را به شکل یک کشور منسجم دراورد و در تمام قلمرو حکومت خود مذهب شیعه را رسمیت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درگذشت وی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پادشاهان دیگر صفوی تا اواسط قرن دوازدهم هجری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 و همگی رسمیت مذهب شیعه را تایید و تثبیت نمودند و به ترویج ان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دینی مانند مساجد، مدارس علمی، و حسینیه‌های بسیار ساختند، و به تعمیر و توسعه مشاهد مشرفه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اقدامات، علاوه بر جاذبه فطری و دینی و معنوی، نفوذ علماء بزرگی نظیر شیخ بهایی و میرداماد در دربار صفویان بود که انان را به تعظیم شعایر دینی و پرورش دانشمندان بزرگ علوم مختلف،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علمای این دوره می‌توان میرداماد، محقق کرکی، شیخ بهایی و پدرش شیخ حسین عبدالصمد، صدرالمتالهین، علامه مجلسی، محقق اردبیلی، ملاعبداللَّه یزدی و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این دوران دولت عثمانی نیز بر بخش وسیعی از سرزمین‌های اسلامی حکومت می‌کرد و نسبت به مذاهب اهل سنت، متعصّب بود و با شیعیان خصومت می‌ورزید، تا انجا که با گروهی از روحانی نما امضا گرفت که شیعیان از اسلام خارج بوده و قتل 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سلیم در اناطول چهل هزار یا هفتاد هزار نفر را به جرم شیعه بودن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به دنبال فتوای شیخ نوح حنفی، به کفر و وجوب قتل شیعه، ده‌ها هزار شیعه کشته شدند و مابقی فرار کردند، و حتی یک نفر شیعه در حلب نماند؛ در صورتی که در ابتدای دولت حمدانی‌ها، تشیع در حلب کاملا رسوخ کرده و منتشر شده بود و حلب جایگاه دانشمندان بزرگی در فقه، امثال ال ابو زهره و ال ابو جراده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نام آنان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علماء بزرگ امامیه که به دست عثمانی‌ها به شهادت رسید، شهید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 شیعیان را از دستگاه دولتی اخراج کردند و آنان را از انجام وظایف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اختصاصی دینی بازداشتند و در شهرهای شام و مکان‌هایی که اقلّیت‌های شیعی زندگی می‌کردند مانع انجام اعمال 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جریان‌ها و مصایب، چهار قرن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پس از ان نیز تقریبا همین شرایط سیاسی برای شیعیان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مذهب تشیع به عنوان دین رسمی شناخته شد و جدال و نزاع مذهبی رخ نداد، ولی در سایر ممالک اسلامی که دولت‌های غیرشیعی حکومت می‌کرد و به ویژه در مناطقی که وهابیون نفوذ کلمه داشتند، شیعیان از شرایط سیاسی مطلوبی برخوردار نبودند، ولی پیروزی انقلاب اسلامی در ایران و رهنمودها و سیاست‌های حکیمانه بنیانگذار انقلاب اسلامی حضرت امام خمینی‌قدس سره حقایق بسیاری را در مورد مذهب و عقاید شیعه روشن کرد؛ به گونه‌ای که شمار طرفداران و هواداران ان افزایش یافت؛ گرچه ایادی استعمار در گوشه و کنار اسلام همچنان به سیاست تفرقه‌افکنی و جو عداوت و اختلاف ادامه می‌دهند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484" w:name="pg64_160"/>
    </w:p>
    <w:p>
      <w:pPr>
        <w:pStyle w:val="Heading2"/>
        <w:numPr>
          <w:ilvl w:val="1"/>
          <w:numId w:val="1"/>
        </w:numPr>
        <w:rPr/>
      </w:pPr>
      <w:bookmarkStart w:id="485" w:name="__RefHeading___Toc228688_211673320"/>
      <w:bookmarkStart w:id="486" w:name="_Toc191"/>
      <w:bookmarkEnd w:id="484"/>
      <w:bookmarkEnd w:id="485"/>
      <w:r>
        <w:rPr>
          <w:rtl w:val="true"/>
        </w:rPr>
        <w:t>نقد فرضیه‌های خیالی‌</w:t>
      </w:r>
      <w:bookmarkEnd w:id="486"/>
    </w:p>
    <w:p>
      <w:pPr>
        <w:pStyle w:val="Heading3"/>
        <w:numPr>
          <w:ilvl w:val="2"/>
          <w:numId w:val="1"/>
        </w:numPr>
        <w:rPr/>
      </w:pPr>
      <w:bookmarkStart w:id="487" w:name="__RefHeading___Toc228690_211673320"/>
      <w:bookmarkStart w:id="488" w:name="_Toc192"/>
      <w:bookmarkEnd w:id="487"/>
      <w:r>
        <w:rPr>
          <w:rtl w:val="true"/>
        </w:rPr>
        <w:t>اشاره</w:t>
      </w:r>
      <w:bookmarkEnd w:id="4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489" w:name="pg64_161"/>
    </w:p>
    <w:p>
      <w:pPr>
        <w:pStyle w:val="Heading3"/>
        <w:numPr>
          <w:ilvl w:val="2"/>
          <w:numId w:val="1"/>
        </w:numPr>
        <w:rPr/>
      </w:pPr>
      <w:bookmarkStart w:id="490" w:name="__RefHeading___Toc228692_211673320"/>
      <w:bookmarkStart w:id="491" w:name="_Toc193"/>
      <w:bookmarkEnd w:id="489"/>
      <w:bookmarkEnd w:id="490"/>
      <w:r>
        <w:rPr>
          <w:rtl w:val="true"/>
        </w:rPr>
        <w:t>نقد فرضیه‌های خیالی‌</w:t>
      </w:r>
      <w:bookmarkEnd w:id="491"/>
    </w:p>
    <w:p>
      <w:pPr>
        <w:pStyle w:val="BookText"/>
        <w:rPr/>
      </w:pPr>
      <w:r>
        <w:rPr>
          <w:rFonts w:ascii="IRNazanin" w:hAnsi="IRNazanin" w:eastAsia="IRNazanin"/>
          <w:color w:val="111111"/>
          <w:sz w:val="28"/>
          <w:sz w:val="28"/>
          <w:szCs w:val="28"/>
          <w:rtl w:val="true"/>
          <w:lang w:bidi="fa-IR"/>
        </w:rPr>
        <w:t>همان‌گونه که قبلا اشاره کردیم درباره مبدا پیدایش تشیع، فرضیه‌های مختلفی از سوی مخالفان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بعد از تبیین نظریه اول و اقامه دلیل بر ان، در صدد برخواهیم امد تا فرضیه‌های خیالی دیگر را مورد نقد و بررسی قرار داده و پاسخ دهیم؛ گرچه بعد از اقامه دلیل بر نظریه اول فرضیه‌های دیگر هم باطل خواهندشد</w:t>
      </w:r>
      <w:r>
        <w:rPr>
          <w:rFonts w:eastAsia="IRNazanin" w:cs="IRNazanin"/>
          <w:color w:val="111111"/>
          <w:sz w:val="28"/>
          <w:szCs w:val="28"/>
          <w:rtl w:val="true"/>
          <w:lang w:bidi="fa-IR"/>
        </w:rPr>
        <w:t>.</w:t>
      </w:r>
    </w:p>
    <w:p>
      <w:pPr>
        <w:pStyle w:val="Heading3"/>
        <w:numPr>
          <w:ilvl w:val="2"/>
          <w:numId w:val="1"/>
        </w:numPr>
        <w:rPr/>
      </w:pPr>
      <w:bookmarkStart w:id="492" w:name="__RefHeading___Toc228694_211673320"/>
      <w:bookmarkStart w:id="493" w:name="_Toc194"/>
      <w:bookmarkEnd w:id="492"/>
      <w:r>
        <w:rPr/>
        <w:t>1</w:t>
      </w:r>
      <w:r>
        <w:rPr>
          <w:rtl w:val="true"/>
        </w:rPr>
        <w:t xml:space="preserve"> - </w:t>
      </w:r>
      <w:r>
        <w:rPr>
          <w:rtl w:val="true"/>
        </w:rPr>
        <w:t>ظهور تشیع در سقیفه‌</w:t>
      </w:r>
      <w:bookmarkEnd w:id="493"/>
    </w:p>
    <w:p>
      <w:pPr>
        <w:pStyle w:val="BookText"/>
        <w:rPr/>
      </w:pPr>
      <w:r>
        <w:rPr>
          <w:rFonts w:ascii="IRNazanin" w:hAnsi="IRNazanin" w:eastAsia="IRNazanin"/>
          <w:color w:val="111111"/>
          <w:sz w:val="28"/>
          <w:sz w:val="28"/>
          <w:szCs w:val="28"/>
          <w:rtl w:val="true"/>
          <w:lang w:bidi="fa-IR"/>
        </w:rPr>
        <w:t>گروهی از مورخان و محققان تاریخ، پیدایش شیعه را پس از رحلت پیامبرصلی الله علیه واله و در ارتباط با اختلاف مسلمانان در مساله خلافت و امامت، و به عبارت دیگر در ماجرای سقیفه بنی ساعده می‌دانند؛ زیرا در سقیفه در ارتباط با جانشینی پیامبر و رهبر مسلمین نخست دو دیدگاه‌مطرح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انصار، سعد بن عباده را برای خلافت و رهبری پیشنهاد کردند، و گروهی از مهاجرین به خلافت ابوبکر رای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 و گوهایی که میان این دو گروه رخ داد، ماجرا به نفع گروه دوم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عده‌ای از مسلمانان که بنی هاشم و عده‌ای از مهاجران و انصار را تشکیل می‌دادند، به امامت حضرت علی‌علیه السلام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شیعیان حضرت علی‌علیه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شیعه به عنوان یک مذهب خاص در جهان اسلام مطرح 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باشد که ظهور تشیع به عنوان یک مذهب خاص در جهان اسلام، به پس از رحلت پیامبرصلی الله علیه واله و ماجرای سقیفه باز می‌گردد، این نظریه‌ای است استوار و قابل قبول؛ زیرا همان‌گونه که بیان گردید، گرچه نصوص امامت مربوط 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رسالت است ولی ظهور و بروز ان به عنوان یک مذهب، بعد از وفات رسول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نظریه با نظریه قبل هیچ گونه ناسازگاری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مقصود نفی ریشه‌های اعتقادی تشیع در عصر رسالت، و یا انکار طرح نام شیعه توسط پیامبر اکرم‌صلی الله علیه واله باشد، این نظریه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سیدمحسن امین عاملی این دو نظریه را یاداور شده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قبل دانستی که در زمان پیامبرصلی الله علیه واله گروهی از مسلمانان، شیعه علی‌علیه السلام به حساب می‌امدند، آن‌گاه در جریان اختلاف در مساله امامت، تشیع ظاهر گردید؛ زیرا در ان گفت و گو انصار به مهاجران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هریک از ما و شما رهبری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به دلیل این‌که از قوم و عشیره پیامبرند، سخن انصار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که خبر این بحث‌ها به حضرت علی‌علیه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استدلال مهاجران درست است، پس رهبر باید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گرنه استدلال انصار به قوت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گروهی از بنی هاشم و خاندان عبدالمطلّب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و عده‌ای از مهاجرین و انصار نیز به انان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مهاجران، سلمان فارسی، ابوذر غفاری، مقداد بن اسود، عمار بن یاسر، خالد بن سعید، بریده اسلمی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انصار، ابوالهیثم بن تیهان، سهل بن حنیف، عثمان بن حنیف، خزیمة بن ثابت ملقّب به ذوالشهادتین، ابی بن کعب، و ابوایوب انصاری به چشم می‌خورند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دکتر عبداللَّه فیاض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دشوار است که بگوییم این افراد رایشان در استحقاق علی‌علیه السلام بر امامت بعد از وفات پیامبرصلی الله علیه واله بدون هیچ مقدمه‌ای بوده است، بلکه استمرار طایفه‌ای از صحابه بر ولایت حضرت علی‌علیه السلام و اعتراف انان به امامت او، دلیل بر ان است که اعتقاد به امامت حضرت‌علیه السلام نتیجه افکاری نبوده که موقعیت سقیفه ان را ایجاد کرده باشد، بلکه از قبل وفات پیامبرصلی الله علیه واله سابقه داشته 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494" w:name="pg64_163"/>
    </w:p>
    <w:p>
      <w:pPr>
        <w:pStyle w:val="BookText"/>
        <w:rPr/>
      </w:pPr>
      <w:bookmarkEnd w:id="494"/>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هنگام بیعت، غایب بود و هنگامی که وارد مدینه شد و وضع را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اصبتم قناعة وترکتم قرابة، لو جعلتم الامر فی اهل بیت نبیکم لما اختلف علیکم الاثنان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قناعت کردید و قرابت رسول خداصلی الله علیه واله را رها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اهل بیت پیامبرتان قرار می‌دادید حتی دو نفر بر شما اختلاف نمی‌کردند</w:t>
      </w:r>
      <w:r>
        <w:rPr>
          <w:rFonts w:eastAsia="IRNazanin" w:cs="IRNazanin"/>
          <w:color w:val="111111"/>
          <w:sz w:val="28"/>
          <w:szCs w:val="28"/>
          <w:rtl w:val="true"/>
          <w:lang w:bidi="fa-IR"/>
        </w:rPr>
        <w:t>».</w:t>
      </w:r>
    </w:p>
    <w:p>
      <w:pPr>
        <w:pStyle w:val="Heading3"/>
        <w:numPr>
          <w:ilvl w:val="2"/>
          <w:numId w:val="1"/>
        </w:numPr>
        <w:rPr/>
      </w:pPr>
      <w:bookmarkStart w:id="495" w:name="__RefHeading___Toc228696_211673320"/>
      <w:bookmarkStart w:id="496" w:name="_Toc195"/>
      <w:bookmarkEnd w:id="495"/>
      <w:r>
        <w:rPr/>
        <w:t>2</w:t>
      </w:r>
      <w:r>
        <w:rPr>
          <w:rtl w:val="true"/>
        </w:rPr>
        <w:t xml:space="preserve"> - </w:t>
      </w:r>
      <w:r>
        <w:rPr>
          <w:rtl w:val="true"/>
        </w:rPr>
        <w:t>ظهور تشیع هنگام قتل عثمان‌</w:t>
      </w:r>
      <w:bookmarkEnd w:id="496"/>
    </w:p>
    <w:p>
      <w:pPr>
        <w:pStyle w:val="BookText"/>
        <w:rPr/>
      </w:pPr>
      <w:r>
        <w:rPr>
          <w:rFonts w:ascii="IRNazanin" w:hAnsi="IRNazanin" w:eastAsia="IRNazanin"/>
          <w:color w:val="111111"/>
          <w:sz w:val="28"/>
          <w:sz w:val="28"/>
          <w:szCs w:val="28"/>
          <w:rtl w:val="true"/>
          <w:lang w:bidi="fa-IR"/>
        </w:rPr>
        <w:t>مستشرق فلهاوزن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کشته شدن عثمان، اسلام به دو حزب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حزب علی و دیگری حزب معاویه، و در زبان عربی به حزب،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لقب شیعه علی در مقابل شیعه معاویه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این‌که معاویه حکومت را در تمام دولت‌های اسلامی به دست گرفت استعمال لفظ شیعه محصور در پیروان علی‌علیه السلام 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ریشه‌هایی در قران و سنت دارد، و پیامبرصلی الله علیه واله از جانب خداوند متعال بنیانگذار این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بعد از آن‌که حضرت علی‌علیه السلام به خلافت رسید از ازادی ویژه‌ای برخوردار شد، لذا می‌توان به این جهت گفت که شیعیان در عصر حکومت حضرت علی‌علیه السلام ظهور و بروز پیدا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497" w:name="pg64_164"/>
    </w:p>
    <w:p>
      <w:pPr>
        <w:pStyle w:val="Heading3"/>
        <w:numPr>
          <w:ilvl w:val="2"/>
          <w:numId w:val="1"/>
        </w:numPr>
        <w:rPr/>
      </w:pPr>
      <w:bookmarkStart w:id="498" w:name="__RefHeading___Toc228698_211673320"/>
      <w:bookmarkStart w:id="499" w:name="_Toc196"/>
      <w:bookmarkEnd w:id="497"/>
      <w:bookmarkEnd w:id="498"/>
      <w:r>
        <w:rPr/>
        <w:t>3</w:t>
      </w:r>
      <w:r>
        <w:rPr>
          <w:rtl w:val="true"/>
        </w:rPr>
        <w:t xml:space="preserve"> - </w:t>
      </w:r>
      <w:r>
        <w:rPr>
          <w:rtl w:val="true"/>
        </w:rPr>
        <w:t>تشیع هنگام جنگ جمل‌</w:t>
      </w:r>
      <w:bookmarkEnd w:id="4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 پیدایش شیعه را در دوران زمامداری امام علی‌علیه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دو گونه تقریر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واقعه جمل و دیگری مربوط به واقعه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اول از 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محمد بن اسحاق </w:t>
      </w:r>
      <w:bookmarkStart w:id="500" w:name="pg64_165"/>
    </w:p>
    <w:p>
      <w:pPr>
        <w:pStyle w:val="BookText"/>
        <w:rPr/>
      </w:pPr>
      <w:bookmarkEnd w:id="50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طلحه و زبیر به بهانه خونخواهی عثمان با علی‌علیه السلام به مخالفت پرداختند و علی در برابر آنان مقاومت کرد تا آنان تسلیم حکم خدا گردند، پیروان ان حضرت شیعه نامیده شدند، و امام‌علیه السلام آنان را شیعه خود می‌خواند و به چهار دسته با چهار اسم تقسیم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اصفیا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در توجیه این نظریه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اگرچه مذهب شیعه آن‌گونه که به اثبات رسید، از قبل وجود داشته است، ولی در عصر زمامداری امام علی‌علیه السلام به دلیل فراهم بودن زمینه‌های مناسب اجتماعی و سیاسی، ظهور بیشتری داشته و واقعه جنگ جمل در ظهور و بروز ان نقش ویژه‌ای داشته است</w:t>
      </w:r>
      <w:r>
        <w:rPr>
          <w:rFonts w:eastAsia="IRNazanin" w:cs="IRNazanin"/>
          <w:color w:val="111111"/>
          <w:sz w:val="28"/>
          <w:szCs w:val="28"/>
          <w:rtl w:val="true"/>
          <w:lang w:bidi="fa-IR"/>
        </w:rPr>
        <w:t>.</w:t>
      </w:r>
    </w:p>
    <w:p>
      <w:pPr>
        <w:pStyle w:val="Heading3"/>
        <w:numPr>
          <w:ilvl w:val="2"/>
          <w:numId w:val="1"/>
        </w:numPr>
        <w:rPr/>
      </w:pPr>
      <w:bookmarkStart w:id="501" w:name="__RefHeading___Toc228700_211673320"/>
      <w:bookmarkStart w:id="502" w:name="_Toc197"/>
      <w:bookmarkEnd w:id="501"/>
      <w:r>
        <w:rPr/>
        <w:t>4</w:t>
      </w:r>
      <w:r>
        <w:rPr>
          <w:rtl w:val="true"/>
        </w:rPr>
        <w:t xml:space="preserve"> - </w:t>
      </w:r>
      <w:r>
        <w:rPr>
          <w:rtl w:val="true"/>
        </w:rPr>
        <w:t>تشیع، در واقعه صفین‌</w:t>
      </w:r>
      <w:bookmarkEnd w:id="502"/>
    </w:p>
    <w:p>
      <w:pPr>
        <w:pStyle w:val="BookText"/>
        <w:rPr/>
      </w:pPr>
      <w:r>
        <w:rPr>
          <w:rFonts w:ascii="IRNazanin" w:hAnsi="IRNazanin" w:eastAsia="IRNazanin"/>
          <w:color w:val="111111"/>
          <w:sz w:val="28"/>
          <w:sz w:val="28"/>
          <w:szCs w:val="28"/>
          <w:rtl w:val="true"/>
          <w:lang w:bidi="fa-IR"/>
        </w:rPr>
        <w:t xml:space="preserve">قول دیگر در چگونگی پیدایش شیعه در عصر زمامداری امام علی‌علیه السلام این است که پس از واقعه صفین و ماجرای حکمیت، پیروان امیرالمؤمنین‌علیه السلام دو دسته شدند، گروهی خوارج را تشکیل دادند که پس از بازگشت از صفین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اقامت گزیدند، و گروهی دیگر کسانی بودند که با امام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نزد حضرت آمده و بار دیگر با حضرت بیعت کردند و بر دوستی خود با دوستان او و دشمنی با دشمنان وی تاکید نمودند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 وات مونتکومری از طرفداران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این مطلب را از عبارت طبری اخذ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علی الکوفة وفارقته الخوارج وثبت الیه الشیعة، فقالوا فی اعناقنا بیعة ثانیة، نحن اولیاء من والیت واعداء من عادیت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وارد کوفه شد و خوارج از او جدا شدند، شیعه به سوی او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ما بیعت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 کسانی هستیم که تو را دوست داشته و با کسانی که دشمن تو می‌باشند دشمنیم</w:t>
      </w:r>
      <w:r>
        <w:rPr>
          <w:rFonts w:eastAsia="IRNazanin" w:cs="IRNazanin"/>
          <w:color w:val="111111"/>
          <w:sz w:val="28"/>
          <w:szCs w:val="28"/>
          <w:rtl w:val="true"/>
          <w:lang w:bidi="fa-IR"/>
        </w:rPr>
        <w:t xml:space="preserve">». </w:t>
      </w:r>
      <w:bookmarkStart w:id="503" w:name="pg64_166"/>
    </w:p>
    <w:p>
      <w:pPr>
        <w:pStyle w:val="BookText"/>
        <w:rPr/>
      </w:pPr>
      <w:bookmarkEnd w:id="503"/>
      <w:r>
        <w:rPr>
          <w:rFonts w:ascii="IRNazanin" w:hAnsi="IRNazanin" w:eastAsia="IRNazanin"/>
          <w:color w:val="111111"/>
          <w:sz w:val="28"/>
          <w:sz w:val="28"/>
          <w:szCs w:val="28"/>
          <w:rtl w:val="true"/>
          <w:lang w:bidi="fa-IR"/>
        </w:rPr>
        <w:t>یاداور می‌شویم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الیه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در میان شیعه امام علی‌علیه السلام که در جنگ صفین شرکت کرده بودند، کسانی به عنوان شیعه شناخته شده بودند و انان بار دیگر بیعت خود را با امام تحکیم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صفین نیز همچون واقعه جمل در ظهور و بروز شیعه و شناخته شدن هرچه بیشتر شیعیان حضرت علی‌علیه السلام مؤثّر بوده است نه در پیدایش شیعه</w:t>
      </w:r>
      <w:r>
        <w:rPr>
          <w:rFonts w:eastAsia="IRNazanin" w:cs="IRNazanin"/>
          <w:color w:val="111111"/>
          <w:sz w:val="28"/>
          <w:szCs w:val="28"/>
          <w:rtl w:val="true"/>
          <w:lang w:bidi="fa-IR"/>
        </w:rPr>
        <w:t>.</w:t>
      </w:r>
    </w:p>
    <w:p>
      <w:pPr>
        <w:pStyle w:val="Heading3"/>
        <w:numPr>
          <w:ilvl w:val="2"/>
          <w:numId w:val="1"/>
        </w:numPr>
        <w:rPr/>
      </w:pPr>
      <w:bookmarkStart w:id="504" w:name="__RefHeading___Toc228702_211673320"/>
      <w:bookmarkStart w:id="505" w:name="_Toc198"/>
      <w:bookmarkEnd w:id="504"/>
      <w:r>
        <w:rPr/>
        <w:t>5</w:t>
      </w:r>
      <w:r>
        <w:rPr>
          <w:rtl w:val="true"/>
        </w:rPr>
        <w:t xml:space="preserve"> - </w:t>
      </w:r>
      <w:r>
        <w:rPr>
          <w:rtl w:val="true"/>
        </w:rPr>
        <w:t>ظهور تشیع بعد از مقتل امام حسین‌علیه السلام‌</w:t>
      </w:r>
      <w:bookmarkEnd w:id="505"/>
    </w:p>
    <w:p>
      <w:pPr>
        <w:pStyle w:val="BookText"/>
        <w:rPr/>
      </w:pPr>
      <w:r>
        <w:rPr>
          <w:rFonts w:ascii="IRNazanin" w:hAnsi="IRNazanin" w:eastAsia="IRNazanin"/>
          <w:color w:val="111111"/>
          <w:sz w:val="28"/>
          <w:sz w:val="28"/>
          <w:szCs w:val="28"/>
          <w:rtl w:val="true"/>
          <w:lang w:bidi="fa-IR"/>
        </w:rPr>
        <w:t>رای دیگری در مورد پیدایش مبدا شیعه مطرح است و ان این‌که این مذهب بعد از مقتل امام حسین‌علیه السلام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خون حضرت زمانی که بر زمین ریخته شد به عنوان بذر اول برای تشیع به حساب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خرطویل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خمیر مایه عقیده شیعه بعد از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در نفوس عده‌ای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ادعا کرد که حرکت شیعی در روز دهم محرم و بعد از ان، وجهه دینی به خود گرفت و به عنوان یک مذهب دینی مطرح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انچه در نقد نظریه پیشین بیان گردید، نقد این نظریه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در این‌که واقعه کربلا نقطه عطف مهمّی در حیات سیاسی و معنوی شیعه به شمار می‌رود، تردیدی نیست، ولی خود این واقعه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انجا که به امام حسین‌علیه السلام و یاران او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عقاید و باورهای شیعه است که از عصر رسالت آغاز شده و تا آن روز مراحل تاریخی گوناگونی را پشت سر گذاشته بود</w:t>
      </w:r>
      <w:r>
        <w:rPr>
          <w:rFonts w:eastAsia="IRNazanin" w:cs="IRNazanin"/>
          <w:color w:val="111111"/>
          <w:sz w:val="28"/>
          <w:szCs w:val="28"/>
          <w:rtl w:val="true"/>
          <w:lang w:bidi="fa-IR"/>
        </w:rPr>
        <w:t xml:space="preserve">. </w:t>
      </w:r>
      <w:bookmarkStart w:id="506" w:name="pg64_167"/>
    </w:p>
    <w:p>
      <w:pPr>
        <w:pStyle w:val="Heading2"/>
        <w:numPr>
          <w:ilvl w:val="1"/>
          <w:numId w:val="1"/>
        </w:numPr>
        <w:rPr/>
      </w:pPr>
      <w:bookmarkStart w:id="507" w:name="__RefHeading___Toc228704_211673320"/>
      <w:bookmarkStart w:id="508" w:name="_Toc199"/>
      <w:bookmarkEnd w:id="506"/>
      <w:bookmarkEnd w:id="507"/>
      <w:r>
        <w:rPr>
          <w:rtl w:val="true"/>
        </w:rPr>
        <w:t>نسبت تشیع به ایرانیان‌</w:t>
      </w:r>
      <w:bookmarkEnd w:id="508"/>
    </w:p>
    <w:p>
      <w:pPr>
        <w:pStyle w:val="Heading3"/>
        <w:numPr>
          <w:ilvl w:val="2"/>
          <w:numId w:val="1"/>
        </w:numPr>
        <w:rPr/>
      </w:pPr>
      <w:bookmarkStart w:id="509" w:name="__RefHeading___Toc228706_211673320"/>
      <w:bookmarkStart w:id="510" w:name="_Toc200"/>
      <w:bookmarkEnd w:id="509"/>
      <w:r>
        <w:rPr>
          <w:rtl w:val="true"/>
        </w:rPr>
        <w:t>نسبت تشیع به ایرانیان‌</w:t>
      </w:r>
      <w:bookmarkEnd w:id="510"/>
    </w:p>
    <w:p>
      <w:pPr>
        <w:pStyle w:val="BookText"/>
        <w:rPr/>
      </w:pPr>
      <w:r>
        <w:rPr>
          <w:rFonts w:ascii="IRNazanin" w:hAnsi="IRNazanin" w:eastAsia="IRNazanin"/>
          <w:color w:val="111111"/>
          <w:sz w:val="28"/>
          <w:sz w:val="28"/>
          <w:szCs w:val="28"/>
          <w:rtl w:val="true"/>
          <w:lang w:bidi="fa-IR"/>
        </w:rPr>
        <w:t>درباره پیدایش تشیع نظریه‌ای دیگر است که مستشرقین ان را اختراع کرده و در جامعه اهل سنت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تشیع از اختراعات ایرانیان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عهد پادشاهان قدیم معتقد به وراثت در خلافت بوده‌اند و حکومت را از پدر به پسر و نسل او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اسلام در ایران و ایجاد ارتباط فرهنگی و اقتصادی بین ایران و مرکز اسلامی، این عقیده به جامعه اسلامی نفوذ پیدا کرد، وگرنه عرب آزاد اندیش بود و مردم را در تعیین سرنوشت خود سهیم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و اطّلاع از صحت و فساد این نظریه در مبدا پیدایش تشیع به بررسی ان می‌پردازیم</w:t>
      </w:r>
      <w:r>
        <w:rPr>
          <w:rFonts w:eastAsia="IRNazanin" w:cs="IRNazanin"/>
          <w:color w:val="111111"/>
          <w:sz w:val="28"/>
          <w:szCs w:val="28"/>
          <w:rtl w:val="true"/>
          <w:lang w:bidi="fa-IR"/>
        </w:rPr>
        <w:t>.</w:t>
      </w:r>
    </w:p>
    <w:p>
      <w:pPr>
        <w:pStyle w:val="Heading3"/>
        <w:numPr>
          <w:ilvl w:val="2"/>
          <w:numId w:val="1"/>
        </w:numPr>
        <w:rPr/>
      </w:pPr>
      <w:bookmarkStart w:id="511" w:name="__RefHeading___Toc228708_211673320"/>
      <w:bookmarkStart w:id="512" w:name="_Toc201"/>
      <w:bookmarkEnd w:id="511"/>
      <w:r>
        <w:rPr>
          <w:rtl w:val="true"/>
        </w:rPr>
        <w:t>صاحبان این نظریه‌</w:t>
      </w:r>
      <w:bookmarkEnd w:id="512"/>
    </w:p>
    <w:p>
      <w:pPr>
        <w:pStyle w:val="Heading4"/>
        <w:numPr>
          <w:ilvl w:val="3"/>
          <w:numId w:val="1"/>
        </w:numPr>
        <w:rPr/>
      </w:pPr>
      <w:bookmarkStart w:id="513" w:name="__RefHeading___Toc228710_211673320"/>
      <w:bookmarkStart w:id="514" w:name="_Toc202"/>
      <w:bookmarkEnd w:id="513"/>
      <w:r>
        <w:rPr>
          <w:rtl w:val="true"/>
        </w:rPr>
        <w:t>صاحبان این نظریه‌</w:t>
      </w:r>
      <w:bookmarkEnd w:id="514"/>
    </w:p>
    <w:p>
      <w:pPr>
        <w:pStyle w:val="BookText"/>
        <w:rPr/>
      </w:pPr>
      <w:r>
        <w:rPr>
          <w:rFonts w:ascii="IRNazanin" w:hAnsi="IRNazanin" w:eastAsia="IRNazanin"/>
          <w:color w:val="111111"/>
          <w:sz w:val="28"/>
          <w:sz w:val="28"/>
          <w:szCs w:val="28"/>
          <w:rtl w:val="true"/>
          <w:lang w:bidi="fa-IR"/>
        </w:rPr>
        <w:t>اینک به کلمات برخی از مستشرقین و طرفداران آنان از اهل سنت در نسبت تشیع به ایرانیان اشاره می‌کنیم</w:t>
      </w:r>
      <w:r>
        <w:rPr>
          <w:rFonts w:eastAsia="IRNazanin" w:cs="IRNazanin"/>
          <w:color w:val="111111"/>
          <w:sz w:val="28"/>
          <w:szCs w:val="28"/>
          <w:rtl w:val="true"/>
          <w:lang w:bidi="fa-IR"/>
        </w:rPr>
        <w:t>.</w:t>
      </w:r>
    </w:p>
    <w:p>
      <w:pPr>
        <w:pStyle w:val="Heading4"/>
        <w:numPr>
          <w:ilvl w:val="3"/>
          <w:numId w:val="1"/>
        </w:numPr>
        <w:rPr/>
      </w:pPr>
      <w:bookmarkStart w:id="515" w:name="__RefHeading___Toc228712_211673320"/>
      <w:bookmarkStart w:id="516" w:name="_Toc203"/>
      <w:bookmarkEnd w:id="515"/>
      <w:r>
        <w:rPr/>
        <w:t>1</w:t>
      </w:r>
      <w:r>
        <w:rPr>
          <w:rtl w:val="true"/>
        </w:rPr>
        <w:t xml:space="preserve"> - </w:t>
      </w:r>
      <w:r>
        <w:rPr>
          <w:rtl w:val="true"/>
        </w:rPr>
        <w:t>مستشرق دوزی‌</w:t>
      </w:r>
      <w:bookmarkEnd w:id="5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شیعی نزاعی فارسی است؛ زیرا عرب معتقد به حریت و آزادی بود و در مقابل فارسیان اعتقاد به سلطنت و وراثت داشتند و هرگز معنا و مفهوم انتخابات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پیامبر، به دار بقا رحلت نمود </w:t>
      </w:r>
      <w:bookmarkStart w:id="517" w:name="pg64_168"/>
    </w:p>
    <w:p>
      <w:pPr>
        <w:pStyle w:val="BookText"/>
        <w:rPr/>
      </w:pPr>
      <w:bookmarkEnd w:id="517"/>
      <w:r>
        <w:rPr>
          <w:rFonts w:ascii="IRNazanin" w:hAnsi="IRNazanin" w:eastAsia="IRNazanin"/>
          <w:color w:val="111111"/>
          <w:sz w:val="28"/>
          <w:sz w:val="28"/>
          <w:szCs w:val="28"/>
          <w:rtl w:val="true"/>
          <w:lang w:bidi="fa-IR"/>
        </w:rPr>
        <w:t>و مشاهده کردند که ان حضرت از خود فرزند پسری به جای نگذاشته است،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سزاوارتر به خلافت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فکری بین فارس و شیعه در این که خلافت امری موروثی است، دلیل بر ان است که تشیع برگرفته از ایرانیان است</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518" w:name="__RefHeading___Toc228714_211673320"/>
      <w:bookmarkStart w:id="519" w:name="_Toc204"/>
      <w:bookmarkEnd w:id="518"/>
      <w:r>
        <w:rPr/>
        <w:t>2</w:t>
      </w:r>
      <w:r>
        <w:rPr>
          <w:rtl w:val="true"/>
        </w:rPr>
        <w:t xml:space="preserve"> - </w:t>
      </w:r>
      <w:r>
        <w:rPr>
          <w:rtl w:val="true"/>
        </w:rPr>
        <w:t>مستشرق فان فلوتن‌</w:t>
      </w:r>
      <w:bookmarkEnd w:id="519"/>
    </w:p>
    <w:p>
      <w:pPr>
        <w:pStyle w:val="BookText"/>
        <w:rPr/>
      </w:pPr>
      <w:r>
        <w:rPr>
          <w:rFonts w:ascii="IRNazanin" w:hAnsi="IRNazanin" w:eastAsia="IRNazanin"/>
          <w:color w:val="111111"/>
          <w:sz w:val="28"/>
          <w:sz w:val="28"/>
          <w:szCs w:val="28"/>
          <w:rtl w:val="true"/>
          <w:lang w:bidi="fa-IR"/>
        </w:rPr>
        <w:t xml:space="preserve">از جمله کسانی که این نظریه را برگزیده 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اخر تاثّر عقیده تشیع از ارای یهود را بر این نظریه ترجیح داده است</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520" w:name="__RefHeading___Toc228716_211673320"/>
      <w:bookmarkStart w:id="521" w:name="_Toc205"/>
      <w:bookmarkEnd w:id="520"/>
      <w:r>
        <w:rPr/>
        <w:t>3</w:t>
      </w:r>
      <w:r>
        <w:rPr>
          <w:rtl w:val="true"/>
        </w:rPr>
        <w:t xml:space="preserve"> - </w:t>
      </w:r>
      <w:r>
        <w:rPr>
          <w:rtl w:val="true"/>
        </w:rPr>
        <w:t>مستشرق براون‌</w:t>
      </w:r>
      <w:bookmarkEnd w:id="52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حقّ الهی در خلافت در بین ملّتی همانند ملت فارس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اشاره می‌کند که شیعه این افکار را از انان اخذ کرده است</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522" w:name="__RefHeading___Toc228718_211673320"/>
      <w:bookmarkStart w:id="523" w:name="_Toc206"/>
      <w:bookmarkEnd w:id="522"/>
      <w:r>
        <w:rPr/>
        <w:t>4</w:t>
      </w:r>
      <w:r>
        <w:rPr>
          <w:rtl w:val="true"/>
        </w:rPr>
        <w:t xml:space="preserve"> - </w:t>
      </w:r>
      <w:r>
        <w:rPr>
          <w:rtl w:val="true"/>
        </w:rPr>
        <w:t>احمد امین مصری‌</w:t>
      </w:r>
      <w:bookmarkEnd w:id="523"/>
    </w:p>
    <w:p>
      <w:pPr>
        <w:pStyle w:val="BookText"/>
        <w:rPr/>
      </w:pPr>
      <w:r>
        <w:rPr>
          <w:rFonts w:ascii="IRNazanin" w:hAnsi="IRNazanin" w:eastAsia="IRNazanin"/>
          <w:color w:val="111111"/>
          <w:sz w:val="28"/>
          <w:sz w:val="28"/>
          <w:szCs w:val="28"/>
          <w:rtl w:val="true"/>
          <w:lang w:bidi="fa-IR"/>
        </w:rPr>
        <w:t>از جمله افراد بی‌انصافی که نظریه مستشرقین در مبدا تشیع را دنبال کرده، احمد امین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شیعه در مورد علی و فرزندانش همان دیدگاه پدران سابقشان از پادشاهان ساسانی است و مجوسان فارس منبعی بوده‌اند که رافضه در اسلام از ان سیراب شده‌اند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524" w:name="__RefHeading___Toc228720_211673320"/>
      <w:bookmarkStart w:id="525" w:name="_Toc207"/>
      <w:bookmarkEnd w:id="524"/>
      <w:r>
        <w:rPr/>
        <w:t>5</w:t>
      </w:r>
      <w:r>
        <w:rPr>
          <w:rtl w:val="true"/>
        </w:rPr>
        <w:t xml:space="preserve"> - </w:t>
      </w:r>
      <w:r>
        <w:rPr>
          <w:rtl w:val="true"/>
        </w:rPr>
        <w:t>احمد عطیة اللَّه‌</w:t>
      </w:r>
      <w:bookmarkEnd w:id="52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افکار شیعی از فارسیان به طریق عبداللَّه بن سبا به جامعه اسلامی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وارد شد و اقوال و ارائی را که با روح اسلام منافات داشت و از یهودیت و اعتقادات فارسی که در یمن شایع بود، سرچشمه گرفته بود در مدینه منتشر ساخت، و خود را به صورت </w:t>
      </w:r>
      <w:bookmarkStart w:id="526" w:name="pg64_170"/>
    </w:p>
    <w:p>
      <w:pPr>
        <w:pStyle w:val="BookText"/>
        <w:rPr/>
      </w:pPr>
      <w:bookmarkEnd w:id="526"/>
      <w:r>
        <w:rPr>
          <w:rFonts w:ascii="IRNazanin" w:hAnsi="IRNazanin" w:eastAsia="IRNazanin"/>
          <w:color w:val="111111"/>
          <w:sz w:val="28"/>
          <w:sz w:val="28"/>
          <w:szCs w:val="28"/>
          <w:rtl w:val="true"/>
          <w:lang w:bidi="fa-IR"/>
        </w:rPr>
        <w:t>یاری دهنده حق امام علی‌علیه السلام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نمود که برای هر پیامبری وصیی است و علی وصی محمّد است</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527" w:name="__RefHeading___Toc228722_211673320"/>
      <w:bookmarkStart w:id="528" w:name="_Toc208"/>
      <w:bookmarkEnd w:id="527"/>
      <w:r>
        <w:rPr>
          <w:rtl w:val="true"/>
        </w:rPr>
        <w:t>پاسخ‌</w:t>
      </w:r>
      <w:bookmarkEnd w:id="52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رساندیم که عقیده تشیع همان اعتقاد به امامت الهی و نظریه نصّ از جانب خداوند بر امام و خلیفه مسلمین بعد از رسول خداصلی الله علیه واله است، نظریه‌ای که از قران و روایات فریقین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که مؤسس ان خداوند متعال بوده و پیامبرصلی الله علیه واله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آبیاری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کسی بود که پیروان حضرت علی‌علیه السلام را شیعه نامید و آنان را مورد مدح و ستایش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از عصر پیامبرصلی الله علیه واله برخی از صحابه به این عقیده معتقد بودند و حضرت علی‌علیه السلام را امام منصوب از جانب خدا به عنوان خلیفه بعد از رسول خدا می‌دانستند، و در میان آن‌ها به جز سلمان فارسی همگی از اعراب به حساب می‌امدند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خداصلی الله علیه واله حضرت علی‌علیه السلام شیعیانی داشت از عرب که معتقد به ولایت و امامت او بودند، و هنگام به خلافت رسیدن ظاهری حضرت در رکاب او در جنگ‌های مختلف مشارکت داشتند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بین ایرانیان گسترش یافت همان‌گونه که در بین اقوام و ملت‌ها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هجرت در هیچ یک از شهرهای ایران فکر و عقیده به تشیع وجود نداشت؛ زیرا ایرانیان در عصر خلافت عمر بن خطاب،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اسلامی را انتخاب کردند که اسلام عمری بود، نه اسلام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شروع تشیع در ایران توسط اشعریون بود که با هجرتشان از کوفه به قم و کاشان این عقیده و فکر را با خود به بلاد ایران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ده‌ها سال بود که اسم و اثری از تشیع در ایران مسلمان شده،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حکومت زیاد بن ابیه بر کوفه، از جمله برنامه‌های سیاسی که او برای نابودی تشیع به اجرا گذاشت این بود که پنجاه هزار نفر از شیعیان مخلص کوفه را از ان شهر اخراج و به خراسان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شهرهای ایران خصوصا قم و کاشان ساکن شدند و با گسترش وجودی خود، افکار و عقاید خود را نیز بین ایرانیان منتقل ساختند، و مردم ان دیار نیز از افکار ان‌ها متاثّر شدند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وضعیت تشیع در حد محدود بدین منوال بود تا در اوائل قرن دهم و در ایام حکومت صفویون در مناطق بسیاری تشیع گسترش یافت، مناطقی که در ان زمان همگی سنّی مذهب و تابع خلفای اهل سنت به شمار می‌امدند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این است که صاحبان برخی از صحاح و مسانید اهل سنت؛ همچون بخاری، ترمذی، ابن ماجه، نسائی و سجستاتی، از مملکت عجم و ایران بوده‌اند و ایرانیان نقش بسزایی در گسترش مذهب سنّی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بزرگان و رهبران شیعی از خاندان عرب به حساب می‌ایند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از اهل بیت پیامبرصلی الله علیه واله و خاندان‌های بزرگی؛ امثال ال اعین، ال حیان تغلبی، ال عطیه و راویان بزرگ دیگری که تراث اهل بیت به توسط آنان منتشر شد، از خانواده‌های عرب به حساب می‌ایند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در طبقه بعد از اصحاب امامان شیعه، به وجود بزرگانی از علمای شیعه همچون شیخ مفید، شریف مرتضی، علامه حلّی، ابن براج، سید بن طاووس، خاندان ال طاووس، ابن ادریس، محقق حلّی، شهید اول و دوم و دیگران پی می‌بریم که فقه اهل بیت‌علیهم السلام به توسط آنان گسترش و منتشر یافت، در حالی که همه ان‌ها از خاندان بزرگ عرب بوده‌اند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دوزی در استدلال بر مدعای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در برخی از ارای ایرانیان با شیعه، دلیل تاثیرپذیری از ایران قدیم است؛ زیرا هر کدام از ان دو قائل به وراثت در امر خلافتند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 از جهاتی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چه کسی گفته هرگاه دو طایفه معتقد به یک عقیده‌اند یکی از دیگری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هر یک برای خود دلیل مستقلی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این که برخی از احکام اسلامی موافق با آیین یهود است این بدان معنا است که اسلام از ایین یهود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 دیگر، چه کسی از شیعیان در امر امامت و خلافت قائل به وراثت است؟ شیعیان در امر امامت معتقد به قابلیت ذاتی و نصّ از جانب خداوند و ابلاغ از جانب رسول‌اند؛ گرچه در اسلام این قابلیت و نصّ در مورد ذریه رسول خداصلی الله علیه واله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که امر امامت از امام حسن‌علیه السلام به فرزندان او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امامان خود شرایط بسیار سنگینی؛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برتری، علم غیب، علم لدنّی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 و اگر امامت را به وراثت می‌دانست احتیاج به این شروط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در مبحث امامت عامه به طور مفصّل مورد بحث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شبهه را بپذیریم و به مجرد وجود برخی تشابهات بین مذهب شیعه و عقاید ایرانیان حکم به تاثیرگذاری آنان در پیدایش مبانی تشیع کنیم، راه برای دشمنان اسلام باز می‌شود و آنان همین اشکال را می‌توانند نسبت به اصل اسلام داشته باشند؛ زیرا می‌توانند چنین ادعا کنند که این دین همان دینی نیست که پیامبر اسلام آورده است؛ چون هنگامی که قریش مجبور شدند بعد از فتح مکه با اکراه، دین اسلام را بپذیرند، در صدد برامدند تا حیله کرده و ان را تحریف نمایند، و اموری را که از عقاید و مبانی و احکام جاهلیت است در دین اسلام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مطلب این است که ما مشاهده می‌کنیم برخی از احکام این دین شبیه با احکامی است که در جاهلیت رسمیت داشته است؛ همچون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اقسام طلاق در عصر جاهلیت بوده و اسلام بر ان ترتیب اثر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مخالفان شیعه هرگز این اشکال را از ناحیه مخالفان نمی‌پذیرند، در نتیجه شبیه ان نیز متوجه شیعه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ثابت شده که بسیاری از ایرانیان قدیم، دیانت اولی خود را حتی </w:t>
      </w:r>
    </w:p>
    <w:p>
      <w:pPr>
        <w:pStyle w:val="BookText"/>
        <w:rPr/>
      </w:pPr>
      <w:r>
        <w:rPr>
          <w:rFonts w:ascii="IRNazanin" w:hAnsi="IRNazanin" w:eastAsia="IRNazanin"/>
          <w:color w:val="111111"/>
          <w:sz w:val="28"/>
          <w:sz w:val="28"/>
          <w:szCs w:val="28"/>
          <w:rtl w:val="true"/>
          <w:lang w:bidi="fa-IR"/>
        </w:rPr>
        <w:t>بعد از فتح ایران به توسط اسلام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شده که دخول آنان در اسلام به صورت تدریجی بوده است</w:t>
      </w:r>
      <w:r>
        <w:rPr>
          <w:rStyle w:val="FootnoteAnchor"/>
          <w:rtl w:val="true"/>
        </w:rPr>
        <w:footnoteReference w:id="443"/>
      </w:r>
      <w:r>
        <w:rPr>
          <w:rFonts w:ascii="IRNazanin" w:hAnsi="IRNazanin" w:eastAsia="IRNazanin"/>
          <w:color w:val="111111"/>
          <w:sz w:val="28"/>
          <w:sz w:val="28"/>
          <w:szCs w:val="28"/>
          <w:rtl w:val="true"/>
          <w:lang w:bidi="fa-IR"/>
        </w:rPr>
        <w:t>، امری که دلالت دارد بر این‌که انگیزه آنان در انتخاب اسلام جبر و زور نبوده است تا به جهت بغض و کینه نسبت به اسلام درصدد تحریف مبانی 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تاریخ گواهی می‌دهد که ایرانیان هنگامی که از قوت و سلطه در حکومت اسلامی برخوردار شده و برخی مناصب دولت به ایرانیان واگذار شد فوج فوج وارد دین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بر این‌که آنان با طوع و رغبت و میل، اسلام را انتخاب نمودند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اموری که قابل توجه است این‌که ایرانیان از حکومت‌های پیشین و نیز دین گذشته خود به تنگ آمده بودند،</w:t>
      </w:r>
      <w:r>
        <w:rPr>
          <w:rStyle w:val="FootnoteAnchor"/>
          <w:rtl w:val="true"/>
        </w:rPr>
        <w:footnoteReference w:id="445"/>
      </w:r>
      <w:r>
        <w:rPr>
          <w:rFonts w:ascii="IRNazanin" w:hAnsi="IRNazanin" w:eastAsia="IRNazanin"/>
          <w:color w:val="111111"/>
          <w:sz w:val="28"/>
          <w:sz w:val="28"/>
          <w:szCs w:val="28"/>
          <w:rtl w:val="true"/>
          <w:lang w:bidi="fa-IR"/>
        </w:rPr>
        <w:t>و لذا در جست جوی ماوایی بودند تا در سایه ان از سرکشی و طغیان حاکمان جاهل خود در امان قرار گیرند و نیز از تحجر و خرافات دین خود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 ندارد که به جهت انتقام‌جویی از دین اسلام و مسلمین، عقاید و افکار خرافی نزد خود را جزء مبانی اسلامی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آیین زرتشت که در ایران باستان رواج داشت، تا حدودی آیین الهی و آسمانی بوده است، و از طرفی تعالیم انبیا در اصول و مبانی مشترک است، لذا 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مدرسه خلفا، اعتقاد به نص و عصمت امام و خلیفه را انکار کردند تا خود بر اریکه قدرت تکیه زنند، لذا ایرانیان، بعد از دخول در اسلام این دو اصل را به جامعه اسلامی تذکر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قرن‌های اخیر با تشیع آشنایی پیدا کرده است، و قبل از ان از مراکز دشمنی اهل بیت‌علیهم السلام به حساب می‌امد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عمر بن عبدالعزیز هنگامی که از سبّ حضرت علی‌علیه السلام بر بالای منبرها نهی کرد، ایرانیان از این کار دست برنداشته و به لعن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نوبه </w:t>
      </w:r>
      <w:bookmarkStart w:id="529" w:name="pg64_179"/>
    </w:p>
    <w:p>
      <w:pPr>
        <w:pStyle w:val="BookText"/>
        <w:rPr/>
      </w:pPr>
      <w:bookmarkEnd w:id="529"/>
      <w:r>
        <w:rPr>
          <w:rFonts w:ascii="IRNazanin" w:hAnsi="IRNazanin" w:eastAsia="IRNazanin"/>
          <w:color w:val="111111"/>
          <w:sz w:val="28"/>
          <w:sz w:val="28"/>
          <w:szCs w:val="28"/>
          <w:rtl w:val="true"/>
          <w:lang w:bidi="fa-IR"/>
        </w:rPr>
        <w:t>خود دلالت دارد بر این‌که تشیع از زمان پیامبرصلی الله علیه واله در بین صحابه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ایرانیان قصد نابودی اسلام زیر پرچم تشیع را داشته‌اند آن‌گونه که برخی گمان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دشمنان اهل بیت‌علیهم السلام بوده و در صدد ضربه زدن به تشیع و اهل بیت بوده‌اند؟ امری که شبهه را متوجه دشمنان شیعه نموده و آنان را مورد اتهام قرار می دهد؛ زیرا اگر فرض کنیم که ایرانیان، اسلام را به جهت ضربه زدن به ان انتخاب کرده‌اند در نتیجه مقابله انان با تشیع به این معنا است که آن‌ها اسلام حقیقی را در مذهب شیعه و ائمه ان مشاهده کردند و لذا درصدد مقابله با ان برامدند؛ زیرا تسنن و نصب و عداوت با اهل بیت‌علیهم السلام را با اغراض خود مناسب می‌دیدند</w:t>
      </w:r>
      <w:r>
        <w:rPr>
          <w:rFonts w:eastAsia="IRNazanin" w:cs="IRNazanin"/>
          <w:color w:val="111111"/>
          <w:sz w:val="28"/>
          <w:szCs w:val="28"/>
          <w:rtl w:val="true"/>
          <w:lang w:bidi="fa-IR"/>
        </w:rPr>
        <w:t>.</w:t>
      </w:r>
    </w:p>
    <w:p>
      <w:pPr>
        <w:pStyle w:val="Heading3"/>
        <w:numPr>
          <w:ilvl w:val="2"/>
          <w:numId w:val="1"/>
        </w:numPr>
        <w:rPr/>
      </w:pPr>
      <w:bookmarkStart w:id="530" w:name="__RefHeading___Toc228724_211673320"/>
      <w:bookmarkStart w:id="531" w:name="_Toc209"/>
      <w:bookmarkEnd w:id="530"/>
      <w:r>
        <w:rPr>
          <w:rtl w:val="true"/>
        </w:rPr>
        <w:t>اعتراف به مبدأ عربی تشیّع</w:t>
      </w:r>
      <w:bookmarkEnd w:id="531"/>
    </w:p>
    <w:p>
      <w:pPr>
        <w:pStyle w:val="Heading4"/>
        <w:numPr>
          <w:ilvl w:val="3"/>
          <w:numId w:val="1"/>
        </w:numPr>
        <w:rPr/>
      </w:pPr>
      <w:bookmarkStart w:id="532" w:name="__RefHeading___Toc228726_211673320"/>
      <w:bookmarkStart w:id="533" w:name="_Toc210"/>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برخی از مستشرقین و دیگران نیز تصریح کرده اند که عرب قبل از آن که ایرانیان اسلام را پذیرا شوند ، تشیّع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افراد اشاره می کنیم</w:t>
      </w:r>
      <w:r>
        <w:rPr>
          <w:rFonts w:eastAsia="IRNazanin" w:cs="IRNazanin"/>
          <w:color w:val="111111"/>
          <w:sz w:val="28"/>
          <w:szCs w:val="28"/>
          <w:rtl w:val="true"/>
          <w:lang w:bidi="fa-IR"/>
        </w:rPr>
        <w:t>:</w:t>
      </w:r>
    </w:p>
    <w:p>
      <w:pPr>
        <w:pStyle w:val="Heading4"/>
        <w:numPr>
          <w:ilvl w:val="3"/>
          <w:numId w:val="1"/>
        </w:numPr>
        <w:rPr/>
      </w:pPr>
      <w:bookmarkStart w:id="534" w:name="__RefHeading___Toc228728_211673320"/>
      <w:bookmarkStart w:id="535" w:name="_Toc211"/>
      <w:bookmarkEnd w:id="534"/>
      <w:r>
        <w:rPr/>
        <w:t>1</w:t>
      </w:r>
      <w:r>
        <w:rPr>
          <w:rtl w:val="true"/>
        </w:rPr>
        <w:t xml:space="preserve"> - </w:t>
      </w:r>
      <w:r>
        <w:rPr>
          <w:rtl w:val="true"/>
        </w:rPr>
        <w:t>مستشرق فلهاوزن‌</w:t>
      </w:r>
      <w:bookmarkEnd w:id="535"/>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ارای شیعه با دیدگاه ایرانیان سازگاری دارد در این مطلب شکی نیست، ولی این که این ارا برگرفته و متاثّر از ایرانیان است دلیلی بر ان وجود ندارد، بلکه روایات تاریخی خلاف ان را به اثبات می‌رساند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536" w:name="__RefHeading___Toc228730_211673320"/>
      <w:bookmarkStart w:id="537" w:name="_Toc212"/>
      <w:bookmarkEnd w:id="536"/>
      <w:r>
        <w:rPr/>
        <w:t>2</w:t>
      </w:r>
      <w:r>
        <w:rPr>
          <w:rtl w:val="true"/>
        </w:rPr>
        <w:t xml:space="preserve"> - </w:t>
      </w:r>
      <w:r>
        <w:rPr>
          <w:rtl w:val="true"/>
        </w:rPr>
        <w:t>مستشرق جولد تسهیر</w:t>
      </w:r>
      <w:bookmarkEnd w:id="53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اشتباه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منشا و مراحل نموش نمایانگر اثر تعدیلی است که افکار امت‌های ایرانی ان را در اسلام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شایع مبنی بر برداشت نادرست حوادث تاریخی است</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538" w:name="__RefHeading___Toc228732_211673320"/>
      <w:bookmarkStart w:id="539" w:name="_Toc213"/>
      <w:bookmarkEnd w:id="538"/>
      <w:r>
        <w:rPr/>
        <w:t>3</w:t>
      </w:r>
      <w:r>
        <w:rPr>
          <w:rtl w:val="true"/>
        </w:rPr>
        <w:t xml:space="preserve"> - </w:t>
      </w:r>
      <w:r>
        <w:rPr>
          <w:rtl w:val="true"/>
        </w:rPr>
        <w:t>مستشرق ادم متز</w:t>
      </w:r>
      <w:bookmarkEnd w:id="5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شیعه ان گونه که برخی معتقدند، عکس العمل از جانب روح ایرانیان نیست تا مخالف اسلام باشد؛ زیرا جزیرة العرب به جز شهرهای بزرگ؛ از قبیل مکه </w:t>
      </w:r>
      <w:bookmarkStart w:id="540" w:name="pg64_181"/>
    </w:p>
    <w:p>
      <w:pPr>
        <w:pStyle w:val="BookText"/>
        <w:rPr/>
      </w:pPr>
      <w:bookmarkEnd w:id="540"/>
      <w:r>
        <w:rPr>
          <w:rFonts w:ascii="IRNazanin" w:hAnsi="IRNazanin" w:eastAsia="IRNazanin"/>
          <w:color w:val="111111"/>
          <w:sz w:val="28"/>
          <w:sz w:val="28"/>
          <w:szCs w:val="28"/>
          <w:rtl w:val="true"/>
          <w:lang w:bidi="fa-IR"/>
        </w:rPr>
        <w:t>و تهامه و صنعا، همه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شهرها؛ از قبیل عمان و هجر و صعده، شیعیان غالب افراد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به جز قم تماما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 در حقّ معاویه چنان غلو می‌کردند که حتّی برخی از انان اعتقاد به نبوت او داشتند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541" w:name="__RefHeading___Toc228734_211673320"/>
      <w:bookmarkStart w:id="542" w:name="_Toc214"/>
      <w:bookmarkEnd w:id="541"/>
      <w:r>
        <w:rPr/>
        <w:t>4</w:t>
      </w:r>
      <w:r>
        <w:rPr>
          <w:rtl w:val="true"/>
        </w:rPr>
        <w:t xml:space="preserve"> - </w:t>
      </w:r>
      <w:r>
        <w:rPr>
          <w:rtl w:val="true"/>
        </w:rPr>
        <w:t>مستشرق کیب‌</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اشتباهی که دائما در بین مردم منتشر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فارس مرکز اصل تشیع بوده است، اصل و اساسی ندارد، بلکه روایات تاریخی این مطلب را به اثبات می‌رسانند که زردتشت‌ها عموما مذهب سنّی را قبول می‌کردند</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543" w:name="__RefHeading___Toc228736_211673320"/>
      <w:bookmarkStart w:id="544" w:name="_Toc215"/>
      <w:bookmarkEnd w:id="543"/>
      <w:r>
        <w:rPr/>
        <w:t>5</w:t>
      </w:r>
      <w:r>
        <w:rPr>
          <w:rtl w:val="true"/>
        </w:rPr>
        <w:t xml:space="preserve"> - </w:t>
      </w:r>
      <w:r>
        <w:rPr>
          <w:rtl w:val="true"/>
        </w:rPr>
        <w:t>شیخ محمّد ابوزهره‌</w:t>
      </w:r>
      <w:bookmarkEnd w:id="544"/>
    </w:p>
    <w:p>
      <w:pPr>
        <w:pStyle w:val="BookText"/>
        <w:rPr/>
      </w:pPr>
      <w:r>
        <w:rPr>
          <w:rFonts w:ascii="IRNazanin" w:hAnsi="IRNazanin" w:eastAsia="IRNazanin"/>
          <w:color w:val="111111"/>
          <w:sz w:val="28"/>
          <w:sz w:val="28"/>
          <w:szCs w:val="28"/>
          <w:rtl w:val="true"/>
          <w:lang w:bidi="fa-IR"/>
        </w:rPr>
        <w:t>او که از بزرگان مصر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به توسط اعراب به تشیع گرویدند و هرگز تشیع به دست آنان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اسلام که شیعه شده بودند، به جهت حفظ عقیده خود از ترس اموی‌ها در مرحله اول و عباسی‌ها در مرحله دوم، به شهرهای فارس و خراسان از بلاد اسلامی هجرت نمودند، و به این طریق تشیع را در ان شهرها منتشر ساختند</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545" w:name="__RefHeading___Toc228738_211673320"/>
      <w:bookmarkStart w:id="546" w:name="_Toc216"/>
      <w:bookmarkEnd w:id="545"/>
      <w:r>
        <w:rPr/>
        <w:t>6</w:t>
      </w:r>
      <w:r>
        <w:rPr>
          <w:rtl w:val="true"/>
        </w:rPr>
        <w:t xml:space="preserve"> - </w:t>
      </w:r>
      <w:r>
        <w:rPr>
          <w:rtl w:val="true"/>
        </w:rPr>
        <w:t>دکتر علی حسین خربوطلی‌</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اعراب بعد از آن‌که خلافت به ابوبکر واگذار شد، از شیعیان علی‌علیه السلام شدند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547" w:name="__RefHeading___Toc228740_211673320"/>
      <w:bookmarkStart w:id="548" w:name="_Toc217"/>
      <w:bookmarkEnd w:id="547"/>
      <w:r>
        <w:rPr>
          <w:rtl w:val="true"/>
        </w:rPr>
        <w:t>عوامل تشیع ایرانیان نزد عامه‌</w:t>
      </w:r>
      <w:bookmarkEnd w:id="548"/>
    </w:p>
    <w:p>
      <w:pPr>
        <w:pStyle w:val="Heading4"/>
        <w:numPr>
          <w:ilvl w:val="3"/>
          <w:numId w:val="1"/>
        </w:numPr>
        <w:rPr/>
      </w:pPr>
      <w:bookmarkStart w:id="549" w:name="__RefHeading___Toc228742_211673320"/>
      <w:bookmarkStart w:id="550" w:name="_Toc218"/>
      <w:bookmarkEnd w:id="549"/>
      <w:r>
        <w:rPr>
          <w:rtl w:val="true"/>
        </w:rPr>
        <w:t>عوامل تشیع ایرانیان نزد عامه‌</w:t>
      </w:r>
      <w:bookmarkEnd w:id="550"/>
    </w:p>
    <w:p>
      <w:pPr>
        <w:pStyle w:val="BookText"/>
        <w:rPr/>
      </w:pPr>
      <w:r>
        <w:rPr>
          <w:rFonts w:ascii="IRNazanin" w:hAnsi="IRNazanin" w:eastAsia="IRNazanin"/>
          <w:color w:val="111111"/>
          <w:sz w:val="28"/>
          <w:sz w:val="28"/>
          <w:szCs w:val="28"/>
          <w:rtl w:val="true"/>
          <w:lang w:bidi="fa-IR"/>
        </w:rPr>
        <w:t>اهل سنت دو سبب را در مورد انتخاب تشیع از سوی ایرانیان بیان کرده‌اند</w:t>
      </w:r>
      <w:r>
        <w:rPr>
          <w:rFonts w:eastAsia="IRNazanin" w:cs="IRNazanin"/>
          <w:color w:val="111111"/>
          <w:sz w:val="28"/>
          <w:szCs w:val="28"/>
          <w:rtl w:val="true"/>
          <w:lang w:bidi="fa-IR"/>
        </w:rPr>
        <w:t>:</w:t>
      </w:r>
    </w:p>
    <w:p>
      <w:pPr>
        <w:pStyle w:val="Heading4"/>
        <w:numPr>
          <w:ilvl w:val="3"/>
          <w:numId w:val="1"/>
        </w:numPr>
        <w:rPr/>
      </w:pPr>
      <w:bookmarkStart w:id="551" w:name="__RefHeading___Toc228744_211673320"/>
      <w:bookmarkStart w:id="552" w:name="_Toc219"/>
      <w:bookmarkEnd w:id="551"/>
      <w:r>
        <w:rPr/>
        <w:t>1</w:t>
      </w:r>
      <w:r>
        <w:rPr>
          <w:rtl w:val="true"/>
        </w:rPr>
        <w:t xml:space="preserve"> - </w:t>
      </w:r>
      <w:r>
        <w:rPr>
          <w:rtl w:val="true"/>
        </w:rPr>
        <w:t>ارتباط سببی با ایرانیان‌</w:t>
      </w:r>
      <w:bookmarkEnd w:id="5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حسین‌علیه السلام با یکی از دختران یزدگرد از پادشاهان ساسانی به نام </w:t>
      </w:r>
      <w:bookmarkStart w:id="553" w:name="pg64_183"/>
    </w:p>
    <w:p>
      <w:pPr>
        <w:pStyle w:val="BookText"/>
        <w:rPr/>
      </w:pPr>
      <w:bookmarkEnd w:id="553"/>
      <w:r>
        <w:rPr>
          <w:rFonts w:ascii="IRNazanin" w:hAnsi="IRNazanin" w:eastAsia="IRNazanin"/>
          <w:color w:val="111111"/>
          <w:sz w:val="28"/>
          <w:sz w:val="28"/>
          <w:szCs w:val="28"/>
          <w:rtl w:val="true"/>
          <w:lang w:bidi="fa-IR"/>
        </w:rPr>
        <w:t>شاه زنان، بعد از فتح ایران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از او فرزندی به نام علی بن الحسین‌علیهما السلام عنایت فرمود، که تمام اثار و خصایص پدر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باعث شد تا ایرانیان به اهل بیت‌علیهم السلام متمایل شده و از شیعیان آنان قرار گیرند</w:t>
      </w:r>
      <w:r>
        <w:rPr>
          <w:rFonts w:eastAsia="IRNazanin" w:cs="IRNazanin"/>
          <w:color w:val="111111"/>
          <w:sz w:val="28"/>
          <w:szCs w:val="28"/>
          <w:rtl w:val="true"/>
          <w:lang w:bidi="fa-IR"/>
        </w:rPr>
        <w:t>!!</w:t>
      </w:r>
    </w:p>
    <w:p>
      <w:pPr>
        <w:pStyle w:val="Heading4"/>
        <w:numPr>
          <w:ilvl w:val="3"/>
          <w:numId w:val="1"/>
        </w:numPr>
        <w:rPr/>
      </w:pPr>
      <w:bookmarkStart w:id="554" w:name="__RefHeading___Toc228746_211673320"/>
      <w:bookmarkStart w:id="555" w:name="_Toc220"/>
      <w:bookmarkEnd w:id="554"/>
      <w:r>
        <w:rPr>
          <w:rtl w:val="true"/>
        </w:rPr>
        <w:t>پاسخ‌</w:t>
      </w:r>
      <w:bookmarkEnd w:id="55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نفوذ تشیع در اطراف ایران علل و عواملی دارد که در فصل بعد به 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مورخان، صحابه چون اسیران فارس را نزد عمربن خطاب آوردند، در میان آنان سه دختر از دختران یزدگرد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این دختران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پادشاهان نباید معامله دیگر زنان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معامله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هریک از آنان را قیمت نمود، هر قیمتی که بر هر یکی شد آن قیمت به عنوان مهر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قیمت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سه را گرفت، یکی را به عبداللَّه بن عمر داد، و دیگری را به فرزندش حسین‌علیه السلام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را به محمدبن ابی بکر داد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حال سؤال این است که اگر علت گسترش تشیع در بین ایرانیان موضوع دامادی امام حسین‌علیه السلام با دختر یزدگرد است، چرا دامادی عبداللَّه بن عمر و محمد بن ابی بکر سبب انتشار تسنن در بین ایرانیان نبوده است؟</w:t>
      </w:r>
    </w:p>
    <w:p>
      <w:pPr>
        <w:pStyle w:val="Heading4"/>
        <w:numPr>
          <w:ilvl w:val="3"/>
          <w:numId w:val="1"/>
        </w:numPr>
        <w:rPr/>
      </w:pPr>
      <w:bookmarkStart w:id="556" w:name="__RefHeading___Toc228748_211673320"/>
      <w:bookmarkStart w:id="557" w:name="_Toc221"/>
      <w:bookmarkEnd w:id="556"/>
      <w:r>
        <w:rPr/>
        <w:t>2</w:t>
      </w:r>
      <w:r>
        <w:rPr>
          <w:rtl w:val="true"/>
        </w:rPr>
        <w:t xml:space="preserve"> - </w:t>
      </w:r>
      <w:r>
        <w:rPr>
          <w:rtl w:val="true"/>
        </w:rPr>
        <w:t>تناسب آراء بین شیعه وایرانیان‌</w:t>
      </w:r>
      <w:bookmarkEnd w:id="5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آراء ایرانیان با شیعه نزدیکی داشته، زیرا هرکدام قائل به نظریه حق الهی در حاکم بوده و معتقد به وراثت در حکومت بوده‌اند و هرگز برای انتخاب مردمی ارزشی قائل نبوده‌اند، لذا بدین جهت ایرانیان افکارشیعه را مورد قبول قرار دادند</w:t>
      </w:r>
      <w:r>
        <w:rPr>
          <w:rFonts w:eastAsia="IRNazanin" w:cs="IRNazanin"/>
          <w:color w:val="111111"/>
          <w:sz w:val="28"/>
          <w:szCs w:val="28"/>
          <w:rtl w:val="true"/>
          <w:lang w:bidi="fa-IR"/>
        </w:rPr>
        <w:t xml:space="preserve">!! </w:t>
      </w:r>
      <w:bookmarkStart w:id="558" w:name="pg64_185"/>
    </w:p>
    <w:p>
      <w:pPr>
        <w:pStyle w:val="Heading4"/>
        <w:numPr>
          <w:ilvl w:val="3"/>
          <w:numId w:val="1"/>
        </w:numPr>
        <w:rPr/>
      </w:pPr>
      <w:bookmarkStart w:id="559" w:name="__RefHeading___Toc228750_211673320"/>
      <w:bookmarkStart w:id="560" w:name="_Toc222"/>
      <w:bookmarkEnd w:id="558"/>
      <w:bookmarkEnd w:id="559"/>
      <w:r>
        <w:rPr>
          <w:rtl w:val="true"/>
        </w:rPr>
        <w:t>پاسخ‌</w:t>
      </w:r>
      <w:bookmarkEnd w:id="5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هرگز قائل به حق وراثت در مساله امامت و حاکمیت اسلامی نیست، بلکه این حکومت‌های بنی امیه و بنی عباس بودند که حکومت اسلامی را وراثتی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به حق الهی است که خداوند ان را به افراد لایق و قابل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ایرانیان نظریه حق الهی در انتخاب حاکم را از آیین زردتشت و تعالیم او که آسمانی بوده اخذ کرده باشند، گرچه در تطبیق ان بر هر حاکم و به نحو وراثت به اشتباه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یکی از تعلیمات تمام انبیاء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شیعه هیچ اعتباری را برای انتخاب و رای مردمی قائل نباشد، بلکه برای به دست گرفتن زمام حکومت از ناحیه حاکم، بیعت را لازم می‌دانند</w:t>
      </w:r>
      <w:r>
        <w:rPr>
          <w:rFonts w:eastAsia="IRNazanin" w:cs="IRNazanin"/>
          <w:color w:val="111111"/>
          <w:sz w:val="28"/>
          <w:szCs w:val="28"/>
          <w:rtl w:val="true"/>
          <w:lang w:bidi="fa-IR"/>
        </w:rPr>
        <w:t>.</w:t>
      </w:r>
    </w:p>
    <w:p>
      <w:pPr>
        <w:pStyle w:val="Heading4"/>
        <w:numPr>
          <w:ilvl w:val="3"/>
          <w:numId w:val="1"/>
        </w:numPr>
        <w:rPr/>
      </w:pPr>
      <w:bookmarkStart w:id="561" w:name="__RefHeading___Toc228752_211673320"/>
      <w:bookmarkStart w:id="562" w:name="_Toc223"/>
      <w:bookmarkEnd w:id="561"/>
      <w:r>
        <w:rPr>
          <w:rtl w:val="true"/>
        </w:rPr>
        <w:t>گسترش تشیع در ایران‌</w:t>
      </w:r>
      <w:bookmarkEnd w:id="562"/>
    </w:p>
    <w:p>
      <w:pPr>
        <w:pStyle w:val="BookText"/>
        <w:rPr/>
      </w:pPr>
      <w:r>
        <w:rPr>
          <w:rFonts w:ascii="IRNazanin" w:hAnsi="IRNazanin" w:eastAsia="IRNazanin"/>
          <w:color w:val="111111"/>
          <w:sz w:val="28"/>
          <w:sz w:val="28"/>
          <w:szCs w:val="28"/>
          <w:rtl w:val="true"/>
          <w:lang w:bidi="fa-IR"/>
        </w:rPr>
        <w:t>با تاملی در تاریخ ایران پی می‌بریم که گرایش ایرانیان به تشیع از چند جهت و طریق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در فتوحات عصر خلفا برخی از شیعیان امام علی بن ابیطالب‌علیه السلام به جهت مصالحی در آن‌ها شرکت می‌کردند، لذا بعد از فتح کشورها و شهرها اعتقادات خود از جمله ولایت اهل بیت‌علیهم السلام را به آنان منتقل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نیز به جهت همدردی که با شیعیان مظلوم و در راس آن‌ها امامان داشتند تشیع را اختیار نمودند؛ زیرا انسان فطرتا میل به همدردی و گرایش به مظلوم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عاملی اساسی برای نفوذ شیعه در میان مردم ایران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جوزف 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امور طبیعی که مؤید فرقه شیعه شده و توانسته است تا در قلب دیگر فرقه‌ها تاثیر بگذارد، مساله اظهار مظلومیت بزرگان 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از امور طبیعی به شمار می‌اید؛ زیرا طبع هرکس به نصرت و یاری مظلوم کشش دارد و دوست دارد ضعیف بر قوی غلبه یابد و لذا طبیعت بشر به ضعیف متمایل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دیگر تشیع را از طریق مقابله و معاشرت با شیعیان که به ایران سفر کرده بودند فراگرفتند؛ زیرا شیعه به این نتیجه رسیده بود که اگر بخواهد به حیات معنوی خود ادامه دهد باید فرهنگ و مذهب خود را گسترش داده و در قلوب مردم نفوذ کند، و در بین مردم و حکومت‌ها جا افتاده و موقعیت خود را حفظ و تثبیت نمایند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بسیاری نیز بعد از آن‌که دولت شیعی صفوی در ایران تاسیس شد، رسما اعلان تشیع کرده و لذا این مذهب به طور رسمی در ایران گسترش چشمگیری پیدا کرد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563" w:name="pg64_191"/>
    </w:p>
    <w:p>
      <w:pPr>
        <w:pStyle w:val="Heading2"/>
        <w:numPr>
          <w:ilvl w:val="1"/>
          <w:numId w:val="1"/>
        </w:numPr>
        <w:rPr/>
      </w:pPr>
      <w:bookmarkStart w:id="564" w:name="__RefHeading___Toc228754_211673320"/>
      <w:bookmarkStart w:id="565" w:name="_Toc224"/>
      <w:bookmarkEnd w:id="563"/>
      <w:bookmarkEnd w:id="564"/>
      <w:r>
        <w:rPr>
          <w:rtl w:val="true"/>
        </w:rPr>
        <w:t>عبداللَّه بن سبا</w:t>
      </w:r>
      <w:bookmarkEnd w:id="5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228756_211673320"/>
      <w:bookmarkStart w:id="567" w:name="_Toc225"/>
      <w:bookmarkEnd w:id="566"/>
      <w:r>
        <w:rPr>
          <w:rtl w:val="true"/>
        </w:rPr>
        <w:t>اشاره</w:t>
      </w:r>
      <w:bookmarkStart w:id="568" w:name="pg64_193"/>
      <w:bookmarkEnd w:id="567"/>
    </w:p>
    <w:p>
      <w:pPr>
        <w:pStyle w:val="Heading3"/>
        <w:numPr>
          <w:ilvl w:val="2"/>
          <w:numId w:val="1"/>
        </w:numPr>
        <w:rPr/>
      </w:pPr>
      <w:bookmarkStart w:id="569" w:name="__RefHeading___Toc228758_211673320"/>
      <w:bookmarkStart w:id="570" w:name="_Toc226"/>
      <w:bookmarkEnd w:id="568"/>
      <w:bookmarkEnd w:id="569"/>
      <w:r>
        <w:rPr>
          <w:rtl w:val="true"/>
        </w:rPr>
        <w:t>عبداللَّه بن سبا</w:t>
      </w:r>
      <w:bookmarkEnd w:id="570"/>
    </w:p>
    <w:p>
      <w:pPr>
        <w:pStyle w:val="BookText"/>
        <w:rPr/>
      </w:pPr>
      <w:r>
        <w:rPr>
          <w:rFonts w:ascii="IRNazanin" w:hAnsi="IRNazanin" w:eastAsia="IRNazanin"/>
          <w:color w:val="111111"/>
          <w:sz w:val="28"/>
          <w:sz w:val="28"/>
          <w:szCs w:val="28"/>
          <w:rtl w:val="true"/>
          <w:lang w:bidi="fa-IR"/>
        </w:rPr>
        <w:t xml:space="preserve">کمتر کتابی از عامه مربوط به تاریخ اسلام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چهره‌ای است که به شکل‌های گوناگون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 که مردم را دعوت به الحاد و شرک نموده، و از افکار و عقاید یهودیت دفاع می‌کرده معرفی نموده‌اند، یا شخصی که منشا انتشار افکار باطل در میان جامعه اسلامی، و به گمراهی کشیدن گروه زیادی از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عامل فتنه و اولین محرک در شورش برضد عثمان معرفی کرده‌اند که منجر به قتل خلیفه شد و بعد از ان تمام جنگ‌ها و فتنه‌ها را به او نسبت داده‌اند که سبب کشته‌شدن هزاران نفر از صحابه و تابعین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برخی از عقاید مهمّ و اصولی شیعه؛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نصّ، رجعت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داده‌اند و در حقیقت او را به‌عنوان مؤسس شیعه معرفی کرده‌اند، تا چهره شیعه را از این منظر مخدوش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موضوع فوق را بررسی کنیم که ایا عبداللَّه بن سبا شخصیتی حقیقی است یا خرافی؟ آیا او جایگاهی در فتنه‌ها داشته است؟ ایا او حقیقتا مؤسس مذهب شیعه امامیه بوده است؟ مذهب شیعه چه ارتباطی با او داشته است؟</w:t>
      </w:r>
    </w:p>
    <w:p>
      <w:pPr>
        <w:pStyle w:val="Heading3"/>
        <w:numPr>
          <w:ilvl w:val="2"/>
          <w:numId w:val="1"/>
        </w:numPr>
        <w:rPr/>
      </w:pPr>
      <w:bookmarkStart w:id="571" w:name="__RefHeading___Toc228760_211673320"/>
      <w:bookmarkStart w:id="572" w:name="_Toc227"/>
      <w:bookmarkEnd w:id="571"/>
      <w:r>
        <w:rPr>
          <w:rtl w:val="true"/>
        </w:rPr>
        <w:t>چکیده‌ای از قصه خرافی عبداللَّه بن سبا</w:t>
      </w:r>
      <w:bookmarkEnd w:id="5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طبری و دیگران، در زمان عثمان شخصی یهودی به نام عبداللَّه بن سبا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اختیار نمود، و افکار خود را با مسافرت‌هایی که به بلاد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شام، مصر و بصره داشت رواج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رجعت پیامبر اسلام‌صلی الله علیه واله همانند رجعت حضرت عیسی‌علیه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باور داشت که برای هر پیامبری جانشینی است و علی‌علیه السلام جانشین رسول خداصلی الله علیه واله و خاتم‌الاوصیا است</w:t>
      </w:r>
      <w:r>
        <w:rPr>
          <w:rFonts w:eastAsia="IRNazanin" w:cs="IRNazanin"/>
          <w:color w:val="111111"/>
          <w:sz w:val="28"/>
          <w:szCs w:val="28"/>
          <w:rtl w:val="true"/>
          <w:lang w:bidi="fa-IR"/>
        </w:rPr>
        <w:t xml:space="preserve">. </w:t>
      </w:r>
      <w:bookmarkStart w:id="573" w:name="pg64_195"/>
    </w:p>
    <w:p>
      <w:pPr>
        <w:pStyle w:val="BookText"/>
        <w:rPr/>
      </w:pPr>
      <w:bookmarkEnd w:id="573"/>
      <w:r>
        <w:rPr>
          <w:rFonts w:ascii="IRNazanin" w:hAnsi="IRNazanin" w:eastAsia="IRNazanin"/>
          <w:color w:val="111111"/>
          <w:sz w:val="28"/>
          <w:sz w:val="28"/>
          <w:szCs w:val="28"/>
          <w:rtl w:val="true"/>
          <w:lang w:bidi="fa-IR"/>
        </w:rPr>
        <w:t>عثمان غاصب حقّ این وصی بوده و بر او ظلم کرده است؛ از همین رو بر امت اسلامی است که قیام نموده، و عثمان را از اریکه خلافت به زیر کشیده، و حکومت را به علی‌علیه السلام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اصحاب؛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عمار بن یاسر، محمّد بن ابی‌حذیفه، عبدالرحمن بن عدیس، محمّد بن ابی‌بکر، صعصعة بن صوحان عبدی، مالک اشتر و دیگران فریب افکار او را خورده و به او گرویدند، و در نتیجه این تحریک‌ها، جماعتی از مسلمانان بر خلیفه وقت قیام و شورش نموده و او را به قتل رساندند، و حتی همین گروه در جنگ جمل و صفین نیز دخالت اساسی داشتند</w:t>
      </w:r>
      <w:r>
        <w:rPr>
          <w:rFonts w:eastAsia="IRNazanin" w:cs="IRNazanin"/>
          <w:color w:val="111111"/>
          <w:sz w:val="28"/>
          <w:szCs w:val="28"/>
          <w:rtl w:val="true"/>
          <w:lang w:bidi="fa-IR"/>
        </w:rPr>
        <w:t>... .</w:t>
      </w:r>
      <w:r>
        <w:rPr>
          <w:rStyle w:val="FootnoteAnchor"/>
          <w:rtl w:val="true"/>
        </w:rPr>
        <w:footnoteReference w:id="454"/>
      </w:r>
    </w:p>
    <w:p>
      <w:pPr>
        <w:pStyle w:val="Heading3"/>
        <w:numPr>
          <w:ilvl w:val="2"/>
          <w:numId w:val="1"/>
        </w:numPr>
        <w:rPr/>
      </w:pPr>
      <w:bookmarkStart w:id="574" w:name="__RefHeading___Toc228762_211673320"/>
      <w:bookmarkStart w:id="575" w:name="_Toc228"/>
      <w:bookmarkEnd w:id="574"/>
      <w:r>
        <w:rPr>
          <w:rtl w:val="true"/>
        </w:rPr>
        <w:t>تهمت انتساب تشیع به عبداللَّه بن سبا</w:t>
      </w:r>
      <w:bookmarkEnd w:id="575"/>
    </w:p>
    <w:p>
      <w:pPr>
        <w:pStyle w:val="Heading4"/>
        <w:numPr>
          <w:ilvl w:val="3"/>
          <w:numId w:val="1"/>
        </w:numPr>
        <w:rPr/>
      </w:pPr>
      <w:bookmarkStart w:id="576" w:name="__RefHeading___Toc228764_211673320"/>
      <w:bookmarkStart w:id="577" w:name="_Toc229"/>
      <w:bookmarkEnd w:id="576"/>
      <w:r>
        <w:rPr>
          <w:rtl w:val="true"/>
        </w:rPr>
        <w:t>تهمت انتساب تشیع به عبداللَّه بن سبا</w:t>
      </w:r>
      <w:bookmarkEnd w:id="577"/>
    </w:p>
    <w:p>
      <w:pPr>
        <w:pStyle w:val="BookText"/>
        <w:rPr/>
      </w:pPr>
      <w:r>
        <w:rPr>
          <w:rFonts w:ascii="IRNazanin" w:hAnsi="IRNazanin" w:eastAsia="IRNazanin"/>
          <w:color w:val="111111"/>
          <w:sz w:val="28"/>
          <w:sz w:val="28"/>
          <w:szCs w:val="28"/>
          <w:rtl w:val="true"/>
          <w:lang w:bidi="fa-IR"/>
        </w:rPr>
        <w:t>همان‌گونه که قبلا اشاره شد، هدف از جعل این قضیه اتهام وارد کردن به شیعه است در این‌که مؤسس ان، شخصی یهودی‌الاصل است که با نشر افکار خود نه تنها فرقه‌ای را در جامعه اسلامی ایجاد نمود، بلکه سبب نشر افکار یهودیت و ایجاد تفرقه و تشتّت در میان جامعه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افراد که این تهمت و وصله ننگین را به شیعه امامیه نسبت می‌دهند،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ابوالحسین ملطی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زعیم این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شخصی است که با یهود ارتباط داشت و بدین طریق بذر اول تشیع را در جامعه اسلامی کاشت، تا از این راه به جامعه اسلامی ضربه وارد کند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علی سامی نشار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عقیده شیعه غالی است</w:t>
      </w:r>
      <w:r>
        <w:rPr>
          <w:rFonts w:eastAsia="IRNazanin" w:cs="IRNazanin"/>
          <w:color w:val="111111"/>
          <w:sz w:val="28"/>
          <w:szCs w:val="28"/>
          <w:rtl w:val="true"/>
          <w:lang w:bidi="fa-IR"/>
        </w:rPr>
        <w:t>».</w:t>
      </w:r>
      <w:r>
        <w:rPr>
          <w:rStyle w:val="FootnoteAnchor"/>
          <w:rtl w:val="true"/>
        </w:rPr>
        <w:footnoteReference w:id="45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طاغوت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به ولایت علی‌علیه السلام و وصایت او دعوت نمود و معتقد به رجعت پیامبر اکرم‌علیه السلام شد و در سایه این فتنه‌ها مذهب شیعی نشات گرفت</w:t>
      </w:r>
      <w:r>
        <w:rPr>
          <w:rFonts w:eastAsia="IRNazanin" w:cs="IRNazanin"/>
          <w:color w:val="111111"/>
          <w:sz w:val="28"/>
          <w:szCs w:val="28"/>
          <w:rtl w:val="true"/>
          <w:lang w:bidi="fa-IR"/>
        </w:rPr>
        <w:t>».</w:t>
      </w:r>
      <w:r>
        <w:rPr>
          <w:rStyle w:val="FootnoteAnchor"/>
          <w:rtl w:val="true"/>
        </w:rPr>
        <w:footnoteReference w:id="457"/>
      </w:r>
      <w:bookmarkStart w:id="578" w:name="pg64_197"/>
    </w:p>
    <w:p>
      <w:pPr>
        <w:pStyle w:val="BookText"/>
        <w:rPr/>
      </w:pPr>
      <w:bookmarkEnd w:id="57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الهی ظهیر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امامیه و مذهب اثناعشری، مبتنی بر مبناهایی است که یهود جنایت‌کار توسط عبداللَّه بن سبا وضع نمود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ناصر بن عبداللَّه بن علی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طلیعه عقیده شیعه و اصول ان به دست سبایون ظهور کرد</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579" w:name="__RefHeading___Toc228766_211673320"/>
      <w:bookmarkStart w:id="580" w:name="_Toc230"/>
      <w:bookmarkEnd w:id="579"/>
      <w:r>
        <w:rPr>
          <w:rtl w:val="true"/>
        </w:rPr>
        <w:t>اختلاف در شخصیت ابن سبا</w:t>
      </w:r>
      <w:bookmarkEnd w:id="580"/>
    </w:p>
    <w:p>
      <w:pPr>
        <w:pStyle w:val="BookText"/>
        <w:rPr/>
      </w:pPr>
      <w:r>
        <w:rPr>
          <w:rFonts w:ascii="IRNazanin" w:hAnsi="IRNazanin" w:eastAsia="IRNazanin"/>
          <w:color w:val="111111"/>
          <w:sz w:val="28"/>
          <w:sz w:val="28"/>
          <w:szCs w:val="28"/>
          <w:rtl w:val="true"/>
          <w:lang w:bidi="fa-IR"/>
        </w:rPr>
        <w:t>روایات و اقوال درباره شخصیت عبداللَّه بن سبا بسیار مختلف است، برخی او را عبداللَّه بن سبا و برخی ابن السوداء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 را همان عبداللَّه بن وهب راسبی همدانی که از سرکردگان خوارج است می دانند، و برخی نیز غیر از او به حساب 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مورخان او را از یهود یمن به حساب اورده‌اند، ولی برخی او را از یهود حیره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برخی از روایات، حضرت امیرمؤمنان‌علیه السلام او را به مدائن تبعید کرد</w:t>
      </w:r>
      <w:r>
        <w:rPr>
          <w:rStyle w:val="FootnoteAnchor"/>
          <w:rtl w:val="true"/>
        </w:rPr>
        <w:footnoteReference w:id="460"/>
      </w:r>
      <w:r>
        <w:rPr>
          <w:rFonts w:ascii="IRNazanin" w:hAnsi="IRNazanin" w:eastAsia="IRNazanin"/>
          <w:color w:val="111111"/>
          <w:sz w:val="28"/>
          <w:sz w:val="28"/>
          <w:szCs w:val="28"/>
          <w:rtl w:val="true"/>
          <w:lang w:bidi="fa-IR"/>
        </w:rPr>
        <w:t>، ولی مطابق برخی دیگر از روایات، حضرت او را در کوفه به اتش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برخی روایات، حضرت او را به جهت ادعای الوهیت در حقّش به مدائن تبعید کرد، و مطابق برخی از روایات دیگر به جهت دشنام به ابوبکر و عمر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آراء و روایات در بیان شخصیت کسی که برای او دور و موقعیت فعّالی را در وقایع و حوادث دانسته‌اند، دلیل بر ان است که این شخص مورد افترائات و دروغ‌های جعلی مختلف قرار گرفته است</w:t>
      </w:r>
      <w:r>
        <w:rPr>
          <w:rFonts w:eastAsia="IRNazanin" w:cs="IRNazanin"/>
          <w:color w:val="111111"/>
          <w:sz w:val="28"/>
          <w:szCs w:val="28"/>
          <w:rtl w:val="true"/>
          <w:lang w:bidi="fa-IR"/>
        </w:rPr>
        <w:t>.</w:t>
      </w:r>
    </w:p>
    <w:p>
      <w:pPr>
        <w:pStyle w:val="Heading3"/>
        <w:numPr>
          <w:ilvl w:val="2"/>
          <w:numId w:val="1"/>
        </w:numPr>
        <w:rPr/>
      </w:pPr>
      <w:bookmarkStart w:id="581" w:name="__RefHeading___Toc228768_211673320"/>
      <w:bookmarkStart w:id="582" w:name="_Toc231"/>
      <w:bookmarkEnd w:id="581"/>
      <w:r>
        <w:rPr>
          <w:rtl w:val="true"/>
        </w:rPr>
        <w:t>اقوال مورخان در مورد عبداللَّه بن سبا</w:t>
      </w:r>
      <w:bookmarkEnd w:id="582"/>
    </w:p>
    <w:p>
      <w:pPr>
        <w:pStyle w:val="Heading4"/>
        <w:numPr>
          <w:ilvl w:val="3"/>
          <w:numId w:val="1"/>
        </w:numPr>
        <w:rPr/>
      </w:pPr>
      <w:bookmarkStart w:id="583" w:name="__RefHeading___Toc228770_211673320"/>
      <w:bookmarkStart w:id="584" w:name="_Toc232"/>
      <w:bookmarkEnd w:id="583"/>
      <w:r>
        <w:rPr>
          <w:rtl w:val="true"/>
        </w:rPr>
        <w:t>اقوال مورخان در مورد عبداللَّه بن سبا</w:t>
      </w:r>
      <w:bookmarkEnd w:id="5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هویمل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عبداللَّه بن سبا سه نظریه مطرح است</w:t>
      </w:r>
      <w:r>
        <w:rPr>
          <w:rFonts w:eastAsia="IRNazanin" w:cs="IRNazanin"/>
          <w:color w:val="111111"/>
          <w:sz w:val="28"/>
          <w:szCs w:val="28"/>
          <w:rtl w:val="true"/>
          <w:lang w:bidi="fa-IR"/>
        </w:rPr>
        <w:t xml:space="preserve">: </w:t>
      </w:r>
      <w:bookmarkStart w:id="585" w:name="pg64_199"/>
    </w:p>
    <w:p>
      <w:pPr>
        <w:pStyle w:val="BookText"/>
        <w:rPr/>
      </w:pPr>
      <w:bookmarkEnd w:id="58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رایج نزد مؤرخان اسلامی، که اثبات وجود او، و موقعیت گسترده‌اش در فتنه‌هاست؛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متاخرین از شیعه، که انکار وجود او، و به طور کلی انکار موقعیت او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متوسط و معتدل، که اثبات وجود او، و ابطال موقعیت فعّال او در فتنه‌هاست، و این همان نظریه‌ای است که ما به ان تمایل داریم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ولی به تقسیمی دیگر می‌توان گفت که برخی مؤید، و بعضی تشکیک‌کننده و عده‌ای دیگر منکر وجود او باشند</w:t>
      </w:r>
      <w:r>
        <w:rPr>
          <w:rFonts w:eastAsia="IRNazanin" w:cs="IRNazanin"/>
          <w:color w:val="111111"/>
          <w:sz w:val="28"/>
          <w:szCs w:val="28"/>
          <w:rtl w:val="true"/>
          <w:lang w:bidi="fa-IR"/>
        </w:rPr>
        <w:t>.</w:t>
      </w:r>
    </w:p>
    <w:p>
      <w:pPr>
        <w:pStyle w:val="Heading4"/>
        <w:numPr>
          <w:ilvl w:val="3"/>
          <w:numId w:val="1"/>
        </w:numPr>
        <w:rPr/>
      </w:pPr>
      <w:bookmarkStart w:id="586" w:name="__RefHeading___Toc228772_211673320"/>
      <w:bookmarkStart w:id="587" w:name="_Toc233"/>
      <w:bookmarkEnd w:id="586"/>
      <w:r>
        <w:rPr>
          <w:rtl w:val="true"/>
        </w:rPr>
        <w:t>الف</w:t>
      </w:r>
      <w:r>
        <w:rPr>
          <w:rtl w:val="true"/>
        </w:rPr>
        <w:t xml:space="preserve">) </w:t>
      </w:r>
      <w:r>
        <w:rPr>
          <w:rtl w:val="true"/>
        </w:rPr>
        <w:t>مؤیدین‌</w:t>
      </w:r>
      <w:bookmarkEnd w:id="587"/>
    </w:p>
    <w:p>
      <w:pPr>
        <w:pStyle w:val="Heading5"/>
        <w:numPr>
          <w:ilvl w:val="4"/>
          <w:numId w:val="1"/>
        </w:numPr>
        <w:rPr/>
      </w:pPr>
      <w:bookmarkStart w:id="588" w:name="__RefHeading___Toc228774_211673320"/>
      <w:bookmarkStart w:id="589" w:name="_Toc234"/>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کسانی که عبداللَّه بن سبا را شخصی حقیقی دانسته و برایش نقش و موقعیتی عظیم در فتنه قتل عثمان، جنگ جمل و صفین قائلند که عبارتند از</w:t>
      </w:r>
      <w:r>
        <w:rPr>
          <w:rFonts w:eastAsia="IRNazanin" w:cs="IRNazanin"/>
          <w:color w:val="111111"/>
          <w:sz w:val="28"/>
          <w:szCs w:val="28"/>
          <w:rtl w:val="true"/>
          <w:lang w:bidi="fa-IR"/>
        </w:rPr>
        <w:t>:</w:t>
      </w:r>
    </w:p>
    <w:p>
      <w:pPr>
        <w:pStyle w:val="Heading5"/>
        <w:numPr>
          <w:ilvl w:val="4"/>
          <w:numId w:val="1"/>
        </w:numPr>
        <w:rPr/>
      </w:pPr>
      <w:bookmarkStart w:id="590" w:name="__RefHeading___Toc228776_211673320"/>
      <w:bookmarkStart w:id="591" w:name="_Toc235"/>
      <w:bookmarkEnd w:id="590"/>
      <w:r>
        <w:rPr/>
        <w:t>1</w:t>
      </w:r>
      <w:r>
        <w:rPr>
          <w:rtl w:val="true"/>
        </w:rPr>
        <w:t xml:space="preserve"> - </w:t>
      </w:r>
      <w:r>
        <w:rPr>
          <w:rtl w:val="true"/>
        </w:rPr>
        <w:t>حسن ابراهیم حسن</w:t>
      </w:r>
      <w:bookmarkEnd w:id="591"/>
    </w:p>
    <w:p>
      <w:pPr>
        <w:pStyle w:val="BookText"/>
        <w:rPr/>
      </w:pPr>
      <w:r>
        <w:rPr>
          <w:rFonts w:ascii="IRNazanin" w:hAnsi="IRNazanin" w:eastAsia="IRNazanin"/>
          <w:color w:val="111111"/>
          <w:sz w:val="28"/>
          <w:sz w:val="28"/>
          <w:szCs w:val="28"/>
          <w:rtl w:val="true"/>
          <w:lang w:bidi="fa-IR"/>
        </w:rPr>
        <w:t>او معتقد است مشکلاتی که دولت اسلامی در نتیجه سیاست مالی که عثمان دنبال کرد وبه توسط ان نظام طبقاتی فقیر و غنی در جامعه پدید امد، مردم را وادار نمود تا در مدینه و شهرهای دیگر بر علیه او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 پدید آمده زمینه را مساعد و مهیا برای پذیرش دعوت عبداللَّه بن سبا و سبایون نمود به حدی که مردم به سرعت به او روی اوردند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592" w:name="__RefHeading___Toc228778_211673320"/>
      <w:bookmarkStart w:id="593" w:name="_Toc236"/>
      <w:bookmarkEnd w:id="592"/>
      <w:r>
        <w:rPr/>
        <w:t>2</w:t>
      </w:r>
      <w:r>
        <w:rPr>
          <w:rtl w:val="true"/>
        </w:rPr>
        <w:t xml:space="preserve"> - </w:t>
      </w:r>
      <w:r>
        <w:rPr>
          <w:rtl w:val="true"/>
        </w:rPr>
        <w:t>احمد شبلی</w:t>
      </w:r>
      <w:bookmarkEnd w:id="5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طرفی حلم و حیاء عثمان را منشا هجوم و جسارت به او دانسته، سپس اصل قضیه و محرک ان را به عبداللَّه بن سبا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زعم و گمان او صفوف مسلمانان را از هم پاشیده و آنان را به افکار خودش دعوت کرده است، او که یهودی بوده و اسلام را انتخاب کرده است، از ان جهت که از اهل یمن است لذا افکار ایرانیان را در سر داشته و آن‌ها را به جامعه اسلامی تزریق کرده است</w:t>
      </w:r>
      <w:r>
        <w:rPr>
          <w:rFonts w:eastAsia="IRNazanin" w:cs="IRNazanin"/>
          <w:color w:val="111111"/>
          <w:sz w:val="28"/>
          <w:szCs w:val="28"/>
          <w:rtl w:val="true"/>
          <w:lang w:bidi="fa-IR"/>
        </w:rPr>
        <w:t>...</w:t>
      </w:r>
      <w:r>
        <w:rPr>
          <w:rStyle w:val="FootnoteAnchor"/>
          <w:rtl w:val="true"/>
        </w:rPr>
        <w:footnoteReference w:id="463"/>
      </w:r>
      <w:bookmarkStart w:id="594" w:name="pg64_201"/>
    </w:p>
    <w:p>
      <w:pPr>
        <w:pStyle w:val="BookText"/>
        <w:rPr/>
      </w:pPr>
      <w:bookmarkEnd w:id="594"/>
      <w:r>
        <w:rPr>
          <w:rFonts w:ascii="IRNazanin" w:hAnsi="IRNazanin" w:eastAsia="IRNazanin"/>
          <w:color w:val="111111"/>
          <w:sz w:val="28"/>
          <w:sz w:val="28"/>
          <w:szCs w:val="28"/>
          <w:rtl w:val="true"/>
          <w:lang w:bidi="fa-IR"/>
        </w:rPr>
        <w:t xml:space="preserve">قابل توجه است که شبلی در این زمینه معلوماتش را از مستشرق المانی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w:t>
      </w:r>
      <w:r>
        <w:rPr>
          <w:rFonts w:eastAsia="IRNazanin" w:cs="IRNazanin"/>
          <w:color w:val="111111"/>
          <w:sz w:val="28"/>
          <w:szCs w:val="28"/>
          <w:rtl w:val="true"/>
          <w:lang w:bidi="fa-IR"/>
        </w:rPr>
        <w:t>.</w:t>
      </w:r>
    </w:p>
    <w:p>
      <w:pPr>
        <w:pStyle w:val="Heading5"/>
        <w:numPr>
          <w:ilvl w:val="4"/>
          <w:numId w:val="1"/>
        </w:numPr>
        <w:rPr/>
      </w:pPr>
      <w:bookmarkStart w:id="595" w:name="__RefHeading___Toc228780_211673320"/>
      <w:bookmarkStart w:id="596" w:name="_Toc237"/>
      <w:bookmarkEnd w:id="595"/>
      <w:r>
        <w:rPr/>
        <w:t>3</w:t>
      </w:r>
      <w:r>
        <w:rPr>
          <w:rtl w:val="true"/>
        </w:rPr>
        <w:t xml:space="preserve"> - </w:t>
      </w:r>
      <w:r>
        <w:rPr>
          <w:rtl w:val="true"/>
        </w:rPr>
        <w:t>عباس محمود عقاد</w:t>
      </w:r>
      <w:bookmarkEnd w:id="596"/>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الصدمة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فتنه قتل عثمان پرداخته و ریشه ان را به عبداللَّه بن سبا و برخی دیگر از عامه نسبت می‌دهد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597" w:name="__RefHeading___Toc228782_211673320"/>
      <w:bookmarkStart w:id="598" w:name="_Toc238"/>
      <w:bookmarkEnd w:id="597"/>
      <w:r>
        <w:rPr>
          <w:rtl w:val="true"/>
        </w:rPr>
        <w:t>ب</w:t>
      </w:r>
      <w:r>
        <w:rPr>
          <w:rtl w:val="true"/>
        </w:rPr>
        <w:t xml:space="preserve">) </w:t>
      </w:r>
      <w:r>
        <w:rPr>
          <w:rtl w:val="true"/>
        </w:rPr>
        <w:t>تشکیک‌کنندگان‌</w:t>
      </w:r>
      <w:bookmarkEnd w:id="598"/>
    </w:p>
    <w:p>
      <w:pPr>
        <w:pStyle w:val="Heading5"/>
        <w:numPr>
          <w:ilvl w:val="4"/>
          <w:numId w:val="1"/>
        </w:numPr>
        <w:rPr/>
      </w:pPr>
      <w:bookmarkStart w:id="599" w:name="__RefHeading___Toc228784_211673320"/>
      <w:bookmarkStart w:id="600" w:name="_Toc239"/>
      <w:bookmarkEnd w:id="599"/>
      <w:r>
        <w:rPr/>
        <w:t>1</w:t>
      </w:r>
      <w:r>
        <w:rPr>
          <w:rtl w:val="true"/>
        </w:rPr>
        <w:t xml:space="preserve"> - </w:t>
      </w:r>
      <w:r>
        <w:rPr>
          <w:rtl w:val="true"/>
        </w:rPr>
        <w:t>دکتر طه حسین مصری</w:t>
      </w:r>
      <w:bookmarkEnd w:id="600"/>
    </w:p>
    <w:p>
      <w:pPr>
        <w:pStyle w:val="BookText"/>
        <w:rPr/>
      </w:pPr>
      <w:r>
        <w:rPr>
          <w:rFonts w:ascii="IRNazanin" w:hAnsi="IRNazanin" w:eastAsia="IRNazanin"/>
          <w:color w:val="111111"/>
          <w:sz w:val="28"/>
          <w:sz w:val="28"/>
          <w:szCs w:val="28"/>
          <w:rtl w:val="true"/>
          <w:lang w:bidi="fa-IR"/>
        </w:rPr>
        <w:t>او در قسمتی از سخنانش در مورد عبداللَّه بن سبا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من کسانی که تا این حد موضوع عبداللَّه بن سبا را بزرگ جلوه داده‌اند، بر خود و تاریخ، اسراف شدیدی نموده‌اند؛ زیرا نخستین اشکالی که با ان مواجه می‌شویم ان است که در مصادر مهمّ تاریخی و حدیثی ذکری از عبداللَّه بن سبا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 سعد، انساب الاشراف بلاذری و دیگر مصادر تاریخی یادی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طبری از سیف بن عمر این قضیه را نقل کرده و دیگر مورخان نیز از او نقل کرده‌اند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همو در آخر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قوی دشمنان شیعه در ایام بنی امیه و بنی‌عباس در امر عبداللَّه بن سبا مبالغه کردند، تا از طرفی برای حوادثی که در عصر عثمان اتفاق افتاد منشایی خارج از اسلام و مسلمین بیابند، و از طرفی دیگر وجهه علی‌علیه السلام و شیعیانش را خراب کنند و از این منظر برخی از عقاید و امور شیعه را به شخصی یهودی نسبت دهند که به جهت ضربه‌زدن به مسلمین، اسلام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است تهمت‌های ناروایی که دشمنان شیعه برعلیه شیعه وارد کرده‌اند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نمی‌دانم که آیا خطری از ناحیه عبداللَّه بن سبادر ایام عثمان جامعه را تهدید کرده است یا خیر؟ ولی تا این اندازه قطع دارم که اگر خطری هم داشته </w:t>
      </w:r>
    </w:p>
    <w:p>
      <w:pPr>
        <w:pStyle w:val="BookText"/>
        <w:rPr/>
      </w:pPr>
      <w:r>
        <w:rPr>
          <w:rFonts w:ascii="IRNazanin" w:hAnsi="IRNazanin" w:eastAsia="IRNazanin"/>
          <w:color w:val="111111"/>
          <w:sz w:val="28"/>
          <w:sz w:val="28"/>
          <w:szCs w:val="28"/>
          <w:rtl w:val="true"/>
          <w:lang w:bidi="fa-IR"/>
        </w:rPr>
        <w:t>تا بدین حد نبوده که اینها می‌گویند، و چندان هم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عصر عثمان چنان نبوده‌اند که شخصی یهودی الاصل با عقول انان بازی کرده و با ایجاد فتنه‌گری تمام ممالک اسلامی را به آشوب کشاند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او در مورد عبداللَّه بن سبا و سبائیون به نقطه‌ای می‌رسد و در آنجا توقف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عبداللَّه بن سبا مطلبی گفته شده که با منطق تاریخ سازگاری ندارد و ان علاقه بین عبداللَّه بن سبا و ابوذر غفاری است، به این معنا که ابوذر نیز از پیروان او بوده و از او دستور می‌گرفته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غریب ترین تهمت‌ها در این موضوع این است که عبد اللَّه بن سبا بود که به ابوذر یاد داد تا معاویه را در مورد این‌که اموال از برای خدا است نقد کند و به او بگوید که اموال برای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ابوذر تلقین نمود تا اعتراض بر امیران و اغنیا را سرلوحه تعلیمات خود کرده و کسانی را که طلا و نقره جمع کرده‌اند به عذاب جهنم بشارت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اسرافی شبیه این اسراف نمی‌شناسم؛ زیرا ابوذر احتیاجی به چنین شخص تازه واردی در اسلام نداشت تا به او تعلیم دهد که فقیران بر اغنیا حقوقی دارند، و خداوند کسانی را که طلا و نقره جمع کرده و در راه خدا انفاق نمی‌کنند عذاب دردناکی وعده داده است</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به این شخص تازه وارد احتیاجی نداشت تا حقایق اولیه از حقایق اسلام را به او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کسی است که از همه انصار پیشی گرفته و نیز از بسیاری از مهاجرین نیز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پیامبرصلی الله علیه واله مصاحبت طولانی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قران را بسیار خوب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کسی است که با دقت بسیار سنت پیامبرصلی الله علیه واله را روایت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گمان می‌کنند ابن سبا با ابوذر ارتباط پیدا کرده و برخی از افکارش را به او منتقل ساخته هم به خودشان ظلم کرده‌اند و هم به ابوذر، و ابن السوداء را نیز به مقام و منزلتی بالا برده‌اند که هرگز شایسته و امکان ان را نداشته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طه حسین برای اثبات این ادعا به نحوه برخورد ابوذر با کعب الاحبار یهودی الاصل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سیف نقل کرده که ابوذر بر عثمان وارد شد در حالی که کعب الاحبار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به دست برداشتن از ازار راضی مباش تا این‌که کار نیک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پرداخت کننده زکات کافی نیست که بر ان اکتفا کند تا این‌که به همسایگان و برادران خود احسان و نیکی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حقوق واجب خود را بپردازد انچه بر عهده اوست براورده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که این سخن را شنید چوب دستی خود را بالا برد و چنان بر سر او کوبید که فرقش را بشکافت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 اظهار نظر در این امور را داری؟</w:t>
      </w:r>
      <w:r>
        <w:rPr>
          <w:rFonts w:eastAsia="IRNazanin" w:cs="IRNazanin"/>
          <w:color w:val="111111"/>
          <w:sz w:val="28"/>
          <w:szCs w:val="28"/>
          <w:rtl w:val="true"/>
          <w:lang w:bidi="fa-IR"/>
        </w:rPr>
        <w:t>!»</w:t>
      </w:r>
      <w:r>
        <w:rPr>
          <w:rStyle w:val="FootnoteAnchor"/>
          <w:rtl w:val="true"/>
        </w:rPr>
        <w:footnoteReference w:id="46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چیزی که اعراض مورخین از موضوع سبئیة و ابن السوداء در جنگ صفین دلالت دارد این‌که امر سبایه و صاحب آنان امری ساختگی باشند که مخالفان شیعه از دیگر فرقه‌های اسلامی هنگام جدال بین شیعه و آنان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 با این کار در صدد برامدند تا در اصول این مذهب عنصری یهودی وارد کنند تا از این طریق حیله کرده و به اهداف شوم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ابن السوداء مستند به اساسی از حق و تاریخ صحیح بود، طبیعی به نظر می‌رسید که او اثر کینه توزی‌های خود را در این جنگِ پیچیده و طولانی که در صفین برپا شد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طبیعی به نظر می‌رسید که او اثر خود را هنگامی که </w:t>
      </w:r>
      <w:bookmarkStart w:id="601" w:name="pg64_208"/>
    </w:p>
    <w:p>
      <w:pPr>
        <w:pStyle w:val="BookText"/>
        <w:rPr/>
      </w:pPr>
      <w:bookmarkEnd w:id="601"/>
      <w:r>
        <w:rPr>
          <w:rFonts w:ascii="IRNazanin" w:hAnsi="IRNazanin" w:eastAsia="IRNazanin"/>
          <w:color w:val="111111"/>
          <w:sz w:val="28"/>
          <w:sz w:val="28"/>
          <w:szCs w:val="28"/>
          <w:rtl w:val="true"/>
          <w:lang w:bidi="fa-IR"/>
        </w:rPr>
        <w:t>اصحاب علی‌علیه السلام در امر حکومت اختلاف کردند،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نوعی خاص طبیعی به نظر می‌رسید که او اثر خود را در پیدایش این جنگ جدید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نامی از ابن السوداء در مورد خوارج نمی‌بینیم، لذا چگونه ممکن است که این اهمال کاری را چاره کنیم؟ یا چگونه ممکن است که غایب بودن ابن سبا را از واقعه صفین و از پیدایش حزب خوارج توجیه نماییم؟</w:t>
      </w:r>
    </w:p>
    <w:p>
      <w:pPr>
        <w:pStyle w:val="BookText"/>
        <w:rPr/>
      </w:pPr>
      <w:r>
        <w:rPr>
          <w:rFonts w:ascii="IRNazanin" w:hAnsi="IRNazanin" w:eastAsia="IRNazanin"/>
          <w:color w:val="111111"/>
          <w:sz w:val="28"/>
          <w:sz w:val="28"/>
          <w:szCs w:val="28"/>
          <w:rtl w:val="true"/>
          <w:lang w:bidi="fa-IR"/>
        </w:rPr>
        <w:t>اری، ما این دو امر را تنها با یک علت چاره جویی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این‌که ابن السوداء جز شخصی وهمی و خیالی نیست، و بر فرض وجودش شخصی نبوده که خطرناک باشد ان‌گونه که مورخین او را تصویر کرده و فعالیت‌های او را در ایام عثمان و نیز در اوائل خلافت علی‌علیه السلام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او شخصی است که تنها دشمنان شیعه او را برای خود ذخیره کرده‌اند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602" w:name="__RefHeading___Toc228786_211673320"/>
      <w:bookmarkStart w:id="603" w:name="_Toc240"/>
      <w:bookmarkEnd w:id="602"/>
      <w:r>
        <w:rPr/>
        <w:t>2</w:t>
      </w:r>
      <w:r>
        <w:rPr>
          <w:rtl w:val="true"/>
        </w:rPr>
        <w:t xml:space="preserve"> - </w:t>
      </w:r>
      <w:r>
        <w:rPr>
          <w:rtl w:val="true"/>
        </w:rPr>
        <w:t>محمد عمّاره</w:t>
      </w:r>
      <w:bookmarkEnd w:id="603"/>
    </w:p>
    <w:p>
      <w:pPr>
        <w:pStyle w:val="BookText"/>
        <w:rPr/>
      </w:pPr>
      <w:r>
        <w:rPr>
          <w:rFonts w:ascii="IRNazanin" w:hAnsi="IRNazanin" w:eastAsia="IRNazanin"/>
          <w:color w:val="111111"/>
          <w:sz w:val="28"/>
          <w:sz w:val="28"/>
          <w:szCs w:val="28"/>
          <w:rtl w:val="true"/>
          <w:lang w:bidi="fa-IR"/>
        </w:rPr>
        <w:t xml:space="preserve">ایشان به پیروی از دکتر طه حسین در وجود عبداللَّه بن سبا تشکیک کرده و در سیاق بحثش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ارتباط بین شیعه و عبداللَّه بن سبا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تشیع به عنوان یک مذهب و عقیده تا زمان هشام بن حکم تحت یک حزب سیاسی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به عنوان مؤید حقّ علی‌علیه السلام در امر خلافت بوده است، و چهره عقیدتی خود را با جعفربن محمد و پدرش باقر و نوه‌اش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زیرا اغلب روایاتی که شیعه به صورت احادیث از نص و وصیت نقل کرده، از این امامان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ایشان بعد از نقل این مطالب در صدد ان است که ربط ظهور تشیع را به حرکت عبداللَّه بن سبا در اواخر خلافت عثمان انکار نماید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صدد انکار شخصیت ابن سبا است، و معتقد است که مورخین اهل سنت شخصیت او را ساخته‌اند تا اتفاقات و حوادثی را که در جامعه اسلامی پدید آمده بر </w:t>
      </w:r>
      <w:bookmarkStart w:id="604" w:name="pg64_210"/>
    </w:p>
    <w:p>
      <w:pPr>
        <w:pStyle w:val="BookText"/>
        <w:rPr/>
      </w:pPr>
      <w:bookmarkEnd w:id="604"/>
      <w:r>
        <w:rPr>
          <w:rFonts w:ascii="IRNazanin" w:hAnsi="IRNazanin" w:eastAsia="IRNazanin"/>
          <w:color w:val="111111"/>
          <w:sz w:val="28"/>
          <w:sz w:val="28"/>
          <w:szCs w:val="28"/>
          <w:rtl w:val="true"/>
          <w:lang w:bidi="fa-IR"/>
        </w:rPr>
        <w:t>گردن او گذارند، تا آن‌که بتوانند قدسیت و اعتبار صحابه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شخص ابن سبا را انکار نمی‌کند ولی موقعیت او را در حوادث و این‌که او محور اساسی حوادث بسیاری در عصر خلفا بوده را انکار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انچه به بحث ما مربوط می‌شود موضوع تاریخ پیدایش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وجود ابن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که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 باشد بر این‌که تشیع در ان تاریخ، ظهور و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شیعه از او هیچ گونه روایتی را نقل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نمی‌توان عصر او را مبدا تاریخ شیعه و تشیع به معنای فنّی معروف دانست</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605" w:name="__RefHeading___Toc228788_211673320"/>
      <w:bookmarkStart w:id="606" w:name="_Toc241"/>
      <w:bookmarkEnd w:id="605"/>
      <w:r>
        <w:rPr/>
        <w:t>3</w:t>
      </w:r>
      <w:r>
        <w:rPr>
          <w:rtl w:val="true"/>
        </w:rPr>
        <w:t xml:space="preserve"> - </w:t>
      </w:r>
      <w:r>
        <w:rPr>
          <w:rtl w:val="true"/>
        </w:rPr>
        <w:t>حسن بن فرحان مالکی</w:t>
      </w:r>
      <w:bookmarkEnd w:id="606"/>
    </w:p>
    <w:p>
      <w:pPr>
        <w:pStyle w:val="BookText"/>
        <w:rPr/>
      </w:pPr>
      <w:r>
        <w:rPr>
          <w:rFonts w:ascii="IRNazanin" w:hAnsi="IRNazanin" w:eastAsia="IRNazanin"/>
          <w:color w:val="111111"/>
          <w:sz w:val="28"/>
          <w:sz w:val="28"/>
          <w:szCs w:val="28"/>
          <w:rtl w:val="true"/>
          <w:lang w:bidi="fa-IR"/>
        </w:rPr>
        <w:t>او در رد کلام دکتر سلیمان عوده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مقالات دکتر سلیمان عوده نتیجه سوء فهم یا اسائه ادب او یا تعمّد او در تحریف است، در حالی که باید اصح اقوال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من وجود عبداللَّه بن سبا را به طور مطلق نفی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چیزی را به طور حتم من نگفته‌ام، بلکه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مقالات سابق خود تصریح نموده‌ام که من درباره عبداللَّه بن سبا درباره وجودش توقف نموده‌ام، گرچه به شدت موقعیت و فعالیت او را در فتنه ایام عثمان نفی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خودش اعتراف دارد به این‌که سیف بن عمر موقعیت عبداللَّه بن سبا را بزرگ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جرات نکرده که بگوید سیف موقعیت عبداللَّه بن سبا را در فتنه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است که مقید به فتنه می‌باشد، که بر تعلیقه بر گفتار فقیهی گفتم، و مطابق این گفتار برخی از روایات سیف همانند بزرگ جلوه دادن موقعیت عبداللَّه بن سبا از درجه اعتبار ساقط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جزم دارم به این‌که موقعیت گسترده ابن سبا در فتنه مطلبی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که ان را سیف بن عمر ترسیم کرده و ان را توصیف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موقعیت حساس عبداللَّه بن سبا را تنها در فتنه نفی می‌کنم، به این معنا که سندهای صحیح دارد که برای من تفسیر می‌کند که چگونه فتنه حادث شد، و لذا هرگز احتیاج به اسانید سیف و امثال او از ضعیفان و دروغ گویانی که حوادث فتنه را تفسیر می‌کنند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حوادث را به صورت مختلف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ان چیزی است که ما ان را در مساله عبداللَّه بن سبا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مساله وجودش تحت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این‌که من دور و موقعیت عبداللَّه بن سبا را در فتنه نفی می‌کنم در حقیقت نفی کردن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روایات مربوط به عبداللَّه بن سبا است؛ زیرا بقیه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سیف تنها از مردی سخن می‌گوید که در حقّ علی بن ابی طالب علیه السلام غلو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سلیمان بن عوده که هدفش اثبات موقعیت و دور عبداللَّه بن سبا در حوادث فتنه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 کار در صدد نفی اسطوره‌ها و توهمات مربوط به ابن سبا در فتنه براید، در سابقه او نوشته می‌شود که او فردی باانصاف بوده و کاری انجام داده که از بسیاری از افراد روشنفکر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این مطلب را بداند که اگر روایات ابن سبا که مربوط به فتنه است را انکار کند موجب نقص او و استحقاق علمی او نمی‌شود، بلکه در این امر به شافعی اقتدا کرده و او را الگوی خود قرار داده است؛ زیرا او دو مذهب داشته یکی مذهب قدیم و دیگری مذهب جدید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سابق موقعیت ابن سبا را به طور کامل اثبات می‌کردم تا این‌که بحث و جستجو کردم و به نتیجه خلاف 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وجود شخصی به نام قعقاع بن عمر را قبول و صحابی بودن او را اثبات می‌کردم تا این‌که بر من روشن شد که تنها مدرک ان سیف است، لذا معتقد به نفی دور و موقعیت ابن سبا در فتنه شدم، و نیز وجود قعقاع را نفی کردم؛ زیرا منهج صحیح بر ما ایجاب می‌کند که شکها و عواطف و احساسات را بر خود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صحیح ما را ملزم می‌دارد که حکم به وضع و جعل بر حدیث معینی کنیم که شخصی کذّاب به طور منفرد 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را ملزم می‌دارد که حکم به ضعف شدید بر حدیثی کنیم که شخص متروکی به طور منفرد ان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حکم به ضعف حدیثی کنیم که فرد ضعیفی ان را به طور منفرد نقل کرده است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ما را ملزم می دارد که حکم به ضعف شدید بر حدیثی کنیم که شخص متروکی به به طور منفرد آن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حکم به ضعف حدیثی کنیم که فرد ضعیفی آن را به طور منفرد 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در نفس خود چنین احساس می‌کنیم که این حدیث جعلی صحیح است، ولی این احساس نمی‌تواند مقیاسی در ثبوت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حرص بر تراث حدیثی نمی‌تواند مقیاسی در محافظت بر روایات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بر حدیث یا روایتی به مجرد احساس به صحت، حکم به کذب و دروغ نکنیم در نتیجه بسیاری از احادیث جعلی و دروغ را اثبات نموده‌ایم، و اختلاف بزرگی را ایجاد کرده‌ایم؛ زیرا احساس افراد با یکدیگر فرق می‌کند، در حالی که منهج و روش، احساس و عاطفه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احساس، منهج و روش محدثین به حساب نمی‌اید، بلکه گفته شده که برخی از غالیان صوفیه به دنبال ان می‌باشند و از 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همان‌گونه که مراعات مصالح به اختلاف رای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سلیمان عوده در صدد این است که سیف و دروغ هایش را درباره ابن سبا و دیگران از باب مصلحت تراث حدیثی ثابت کند، شخص دیگری می‌تواند ادعا کند که نفی این دروغ‌ها به نفع و مصلحت میراث حدیثی است، بلکه مصلحت تنها در این امر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سلیمان عوده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گمانم این است که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روایات سیف درباره ابن سبا چه خطرهایی دارد، هرگز تمسک به آن‌ها نمی‌کند؛ زیرا روایات سیف درباره ابن سبا اثبات می‌کند که برخی از صحابه از بدریین و دیگران از دستیاران و پیاده کنندگان خطوط فکری عبداللَّه بن سبا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تفصیل این مطلب بیاید تا برای مردم روشن شود که اثبات ابن سبا با موقعیت کامل او خطرش از نفع 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بیشتر علماء مسلمین در صدد نفی موقعیت عبداللَّه بن سبا از قرون اول تا امروز بوده‌اند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عوده بین دو مساله که به تمام معنا مختلف است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وجود عبداللَّه بن سبا، و این مساله‌ای است که دکتر در روایات غیرسیف بن عمر نیز یافته است، گرچه احتیاج به درس و بحث دارد که ایا این روایات با ضعفشان برای اثبات وجود او کافی است یا خیر؟ ولی این مساله کمتر اختلاف در 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مهم‌تر، دور و موقعیت عبداللَّه بن سبا در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دکتر سلیمان تنها در روایات سیف بن عمر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ابن سبا در فتنه، اساس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و موقعیت را کسی به جز سیف بن عمر به زبان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فرق بین دو مساله را خوب واضح کرده باشم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شخصیت مشهوری همچون خالد بن الولید را در نظر بگیرید که وجودش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اخباری درباره خالد بن ولید نیست که هرگز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خالد بن ولید می‌تواند توجیه کننده اثبات تمام روایاتی باشد که به او نسبت داده شده است؛ چه صحیح باشد یا دروغ، یا این‌که نباید به جز روایات مقبوله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قضیه عبداللَّه بن سبا نیز تماما مثل همین است، به این معنا که اگر عبداللَّه بن سبا موجود است جایز نیست که اخبار دروغین را نیز به او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دکتر عوده، از آنجا که وجود ابن سبا را مسلّم گرفته لذا درصدد برامده تا تمام اخباری را که به او نسبت داده تصحیح کند؛ گرچه آن‌ها را تنها یک نفر دروغ گو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خلاف ما در اصل منهج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احتیاج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و 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منهج و روش صحیح رجوع کنیم، سپس از ان دید به بحث و بررسی تاریخ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منهج و روش ما نزد خودمان واضح و روشن نباشد، این ضعف بزرگی است که موجب اختلاف بیشتری خواهدشد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محدثان و مورخان گذشته، هنگامی که از فتنه سخن گفته‌اند، یادی از عبداللَّه بن سبا حتی در حد یک حرف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ذهبی و ابن </w:t>
      </w:r>
      <w:bookmarkStart w:id="607" w:name="pg64_219"/>
    </w:p>
    <w:p>
      <w:pPr>
        <w:pStyle w:val="BookText"/>
        <w:rPr/>
      </w:pPr>
      <w:bookmarkEnd w:id="607"/>
      <w:r>
        <w:rPr>
          <w:rFonts w:ascii="IRNazanin" w:hAnsi="IRNazanin" w:eastAsia="IRNazanin"/>
          <w:color w:val="111111"/>
          <w:sz w:val="28"/>
          <w:sz w:val="28"/>
          <w:szCs w:val="28"/>
          <w:rtl w:val="true"/>
          <w:lang w:bidi="fa-IR"/>
        </w:rPr>
        <w:t>حجر که عوده درصدد نسبت دادن توثیق سیف بن عمر در تاریخ به ان دو است، هرگز ذکری از موقعیت و دور عبداللَّه بن سبا حتی در حد یک حرف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ذهبی و ابن حجر مشاهده می‌کنیم که تمام علماء محدثین و تمام مورخان، علی الخصوص پیشینیان از آنان هرگز سخنی از عبداللَّه بن سبا در مورد فتنه عثمان به میان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خلیفة بن خیاط، طبقات ابن سعد، و کتب صحاح و سنن و مسانید، و اجزا و فواید و مستدرکات و مستخرجات و طبقات و تراجم و کتب ادب و کتب انساب نظر کنید، هرگز در این مصادر ولو یک حرف از موقعیت و دور عبداللَّه بن سبا در فتنه نخواهید یافت، جز کسی که از سیف بن عمر نقل کرده است؛ امثال طبری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دکتر عوده به خوبی می‌داند، ولی در خلط بین دو مساله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هردو مساله را یکی حساب کرده است؛ زیرا بیشتر رساله‌اش قائم به امر اخیر یعنی دور و موقعیت عبداللَّه بن سبا است نه امر اول یعنی وجود ابن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فرض تسلیم با دکتر سلیمان که غیر سیف نیز یادی از عبداللَّه بن سبا داشته است، ولی ایا دیگران نیز دور و موقعیت او را در فتنه قتل عثمان ذکر کرده‌اند آن‌گونه که دکتر در رساله‌اش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تنها غلو او 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یاداور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را کسی به جز سیف نقل نکرده است، و این عمده ان چیزی است که درباره ابن سبا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امر دوم جدا جزء کمی است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عبداللَّه بن سبا تعدی نمی‌کند، حال چگونه ممکن است بدون دلیل و 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حجت در اثبات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608" w:name="__RefHeading___Toc228790_211673320"/>
      <w:bookmarkStart w:id="609" w:name="_Toc242"/>
      <w:bookmarkEnd w:id="608"/>
      <w:r>
        <w:rPr>
          <w:rtl w:val="true"/>
        </w:rPr>
        <w:t>ج</w:t>
      </w:r>
      <w:r>
        <w:rPr>
          <w:rtl w:val="true"/>
        </w:rPr>
        <w:t xml:space="preserve">) </w:t>
      </w:r>
      <w:r>
        <w:rPr>
          <w:rtl w:val="true"/>
        </w:rPr>
        <w:t>منکرین‌</w:t>
      </w:r>
      <w:bookmarkEnd w:id="609"/>
    </w:p>
    <w:p>
      <w:pPr>
        <w:pStyle w:val="Heading5"/>
        <w:numPr>
          <w:ilvl w:val="4"/>
          <w:numId w:val="1"/>
        </w:numPr>
        <w:rPr/>
      </w:pPr>
      <w:bookmarkStart w:id="610" w:name="__RefHeading___Toc228792_211673320"/>
      <w:bookmarkStart w:id="611" w:name="_Toc243"/>
      <w:bookmarkEnd w:id="610"/>
      <w:r>
        <w:rPr>
          <w:rtl w:val="true"/>
        </w:rPr>
        <w:t>اشاره</w:t>
      </w:r>
      <w:bookmarkEnd w:id="6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مورخان اصل وجود عبداللَّه بن سبا را انکار کرده‌اند و شخصیت او را به طور جزم و قطع خیالی دانسته و در نتیجه دور و موقعیت او را نیز در واقعه فتنه </w:t>
      </w:r>
      <w:bookmarkStart w:id="612" w:name="pg64_221"/>
    </w:p>
    <w:p>
      <w:pPr>
        <w:pStyle w:val="BookText"/>
        <w:rPr/>
      </w:pPr>
      <w:bookmarkEnd w:id="612"/>
      <w:r>
        <w:rPr>
          <w:rFonts w:ascii="IRNazanin" w:hAnsi="IRNazanin" w:eastAsia="IRNazanin"/>
          <w:color w:val="111111"/>
          <w:sz w:val="28"/>
          <w:sz w:val="28"/>
          <w:szCs w:val="28"/>
          <w:rtl w:val="true"/>
          <w:lang w:bidi="fa-IR"/>
        </w:rPr>
        <w:t>قتل عثمان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این افراد می‌پردازیم</w:t>
      </w:r>
      <w:r>
        <w:rPr>
          <w:rFonts w:eastAsia="IRNazanin" w:cs="IRNazanin"/>
          <w:color w:val="111111"/>
          <w:sz w:val="28"/>
          <w:szCs w:val="28"/>
          <w:rtl w:val="true"/>
          <w:lang w:bidi="fa-IR"/>
        </w:rPr>
        <w:t>:</w:t>
      </w:r>
    </w:p>
    <w:p>
      <w:pPr>
        <w:pStyle w:val="Heading5"/>
        <w:numPr>
          <w:ilvl w:val="4"/>
          <w:numId w:val="1"/>
        </w:numPr>
        <w:rPr/>
      </w:pPr>
      <w:bookmarkStart w:id="613" w:name="__RefHeading___Toc228794_211673320"/>
      <w:bookmarkStart w:id="614" w:name="_Toc244"/>
      <w:bookmarkEnd w:id="613"/>
      <w:r>
        <w:rPr/>
        <w:t>1</w:t>
      </w:r>
      <w:r>
        <w:rPr>
          <w:rtl w:val="true"/>
        </w:rPr>
        <w:t xml:space="preserve"> - </w:t>
      </w:r>
      <w:r>
        <w:rPr>
          <w:rtl w:val="true"/>
        </w:rPr>
        <w:t>محمّدبن عبدالحی شعبان</w:t>
      </w:r>
      <w:bookmarkEnd w:id="614"/>
    </w:p>
    <w:p>
      <w:pPr>
        <w:pStyle w:val="BookText"/>
        <w:rPr/>
      </w:pPr>
      <w:r>
        <w:rPr>
          <w:rFonts w:ascii="IRNazanin" w:hAnsi="IRNazanin" w:eastAsia="IRNazanin"/>
          <w:color w:val="111111"/>
          <w:sz w:val="28"/>
          <w:sz w:val="28"/>
          <w:szCs w:val="28"/>
          <w:rtl w:val="true"/>
          <w:lang w:bidi="fa-IR"/>
        </w:rPr>
        <w:t>این مورخ به رغم آن‌که به طور وسیع به موضوع فتنه قتل عثمان و درگیری‌ها پرداخته، ولی اصلا مطلبی را درباره سبایه در کتابش به میان نیاورده است</w:t>
      </w:r>
      <w:r>
        <w:rPr>
          <w:rFonts w:eastAsia="IRNazanin" w:cs="IRNazanin"/>
          <w:color w:val="111111"/>
          <w:sz w:val="28"/>
          <w:szCs w:val="28"/>
          <w:rtl w:val="true"/>
          <w:lang w:bidi="fa-IR"/>
        </w:rPr>
        <w:t xml:space="preserve">. </w:t>
      </w:r>
      <w:r>
        <w:rPr>
          <w:rStyle w:val="FootnoteAnchor"/>
          <w:rtl w:val="true"/>
        </w:rPr>
        <w:footnoteReference w:id="476"/>
      </w:r>
    </w:p>
    <w:p>
      <w:pPr>
        <w:pStyle w:val="Heading5"/>
        <w:numPr>
          <w:ilvl w:val="4"/>
          <w:numId w:val="1"/>
        </w:numPr>
        <w:rPr/>
      </w:pPr>
      <w:bookmarkStart w:id="615" w:name="__RefHeading___Toc228796_211673320"/>
      <w:bookmarkStart w:id="616" w:name="_Toc245"/>
      <w:bookmarkEnd w:id="615"/>
      <w:r>
        <w:rPr/>
        <w:t>2</w:t>
      </w:r>
      <w:r>
        <w:rPr>
          <w:rtl w:val="true"/>
        </w:rPr>
        <w:t xml:space="preserve"> - </w:t>
      </w:r>
      <w:r>
        <w:rPr>
          <w:rtl w:val="true"/>
        </w:rPr>
        <w:t>هاشم جعیط</w:t>
      </w:r>
      <w:bookmarkEnd w:id="616"/>
    </w:p>
    <w:p>
      <w:pPr>
        <w:pStyle w:val="BookText"/>
        <w:rPr/>
      </w:pPr>
      <w:r>
        <w:rPr>
          <w:rFonts w:ascii="IRNazanin" w:hAnsi="IRNazanin" w:eastAsia="IRNazanin"/>
          <w:color w:val="111111"/>
          <w:sz w:val="28"/>
          <w:sz w:val="28"/>
          <w:szCs w:val="28"/>
          <w:rtl w:val="true"/>
          <w:lang w:bidi="fa-IR"/>
        </w:rPr>
        <w:t>او نیز همین روش را دنبال کرده و با گستردگی بیشتری به موضوع فتنه قتل عثمان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که عبداللَّه بن سبا را محور در فتنه قرار داده‌اند قبولش ممکن نیست</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617" w:name="__RefHeading___Toc228798_211673320"/>
      <w:bookmarkStart w:id="618" w:name="_Toc246"/>
      <w:bookmarkEnd w:id="617"/>
      <w:r>
        <w:rPr/>
        <w:t>3</w:t>
      </w:r>
      <w:r>
        <w:rPr>
          <w:rtl w:val="true"/>
        </w:rPr>
        <w:t xml:space="preserve"> - </w:t>
      </w:r>
      <w:r>
        <w:rPr>
          <w:rtl w:val="true"/>
        </w:rPr>
        <w:t>احمد لواسانی</w:t>
      </w:r>
      <w:bookmarkEnd w:id="618"/>
    </w:p>
    <w:p>
      <w:pPr>
        <w:pStyle w:val="BookText"/>
        <w:rPr/>
      </w:pPr>
      <w:r>
        <w:rPr>
          <w:rFonts w:ascii="IRNazanin" w:hAnsi="IRNazanin" w:eastAsia="IRNazanin"/>
          <w:color w:val="111111"/>
          <w:sz w:val="28"/>
          <w:sz w:val="28"/>
          <w:szCs w:val="28"/>
          <w:rtl w:val="true"/>
          <w:lang w:bidi="fa-IR"/>
        </w:rPr>
        <w:t>او در کتاب خود درصدد اثبات این مطلب است که قضیه عبداللَّه بن سبا از ناحیه افراد زبردست یهودی جعل شده و در تاریخ اسلام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تنها از راه اسلام آوردن دروغین، اهداف شوم خود را دنبال کردند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619" w:name="__RefHeading___Toc228800_211673320"/>
      <w:bookmarkStart w:id="620" w:name="_Toc247"/>
      <w:bookmarkEnd w:id="619"/>
      <w:r>
        <w:rPr/>
        <w:t>4</w:t>
      </w:r>
      <w:r>
        <w:rPr>
          <w:rtl w:val="true"/>
        </w:rPr>
        <w:t xml:space="preserve"> – </w:t>
      </w:r>
      <w:r>
        <w:rPr>
          <w:rtl w:val="true"/>
        </w:rPr>
        <w:t>سید مرتضی عسکری</w:t>
      </w:r>
      <w:bookmarkEnd w:id="62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گرچه پیشتاز در نفی وجود عبداللَّه بن سبا به حساب نمی‌اید ولی لااقلّ می‌توان ادعا کرد اولین کسی است که در محدوده وسیع در کتابش وجود او را منکر شده و شخصیتش را خیالی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گفت که او اولین کسی است که به طور جداگانه درباره شخصیت عبداللَّه بن سبا سخن گفته و به طور تفصیل تالیف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باعث شده تا ایشان با دید سلبی به تمام روایات سیف بن عمر نظر کرده و او و روایاتش را مورد نقد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درصدد اثبات اسطوره بودن شخص و شخصیت او است لذا درصدد برآمده تا هرچه را که مانع راه خود می‌باشد، نقد و ابطال نماید</w:t>
      </w:r>
      <w:r>
        <w:rPr>
          <w:rFonts w:eastAsia="IRNazanin" w:cs="IRNazanin"/>
          <w:color w:val="111111"/>
          <w:sz w:val="28"/>
          <w:szCs w:val="28"/>
          <w:rtl w:val="true"/>
          <w:lang w:bidi="fa-IR"/>
        </w:rPr>
        <w:t xml:space="preserve">. </w:t>
      </w:r>
      <w:bookmarkStart w:id="621" w:name="pg64_223"/>
    </w:p>
    <w:p>
      <w:pPr>
        <w:pStyle w:val="BookText"/>
        <w:rPr/>
      </w:pPr>
      <w:bookmarkEnd w:id="621"/>
      <w:r>
        <w:rPr>
          <w:rFonts w:ascii="IRNazanin" w:hAnsi="IRNazanin" w:eastAsia="IRNazanin"/>
          <w:color w:val="111111"/>
          <w:sz w:val="28"/>
          <w:sz w:val="28"/>
          <w:szCs w:val="28"/>
          <w:rtl w:val="true"/>
          <w:lang w:bidi="fa-IR"/>
        </w:rPr>
        <w:t>ایشان در ابتدا در صدد برآمده تا ثابت کند قصه‌ای که مربوط به فتنه قتل عثمان و دخالت عبداللَّه بن سبا و سبایون در ان است را که عمدتا طبری نقل کرده و دیگران نیز از او گرفته‌اند را تنها به سیف بن عمر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درصدد نقد و جرح او برآمده، ابتدا با مقایسه‌ای که بین مجموعه روایات او با روایات مشهور کرده به اثبات رسانده که روایات سیف غالبا مخالف مشهور مورخان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روایاتش جانب مدرسه خلفا را گرفته و درصدد تنقیص اسلام و رسول خداصلی الله علیه واله و اهل بیت ان حضرت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افرادی را به اسم صحابی جعل کرده و قصه‌های جعلی را به انان نسبت داده است، که از ان جمله واقعه فتنه قتل عثمان و نسبت دادن ان به عبداللَّه‌بن سبا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به شخصیت عبداللَّه بن سبا در کتب تراجم و رجال و حدیث پرداخته و درصدد برآمده تا روایاتی را که با فرض وجود او احکامی را بر او مترتّب کرده‌اند مورد خدشه و مناقشه قرار دهد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622" w:name="__RefHeading___Toc228802_211673320"/>
      <w:bookmarkStart w:id="623" w:name="_Toc248"/>
      <w:bookmarkEnd w:id="622"/>
      <w:r>
        <w:rPr/>
        <w:t>5</w:t>
      </w:r>
      <w:r>
        <w:rPr>
          <w:rtl w:val="true"/>
        </w:rPr>
        <w:t xml:space="preserve"> - </w:t>
      </w:r>
      <w:r>
        <w:rPr>
          <w:rtl w:val="true"/>
        </w:rPr>
        <w:t>ابراهیم محمود</w:t>
      </w:r>
      <w:bookmarkEnd w:id="6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ابتدا با احتیاط شدید وارد موضوع بحث شده و با سؤال و استنطاق به بحث درباره عبداللَّه بن سبا می‌پردازد و معتقد است که در شخصیت او و اهمیت بخشیدن به ان مبالغه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محرک اصلی فتنه بوده و منبع ظهور مخالفان دولت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 دوم که به این موضوع می‌پردازد در صدد برمی اید که این قضیه را ساخته و پرداخته یهود بداند که در این امر مهارت کامل داشته‌اند، امری که به ادبیات اسلامی اسرائیلی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زاویه به عبداللَّه‌بن سبا نظر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 یا ابن الیهودیه یا ابن السوداء که به جهت ذم و تحقیر چنین تعبیرهایی درمورد او اطلاق شده، کسی است که شخصیتی اسطوره‌ای به خود گرفته است</w:t>
      </w:r>
      <w:r>
        <w:rPr>
          <w:rFonts w:eastAsia="IRNazanin" w:cs="IRNazanin"/>
          <w:color w:val="111111"/>
          <w:sz w:val="28"/>
          <w:szCs w:val="28"/>
          <w:rtl w:val="true"/>
          <w:lang w:bidi="fa-IR"/>
        </w:rPr>
        <w:t>...»</w:t>
      </w:r>
      <w:r>
        <w:rPr>
          <w:rStyle w:val="FootnoteAnchor"/>
          <w:rtl w:val="true"/>
        </w:rPr>
        <w:footnoteReference w:id="480"/>
      </w:r>
      <w:bookmarkStart w:id="624" w:name="pg64_225"/>
    </w:p>
    <w:p>
      <w:pPr>
        <w:pStyle w:val="Heading5"/>
        <w:numPr>
          <w:ilvl w:val="4"/>
          <w:numId w:val="1"/>
        </w:numPr>
        <w:rPr/>
      </w:pPr>
      <w:bookmarkStart w:id="625" w:name="__RefHeading___Toc228804_211673320"/>
      <w:bookmarkStart w:id="626" w:name="_Toc249"/>
      <w:bookmarkEnd w:id="624"/>
      <w:bookmarkEnd w:id="625"/>
      <w:r>
        <w:rPr/>
        <w:t>6</w:t>
      </w:r>
      <w:r>
        <w:rPr>
          <w:rtl w:val="true"/>
        </w:rPr>
        <w:t xml:space="preserve"> - </w:t>
      </w:r>
      <w:r>
        <w:rPr>
          <w:rtl w:val="true"/>
        </w:rPr>
        <w:t>علامه طباطبائی رحمه الله</w:t>
      </w:r>
      <w:bookmarkEnd w:id="62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که طبری از آن‌ها روایت نقل کرده و تمام قصه‌های عثمان را از ان دو نقل نموده، یعنی شعیب و سیف، هردو از دروغگویان و جعل کنندگان مشهورند که علماء رجال ان دو را ذکر کرده و مورد قدح و سرزنش قرار داده‌اند، و کسی را که ان دو از حدیث ابن السوداء جعل کرده‌اند همان کسی است که او را عبداللَّه بن سبا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او از احادیث جعلی به این دو نفر منتهی می‌شود</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627" w:name="__RefHeading___Toc228806_211673320"/>
      <w:bookmarkStart w:id="628" w:name="_Toc250"/>
      <w:bookmarkEnd w:id="627"/>
      <w:r>
        <w:rPr/>
        <w:t>7</w:t>
      </w:r>
      <w:r>
        <w:rPr>
          <w:rtl w:val="true"/>
        </w:rPr>
        <w:t xml:space="preserve"> - </w:t>
      </w:r>
      <w:r>
        <w:rPr>
          <w:rtl w:val="true"/>
        </w:rPr>
        <w:t>دکتر عبدالعزیز هلابی</w:t>
      </w:r>
      <w:bookmarkEnd w:id="628"/>
    </w:p>
    <w:p>
      <w:pPr>
        <w:pStyle w:val="BookText"/>
        <w:rPr/>
      </w:pP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کلام ما در بحث از عبداللَّه بن سبا این است که او شخصیتی وهمی است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وجود خارجی داشته باشد به طور حتم او چنین جراتی نداشته که موقعیتی را که سیف به او نسبت داده را انجام دهد، نه از ناحیه سیاسی و نه از جهت عقیدتی</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629" w:name="__RefHeading___Toc228808_211673320"/>
      <w:bookmarkStart w:id="630" w:name="_Toc251"/>
      <w:bookmarkEnd w:id="629"/>
      <w:r>
        <w:rPr/>
        <w:t>8</w:t>
      </w:r>
      <w:r>
        <w:rPr>
          <w:rtl w:val="true"/>
        </w:rPr>
        <w:t xml:space="preserve"> - </w:t>
      </w:r>
      <w:r>
        <w:rPr>
          <w:rtl w:val="true"/>
        </w:rPr>
        <w:t>دکتر علی وردی</w:t>
      </w:r>
      <w:bookmarkEnd w:id="630"/>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غیر از عماربن یاسر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عمار را سرکرده انقلابیون بر ضد عثمان به حساب می‌اورد، ولی در ابتداء امر نمی‌خواست که تصریح به نام او نماید و لذا اسمی رمزی به نام ابن سبا یا ابن السوداء برای او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و تاریخ این قضیه را برای یکدیگر نقل کردند در حالی که از این امر غافل بودند و نمی‌دانستند که در پشت پرده چه‌می‌گذرد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631" w:name="__RefHeading___Toc228810_211673320"/>
      <w:bookmarkStart w:id="632" w:name="_Toc252"/>
      <w:bookmarkEnd w:id="631"/>
      <w:r>
        <w:rPr/>
        <w:t>9</w:t>
      </w:r>
      <w:r>
        <w:rPr>
          <w:rtl w:val="true"/>
        </w:rPr>
        <w:t xml:space="preserve"> - </w:t>
      </w:r>
      <w:r>
        <w:rPr>
          <w:rtl w:val="true"/>
        </w:rPr>
        <w:t>دکتر کامل مصطفی شیبی</w:t>
      </w:r>
      <w:bookmarkEnd w:id="6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التصوف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اساس </w:t>
      </w:r>
      <w:r>
        <w:rPr>
          <w:rFonts w:eastAsia="IRNazanin" w:cs="IRNazanin"/>
          <w:color w:val="111111"/>
          <w:sz w:val="28"/>
          <w:szCs w:val="28"/>
          <w:rtl w:val="true"/>
          <w:lang w:bidi="fa-IR"/>
        </w:rPr>
        <w:t xml:space="preserve">- </w:t>
      </w:r>
      <w:bookmarkStart w:id="633" w:name="pg64_227"/>
    </w:p>
    <w:p>
      <w:pPr>
        <w:pStyle w:val="BookText"/>
        <w:rPr/>
      </w:pPr>
      <w:bookmarkEnd w:id="633"/>
      <w:r>
        <w:rPr>
          <w:rFonts w:ascii="IRNazanin" w:hAnsi="IRNazanin" w:eastAsia="IRNazanin"/>
          <w:color w:val="111111"/>
          <w:sz w:val="28"/>
          <w:sz w:val="28"/>
          <w:szCs w:val="28"/>
          <w:rtl w:val="true"/>
          <w:lang w:bidi="fa-IR"/>
        </w:rPr>
        <w:t>فرقه‌ای هستند که رهبری آنان را عمار به عهده گرفته است، کسی که قریش بر او این لقب رمزی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آراء خود در مورد حضرت علی‌علیه السلام مبالغات و انحرافاتی را اضافه کرده، تا به افکار عمار عقایدی نسبت دهد که از معقول خارج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634" w:name="__RefHeading___Toc228812_211673320"/>
      <w:bookmarkStart w:id="635" w:name="_Toc253"/>
      <w:bookmarkEnd w:id="634"/>
      <w:r>
        <w:rPr/>
        <w:t>10</w:t>
      </w:r>
      <w:r>
        <w:rPr>
          <w:rtl w:val="true"/>
        </w:rPr>
        <w:t xml:space="preserve"> - </w:t>
      </w:r>
      <w:r>
        <w:rPr>
          <w:rtl w:val="true"/>
        </w:rPr>
        <w:t>نویسنده مصری، احمد عباس صالح</w:t>
      </w:r>
      <w:bookmarkEnd w:id="635"/>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الیسار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اسم عبداللَّه بن سبا بر سر زبان‌ها می‌گردد، که او شخصی یهودی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 او را چنین تصویر کرده‌اند که او شیطانی بود در پشت قضیه قتل عثمان، بلکه در پشت تمام حوادث و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مواضع و مواقف متعارض نسبت به او گرفته‌اند، برخی به طور کلی وجود او را انکار می‌کنند، و برخی نیز او را اساس هر مذهب غریب و منحرفی می‌دانند که در اسلام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بدون شک شخصی خرافی است</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636" w:name="__RefHeading___Toc228814_211673320"/>
      <w:bookmarkStart w:id="637" w:name="_Toc254"/>
      <w:bookmarkEnd w:id="636"/>
      <w:r>
        <w:rPr>
          <w:rtl w:val="true"/>
        </w:rPr>
        <w:t>انصاف درباره عبداللَّه بن سبا</w:t>
      </w:r>
      <w:bookmarkEnd w:id="637"/>
    </w:p>
    <w:p>
      <w:pPr>
        <w:pStyle w:val="BookText"/>
        <w:rPr/>
      </w:pPr>
      <w:r>
        <w:rPr>
          <w:rFonts w:ascii="IRNazanin" w:hAnsi="IRNazanin" w:eastAsia="IRNazanin"/>
          <w:color w:val="111111"/>
          <w:sz w:val="28"/>
          <w:sz w:val="28"/>
          <w:szCs w:val="28"/>
          <w:rtl w:val="true"/>
          <w:lang w:bidi="fa-IR"/>
        </w:rPr>
        <w:t>ما معتقدیم که در تاریخ سخن از دو عبداللَّه بن سبا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 که در زمان حضرت علی‌علیه السلام بوده و در حق او غلو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کسی که در عهد خلافت عثمان بوده و در فتنه‌ها محرک اصلی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انچه صحت دارد این‌که شخصی به نام عبداللَّه بن سبا درباره امام علی‌علیه السلام غلو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چندان قابل انکار نیست و داعی بر انکار ان نیز وجود ندارد؛ زیرا در روایات معتبر که از طرق اهل بیت علیهم السلام وارد شده به وجود او اشاره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یادی از عبداللَّه بن سبا شد که تمام موهای بدنم راست شد، او ادعای امری عظیم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bookmarkStart w:id="638" w:name="pg64_229"/>
    </w:p>
    <w:p>
      <w:pPr>
        <w:pStyle w:val="BookText"/>
        <w:rPr/>
      </w:pPr>
      <w:bookmarkEnd w:id="638"/>
      <w:r>
        <w:rPr>
          <w:rFonts w:ascii="IRNazanin" w:hAnsi="IRNazanin" w:eastAsia="IRNazanin"/>
          <w:color w:val="111111"/>
          <w:sz w:val="28"/>
          <w:sz w:val="28"/>
          <w:szCs w:val="28"/>
          <w:rtl w:val="true"/>
          <w:lang w:bidi="fa-IR"/>
        </w:rPr>
        <w:t>علی‌علیه السلام بنده صالح خدا و برادر رسول خداصلی الله علیه واله بود و به کرامت نرسید مگر به سبب اطاعت خدا و رسولش</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ادعای نبوت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امیرالمؤمنین‌علیه السلام خداست، خداوند از این حرف‌ها بسیار بالاتر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نیز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عبداللَّه بن سبا را، او ادعای ربوبیت در حقّ امیرالمؤمنین‌علیه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ما دروغ ببندد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همین‌رو، به دلیل وجود این روایات می‌بینیم که رجالیین با فرض وجود او به‌طور صریح او را به غلو و کفر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کسی است که کافر شد و اظهار غلو نمود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غالی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نمود که علی خدا و خود، نبی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به کفر بازگشت و اظهار غلو نمود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ولی انچه باطل است وجود شخصی به نام عبداللَّه بن سبا در عصر عثمان می‌باشد به ان نحوی که 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وجود او، موقعیتش در فتنه‌ها به طور قطع مردود است</w:t>
      </w:r>
      <w:r>
        <w:rPr>
          <w:rFonts w:eastAsia="IRNazanin" w:cs="IRNazanin"/>
          <w:color w:val="111111"/>
          <w:sz w:val="28"/>
          <w:szCs w:val="28"/>
          <w:rtl w:val="true"/>
          <w:lang w:bidi="fa-IR"/>
        </w:rPr>
        <w:t>.</w:t>
      </w:r>
    </w:p>
    <w:p>
      <w:pPr>
        <w:pStyle w:val="Heading3"/>
        <w:numPr>
          <w:ilvl w:val="2"/>
          <w:numId w:val="1"/>
        </w:numPr>
        <w:rPr/>
      </w:pPr>
      <w:bookmarkStart w:id="639" w:name="__RefHeading___Toc228816_211673320"/>
      <w:bookmarkStart w:id="640" w:name="_Toc255"/>
      <w:bookmarkEnd w:id="639"/>
      <w:r>
        <w:rPr>
          <w:rtl w:val="true"/>
        </w:rPr>
        <w:t>نقد نظریه مؤیدین‌</w:t>
      </w:r>
      <w:bookmarkEnd w:id="640"/>
    </w:p>
    <w:p>
      <w:pPr>
        <w:pStyle w:val="Heading4"/>
        <w:numPr>
          <w:ilvl w:val="3"/>
          <w:numId w:val="1"/>
        </w:numPr>
        <w:rPr/>
      </w:pPr>
      <w:bookmarkStart w:id="641" w:name="__RefHeading___Toc228818_211673320"/>
      <w:bookmarkStart w:id="642" w:name="_Toc256"/>
      <w:bookmarkEnd w:id="641"/>
      <w:r>
        <w:rPr/>
        <w:t>1</w:t>
      </w:r>
      <w:r>
        <w:rPr>
          <w:rtl w:val="true"/>
        </w:rPr>
        <w:t xml:space="preserve"> - </w:t>
      </w:r>
      <w:r>
        <w:rPr>
          <w:rtl w:val="true"/>
        </w:rPr>
        <w:t>ضعف سند</w:t>
      </w:r>
      <w:bookmarkEnd w:id="6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مؤیدین در ادعای خود برضد شیعه به روایتی تمسک کرده‌اند که طبری و دیگران ان را نقل کرده‌اند</w:t>
      </w:r>
      <w:r>
        <w:rPr>
          <w:rFonts w:eastAsia="IRNazanin" w:cs="IRNazanin"/>
          <w:color w:val="111111"/>
          <w:sz w:val="28"/>
          <w:szCs w:val="28"/>
          <w:rtl w:val="true"/>
          <w:lang w:bidi="fa-IR"/>
        </w:rPr>
        <w:t xml:space="preserve">. </w:t>
      </w:r>
      <w:bookmarkStart w:id="643" w:name="pg64_232"/>
    </w:p>
    <w:p>
      <w:pPr>
        <w:pStyle w:val="BookText"/>
        <w:rPr/>
      </w:pPr>
      <w:bookmarkEnd w:id="643"/>
      <w:r>
        <w:rPr>
          <w:rFonts w:ascii="IRNazanin" w:hAnsi="IRNazanin" w:eastAsia="IRNazanin"/>
          <w:color w:val="111111"/>
          <w:sz w:val="28"/>
          <w:sz w:val="28"/>
          <w:szCs w:val="28"/>
          <w:rtl w:val="true"/>
          <w:lang w:bidi="fa-IR"/>
        </w:rPr>
        <w:t>این حدیث به چهار طریق نقل شده که تمام طرق ان به سیف بن عمر می‌رسد</w:t>
      </w:r>
      <w:r>
        <w:rPr>
          <w:rFonts w:eastAsia="IRNazanin" w:cs="IRNazanin"/>
          <w:color w:val="111111"/>
          <w:sz w:val="28"/>
          <w:szCs w:val="28"/>
          <w:rtl w:val="true"/>
          <w:lang w:bidi="fa-IR"/>
        </w:rPr>
        <w:t>:</w:t>
      </w:r>
    </w:p>
    <w:p>
      <w:pPr>
        <w:pStyle w:val="Heading4"/>
        <w:numPr>
          <w:ilvl w:val="3"/>
          <w:numId w:val="1"/>
        </w:numPr>
        <w:rPr/>
      </w:pPr>
      <w:bookmarkStart w:id="644" w:name="__RefHeading___Toc228820_211673320"/>
      <w:bookmarkStart w:id="645" w:name="_Toc257"/>
      <w:bookmarkEnd w:id="644"/>
      <w:r>
        <w:rPr>
          <w:rtl w:val="true"/>
        </w:rPr>
        <w:t>منابع روایت سیف‌</w:t>
      </w:r>
      <w:bookmarkEnd w:id="645"/>
    </w:p>
    <w:p>
      <w:pPr>
        <w:pStyle w:val="Heading5"/>
        <w:numPr>
          <w:ilvl w:val="4"/>
          <w:numId w:val="1"/>
        </w:numPr>
        <w:rPr/>
      </w:pPr>
      <w:bookmarkStart w:id="646" w:name="__RefHeading___Toc228822_211673320"/>
      <w:bookmarkStart w:id="647" w:name="_Toc258"/>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روایت سیف بن عمر که در ان به قصه ابن سبا و دخالت او در فتنه و قتل عثمان اشاره شده، از چهار طریق و چهار منبع حدیثی آمده است که دیگر مورخان، از آن‌ها و عمدتا از طبری نقل کرده‌اند</w:t>
      </w:r>
      <w:r>
        <w:rPr>
          <w:rFonts w:eastAsia="IRNazanin" w:cs="IRNazanin"/>
          <w:color w:val="111111"/>
          <w:sz w:val="28"/>
          <w:szCs w:val="28"/>
          <w:rtl w:val="true"/>
          <w:lang w:bidi="fa-IR"/>
        </w:rPr>
        <w:t>.</w:t>
      </w:r>
    </w:p>
    <w:p>
      <w:pPr>
        <w:pStyle w:val="Heading5"/>
        <w:numPr>
          <w:ilvl w:val="4"/>
          <w:numId w:val="1"/>
        </w:numPr>
        <w:rPr/>
      </w:pPr>
      <w:bookmarkStart w:id="648" w:name="__RefHeading___Toc228824_211673320"/>
      <w:bookmarkStart w:id="649" w:name="_Toc259"/>
      <w:bookmarkEnd w:id="648"/>
      <w:r>
        <w:rPr/>
        <w:t>1</w:t>
      </w:r>
      <w:r>
        <w:rPr>
          <w:rtl w:val="true"/>
        </w:rPr>
        <w:t xml:space="preserve"> – </w:t>
      </w:r>
      <w:r>
        <w:rPr>
          <w:rtl w:val="true"/>
        </w:rPr>
        <w:t>طریق طبری‌</w:t>
      </w:r>
      <w:bookmarkEnd w:id="649"/>
    </w:p>
    <w:p>
      <w:pPr>
        <w:pStyle w:val="BookText"/>
        <w:rPr/>
      </w:pPr>
      <w:r>
        <w:rPr>
          <w:rFonts w:ascii="IRNazanin" w:hAnsi="IRNazanin" w:eastAsia="IRNazanin"/>
          <w:color w:val="111111"/>
          <w:sz w:val="28"/>
          <w:sz w:val="28"/>
          <w:szCs w:val="28"/>
          <w:rtl w:val="true"/>
          <w:lang w:bidi="fa-IR"/>
        </w:rPr>
        <w:t>او این قصه را از طریق سری و او از شعیب، از سیف، از عطیه، از یزید فقعسی نقل کرده است</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650" w:name="__RefHeading___Toc228826_211673320"/>
      <w:bookmarkStart w:id="651" w:name="_Toc260"/>
      <w:bookmarkEnd w:id="650"/>
      <w:r>
        <w:rPr/>
        <w:t>2</w:t>
      </w:r>
      <w:r>
        <w:rPr>
          <w:rtl w:val="true"/>
        </w:rPr>
        <w:t xml:space="preserve"> - </w:t>
      </w:r>
      <w:r>
        <w:rPr>
          <w:rtl w:val="true"/>
        </w:rPr>
        <w:t>طریق ابن عساکر</w:t>
      </w:r>
      <w:bookmarkEnd w:id="651"/>
    </w:p>
    <w:p>
      <w:pPr>
        <w:pStyle w:val="BookText"/>
        <w:rPr/>
      </w:pPr>
      <w:r>
        <w:rPr>
          <w:rFonts w:ascii="IRNazanin" w:hAnsi="IRNazanin" w:eastAsia="IRNazanin"/>
          <w:color w:val="111111"/>
          <w:sz w:val="28"/>
          <w:sz w:val="28"/>
          <w:szCs w:val="28"/>
          <w:rtl w:val="true"/>
          <w:lang w:bidi="fa-IR"/>
        </w:rPr>
        <w:t xml:space="preserve">او احادیث سیف بن عمر درباره عبداللَّه بن سبا و سبائیه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ترجمه طلحه و عبداللَّه بن سبا و دیگر افراد، همان روایاتی را که طبری به سندش نقل کرده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او به احادیث سیف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ابوالقاسم سمرقندی، خبر داد ما را ابوالحسن نقور، خبر داد ما را ابوطاهر ملخص ،خبر داد ما را ابوبکر بن سیف، خبر داد ما را سری بن یحیی، خبر داد ما را شعیب بن ابراهیم،خبر داد ما را سیف بن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چنین ابن عساکر با سند طبری به واسطه چهار راوی، سند خود را به احادیث سیف ذکر کرده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652" w:name="__RefHeading___Toc228828_211673320"/>
      <w:bookmarkStart w:id="653" w:name="_Toc261"/>
      <w:bookmarkEnd w:id="652"/>
      <w:r>
        <w:rPr/>
        <w:t>3</w:t>
      </w:r>
      <w:r>
        <w:rPr>
          <w:rtl w:val="true"/>
        </w:rPr>
        <w:t xml:space="preserve"> - </w:t>
      </w:r>
      <w:r>
        <w:rPr>
          <w:rtl w:val="true"/>
        </w:rPr>
        <w:t>طریق ذهبی‌</w:t>
      </w:r>
      <w:bookmarkEnd w:id="6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قسمتی از اخبار سیف را هنگام بحث و بررسی از مقتل عثمان در حوادث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حدیثش را این‌گونه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عمر از عطیه و او از یزید فقعسی نقل کرده</w:t>
      </w:r>
      <w:r>
        <w:rPr>
          <w:rFonts w:eastAsia="IRNazanin" w:cs="IRNazanin"/>
          <w:color w:val="111111"/>
          <w:sz w:val="28"/>
          <w:szCs w:val="28"/>
          <w:rtl w:val="true"/>
          <w:lang w:bidi="fa-IR"/>
        </w:rPr>
        <w:t>...»</w:t>
      </w:r>
      <w:r>
        <w:rPr>
          <w:rStyle w:val="FootnoteAnchor"/>
          <w:rtl w:val="true"/>
        </w:rPr>
        <w:footnoteReference w:id="494"/>
      </w:r>
      <w:bookmarkStart w:id="654" w:name="pg64_233"/>
    </w:p>
    <w:p>
      <w:pPr>
        <w:pStyle w:val="Heading5"/>
        <w:numPr>
          <w:ilvl w:val="4"/>
          <w:numId w:val="1"/>
        </w:numPr>
        <w:rPr/>
      </w:pPr>
      <w:bookmarkStart w:id="655" w:name="__RefHeading___Toc228830_211673320"/>
      <w:bookmarkStart w:id="656" w:name="_Toc262"/>
      <w:bookmarkEnd w:id="654"/>
      <w:bookmarkEnd w:id="655"/>
      <w:r>
        <w:rPr/>
        <w:t>4</w:t>
      </w:r>
      <w:r>
        <w:rPr>
          <w:rtl w:val="true"/>
        </w:rPr>
        <w:t xml:space="preserve"> - </w:t>
      </w:r>
      <w:r>
        <w:rPr>
          <w:rtl w:val="true"/>
        </w:rPr>
        <w:t>طریق ابن ابی بکر</w:t>
      </w:r>
      <w:bookmarkEnd w:id="656"/>
    </w:p>
    <w:p>
      <w:pPr>
        <w:pStyle w:val="BookText"/>
        <w:rPr/>
      </w:pPr>
      <w:r>
        <w:rPr>
          <w:rFonts w:ascii="IRNazanin" w:hAnsi="IRNazanin" w:eastAsia="IRNazanin"/>
          <w:color w:val="111111"/>
          <w:sz w:val="28"/>
          <w:sz w:val="28"/>
          <w:szCs w:val="28"/>
          <w:rtl w:val="true"/>
          <w:lang w:bidi="fa-IR"/>
        </w:rPr>
        <w:t xml:space="preserve">او در مقدمه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تمیمی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طریق اساسی برای قصه عبداللَّه بن سبا است که تمام نویسندگان دیگر این قصه را از ان‌ها مخصوصا طبری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فهرستی به این افراد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بکر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الافغانی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فلهاوزن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الامویة و سقوطها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فلوتن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العربیة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نیکلسن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الادب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دونالدسن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میرخواند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غیاث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 وجدی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احمد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اثیر نیز ابوالفداء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رشیدرضا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قصه را از طریق سیف نقل نکرده است</w:t>
      </w:r>
      <w:r>
        <w:rPr>
          <w:rFonts w:eastAsia="IRNazanin" w:cs="IRNazanin"/>
          <w:color w:val="111111"/>
          <w:sz w:val="28"/>
          <w:szCs w:val="28"/>
          <w:rtl w:val="true"/>
          <w:lang w:bidi="fa-IR"/>
        </w:rPr>
        <w:t>.</w:t>
      </w:r>
    </w:p>
    <w:p>
      <w:pPr>
        <w:pStyle w:val="Heading4"/>
        <w:numPr>
          <w:ilvl w:val="3"/>
          <w:numId w:val="1"/>
        </w:numPr>
        <w:rPr/>
      </w:pPr>
      <w:bookmarkStart w:id="657" w:name="__RefHeading___Toc228832_211673320"/>
      <w:bookmarkStart w:id="658" w:name="_Toc263"/>
      <w:bookmarkEnd w:id="657"/>
      <w:r>
        <w:rPr>
          <w:rtl w:val="true"/>
        </w:rPr>
        <w:t>تحلیل سند</w:t>
      </w:r>
      <w:bookmarkEnd w:id="658"/>
    </w:p>
    <w:p>
      <w:pPr>
        <w:pStyle w:val="Heading5"/>
        <w:numPr>
          <w:ilvl w:val="4"/>
          <w:numId w:val="1"/>
        </w:numPr>
        <w:rPr/>
      </w:pPr>
      <w:bookmarkStart w:id="659" w:name="__RefHeading___Toc228834_211673320"/>
      <w:bookmarkStart w:id="660" w:name="_Toc264"/>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همان گونه که اشاره شد مهم‌ترین سند برای قصه عبداللَّه بن سبا که غالب مورخان نیز این قصه را با ان سند نقل کرده‌اند، سند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سند طبری می‌پردازیم</w:t>
      </w:r>
      <w:r>
        <w:rPr>
          <w:rFonts w:eastAsia="IRNazanin" w:cs="IRNazanin"/>
          <w:color w:val="111111"/>
          <w:sz w:val="28"/>
          <w:szCs w:val="28"/>
          <w:rtl w:val="true"/>
          <w:lang w:bidi="fa-IR"/>
        </w:rPr>
        <w:t>.</w:t>
      </w:r>
    </w:p>
    <w:p>
      <w:pPr>
        <w:pStyle w:val="Heading5"/>
        <w:numPr>
          <w:ilvl w:val="4"/>
          <w:numId w:val="1"/>
        </w:numPr>
        <w:rPr/>
      </w:pPr>
      <w:bookmarkStart w:id="661" w:name="__RefHeading___Toc228836_211673320"/>
      <w:bookmarkStart w:id="662" w:name="_Toc265"/>
      <w:bookmarkEnd w:id="661"/>
      <w:r>
        <w:rPr/>
        <w:t>1</w:t>
      </w:r>
      <w:r>
        <w:rPr>
          <w:rtl w:val="true"/>
        </w:rPr>
        <w:t xml:space="preserve"> - </w:t>
      </w:r>
      <w:r>
        <w:rPr>
          <w:rtl w:val="true"/>
        </w:rPr>
        <w:t>طبری</w:t>
      </w:r>
      <w:bookmarkEnd w:id="66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طبری احتیاج به بحث و بررسی درباره شخصیت او نداریم، او شخصیتی </w:t>
      </w:r>
      <w:bookmarkStart w:id="663" w:name="pg64_236"/>
    </w:p>
    <w:p>
      <w:pPr>
        <w:pStyle w:val="BookText"/>
        <w:rPr/>
      </w:pPr>
      <w:bookmarkEnd w:id="663"/>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انچه که قابل توجه و التفات است این‌که کسی نمی‌تواند به مجرد این‌که روایتی در تاریخ طبری آمده، به ان احتجاج کرده و به مفاد ان معتقد شود، و این خلاف نظر خود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کتابش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انچه که در این کتابم از خبر پیشینیان آمده و خواننده ان را انکار می‌کند یا ان را شنیع می‌شمارد، به جهت ان است که وجه صحت ان را ندانسته و از حقیقت ان آگاهی ندارد، بلکه باید بداند که این روایات از ناحیه ما نیست، و دیگران برای ما نقل کرده‌اند و ما نیز آن‌گونه که دیگران برای ما به ارث گذاشته و نقل کرده‌اند برای شما نقل می‌کنیم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مطابق این مطلب، طبری خود تمام روایات کتابش را تصحیح نکرده است، بلکه باب مناقشه در احادیث و اخبار کتابش را برای محقّق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خطیب، معروف به محبّ الدین در مجلّه الازهر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می‌تواند از اخبار طبری نفع ببرد که به شرح حال و تراجم راویان ان کتاب در کتب جرح و تعدیل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تراجم شیوخ طبری و اساتید انان در کتاب‌هایی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روایات را همانند هیزم با هواهای نفسانی خود جمع می‌کنند و هرگز شناختی از راویان ان ندارند، و تنها به این اکتفا می‌کنند که در ذیل روایت اشاره کنند که در کتاب طبری آمده است، در صفحه چند و جلد چند، و گمان می‌کنند که کار مهمشان با این عمل تمام یافته است، آنان از دورترین مردم در استفاده از هزاران روایت تاریخی‌اند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664" w:name="__RefHeading___Toc228838_211673320"/>
      <w:bookmarkStart w:id="665" w:name="_Toc266"/>
      <w:bookmarkEnd w:id="664"/>
      <w:r>
        <w:rPr/>
        <w:t>2</w:t>
      </w:r>
      <w:r>
        <w:rPr>
          <w:rtl w:val="true"/>
        </w:rPr>
        <w:t xml:space="preserve"> - </w:t>
      </w:r>
      <w:r>
        <w:rPr>
          <w:rtl w:val="true"/>
        </w:rPr>
        <w:t>سری</w:t>
      </w:r>
      <w:bookmarkEnd w:id="6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فرد از سلسله سند روایت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از سری روایت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به من سری،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انچه که سری بر من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می‌گوید بدون آن‌که به پدر یا عشیره‌اش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مورد که با مشافهه از او روایت شنیده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السری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حدیث کرد مرا سری فرزند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می‌شود که در موارد دیگر که اسمی از پدر سری به میان نمی‌اورد سری فرزند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ادعا روایتی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عساکر آمده و پدر او را یحیی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یحیی از شعیب، از 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فرد مجهول بوده و شناخته شده نیست بلکه مردد بین چند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فرزند سری فرزند اخی هناد فرزند سری؛</w:t>
      </w:r>
    </w:p>
    <w:p>
      <w:pPr>
        <w:pStyle w:val="BookText"/>
        <w:rPr/>
      </w:pPr>
      <w:r>
        <w:rPr>
          <w:rFonts w:ascii="IRNazanin" w:hAnsi="IRNazanin" w:eastAsia="IRNazanin"/>
          <w:color w:val="111111"/>
          <w:sz w:val="28"/>
          <w:sz w:val="28"/>
          <w:szCs w:val="28"/>
          <w:rtl w:val="true"/>
          <w:lang w:bidi="fa-IR"/>
        </w:rPr>
        <w:t>این شخص در عصر طبری بوده است، ولی از او روایت نقل نشده و کسی اشاره نکرده چه کسی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او را به عنوان محدث توصیف نکرده، یا این‌که از کسی حدیث کرده و کسانی از او حدیث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فرزند یحیی فرزند ایاس؛</w:t>
      </w:r>
    </w:p>
    <w:p>
      <w:pPr>
        <w:pStyle w:val="BookText"/>
        <w:rPr/>
      </w:pPr>
      <w:r>
        <w:rPr>
          <w:rFonts w:ascii="IRNazanin" w:hAnsi="IRNazanin" w:eastAsia="IRNazanin"/>
          <w:color w:val="111111"/>
          <w:sz w:val="28"/>
          <w:sz w:val="28"/>
          <w:szCs w:val="28"/>
          <w:rtl w:val="true"/>
          <w:lang w:bidi="fa-IR"/>
        </w:rPr>
        <w:t xml:space="preserve">او معاصر طبری نبوده است؛ زیرا وفات او در سال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پنجاه و هفت سال قبل از ولادت طبری بوده است؛ چون ولادت طبری در سال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در سال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نمی‌توان انچه را که در سند این روایت آمده سری بن یحیی بن ایاس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 این نسبت، کسی که شناخته شده به حدیث یا مشهور به روایت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فرزند اسماعیل همدانی کوفی؛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سری در حدیث طبری این شخص باشد، او کسی است که متّصف به اوصافی است که موجب رد روایات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ضعیف، متروک </w:t>
      </w:r>
      <w:bookmarkStart w:id="666" w:name="pg64_239"/>
    </w:p>
    <w:p>
      <w:pPr>
        <w:pStyle w:val="BookText"/>
        <w:rPr/>
      </w:pPr>
      <w:bookmarkEnd w:id="666"/>
      <w:r>
        <w:rPr>
          <w:rFonts w:ascii="IRNazanin" w:hAnsi="IRNazanin" w:eastAsia="IRNazanin"/>
          <w:color w:val="111111"/>
          <w:sz w:val="28"/>
          <w:sz w:val="28"/>
          <w:szCs w:val="28"/>
          <w:rtl w:val="true"/>
          <w:lang w:bidi="fa-IR"/>
        </w:rPr>
        <w:t>الحدیث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المبارک و ابو داود و نسائی او را غیرثقه دانسته 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روایت کرده، احدی ان را متابعت نمی‌کند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عاصم بن سهل؛</w:t>
      </w:r>
    </w:p>
    <w:p>
      <w:pPr>
        <w:pStyle w:val="BookText"/>
        <w:rPr/>
      </w:pPr>
      <w:r>
        <w:rPr>
          <w:rFonts w:ascii="IRNazanin" w:hAnsi="IRNazanin" w:eastAsia="IRNazanin"/>
          <w:color w:val="111111"/>
          <w:sz w:val="28"/>
          <w:sz w:val="28"/>
          <w:szCs w:val="28"/>
          <w:rtl w:val="true"/>
          <w:lang w:bidi="fa-IR"/>
        </w:rPr>
        <w:t xml:space="preserve">او گرچه معاصر طبری است؛ زیرا وفاتش در سال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بوده، ولی در عین حال ابن فراش او را تکذیب کرده و ابن عدی او را در نقل حدیث، سست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 او را جعل کننده حدیث معرفی کرده و ذهبی نیز دو نمونه از احادیث جعلی او را ذکر کرده است</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667" w:name="__RefHeading___Toc228840_211673320"/>
      <w:bookmarkStart w:id="668" w:name="_Toc267"/>
      <w:bookmarkEnd w:id="667"/>
      <w:r>
        <w:rPr/>
        <w:t>3</w:t>
      </w:r>
      <w:r>
        <w:rPr>
          <w:rtl w:val="true"/>
        </w:rPr>
        <w:t xml:space="preserve"> - </w:t>
      </w:r>
      <w:r>
        <w:rPr>
          <w:rtl w:val="true"/>
        </w:rPr>
        <w:t>شعیب</w:t>
      </w:r>
      <w:bookmarkEnd w:id="668"/>
    </w:p>
    <w:p>
      <w:pPr>
        <w:pStyle w:val="BookText"/>
        <w:rPr/>
      </w:pPr>
      <w:r>
        <w:rPr>
          <w:rFonts w:ascii="IRNazanin" w:hAnsi="IRNazanin" w:eastAsia="IRNazanin"/>
          <w:color w:val="111111"/>
          <w:sz w:val="28"/>
          <w:sz w:val="28"/>
          <w:szCs w:val="28"/>
          <w:rtl w:val="true"/>
          <w:lang w:bidi="fa-IR"/>
        </w:rPr>
        <w:t>او شعیب بن ابراهیم است که مجهول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ابراهیم روای کتاب‌ها از سیف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جهالت وجود دارد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ابن عدی او را ذکر کرده و شخصی غیر معروف دانسته است</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669" w:name="__RefHeading___Toc228842_211673320"/>
      <w:bookmarkStart w:id="670" w:name="_Toc268"/>
      <w:bookmarkEnd w:id="669"/>
      <w:r>
        <w:rPr/>
        <w:t>4</w:t>
      </w:r>
      <w:r>
        <w:rPr>
          <w:rtl w:val="true"/>
        </w:rPr>
        <w:t xml:space="preserve"> - </w:t>
      </w:r>
      <w:r>
        <w:rPr>
          <w:rtl w:val="true"/>
        </w:rPr>
        <w:t>سیف بن عمر</w:t>
      </w:r>
      <w:bookmarkEnd w:id="670"/>
    </w:p>
    <w:p>
      <w:pPr>
        <w:pStyle w:val="BookText"/>
        <w:rPr/>
      </w:pPr>
      <w:r>
        <w:rPr>
          <w:rFonts w:ascii="IRNazanin" w:hAnsi="IRNazanin" w:eastAsia="IRNazanin"/>
          <w:color w:val="111111"/>
          <w:sz w:val="28"/>
          <w:sz w:val="28"/>
          <w:szCs w:val="28"/>
          <w:rtl w:val="true"/>
          <w:lang w:bidi="fa-IR"/>
        </w:rPr>
        <w:t xml:space="preserve">او سیف بن عمر تمیمی اسیدی است، آن‌گونه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اسید همان عمربن تمیم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وفات او بعد از سال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 به خطّ ذهبی خواندم که سیف در زمان هارون الرشید از دنیا رفته است</w:t>
      </w:r>
      <w:r>
        <w:rPr>
          <w:rFonts w:eastAsia="IRNazanin" w:cs="IRNazanin"/>
          <w:color w:val="111111"/>
          <w:sz w:val="28"/>
          <w:szCs w:val="28"/>
          <w:rtl w:val="true"/>
          <w:lang w:bidi="fa-IR"/>
        </w:rPr>
        <w:t>.</w:t>
      </w:r>
    </w:p>
    <w:p>
      <w:pPr>
        <w:pStyle w:val="Heading4"/>
        <w:numPr>
          <w:ilvl w:val="3"/>
          <w:numId w:val="1"/>
        </w:numPr>
        <w:rPr/>
      </w:pPr>
      <w:bookmarkStart w:id="671" w:name="__RefHeading___Toc228844_211673320"/>
      <w:bookmarkStart w:id="672" w:name="_Toc269"/>
      <w:bookmarkEnd w:id="671"/>
      <w:r>
        <w:rPr>
          <w:rtl w:val="true"/>
        </w:rPr>
        <w:t>تالیفات سیف‌</w:t>
      </w:r>
      <w:bookmarkEnd w:id="67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عمر دو کتاب تالیف نموده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الکبیر و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مسیر عائشة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673" w:name="pg64_242"/>
    </w:p>
    <w:p>
      <w:pPr>
        <w:pStyle w:val="BookText"/>
        <w:rPr/>
      </w:pPr>
      <w:bookmarkEnd w:id="673"/>
      <w:r>
        <w:rPr>
          <w:rFonts w:ascii="IRNazanin" w:hAnsi="IRNazanin" w:eastAsia="IRNazanin"/>
          <w:color w:val="111111"/>
          <w:sz w:val="28"/>
          <w:sz w:val="28"/>
          <w:szCs w:val="28"/>
          <w:rtl w:val="true"/>
          <w:lang w:bidi="fa-IR"/>
        </w:rPr>
        <w:t>طبری از هر دو کتاب سیف بن عمر روایت نقل کرده و احادیث او را در حوادث سال‌های مختلف توزیع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نیز احادیث او را در ترجمه افراد مختلف نقل کرده، بدون آن‌که ذکری از تالیفات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تاریخ کبیر خود از روایات سیف بن عمر نقل کرده و به اسم تالیف او در مقدمه کتابش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ابی بکر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اخرین کسی که تصریح به وجود کتاب سیف بن عمر کرده که نزد او وجود داشته، ابن حجر متوفّی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74" w:name="__RefHeading___Toc228846_211673320"/>
      <w:bookmarkStart w:id="675" w:name="_Toc270"/>
      <w:bookmarkEnd w:id="674"/>
      <w:r>
        <w:rPr>
          <w:rtl w:val="true"/>
        </w:rPr>
        <w:t>بررسی دو کتاب سیف بن عمر</w:t>
      </w:r>
      <w:bookmarkEnd w:id="675"/>
    </w:p>
    <w:p>
      <w:pPr>
        <w:pStyle w:val="BookText"/>
        <w:rPr/>
      </w:pPr>
      <w:r>
        <w:rPr>
          <w:rFonts w:ascii="IRNazanin" w:hAnsi="IRNazanin" w:eastAsia="IRNazanin"/>
          <w:color w:val="111111"/>
          <w:sz w:val="28"/>
          <w:sz w:val="28"/>
          <w:szCs w:val="28"/>
          <w:rtl w:val="true"/>
          <w:lang w:bidi="fa-IR"/>
        </w:rPr>
        <w:t xml:space="preserve">شخصی به نام سیف بن عمر تمیمی که در قرن دوم هجری از دنیا رحلت کرده، دو کتاب تالیف کرده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و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مسیر عائشة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پر است از جعل افرادی خیالی به عنوان اصحاب رسول خداصلی الله علیه واله که اصلا وجود خارجی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حوادثی را به طور کلی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حوادثی را جعل کرده که اصل و اساسی در تاریخ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خرافاتی را بین مسلمانان منتشر کرده و عقاید آنان را به مسخره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هریک از این موارد را به طور خلاصه توضیح خواهیم داد</w:t>
      </w:r>
      <w:r>
        <w:rPr>
          <w:rFonts w:eastAsia="IRNazanin" w:cs="IRNazanin"/>
          <w:color w:val="111111"/>
          <w:sz w:val="28"/>
          <w:szCs w:val="28"/>
          <w:rtl w:val="true"/>
          <w:lang w:bidi="fa-IR"/>
        </w:rPr>
        <w:t>.</w:t>
      </w:r>
    </w:p>
    <w:p>
      <w:pPr>
        <w:pStyle w:val="Heading4"/>
        <w:numPr>
          <w:ilvl w:val="3"/>
          <w:numId w:val="1"/>
        </w:numPr>
        <w:rPr/>
      </w:pPr>
      <w:bookmarkStart w:id="676" w:name="__RefHeading___Toc228848_211673320"/>
      <w:bookmarkStart w:id="677" w:name="_Toc271"/>
      <w:bookmarkEnd w:id="676"/>
      <w:r>
        <w:rPr>
          <w:rtl w:val="true"/>
        </w:rPr>
        <w:t>نقد کلّی روایات سیف بن عمر</w:t>
      </w:r>
      <w:r>
        <w:rPr>
          <w:rtl w:val="true"/>
        </w:rPr>
        <w:t>+++++</w:t>
      </w:r>
      <w:bookmarkEnd w:id="677"/>
    </w:p>
    <w:p>
      <w:pPr>
        <w:pStyle w:val="Heading5"/>
        <w:numPr>
          <w:ilvl w:val="4"/>
          <w:numId w:val="1"/>
        </w:numPr>
        <w:rPr/>
      </w:pPr>
      <w:bookmarkStart w:id="678" w:name="__RefHeading___Toc228850_211673320"/>
      <w:bookmarkStart w:id="679" w:name="_Toc272"/>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برخی از علماء اهل سنت درصدد تصحیح کلّی روایات سیف بن عمر برامده و از راه‌های مختلف خواسته‌اند او را توثیق و روایات او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افراد دکتر عبداللَّه عسکر در مقاله‌ای در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مقاله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کتاب الرده و الفتوح لسیف بن عمر فی بلدة اشیقر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 تایید سیف بن عمر ادعا کرده که همه آن‌ها قابل مناقشه است، از ان جمله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سیف بن عمر مورد اعتماد علما بوده و از او بسیار روایت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تعریض و اعتراض بر هرکس که او را تضعیف نموده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به طور کلّی مناقشاتی را درباره روایات سیف بن عمر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سیف بن عمر</w:t>
      </w:r>
    </w:p>
    <w:p>
      <w:pPr>
        <w:pStyle w:val="BookText"/>
        <w:rPr/>
      </w:pPr>
      <w:r>
        <w:rPr>
          <w:rFonts w:ascii="IRNazanin" w:hAnsi="IRNazanin" w:eastAsia="IRNazanin"/>
          <w:color w:val="111111"/>
          <w:sz w:val="28"/>
          <w:sz w:val="28"/>
          <w:szCs w:val="28"/>
          <w:rtl w:val="true"/>
          <w:lang w:bidi="fa-IR"/>
        </w:rPr>
        <w:t>در رد دکتر عسکر در توثیق سیف بن عمر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رجالیون اهل سنت که ترجمه او را ذکر کرده یا درباره او سخن گفته‌اند، همگی بر ضعف او اجماع نموده‌اند؛ گرچه عبارات انان در جرح و ضعف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انچه که برخی توهم کرده‌اند که از عبارات حافظ ابن حجر و ذهبی توثیق استفاده می‌شود، حق ان است که هیچ‌کس او را توثیق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عبارات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اهل جرح و تعدیل نزد اهل سنت، یحیی بن معین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پول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ابوزرعه رازی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ضعیف الحدیث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صاحب سنن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چیزی به حساب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جرح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متروک است و حدیثش شبیه حدیث واقدی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سفیان فسوی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درباره سیف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و روایت او بی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وجود این‌که در کتاب تاریخش، اقوال جرح و تعدیل را به جز در موارد اندکی نقل نمی‌کند و نیز ضعفایی که از ان‌ها روایت نقل کرده را مورد </w:t>
      </w:r>
    </w:p>
    <w:p>
      <w:pPr>
        <w:pStyle w:val="BookText"/>
        <w:rPr/>
      </w:pPr>
      <w:r>
        <w:rPr>
          <w:rFonts w:ascii="IRNazanin" w:hAnsi="IRNazanin" w:eastAsia="IRNazanin"/>
          <w:color w:val="111111"/>
          <w:sz w:val="28"/>
          <w:sz w:val="28"/>
          <w:szCs w:val="28"/>
          <w:rtl w:val="true"/>
          <w:lang w:bidi="fa-IR"/>
        </w:rPr>
        <w:t>جرح قرار نمی‌دهد، ولی در مواردی تصریح به ضعف سیف بن عمر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 از یک مورد ذکر کرده که سیف با اجماع مخالفت نموده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احادیث سیف متابعت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ابی حاتم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سکن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ضعیف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جعلی را از افراد ثقه نقل می‌کند و گفته‌اند که او جعل حدیث می‌کرده و متهم به کفر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سیف مشهور، ولی عموم آن‌ها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را متروک و ضعیف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متهم به کفر است و در روایت ساقط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کلام ابی حاتم را نقل کرده و ان را مورد تایید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او را ترک کرده و متهم به زندقه‌اش نموده‌اند</w:t>
      </w:r>
      <w:r>
        <w:rPr>
          <w:rFonts w:eastAsia="IRNazanin" w:cs="IRNazanin"/>
          <w:color w:val="111111"/>
          <w:sz w:val="28"/>
          <w:szCs w:val="28"/>
          <w:rtl w:val="true"/>
          <w:lang w:bidi="fa-IR"/>
        </w:rPr>
        <w:t>».</w:t>
      </w:r>
      <w:r>
        <w:rPr>
          <w:rStyle w:val="FootnoteAnchor"/>
          <w:rtl w:val="true"/>
        </w:rPr>
        <w:footnoteReference w:id="506"/>
      </w:r>
      <w:bookmarkStart w:id="680" w:name="pg64_247"/>
    </w:p>
    <w:p>
      <w:pPr>
        <w:pStyle w:val="BookText"/>
        <w:rPr/>
      </w:pPr>
      <w:bookmarkEnd w:id="680"/>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حدیث ضعیف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عربی تبانی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عمر وضّاع، متّهم به کفر، اتفاق است درباره او که به جز از مجهولین نقل حدیث نمی‌کند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نقد اتفاق کرده‌اند بر این‌که سیف به جز از مجهولین نقل حدیث نمی‌کند و نیز بر طرح روایات او اتفاق نموده‌اند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الدین البانی از معاصرین نیز احادیث سیف بن عمر را تضعیف کرده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عمری از معاصرین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از راویان زیادی روایت نقل‌می‌کند که در نهایت ضعف می‌باشند همانند هشام بن کلبی و سیف بن عمر</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681" w:name="__RefHeading___Toc228852_211673320"/>
      <w:bookmarkStart w:id="682" w:name="_Toc273"/>
      <w:bookmarkEnd w:id="681"/>
      <w:r>
        <w:rPr/>
        <w:t>2</w:t>
      </w:r>
      <w:r>
        <w:rPr>
          <w:rtl w:val="true"/>
        </w:rPr>
        <w:t xml:space="preserve"> - </w:t>
      </w:r>
      <w:r>
        <w:rPr>
          <w:rtl w:val="true"/>
        </w:rPr>
        <w:t>ضعف اسانید سیف بن عمر</w:t>
      </w:r>
      <w:bookmarkEnd w:id="682"/>
    </w:p>
    <w:p>
      <w:pPr>
        <w:pStyle w:val="BookText"/>
        <w:rPr/>
      </w:pPr>
      <w:r>
        <w:rPr>
          <w:rFonts w:ascii="IRNazanin" w:hAnsi="IRNazanin" w:eastAsia="IRNazanin"/>
          <w:color w:val="111111"/>
          <w:sz w:val="28"/>
          <w:sz w:val="28"/>
          <w:szCs w:val="28"/>
          <w:rtl w:val="true"/>
          <w:lang w:bidi="fa-IR"/>
        </w:rPr>
        <w:t>بر فرض که ما از تضعیف سیف بن عمر به توسط رجالیون اهل سنت بگذریم و همانند برخی از متعصّبین، اصرار بر توثیق او داشته باشیم، ولی نمی‌توانیم روایات او را تصحیح نماییم؛ زیرا سندها تا به سیف و از او تا راوی خبر، صحیح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سیف که متخصص در نقل روایات او است؛ یعنی شعیب بن ابراهیم کوفی مجهول است و در روایاتش منکرات وجود دارد و لذا پیشینیان بر او حمله کرده‌اند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این در حالی است که نود درصد روایات سیف بن عمر از شعیب است؛ زیرا از </w:t>
      </w:r>
      <w:r>
        <w:rPr>
          <w:rStyle w:val="FootnoteAnchor"/>
          <w:rtl w:val="true"/>
        </w:rPr>
        <w:footnoteReference w:id="513"/>
      </w:r>
      <w:r>
        <w:rPr>
          <w:rFonts w:ascii="IRNazanin" w:hAnsi="IRNazanin" w:eastAsia="IRNazanin"/>
          <w:color w:val="111111"/>
          <w:sz w:val="28"/>
          <w:sz w:val="28"/>
          <w:szCs w:val="28"/>
          <w:rtl w:val="true"/>
          <w:lang w:bidi="fa-IR"/>
        </w:rPr>
        <w:t xml:space="preserve">روایت سیف </w:t>
      </w:r>
      <w:r>
        <w:rPr>
          <w:rStyle w:val="FootnoteAnchor"/>
          <w:rtl w:val="true"/>
        </w:rPr>
        <w:footnoteReference w:id="514"/>
      </w:r>
      <w:r>
        <w:rPr>
          <w:rFonts w:ascii="IRNazanin" w:hAnsi="IRNazanin" w:eastAsia="IRNazanin"/>
          <w:color w:val="111111"/>
          <w:sz w:val="28"/>
          <w:sz w:val="28"/>
          <w:szCs w:val="28"/>
          <w:rtl w:val="true"/>
          <w:lang w:bidi="fa-IR"/>
        </w:rPr>
        <w:t>روایت را شعیب نقل کرده است</w:t>
      </w:r>
      <w:r>
        <w:rPr>
          <w:rFonts w:eastAsia="IRNazanin" w:cs="IRNazanin"/>
          <w:color w:val="111111"/>
          <w:sz w:val="28"/>
          <w:szCs w:val="28"/>
          <w:rtl w:val="true"/>
          <w:lang w:bidi="fa-IR"/>
        </w:rPr>
        <w:t>.</w:t>
      </w:r>
    </w:p>
    <w:p>
      <w:pPr>
        <w:pStyle w:val="Heading5"/>
        <w:numPr>
          <w:ilvl w:val="4"/>
          <w:numId w:val="1"/>
        </w:numPr>
        <w:rPr/>
      </w:pPr>
      <w:bookmarkStart w:id="683" w:name="__RefHeading___Toc228854_211673320"/>
      <w:bookmarkStart w:id="684" w:name="_Toc274"/>
      <w:bookmarkEnd w:id="683"/>
      <w:r>
        <w:rPr/>
        <w:t>3</w:t>
      </w:r>
      <w:r>
        <w:rPr>
          <w:rtl w:val="true"/>
        </w:rPr>
        <w:t xml:space="preserve"> - </w:t>
      </w:r>
      <w:r>
        <w:rPr>
          <w:rtl w:val="true"/>
        </w:rPr>
        <w:t>انقطاع در روایات سیف</w:t>
      </w:r>
      <w:bookmarkEnd w:id="68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عمر از جمله مورخانی است که اخبار منقطعی را ذکر کرده که هیچ اتصال ندارد، او از کسانی روایت نقل می‌کند که در حوادث شاهد و حاضر نبوده‌اند و به طور </w:t>
      </w:r>
      <w:bookmarkStart w:id="685" w:name="pg64_249"/>
    </w:p>
    <w:p>
      <w:pPr>
        <w:pStyle w:val="BookText"/>
        <w:rPr/>
      </w:pPr>
      <w:bookmarkEnd w:id="685"/>
      <w:r>
        <w:rPr>
          <w:rFonts w:ascii="IRNazanin" w:hAnsi="IRNazanin" w:eastAsia="IRNazanin"/>
          <w:color w:val="111111"/>
          <w:sz w:val="28"/>
          <w:sz w:val="28"/>
          <w:szCs w:val="28"/>
          <w:rtl w:val="true"/>
          <w:lang w:bidi="fa-IR"/>
        </w:rPr>
        <w:t>کلّی در ان عصر متولد نشده بودند، که از ان جمله می‌توان به جلد سوم کتاب، شماره‌های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روایاتی است که سیف از کسانی روایت کرده که حاضر در صحنه حوادث نبوده‌اند ولی در عین حال از آن‌ها نقل حدیث کرده است</w:t>
      </w:r>
      <w:r>
        <w:rPr>
          <w:rFonts w:eastAsia="IRNazanin" w:cs="IRNazanin"/>
          <w:color w:val="111111"/>
          <w:sz w:val="28"/>
          <w:szCs w:val="28"/>
          <w:rtl w:val="true"/>
          <w:lang w:bidi="fa-IR"/>
        </w:rPr>
        <w:t>.</w:t>
      </w:r>
    </w:p>
    <w:p>
      <w:pPr>
        <w:pStyle w:val="Heading5"/>
        <w:numPr>
          <w:ilvl w:val="4"/>
          <w:numId w:val="1"/>
        </w:numPr>
        <w:rPr/>
      </w:pPr>
      <w:bookmarkStart w:id="686" w:name="__RefHeading___Toc228856_211673320"/>
      <w:bookmarkStart w:id="687" w:name="_Toc275"/>
      <w:bookmarkEnd w:id="686"/>
      <w:r>
        <w:rPr/>
        <w:t>4</w:t>
      </w:r>
      <w:r>
        <w:rPr>
          <w:rtl w:val="true"/>
        </w:rPr>
        <w:t xml:space="preserve"> - </w:t>
      </w:r>
      <w:r>
        <w:rPr>
          <w:rtl w:val="true"/>
        </w:rPr>
        <w:t>نقل از مجهولین</w:t>
      </w:r>
      <w:bookmarkEnd w:id="687"/>
    </w:p>
    <w:p>
      <w:pPr>
        <w:pStyle w:val="BookText"/>
        <w:rPr/>
      </w:pPr>
      <w:r>
        <w:rPr>
          <w:rFonts w:ascii="IRNazanin" w:hAnsi="IRNazanin" w:eastAsia="IRNazanin"/>
          <w:color w:val="111111"/>
          <w:sz w:val="28"/>
          <w:sz w:val="28"/>
          <w:szCs w:val="28"/>
          <w:rtl w:val="true"/>
          <w:lang w:bidi="fa-IR"/>
        </w:rPr>
        <w:t>سیف بن عمر از افرادی روایت نقل کرده که مجهولند و ذکر و ترجمه‌ای از آن‌ها در کتاب جرح و تعدیل وجود ندارد، و اگر کسی آن‌ها را ذکر کرده، توصیف به جهالت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افرادی همچون مستنیر بن زید، مبشربن فضیل، سهل بن یوسف، غصن بن قاسم، و ابو صفیه و دیگران نقل حدیث کرده که همگی مجهولند، و این در حالی است که به طور نادر از افراد ثقه و مورد اطمینان نقل حدیث می‌کند</w:t>
      </w:r>
      <w:r>
        <w:rPr>
          <w:rFonts w:eastAsia="IRNazanin" w:cs="IRNazanin"/>
          <w:color w:val="111111"/>
          <w:sz w:val="28"/>
          <w:szCs w:val="28"/>
          <w:rtl w:val="true"/>
          <w:lang w:bidi="fa-IR"/>
        </w:rPr>
        <w:t>.</w:t>
      </w:r>
    </w:p>
    <w:p>
      <w:pPr>
        <w:pStyle w:val="Heading5"/>
        <w:numPr>
          <w:ilvl w:val="4"/>
          <w:numId w:val="1"/>
        </w:numPr>
        <w:rPr/>
      </w:pPr>
      <w:bookmarkStart w:id="688" w:name="__RefHeading___Toc228858_211673320"/>
      <w:bookmarkStart w:id="689" w:name="_Toc276"/>
      <w:bookmarkEnd w:id="688"/>
      <w:r>
        <w:rPr/>
        <w:t>5</w:t>
      </w:r>
      <w:r>
        <w:rPr>
          <w:rtl w:val="true"/>
        </w:rPr>
        <w:t xml:space="preserve"> - </w:t>
      </w:r>
      <w:r>
        <w:rPr>
          <w:rtl w:val="true"/>
        </w:rPr>
        <w:t>نقل از کسانی که آنان را درک نکرده است</w:t>
      </w:r>
      <w:bookmarkEnd w:id="689"/>
    </w:p>
    <w:p>
      <w:pPr>
        <w:pStyle w:val="BookText"/>
        <w:rPr/>
      </w:pPr>
      <w:r>
        <w:rPr>
          <w:rFonts w:ascii="IRNazanin" w:hAnsi="IRNazanin" w:eastAsia="IRNazanin"/>
          <w:color w:val="111111"/>
          <w:sz w:val="28"/>
          <w:sz w:val="28"/>
          <w:szCs w:val="28"/>
          <w:rtl w:val="true"/>
          <w:lang w:bidi="fa-IR"/>
        </w:rPr>
        <w:t>سیف بن عمر از کسانی روایت نقل کرده که هرگز آنان را درک نکرده است؛ همچون انس بن مالک، و گویا درصدد اثبات این مطلب است که خود را در بین تابعین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کسی است که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هارون الرشید فوت کرده، ولی انس بن مالک بعد از سال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یافته است، لذا باید از انس در حالی که عمرش ده سال بوده است حدیث شنیده باشد، تازه اگر سیف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باشد و این بعید به نظر می‌رسد</w:t>
      </w:r>
      <w:r>
        <w:rPr>
          <w:rFonts w:eastAsia="IRNazanin" w:cs="IRNazanin"/>
          <w:color w:val="111111"/>
          <w:sz w:val="28"/>
          <w:szCs w:val="28"/>
          <w:rtl w:val="true"/>
          <w:lang w:bidi="fa-IR"/>
        </w:rPr>
        <w:t>.</w:t>
      </w:r>
    </w:p>
    <w:p>
      <w:pPr>
        <w:pStyle w:val="Heading5"/>
        <w:numPr>
          <w:ilvl w:val="4"/>
          <w:numId w:val="1"/>
        </w:numPr>
        <w:rPr/>
      </w:pPr>
      <w:bookmarkStart w:id="690" w:name="__RefHeading___Toc228860_211673320"/>
      <w:bookmarkStart w:id="691" w:name="_Toc277"/>
      <w:bookmarkEnd w:id="690"/>
      <w:r>
        <w:rPr/>
        <w:t>6</w:t>
      </w:r>
      <w:r>
        <w:rPr>
          <w:rtl w:val="true"/>
        </w:rPr>
        <w:t xml:space="preserve"> - </w:t>
      </w:r>
      <w:r>
        <w:rPr>
          <w:rtl w:val="true"/>
        </w:rPr>
        <w:t>مخالفت با روایات صحیح السند</w:t>
      </w:r>
      <w:bookmarkEnd w:id="6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تاریخ را مطالعه می‌کند و ان را با روایات سیف بن عمر مقایسه می‌کند پی می‌برد که روایات او اختلاف زیادی با روایات بقیه مورخان؛ امثال ابن اسحاق و ابن شبّه و واقدی و ابی مخنف و دیگران دارد</w:t>
      </w:r>
      <w:r>
        <w:rPr>
          <w:rFonts w:eastAsia="IRNazanin" w:cs="IRNazanin"/>
          <w:color w:val="111111"/>
          <w:sz w:val="28"/>
          <w:szCs w:val="28"/>
          <w:rtl w:val="true"/>
          <w:lang w:bidi="fa-IR"/>
        </w:rPr>
        <w:t xml:space="preserve">. </w:t>
      </w:r>
      <w:bookmarkStart w:id="692" w:name="pg64_251"/>
    </w:p>
    <w:p>
      <w:pPr>
        <w:pStyle w:val="BookText"/>
        <w:rPr/>
      </w:pPr>
      <w:bookmarkEnd w:id="692"/>
      <w:r>
        <w:rPr>
          <w:rFonts w:ascii="IRNazanin" w:hAnsi="IRNazanin" w:eastAsia="IRNazanin"/>
          <w:color w:val="111111"/>
          <w:sz w:val="28"/>
          <w:sz w:val="28"/>
          <w:szCs w:val="28"/>
          <w:rtl w:val="true"/>
          <w:lang w:bidi="fa-IR"/>
        </w:rPr>
        <w:t xml:space="preserve">از جمله این‌که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تازیانه خوردن ولیدبن عقبه به جهت شرب خمر در کوفه را نقل کرده و نزد دیگران نیز این قصه از مسلّمات و ثوابت تاریخی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بر ان جماعتی از افراد صالح؛ همانند جندب بن زهیر از صحابه شهادت و گواهی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سیف بن عمر موضوع را برعکس جلوه داده و ولید را از حد، تبرئه کرده و شهود را دروغگو معرفی کرده است</w:t>
      </w:r>
      <w:r>
        <w:rPr>
          <w:rFonts w:eastAsia="IRNazanin" w:cs="IRNazanin"/>
          <w:color w:val="111111"/>
          <w:sz w:val="28"/>
          <w:szCs w:val="28"/>
          <w:rtl w:val="true"/>
          <w:lang w:bidi="fa-IR"/>
        </w:rPr>
        <w:t>.</w:t>
      </w:r>
    </w:p>
    <w:p>
      <w:pPr>
        <w:pStyle w:val="Heading5"/>
        <w:numPr>
          <w:ilvl w:val="4"/>
          <w:numId w:val="1"/>
        </w:numPr>
        <w:rPr/>
      </w:pPr>
      <w:bookmarkStart w:id="693" w:name="__RefHeading___Toc228862_211673320"/>
      <w:bookmarkStart w:id="694" w:name="_Toc278"/>
      <w:bookmarkEnd w:id="693"/>
      <w:r>
        <w:rPr/>
        <w:t>7</w:t>
      </w:r>
      <w:r>
        <w:rPr>
          <w:rtl w:val="true"/>
        </w:rPr>
        <w:t xml:space="preserve"> - </w:t>
      </w:r>
      <w:r>
        <w:rPr>
          <w:rtl w:val="true"/>
        </w:rPr>
        <w:t>طعن بزرگان صحابه وتابعین</w:t>
      </w:r>
      <w:bookmarkEnd w:id="694"/>
    </w:p>
    <w:p>
      <w:pPr>
        <w:pStyle w:val="BookText"/>
        <w:rPr/>
      </w:pPr>
      <w:r>
        <w:rPr>
          <w:rFonts w:ascii="IRNazanin" w:hAnsi="IRNazanin" w:eastAsia="IRNazanin"/>
          <w:color w:val="111111"/>
          <w:sz w:val="28"/>
          <w:sz w:val="28"/>
          <w:szCs w:val="28"/>
          <w:rtl w:val="true"/>
          <w:lang w:bidi="fa-IR"/>
        </w:rPr>
        <w:t>سیف از جمله کسانی است که در شان بزرگان صحابه و تابعین که در مقام طعن بنی امیه برآمدند؛ همچون عماربن یاسر، ابوذر غفاری، زیدبن صوحان، مالک اشتر، اسود بن یزید، و دیگران، قدح و طعن وارد کرده است، و لذا در روایات او مشاهده می‌کنیم که ابوذر و عمار یاسر را از شاگردان عبداللَّه بن سبا به حساب می‌اورد</w:t>
      </w:r>
      <w:r>
        <w:rPr>
          <w:rFonts w:eastAsia="IRNazanin" w:cs="IRNazanin"/>
          <w:color w:val="111111"/>
          <w:sz w:val="28"/>
          <w:szCs w:val="28"/>
          <w:rtl w:val="true"/>
          <w:lang w:bidi="fa-IR"/>
        </w:rPr>
        <w:t>.</w:t>
      </w:r>
    </w:p>
    <w:p>
      <w:pPr>
        <w:pStyle w:val="Heading5"/>
        <w:numPr>
          <w:ilvl w:val="4"/>
          <w:numId w:val="1"/>
        </w:numPr>
        <w:rPr/>
      </w:pPr>
      <w:bookmarkStart w:id="695" w:name="__RefHeading___Toc228864_211673320"/>
      <w:bookmarkStart w:id="696" w:name="_Toc279"/>
      <w:bookmarkEnd w:id="695"/>
      <w:r>
        <w:rPr/>
        <w:t>8</w:t>
      </w:r>
      <w:r>
        <w:rPr>
          <w:rtl w:val="true"/>
        </w:rPr>
        <w:t xml:space="preserve"> - </w:t>
      </w:r>
      <w:r>
        <w:rPr>
          <w:rtl w:val="true"/>
        </w:rPr>
        <w:t>تمایل مذهبی</w:t>
      </w:r>
      <w:bookmarkEnd w:id="696"/>
    </w:p>
    <w:p>
      <w:pPr>
        <w:pStyle w:val="BookText"/>
        <w:rPr/>
      </w:pPr>
      <w:r>
        <w:rPr>
          <w:rFonts w:ascii="IRNazanin" w:hAnsi="IRNazanin" w:eastAsia="IRNazanin"/>
          <w:color w:val="111111"/>
          <w:sz w:val="28"/>
          <w:sz w:val="28"/>
          <w:szCs w:val="28"/>
          <w:rtl w:val="true"/>
          <w:lang w:bidi="fa-IR"/>
        </w:rPr>
        <w:t>کسی که روایات سیف بن عمر را مطالعه می‌کند به این نتیجه می‌رسد که او طرفدار بنی امیه بوده و شدیدا با تحریف حقایق تاریخی از انان دفاع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قضایایی دروغین در شجاعت و بزرگواری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طرفداران بنی امیه معاصر؛ همچون محبّ الدین خطیب و امثال او از ایشان نقل حدیث می‌کنند</w:t>
      </w:r>
      <w:r>
        <w:rPr>
          <w:rFonts w:eastAsia="IRNazanin" w:cs="IRNazanin"/>
          <w:color w:val="111111"/>
          <w:sz w:val="28"/>
          <w:szCs w:val="28"/>
          <w:rtl w:val="true"/>
          <w:lang w:bidi="fa-IR"/>
        </w:rPr>
        <w:t>.</w:t>
      </w:r>
    </w:p>
    <w:p>
      <w:pPr>
        <w:pStyle w:val="Heading5"/>
        <w:numPr>
          <w:ilvl w:val="4"/>
          <w:numId w:val="1"/>
        </w:numPr>
        <w:rPr/>
      </w:pPr>
      <w:bookmarkStart w:id="697" w:name="__RefHeading___Toc228866_211673320"/>
      <w:bookmarkStart w:id="698" w:name="_Toc280"/>
      <w:bookmarkEnd w:id="697"/>
      <w:r>
        <w:rPr/>
        <w:t>9</w:t>
      </w:r>
      <w:r>
        <w:rPr>
          <w:rtl w:val="true"/>
        </w:rPr>
        <w:t xml:space="preserve"> - </w:t>
      </w:r>
      <w:r>
        <w:rPr>
          <w:rtl w:val="true"/>
        </w:rPr>
        <w:t>تمایل قبیله‌ای سیف</w:t>
      </w:r>
      <w:bookmarkEnd w:id="698"/>
    </w:p>
    <w:p>
      <w:pPr>
        <w:pStyle w:val="BookText"/>
        <w:rPr/>
      </w:pPr>
      <w:r>
        <w:rPr>
          <w:rFonts w:ascii="IRNazanin" w:hAnsi="IRNazanin" w:eastAsia="IRNazanin"/>
          <w:color w:val="111111"/>
          <w:sz w:val="28"/>
          <w:sz w:val="28"/>
          <w:szCs w:val="28"/>
          <w:rtl w:val="true"/>
          <w:lang w:bidi="fa-IR"/>
        </w:rPr>
        <w:t>سیف بن عمر از ان جهت که از قبیله تمیم است، لذا مشاهده می‌کنیم که شخصیات خیالی بسیاری را از بنی تمیم می‌تراشد و برای آنان قضایای خیالی از شجاعت‌ها و فتوحات می‌سازد، که از باب نمونه می‌توان به قعقاع بن عمرو تمیمی اشاره نمود</w:t>
      </w:r>
      <w:r>
        <w:rPr>
          <w:rFonts w:eastAsia="IRNazanin" w:cs="IRNazanin"/>
          <w:color w:val="111111"/>
          <w:sz w:val="28"/>
          <w:szCs w:val="28"/>
          <w:rtl w:val="true"/>
          <w:lang w:bidi="fa-IR"/>
        </w:rPr>
        <w:t>.</w:t>
      </w:r>
    </w:p>
    <w:p>
      <w:pPr>
        <w:pStyle w:val="Heading5"/>
        <w:numPr>
          <w:ilvl w:val="4"/>
          <w:numId w:val="1"/>
        </w:numPr>
        <w:rPr/>
      </w:pPr>
      <w:bookmarkStart w:id="699" w:name="__RefHeading___Toc228868_211673320"/>
      <w:bookmarkStart w:id="700" w:name="_Toc281"/>
      <w:bookmarkEnd w:id="699"/>
      <w:r>
        <w:rPr/>
        <w:t>10</w:t>
      </w:r>
      <w:r>
        <w:rPr>
          <w:rtl w:val="true"/>
        </w:rPr>
        <w:t xml:space="preserve"> - </w:t>
      </w:r>
      <w:r>
        <w:rPr>
          <w:rtl w:val="true"/>
        </w:rPr>
        <w:t>ابطال احادیث صحیح السند</w:t>
      </w:r>
      <w:bookmarkEnd w:id="70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احادیث صحیح السند را به صورت محرف با زیاده یا نقصان نقل می‌کند و یا این‌که هریک از آن‌ها را در سیاقی قرار می‌دهد تا از معنایی که پیامبرصلی الله علیه واله اراده کرده خارج کند</w:t>
      </w:r>
      <w:r>
        <w:rPr>
          <w:rFonts w:eastAsia="IRNazanin" w:cs="IRNazanin"/>
          <w:color w:val="111111"/>
          <w:sz w:val="28"/>
          <w:szCs w:val="28"/>
          <w:rtl w:val="true"/>
          <w:lang w:bidi="fa-IR"/>
        </w:rPr>
        <w:t xml:space="preserve">. </w:t>
      </w:r>
      <w:bookmarkStart w:id="701" w:name="pg64_253"/>
    </w:p>
    <w:p>
      <w:pPr>
        <w:pStyle w:val="BookText"/>
        <w:rPr/>
      </w:pPr>
      <w:bookmarkEnd w:id="701"/>
      <w:r>
        <w:rPr>
          <w:rFonts w:ascii="IRNazanin" w:hAnsi="IRNazanin" w:eastAsia="IRNazanin"/>
          <w:color w:val="111111"/>
          <w:sz w:val="28"/>
          <w:sz w:val="28"/>
          <w:szCs w:val="28"/>
          <w:rtl w:val="true"/>
          <w:lang w:bidi="fa-IR"/>
        </w:rPr>
        <w:t>از باب مثال حدیث حواب را که پیامبرصلی الله علیه واله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می‌دانستم که کدامیک از شما است که سگ‌های حواب بر او صدا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احمدبن حنبل نقل کرده و البانی ان را از اصحّ روایات بر شمرده است و نیز قبل از او ابن کثیر و ابن حجر و ابن حبّان و حاکم و ذهبی تصحیح کرده‌اند، این حدیث را تحریف کرده و با سند نقل کرده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ان هالک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ان چنین آمده که این گفتار را حضرت به همسرانش نگفته بلکه به زن دیگری به نام ام زمل فرموده است</w:t>
      </w:r>
      <w:r>
        <w:rPr>
          <w:rFonts w:eastAsia="IRNazanin" w:cs="IRNazanin"/>
          <w:color w:val="111111"/>
          <w:sz w:val="28"/>
          <w:szCs w:val="28"/>
          <w:rtl w:val="true"/>
          <w:lang w:bidi="fa-IR"/>
        </w:rPr>
        <w:t>.</w:t>
      </w:r>
    </w:p>
    <w:p>
      <w:pPr>
        <w:pStyle w:val="Heading5"/>
        <w:numPr>
          <w:ilvl w:val="4"/>
          <w:numId w:val="1"/>
        </w:numPr>
        <w:rPr/>
      </w:pPr>
      <w:bookmarkStart w:id="702" w:name="__RefHeading___Toc228870_211673320"/>
      <w:bookmarkStart w:id="703" w:name="_Toc282"/>
      <w:bookmarkEnd w:id="702"/>
      <w:r>
        <w:rPr/>
        <w:t>11</w:t>
      </w:r>
      <w:r>
        <w:rPr>
          <w:rtl w:val="true"/>
        </w:rPr>
        <w:t xml:space="preserve"> - </w:t>
      </w:r>
      <w:r>
        <w:rPr>
          <w:rtl w:val="true"/>
        </w:rPr>
        <w:t>روایات قصه‌های دروغین به جهت جلب توجه عوام</w:t>
      </w:r>
      <w:bookmarkEnd w:id="703"/>
    </w:p>
    <w:p>
      <w:pPr>
        <w:pStyle w:val="BookText"/>
        <w:rPr/>
      </w:pPr>
      <w:r>
        <w:rPr>
          <w:rFonts w:ascii="IRNazanin" w:hAnsi="IRNazanin" w:eastAsia="IRNazanin"/>
          <w:color w:val="111111"/>
          <w:sz w:val="28"/>
          <w:sz w:val="28"/>
          <w:szCs w:val="28"/>
          <w:rtl w:val="true"/>
          <w:lang w:bidi="fa-IR"/>
        </w:rPr>
        <w:t>سیف بن عمر تنها شخصی است که جنگ‌ها و معرکه‌هایی را ذکر می‌کند که دیگران هرگز ذکری از آن‌ها نکرده‌اند، جنگ‌هایی را که فقط عوام مردم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روایات او تا یک قرن و نیم بعد از وفاتش منتشر نشد، و اول کسی که احادیث او را منتشر ساخت طبری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طبری به این روایات به جهت مقابله با شیعه احتجاج کردند و این نکته‌ای است که حسن بن فرحان مالکی به 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سیف آن‌گونه که گذشت، بنی امیه را تمجید کرده و از آنان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شیعه در مذمت عثمان و والیان او و بنی امیه غلو کرده، لذا مخالفان شیعه در روایات سیف گنج ارزشمندی را در دفاع از عنصر اموی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 روایات سیف منشا دفاع از ناحیه اهل سنت بر ضد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سیف منتشر شد و معاصران نیز به همین جهت بر ان‌ها اعتماد نمودند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704" w:name="__RefHeading___Toc228872_211673320"/>
      <w:bookmarkStart w:id="705" w:name="_Toc283"/>
      <w:bookmarkEnd w:id="704"/>
      <w:r>
        <w:rPr/>
        <w:t>12</w:t>
      </w:r>
      <w:r>
        <w:rPr>
          <w:rtl w:val="true"/>
        </w:rPr>
        <w:t xml:space="preserve"> - </w:t>
      </w:r>
      <w:r>
        <w:rPr>
          <w:rtl w:val="true"/>
        </w:rPr>
        <w:t>جعل اصحاب دروغی</w:t>
      </w:r>
      <w:bookmarkEnd w:id="70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در روایاتش بیش از صد و پنجاه صحابی برای رسول خداصلی الله علیه واله جعل کرده که ما در بحث‌های مفصل خود به نود و سه نفر از آنان در دو جلد کتاب پرداخته‌ایم، بیست و نه نفر از آنان از قبیله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برای این افراد </w:t>
      </w:r>
      <w:bookmarkStart w:id="706" w:name="pg64_255"/>
    </w:p>
    <w:p>
      <w:pPr>
        <w:pStyle w:val="BookText"/>
        <w:rPr/>
      </w:pPr>
      <w:bookmarkEnd w:id="706"/>
      <w:r>
        <w:rPr>
          <w:rFonts w:ascii="IRNazanin" w:hAnsi="IRNazanin" w:eastAsia="IRNazanin"/>
          <w:color w:val="111111"/>
          <w:sz w:val="28"/>
          <w:sz w:val="28"/>
          <w:szCs w:val="28"/>
          <w:rtl w:val="true"/>
          <w:lang w:bidi="fa-IR"/>
        </w:rPr>
        <w:t>جعلی روایاتی در رابطه با فتوحات دروغین و معجزات و شعر و روایت و حدیث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خداوند متعال هرگز آنان را خلق نکرده و خبری از آنان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همگی را سیف بن عمر جعل کرده، همان‌گونه که ده‌ها نفر دیگر از راویان را جعل کرده و روایاتی دروغین را از آنان نقل کرده است؛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نام محمّد بن سواد بن نویره جعل کرده و از او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کمتر از این مقدار تا به حد یک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افراد جعلی، سعیر، هزهاز، واط، حمیضه و دیگر افراد است که سیف آنان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شعرایی برای عرب و رهبرانی برای فارسیان و رومیان و سرزمین‌هایی دروغین را برای کشورهای اسلامی و غیر اسلامی جعل نموده است</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707" w:name="__RefHeading___Toc228874_211673320"/>
      <w:bookmarkStart w:id="708" w:name="_Toc284"/>
      <w:bookmarkEnd w:id="707"/>
      <w:r>
        <w:rPr/>
        <w:t>13</w:t>
      </w:r>
      <w:r>
        <w:rPr>
          <w:rtl w:val="true"/>
        </w:rPr>
        <w:t xml:space="preserve"> - </w:t>
      </w:r>
      <w:r>
        <w:rPr>
          <w:rtl w:val="true"/>
        </w:rPr>
        <w:t>تحریف حوادث</w:t>
      </w:r>
      <w:bookmarkEnd w:id="708"/>
    </w:p>
    <w:p>
      <w:pPr>
        <w:pStyle w:val="BookText"/>
        <w:rPr/>
      </w:pPr>
      <w:r>
        <w:rPr>
          <w:rFonts w:ascii="IRNazanin" w:hAnsi="IRNazanin" w:eastAsia="IRNazanin"/>
          <w:color w:val="111111"/>
          <w:sz w:val="28"/>
          <w:sz w:val="28"/>
          <w:szCs w:val="28"/>
          <w:rtl w:val="true"/>
          <w:lang w:bidi="fa-IR"/>
        </w:rPr>
        <w:t>سیف بن عمر در دو کتابش قضایای بسیاری را تحریف کرده است؛ همانند قضیه فرستادن لشکر اسامه، ماجرای سقیفه، قصه مالک بن نویره، صدا کردن سگ‌های حواب، قصه شوری، بیعت عثمان و دیگر قضایا که با انچه که مشهور مورخان نقل کرده‌اند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اسامة بن زید، ده وصیت از ابوبکر برای اسامه ذکر شده، در حالی که دیگر مورخان گفته‌اند که این وصایا از رسول خداصلی الله علیه واله به اسامه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واقعه سقیفه، سیف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با اکراه بیعت کرد، و برای ان‌که این مطلب را ثابت کند، مطلبی را جعل کرده و به سعد نسبت داده است که بین او وسایر افراد اتفاق افتاده است، با این‌که مشهور نزد مورخان اهل سنت ان است که سعد هرگز بیعت نکرد تا آن‌که به تعبیر آنان جنّ با دو تیر او را به قتل رسانید، در حالی که از اهل و عیالش دور بود؛ زیرا با خلیفه بیعت نکرده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درباره بیعت حضرت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در خانه خود بود</w:t>
      </w:r>
      <w:r>
        <w:rPr>
          <w:rFonts w:eastAsia="IRNazanin" w:cs="IRNazanin"/>
          <w:color w:val="111111"/>
          <w:sz w:val="28"/>
          <w:szCs w:val="28"/>
          <w:rtl w:val="true"/>
          <w:lang w:bidi="fa-IR"/>
        </w:rPr>
        <w:t xml:space="preserve">. </w:t>
      </w:r>
      <w:bookmarkStart w:id="709" w:name="pg64_257"/>
    </w:p>
    <w:p>
      <w:pPr>
        <w:pStyle w:val="BookText"/>
        <w:rPr/>
      </w:pPr>
      <w:bookmarkEnd w:id="709"/>
      <w:r>
        <w:rPr>
          <w:rFonts w:ascii="IRNazanin" w:hAnsi="IRNazanin" w:eastAsia="IRNazanin"/>
          <w:color w:val="111111"/>
          <w:sz w:val="28"/>
          <w:sz w:val="28"/>
          <w:szCs w:val="28"/>
          <w:rtl w:val="true"/>
          <w:lang w:bidi="fa-IR"/>
        </w:rPr>
        <w:t>چون خبر به او رسید که ابوبکر برای بیعت جلوس کرده است با لباسی که بر ان رداء نبود، از منزل به جهت بیعت خارج شد؛ زیرا دوست نداشت که در بیعت کندی کند، تا این‌که با ابوبکر بیعت کرد،آن‌گاه نزد او نشست و لباسش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ان چیزی است که طبری و دیگران درباره بیعت اکراهی حضرت علی‌علیه السلام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مالک بن نویره روایاتی جعل کرده و با ضمیمه کردن به روایات دیگر و دسّ و تزویری که انجام داده، درصدد برآمده تا خالد بن ولید را از انتقاداتی که بر او شده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با نسبت دادن شک و تردید در دین به مالک بن نویره درصدد برآمده تا ارتداد او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در احادیثی به اثبات رسانده که در آن‌ها ذکری از خالد بن ولید نبوده است، تا کسی متوجه جنایتی که خالد در حقّ مالک بن نویره انجام داده نشود، و از طرفی دیگر خالد را در کشتن مالک بن نویره صاحب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ان مطلبی است که مشهور مورخین درباره این قضیه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گمان کرده که قتل مالک از جانب خالد اشتباهی بوده است و به جهت ان، گمان لشکر خالد به این بوده که خالد با لغت کنانه با آنان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خالد قرشی و مخزومی بوده و ضرار بن ازور قاتل، اسدی و ثعلبی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قتل او خطایی بوده پس چرا خالد دستور داد تا سرهای مالک و افراد قبیله‌اش بر سر نیزه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منفردات روایات سیف بن عمر است</w:t>
      </w:r>
      <w:r>
        <w:rPr>
          <w:rFonts w:eastAsia="IRNazanin" w:cs="IRNazanin"/>
          <w:color w:val="111111"/>
          <w:sz w:val="28"/>
          <w:szCs w:val="28"/>
          <w:rtl w:val="true"/>
          <w:lang w:bidi="fa-IR"/>
        </w:rPr>
        <w:t>.</w:t>
      </w:r>
    </w:p>
    <w:p>
      <w:pPr>
        <w:pStyle w:val="Heading5"/>
        <w:numPr>
          <w:ilvl w:val="4"/>
          <w:numId w:val="1"/>
        </w:numPr>
        <w:rPr/>
      </w:pPr>
      <w:bookmarkStart w:id="710" w:name="__RefHeading___Toc228876_211673320"/>
      <w:bookmarkStart w:id="711" w:name="_Toc285"/>
      <w:bookmarkEnd w:id="710"/>
      <w:r>
        <w:rPr/>
        <w:t>14</w:t>
      </w:r>
      <w:r>
        <w:rPr>
          <w:rtl w:val="true"/>
        </w:rPr>
        <w:t xml:space="preserve"> - </w:t>
      </w:r>
      <w:r>
        <w:rPr>
          <w:rtl w:val="true"/>
        </w:rPr>
        <w:t>نشر خرافات</w:t>
      </w:r>
      <w:bookmarkEnd w:id="711"/>
    </w:p>
    <w:p>
      <w:pPr>
        <w:pStyle w:val="BookText"/>
        <w:rPr/>
      </w:pPr>
      <w:r>
        <w:rPr>
          <w:rFonts w:ascii="IRNazanin" w:hAnsi="IRNazanin" w:eastAsia="IRNazanin"/>
          <w:color w:val="111111"/>
          <w:sz w:val="28"/>
          <w:sz w:val="28"/>
          <w:szCs w:val="28"/>
          <w:rtl w:val="true"/>
          <w:lang w:bidi="fa-IR"/>
        </w:rPr>
        <w:t>سیف بن عمر کسی است که قصه‌های اسطوره‌ای را جعل کرده تا در عقاید مسلمین خلل وارد کند و حقایق را برای آنان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او در این زمینه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تاثیر نکردن سمّ در خالد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12" w:name="pg64_259"/>
    </w:p>
    <w:p>
      <w:pPr>
        <w:pStyle w:val="BookText"/>
        <w:rPr/>
      </w:pPr>
      <w:bookmarkEnd w:id="7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بشارت‌های انبیا به عمر</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خانه‌های حمس با تکبیر مسلمانان</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شیطان یا ملک به اسود مدعی نبوت دروغگو، و خبر غیب به او دادن و معجزات دیگر</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لشکر بر روی اب دریا از ساحل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مسیر یک شبانه روز با کشتی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گاوها با عاصم بن عمرو تمیمی، صحابی جعلی در جنگ قادسیه با زبان عربی اشکار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سرودن جنّ در فتح قادسیه و ثناگویی انان بر موقف تمیم در ان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ملائکه بر زبان اسود بن قطبه تمیمی در فتح بهرسیر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احادیث و قصه‌های خرافی و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تاریخ طبری است که دروغ‌های سیف بن عمر به دیگر کتب تاریخ اسلامی که بعد از او تالیف شده سرایت کرده و تاکنون نیز در کتاب‌ها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قصه‌های جعلی در بیش از هفتاد مصدر از کتاب‌های تاریخی، حدیثی، ادبی و دیگر کتاب‌ها از مصادر اهل سنت نوشته شده است</w:t>
      </w:r>
      <w:r>
        <w:rPr>
          <w:rFonts w:eastAsia="IRNazanin" w:cs="IRNazanin"/>
          <w:color w:val="111111"/>
          <w:sz w:val="28"/>
          <w:szCs w:val="28"/>
          <w:rtl w:val="true"/>
          <w:lang w:bidi="fa-IR"/>
        </w:rPr>
        <w:t>.</w:t>
      </w:r>
    </w:p>
    <w:p>
      <w:pPr>
        <w:pStyle w:val="Heading4"/>
        <w:numPr>
          <w:ilvl w:val="3"/>
          <w:numId w:val="1"/>
        </w:numPr>
        <w:rPr/>
      </w:pPr>
      <w:bookmarkStart w:id="713" w:name="__RefHeading___Toc228878_211673320"/>
      <w:bookmarkStart w:id="714" w:name="_Toc286"/>
      <w:bookmarkEnd w:id="713"/>
      <w:r>
        <w:rPr>
          <w:rtl w:val="true"/>
        </w:rPr>
        <w:t>سبب انتشار احادیث سیف در کتب مستشرقین‌</w:t>
      </w:r>
      <w:bookmarkEnd w:id="714"/>
    </w:p>
    <w:p>
      <w:pPr>
        <w:pStyle w:val="BookText"/>
        <w:rPr/>
      </w:pPr>
      <w:r>
        <w:rPr>
          <w:rFonts w:ascii="IRNazanin" w:hAnsi="IRNazanin" w:eastAsia="IRNazanin"/>
          <w:color w:val="111111"/>
          <w:sz w:val="28"/>
          <w:sz w:val="28"/>
          <w:szCs w:val="28"/>
          <w:rtl w:val="true"/>
          <w:lang w:bidi="fa-IR"/>
        </w:rPr>
        <w:t>برخی از مستشرقین از آنجا که مشاهده کردند احادیث سیف بن عمر برای مشوه کردن چهره اسلام به نفع آنان است لذا درصدد برامدند تا به هر نحو ممکن ان‌ها را منتشر ساخته تا مردم را به اسلام و مسلمانان بدبین کنند؛ زیرا در روایات او به اسراف کاری مسلمانان در قتل و قساوت در جنگ اشاره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سیف آمده است که خالد سه روز و سه شب در برخی از جنگ‌ها باقی ماند تا گردن اسیران جنگ و هر که را بر آن‌ها دسترسی یافت را از بدن جدا کند؛ زیرا </w:t>
      </w:r>
      <w:bookmarkStart w:id="715" w:name="pg64_261"/>
    </w:p>
    <w:p>
      <w:pPr>
        <w:pStyle w:val="BookText"/>
        <w:rPr/>
      </w:pPr>
      <w:bookmarkEnd w:id="715"/>
      <w:r>
        <w:rPr>
          <w:rFonts w:ascii="IRNazanin" w:hAnsi="IRNazanin" w:eastAsia="IRNazanin"/>
          <w:color w:val="111111"/>
          <w:sz w:val="28"/>
          <w:sz w:val="28"/>
          <w:szCs w:val="28"/>
          <w:rtl w:val="true"/>
          <w:lang w:bidi="fa-IR"/>
        </w:rPr>
        <w:t>نذر کرده بود تا از خون آنان نهر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 کشت که شماره کشته‌ها در غالب جنگ‌ها از صدهزار نفر فراتر می‌رفت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مستشرقان در احادیث سیف چنین یافتند که شخصی یهودی به نام عبداللَّه بن سبا توانست در میان مسلمانان خدعه و حیله کرده و اصحاب پیامبرصلی الله علیه واله و پیروان او را گمراه نماید و نیز در عقاید آنان اموری را وارد کند که از جمله مسائل دینی آنان به شمار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را بر ضد یکدیگر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مستشرقان به دنبال روایات او بوده و نتیجه گیری خود را بر آن‌ها بنا نهاده‌اند بدون آن‌که از سند این روایات جویا شوند</w:t>
      </w:r>
      <w:r>
        <w:rPr>
          <w:rFonts w:eastAsia="IRNazanin" w:cs="IRNazanin"/>
          <w:color w:val="111111"/>
          <w:sz w:val="28"/>
          <w:szCs w:val="28"/>
          <w:rtl w:val="true"/>
          <w:lang w:bidi="fa-IR"/>
        </w:rPr>
        <w:t>.</w:t>
      </w:r>
    </w:p>
    <w:p>
      <w:pPr>
        <w:pStyle w:val="Heading4"/>
        <w:numPr>
          <w:ilvl w:val="3"/>
          <w:numId w:val="1"/>
        </w:numPr>
        <w:rPr/>
      </w:pPr>
      <w:bookmarkStart w:id="716" w:name="__RefHeading___Toc228880_211673320"/>
      <w:bookmarkStart w:id="717" w:name="_Toc287"/>
      <w:bookmarkEnd w:id="716"/>
      <w:r>
        <w:rPr>
          <w:rtl w:val="true"/>
        </w:rPr>
        <w:t>ادامه منابع روایت سیف‌</w:t>
      </w:r>
      <w:bookmarkEnd w:id="717"/>
    </w:p>
    <w:p>
      <w:pPr>
        <w:pStyle w:val="Heading5"/>
        <w:numPr>
          <w:ilvl w:val="4"/>
          <w:numId w:val="1"/>
        </w:numPr>
        <w:rPr/>
      </w:pPr>
      <w:bookmarkStart w:id="718" w:name="__RefHeading___Toc228882_211673320"/>
      <w:bookmarkStart w:id="719" w:name="_Toc288"/>
      <w:bookmarkEnd w:id="718"/>
      <w:r>
        <w:rPr/>
        <w:t>5</w:t>
      </w:r>
      <w:r>
        <w:rPr>
          <w:rtl w:val="true"/>
        </w:rPr>
        <w:t xml:space="preserve"> - </w:t>
      </w:r>
      <w:r>
        <w:rPr>
          <w:rtl w:val="true"/>
        </w:rPr>
        <w:t>عطیه‌</w:t>
      </w:r>
      <w:bookmarkEnd w:id="719"/>
    </w:p>
    <w:p>
      <w:pPr>
        <w:pStyle w:val="BookText"/>
        <w:rPr/>
      </w:pPr>
      <w:r>
        <w:rPr>
          <w:rFonts w:ascii="IRNazanin" w:hAnsi="IRNazanin" w:eastAsia="IRNazanin"/>
          <w:color w:val="111111"/>
          <w:sz w:val="28"/>
          <w:sz w:val="28"/>
          <w:szCs w:val="28"/>
          <w:rtl w:val="true"/>
          <w:lang w:bidi="fa-IR"/>
        </w:rPr>
        <w:t xml:space="preserve">عطیه‌ای که سیف بن عمر از او روایت نقل کرده معلوم نیست کیست؟ ایا او عطیه عوفی است که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وفات یافته، یا عطیة بن قیس کلابی است که متوفای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و یا شخصی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او عطیه عوفی است که بسیار بعید به نظر می‌رسد؛ زیرا عطیه عوفی از تابعین بوده 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سیف بن عمر او را درک نکرده است؛ زیرا از او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اهل سنت درباره او اراء متخالف از جرح و تعدیل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عطیةبن قیس، او شامی بوده و هرگز ارتباطی با سیف بن عمر نداشته است، و لذا شخصی شناخته شده نیست</w:t>
      </w:r>
      <w:r>
        <w:rPr>
          <w:rFonts w:eastAsia="IRNazanin" w:cs="IRNazanin"/>
          <w:color w:val="111111"/>
          <w:sz w:val="28"/>
          <w:szCs w:val="28"/>
          <w:rtl w:val="true"/>
          <w:lang w:bidi="fa-IR"/>
        </w:rPr>
        <w:t>.</w:t>
      </w:r>
    </w:p>
    <w:p>
      <w:pPr>
        <w:pStyle w:val="Heading5"/>
        <w:numPr>
          <w:ilvl w:val="4"/>
          <w:numId w:val="1"/>
        </w:numPr>
        <w:rPr/>
      </w:pPr>
      <w:bookmarkStart w:id="720" w:name="__RefHeading___Toc228884_211673320"/>
      <w:bookmarkStart w:id="721" w:name="_Toc289"/>
      <w:bookmarkEnd w:id="720"/>
      <w:r>
        <w:rPr/>
        <w:t>6</w:t>
      </w:r>
      <w:r>
        <w:rPr>
          <w:rtl w:val="true"/>
        </w:rPr>
        <w:t xml:space="preserve"> - </w:t>
      </w:r>
      <w:r>
        <w:rPr>
          <w:rtl w:val="true"/>
        </w:rPr>
        <w:t>یزید فقعسی‌</w:t>
      </w:r>
      <w:bookmarkEnd w:id="7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نهایت سلسله سند قصه عبداللَّه بن سبا قرار گرفته و شروع قصه از او است، ولی مشخص نیست که چه کسی است و در کتب رجال شخصی به این اسم و نام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بعید به نظر نمی‌رسد که او شخصیتی وهمی است که سیف </w:t>
      </w:r>
      <w:bookmarkStart w:id="722" w:name="pg64_264"/>
    </w:p>
    <w:p>
      <w:pPr>
        <w:pStyle w:val="BookText"/>
        <w:rPr/>
      </w:pPr>
      <w:bookmarkEnd w:id="722"/>
      <w:r>
        <w:rPr>
          <w:rFonts w:ascii="IRNazanin" w:hAnsi="IRNazanin" w:eastAsia="IRNazanin"/>
          <w:color w:val="111111"/>
          <w:sz w:val="28"/>
          <w:sz w:val="28"/>
          <w:szCs w:val="28"/>
          <w:rtl w:val="true"/>
          <w:lang w:bidi="fa-IR"/>
        </w:rPr>
        <w:t>بن عمر ان را جعل کرده باشد؛ زیرا از شخصیتی مثل او چنین کاری بر می‌اید؛ همان گونه که قبلا به نمونه‌هایی از ان اشاره شد</w:t>
      </w:r>
      <w:r>
        <w:rPr>
          <w:rFonts w:eastAsia="IRNazanin" w:cs="IRNazanin"/>
          <w:color w:val="111111"/>
          <w:sz w:val="28"/>
          <w:szCs w:val="28"/>
          <w:rtl w:val="true"/>
          <w:lang w:bidi="fa-IR"/>
        </w:rPr>
        <w:t>.</w:t>
      </w:r>
    </w:p>
    <w:p>
      <w:pPr>
        <w:pStyle w:val="Heading4"/>
        <w:numPr>
          <w:ilvl w:val="3"/>
          <w:numId w:val="1"/>
        </w:numPr>
        <w:rPr/>
      </w:pPr>
      <w:bookmarkStart w:id="723" w:name="__RefHeading___Toc228886_211673320"/>
      <w:bookmarkStart w:id="724" w:name="_Toc290"/>
      <w:bookmarkEnd w:id="723"/>
      <w:r>
        <w:rPr>
          <w:rtl w:val="true"/>
        </w:rPr>
        <w:t>روایت سیف بن عمر</w:t>
      </w:r>
      <w:bookmarkEnd w:id="724"/>
    </w:p>
    <w:p>
      <w:pPr>
        <w:pStyle w:val="BookText"/>
        <w:rPr/>
      </w:pPr>
      <w:r>
        <w:rPr>
          <w:rFonts w:ascii="IRNazanin" w:hAnsi="IRNazanin" w:eastAsia="IRNazanin"/>
          <w:color w:val="111111"/>
          <w:sz w:val="28"/>
          <w:sz w:val="28"/>
          <w:szCs w:val="28"/>
          <w:rtl w:val="true"/>
          <w:lang w:bidi="fa-IR"/>
        </w:rPr>
        <w:t>اگر روایت سیف بن عمر را از تاریخ استثنا کنیم، پی می‌بریم که ذکری در مصادر تاریخ از عبداللَّه بن سبا و سبائیه و موقعیت آنان در فتنه و مقتل عثمان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برای اولین بار سیف بن عمر است که از این موضوع خبر داده و درباره ابن سبا و سبائیون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و ابن عساکر و ذهبی از سیف بن عمر این خبر را نقل کرده و مورخین دیگر نیز از این افراد این قصه را در مصادر تاریخی خود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مورخین دیگر که سابق بر طبری یا معاصر او بوده‌اند، هرگز یادی از ابن سبا و سبائیه نکرده و از او خبری را نقل نکرده‌اند، با وجود این‌که متاخر از سیف بن 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کتب واقدی این خبر یافت می‌شود و نه در کتاب ابن سعد و یعقوبی و بلاذری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پی به بی دینی او برده و یا این‌که او را شخصیتی خیالی می‌دانستند و یا این‌که تاثیر او را در وقوع فتنه منکر بوده و لذا روایت سیف را از اصل، بی اساس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دو نفر از مورخین قبل از طبری به ابن سبا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ابن قتیبه که هنگام ذکر سبائیه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منسوب به عبداللَّه بن سبامی‌باشند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کسی است از رافضه که کافر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علی و اصحابش او را در اتش سوزاندند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می‌دانیم که این عبارت هرگز ارتباطی با دخالت ابن سبا در فتنه قتل عثمان ندارد، بلکه به عینه مطابق ان چیزی است که در احادیث اهل بیت‌علیهم السلام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بلاذری است که از او به ابن السوداء تعبیر کرده، ولی در قصه‌های دیگر از او یاد نکرده است</w:t>
      </w:r>
      <w:r>
        <w:rPr>
          <w:rFonts w:eastAsia="IRNazanin" w:cs="IRNazanin"/>
          <w:color w:val="111111"/>
          <w:sz w:val="28"/>
          <w:szCs w:val="28"/>
          <w:rtl w:val="true"/>
          <w:lang w:bidi="fa-IR"/>
        </w:rPr>
        <w:t xml:space="preserve">. </w:t>
      </w:r>
      <w:bookmarkStart w:id="725" w:name="pg64_266"/>
    </w:p>
    <w:p>
      <w:pPr>
        <w:pStyle w:val="Heading4"/>
        <w:numPr>
          <w:ilvl w:val="3"/>
          <w:numId w:val="1"/>
        </w:numPr>
        <w:rPr/>
      </w:pPr>
      <w:bookmarkStart w:id="726" w:name="__RefHeading___Toc228888_211673320"/>
      <w:bookmarkStart w:id="727" w:name="_Toc291"/>
      <w:bookmarkEnd w:id="725"/>
      <w:bookmarkEnd w:id="726"/>
      <w:r>
        <w:rPr>
          <w:rtl w:val="true"/>
        </w:rPr>
        <w:t>عدم نقل معاصرین و متقدمین بر سیف‌</w:t>
      </w:r>
      <w:bookmarkEnd w:id="727"/>
    </w:p>
    <w:p>
      <w:pPr>
        <w:pStyle w:val="BookText"/>
        <w:rPr/>
      </w:pPr>
      <w:r>
        <w:rPr>
          <w:rFonts w:ascii="IRNazanin" w:hAnsi="IRNazanin" w:eastAsia="IRNazanin"/>
          <w:color w:val="111111"/>
          <w:sz w:val="28"/>
          <w:sz w:val="28"/>
          <w:szCs w:val="28"/>
          <w:rtl w:val="true"/>
          <w:lang w:bidi="fa-IR"/>
        </w:rPr>
        <w:t>کسانی که از مورخین و راویان حدیث سابق بر سیف بن عمر بوده و یا معاصر او بوده‌اند، هرگز یادی از عبداللَّه بن سبا در احادیث و مصنّفات خود نکرده و موقعیتی را برای او در فتنه‌ها ذکر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عبدالعزیز هلابی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حدیث و مورخین گذشته،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محمدبن مسلم 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و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مصر و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ابوحنیفه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 و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و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کتابش و دیگر مورخان قرن سوم و چهارم هجری، هرگز ذکری از ابن سبا و موقعیت او در حوادث نکرده‌اند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728" w:name="__RefHeading___Toc228890_211673320"/>
      <w:bookmarkStart w:id="729" w:name="_Toc292"/>
      <w:bookmarkEnd w:id="728"/>
      <w:r>
        <w:rPr>
          <w:rtl w:val="true"/>
        </w:rPr>
        <w:t>کلامی از علامه امینی رحمه الله‌</w:t>
      </w:r>
      <w:bookmarkEnd w:id="729"/>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خود را با مکاتبات سری کذّاب وضّاع، از شعیب مجهولی که شناخته نشده، از سیف وضّاع، متروک، ساقط، متّهم به کفر، مشوه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کتاب تاریخ او با این سند،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رسیده است که آن‌ها را سیف به جهت تخریب حقائق ثابت وضع کرده و طبری آن‌ها را از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جزء سوم و چهارم و پنجم کتابش پراکنده می‌باشد،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سوم این کتاب از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چهارم، در حوادث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پنجم،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524"/>
      </w:r>
      <w:bookmarkStart w:id="730" w:name="pg64_268"/>
    </w:p>
    <w:p>
      <w:pPr>
        <w:pStyle w:val="Heading4"/>
        <w:numPr>
          <w:ilvl w:val="3"/>
          <w:numId w:val="1"/>
        </w:numPr>
        <w:rPr/>
      </w:pPr>
      <w:bookmarkStart w:id="731" w:name="__RefHeading___Toc228892_211673320"/>
      <w:bookmarkStart w:id="732" w:name="_Toc293"/>
      <w:bookmarkEnd w:id="730"/>
      <w:bookmarkEnd w:id="731"/>
      <w:r>
        <w:rPr>
          <w:rtl w:val="true"/>
        </w:rPr>
        <w:t>روایات از غیر سیف بن عمر</w:t>
      </w:r>
      <w:bookmarkEnd w:id="732"/>
    </w:p>
    <w:p>
      <w:pPr>
        <w:pStyle w:val="Heading5"/>
        <w:numPr>
          <w:ilvl w:val="4"/>
          <w:numId w:val="1"/>
        </w:numPr>
        <w:rPr/>
      </w:pPr>
      <w:bookmarkStart w:id="733" w:name="__RefHeading___Toc228894_211673320"/>
      <w:bookmarkStart w:id="734" w:name="_Toc294"/>
      <w:bookmarkEnd w:id="733"/>
      <w:r>
        <w:rPr>
          <w:rtl w:val="true"/>
        </w:rPr>
        <w:t>روایات از غیر سیف بن عمر</w:t>
      </w:r>
      <w:bookmarkEnd w:id="73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در رابطه با عبداللَّه بن سبا وجود دارد که سیف بن عمر در سند ان‌ها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می‌تواند وجود او و موقعیتش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عموما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عساکر است</w:t>
      </w:r>
      <w:r>
        <w:rPr>
          <w:rFonts w:eastAsia="IRNazanin" w:cs="IRNazanin"/>
          <w:color w:val="111111"/>
          <w:sz w:val="28"/>
          <w:szCs w:val="28"/>
          <w:rtl w:val="true"/>
          <w:lang w:bidi="fa-IR"/>
        </w:rPr>
        <w:t>.</w:t>
      </w:r>
    </w:p>
    <w:p>
      <w:pPr>
        <w:pStyle w:val="Heading5"/>
        <w:numPr>
          <w:ilvl w:val="4"/>
          <w:numId w:val="1"/>
        </w:numPr>
        <w:rPr/>
      </w:pPr>
      <w:bookmarkStart w:id="735" w:name="__RefHeading___Toc228896_211673320"/>
      <w:bookmarkStart w:id="736" w:name="_Toc295"/>
      <w:bookmarkEnd w:id="735"/>
      <w:r>
        <w:rPr>
          <w:rtl w:val="true"/>
        </w:rPr>
        <w:t>روایت اول</w:t>
      </w:r>
      <w:bookmarkEnd w:id="736"/>
    </w:p>
    <w:p>
      <w:pPr>
        <w:pStyle w:val="BookText"/>
        <w:rPr/>
      </w:pPr>
      <w:r>
        <w:rPr>
          <w:rFonts w:ascii="IRNazanin" w:hAnsi="IRNazanin" w:eastAsia="IRNazanin"/>
          <w:color w:val="111111"/>
          <w:sz w:val="28"/>
          <w:sz w:val="28"/>
          <w:szCs w:val="28"/>
          <w:rtl w:val="true"/>
          <w:lang w:bidi="fa-IR"/>
        </w:rPr>
        <w:t>ابن عساکر از ابوالبرکات انماطی، از ابوطاهر احمدبن الحسن و ابوالفضل احمدبن الحسن، هردو از عبدالملک بن محمد بن عبداللَّه، از ابوعلی بن صواف، از محمدبن عثمان بن ابی شیبه، از محمد بن علاء، از ابوبکر بن عیاش، از مجالد، از شعبی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کذب، عبداللَّه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کسی که دروغ گفت عبداللَّه بن سبا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قاضیان بنی امیه بوده که در برخی موارد قضاوت به ناحق می‌کرده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حیث متن مشکل دارد؛ زیرا مطابق آیات و روایات، اول دروغگو شیطان است که به حضرت آدم و حواء دروغ گفت، انجا که خداوند از زبان 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نَهیاکما ربُّکما عَنْ هذِه الشَّجَرةِ الا انْ تَکونا 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این درخت نهی نکرد جز برای اینکه مبادا دو فرشته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فرعون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الْمَلَا ما عَلِمْتُ لَکمْ مِنْ اله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غیر خودم برای شما نمی‌شناسم</w:t>
      </w:r>
      <w:r>
        <w:rPr>
          <w:rFonts w:eastAsia="IRNazanin" w:cs="IRNazanin"/>
          <w:color w:val="111111"/>
          <w:sz w:val="28"/>
          <w:szCs w:val="28"/>
          <w:rtl w:val="true"/>
          <w:lang w:bidi="fa-IR"/>
        </w:rPr>
        <w:t>... .»</w:t>
      </w:r>
    </w:p>
    <w:p>
      <w:pPr>
        <w:pStyle w:val="Heading5"/>
        <w:numPr>
          <w:ilvl w:val="4"/>
          <w:numId w:val="1"/>
        </w:numPr>
        <w:rPr/>
      </w:pPr>
      <w:bookmarkStart w:id="737" w:name="__RefHeading___Toc228898_211673320"/>
      <w:bookmarkStart w:id="738" w:name="_Toc296"/>
      <w:bookmarkEnd w:id="737"/>
      <w:r>
        <w:rPr>
          <w:rtl w:val="true"/>
        </w:rPr>
        <w:t>روایت دوم</w:t>
      </w:r>
      <w:bookmarkEnd w:id="73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عساکر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ابی عبداللَّه یحیی بن الحسن خواندیم، از ابی الحسین بن الانبوسی، که خبر داد ما را احمد بن عبید بن فضل، از ابی نعیم محمد بن عبدالواحد بن عبدالعزیز، از علی بن محمد بن خزفه، از محمد بن حسین، از ابن </w:t>
      </w:r>
      <w:bookmarkStart w:id="739" w:name="pg64_270"/>
    </w:p>
    <w:p>
      <w:pPr>
        <w:pStyle w:val="BookText"/>
        <w:rPr/>
      </w:pPr>
      <w:bookmarkEnd w:id="739"/>
      <w:r>
        <w:rPr>
          <w:rFonts w:ascii="IRNazanin" w:hAnsi="IRNazanin" w:eastAsia="IRNazanin"/>
          <w:color w:val="111111"/>
          <w:sz w:val="28"/>
          <w:sz w:val="28"/>
          <w:szCs w:val="28"/>
          <w:rtl w:val="true"/>
          <w:lang w:bidi="fa-IR"/>
        </w:rPr>
        <w:t>ابی‌خیثمه، از محمدبن عباد، از سفیان، از عمار دهنی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ابوالطفیل شنیدم که‌گفت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را دیدم که ابن السوداء را در حالی که علی‌علیه السلام بالای منبر بود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سخنی از عبداللَّه بن سبا به میان نیامده است، و ابن السوداء بر عده‌ای اطلاق شده است که از ان جمله ابن سبا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به قصه او و ورود او در فتنه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کردیم، ما اصل وجود شخصی را به نام عبداللَّه بن سبا به جهت انچه که در روایات اهل بیت‌علیهم السلام آمده انکار نمی‌کنیم، او کسی بود که در ادعای الوهیت حضرت علی‌علیه السلام و نبوت خود دروغ بزرگی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برفرض صحت سند و مطابقت با عبداللَّه بن سبا بیش از این حد را دلالت ندارد</w:t>
      </w:r>
      <w:r>
        <w:rPr>
          <w:rFonts w:eastAsia="IRNazanin" w:cs="IRNazanin"/>
          <w:color w:val="111111"/>
          <w:sz w:val="28"/>
          <w:szCs w:val="28"/>
          <w:rtl w:val="true"/>
          <w:lang w:bidi="fa-IR"/>
        </w:rPr>
        <w:t>.</w:t>
      </w:r>
    </w:p>
    <w:p>
      <w:pPr>
        <w:pStyle w:val="Heading5"/>
        <w:numPr>
          <w:ilvl w:val="4"/>
          <w:numId w:val="1"/>
        </w:numPr>
        <w:rPr/>
      </w:pPr>
      <w:bookmarkStart w:id="740" w:name="__RefHeading___Toc228900_211673320"/>
      <w:bookmarkStart w:id="741" w:name="_Toc297"/>
      <w:bookmarkEnd w:id="740"/>
      <w:r>
        <w:rPr>
          <w:rtl w:val="true"/>
        </w:rPr>
        <w:t>روایت سوم</w:t>
      </w:r>
      <w:bookmarkEnd w:id="741"/>
    </w:p>
    <w:p>
      <w:pPr>
        <w:pStyle w:val="BookText"/>
        <w:rPr/>
      </w:pPr>
      <w:r>
        <w:rPr>
          <w:rFonts w:ascii="IRNazanin" w:hAnsi="IRNazanin" w:eastAsia="IRNazanin"/>
          <w:color w:val="111111"/>
          <w:sz w:val="28"/>
          <w:sz w:val="28"/>
          <w:szCs w:val="28"/>
          <w:rtl w:val="true"/>
          <w:lang w:bidi="fa-IR"/>
        </w:rPr>
        <w:t>و نیز از ابوالقاسم یحیی بن بطریق بن بشری و ابومحمد عبدالکریم بن حمزه، هردو از ابوالحسین بن مکی، از ابوالقاسم مؤمّل بن احمد بن محمد شیبانی، از یحیی بن محمد بن صاعد، از بندار، از محمد بن جعفر، از شعبه، از سلمه، از زید بن وهب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وما لهذا الحمیت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چکار و چیست برای این سیاه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سخنی از عبداللَّه بن سبا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انطباق بر او باید حمل بر ادعای الوهیت او در حقّ امیرمؤمنان و نبوت خود کرد</w:t>
      </w:r>
      <w:r>
        <w:rPr>
          <w:rFonts w:eastAsia="IRNazanin" w:cs="IRNazanin"/>
          <w:color w:val="111111"/>
          <w:sz w:val="28"/>
          <w:szCs w:val="28"/>
          <w:rtl w:val="true"/>
          <w:lang w:bidi="fa-IR"/>
        </w:rPr>
        <w:t>.</w:t>
      </w:r>
    </w:p>
    <w:p>
      <w:pPr>
        <w:pStyle w:val="Heading5"/>
        <w:numPr>
          <w:ilvl w:val="4"/>
          <w:numId w:val="1"/>
        </w:numPr>
        <w:rPr/>
      </w:pPr>
      <w:bookmarkStart w:id="742" w:name="__RefHeading___Toc228902_211673320"/>
      <w:bookmarkStart w:id="743" w:name="_Toc298"/>
      <w:bookmarkEnd w:id="742"/>
      <w:r>
        <w:rPr>
          <w:rtl w:val="true"/>
        </w:rPr>
        <w:t>روایت چهارم</w:t>
      </w:r>
      <w:bookmarkEnd w:id="7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 محمّد بن طاووس و ابو یعلی حمزة بن حسن بن مفرج، هر دو از ابوالقاسم بن ابی العلاء، از ابومحمد بن ابی نصر، از خیثمة بن سلیمان، از احمد بن زهیر بن رحرب، از عمرو بن مرزوق، از شعبه، از سلمة بن کهیل، از زید نقل کرده که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و لهذا الحمیت الاسود یعنی عبداللَّه‌بن سبا، و کان یقع </w:t>
      </w:r>
      <w:bookmarkStart w:id="744" w:name="pg64_272"/>
    </w:p>
    <w:p>
      <w:pPr>
        <w:pStyle w:val="BookText"/>
        <w:rPr/>
      </w:pPr>
      <w:bookmarkEnd w:id="744"/>
      <w:r>
        <w:rPr>
          <w:rFonts w:ascii="IRNazanin" w:hAnsi="IRNazanin" w:eastAsia="IRNazanin"/>
          <w:color w:val="111111"/>
          <w:sz w:val="28"/>
          <w:sz w:val="28"/>
          <w:szCs w:val="28"/>
          <w:rtl w:val="true"/>
          <w:lang w:bidi="fa-IR"/>
        </w:rPr>
        <w:t>فی 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مرا با این سیاه شدید یعنی 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متعرض ابی بکر و عمر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روایت همان روایت سابق است، ولی برخی ان را به جهت تفسیر عمروبن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حساب کرده‌اند؛ زیرا او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الحمیت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عبداللَّه بن سبا تفسیر کرده و جمله بعد را نیز به ان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عمربن مرزوق به کثرت اوهام و خیالبافی‌ها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همان روایت شعبه است که دو نفر 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غندر و دیگری عمروبن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غندر 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هذا الحمیت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ولی عمروبن مرزوق بر ان تفسیری کرده و به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عمروبن مرزوق متهم به خیالبافی و خطا نیست، در نتیجه تفسیر عمرو بن مرزوق معتبر نیست؛ زیرا بعد از سیف بن عمر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تفسیر عمروبن مرزوق حجت نیست؛ زیرا بین او و بین اصل حادثه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و لذا تفسیر مسند او اعتبار ندارد تا چه رسد به مدرج و با فاصله ان</w:t>
      </w:r>
      <w:r>
        <w:rPr>
          <w:rFonts w:eastAsia="IRNazanin" w:cs="IRNazanin"/>
          <w:color w:val="111111"/>
          <w:sz w:val="28"/>
          <w:szCs w:val="28"/>
          <w:rtl w:val="true"/>
          <w:lang w:bidi="fa-IR"/>
        </w:rPr>
        <w:t>.</w:t>
      </w:r>
    </w:p>
    <w:p>
      <w:pPr>
        <w:pStyle w:val="Heading5"/>
        <w:numPr>
          <w:ilvl w:val="4"/>
          <w:numId w:val="1"/>
        </w:numPr>
        <w:rPr/>
      </w:pPr>
      <w:bookmarkStart w:id="745" w:name="__RefHeading___Toc228904_211673320"/>
      <w:bookmarkStart w:id="746" w:name="_Toc299"/>
      <w:bookmarkEnd w:id="745"/>
      <w:r>
        <w:rPr>
          <w:rtl w:val="true"/>
        </w:rPr>
        <w:t>روایت پنجم</w:t>
      </w:r>
      <w:bookmarkEnd w:id="7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ابوبکر احمدبن مظفر بن حسین بن سوسن تمّار در کتابش، و ابوالطاهر محمدبن محمدبن عبداللَّه سبخی،از ابوعلی بن شاذان، از ابوبکر محمدبن جعفر بن محمد ادمی، از احمدبن موسی شطوی، از احمدبن عبداللَّه بن یونس ابوالاحوص، از مغیره، از سماک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علی‌علیه السلام رسید که ابن السوداء تنقیص بر ابی بکر و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خدا استغاثه کرده و شمشیرش را خواست،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قصد کشتن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درباره او با حضرت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کشوری که من هستم سکنی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به مدائن تبعید کردند</w:t>
      </w:r>
      <w:r>
        <w:rPr>
          <w:rFonts w:eastAsia="IRNazanin" w:cs="IRNazanin"/>
          <w:color w:val="111111"/>
          <w:sz w:val="28"/>
          <w:szCs w:val="28"/>
          <w:rtl w:val="true"/>
          <w:lang w:bidi="fa-IR"/>
        </w:rPr>
        <w:t>.</w:t>
      </w:r>
      <w:r>
        <w:rPr>
          <w:rStyle w:val="FootnoteAnchor"/>
          <w:rtl w:val="true"/>
        </w:rPr>
        <w:footnoteReference w:id="528"/>
      </w:r>
      <w:bookmarkStart w:id="747" w:name="pg64_274"/>
    </w:p>
    <w:p>
      <w:pPr>
        <w:pStyle w:val="BookText"/>
        <w:rPr/>
      </w:pPr>
      <w:bookmarkEnd w:id="747"/>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 بن حرب از حضرت علی‌علیه السلام نشنیده و او را نیز درک نکرده است؛ زیرا در ظاهر بعد از حضرت علی‌علیه السلام متولّد شده است، به جهت این‌که وفاتش در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حالی که شهادت امیرمؤمنان‌علیه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مقصود از ابن السوداء همان عبداللَّه بن سبا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عقوبت کسی که بر ابوبکر و عمر نقص وارد کرده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حکم مختص به پیامبر صلی الله علیه واله و اهل‌بیت او علیهم السلام می‌باشد؟ و لذا مطابق روایتی چون ابوبرزه اسلمی خواست که سبّ کننده ابوبکر را به قتل برساند پیامبرصلی الله علیه واله او را مانع 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تبعید ابن السوداء از جانب حضرت غلو او در حقّ امام و این‌که او اله خالق و رازق است، منافات و تناقض دارد</w:t>
      </w:r>
      <w:r>
        <w:rPr>
          <w:rFonts w:eastAsia="IRNazanin" w:cs="IRNazanin"/>
          <w:color w:val="111111"/>
          <w:sz w:val="28"/>
          <w:szCs w:val="28"/>
          <w:rtl w:val="true"/>
          <w:lang w:bidi="fa-IR"/>
        </w:rPr>
        <w:t>.</w:t>
      </w:r>
    </w:p>
    <w:p>
      <w:pPr>
        <w:pStyle w:val="Heading4"/>
        <w:numPr>
          <w:ilvl w:val="3"/>
          <w:numId w:val="1"/>
        </w:numPr>
        <w:rPr/>
      </w:pPr>
      <w:bookmarkStart w:id="748" w:name="__RefHeading___Toc228906_211673320"/>
      <w:bookmarkStart w:id="749" w:name="_Toc300"/>
      <w:bookmarkEnd w:id="748"/>
      <w:r>
        <w:rPr>
          <w:rtl w:val="true"/>
        </w:rPr>
        <w:t>اهانت در حق صحابه</w:t>
      </w:r>
      <w:r>
        <w:rPr>
          <w:rtl w:val="true"/>
        </w:rPr>
        <w:t>!!</w:t>
      </w:r>
      <w:bookmarkEnd w:id="749"/>
    </w:p>
    <w:p>
      <w:pPr>
        <w:pStyle w:val="BookText"/>
        <w:rPr/>
      </w:pPr>
      <w:r>
        <w:rPr>
          <w:rFonts w:ascii="IRNazanin" w:hAnsi="IRNazanin" w:eastAsia="IRNazanin"/>
          <w:color w:val="111111"/>
          <w:sz w:val="28"/>
          <w:sz w:val="28"/>
          <w:szCs w:val="28"/>
          <w:rtl w:val="true"/>
          <w:lang w:bidi="fa-IR"/>
        </w:rPr>
        <w:t>انچه که در تاریخ طبری و دیگر کتب درباره قصه عبداللَّه بن سبا آمده، در حقیقت توهین به صحابه کرام است؛ زیرا چگونه ممکن است انسانی که با پیامبرصلی الله علیه واله بوده و از تعلیمات او استفاده کرده پیرو شخصی یهودی شود که از صنعای یمن به قصد ضربه زدن به اسلام و مسلمین آمده و با اسلام ظاهری که آورده، مردم را گول زده و انان را بر ضد خلیفه وقت تحریک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به اطراف شهرها و کشورهای اسلامی آزادانه سفر کرده باشد و مردم را جمع کرده و افکار خود را به آنان القا نموده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انان که این قصه را جعل کرده‌اند نمی‌دانسته‌اند که چه مفاسدی بر ان مترتب می‌شود و یا نخواسته‌اند که بفهمند؛ ولی از آنجا که حب و دوستی یک چیز انسان را کرو کور می‌کند به پیامد این قصه جعلی توجهی نکرده‌اند</w:t>
      </w:r>
      <w:r>
        <w:rPr>
          <w:rFonts w:eastAsia="IRNazanin" w:cs="IRNazanin"/>
          <w:color w:val="111111"/>
          <w:sz w:val="28"/>
          <w:szCs w:val="28"/>
          <w:rtl w:val="true"/>
          <w:lang w:bidi="fa-IR"/>
        </w:rPr>
        <w:t xml:space="preserve">. </w:t>
      </w:r>
      <w:bookmarkStart w:id="750" w:name="pg64_276"/>
    </w:p>
    <w:p>
      <w:pPr>
        <w:pStyle w:val="Heading4"/>
        <w:numPr>
          <w:ilvl w:val="3"/>
          <w:numId w:val="1"/>
        </w:numPr>
        <w:rPr/>
      </w:pPr>
      <w:bookmarkStart w:id="751" w:name="__RefHeading___Toc228908_211673320"/>
      <w:bookmarkStart w:id="752" w:name="_Toc301"/>
      <w:bookmarkEnd w:id="750"/>
      <w:bookmarkEnd w:id="751"/>
      <w:r>
        <w:rPr>
          <w:rtl w:val="true"/>
        </w:rPr>
        <w:t>تناقض بین اراء</w:t>
      </w:r>
      <w:bookmarkEnd w:id="752"/>
    </w:p>
    <w:p>
      <w:pPr>
        <w:pStyle w:val="BookText"/>
        <w:rPr/>
      </w:pPr>
      <w:r>
        <w:rPr>
          <w:rFonts w:ascii="IRNazanin" w:hAnsi="IRNazanin" w:eastAsia="IRNazanin"/>
          <w:color w:val="111111"/>
          <w:sz w:val="28"/>
          <w:sz w:val="28"/>
          <w:szCs w:val="28"/>
          <w:rtl w:val="true"/>
          <w:lang w:bidi="fa-IR"/>
        </w:rPr>
        <w:t>دکتر ابراهیم بیضون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سبایه اسطوره خیالی باشند یا حقیقی، در هر صورت آنان در حاشیه تشیع بوده و با فکر شیعی در تناقض اشکار بوده‌اند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ادریس حسینی مغربی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امور عجیب و غریب این است که اینان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عبداللَّه بن سبا نسبت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به این دو عقیده قائل شد و آن‌ها را از افکار یهودی الهام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چه وقتی یهود اعتراف به عصمت انبیا و اوصیای خود داشته‌اند؟ در حالی که برعکس، یهود نسبت به دیگر ملت‌ها از همه بیشتر انبیای خود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جز توهین و بی احترامی نسبت به ساحت انبیا، چیز دیگری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سِفر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با محارم و شرب خمر به حضرت لوطعلیه السلام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حرام به حضرت موسی و هارون نداده‌اند؟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عصمتی است که نزد یهود در خصوص انبیا و اوصیای آنان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تا خود مسیحیت نیز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بی خردی و جهلی است که بعضی را وادار کرده تا تصدیق کند که عصمت اوصیا برگرفته از وحی عقیده یهودیت برای عبداللَّه بن سبا است</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753" w:name="__RefHeading___Toc228910_211673320"/>
      <w:bookmarkStart w:id="754" w:name="_Toc302"/>
      <w:bookmarkEnd w:id="753"/>
      <w:r>
        <w:rPr>
          <w:rtl w:val="true"/>
        </w:rPr>
        <w:t>روش سیاسی عثمان‌</w:t>
      </w:r>
      <w:bookmarkEnd w:id="754"/>
    </w:p>
    <w:p>
      <w:pPr>
        <w:pStyle w:val="Heading5"/>
        <w:numPr>
          <w:ilvl w:val="4"/>
          <w:numId w:val="1"/>
        </w:numPr>
        <w:rPr/>
      </w:pPr>
      <w:bookmarkStart w:id="755" w:name="__RefHeading___Toc228912_211673320"/>
      <w:bookmarkStart w:id="756" w:name="_Toc303"/>
      <w:bookmarkEnd w:id="755"/>
      <w:r>
        <w:rPr>
          <w:rtl w:val="true"/>
        </w:rPr>
        <w:t>اشاره</w:t>
      </w:r>
      <w:bookmarkEnd w:id="7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صورت دقیق و تحلیلی نگاه به روش و سیره سیاسی عثمان بیفکند پی خواهدبرد که او با معارضین و مخالفین خود با شدت برخورد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ضرب و شتم قرار می‌داده و یا از شهر مدینه به جایی دوردست تبعید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وضع و روش آیا می‌توان باور کرد که جلوی شخصی یهودی زاده را آزاد گذاشته تا مردم را بر ضد او تحریک کند و در اخر امر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57" w:name="pg64_278"/>
    </w:p>
    <w:p>
      <w:pPr>
        <w:pStyle w:val="BookText"/>
        <w:rPr/>
      </w:pPr>
      <w:bookmarkEnd w:id="757"/>
      <w:r>
        <w:rPr>
          <w:rFonts w:ascii="IRNazanin" w:hAnsi="IRNazanin" w:eastAsia="IRNazanin"/>
          <w:color w:val="111111"/>
          <w:sz w:val="28"/>
          <w:sz w:val="28"/>
          <w:szCs w:val="28"/>
          <w:rtl w:val="true"/>
          <w:lang w:bidi="fa-IR"/>
        </w:rPr>
        <w:t>مطلب هرگز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برخوردهای شدید او با برخی از صحابه اشاره می‌کنیم</w:t>
      </w:r>
      <w:r>
        <w:rPr>
          <w:rFonts w:eastAsia="IRNazanin" w:cs="IRNazanin"/>
          <w:color w:val="111111"/>
          <w:sz w:val="28"/>
          <w:szCs w:val="28"/>
          <w:rtl w:val="true"/>
          <w:lang w:bidi="fa-IR"/>
        </w:rPr>
        <w:t>.</w:t>
      </w:r>
    </w:p>
    <w:p>
      <w:pPr>
        <w:pStyle w:val="Heading5"/>
        <w:numPr>
          <w:ilvl w:val="4"/>
          <w:numId w:val="1"/>
        </w:numPr>
        <w:rPr/>
      </w:pPr>
      <w:bookmarkStart w:id="758" w:name="__RefHeading___Toc228914_211673320"/>
      <w:bookmarkStart w:id="759" w:name="_Toc304"/>
      <w:bookmarkEnd w:id="758"/>
      <w:r>
        <w:rPr/>
        <w:t>1</w:t>
      </w:r>
      <w:r>
        <w:rPr>
          <w:rtl w:val="true"/>
        </w:rPr>
        <w:t xml:space="preserve"> - </w:t>
      </w:r>
      <w:r>
        <w:rPr>
          <w:rtl w:val="true"/>
        </w:rPr>
        <w:t>ابوذر غفاری</w:t>
      </w:r>
      <w:bookmarkEnd w:id="759"/>
    </w:p>
    <w:p>
      <w:pPr>
        <w:pStyle w:val="BookText"/>
        <w:rPr/>
      </w:pPr>
      <w:r>
        <w:rPr>
          <w:rFonts w:ascii="IRNazanin" w:hAnsi="IRNazanin" w:eastAsia="IRNazanin"/>
          <w:color w:val="111111"/>
          <w:sz w:val="28"/>
          <w:sz w:val="28"/>
          <w:szCs w:val="28"/>
          <w:rtl w:val="true"/>
          <w:lang w:bidi="fa-IR"/>
        </w:rPr>
        <w:t>ابوذر کسی بود که عثمان او را از مدینه به ربذه تبعید کرد به جهت این‌که بر او در بی‌عدالتی نسبت به تقسیم بیت المال مسلمین و اختصاص ان به قومش اعتراض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استقدمه عثمان بشکوی معاویة واسکنه الربذة فمات بها</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شکایت معاویه از ابوذر، عثمان او را به مدینه فراخواند و سپس او را به ربذه تبعید نمود و در همان جا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الذی علیه اکثر ارباب السیر وعلماء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نفی اباذر اولا الی الشام، ثمّ استقدمه الی المدینة لمّا شکی منه معاویة، ثم نفاه من المدینة الی الربذة لمّا عمل بالمدینة ماکان یعمل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انچه که اکثر ارباب سیره نویس و علمای اخبار بر انند، این است که عثمان ابوذر را در ابتدا به شام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ان‌که معاویه از او شکایت کرد، او را به مدینه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آنجا به ربذه تبعید نمود؛ زیرا انچه در شام انجام می‌داد در مدینه نیز پیگیری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این کارها فعالیت‌های سیاسی بر ضد عثمان و دعوت مردم به اهل بیت عصمت و طهارت‌علیهم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عموم مورخین و صاحبان تراجم و رجال، ابوذر را مورد مدح و ستایش قرار داده و از پیامبر اکرم‌صلی الله علیه واله در مدح او روایت‌ها نقل کرده‌اند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اصفهانی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 زاهد، مطیع تنها، چهارمین نفری که اسلام را انتخاب کرده و شرک و کفر را قبل از نزول شرع و احکام ترک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 و سال‌ها قبل از اسلام </w:t>
      </w:r>
      <w:bookmarkStart w:id="760" w:name="pg64_280"/>
    </w:p>
    <w:p>
      <w:pPr>
        <w:pStyle w:val="BookText"/>
        <w:rPr/>
      </w:pPr>
      <w:bookmarkEnd w:id="760"/>
      <w:r>
        <w:rPr>
          <w:rFonts w:ascii="IRNazanin" w:hAnsi="IRNazanin" w:eastAsia="IRNazanin"/>
          <w:color w:val="111111"/>
          <w:sz w:val="28"/>
          <w:sz w:val="28"/>
          <w:szCs w:val="28"/>
          <w:rtl w:val="true"/>
          <w:lang w:bidi="fa-IR"/>
        </w:rPr>
        <w:t>متعبد بوده و اولین کسی است که پیامبرصلی الله علیه واله را به اسلام تحیت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از ملامت هیچ ملامت کننده‌ای نمی‌هراسید، و از غلظت و شدت والیان و حکام واهمه‌ای نداشت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پیامبرصلی الله علیه واله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فی امّتِی علی زهد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در میان امت من همانند زهد عیسی 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بریده نقل شده که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امرنی بحبّ اربعة واخبرنی انّه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ابوذر و المقداد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مرا به محبّت چهار نفر امر کرده و نیز خبر داد به من که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ابوذر و مقداد و سلمان</w:t>
      </w:r>
      <w:r>
        <w:rPr>
          <w:rFonts w:eastAsia="IRNazanin" w:cs="IRNazanin"/>
          <w:color w:val="111111"/>
          <w:sz w:val="28"/>
          <w:szCs w:val="28"/>
          <w:rtl w:val="true"/>
          <w:lang w:bidi="fa-IR"/>
        </w:rPr>
        <w:t>.»</w:t>
      </w:r>
    </w:p>
    <w:p>
      <w:pPr>
        <w:pStyle w:val="Heading5"/>
        <w:numPr>
          <w:ilvl w:val="4"/>
          <w:numId w:val="1"/>
        </w:numPr>
        <w:rPr/>
      </w:pPr>
      <w:bookmarkStart w:id="761" w:name="__RefHeading___Toc228916_211673320"/>
      <w:bookmarkStart w:id="762" w:name="_Toc305"/>
      <w:bookmarkEnd w:id="761"/>
      <w:r>
        <w:rPr/>
        <w:t>2</w:t>
      </w:r>
      <w:r>
        <w:rPr>
          <w:rtl w:val="true"/>
        </w:rPr>
        <w:t xml:space="preserve"> – </w:t>
      </w:r>
      <w:r>
        <w:rPr>
          <w:rtl w:val="true"/>
        </w:rPr>
        <w:t>عمار یاسر</w:t>
      </w:r>
      <w:bookmarkEnd w:id="762"/>
    </w:p>
    <w:p>
      <w:pPr>
        <w:pStyle w:val="BookText"/>
        <w:rPr/>
      </w:pPr>
      <w:r>
        <w:rPr>
          <w:rFonts w:ascii="IRNazanin" w:hAnsi="IRNazanin" w:eastAsia="IRNazanin"/>
          <w:color w:val="111111"/>
          <w:sz w:val="28"/>
          <w:sz w:val="28"/>
          <w:szCs w:val="28"/>
          <w:rtl w:val="true"/>
          <w:lang w:bidi="fa-IR"/>
        </w:rPr>
        <w:t>بلاذری نقل کرده که مقداد بن عمرو و عمار بن یاسر و طلحه و زبیر با عده‌ای از اصحاب رسول خداصلی الله علیه واله با نوشتن نامه‌ای، بدعت‌های عثمان و کارهای خلاف او را برشمرده و او را از عذاب و غضب الهی خداوند ترساندند و نیز اعلام داشتند که اگر دست از کارهایش برندارد بر ضد او قیام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 افراد، عمار نامه را گرفته و به عثمان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جرات کرده‌ای که از بین این افراد بر ضد من اقدام کنی؟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من از دیگران به تو نصیحت کننده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ای فرزند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سمیه و فرزند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غلامانش دستور داد تا دست‌ها و پاهای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با پاهایش که داخل کفش بود بر جلوی او زد به حدی که بر او فتق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ضعیف و سنش بالا بود غش کرد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ابن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کسی بود که عمار را به قتل رسانید و او کسی بود که عمار را کتک زد ان هنگامی که عثمان به او دستور داده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این در حالی است که عمار بن یاسر، ابوالیقظان، کسی است که در صفین در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 و مادرش در اوائل ظهور اسلام به جهت اسلام آوردنشان، شدیدا مورد شکنجه و آزارهای قرون وسطایی قریش قرار گرفتند ولی در عین حال دست از اسلام برنداشته و تمام شکنجه‌ها را تحمل نمودند و لذا یاسر و سمیه در زیر شکنجه‌های شدید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محزوم، عمار و پدر و مادرش را هنگامی که هوا بسیار داغ می شد از منزل بیرون می‌اوردند و در روی سنگ‌های داغ مکه هنگام ظهر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که از کنار آنان عبور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ال یاسر، موعدکم الجنّة، صبرا ال یاسر، موعدکم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هابی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علی‌علیه السلام بودیم که عمار بر ان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بالطیب المطیب، سمعت رسول اللَّه‌صلی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ملی‌ء ایمانا الی مشاشه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باد بر پاک پاکیزه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واله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سر تا سر وجودش را ایمان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عمار کلامی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تندی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شکایت مرا نزد پیامبرصلی الله علیه واله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رسول خداصلی الله علیه واله آمدم، حضرت سر خود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عادی عمارا عاداه اللَّه ومن ابغض عمارا ابغضه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عمار را دشمن بدارد خدا را دشمن داشته و هرکس بغض عمار را داشته باشد بغض خدا را به دل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موقع به بعد من او را همیشه دوست می‌دارم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واله شنیدم که به عمار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اختلف </w:t>
      </w:r>
    </w:p>
    <w:p>
      <w:pPr>
        <w:pStyle w:val="BookText"/>
        <w:rPr/>
      </w:pPr>
      <w:r>
        <w:rPr>
          <w:rFonts w:ascii="IRNazanin" w:hAnsi="IRNazanin" w:eastAsia="IRNazanin"/>
          <w:color w:val="111111"/>
          <w:sz w:val="28"/>
          <w:sz w:val="28"/>
          <w:szCs w:val="28"/>
          <w:rtl w:val="true"/>
          <w:lang w:bidi="fa-IR"/>
        </w:rPr>
        <w:t>الناس کان ابن سمیة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اختلاف کردند فرزند سمیه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جوزیه که شاگرد ابن تیمیه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تاویلات باطل، تاویل اهل شام بر قول پیامبرصلی الله علیه واله به عمار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ظالم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نکشتیم بلکه او را کسی کشت که همراه خود به میدان نبرد آورد تا این‌که او را بین نیزه‌های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مخالف با حقیقت و ظاهر لفظ است؛ زیرا کسی که او را به قتل رسانید همان کسی است که مباشرت قتل او را داشته است نه کسی که به یاری او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بر این افراد رد کرده کسی که او اولی به حق و حقیقت از آنان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واله و اصحابش کسانی بودند که حمزه و شهدای همراه او را به قتل رساندند به جهت این‌که آنان را به زیر شمشیر مشرکین فرستادند؟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p>
    <w:p>
      <w:pPr>
        <w:pStyle w:val="BookText"/>
        <w:rPr/>
      </w:pPr>
      <w:r>
        <w:rPr>
          <w:rFonts w:ascii="IRNazanin" w:hAnsi="IRNazanin" w:eastAsia="IRNazanin"/>
          <w:color w:val="111111"/>
          <w:sz w:val="28"/>
          <w:sz w:val="28"/>
          <w:szCs w:val="28"/>
          <w:rtl w:val="true"/>
          <w:lang w:bidi="fa-IR"/>
        </w:rPr>
        <w:t>محمدبن اسحاق در سیره خود از محمد بن کعب قرظی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عبداللَّه بن مسعود را به جهت شرکت در دفن اباذر چهل ضربه تازیانه زد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بلاذری به سندش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کلیدهای بیت المال مسلمین را بر ولید بن عقبه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تغییر دهد خداوند انچه را بر او است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تبدیل کند، خداوند انچه را بر او است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نمی‌بینم صاحب شما را جز آن‌که تغییر و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مثل سعد ابن ابی وقاص عزل می‌شود و به جای او ولید والی می‌گردد؟</w:t>
      </w:r>
      <w:r>
        <w:rPr>
          <w:rStyle w:val="FootnoteAnchor"/>
          <w:rtl w:val="true"/>
        </w:rPr>
        <w:footnoteReference w:id="5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سخنان، ولید نامه‌ای به عثمان نوشت و در ان اشاره کرد که عبداللَّه بن مسعود بر تو عیب وارد کرده و طعن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نامه به عثمان، دستور داد تا او را به مدینه بازگردانند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بلاذری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وارد مدینه شد در حالی که عثمان بر بالای منبر رسول خداصلی الله علیه واله مشغول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مشاهده کرد رو به مردم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بد جنبنده‌ای وارد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اینچنین نیستم بلکه مصاحب رسول خداصلی الله علیه واله در جنگ بدر و روز بیعت رضوانم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با صحابی رسول خداصلی الله علیه واله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تا او را با شدت از مسجد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زمعه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غلام عثمان چنان او را بر زمین زد که دنده‌اش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گفته ولید بن عقبه با صحابی رسول خدا این چنین می‌کنی؟</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این هنگام حضرت بلند شد و ابن مسعود را از جا بلند کرده و او را به منزلش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منزل خود از جانب عثمان محصور شد و حقّ خروج از آنجا به نواحی مدینه را نداشت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 در حالی است که از حضرت علی‌علیه السلام درباره ابن مسعود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القران وعلم السنة ثمّ انتهی، وکفی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قران و سنت علم پیدا کرده و به نهایت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بن عبداللَّه بن عتبه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صاحب سر رسول خداصلی الله علیه واله بود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است که در شان عبداللَّه بن مسعود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قرا القران و احلّ حلاله وحرم حرامه، فقیه فی‌الدین، عالم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قران را قرائت کرده و حلال ان را حلال و حرام ان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در دین و عالم به سنت است</w:t>
      </w:r>
      <w:r>
        <w:rPr>
          <w:rFonts w:eastAsia="IRNazanin" w:cs="IRNazanin"/>
          <w:color w:val="111111"/>
          <w:sz w:val="28"/>
          <w:szCs w:val="28"/>
          <w:rtl w:val="true"/>
          <w:lang w:bidi="fa-IR"/>
        </w:rPr>
        <w:t xml:space="preserve">». </w:t>
      </w:r>
      <w:bookmarkStart w:id="763" w:name="pg64_288"/>
    </w:p>
    <w:p>
      <w:pPr>
        <w:pStyle w:val="Heading5"/>
        <w:numPr>
          <w:ilvl w:val="4"/>
          <w:numId w:val="1"/>
        </w:numPr>
        <w:rPr/>
      </w:pPr>
      <w:bookmarkStart w:id="764" w:name="__RefHeading___Toc228918_211673320"/>
      <w:bookmarkStart w:id="765" w:name="_Toc306"/>
      <w:bookmarkEnd w:id="763"/>
      <w:bookmarkEnd w:id="764"/>
      <w:r>
        <w:rPr/>
        <w:t>4</w:t>
      </w:r>
      <w:r>
        <w:rPr>
          <w:rtl w:val="true"/>
        </w:rPr>
        <w:t xml:space="preserve"> - </w:t>
      </w:r>
      <w:r>
        <w:rPr>
          <w:rtl w:val="true"/>
        </w:rPr>
        <w:t>تبعید معارضان کوفه</w:t>
      </w:r>
      <w:bookmarkEnd w:id="765"/>
    </w:p>
    <w:p>
      <w:pPr>
        <w:pStyle w:val="BookText"/>
        <w:rPr/>
      </w:pPr>
      <w:r>
        <w:rPr>
          <w:rFonts w:ascii="IRNazanin" w:hAnsi="IRNazanin" w:eastAsia="IRNazanin"/>
          <w:color w:val="111111"/>
          <w:sz w:val="28"/>
          <w:sz w:val="28"/>
          <w:szCs w:val="28"/>
          <w:rtl w:val="true"/>
          <w:lang w:bidi="fa-IR"/>
        </w:rPr>
        <w:t>بلاذری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عاص نامه‌ای به عثمان نوشت و در ان گوشزد کرد که من با وجود مالک اشتر و اصحابش که معروف به قاریان قرانند نمی توانم کوفه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نامه‌ای به او دستور داد تا آنان را به شام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نامه‌ای نیز خطاب به مالک اشتر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 که تو چیزی را مخفی می‌کنی که اگر ان را آشکار نمایی خونت حلال خواهدشد، و گمان نمی‌کنم که دست از این کارهایت برداری تا آن‌که به تو مصیبتی برسد که بعد از ان زندگی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 من به تو رسید به طرف شام حرکت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بن عاص، مالک اشتر و افرادی را که همراه او 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و صعصعة بن صوحان و عائذ بن حمله طهوی از بنی تمیم و کمیل بن زیاد نخعی و جندب بن زهیر ازدی و حارث بن عبداللَّه اعور همدانی و یزید بن مکفف نخعی و ثابت بن قیس بن منقع نخعی و اصعربن حارث حارثی را به سوی شام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همگی از قاریان کوفه به حساب می‌امدند در دمشق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معاویه آنان را تکریم کرد، ولی بعد از آن‌که بین معاویه و مالک اشتر درگیری لفظی روی داد، معاویه او را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گروه میهمان عمروبن زراره بودند لذا او در مقام دفاع از مالک برآمده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حبس کنی کسانی را خواهی یافت که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تا او را نیز حبس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به معاویه رسید که جماعتی از اهل دمشق با مالک اشتر و اصحابش مجالست می‌کنند، لذا در نامه‌ای به عثمان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قومی را به سوی من فرستادی که شهر خود را به فساد کشیده‌اند و من از آنان در امان نیستم که طاعت خلیفه را فاسد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نامه‌ای به معاویه او را امر کرد که ان گروه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والی اش عبدالرحمن بن خالدبن ولید بن مغیره بود فرستاد</w:t>
      </w:r>
      <w:r>
        <w:rPr>
          <w:rFonts w:eastAsia="IRNazanin" w:cs="IRNazanin"/>
          <w:color w:val="111111"/>
          <w:sz w:val="28"/>
          <w:szCs w:val="28"/>
          <w:rtl w:val="true"/>
          <w:lang w:bidi="fa-IR"/>
        </w:rPr>
        <w:t>...</w:t>
      </w:r>
      <w:r>
        <w:rPr>
          <w:rStyle w:val="FootnoteAnchor"/>
          <w:rtl w:val="true"/>
        </w:rPr>
        <w:footnoteReference w:id="552"/>
      </w:r>
      <w:bookmarkStart w:id="766" w:name="pg64_290"/>
    </w:p>
    <w:p>
      <w:pPr>
        <w:pStyle w:val="Heading4"/>
        <w:numPr>
          <w:ilvl w:val="3"/>
          <w:numId w:val="1"/>
        </w:numPr>
        <w:rPr/>
      </w:pPr>
      <w:bookmarkStart w:id="767" w:name="__RefHeading___Toc228920_211673320"/>
      <w:bookmarkStart w:id="768" w:name="_Toc307"/>
      <w:bookmarkEnd w:id="766"/>
      <w:bookmarkEnd w:id="767"/>
      <w:r>
        <w:rPr>
          <w:rtl w:val="true"/>
        </w:rPr>
        <w:t>سخنی از علامه امینی‌</w:t>
      </w:r>
      <w:bookmarkEnd w:id="768"/>
    </w:p>
    <w:p>
      <w:pPr>
        <w:pStyle w:val="BookText"/>
        <w:rPr/>
      </w:pPr>
      <w:r>
        <w:rPr>
          <w:rFonts w:ascii="IRNazanin" w:hAnsi="IRNazanin" w:eastAsia="IRNazanin"/>
          <w:color w:val="111111"/>
          <w:sz w:val="28"/>
          <w:sz w:val="28"/>
          <w:szCs w:val="28"/>
          <w:rtl w:val="true"/>
          <w:lang w:bidi="fa-IR"/>
        </w:rPr>
        <w:t>او درباره موقعیت و نقش عبداللَّه بن سبا آن‌گونه که طبری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سبا تا به این حد از ایجاد فتنه‌ها و شکستن عصای مسلمانان رسیده بود و امیران امت و سیاست مداران آنان در کشورها و شهرها و دستیارانش او را به خوبی می‌شناختند و از اهداف او در براندازی حکومت و خلافت عثمان اطلاع داشتند؛ چرا کسی را برای دستگیری او نفرستادند تا او را به توسط این جنایت هایش دستگیر کرده و با ضرب و اهانت ادب نموده و سپس او را در سیاهچال‌ها زندانی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نهایت او را اعدام نکردند تا امت از شر فساد او راحت شود، ان‌گونه که این کارها را با صالحان امت و نیکان که امر به معروف و ناهی از منکر بودند،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آیات قران کریم در گوش جامعه دینی طنین‌انداز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جَزاؤُا الَّذِینَ یحاربُونَ اللَّه ورسُولَه ویسْعَونَ فِی الْارضِ فَسادا ان یقَتَّلُوا او یصَلَّبُوا او تُقَطَّعَ ایدیهمْ وارجُلُهمْ مِنْ خِلافٍ او ینْفَوا مِنَ الْارضِ ذلِک لَهمْ خِزی فِی الدنْیا ولَهمْ فِی الْاخِرةِ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انان که با خدا و پیامبرش به جنگ برمی خیزند و اقدام به فساد در روی زمین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اویخته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به عکس یکدیگر بریده شود و یا از سرزمین خود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انان در دنیا است و در آخرت مجازات عظیمی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خلیفه، جرثومه این فتنه‌ها را با کشتن او از بین نبرد؟ ایا تنها هجوم و شدت مقابله او با نیکان محمدصلی الله علیه واله بود؟ کارهایی که با انان انجام داد و ما برخی از آنان را در این جزء و جزء هشتم ذکر نمودیم</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769" w:name="__RefHeading___Toc228922_211673320"/>
      <w:bookmarkStart w:id="770" w:name="_Toc308"/>
      <w:bookmarkEnd w:id="769"/>
      <w:r>
        <w:rPr>
          <w:rtl w:val="true"/>
        </w:rPr>
        <w:t>تشیع، روح اسلام اصیل‌</w:t>
      </w:r>
      <w:bookmarkEnd w:id="770"/>
    </w:p>
    <w:p>
      <w:pPr>
        <w:pStyle w:val="Heading4"/>
        <w:numPr>
          <w:ilvl w:val="3"/>
          <w:numId w:val="1"/>
        </w:numPr>
        <w:rPr/>
      </w:pPr>
      <w:bookmarkStart w:id="771" w:name="__RefHeading___Toc228924_211673320"/>
      <w:bookmarkStart w:id="772" w:name="_Toc309"/>
      <w:bookmarkEnd w:id="771"/>
      <w:r>
        <w:rPr>
          <w:rtl w:val="true"/>
        </w:rPr>
        <w:t>تشیع، روح اسلام اصیل‌</w:t>
      </w:r>
      <w:bookmarkEnd w:id="7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این قصه صحیح باشد، انچه جای سؤال دارد ان است که چه ارتباطی </w:t>
      </w:r>
    </w:p>
    <w:p>
      <w:pPr>
        <w:pStyle w:val="BookText"/>
        <w:rPr/>
      </w:pPr>
      <w:r>
        <w:rPr>
          <w:rFonts w:ascii="IRNazanin" w:hAnsi="IRNazanin" w:eastAsia="IRNazanin"/>
          <w:color w:val="111111"/>
          <w:sz w:val="28"/>
          <w:sz w:val="28"/>
          <w:szCs w:val="28"/>
          <w:rtl w:val="true"/>
          <w:lang w:bidi="fa-IR"/>
        </w:rPr>
        <w:t xml:space="preserve">است بین این قضیه و بین این‌که عبداللَّه بن سبا مؤسس مذهب شیعه 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جای خود ثابت شد و ما نیز به اثبات خواهیم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شیعه در حقیقت ذات خداوند متعال با تعلیمات خود در قران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واله نیز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درخت ریشه داری را که قران در جامعه اسلامی کاشته، آبیاری نموده است؛ چه در زمان پیامبرصلی الله علیه واله و چه بعد از وفات ان حضرت افراد و گروه‌هایی به این مذهب گرویده و به ولایت و وصایت و امامت اهل‌بیت علیهم السلام در راس انها علی‌علیه السلام اعتقاد پیدا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عبدالحلیم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سبب پیدایش تشیع به ایرانیان، زمانی که در دین اسلام داخل شدند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یهودیت که نماینده ان عبداللَّه بن سبا بوده باز نمی‌گردد؛ بلکه مبدا ان از این قضایا پیش‌تر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ان از طرفی به شخصیت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به شخص رسول خداصلی الله علیه واله مرتبط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عبداللَّه بن سبا که او را به شیعه مرتبط می‌دانند و یا ان که شیعه را به او نسبت می‌دهند؛ این کتاب‌های شیعه است که به تمام معنا به مقابله با او پرداخته، او را لعن می‌کنند و از او برائت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کلمه‌ای که در حقّ او می‌گویند ان که او ملعون‌تر از ان است که یادی از او شود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استاد حنفی داوود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بزرگ‌ترین خطاهای تاریخ که به دست این پژوهشگران اتفاق افتاده و به ان تفطّن پیدا نکرده‌اند، این تهمت‌هایی است که بر علمای شیعه وارد نموده، حتّی این‌که به آن‌ها قصه عبداللَّه بن سبا را نسبت داده‌اند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بک، استاد شیخ شلتوت و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همگی مسلمانند و به خدا و رسول و قران و هر چه پیامبرصلی الله علیه واله آورده،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w:t>
      </w:r>
    </w:p>
    <w:p>
      <w:pPr>
        <w:pStyle w:val="BookText"/>
        <w:rPr/>
      </w:pPr>
      <w:r>
        <w:rPr>
          <w:rFonts w:ascii="IRNazanin" w:hAnsi="IRNazanin" w:eastAsia="IRNazanin"/>
          <w:color w:val="111111"/>
          <w:sz w:val="28"/>
          <w:sz w:val="28"/>
          <w:szCs w:val="28"/>
          <w:rtl w:val="true"/>
          <w:lang w:bidi="fa-IR"/>
        </w:rPr>
        <w:t>از قدیم و جدید، فقیهانی بزرگ و علمایی در هر علم و فنّ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تفکری عمیق داشته و اطلاعاتی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آنان به صدها هزار می‌رسد و من بر مقدار زیادی از آن‌ها اطلاع پیدا نمودم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شیخ محمّد ابوزهره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شیعه، فرقه‌ای 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می‌گویند به خصوص قران یا احادیث منسوب به پیامبرصلی الله علیه واله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همسایگان خود از سنّی‌ها دوست بوده و از یکدیگر نفرت ندارند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استاد محمود سرطاوی، یکی از مفتیان اردن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مطلبی را که سلف صالحمان گفته‌اند می‌گویم و ان این که شیعه امامیه برادران دینی ما هستند، بر ما حق اخوت و برادری دارند و ما نیز بر آنان حقّ برادری داریم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استاد عبدالفتاح عبدالمقصود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شیعه تنها مذهبی است که اینه تمام نما و روشن اسلام است و هر کسی که بخواهد بر اسلام نظر کند باید از خلال عقاید و اعمال شیعه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شاهد است بر خدمات فراوانی که شیعه در میدان‌های دفاع از عقیده اسلامی داشته است</w:t>
      </w:r>
      <w:r>
        <w:rPr>
          <w:rFonts w:eastAsia="IRNazanin" w:cs="IRNazanin"/>
          <w:color w:val="111111"/>
          <w:sz w:val="28"/>
          <w:szCs w:val="28"/>
          <w:rtl w:val="true"/>
          <w:lang w:bidi="fa-IR"/>
        </w:rPr>
        <w:t>».</w:t>
      </w:r>
      <w:r>
        <w:rPr>
          <w:rStyle w:val="FootnoteAnchor"/>
          <w:rtl w:val="true"/>
        </w:rPr>
        <w:footnoteReference w:id="56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حامد حنفی داود، استاد ادبیات عرب در دانشکده زبان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می‌توانم برای خواننده متدبّر آشکار سازم که تشیع ان گونه که منحرفان و سفیانی‌ها گمان می‌کنند که مذهبی است نقلی محض، یا قائم بر آثاری مملو از خرافات و اوهام و اسرائیلیات، یا منسوب به عبد اللَّه بن سبا و دیگر شخصیت‌های خیالی در تاریخ، نیست، بلکه تشیع در روش علمی جدید ما به عکس ان چیزی است که آنان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اولین مذهب اسلامی است که عنایت خاصی به منقول و معقول داشته است و در میان مذاهب اسلامی توانسته است راهی را انتخاب کند که </w:t>
      </w:r>
    </w:p>
    <w:p>
      <w:pPr>
        <w:pStyle w:val="BookText"/>
        <w:rPr/>
      </w:pPr>
      <w:r>
        <w:rPr>
          <w:rFonts w:ascii="IRNazanin" w:hAnsi="IRNazanin" w:eastAsia="IRNazanin"/>
          <w:color w:val="111111"/>
          <w:sz w:val="28"/>
          <w:sz w:val="28"/>
          <w:szCs w:val="28"/>
          <w:rtl w:val="true"/>
          <w:lang w:bidi="fa-IR"/>
        </w:rPr>
        <w:t>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بین معقول و منقول پیدا کرده هرگز نمی‌توانست به روح تجدد در اجتهاد رسیده و خود را با شرایط زمان و مکان وفق دهد به حدی که با روح شریعت اسلامی منافات نداشته باشد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او همچنین در تقریظی که بر کتاب عبد اللَّه بن سبا زده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قرن است که بر تاریخ اسلامی می‌گذرد و ما شاهد صدور فتواهایی از جانب علما بر ضد شیعه هستیم، فتاوایی ممزوج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 گونه که از ارای نمونه و ثمرات ذوق‌های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خساراتی که از این رهگذر بر عالم علم و دانش رسیده، بیشتر است از خساراتی که توسط این خرافات به شیعه و تشیع وارد شده است، خرافاتی که در حقیقت، ساحت شیعه از ان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 این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 فقه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 امام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عبداللَّه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جهت است که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دو سال نبود، نعمان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سالی است که از علم فراوان جعفر بن محمّد بهره‌ها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فقیه‌تر از جعفر بن محمّد ندیدم</w:t>
      </w:r>
      <w:r>
        <w:rPr>
          <w:rFonts w:eastAsia="IRNazanin" w:cs="IRNazanin"/>
          <w:color w:val="111111"/>
          <w:sz w:val="28"/>
          <w:szCs w:val="28"/>
          <w:rtl w:val="true"/>
          <w:lang w:bidi="fa-IR"/>
        </w:rPr>
        <w:t>».</w:t>
      </w:r>
      <w:r>
        <w:rPr>
          <w:rStyle w:val="FootnoteAnchor"/>
          <w:rtl w:val="true"/>
        </w:rPr>
        <w:footnoteReference w:id="5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ابوالوفاء غنیمی تفتازانی، مدرس فلسفه اسلامی در دانشگاه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 زیادی بر ضد شیعه شده‌اند که با هیچ دلیل یا شواهد نقلی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احکام را دست به دست کرده و بدون ان که از صحت و فساد ان سؤال کنند، شیعه را به آن‌ها متهم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عواملی که منجر به بی انصافی </w:t>
      </w:r>
      <w:bookmarkStart w:id="773" w:name="pg64_299"/>
    </w:p>
    <w:p>
      <w:pPr>
        <w:pStyle w:val="BookText"/>
        <w:rPr/>
      </w:pPr>
      <w:bookmarkEnd w:id="773"/>
      <w:r>
        <w:rPr>
          <w:rFonts w:ascii="IRNazanin" w:hAnsi="IRNazanin" w:eastAsia="IRNazanin"/>
          <w:color w:val="111111"/>
          <w:sz w:val="28"/>
          <w:sz w:val="28"/>
          <w:szCs w:val="28"/>
          <w:rtl w:val="true"/>
          <w:lang w:bidi="fa-IR"/>
        </w:rPr>
        <w:t>آنان نسبت به شیعه شد، جهلی است که ناشی از بی اطلاعی آنان نسبت به مصادر شیعه است و در ان اتهامات تنها به کتاب‌های دشمنان شیعه مراجعه نموده‌اند</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774" w:name="__RefHeading___Toc228926_211673320"/>
      <w:bookmarkStart w:id="775" w:name="_Toc310"/>
      <w:bookmarkEnd w:id="774"/>
      <w:r>
        <w:rPr>
          <w:rtl w:val="true"/>
        </w:rPr>
        <w:t>نقد کلامی از سعدبن عبداللَّه اشعری‌</w:t>
      </w:r>
      <w:bookmarkEnd w:id="775"/>
    </w:p>
    <w:p>
      <w:pPr>
        <w:pStyle w:val="BookText"/>
        <w:rPr/>
      </w:pPr>
      <w:r>
        <w:rPr>
          <w:rFonts w:ascii="IRNazanin" w:hAnsi="IRNazanin" w:eastAsia="IRNazanin"/>
          <w:color w:val="111111"/>
          <w:sz w:val="28"/>
          <w:sz w:val="28"/>
          <w:szCs w:val="28"/>
          <w:rtl w:val="true"/>
          <w:lang w:bidi="fa-IR"/>
        </w:rPr>
        <w:t xml:space="preserve">برخی از مخالفان شیعه به جهت تضعیف موقعیت شیعه و مذهب تشیع، به‌کلامی از سعد بن عبداللَّه اشعری تمسک کرده‌اند که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یهودی اولین کسی بود که قائل به امامت علی‌علیه السلام 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امری که مخالفین ان را دلیل بر این مطلب گرفته‌اند که شیعه تعالیمش را از عبداللَّه بن سبا اخذ کرده است</w:t>
      </w:r>
      <w:r>
        <w:rPr>
          <w:rFonts w:eastAsia="IRNazanin" w:cs="IRNazanin"/>
          <w:color w:val="111111"/>
          <w:sz w:val="28"/>
          <w:szCs w:val="28"/>
          <w:rtl w:val="true"/>
          <w:lang w:bidi="fa-IR"/>
        </w:rPr>
        <w:t>.</w:t>
      </w:r>
    </w:p>
    <w:p>
      <w:pPr>
        <w:pStyle w:val="Heading4"/>
        <w:numPr>
          <w:ilvl w:val="3"/>
          <w:numId w:val="1"/>
        </w:numPr>
        <w:rPr/>
      </w:pPr>
      <w:bookmarkStart w:id="776" w:name="__RefHeading___Toc228928_211673320"/>
      <w:bookmarkStart w:id="777" w:name="_Toc311"/>
      <w:bookmarkEnd w:id="776"/>
      <w:r>
        <w:rPr>
          <w:rtl w:val="true"/>
        </w:rPr>
        <w:t>پاسخ‌</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گمان کرده‌اند که این مطلب در چهار مصدر شیعی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 در نیمه اول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 در اواسط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ان است که این عبارت در ابتدا در یک مصدر آمده و دیگران از ان نقل کرده‌اند و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مطلب ان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کتاب است و برای یک مؤلف که همان اشعری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سیدمحمد رضا حسینی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به نوبختی نسبت داده شده اشتباه است، بلکه ان نسخه‌ای مختصر از کتاب اشعری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مجلسی‌رحمه الله تصریح می‌کند که این عبارت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عبارت کشی </w:t>
      </w:r>
    </w:p>
    <w:p>
      <w:pPr>
        <w:pStyle w:val="BookText"/>
        <w:rPr/>
      </w:pPr>
      <w:r>
        <w:rPr>
          <w:rFonts w:ascii="IRNazanin" w:hAnsi="IRNazanin" w:eastAsia="IRNazanin"/>
          <w:color w:val="111111"/>
          <w:sz w:val="28"/>
          <w:sz w:val="28"/>
          <w:szCs w:val="28"/>
          <w:rtl w:val="true"/>
          <w:lang w:bidi="fa-IR"/>
        </w:rPr>
        <w:t xml:space="preserve">نیز جزئی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مصدر این سخن سعد بن عبداللَّه اشعری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توجه است که بدانیم 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سعد بن عبداللَّه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حدیث اهل سنت مقدار زیادی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ان مسافرت نموده و با بزرگان آنان؛ امثال حسن بن عرفه، محمدبن عبدالملک دقیقی، ابوحاتم رازی و عباس ترقفی، ملاقات داشته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عبارت اشعری درباره عبداللَّه بن سبا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حکی جماعة من اهل العلم انّ عبداللَّه بن سبا کان یهودیا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اهل علم حکایت کرده‌اند که عبداللَّه بن سبا یهودی بود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و معلوم نیست که ان جماعت اهل علم از شیعه است یا اهل سنت؟ و مقصود اهل علم به تاریخ و سیره است یا اهل علم به حدیث؟ و آیا به طور مباشر ان را از اهل علم شنیده یا به واسطه نقل می‌کند؟ در هر صورت به جهت ابهامی که در این کلام است، ارزش و اعتباری در 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که اشعری این عبارت را از علمای اهل سنت گرفته که در ان عصر درباره شیعه مطرح کرده‌اند و لذا از ان تعبیر به حکایت کرده، و برای ان مدرکی نیز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علماء اهل سنت با انان معاشرت داشته و احادیث فراوانی از آنان فراگرفته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ان وقتی تقویت می‌شود که بدانیم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علماء اهل سنت به کار می‌رود، و هرگاه علمای شیعه بخواهند از علماء امامیه تعبیر کنند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می‌نمایند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دقیق در اصل عبارت اشعری پی به نکات بیشتری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وحکی جماعة من اهل العلم انّ عبداللَّه بن سبا کان یهودیا فاسلم ووالی علیا </w:t>
      </w:r>
    </w:p>
    <w:p>
      <w:pPr>
        <w:pStyle w:val="BookText"/>
        <w:rPr/>
      </w:pPr>
      <w:r>
        <w:rPr>
          <w:rFonts w:ascii="IRNazanin" w:hAnsi="IRNazanin" w:eastAsia="IRNazanin"/>
          <w:color w:val="111111"/>
          <w:sz w:val="28"/>
          <w:sz w:val="28"/>
          <w:szCs w:val="28"/>
          <w:rtl w:val="true"/>
          <w:lang w:bidi="fa-IR"/>
        </w:rPr>
        <w:t xml:space="preserve">وکان یقول وهو علی یهودیته فی یوشع بن نون وصی موسی بهذه المقالة، فقال فی اسلامه بعد وفاة رسول اللَّه‌صلی الله علیه واله فی علی بمثل ذلک، وهو اول من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بفرض امامة علی بن ابیطالب، واظهر البراءة من اعدائه وکاشف مخالفیه واکفرهم، فمن هاهنا قال من خالف الشیعة انّ اصل الرفض ماخوذ من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اهل علم حکایت کرده‌اند که عبداللَّه بن سبا شخصی یهودی بود که اسلام اورد و ولایت علی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یهودی بود درباره یوشع بن نون وصی موسی همین گفتار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رسول خداصلی الله علیه واله وقتی که اسلام آورد درباره علی‌علیه السلام همین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کسی است که به قول به وجوب امامت علی بن ابی طالب مشهور شد و اظهار برائت از دشمنان او کرده و باطن مخالفین او را کشف نمود و حکم به کفر انان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مخالفان شیعه می‌گویند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تامل در عبارت او استفاده می‌شود که او اولین کسی است که شهادت علنی داده یا مشهور به قول به وجوب امامت 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است که علنا اظهار برائت از دشمنان حضرت را داشته و مطاعن مخالفان او را بر ملا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است که مخالفان شیعه چنین و چنان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ذکر نشده که او اولین کسی است که قائل به امامت حضرت علی‌علیه السلام بوده است، بلکه او را اولین کسی می‌داند که مشهور به قول به وجوب امامت حضرت علی‌علیه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تعبیرهای دیگر چنین آمده که او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علنی کرده است، نه این‌که او اولین کسی بوده که چنین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عبارت این است که او در دشمنی‌اش با مخالفان حضرت مخفی کاری نداشته است، ان‌گونه که دیگران در مدت زمانی چنین روشی را نسبت به خلفا دنبال می‌کردند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در اخر کلامش اشاره به حقیقت مطلب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شیعه به همین جهت است که تشیع را به عبداللَّه‌بن سبا نسبت داده‌اند و این عبارت در حقیقت اعتراضی از ناحیه او به این نسبت است</w:t>
      </w:r>
      <w:r>
        <w:rPr>
          <w:rFonts w:eastAsia="IRNazanin" w:cs="IRNazanin"/>
          <w:color w:val="111111"/>
          <w:sz w:val="28"/>
          <w:szCs w:val="28"/>
          <w:rtl w:val="true"/>
          <w:lang w:bidi="fa-IR"/>
        </w:rPr>
        <w:t xml:space="preserve">. </w:t>
      </w:r>
      <w:bookmarkStart w:id="778" w:name="pg64_305"/>
    </w:p>
    <w:p>
      <w:pPr>
        <w:pStyle w:val="BookText"/>
        <w:rPr/>
      </w:pPr>
      <w:bookmarkEnd w:id="77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مسلّمات تاریخی است؛ زیرا بسیاری از صحابه و تابعین معتقد به وجوب امامت حضرت علی بن ابی طالب علیه السلام بوده‌اند، همان‌گونه که در جای خود به ان اشاره کرده‌ایم</w:t>
      </w:r>
      <w:r>
        <w:rPr>
          <w:rFonts w:eastAsia="IRNazanin" w:cs="IRNazanin"/>
          <w:color w:val="111111"/>
          <w:sz w:val="28"/>
          <w:szCs w:val="28"/>
          <w:rtl w:val="true"/>
          <w:lang w:bidi="fa-IR"/>
        </w:rPr>
        <w:t>.</w:t>
      </w:r>
    </w:p>
    <w:p>
      <w:pPr>
        <w:pStyle w:val="Heading4"/>
        <w:numPr>
          <w:ilvl w:val="3"/>
          <w:numId w:val="1"/>
        </w:numPr>
        <w:rPr/>
      </w:pPr>
      <w:bookmarkStart w:id="779" w:name="__RefHeading___Toc228930_211673320"/>
      <w:bookmarkStart w:id="780" w:name="_Toc312"/>
      <w:bookmarkEnd w:id="779"/>
      <w:r>
        <w:rPr>
          <w:rtl w:val="true"/>
        </w:rPr>
        <w:t>انگیزه‌ها در نسبت حوادث به ابن سبا</w:t>
      </w:r>
      <w:bookmarkEnd w:id="780"/>
    </w:p>
    <w:p>
      <w:pPr>
        <w:pStyle w:val="BookText"/>
        <w:rPr/>
      </w:pPr>
      <w:r>
        <w:rPr>
          <w:rFonts w:ascii="IRNazanin" w:hAnsi="IRNazanin" w:eastAsia="IRNazanin"/>
          <w:color w:val="111111"/>
          <w:sz w:val="28"/>
          <w:sz w:val="28"/>
          <w:szCs w:val="28"/>
          <w:rtl w:val="true"/>
          <w:lang w:bidi="fa-IR"/>
        </w:rPr>
        <w:t>شکی نیست کسانی که این اخبار و حوادث را به عبداللَّه بن سبا نسبت داده‌اند، انگیزه و اهداف خاصی را داشته‌اند که با جعل و نشر آن‌ها این اهداف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عثمان و عایشه و طلحه و زبیر و والیان از طرف عثمان و توجیه صحیح مواقف آنان در اسلام و نسبت به مسلمانان و رعایا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غیر مستقیم متعرض حضرت علی‌علیه السلام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تضعیف موقعیت هر کسی که در صدد انتقاد از عثمان یا والیان از طرف او است، به این‌که عمل او ریشه در تحریک یهود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کردن با روایاتی که در مصادر شیعه وارد شده و در ان اشاره به مطاعن عثمان و عایشه و طلحه و زبیر شده است، به جعل روایاتی که متناقض و متضاد با ان روایات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سرپوش نهادن بر انگیزه‌های واقعی که باعث شد مسلمانان خانه عثمان را محاصره کرده و او را در خانه‌اش به قتل برسانند؛ زیرا مورخان اسلامی نقل کرده‌اند که عاملان از طرف عثمان که غالب آن‌ها از بنی امیه بودند باعث گسترش ظلم و فساد در جامعه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عثمان خواستند که این عاملان را عزل کرده و افرادی عادل را بر آنان بگمارد، ولی چون عثمان به حرف مردم گوش نداد و بر ان ترتیب اثر نداد، لذا مردم بر او شوریده و او را در خانه‌اش به قتل رساندند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مغرض با جعل حوادثی؛ از قبیل واقعه ابن سبا درصدد پوشش نهادن بر حقایق تاریخ‌اند</w:t>
      </w:r>
      <w:r>
        <w:rPr>
          <w:rFonts w:eastAsia="IRNazanin" w:cs="IRNazanin"/>
          <w:color w:val="111111"/>
          <w:sz w:val="28"/>
          <w:szCs w:val="28"/>
          <w:rtl w:val="true"/>
          <w:lang w:bidi="fa-IR"/>
        </w:rPr>
        <w:t xml:space="preserve">. </w:t>
      </w:r>
      <w:bookmarkStart w:id="781" w:name="pg64_308"/>
    </w:p>
    <w:p>
      <w:pPr>
        <w:pStyle w:val="BookText"/>
        <w:rPr/>
      </w:pPr>
      <w:bookmarkEnd w:id="78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و انگیزه دیگر، مدح اهل شام به طور صریح و ستایش معاویه به طور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مطلب که عبداللَّه بن سبا نتوانست در بین اهل شام دسیسه کند و انان را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شامیان از اهداف و اغراض شوم او اگاهی یافتند او را از شام بیرون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سندش از سیف بن عمر از یزید فقعسی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شخصی یهودی از اهل صنعا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عثمان اسلام اختیار نمود و سپس به جهت گمراه کردن مسلمانان به کشورهای اسلامی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از حجاز آغاز نمود و سپس به کوفه و شام رفت، ولی نتوانست در شام تاثیرگذار باشد، و لذا شامیان او را از شام بیرون کردند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مشوه جلوه دادن برخی از عقاید صحیح اسلامی؛ همچون عقیده به رجعت و وصایت امیرمؤمنان‌علیه السلام و احقّیت او نسبت به خلافت از عثمان، و نسبت این عقاید به عبداللَّه بن سبا یهودی که هدفی جز گمراه کردن مسلمانان نداشته است، تا این‌که مردم را نسبت به این عقاید بدبین سازند</w:t>
      </w:r>
      <w:r>
        <w:rPr>
          <w:rFonts w:eastAsia="IRNazanin" w:cs="IRNazanin"/>
          <w:color w:val="111111"/>
          <w:sz w:val="28"/>
          <w:szCs w:val="28"/>
          <w:rtl w:val="true"/>
          <w:lang w:bidi="fa-IR"/>
        </w:rPr>
        <w:t>.</w:t>
      </w:r>
    </w:p>
    <w:p>
      <w:pPr>
        <w:pStyle w:val="Heading3"/>
        <w:numPr>
          <w:ilvl w:val="2"/>
          <w:numId w:val="1"/>
        </w:numPr>
        <w:rPr/>
      </w:pPr>
      <w:bookmarkStart w:id="782" w:name="__RefHeading___Toc228932_211673320"/>
      <w:bookmarkStart w:id="783" w:name="_Toc313"/>
      <w:bookmarkEnd w:id="782"/>
      <w:r>
        <w:rPr>
          <w:rtl w:val="true"/>
        </w:rPr>
        <w:t>ایا عبداللَّه بن سبا همان عمار است؟</w:t>
      </w:r>
      <w:bookmarkEnd w:id="783"/>
    </w:p>
    <w:p>
      <w:pPr>
        <w:pStyle w:val="Heading4"/>
        <w:numPr>
          <w:ilvl w:val="3"/>
          <w:numId w:val="1"/>
        </w:numPr>
        <w:rPr/>
      </w:pPr>
      <w:bookmarkStart w:id="784" w:name="__RefHeading___Toc228934_211673320"/>
      <w:bookmarkStart w:id="785" w:name="_Toc314"/>
      <w:bookmarkEnd w:id="784"/>
      <w:r>
        <w:rPr>
          <w:rtl w:val="true"/>
        </w:rPr>
        <w:t>ایا عبداللَّه بن سبا همان عمار است؟</w:t>
      </w:r>
      <w:bookmarkEnd w:id="785"/>
    </w:p>
    <w:p>
      <w:pPr>
        <w:pStyle w:val="BookText"/>
        <w:rPr/>
      </w:pPr>
      <w:r>
        <w:rPr>
          <w:rFonts w:ascii="IRNazanin" w:hAnsi="IRNazanin" w:eastAsia="IRNazanin"/>
          <w:color w:val="111111"/>
          <w:sz w:val="28"/>
          <w:sz w:val="28"/>
          <w:szCs w:val="28"/>
          <w:rtl w:val="true"/>
          <w:lang w:bidi="fa-IR"/>
        </w:rPr>
        <w:t>برخی از مورخین همانند دکتر علی وردی معتقدند که عبداللَّه بن سبا همان عماربن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استدلال بر مدعای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سبا معروف به ابن‌السوداء بود که همین کنیه عمار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از قوم سبا در 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محبت زیادی نسبت به علی بن ابی‌طالب‌علیه السلام داشته و مردم را به بیعت با او دعوت می‌کرده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در مصر مردم را به شورش بر علیه خلیفه تحریک می‌کرده است، همان‌گونه که همین کار را به عبداللَّه بن سبا نیز نسبت داده‌اند</w:t>
      </w:r>
      <w:r>
        <w:rPr>
          <w:rFonts w:eastAsia="IRNazanin" w:cs="IRNazanin"/>
          <w:color w:val="111111"/>
          <w:sz w:val="28"/>
          <w:szCs w:val="28"/>
          <w:rtl w:val="true"/>
          <w:lang w:bidi="fa-IR"/>
        </w:rPr>
        <w:t xml:space="preserve">. </w:t>
      </w:r>
      <w:bookmarkStart w:id="786" w:name="pg64_310"/>
    </w:p>
    <w:p>
      <w:pPr>
        <w:pStyle w:val="BookText"/>
        <w:rPr/>
      </w:pPr>
      <w:bookmarkEnd w:id="78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است که عبداللَّه بن سبا عثمان را خلیفه بناحق معرفی می‌کرده، و صاحب خلافت شرعی را علی بن ابی‌طالب می‌دانسته است، که همین اعتقاد و عمل را به عمار بن یاسر نیز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وردی با ذکر ادله‌ای دیگر به این نتیجه می‌رسد که عبداللَّه بن سبا کسی غیر از عمار بن یاسر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عمار را سردسته انقلابیون و شورشیان علیه عثمان می‌دانست، ولی از ابتدا نمی‌خواست که به اسم او تصریح کند، لذا به‌صورت رمزی به او کنیه ابن‌سبا یا ابن‌السوداء می‌داد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این رای را دکتر کامل مصطفی شیبی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التصوف والتشیع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او را قانع‌کننده و منطقی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دکتر علی سامی نشار نیز تمایل به این قول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نشاة الفکر الفلسفی فی الاسلام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است که عبداللَّه بن سبا شخصیتی جعلی باشد، یا این‌که این اسمِ رمزی اشاره به عمار بن یاسر باشد</w:t>
      </w:r>
      <w:r>
        <w:rPr>
          <w:rFonts w:eastAsia="IRNazanin" w:cs="IRNazanin"/>
          <w:color w:val="111111"/>
          <w:sz w:val="28"/>
          <w:szCs w:val="28"/>
          <w:rtl w:val="true"/>
          <w:lang w:bidi="fa-IR"/>
        </w:rPr>
        <w:t>...».</w:t>
      </w:r>
    </w:p>
    <w:p>
      <w:pPr>
        <w:pStyle w:val="Heading4"/>
        <w:numPr>
          <w:ilvl w:val="3"/>
          <w:numId w:val="1"/>
        </w:numPr>
        <w:rPr/>
      </w:pPr>
      <w:bookmarkStart w:id="787" w:name="__RefHeading___Toc228936_211673320"/>
      <w:bookmarkStart w:id="788" w:name="_Toc315"/>
      <w:bookmarkEnd w:id="787"/>
      <w:r>
        <w:rPr>
          <w:rtl w:val="true"/>
        </w:rPr>
        <w:t>پاسخ‌</w:t>
      </w:r>
      <w:bookmarkEnd w:id="788"/>
    </w:p>
    <w:p>
      <w:pPr>
        <w:pStyle w:val="BookText"/>
        <w:rPr/>
      </w:pPr>
      <w:r>
        <w:rPr>
          <w:rFonts w:ascii="IRNazanin" w:hAnsi="IRNazanin" w:eastAsia="IRNazanin"/>
          <w:color w:val="111111"/>
          <w:sz w:val="28"/>
          <w:sz w:val="28"/>
          <w:szCs w:val="28"/>
          <w:rtl w:val="true"/>
          <w:lang w:bidi="fa-IR"/>
        </w:rPr>
        <w:t>این رای و نظر تنها احتمالی است که نه تنها دلیل قانع کننده ندارد، بلکه می‌توان دلیل برخلاف ان اقامه نمود؛ 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هنگامی صحیح است که روایاتی که درباره عبداللَّه بن سبا وارد شده صحیح السند باشند، درحالی که به اثبات رسید که همه آن‌ها و همیاتی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مواقف عمّار و معارضات او با عثمان را به‌طور صریح ذکر کرده‌اند، با این حال احتیاج به رمزگویی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عبداللَّه بن سبا را به‌عنوان یهودی‌ای که در عصر خلافت عثمان اسلام آورده معرفی کرده‌اند، درحالی که عمار از سابقین در اسلام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سبا را این‌گونه معرفی کرده‌اند که امیرالمؤمنین‌علیه السلام او را بعد از دعوت </w:t>
      </w:r>
      <w:bookmarkStart w:id="789" w:name="pg64_312"/>
    </w:p>
    <w:p>
      <w:pPr>
        <w:pStyle w:val="BookText"/>
        <w:rPr/>
      </w:pPr>
      <w:bookmarkEnd w:id="789"/>
      <w:r>
        <w:rPr>
          <w:rFonts w:ascii="IRNazanin" w:hAnsi="IRNazanin" w:eastAsia="IRNazanin"/>
          <w:color w:val="111111"/>
          <w:sz w:val="28"/>
          <w:sz w:val="28"/>
          <w:szCs w:val="28"/>
          <w:rtl w:val="true"/>
          <w:lang w:bidi="fa-IR"/>
        </w:rPr>
        <w:t>به توبه و نپذیرفتن ان اتش زد یا به مدائن تبعید نمود، درحالی که عمار بن یاسر در جنگ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خبری عمار را ازجمله کسانی معرفی می‌کند که دعوت عبداللَّه بن سبا را پذیرفته و او را در تحریک مردم بر علیه عثمان و کشتن او مساعدت نموده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این‌ها همگی دلالت بر این دارد که عمار بن یاسر شخصیتی جدای از عبداللَّه بن سبا بوده است</w:t>
      </w:r>
      <w:r>
        <w:rPr>
          <w:rFonts w:eastAsia="IRNazanin" w:cs="IRNazanin"/>
          <w:color w:val="111111"/>
          <w:sz w:val="28"/>
          <w:szCs w:val="28"/>
          <w:rtl w:val="true"/>
          <w:lang w:bidi="fa-IR"/>
        </w:rPr>
        <w:t>.</w:t>
      </w:r>
    </w:p>
    <w:p>
      <w:pPr>
        <w:pStyle w:val="Heading4"/>
        <w:numPr>
          <w:ilvl w:val="3"/>
          <w:numId w:val="1"/>
        </w:numPr>
        <w:rPr/>
      </w:pPr>
      <w:bookmarkStart w:id="790" w:name="__RefHeading___Toc228938_211673320"/>
      <w:bookmarkStart w:id="791" w:name="_Toc316"/>
      <w:bookmarkEnd w:id="790"/>
      <w:r>
        <w:rPr>
          <w:rtl w:val="true"/>
        </w:rPr>
        <w:t>ایا ابن سبا همان عبداللَّه بن وهب است؟</w:t>
      </w:r>
      <w:bookmarkEnd w:id="791"/>
    </w:p>
    <w:p>
      <w:pPr>
        <w:pStyle w:val="BookText"/>
        <w:rPr/>
      </w:pPr>
      <w:r>
        <w:rPr>
          <w:rFonts w:ascii="IRNazanin" w:hAnsi="IRNazanin" w:eastAsia="IRNazanin"/>
          <w:color w:val="111111"/>
          <w:sz w:val="28"/>
          <w:sz w:val="28"/>
          <w:szCs w:val="28"/>
          <w:rtl w:val="true"/>
          <w:lang w:bidi="fa-IR"/>
        </w:rPr>
        <w:t>در برخی از مصادر تاریخی چنین آمده که عبداللَّه بن سبا همان عبداللَّه بن وهب راسبی است که از سران خوارج به حساب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نهروان با حضرت علی‌علیه السلام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سبایه، اصحاب عبداللَّه بن سبا هستند و او همان عبداللَّه بن وهب راسبی همدانی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حجربن عدی کندی و عمروبن حمق خزاعی و حبّة بن جوین بجلی عرنی و عبداللَّه بن وهب همدانی که همان ابن سبا است، نزد علی‌علیه السلام امدند و درباره ابوبکر و عمر از او سؤال کردند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بررسی این موضوع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تشابه بین این دو نفر باعث شده که برخی از مورخین گمان اتحاد و یکی بودن این دو را بنمایند؛ زیرا هر دو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هردو از یمن، و هردو با امیر امیرالمؤمنین‌علیه السلام، و هردو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روایات در این وهم و گمان بی تاثیر نبوده است</w:t>
      </w:r>
      <w:r>
        <w:rPr>
          <w:rFonts w:eastAsia="IRNazanin" w:cs="IRNazanin"/>
          <w:color w:val="111111"/>
          <w:sz w:val="28"/>
          <w:szCs w:val="28"/>
          <w:rtl w:val="true"/>
          <w:lang w:bidi="fa-IR"/>
        </w:rPr>
        <w:t>.</w:t>
      </w:r>
      <w:r>
        <w:rPr>
          <w:rStyle w:val="FootnoteAnchor"/>
          <w:rtl w:val="true"/>
        </w:rPr>
        <w:footnoteReference w:id="57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مقایسه‌ای اجمالی بین این دو نفر پی می‌بریم که صفات هرکدام بر دیگری قابل انطباق نیست؛ گرچه وجوه تشابه بین ان دو وجود دارد ولی وجوه افتراق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 این دو را یکی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برخی از وجوه افتراق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سبا توصیف به زهد و عبادت نشده است، برخلاف عبداللَّه بن وهب که ابن حجر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از کثرت عبادت او در عجب است به حدی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به جهت کثرت سجده‌های او، دست‌ها و زانوهایش همانند شتر پینه بسته بود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عبداللَّه بن سبا گفته شده که او شخصی یهودی بود که در زمان عثمان ایمان آورد، در حالی که عبداللَّه بن وهب از جمله کسانی است که در فتوحات عصر خلافت عمربن خطّاب مشارکت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شاهد فتح عراق با سعد بن ابی وقّاص بود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سبا در حقّ امیرمؤمنان‌علیه السلام غلو کرده و او را در حد الوهیت قرار داده بود، و یا بنابر نقل سیف بن عمر، حضرت را بر سایر خلفا ترجیح می‌داد، ولی عبداللَّه بن وهب راسبی امیرمؤمنان‌علیه السلام را تکفیر می‌نمود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وهب از سر کردگان خوارج به حساب می‌امد، ولی عبداللَّه بن سبا خارجی نبود تا چه رسد به این‌که از سر کردگان خوارج به حساب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سبا را امیرالمؤمنین‌علیه السلام یا به اتش سوزاند و یا این‌که او را به مدینه تبعید نمود، و او در آنجا ماند تا این‌که خبر شهادت حضرت به او رسید، ولی عبداللَّه بن وهب بنابر اتفاق مورخین در واقعه نهروان به قتل رسید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راسب از سر کردگان حروریه است، برخی او را در کتب ضعفا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خوارج در نهروان بود، ان هنگام که علی با آن‌ها جنگید او در ان معرکه کشته شد</w:t>
      </w:r>
      <w:r>
        <w:rPr>
          <w:rFonts w:eastAsia="IRNazanin" w:cs="IRNazanin"/>
          <w:color w:val="111111"/>
          <w:sz w:val="28"/>
          <w:szCs w:val="28"/>
          <w:rtl w:val="true"/>
          <w:lang w:bidi="fa-IR"/>
        </w:rPr>
        <w:t>».</w:t>
      </w:r>
      <w:r>
        <w:rPr>
          <w:rStyle w:val="FootnoteAnchor"/>
          <w:rtl w:val="true"/>
        </w:rPr>
        <w:footnoteReference w:id="581"/>
      </w:r>
      <w:bookmarkStart w:id="792" w:name="pg64_316"/>
    </w:p>
    <w:p>
      <w:pPr>
        <w:pStyle w:val="BookText"/>
        <w:rPr/>
      </w:pPr>
      <w:bookmarkEnd w:id="79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برخی از اخبار، عبداللَّه بن سبابه توسط امیرمؤمنان‌علیه السلام در کوفه به اتش کشیده شد، در حالی که درباره عبداللَّه بن وهب چنین چیزی گفته نشده است</w:t>
      </w:r>
      <w:r>
        <w:rPr>
          <w:rFonts w:eastAsia="IRNazanin" w:cs="IRNazanin"/>
          <w:color w:val="111111"/>
          <w:sz w:val="28"/>
          <w:szCs w:val="28"/>
          <w:rtl w:val="true"/>
          <w:lang w:bidi="fa-IR"/>
        </w:rPr>
        <w:t>.</w:t>
      </w:r>
    </w:p>
    <w:p>
      <w:pPr>
        <w:pStyle w:val="Heading4"/>
        <w:numPr>
          <w:ilvl w:val="3"/>
          <w:numId w:val="1"/>
        </w:numPr>
        <w:rPr/>
      </w:pPr>
      <w:bookmarkStart w:id="793" w:name="__RefHeading___Toc228940_211673320"/>
      <w:bookmarkStart w:id="794" w:name="_Toc317"/>
      <w:bookmarkEnd w:id="793"/>
      <w:r>
        <w:rPr>
          <w:rtl w:val="true"/>
        </w:rPr>
        <w:t>نسب عبداللَّه بن سبا</w:t>
      </w:r>
      <w:bookmarkEnd w:id="794"/>
    </w:p>
    <w:p>
      <w:pPr>
        <w:pStyle w:val="BookText"/>
        <w:rPr/>
      </w:pPr>
      <w:r>
        <w:rPr>
          <w:rFonts w:ascii="IRNazanin" w:hAnsi="IRNazanin" w:eastAsia="IRNazanin"/>
          <w:color w:val="111111"/>
          <w:sz w:val="28"/>
          <w:sz w:val="28"/>
          <w:szCs w:val="28"/>
          <w:rtl w:val="true"/>
          <w:lang w:bidi="fa-IR"/>
        </w:rPr>
        <w:t xml:space="preserve">انچه که در بیشتر مصادر شیعه و اهل سنت آمده این است که اسم او عبداللَّه بن سبا است، ولی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او است یا این‌که اسمی است که دلالت دارد بر این‌که او به سبا بن یشجب بن یعرب بن قحطان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قبایل یمن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معتقدند که او عبداللَّه بن وهب سبای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ولی ظاهر مطلب ان است که این مورخان بین عبداللَّه بن سبا که مورد بحث ما است و عبداللَّه بن وهب راسبی سبای رئیس خوارج که در نهروان کشته شد خلط کرده‌اند؛ زیرا بین این دو نفر تشابه اسمی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مصادر تاریخی و حدیثی اشاره‌ای بر عائله او نشده است جز انچه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آمده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عبداللَّه بن سبا قائل به تفویض بود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اغلب مورخان او را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می‌دانند، ولی ابن حزم او را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 بلاذری و سعد بن عبداللَّه اشعری او را به قبیله همدان نسبت داده‌اند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تاریخش او را از یهود یمن به شمار آورده، ولی سلیمان عوده از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از یهود حیره عراق است</w:t>
      </w:r>
      <w:r>
        <w:rPr>
          <w:rFonts w:eastAsia="IRNazanin" w:cs="IRNazanin"/>
          <w:color w:val="111111"/>
          <w:sz w:val="28"/>
          <w:szCs w:val="28"/>
          <w:rtl w:val="true"/>
          <w:lang w:bidi="fa-IR"/>
        </w:rPr>
        <w:t>.</w:t>
      </w:r>
      <w:r>
        <w:rPr>
          <w:rStyle w:val="FootnoteAnchor"/>
          <w:rtl w:val="true"/>
        </w:rPr>
        <w:footnoteReference w:id="586"/>
      </w:r>
      <w:bookmarkStart w:id="795" w:name="pg64_318"/>
    </w:p>
    <w:p>
      <w:pPr>
        <w:pStyle w:val="BookText"/>
        <w:rPr/>
      </w:pPr>
      <w:bookmarkEnd w:id="795"/>
      <w:r>
        <w:rPr>
          <w:rFonts w:ascii="IRNazanin" w:hAnsi="IRNazanin" w:eastAsia="IRNazanin"/>
          <w:color w:val="111111"/>
          <w:sz w:val="28"/>
          <w:sz w:val="28"/>
          <w:szCs w:val="28"/>
          <w:rtl w:val="true"/>
          <w:lang w:bidi="fa-IR"/>
        </w:rPr>
        <w:t xml:space="preserve">ولی این صحیح نیست، زیرا با دقت در کلام او استفاده می‌شود که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عبداللَّه بن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ابن السوداء فی الاصل یهودیا من یهود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 در اصل فردی یهودی از یهودیان حیره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انچه می‌توان گفت این‌که دلیل صحیحی وجود ندارد که اثبات کند، عبداللَّه بن سبا یهودی بوده است به جز انچه از روایات سیف بن عمر رسیده که بنابر انچه خواهد امد هرگز قابل احتجاج نیست</w:t>
      </w:r>
      <w:r>
        <w:rPr>
          <w:rFonts w:eastAsia="IRNazanin" w:cs="IRNazanin"/>
          <w:color w:val="111111"/>
          <w:sz w:val="28"/>
          <w:szCs w:val="28"/>
          <w:rtl w:val="true"/>
          <w:lang w:bidi="fa-IR"/>
        </w:rPr>
        <w:t>.</w:t>
      </w:r>
    </w:p>
    <w:p>
      <w:pPr>
        <w:pStyle w:val="Heading4"/>
        <w:numPr>
          <w:ilvl w:val="3"/>
          <w:numId w:val="1"/>
        </w:numPr>
        <w:rPr/>
      </w:pPr>
      <w:bookmarkStart w:id="796" w:name="__RefHeading___Toc228942_211673320"/>
      <w:bookmarkStart w:id="797" w:name="_Toc318"/>
      <w:bookmarkEnd w:id="796"/>
      <w:r>
        <w:rPr>
          <w:rtl w:val="true"/>
        </w:rPr>
        <w:t>ابن سوداء کیست؟</w:t>
      </w:r>
      <w:bookmarkEnd w:id="797"/>
    </w:p>
    <w:p>
      <w:pPr>
        <w:pStyle w:val="Heading5"/>
        <w:numPr>
          <w:ilvl w:val="4"/>
          <w:numId w:val="1"/>
        </w:numPr>
        <w:rPr/>
      </w:pPr>
      <w:bookmarkStart w:id="798" w:name="__RefHeading___Toc228944_211673320"/>
      <w:bookmarkStart w:id="799" w:name="_Toc319"/>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 xml:space="preserve">سیف بن عمر در روایاتش، عبداللَّه بن سبا را گاهی با این اسم نام می‌برد و گاهی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در برخی موارد نیز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دیگران نیز که بعد از او دست به تالیف تاریخی زده‌اند این تعبیرات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عبداللَّه بن سبا است یا خیر؟</w:t>
      </w:r>
    </w:p>
    <w:p>
      <w:pPr>
        <w:pStyle w:val="BookText"/>
        <w:rPr/>
      </w:pPr>
      <w:r>
        <w:rPr>
          <w:rFonts w:ascii="IRNazanin" w:hAnsi="IRNazanin" w:eastAsia="IRNazanin"/>
          <w:color w:val="111111"/>
          <w:sz w:val="28"/>
          <w:sz w:val="28"/>
          <w:szCs w:val="28"/>
          <w:rtl w:val="true"/>
          <w:lang w:bidi="fa-IR"/>
        </w:rPr>
        <w:t>در توضیح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حدیثی شیعه و سنی در بین احادیث بسیاری وارد شده و با ان برخی از صحابه و غیر صحابه مورد سرزنش قرار گرفته‌اند، اگر چه موردی وجود ندارد که از این اسم برای عبداللَّه بن سبا به کار رفته باشد به جز انچه که در روایات سیف بن عمر آمده است</w:t>
      </w:r>
      <w:r>
        <w:rPr>
          <w:rFonts w:eastAsia="IRNazanin" w:cs="IRNazanin"/>
          <w:color w:val="111111"/>
          <w:sz w:val="28"/>
          <w:szCs w:val="28"/>
          <w:rtl w:val="true"/>
          <w:lang w:bidi="fa-IR"/>
        </w:rPr>
        <w:t>.</w:t>
      </w:r>
    </w:p>
    <w:p>
      <w:pPr>
        <w:pStyle w:val="Heading5"/>
        <w:numPr>
          <w:ilvl w:val="4"/>
          <w:numId w:val="1"/>
        </w:numPr>
        <w:rPr/>
      </w:pPr>
      <w:bookmarkStart w:id="800" w:name="__RefHeading___Toc228946_211673320"/>
      <w:bookmarkStart w:id="801" w:name="_Toc320"/>
      <w:bookmarkEnd w:id="800"/>
      <w:r>
        <w:rPr>
          <w:rtl w:val="true"/>
        </w:rPr>
        <w:t>الف</w:t>
      </w:r>
      <w:r>
        <w:rPr>
          <w:rtl w:val="true"/>
        </w:rPr>
        <w:t xml:space="preserve">) </w:t>
      </w:r>
      <w:r>
        <w:rPr>
          <w:rtl w:val="true"/>
        </w:rPr>
        <w:t>مصادر شیعی</w:t>
      </w:r>
      <w:bookmarkEnd w:id="801"/>
    </w:p>
    <w:p>
      <w:pPr>
        <w:pStyle w:val="BookText"/>
        <w:rPr/>
      </w:pPr>
      <w:r>
        <w:rPr>
          <w:rFonts w:ascii="IRNazanin" w:hAnsi="IRNazanin" w:eastAsia="IRNazanin"/>
          <w:color w:val="111111"/>
          <w:sz w:val="28"/>
          <w:sz w:val="28"/>
          <w:szCs w:val="28"/>
          <w:rtl w:val="true"/>
          <w:lang w:bidi="fa-IR"/>
        </w:rPr>
        <w:t>در مصادر شیعی افرادی با این اسم مورد سرزنش قرار گرفته‌اند؛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صحابه که ابوذر او را با این اسم مورد سرزنش قرار داده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شناخته شده نیست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وهب راسبی، سرکرده خوارج</w:t>
      </w:r>
      <w:r>
        <w:rPr>
          <w:rFonts w:eastAsia="IRNazanin" w:cs="IRNazanin"/>
          <w:color w:val="111111"/>
          <w:sz w:val="28"/>
          <w:szCs w:val="28"/>
          <w:rtl w:val="true"/>
          <w:lang w:bidi="fa-IR"/>
        </w:rPr>
        <w:t>.</w:t>
      </w:r>
      <w:r>
        <w:rPr>
          <w:rStyle w:val="FootnoteAnchor"/>
          <w:rtl w:val="true"/>
        </w:rPr>
        <w:footnoteReference w:id="58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اسامة بن زید که عمرو بن عثمان بن عفان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کرده است</w:t>
      </w:r>
      <w:r>
        <w:rPr>
          <w:rFonts w:eastAsia="IRNazanin" w:cs="IRNazanin"/>
          <w:color w:val="111111"/>
          <w:sz w:val="28"/>
          <w:szCs w:val="28"/>
          <w:rtl w:val="true"/>
          <w:lang w:bidi="fa-IR"/>
        </w:rPr>
        <w:t>.</w:t>
      </w:r>
      <w:r>
        <w:rPr>
          <w:rStyle w:val="FootnoteAnchor"/>
          <w:rtl w:val="true"/>
        </w:rPr>
        <w:footnoteReference w:id="590"/>
      </w:r>
      <w:bookmarkStart w:id="802" w:name="pg64_320"/>
    </w:p>
    <w:p>
      <w:pPr>
        <w:pStyle w:val="BookText"/>
        <w:rPr/>
      </w:pPr>
      <w:bookmarkEnd w:id="80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که به توسط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803" w:name="__RefHeading___Toc228948_211673320"/>
      <w:bookmarkStart w:id="804" w:name="_Toc321"/>
      <w:bookmarkEnd w:id="803"/>
      <w:r>
        <w:rPr>
          <w:rtl w:val="true"/>
        </w:rPr>
        <w:t>ب</w:t>
      </w:r>
      <w:r>
        <w:rPr>
          <w:rtl w:val="true"/>
        </w:rPr>
        <w:t xml:space="preserve">) </w:t>
      </w:r>
      <w:r>
        <w:rPr>
          <w:rtl w:val="true"/>
        </w:rPr>
        <w:t>مصادر سنی</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 که به این اسم مورد سرزنش از ناحیه عثمان بن عفّان قرار گرفته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بن رباح که ابوذر او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قرار داده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زمان امیرمؤمنان‌علیه السلام که به توسط این اسم از زبان حضرت مورد سرزنش قرار گرفته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سبا که طبری در تاریخ خود به نقل از سیف بن عمر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 تاریخی یا حدیثی به جز تاریخ طبری از عبداللَّه بن سبا به ابن السوداء تعبیر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اثبات خواهیم کرد که روایت طبری از سیف بن عمر غیر معتبر است</w:t>
      </w:r>
      <w:r>
        <w:rPr>
          <w:rFonts w:eastAsia="IRNazanin" w:cs="IRNazanin"/>
          <w:color w:val="111111"/>
          <w:sz w:val="28"/>
          <w:szCs w:val="28"/>
          <w:rtl w:val="true"/>
          <w:lang w:bidi="fa-IR"/>
        </w:rPr>
        <w:t>.</w:t>
      </w:r>
    </w:p>
    <w:p>
      <w:pPr>
        <w:pStyle w:val="Heading4"/>
        <w:numPr>
          <w:ilvl w:val="3"/>
          <w:numId w:val="1"/>
        </w:numPr>
        <w:rPr/>
      </w:pPr>
      <w:bookmarkStart w:id="805" w:name="__RefHeading___Toc228950_211673320"/>
      <w:bookmarkStart w:id="806" w:name="_Toc322"/>
      <w:bookmarkEnd w:id="805"/>
      <w:r>
        <w:rPr>
          <w:rtl w:val="true"/>
        </w:rPr>
        <w:t>سبایه چه گروهی هستند؟</w:t>
      </w:r>
      <w:bookmarkEnd w:id="806"/>
    </w:p>
    <w:p>
      <w:pPr>
        <w:pStyle w:val="BookText"/>
        <w:rPr/>
      </w:pPr>
      <w:r>
        <w:rPr>
          <w:rFonts w:ascii="IRNazanin" w:hAnsi="IRNazanin" w:eastAsia="IRNazanin"/>
          <w:color w:val="111111"/>
          <w:sz w:val="28"/>
          <w:sz w:val="28"/>
          <w:szCs w:val="28"/>
          <w:rtl w:val="true"/>
          <w:lang w:bidi="fa-IR"/>
        </w:rPr>
        <w:t>در هیچ کتاب تاریخی قبل از تاریخ طبری ذکری از سبایه که مقصود از ان پیروان عبداللَّه بن سبا باشد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طبری است که زیاد از ان‌ها یاد کرده و روایاتش فقط از طریق سیف بن عمر و ابی مخنف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اشاره به نفوذ و خطر مهمّ این گروه در زمان عثمان و نیز زمان امیرالمؤمنین علی بن ابی طالب علیه السلام تا عصر حکومت معاویة بن ابی سفیان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 که این روایات را طبری در تاریخش منحصرا از طریق سیف بن عمرو و ابومخنف لوط بن یحیی نقل کرده و این دو نفر نزد رجال جرح و تعدیل از اهل سنت ضعیف اند، لذا نمی‌توان وجود طایفه‌ای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عصر و زمان ثابت کرد</w:t>
      </w:r>
      <w:r>
        <w:rPr>
          <w:rFonts w:eastAsia="IRNazanin" w:cs="IRNazanin"/>
          <w:color w:val="111111"/>
          <w:sz w:val="28"/>
          <w:szCs w:val="28"/>
          <w:rtl w:val="true"/>
          <w:lang w:bidi="fa-IR"/>
        </w:rPr>
        <w:t xml:space="preserve">. </w:t>
      </w:r>
      <w:bookmarkStart w:id="807" w:name="pg64_322"/>
    </w:p>
    <w:p>
      <w:pPr>
        <w:pStyle w:val="BookText"/>
        <w:rPr/>
      </w:pPr>
      <w:bookmarkEnd w:id="807"/>
      <w:r>
        <w:rPr>
          <w:rFonts w:ascii="IRNazanin" w:hAnsi="IRNazanin" w:eastAsia="IRNazanin"/>
          <w:color w:val="111111"/>
          <w:sz w:val="28"/>
          <w:sz w:val="28"/>
          <w:szCs w:val="28"/>
          <w:rtl w:val="true"/>
          <w:lang w:bidi="fa-IR"/>
        </w:rPr>
        <w:t xml:space="preserve">و انچه که ابن کثیر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نقل کرده، مورد اعتبار نیست؛ زیرا ظاهرا این دو از طبری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انچه که در نامه زیاد بن ابیه به معاویه آمده و در ان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w:t>
      </w:r>
      <w:r>
        <w:rPr>
          <w:rStyle w:val="FootnoteAnchor"/>
          <w:rtl w:val="true"/>
        </w:rPr>
        <w:footnoteReference w:id="595"/>
      </w:r>
      <w:r>
        <w:rPr>
          <w:rFonts w:ascii="IRNazanin" w:hAnsi="IRNazanin" w:eastAsia="IRNazanin"/>
          <w:color w:val="111111"/>
          <w:sz w:val="28"/>
          <w:sz w:val="28"/>
          <w:szCs w:val="28"/>
          <w:rtl w:val="true"/>
          <w:lang w:bidi="fa-IR"/>
        </w:rPr>
        <w:t>، روایتی است مرسل و گمان بر این است که این روایت است از ابو مخنف باشد؛ زیرا روایات سابق بر ان همگی از ابو مخنف است که مورد تضعیف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مدرک معتبر بر وجود طایفه‌ای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808" w:name="__RefHeading___Toc228952_211673320"/>
      <w:bookmarkStart w:id="809" w:name="_Toc323"/>
      <w:bookmarkEnd w:id="808"/>
      <w:r>
        <w:rPr>
          <w:rtl w:val="true"/>
        </w:rPr>
        <w:t>عبداللَّه بن سبا در مصادر شیعی‌</w:t>
      </w:r>
      <w:bookmarkEnd w:id="809"/>
    </w:p>
    <w:p>
      <w:pPr>
        <w:pStyle w:val="BookText"/>
        <w:rPr/>
      </w:pPr>
      <w:r>
        <w:rPr>
          <w:rFonts w:ascii="IRNazanin" w:hAnsi="IRNazanin" w:eastAsia="IRNazanin"/>
          <w:color w:val="111111"/>
          <w:sz w:val="28"/>
          <w:sz w:val="28"/>
          <w:szCs w:val="28"/>
          <w:rtl w:val="true"/>
          <w:lang w:bidi="fa-IR"/>
        </w:rPr>
        <w:t>روایاتی که در مصادر شیعی از طرق اهل بیت عصمت و طهارت‌علیهم السلام درباره عبداللَّه بن سبا رسیده، بر دو دسته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بر وجود شخصی به نام عبداللَّه بن سبا دارد و او معاصر با امیرمؤمنان‌علیه السلام بوده است؛ از ان جمله روایتی است که شیخ طوسی و صدوق ان را از ابو بصیر از امام صادق از پدرانش علیهما السلام نقل کرده که امیرمؤمنان‌علیه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فرغ احدکم من الصلاة فلیرفع یدیه الی السماء، ولینصب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اللَّه فی کل 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یرفع یدیه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اوماتقرا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فمن این یطلب الرزق الّا من موضعه؟ و موضع الرزق وما وعد اللَّه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از نماز فارغ شد باید دست‌هایش را به سوی اسمان بالا برد و آن‌ها را هنگام دعا جلوی صورت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در هر مکانی موجود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دست‌هایش را به طرف اسمان بلند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اسمان است روزی شما و انچه وعده داده </w:t>
      </w:r>
    </w:p>
    <w:p>
      <w:pPr>
        <w:pStyle w:val="BookText"/>
        <w:rPr/>
      </w:pP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کجا روزی طلب می‌شود به جز از موضعش؟ و موضع روزی و انچه وعده داده شده اسمان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این روایت به جهت وجود حسن بن راشد در سند ان ضعیف است؛ زیرا وثاقت او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راسبی سبای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دارد بر این‌که او ادعای الوهیت برای امیرمؤمنان‌علیه السلام داشته و لذا حضرت او را به اتش سوزانده است؛ از ان جمله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کشی در رجال خود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عبداللَّه بن سبا کان یدعی النبوة ویزعم انّ امیرالمؤمنین‌علیه السلام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امیرالمؤمنین‌علیه السلام فدعاه وساله، فاقر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 هو، وقد کان القی فی روعی انّک انت اللَّه وانّی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قد سخر منک الشیطان، فارجع عن هذا ثکلتک امّک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فحبسه، واستتابه ثلاثة ایام فلم یتب، فاحرقه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استهواه، فکان یاتیه ویلقی فی روعه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عبداللَّه بن سبا ادعای نبوت می‌کرد و گمان می‌نمود که امیرمؤمنان‌علیه السلام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 به امیرمؤمنان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خواست و از او درباره 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امر اقرار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من گفته‌ام؛ زیرا در دل من خطور کرده که تو همان خدایی و 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شیطان تو را تسخیر کرده است، از این حرف باز گرد، مادرت به عزایت بنشیند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او را حبس کرد، و تا سه روز به او مهلت داد تا توبه کند، ولی او چنین نکرد، تا این‌که حضرت او را به اتش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او را به سوی خود جلب کرده است، و لذا به سوی او می‌اید و در دل او این مطالب را القا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روایت به جهت وجود محمدبن عثمان عبدی و سنان پدر عبداللَّه بن سنان در سند ان ضعیف است؛ زیرا این دو توثیق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کشی به سندش از عبداللَّه نقل کرده که 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الذی یکذب علیه ویعمل فی تکذیب صدقه، ویفتری علی اللَّه الکذب، عبداللَّه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کسی که بر رسول خداصلی الله علیه واله دروغ می‌بست و سعی در تکذیب صدق او می‌نمود و بر خداوند دروغ می‌بست، عبداللَّه بن سبا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به جهت وجود محمدبن خالد طیالسی در سند ان ضعیف است؛ زیرا در کتب رجال توثیقی برای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هشام بن سالم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در حالی که صحبت از عبداللَّه بن سبا و ادعای ربوبیتش درباره امیرمؤمنان علی بن ابی طالب علیه السلام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ادعی ذلک فیه استتابه امیرالمؤمنین‌علیه السلام، فابی ان یتوب فاحرقه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ادعایی را درمورد امیرمؤمنان نمود حضرت از او خواست که توبه کند، و چون او از این کار امتناع نمود، حضرت او رابه اتش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ابان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عبداللَّه بن سبا، انّه ادعی الربوبیة فی امیرالمؤمنین‌علیه السلام، وکان واللَّه امیرالمؤمنین‌علیه السلام عبدا للَّه طائعا، الویل لمن کذب علینا، وانّ قوما یقولون فینا ما لانقوله فی انفسنا، نبرا الی اللَّه منهم، نبرا الی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عبداللَّه بن سبا را، او ادعای ربوبیت درباره امیرالمؤمنین‌علیه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ما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قومی درباره ما چیزهایی را می‌گویند که ما درباره خود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به سوی خدا تبری می‌جوییم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ابوحمزه ثمالی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 السلام فرمود</w:t>
      </w:r>
      <w:r>
        <w:rPr>
          <w:rFonts w:eastAsia="IRNazanin" w:cs="IRNazanin"/>
          <w:color w:val="111111"/>
          <w:sz w:val="28"/>
          <w:szCs w:val="28"/>
          <w:rtl w:val="true"/>
          <w:lang w:bidi="fa-IR"/>
        </w:rPr>
        <w:t xml:space="preserve">: </w:t>
      </w:r>
      <w:bookmarkStart w:id="810" w:name="pg64_329"/>
    </w:p>
    <w:p>
      <w:pPr>
        <w:pStyle w:val="BookText"/>
        <w:rPr/>
      </w:pPr>
      <w:bookmarkEnd w:id="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کذب علینا، انّی ذکرت عبداللَّه بن سبا فقامت کل شعرة فی جسدی، لقد ادعی امرا عظیما، ما 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علی‌علیه السلام واللَّه عبدا للَّه ولرسوله، ومانال رسول اللَّه‌صلی الله علیه واله الکرامة من اللَّه الّا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بر ما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کردم عبداللَّه بن سبا را، هر مویی که در بدنم بود از ان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امری عظیم نموده است که برای او نیست،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بنده صالح خدا و برادر رسول خدا بود که به جز با اطاعت خدا و رسولش به کرامت از جانب خدا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خداصلی الله علیه واله به جز از طریق خدا به کرامت از جانب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همگی صحیح السندند و دلالت دارند بر این‌که شخصی به نام عبداللَّه بن سبا وجود داشته که در حقّ امیرمؤمنان‌علیه السلام غلو می‌کرده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روایات اشاره نشده که او یهودی بوده و در فتنه قتل عثمان مشارکت داشته است، و اگر این مطالب درباره او صحیح بود امام به آن‌ها اشاره می‌کرد، خصوصا این‌که امام در مقام قدح و مذمت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مجلسی‌رحمه الله نیز روایت مفصّلی را درباره امیرالمؤمنین‌علیه السلام و سخن گفتن او با جمجمه‌ای را نقل کرده که در ان، حضرت اشاره به سوزاندن عبداللَّه بن سبا و اصحابش نموده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ولی این روایت با قطع نظر از متنش، به جهت وجود موسی بن عطیه و حسان بن احمد ازرق در سند ان ضعیف است؛ زیرا هردو نفر مجهول بوده و ذکری از ان دو در کتب رجال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عباس بن فضل در سند ان قرار دارد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این قصه را عمار ساباطی نقل کرده، بدون این‌که به امام نسبت دهد، لذا از آنجا که روایت موقوف بر کلام عمار ساباطی است نیز قابل احتجاج نمی‌باشد</w:t>
      </w:r>
      <w:r>
        <w:rPr>
          <w:rFonts w:eastAsia="IRNazanin" w:cs="IRNazanin"/>
          <w:color w:val="111111"/>
          <w:sz w:val="28"/>
          <w:szCs w:val="28"/>
          <w:rtl w:val="true"/>
          <w:lang w:bidi="fa-IR"/>
        </w:rPr>
        <w:t>.</w:t>
      </w:r>
    </w:p>
    <w:p>
      <w:pPr>
        <w:pStyle w:val="Heading4"/>
        <w:numPr>
          <w:ilvl w:val="3"/>
          <w:numId w:val="1"/>
        </w:numPr>
        <w:rPr/>
      </w:pPr>
      <w:bookmarkStart w:id="811" w:name="__RefHeading___Toc228954_211673320"/>
      <w:bookmarkStart w:id="812" w:name="_Toc324"/>
      <w:bookmarkEnd w:id="811"/>
      <w:r>
        <w:rPr>
          <w:rtl w:val="true"/>
        </w:rPr>
        <w:t>کلامی از ابن حجر</w:t>
      </w:r>
      <w:bookmarkEnd w:id="81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ابن حجر استفاده می‌شود که از روایات صحیح السند ثابت می‌شود که </w:t>
      </w:r>
      <w:bookmarkStart w:id="813" w:name="pg64_331"/>
    </w:p>
    <w:p>
      <w:pPr>
        <w:pStyle w:val="BookText"/>
        <w:rPr/>
      </w:pPr>
      <w:bookmarkEnd w:id="813"/>
      <w:r>
        <w:rPr>
          <w:rFonts w:ascii="IRNazanin" w:hAnsi="IRNazanin" w:eastAsia="IRNazanin"/>
          <w:color w:val="111111"/>
          <w:sz w:val="28"/>
          <w:sz w:val="28"/>
          <w:szCs w:val="28"/>
          <w:rtl w:val="true"/>
          <w:lang w:bidi="fa-IR"/>
        </w:rPr>
        <w:t>حضرت علی‌علیه السلام جماعتی را که در حق او ادعای الوهیت کردند به اتش سوزانید، و مساله سبائیه ممکن است اصلش از همین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ابوالمظفّر اسفراینی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ان کسانی را که علی‌علیه السلام به اتش سوزاند طایفه‌ای از روافضند که در حقّ او ادعای الوهیت کردند، و آنان همان سبائیه هستند که بزرگشان عبداللَّه بن سبا یهودی است که اظهار اسلام کرد و این گفتار را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است که اصلش حدیثی باشد که ما ان را در جزء سوم از حدیث ابی طاهر مخلص از طریق عبداللَّه بن شریک عامری از پدرش نقل کرده‌ایم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درب مسجد آمده و ادعا می‌کنند که تو پروردگار آنان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این حدیث حسن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از کلام ابن حجر نیز استفاده می‌شود که ایشان تا به همین مقدار درباره ابن سبا را قبول داشته است، همان مطلبی که شیعه نیز درباره او قائل است</w:t>
      </w:r>
      <w:r>
        <w:rPr>
          <w:rFonts w:eastAsia="IRNazanin" w:cs="IRNazanin"/>
          <w:color w:val="111111"/>
          <w:sz w:val="28"/>
          <w:szCs w:val="28"/>
          <w:rtl w:val="true"/>
          <w:lang w:bidi="fa-IR"/>
        </w:rPr>
        <w:t>.</w:t>
      </w:r>
    </w:p>
    <w:p>
      <w:pPr>
        <w:pStyle w:val="Heading4"/>
        <w:numPr>
          <w:ilvl w:val="3"/>
          <w:numId w:val="1"/>
        </w:numPr>
        <w:rPr/>
      </w:pPr>
      <w:bookmarkStart w:id="814" w:name="__RefHeading___Toc228956_211673320"/>
      <w:bookmarkStart w:id="815" w:name="_Toc325"/>
      <w:bookmarkEnd w:id="814"/>
      <w:r>
        <w:rPr>
          <w:rtl w:val="true"/>
        </w:rPr>
        <w:t>بررسی موضوع سوزاندن ابن سبا</w:t>
      </w:r>
      <w:bookmarkEnd w:id="815"/>
    </w:p>
    <w:p>
      <w:pPr>
        <w:pStyle w:val="BookText"/>
        <w:rPr/>
      </w:pPr>
      <w:r>
        <w:rPr>
          <w:rFonts w:ascii="IRNazanin" w:hAnsi="IRNazanin" w:eastAsia="IRNazanin"/>
          <w:color w:val="111111"/>
          <w:sz w:val="28"/>
          <w:sz w:val="28"/>
          <w:szCs w:val="28"/>
          <w:rtl w:val="true"/>
          <w:lang w:bidi="fa-IR"/>
        </w:rPr>
        <w:t>جماعتی از علما معتقدند که عبداللَّه بن سبا به جهت ادعای الوهیت در حقّ امیرمؤمنان‌علیه السلام و توبه نکردن از این عقیده به توسط حضرت علی‌علیه السلام سوزانده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غالی و ملعون است که به توسط امیرمؤمنان‌علیه السلام به اتش سوزانده شد، او گمان می‌کرد که حضرت علی‌علیه السلام خدا و خودش پیامبر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کشی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ادعای نبوت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سه روز او را توبه داد ولی او رجوع نکرد و لذا حضرت او را با هفتاد نفر از افرادی که هم عقیده با او بودند در اتش سوزاند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یوسف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سبا همان کسی است که گمان می‌کرد </w:t>
      </w:r>
    </w:p>
    <w:p>
      <w:pPr>
        <w:pStyle w:val="BookText"/>
        <w:rPr/>
      </w:pPr>
      <w:r>
        <w:rPr>
          <w:rFonts w:ascii="IRNazanin" w:hAnsi="IRNazanin" w:eastAsia="IRNazanin"/>
          <w:color w:val="111111"/>
          <w:sz w:val="28"/>
          <w:sz w:val="28"/>
          <w:szCs w:val="28"/>
          <w:rtl w:val="true"/>
          <w:lang w:bidi="fa-IR"/>
        </w:rPr>
        <w:t>امیرمؤمنان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تا سه روز او را توبه داد و چون توبه نکرد او را در اتش سوزاند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فرقه‌های غالی که معتقد به الوهیت غیر خداوند عزوجل هستند، اول آن‌ها فرقه‌ای است از اصحاب عبداللَّه بن سبا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علی بن ابی طالب آمده و به طور شفاهی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حضرت گران امد و دستور داد تا اتش آماده کردند و سپس آنان را در اتش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در اتش انداخته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بر ما معلوم شد که علی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جز پروردگار اتش، کسی را به اتش عذاب نخواهد کرد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از غالیان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و گمراه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علی او را به اتش سوزانید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همان‌گونه که در این روایات مشاهده نمودیم هیچ گونه اشاره‌ای نشده که او یهودی بوده و در عصر عثمان ایمان اورده است و یا این‌که او دخالتی در تحریک مسلمانان بر ضد عثمان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گونه اشاره‌ای به این مطلب نشده که او مؤسس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از این روایات استفاده می‌شود این‌که او ادعای الوهیت در شان حضرت علی‌علیه السلام داشته و لذا حضرت او را بدین جهت در اتش سوزانده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می‌رسد که موضوع احراق و سوزاندن عبداللَّه بن سبا و اتباع او از جهاتی قابل مناقشه است؛ و قول به تبعید او ترجیح داشته باشد؛ زیرا فقهای فریقین شیعه و سنی به این روایات در بخش احراق و سوزاندن مرتد اعتماد نکرده و به ان </w:t>
      </w:r>
    </w:p>
    <w:p>
      <w:pPr>
        <w:pStyle w:val="BookText"/>
        <w:rPr/>
      </w:pPr>
      <w:r>
        <w:rPr>
          <w:rFonts w:ascii="IRNazanin" w:hAnsi="IRNazanin" w:eastAsia="IRNazanin"/>
          <w:color w:val="111111"/>
          <w:sz w:val="28"/>
          <w:sz w:val="28"/>
          <w:szCs w:val="28"/>
          <w:rtl w:val="true"/>
          <w:lang w:bidi="fa-IR"/>
        </w:rPr>
        <w:t>فتوا نداده‌اند، بلکه مطابق روایاتی عمل کرده‌اند که معارض این روایات بوده و حکم مرتد را کشتن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اتفاق کرده‌اند بر این‌که مرتد هرگاه قبل از این‌که محاربه کند به او دسترسی پیدا شد، اگر مرد است کشته می‌شود؛ زیرا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دینش را تبدیل کند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و شیخ طوسی</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صادق‌علیه السلام نقل کرده‌اند که امیرمؤمنان‌علیه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تعزل عنه امراته ولاتؤکل ذبیحته، ویستتاب ثلاثة ایام، فان تاب والّا قتل یوم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شخص مرتد از او کناره‌گیری کرده و ذبیحه او خورده نمی‌شود و تا سه روز او را توبه می‌دهند، اگر توبه کرد او را رها می‌کنند و گرنه در روز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امام باقر و امام صادق‌علیهما السلام نقل کرده‌اند که درباره مرتد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فان تاب والّا قتل، والمراة اذا ارتدت عن الاسلام استتیب فان تابت و رجعت والّا خلّدت فی السجن وضُیق علیها فی حبسها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داده می‌شود، اگر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اگر از اسلام خارج شد توبه داده می‌شود، اگر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زندان حبس ابد می‌گردد و او در زندان تحت مضیقه قرار می‌گیرد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رضاعلیه السلام نقل شده، در جواب کسی که از او درباره مردی سؤال کرد که در اسلام متولد شد و سپس کافر و مشرک شده و از اسلام خارج گشته است، ایا توبه داده می‌شود یا بدون توبه دادن کشته می‌شود؟ حضرت چنین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 xml:space="preserve">». </w:t>
      </w:r>
      <w:bookmarkStart w:id="816" w:name="pg64_337"/>
    </w:p>
    <w:p>
      <w:pPr>
        <w:pStyle w:val="BookText"/>
        <w:rPr/>
      </w:pPr>
      <w:bookmarkEnd w:id="816"/>
      <w:r>
        <w:rPr>
          <w:rFonts w:ascii="IRNazanin" w:hAnsi="IRNazanin" w:eastAsia="IRNazanin"/>
          <w:color w:val="111111"/>
          <w:sz w:val="28"/>
          <w:sz w:val="28"/>
          <w:szCs w:val="28"/>
          <w:rtl w:val="true"/>
          <w:lang w:bidi="fa-IR"/>
        </w:rPr>
        <w:t>می‌دانیم که مقصود به قتل در این روایات کشتن به ابزار همچون شمشیر و نیزه و سنگ یا چوب یا سمّ است و در مقابل کشتن به 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معنای به دار آویختن می‌باشد</w:t>
      </w:r>
      <w:r>
        <w:rPr>
          <w:rFonts w:eastAsia="IRNazanin" w:cs="IRNazanin"/>
          <w:color w:val="111111"/>
          <w:sz w:val="28"/>
          <w:szCs w:val="28"/>
          <w:rtl w:val="true"/>
          <w:lang w:bidi="fa-IR"/>
        </w:rPr>
        <w:t>.</w:t>
      </w:r>
    </w:p>
    <w:p>
      <w:pPr>
        <w:pStyle w:val="Heading3"/>
        <w:numPr>
          <w:ilvl w:val="2"/>
          <w:numId w:val="1"/>
        </w:numPr>
        <w:rPr/>
      </w:pPr>
      <w:bookmarkStart w:id="817" w:name="__RefHeading___Toc228958_211673320"/>
      <w:bookmarkStart w:id="818" w:name="_Toc326"/>
      <w:bookmarkEnd w:id="817"/>
      <w:r>
        <w:rPr>
          <w:rtl w:val="true"/>
        </w:rPr>
        <w:t>مراحل تشیع مراحل تشیع‌</w:t>
      </w:r>
      <w:bookmarkEnd w:id="818"/>
    </w:p>
    <w:p>
      <w:pPr>
        <w:pStyle w:val="Heading4"/>
        <w:numPr>
          <w:ilvl w:val="3"/>
          <w:numId w:val="1"/>
        </w:numPr>
        <w:rPr/>
      </w:pPr>
      <w:bookmarkStart w:id="819" w:name="__RefHeading___Toc228960_211673320"/>
      <w:bookmarkStart w:id="820" w:name="_Toc327"/>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دکتر عبداللَّه فیاض معتقد است که تشیع به معنای موالات حضرت علی‌علیه السلام دارای سه مرحله بوده است</w:t>
      </w:r>
      <w:r>
        <w:rPr>
          <w:rFonts w:eastAsia="IRNazanin" w:cs="IRNazanin"/>
          <w:color w:val="111111"/>
          <w:sz w:val="28"/>
          <w:szCs w:val="28"/>
          <w:rtl w:val="true"/>
          <w:lang w:bidi="fa-IR"/>
        </w:rPr>
        <w:t>:</w:t>
      </w:r>
    </w:p>
    <w:p>
      <w:pPr>
        <w:pStyle w:val="Heading4"/>
        <w:numPr>
          <w:ilvl w:val="3"/>
          <w:numId w:val="1"/>
        </w:numPr>
        <w:rPr/>
      </w:pPr>
      <w:bookmarkStart w:id="821" w:name="__RefHeading___Toc228962_211673320"/>
      <w:bookmarkStart w:id="822" w:name="_Toc328"/>
      <w:bookmarkEnd w:id="821"/>
      <w:r>
        <w:rPr/>
        <w:t>1</w:t>
      </w:r>
      <w:r>
        <w:rPr>
          <w:rtl w:val="true"/>
        </w:rPr>
        <w:t xml:space="preserve"> - </w:t>
      </w:r>
      <w:r>
        <w:rPr>
          <w:rtl w:val="true"/>
        </w:rPr>
        <w:t>تشیع روحی‌</w:t>
      </w:r>
      <w:bookmarkEnd w:id="82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روحی به معنای مرجعیت دینی حضرت ریشه‌اش در عصر پیامبرصلی الله علیه واله کاشته شد و قبل از به خلافت رسیدن او به اتمام رسید</w:t>
      </w:r>
      <w:r>
        <w:rPr>
          <w:rFonts w:eastAsia="IRNazanin" w:cs="IRNazanin"/>
          <w:color w:val="111111"/>
          <w:sz w:val="28"/>
          <w:szCs w:val="28"/>
          <w:rtl w:val="true"/>
          <w:lang w:bidi="fa-IR"/>
        </w:rPr>
        <w:t>.</w:t>
      </w:r>
    </w:p>
    <w:p>
      <w:pPr>
        <w:pStyle w:val="Heading4"/>
        <w:numPr>
          <w:ilvl w:val="3"/>
          <w:numId w:val="1"/>
        </w:numPr>
        <w:rPr/>
      </w:pPr>
      <w:bookmarkStart w:id="823" w:name="__RefHeading___Toc228964_211673320"/>
      <w:bookmarkStart w:id="824" w:name="_Toc329"/>
      <w:bookmarkEnd w:id="823"/>
      <w:r>
        <w:rPr/>
        <w:t>2</w:t>
      </w:r>
      <w:r>
        <w:rPr>
          <w:rtl w:val="true"/>
        </w:rPr>
        <w:t xml:space="preserve"> - </w:t>
      </w:r>
      <w:r>
        <w:rPr>
          <w:rtl w:val="true"/>
        </w:rPr>
        <w:t>تشیع سیاسی‌</w:t>
      </w:r>
      <w:bookmarkEnd w:id="824"/>
    </w:p>
    <w:p>
      <w:pPr>
        <w:pStyle w:val="BookText"/>
        <w:rPr/>
      </w:pPr>
      <w:r>
        <w:rPr>
          <w:rFonts w:ascii="IRNazanin" w:hAnsi="IRNazanin" w:eastAsia="IRNazanin"/>
          <w:color w:val="111111"/>
          <w:sz w:val="28"/>
          <w:sz w:val="28"/>
          <w:szCs w:val="28"/>
          <w:rtl w:val="true"/>
          <w:lang w:bidi="fa-IR"/>
        </w:rPr>
        <w:t>مقصود او از این نوع تشیع ان است که حضرت به خلافت سزاوارتر است نه به جهت نصّ بلکه به جهت مناقب و فضایل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تشیع نشانه هایش در سقیفه بنی ساعده ظاهر گشت، ان هنگامی که برخی از مسلمانان، همچون زبیر و عباس و دیگران بر ان تاکید داشتند و این نوع تشیع به نهایت عوج خود رسید هنگامی که با حضرت علی‌علیه السلام به عنوان خلیفه مسلمانان بعد از کشته شدن عثمان بیعت شد</w:t>
      </w:r>
      <w:r>
        <w:rPr>
          <w:rFonts w:eastAsia="IRNazanin" w:cs="IRNazanin"/>
          <w:color w:val="111111"/>
          <w:sz w:val="28"/>
          <w:szCs w:val="28"/>
          <w:rtl w:val="true"/>
          <w:lang w:bidi="fa-IR"/>
        </w:rPr>
        <w:t>.</w:t>
      </w:r>
    </w:p>
    <w:p>
      <w:pPr>
        <w:pStyle w:val="Heading4"/>
        <w:numPr>
          <w:ilvl w:val="3"/>
          <w:numId w:val="1"/>
        </w:numPr>
        <w:rPr/>
      </w:pPr>
      <w:bookmarkStart w:id="825" w:name="__RefHeading___Toc228966_211673320"/>
      <w:bookmarkStart w:id="826" w:name="_Toc330"/>
      <w:bookmarkEnd w:id="825"/>
      <w:r>
        <w:rPr/>
        <w:t>3</w:t>
      </w:r>
      <w:r>
        <w:rPr>
          <w:rtl w:val="true"/>
        </w:rPr>
        <w:t xml:space="preserve"> - </w:t>
      </w:r>
      <w:r>
        <w:rPr>
          <w:rtl w:val="true"/>
        </w:rPr>
        <w:t>تشیع صنفی‌</w:t>
      </w:r>
      <w:bookmarkEnd w:id="826"/>
    </w:p>
    <w:p>
      <w:pPr>
        <w:pStyle w:val="BookText"/>
        <w:rPr/>
      </w:pPr>
      <w:r>
        <w:rPr>
          <w:rFonts w:ascii="IRNazanin" w:hAnsi="IRNazanin" w:eastAsia="IRNazanin"/>
          <w:color w:val="111111"/>
          <w:sz w:val="28"/>
          <w:sz w:val="28"/>
          <w:szCs w:val="28"/>
          <w:rtl w:val="true"/>
          <w:lang w:bidi="fa-IR"/>
        </w:rPr>
        <w:t xml:space="preserve">مرحله سوم تشیع، ظهور ان به عنوان یک فرقه و مذهب است و این بعد از واقعه کربلا در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زیرا قبل از ان وقت تشیع به عنوان یک فرقه دینی و معروف به شیعه شناخته شده نبود</w:t>
      </w:r>
      <w:r>
        <w:rPr>
          <w:rFonts w:eastAsia="IRNazanin" w:cs="IRNazanin"/>
          <w:color w:val="111111"/>
          <w:sz w:val="28"/>
          <w:szCs w:val="28"/>
          <w:rtl w:val="true"/>
          <w:lang w:bidi="fa-IR"/>
        </w:rPr>
        <w:t>... .</w:t>
      </w:r>
      <w:r>
        <w:rPr>
          <w:rStyle w:val="FootnoteAnchor"/>
          <w:rtl w:val="true"/>
        </w:rPr>
        <w:footnoteReference w:id="614"/>
      </w:r>
    </w:p>
    <w:p>
      <w:pPr>
        <w:pStyle w:val="Heading4"/>
        <w:numPr>
          <w:ilvl w:val="3"/>
          <w:numId w:val="1"/>
        </w:numPr>
        <w:rPr/>
      </w:pPr>
      <w:bookmarkStart w:id="827" w:name="__RefHeading___Toc228968_211673320"/>
      <w:bookmarkStart w:id="828" w:name="_Toc331"/>
      <w:bookmarkEnd w:id="827"/>
      <w:r>
        <w:rPr>
          <w:rtl w:val="true"/>
        </w:rPr>
        <w:t>پاسخ‌</w:t>
      </w:r>
      <w:bookmarkEnd w:id="82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این سه مرحله، اگر نزد اکثریت مسلمانان باشد قابل پذیرش است، ولی اگر مقصود او ان است که این سه مرحله برگرفته از ادله و نصوص است، حرف صحیحی به نظر نمی‌رسد</w:t>
      </w:r>
      <w:r>
        <w:rPr>
          <w:rFonts w:eastAsia="IRNazanin" w:cs="IRNazanin"/>
          <w:color w:val="111111"/>
          <w:sz w:val="28"/>
          <w:szCs w:val="28"/>
          <w:rtl w:val="true"/>
          <w:lang w:bidi="fa-IR"/>
        </w:rPr>
        <w:t xml:space="preserve">. </w:t>
      </w:r>
      <w:bookmarkStart w:id="829" w:name="pg64_339"/>
    </w:p>
    <w:p>
      <w:pPr>
        <w:pStyle w:val="BookText"/>
        <w:rPr/>
      </w:pPr>
      <w:bookmarkEnd w:id="82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خود به اثبات رسانده‌ایم، ریشه تشیع روحی به کتاب و سنت بازمی‌گردد و در عصر پیامبرصلی الله علیه واله کسانی معتقد به این نوع تشیع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معنای تشیع معنای اعتقاد به ولایت و امامت و حاکمیت اهل بیت‌علیهم السلام را حذف کرده‌اند که از آیه ولایت و حدیث غدیر و دیگر ادله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اعتقاد از زمان پیامبرصلی الله علیه واله در میان صحابه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تشیع سیاسی به معنای احقیت حضرت علی‌علیه السلام به امامت نه به جهت نص نزد برخی از صحابه بوده ولی در همان ماجرای سقیفه برخی از صحابه همانند ابوذر و مقداد و سلمان و عده‌ای دیگر معتقد به امامت حضرت علی‌علیه السلام به جهت نص بوده‌اند، همان‌گونه که در جای خود به ان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با حضرت علی‌علیه السلام بعد از کشته شدن عثمان بیعت شد عده‌ای به عنوان امامت و خلافت به نص با او بیعت کردند</w:t>
      </w:r>
      <w:r>
        <w:rPr>
          <w:rFonts w:eastAsia="IRNazanin" w:cs="IRNazanin"/>
          <w:color w:val="111111"/>
          <w:sz w:val="28"/>
          <w:szCs w:val="28"/>
          <w:rtl w:val="true"/>
          <w:lang w:bidi="fa-IR"/>
        </w:rPr>
        <w:t>.</w:t>
      </w:r>
    </w:p>
    <w:p>
      <w:pPr>
        <w:pStyle w:val="Heading3"/>
        <w:numPr>
          <w:ilvl w:val="2"/>
          <w:numId w:val="1"/>
        </w:numPr>
        <w:rPr/>
      </w:pPr>
      <w:bookmarkStart w:id="830" w:name="__RefHeading___Toc228970_211673320"/>
      <w:bookmarkStart w:id="831" w:name="_Toc332"/>
      <w:bookmarkEnd w:id="830"/>
      <w:r>
        <w:rPr>
          <w:rtl w:val="true"/>
        </w:rPr>
        <w:t>تشیع و اعتزال‌</w:t>
      </w:r>
      <w:bookmarkEnd w:id="831"/>
    </w:p>
    <w:p>
      <w:pPr>
        <w:pStyle w:val="BookText"/>
        <w:rPr/>
      </w:pPr>
      <w:r>
        <w:rPr>
          <w:rFonts w:ascii="IRNazanin" w:hAnsi="IRNazanin" w:eastAsia="IRNazanin"/>
          <w:color w:val="111111"/>
          <w:sz w:val="28"/>
          <w:sz w:val="28"/>
          <w:szCs w:val="28"/>
          <w:rtl w:val="true"/>
          <w:lang w:bidi="fa-IR"/>
        </w:rPr>
        <w:t>برخی معتقدند که امامان شیعه از اولاد امام حسین‌علیه السلام بعد از واقعه کربلا از سیاست کناره‌گیری کرده و به ارشاد و نصیحت و عبادت و انقطاع از دنیا روی آوردند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طهارت‌علیهم السلام از آنجا که مشاهده کردند درگیر شدن با حاکمان بنی امیه و بنی عباس با نبود یار و یاور به سود اسلام و مسلمانان نخواهد بود، زیرا آنان عزم خود را جزم کرده بودند تا به هر نحو ممکن مخالفان خود را قلع و قمع کنند، و از طرفی در صورتی که می‌خواستند تا افراد اندکی که از یاران داشتند به مبارزه بپردازند ناچار بودند که از متن جامعه دور شده و به مناطق دور افتاده پناه ببرند، لذا مصلحت را در این دیدند که در متن جامعه بوده و در ضمن امر به معروف و نهی از منکر از حق و حقیقت در حد امکان دفاع نمایند</w:t>
      </w:r>
      <w:r>
        <w:rPr>
          <w:rFonts w:eastAsia="IRNazanin" w:cs="IRNazanin"/>
          <w:color w:val="111111"/>
          <w:sz w:val="28"/>
          <w:szCs w:val="28"/>
          <w:rtl w:val="true"/>
          <w:lang w:bidi="fa-IR"/>
        </w:rPr>
        <w:t xml:space="preserve">. </w:t>
      </w:r>
      <w:bookmarkStart w:id="832" w:name="pg64_341"/>
    </w:p>
    <w:p>
      <w:pPr>
        <w:pStyle w:val="Heading3"/>
        <w:numPr>
          <w:ilvl w:val="2"/>
          <w:numId w:val="1"/>
        </w:numPr>
        <w:rPr/>
      </w:pPr>
      <w:bookmarkStart w:id="833" w:name="__RefHeading___Toc228972_211673320"/>
      <w:bookmarkStart w:id="834" w:name="_Toc333"/>
      <w:bookmarkEnd w:id="832"/>
      <w:bookmarkEnd w:id="833"/>
      <w:r>
        <w:rPr>
          <w:rtl w:val="true"/>
        </w:rPr>
        <w:t>اقسام تشیع اقسام تشیع‌</w:t>
      </w:r>
      <w:bookmarkEnd w:id="834"/>
    </w:p>
    <w:p>
      <w:pPr>
        <w:pStyle w:val="Heading4"/>
        <w:numPr>
          <w:ilvl w:val="3"/>
          <w:numId w:val="1"/>
        </w:numPr>
        <w:rPr/>
      </w:pPr>
      <w:bookmarkStart w:id="835" w:name="__RefHeading___Toc228974_211673320"/>
      <w:bookmarkStart w:id="836" w:name="_Toc334"/>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در اصطلاح مورخین و صاحبان تراجم و رجال، عنوان تشیع را بر معانی مختلفی اطلاق کرده‌اند</w:t>
      </w:r>
      <w:r>
        <w:rPr>
          <w:rFonts w:eastAsia="IRNazanin" w:cs="IRNazanin"/>
          <w:color w:val="111111"/>
          <w:sz w:val="28"/>
          <w:szCs w:val="28"/>
          <w:rtl w:val="true"/>
          <w:lang w:bidi="fa-IR"/>
        </w:rPr>
        <w:t>:</w:t>
      </w:r>
    </w:p>
    <w:p>
      <w:pPr>
        <w:pStyle w:val="Heading4"/>
        <w:numPr>
          <w:ilvl w:val="3"/>
          <w:numId w:val="1"/>
        </w:numPr>
        <w:rPr/>
      </w:pPr>
      <w:bookmarkStart w:id="837" w:name="__RefHeading___Toc228976_211673320"/>
      <w:bookmarkStart w:id="838" w:name="_Toc335"/>
      <w:bookmarkEnd w:id="837"/>
      <w:r>
        <w:rPr>
          <w:rtl w:val="true"/>
        </w:rPr>
        <w:t>الف</w:t>
      </w:r>
      <w:r>
        <w:rPr>
          <w:rtl w:val="true"/>
        </w:rPr>
        <w:t xml:space="preserve">) </w:t>
      </w:r>
      <w:r>
        <w:rPr>
          <w:rtl w:val="true"/>
        </w:rPr>
        <w:t xml:space="preserve">تشیع به مفهوم </w:t>
      </w:r>
      <w:r>
        <w:rPr>
          <w:rtl w:val="true"/>
        </w:rPr>
        <w:t>«</w:t>
      </w:r>
      <w:r>
        <w:rPr>
          <w:rtl w:val="true"/>
        </w:rPr>
        <w:t>عام</w:t>
      </w:r>
      <w:r>
        <w:rPr>
          <w:rtl w:val="true"/>
        </w:rPr>
        <w:t>»</w:t>
      </w:r>
      <w:bookmarkEnd w:id="838"/>
    </w:p>
    <w:p>
      <w:pPr>
        <w:pStyle w:val="BookText"/>
        <w:rPr/>
      </w:pPr>
      <w:r>
        <w:rPr>
          <w:rFonts w:ascii="IRNazanin" w:hAnsi="IRNazanin" w:eastAsia="IRNazanin"/>
          <w:color w:val="111111"/>
          <w:sz w:val="28"/>
          <w:sz w:val="28"/>
          <w:szCs w:val="28"/>
          <w:rtl w:val="true"/>
          <w:lang w:bidi="fa-IR"/>
        </w:rPr>
        <w:t>در قرون نخستین، مفهوم تشیع، اعم از تشیع رایج فعلی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انچه اکنون تشیع نامیده می‌شود، در اصطلاح کهن عثمانیان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ان زمان، به کسانی که امام علی‌علیه السلام را مقدم بر عثمان می‌دانستند و یا به امامت ان حضرت و اولاد ایشان اعتقاد داشتند، گفته می‌شد؛ به کسی که در مقایسه خلفا، توجه بیشتری به حضرت علی‌علیه السلام می‌نمود، شیعه و به کسی که شیخین را انکار می‌نمود و امامت علی‌علیه السلام را به عنوان امری منصوص از طرف خداوند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قرون نخستین نقل می‌کند، می‌تواند راهی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دوران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تعبیرات بر حسب شدت گرایش شیعی، تعبیر تندتر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مشایخ بخاری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شیعیا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مفرط، رافضی غال</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افراطی و رافضی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غال</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تشیع یسیر وموالاة لاتضر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کمی میل به تشیع دارد و به حدی دوست‌دار اهل‌بیت است که مضر به عدالت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مرزوق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یتشیع من غیر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شیعه‌ای است که سب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هاشم بن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مفرطا فی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افراط در تشیع دارد</w:t>
      </w:r>
      <w:r>
        <w:rPr>
          <w:rFonts w:eastAsia="IRNazanin" w:cs="IRNazanin"/>
          <w:color w:val="111111"/>
          <w:sz w:val="28"/>
          <w:szCs w:val="28"/>
          <w:rtl w:val="true"/>
          <w:lang w:bidi="fa-IR"/>
        </w:rPr>
        <w:t xml:space="preserve">». </w:t>
      </w:r>
      <w:bookmarkStart w:id="839" w:name="pg64_343"/>
    </w:p>
    <w:p>
      <w:pPr>
        <w:pStyle w:val="BookText"/>
        <w:rPr/>
      </w:pPr>
      <w:bookmarkEnd w:id="839"/>
      <w:r>
        <w:rPr>
          <w:rFonts w:ascii="IRNazanin" w:hAnsi="IRNazanin" w:eastAsia="IRNazanin"/>
          <w:color w:val="111111"/>
          <w:sz w:val="28"/>
          <w:sz w:val="28"/>
          <w:szCs w:val="28"/>
          <w:rtl w:val="true"/>
          <w:lang w:bidi="fa-IR"/>
        </w:rPr>
        <w:t>لازم به ذکر است که به طور اصولی، کمتر شخص کوفی دیده می‌شود که به شیعه گرایش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گرایش، مفهوم عامی است که از پایین ترین تا بالاترین مرحله را شامل می‌شود</w:t>
      </w:r>
      <w:r>
        <w:rPr>
          <w:rFonts w:eastAsia="IRNazanin" w:cs="IRNazanin"/>
          <w:color w:val="111111"/>
          <w:sz w:val="28"/>
          <w:szCs w:val="28"/>
          <w:rtl w:val="true"/>
          <w:lang w:bidi="fa-IR"/>
        </w:rPr>
        <w:t>.</w:t>
      </w:r>
    </w:p>
    <w:p>
      <w:pPr>
        <w:pStyle w:val="Heading4"/>
        <w:numPr>
          <w:ilvl w:val="3"/>
          <w:numId w:val="1"/>
        </w:numPr>
        <w:rPr/>
      </w:pPr>
      <w:bookmarkStart w:id="840" w:name="__RefHeading___Toc228978_211673320"/>
      <w:bookmarkStart w:id="841" w:name="_Toc336"/>
      <w:bookmarkEnd w:id="840"/>
      <w:r>
        <w:rPr>
          <w:rtl w:val="true"/>
        </w:rPr>
        <w:t>ب</w:t>
      </w:r>
      <w:r>
        <w:rPr>
          <w:rtl w:val="true"/>
        </w:rPr>
        <w:t xml:space="preserve">) </w:t>
      </w:r>
      <w:r>
        <w:rPr>
          <w:rtl w:val="true"/>
        </w:rPr>
        <w:t>تشیع؛ دوستی اهل بیت‌علیهم السلام‌</w:t>
      </w:r>
      <w:bookmarkEnd w:id="841"/>
    </w:p>
    <w:p>
      <w:pPr>
        <w:pStyle w:val="BookText"/>
        <w:rPr/>
      </w:pPr>
      <w:r>
        <w:rPr>
          <w:rFonts w:ascii="IRNazanin" w:hAnsi="IRNazanin" w:eastAsia="IRNazanin"/>
          <w:color w:val="111111"/>
          <w:sz w:val="28"/>
          <w:sz w:val="28"/>
          <w:szCs w:val="28"/>
          <w:rtl w:val="true"/>
          <w:lang w:bidi="fa-IR"/>
        </w:rPr>
        <w:t>وجه دیگر تشیع، دوستی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دلیل دوستی اهل‌بیت پیامبرعلیهم السلام متهم به داشتن گرایشات شیعی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دیدگاه،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عمده، به دلیل وجود روایاتی در دوستی اهل بیت، خاندان رسول خداصلی الله علیه واله مورد محبّت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از نظر عثمانی مذهبان، تشیع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زمینه‌ای از تفضیل یا چیز دیگری در 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به این معنا، در منابع فراوانی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برجسته‌ترین نمونه،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از وی نقل شده است تایید می‌کند که وی به دلیل گرایش به تشیع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اشعار وی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ترفضت،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p>
    <w:p>
      <w:pPr>
        <w:pStyle w:val="BookText"/>
        <w:rPr/>
      </w:pPr>
      <w:r>
        <w:rPr>
          <w:rFonts w:ascii="IRNazanin" w:hAnsi="IRNazanin" w:eastAsia="IRNazanin"/>
          <w:color w:val="111111"/>
          <w:sz w:val="28"/>
          <w:sz w:val="28"/>
          <w:szCs w:val="28"/>
          <w:rtl w:val="true"/>
          <w:lang w:bidi="fa-IR"/>
        </w:rPr>
        <w:t>ماالرفض دینی ولا اعتقادی</w:t>
      </w:r>
    </w:p>
    <w:p>
      <w:pPr>
        <w:pStyle w:val="BookText"/>
        <w:rPr/>
      </w:pPr>
      <w:r>
        <w:rPr>
          <w:rFonts w:ascii="IRNazanin" w:hAnsi="IRNazanin" w:eastAsia="IRNazanin"/>
          <w:color w:val="111111"/>
          <w:sz w:val="28"/>
          <w:sz w:val="28"/>
          <w:szCs w:val="28"/>
          <w:rtl w:val="true"/>
          <w:lang w:bidi="fa-IR"/>
        </w:rPr>
        <w:t>و لکن تولیت غیر شک</w:t>
      </w:r>
    </w:p>
    <w:p>
      <w:pPr>
        <w:pStyle w:val="BookText"/>
        <w:rPr/>
      </w:pPr>
      <w:r>
        <w:rPr>
          <w:rFonts w:ascii="IRNazanin" w:hAnsi="IRNazanin" w:eastAsia="IRNazanin"/>
          <w:color w:val="111111"/>
          <w:sz w:val="28"/>
          <w:sz w:val="28"/>
          <w:szCs w:val="28"/>
          <w:rtl w:val="true"/>
          <w:lang w:bidi="fa-IR"/>
        </w:rPr>
        <w:t>خیر امامٍ وخیر هادی</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یا ال بیت رسول اللَّه حبّکم</w:t>
      </w:r>
    </w:p>
    <w:p>
      <w:pPr>
        <w:pStyle w:val="BookText"/>
        <w:rPr/>
      </w:pPr>
      <w:r>
        <w:rPr>
          <w:rFonts w:ascii="IRNazanin" w:hAnsi="IRNazanin" w:eastAsia="IRNazanin"/>
          <w:color w:val="111111"/>
          <w:sz w:val="28"/>
          <w:sz w:val="28"/>
          <w:szCs w:val="28"/>
          <w:rtl w:val="true"/>
          <w:lang w:bidi="fa-IR"/>
        </w:rPr>
        <w:t>فرض من اللَّه فی القران انزله</w:t>
      </w:r>
    </w:p>
    <w:p>
      <w:pPr>
        <w:pStyle w:val="BookText"/>
        <w:rPr/>
      </w:pPr>
      <w:r>
        <w:rPr>
          <w:rFonts w:ascii="IRNazanin" w:hAnsi="IRNazanin" w:eastAsia="IRNazanin"/>
          <w:color w:val="111111"/>
          <w:sz w:val="28"/>
          <w:sz w:val="28"/>
          <w:szCs w:val="28"/>
          <w:rtl w:val="true"/>
          <w:lang w:bidi="fa-IR"/>
        </w:rPr>
        <w:t>یکفیکم من عظیم الفخر انّکم</w:t>
      </w:r>
    </w:p>
    <w:p>
      <w:pPr>
        <w:pStyle w:val="BookText"/>
        <w:rPr/>
      </w:pPr>
      <w:r>
        <w:rPr>
          <w:rFonts w:ascii="IRNazanin" w:hAnsi="IRNazanin" w:eastAsia="IRNazanin"/>
          <w:color w:val="111111"/>
          <w:sz w:val="28"/>
          <w:sz w:val="28"/>
          <w:szCs w:val="28"/>
          <w:rtl w:val="true"/>
          <w:lang w:bidi="fa-IR"/>
        </w:rPr>
        <w:t>من لم یصلّ علیکم لاصلاة له</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رفض دین و اعتقاد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 من بهترین امام و هدایت کننده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از جانب خداوند فرض شده و خداوند ان را در قران آورده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شما را در عظمت فخر که هر کس بر شما درود نفرستد نمازش باطل می‌باشد</w:t>
      </w:r>
      <w:r>
        <w:rPr>
          <w:rFonts w:eastAsia="IRNazanin" w:cs="IRNazanin"/>
          <w:color w:val="111111"/>
          <w:sz w:val="28"/>
          <w:szCs w:val="28"/>
          <w:rtl w:val="true"/>
          <w:lang w:bidi="fa-IR"/>
        </w:rPr>
        <w:t xml:space="preserve">. </w:t>
      </w:r>
      <w:bookmarkStart w:id="842" w:name="pg64_345"/>
    </w:p>
    <w:p>
      <w:pPr>
        <w:pStyle w:val="BookText"/>
        <w:rPr/>
      </w:pPr>
      <w:bookmarkEnd w:id="842"/>
      <w:r>
        <w:rPr>
          <w:rFonts w:ascii="IRNazanin" w:hAnsi="IRNazanin" w:eastAsia="IRNazanin"/>
          <w:color w:val="111111"/>
          <w:sz w:val="28"/>
          <w:sz w:val="28"/>
          <w:szCs w:val="28"/>
          <w:rtl w:val="true"/>
          <w:lang w:bidi="fa-IR"/>
        </w:rPr>
        <w:t>این گرایش، در قرن پنجم و پس از 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حنابله‌ای که در قرن سوم و چهارم سخت متعصّب و عثمانی بودند، کسانی یافت می‌شدند که به شدت به اهل بیت‌علیهم السلام علاقه‌مند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انچه مهم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نوعی راه به تشیع می‌برد و می‌توانست در دراز مدت زمینه‌ای برای گسترش تشیع باشد</w:t>
      </w:r>
      <w:r>
        <w:rPr>
          <w:rFonts w:eastAsia="IRNazanin" w:cs="IRNazanin"/>
          <w:color w:val="111111"/>
          <w:sz w:val="28"/>
          <w:szCs w:val="28"/>
          <w:rtl w:val="true"/>
          <w:lang w:bidi="fa-IR"/>
        </w:rPr>
        <w:t>.</w:t>
      </w:r>
    </w:p>
    <w:p>
      <w:pPr>
        <w:pStyle w:val="Heading4"/>
        <w:numPr>
          <w:ilvl w:val="3"/>
          <w:numId w:val="1"/>
        </w:numPr>
        <w:rPr/>
      </w:pPr>
      <w:bookmarkStart w:id="843" w:name="__RefHeading___Toc228980_211673320"/>
      <w:bookmarkStart w:id="844" w:name="_Toc337"/>
      <w:bookmarkEnd w:id="843"/>
      <w:r>
        <w:rPr>
          <w:rtl w:val="true"/>
        </w:rPr>
        <w:t>ج</w:t>
      </w:r>
      <w:r>
        <w:rPr>
          <w:rtl w:val="true"/>
        </w:rPr>
        <w:t xml:space="preserve">) </w:t>
      </w:r>
      <w:r>
        <w:rPr>
          <w:rtl w:val="true"/>
        </w:rPr>
        <w:t>تشیع اعتقادی‌</w:t>
      </w:r>
      <w:bookmarkEnd w:id="844"/>
    </w:p>
    <w:p>
      <w:pPr>
        <w:pStyle w:val="BookText"/>
        <w:rPr/>
      </w:pPr>
      <w:r>
        <w:rPr>
          <w:rFonts w:ascii="IRNazanin" w:hAnsi="IRNazanin" w:eastAsia="IRNazanin"/>
          <w:color w:val="111111"/>
          <w:sz w:val="28"/>
          <w:sz w:val="28"/>
          <w:szCs w:val="28"/>
          <w:rtl w:val="true"/>
          <w:lang w:bidi="fa-IR"/>
        </w:rPr>
        <w:t>در سیر جدایی شیعه از جامعه سنی، اختلافات این دو، از مسائل سیاسی، به مسائل فرهنگی و دینی کشیده شده است؛ در سال‌های نخست، مشکل عمده، بحث حکومت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مریدان امام علی‌علیه السلام هرکسی به نوعی به او دلبستگی داشت، کسانی بودند که وی را شایسته حکومت می‌دیدند، اما به مرور در مسائل فقهی و فکری، به دنبال دیگر صحابه؛ اعم از وابستگان حکومت یا غیر از آن‌ها رفتند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جریان فوق، گروهی گرایش شدیدی به امامان اهل بیت‌علیهم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گرایش، در مسائل فقهی و کلامی از امامان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جریان، در ثلث اخر قرن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طور وضوح و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گرایش، به اعتقاد امامت از نوع خاص 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مقام امام علاوه بر رهبری جامعه، تفسیر و تبیین دین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رسیدن به مقام ولایت و ارتباط خاصی است که با رسول خداصلی الله علیه واله دارد</w:t>
      </w:r>
      <w:r>
        <w:rPr>
          <w:rFonts w:eastAsia="IRNazanin" w:cs="IRNazanin"/>
          <w:color w:val="111111"/>
          <w:sz w:val="28"/>
          <w:szCs w:val="28"/>
          <w:rtl w:val="true"/>
          <w:lang w:bidi="fa-IR"/>
        </w:rPr>
        <w:t xml:space="preserve">. </w:t>
      </w:r>
      <w:bookmarkStart w:id="845" w:name="pg64_347"/>
    </w:p>
    <w:p>
      <w:pPr>
        <w:pStyle w:val="Heading3"/>
        <w:numPr>
          <w:ilvl w:val="2"/>
          <w:numId w:val="1"/>
        </w:numPr>
        <w:rPr/>
      </w:pPr>
      <w:bookmarkStart w:id="846" w:name="__RefHeading___Toc228982_211673320"/>
      <w:bookmarkStart w:id="847" w:name="_Toc338"/>
      <w:bookmarkEnd w:id="845"/>
      <w:bookmarkEnd w:id="846"/>
      <w:r>
        <w:rPr>
          <w:rtl w:val="true"/>
        </w:rPr>
        <w:t xml:space="preserve">ائمه و </w:t>
      </w:r>
      <w:r>
        <w:rPr>
          <w:rtl w:val="true"/>
        </w:rPr>
        <w:t>«</w:t>
      </w:r>
      <w:r>
        <w:rPr>
          <w:rtl w:val="true"/>
        </w:rPr>
        <w:t>تشیع اعتقادی</w:t>
      </w:r>
      <w:r>
        <w:rPr>
          <w:rtl w:val="true"/>
        </w:rPr>
        <w:t>»</w:t>
      </w:r>
      <w:bookmarkEnd w:id="847"/>
    </w:p>
    <w:p>
      <w:pPr>
        <w:pStyle w:val="BookText"/>
        <w:rPr/>
      </w:pPr>
      <w:r>
        <w:rPr>
          <w:rFonts w:ascii="IRNazanin" w:hAnsi="IRNazanin" w:eastAsia="IRNazanin"/>
          <w:color w:val="111111"/>
          <w:sz w:val="28"/>
          <w:sz w:val="28"/>
          <w:szCs w:val="28"/>
          <w:rtl w:val="true"/>
          <w:lang w:bidi="fa-IR"/>
        </w:rPr>
        <w:t xml:space="preserve">اقدامات امام علی‌علیه السلام برای ترویج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عمده تشیع در دوران خلافت 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شعری درمورد محتوای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سروده است و در ضمن 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تفسیر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r>
        <w:rPr>
          <w:rStyle w:val="FootnoteAnchor"/>
          <w:rtl w:val="true"/>
        </w:rPr>
        <w:footnoteReference w:id="620"/>
      </w:r>
      <w:r>
        <w:rPr>
          <w:rFonts w:ascii="IRNazanin" w:hAnsi="IRNazanin" w:eastAsia="IRNazanin"/>
          <w:color w:val="111111"/>
          <w:sz w:val="28"/>
          <w:sz w:val="28"/>
          <w:szCs w:val="28"/>
          <w:rtl w:val="true"/>
          <w:lang w:bidi="fa-IR"/>
        </w:rPr>
        <w:t>در نامه مفصّلی که حضرت علی‌علیه السلام به معاویه نوشته، درباره این مساله به طور مفصل توضیح داده شده</w:t>
      </w:r>
      <w:r>
        <w:rPr>
          <w:rStyle w:val="FootnoteAnchor"/>
          <w:rtl w:val="true"/>
        </w:rPr>
        <w:footnoteReference w:id="621"/>
      </w:r>
      <w:r>
        <w:rPr>
          <w:rFonts w:ascii="IRNazanin" w:hAnsi="IRNazanin" w:eastAsia="IRNazanin"/>
          <w:color w:val="111111"/>
          <w:sz w:val="28"/>
          <w:sz w:val="28"/>
          <w:szCs w:val="28"/>
          <w:rtl w:val="true"/>
          <w:lang w:bidi="fa-IR"/>
        </w:rPr>
        <w:t xml:space="preserve">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علی‌علیه السلام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گفتار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انبیایی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حق امامت و رهبری اشاره نموده است؛ این وراثت، برای مسائل مادی نیست، بلکه این وراثت،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این وراثت فرهنگی است که قران میان انبیا برقرار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برای فرزندانش، خواستار ان حق می‌شود، که 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اهل سنت این وراثت را عادی تلقی کرده و شیعه را به داشتن نظریه‌ای در باب امامت متهم کرده‌اند؛ در حالی که شیعه نص را می‌پذیرد و این نصّ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قرانی نیز وجود دارد،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در این مقوله، استناد حضرت علی‌علیه السلام به حدیث غدیر، در آغاز ورود 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سرکوبی پیمان شکنان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تصریح ده‌ها منبع اهل سنت، ان حضرت مردم کوفه و صحابیان رسول خداصلی الله علیه واله را که همراهشان بودند در مسجد کوفه، برای شهادت دادن به حدیث غدیر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کسانی که ناظر صدور حدیث غدیر از رسول خداصلی الله علیه واله بوده‌اند، خواست تا از جای برخاسته 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که تنها دوازده نفر از شرکت کنندگان در جنگ بدر میانشان بودند، به 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علی‌علیه السلام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عموم مردم، از حق الهی خویش سخن می‌گفت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نامه‌ای به مسؤول صدقات، در باب برخورد با مردم، می‌نویسد که به نزد قبایل رفته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ارسلنی ولی اللَّه وخلیفته لاخذ منکم حق اللَّه فی 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ولی خدا و خلیفه او فرستاده است تا حقّ خدا را از اموال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بر خود اطلاق کرده، مفاهیمی کاملا شیعی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مذکور، در جریان خلافت امام علی‌علیه السلام شکل گرفت و اصل هویت اندیشه تشیع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علی‌علیه السلام مردم عراق با امام حسن‌علیه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مردم شیعیانی بودند که در اصل، اعتقاد به امامت امام مجتبی‌علیه السلام داشتند و به این دلیل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حسن‌علیه السلام مردم شیعه به امام حسین‌علیه السلام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نافع بن هلال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الجملی انا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جملی هستم، من بر دین علی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سپاه دشمن در برابرش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علی دین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دین عثمانم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اعتقاد شیعی یاران امام حسین‌علیه السلام را نه در حد طرفداری سیاسی، بلکه در حد اعتقادی، می‌توان درک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من از یزید از ناحیه ابن زبیر نیست بلکه وحشت من، از شیعیان علی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امام سجادعلیه السلام در ضمن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روشنی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امامت، علاوه بر حقانیت برای خلافت و رهبری، جنبه الهی و عصمت و بهره‌گیری از علوم انبیا و مخصوصا پیامبر اکرم‌صلی الله علیه واله را در حدی والا نشان می‌دهد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سجادعلیه السلام 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اطائب اهل بیته الذین اخترتهم لامرک و جعلتهم خزنة علمک وحفظة دینک وخلفائک فی ارضک وحججک علی عبادک و طهرتهم من الرجس والدنس تطهیرا بارادتک وجعلتهم الوسیلة الیک والمسلک الی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پاکان از اهل بیت محمدصلی الله علیه واله درود بفرست؛ کسانی را که برای حکومت برگزیدی و گنجینه‌های علوم خود و حافظان دینت گردانیدی، کسانی را که در روی زمین حجّت خود بر بندگانت قرار دادی، آنان را با اراده خود از هر پلیدی و الودگی پاک و مبرا ساختی و وسیله‌ای برای رسیدن به تو، به بهشت جاودانت اختیار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اعتقاد اصیل در تشیع، آموزه‌های امامان و خطوط اساسی که آنان ترویج می‌کرده‌اند،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نمونه‌های فراوانی مردم را به بهره‌گیری علمی از اهل بیت‌علیهم السلام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درست را تنها نزد اهل بیت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او غربا فلاتجدان علما صحیحا الّا شیئا خرج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عالم بروید، جز نزد ما علم صحیح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فلیذهب النّاس حیث شاءوا، فواللَّه لیس الامر الّا من ههنا اشار الی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هرکجا که می‌خواهند بروند، به خدا قسم این امر جز در اینجا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خود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صراحت مردم را به دریافت معارف اصیل دینی، از اهل بیت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چنین دعوتی، به معنای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محمّد ابواب اللَّه والدعاة الی الجنّة والقادة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محمّد دروازه‌های به سوی خدا و دعوت کنندگان و رهبری کنندگان به سوی بهشتند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848" w:name="pg64_356"/>
    </w:p>
    <w:p>
      <w:pPr>
        <w:pStyle w:val="BookText"/>
        <w:rPr/>
      </w:pPr>
      <w:bookmarkEnd w:id="848"/>
      <w:r>
        <w:rPr>
          <w:rFonts w:ascii="IRNazanin" w:hAnsi="IRNazanin" w:eastAsia="IRNazanin"/>
          <w:color w:val="111111"/>
          <w:sz w:val="28"/>
          <w:sz w:val="28"/>
          <w:szCs w:val="28"/>
          <w:rtl w:val="true"/>
          <w:lang w:bidi="fa-IR"/>
        </w:rPr>
        <w:t>در گفتار دیگری از امام باقرعلیه السلام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تذهبون واین یراد بکم؟ بنا هدی اللَّه اولکم وبنا ختم اخرکم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به کجا برده می‌شوید؟ شما در آغاز به وسیله ما اهل بیت هدایت شدید و سرانجام کار شما نیز با ما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شواهد، یک حرکت فرهنگی منسجم، از سوی اهل بیت‌علیهم السلام و امامان بزرگوار شیعه، وجود داشته است، تا اهل بیت‌علیهم السلام را محور و مرجع مسلمین معرفی کند</w:t>
      </w:r>
      <w:r>
        <w:rPr>
          <w:rFonts w:eastAsia="IRNazanin" w:cs="IRNazanin"/>
          <w:color w:val="111111"/>
          <w:sz w:val="28"/>
          <w:szCs w:val="28"/>
          <w:rtl w:val="true"/>
          <w:lang w:bidi="fa-IR"/>
        </w:rPr>
        <w:t>.</w:t>
      </w:r>
    </w:p>
    <w:p>
      <w:pPr>
        <w:pStyle w:val="Heading3"/>
        <w:numPr>
          <w:ilvl w:val="2"/>
          <w:numId w:val="1"/>
        </w:numPr>
        <w:rPr/>
      </w:pPr>
      <w:bookmarkStart w:id="849" w:name="__RefHeading___Toc228984_211673320"/>
      <w:bookmarkStart w:id="850" w:name="_Toc339"/>
      <w:bookmarkEnd w:id="849"/>
      <w:r>
        <w:rPr>
          <w:rtl w:val="true"/>
        </w:rPr>
        <w:t xml:space="preserve">عوامل نفوذ و گسترش </w:t>
      </w:r>
      <w:r>
        <w:rPr>
          <w:rtl w:val="true"/>
        </w:rPr>
        <w:t>«</w:t>
      </w:r>
      <w:r>
        <w:rPr>
          <w:rtl w:val="true"/>
        </w:rPr>
        <w:t>تشیع</w:t>
      </w:r>
      <w:r>
        <w:rPr>
          <w:rtl w:val="true"/>
        </w:rPr>
        <w:t>»</w:t>
      </w:r>
      <w:bookmarkEnd w:id="850"/>
    </w:p>
    <w:p>
      <w:pPr>
        <w:pStyle w:val="Heading4"/>
        <w:numPr>
          <w:ilvl w:val="3"/>
          <w:numId w:val="1"/>
        </w:numPr>
        <w:rPr/>
      </w:pPr>
      <w:bookmarkStart w:id="851" w:name="__RefHeading___Toc228986_211673320"/>
      <w:bookmarkStart w:id="852" w:name="_Toc340"/>
      <w:bookmarkEnd w:id="851"/>
      <w:r>
        <w:rPr>
          <w:rtl w:val="true"/>
        </w:rPr>
        <w:t xml:space="preserve">عوامل نفوذ و گسترش </w:t>
      </w:r>
      <w:r>
        <w:rPr>
          <w:rtl w:val="true"/>
        </w:rPr>
        <w:t>«</w:t>
      </w:r>
      <w:r>
        <w:rPr>
          <w:rtl w:val="true"/>
        </w:rPr>
        <w:t>تشیع</w:t>
      </w:r>
      <w:r>
        <w:rPr>
          <w:rtl w:val="true"/>
        </w:rPr>
        <w:t>»</w:t>
      </w:r>
      <w:bookmarkEnd w:id="852"/>
    </w:p>
    <w:p>
      <w:pPr>
        <w:pStyle w:val="BookText"/>
        <w:rPr/>
      </w:pPr>
      <w:r>
        <w:rPr>
          <w:rFonts w:ascii="IRNazanin" w:hAnsi="IRNazanin" w:eastAsia="IRNazanin"/>
          <w:color w:val="111111"/>
          <w:sz w:val="28"/>
          <w:sz w:val="28"/>
          <w:szCs w:val="28"/>
          <w:rtl w:val="true"/>
          <w:lang w:bidi="fa-IR"/>
        </w:rPr>
        <w:t>عواملی چند در نفوذ و گسترش تشیع در بین عموم مردم بعد از وفات رسول خداصلی الله علیه واله تاثیر داشته است، که به برخی از ان‌ها اشاره می‌کنیم</w:t>
      </w:r>
      <w:r>
        <w:rPr>
          <w:rFonts w:eastAsia="IRNazanin" w:cs="IRNazanin"/>
          <w:color w:val="111111"/>
          <w:sz w:val="28"/>
          <w:szCs w:val="28"/>
          <w:rtl w:val="true"/>
          <w:lang w:bidi="fa-IR"/>
        </w:rPr>
        <w:t>:</w:t>
      </w:r>
    </w:p>
    <w:p>
      <w:pPr>
        <w:pStyle w:val="Heading4"/>
        <w:numPr>
          <w:ilvl w:val="3"/>
          <w:numId w:val="1"/>
        </w:numPr>
        <w:rPr/>
      </w:pPr>
      <w:bookmarkStart w:id="853" w:name="__RefHeading___Toc228988_211673320"/>
      <w:bookmarkStart w:id="854" w:name="_Toc341"/>
      <w:bookmarkEnd w:id="853"/>
      <w:r>
        <w:rPr>
          <w:rtl w:val="true"/>
        </w:rPr>
        <w:t>الف</w:t>
      </w:r>
      <w:r>
        <w:rPr>
          <w:rtl w:val="true"/>
        </w:rPr>
        <w:t xml:space="preserve">) </w:t>
      </w:r>
      <w:r>
        <w:rPr>
          <w:rtl w:val="true"/>
        </w:rPr>
        <w:t>محبوبیت علویان در بین مردم‌</w:t>
      </w:r>
      <w:bookmarkEnd w:id="854"/>
    </w:p>
    <w:p>
      <w:pPr>
        <w:pStyle w:val="Heading5"/>
        <w:numPr>
          <w:ilvl w:val="4"/>
          <w:numId w:val="1"/>
        </w:numPr>
        <w:rPr/>
      </w:pPr>
      <w:bookmarkStart w:id="855" w:name="__RefHeading___Toc228990_211673320"/>
      <w:bookmarkStart w:id="856" w:name="_Toc342"/>
      <w:bookmarkEnd w:id="855"/>
      <w:r>
        <w:rPr>
          <w:rtl w:val="true"/>
        </w:rPr>
        <w:t>محبوبیت علویان در بین مردم‌</w:t>
      </w:r>
      <w:bookmarkEnd w:id="856"/>
    </w:p>
    <w:p>
      <w:pPr>
        <w:pStyle w:val="BookText"/>
        <w:rPr/>
      </w:pPr>
      <w:r>
        <w:rPr>
          <w:rFonts w:ascii="IRNazanin" w:hAnsi="IRNazanin" w:eastAsia="IRNazanin"/>
          <w:color w:val="111111"/>
          <w:sz w:val="28"/>
          <w:sz w:val="28"/>
          <w:szCs w:val="28"/>
          <w:rtl w:val="true"/>
          <w:lang w:bidi="fa-IR"/>
        </w:rPr>
        <w:t>یکی از دلایل اصلی نفوذ تشیع در سرزمین‌های مختلف، محبوبیت علویان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میان مردم عراق، علاوه بر جنبه دوستی اهل بیت، جنبه سیاسی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کوفه، علویان را که پیشینه‌ای از حکومت حضرت علی‌علیه السلام داشتند، لایق رهبری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مردم به اهل بیت، با توجه به گفته‌های پیامبرصلی الله علیه واله، امری طبیعی به نظر می‌رسد؛ به تعبیر دیگر، وقتی مردم می‌شنیدند، پیامبرصلی الله علیه واله اهل بیت را معرفی کرده است، به سوی ائمه گرایش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علویان در طول تاریخ اسلام، ذره‌ای کاهش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یک علوی در یک نقطه‌ای قیام می‌کرد، مردم گرد او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نفوذ در میان زنگیان، خود را علوی معرفی کرد</w:t>
      </w:r>
      <w:r>
        <w:rPr>
          <w:rFonts w:eastAsia="IRNazanin" w:cs="IRNazanin"/>
          <w:color w:val="111111"/>
          <w:sz w:val="28"/>
          <w:szCs w:val="28"/>
          <w:rtl w:val="true"/>
          <w:lang w:bidi="fa-IR"/>
        </w:rPr>
        <w:t>.</w:t>
      </w:r>
      <w:r>
        <w:rPr>
          <w:rStyle w:val="FootnoteAnchor"/>
          <w:rtl w:val="true"/>
        </w:rPr>
        <w:footnoteReference w:id="63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857" w:name="pg64_358"/>
    </w:p>
    <w:p>
      <w:pPr>
        <w:pStyle w:val="BookText"/>
        <w:rPr/>
      </w:pPr>
      <w:bookmarkEnd w:id="857"/>
      <w:r>
        <w:rPr>
          <w:rFonts w:ascii="IRNazanin" w:hAnsi="IRNazanin" w:eastAsia="IRNazanin"/>
          <w:color w:val="111111"/>
          <w:sz w:val="28"/>
          <w:sz w:val="28"/>
          <w:szCs w:val="28"/>
          <w:rtl w:val="true"/>
          <w:lang w:bidi="fa-IR"/>
        </w:rPr>
        <w:t>عبداللَّه محض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علاقه داشتند تا از علویان باشند، ولی هیچ یک از علویان ارزو نکردند که از دیگران باشند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858" w:name="__RefHeading___Toc228992_211673320"/>
      <w:bookmarkStart w:id="859" w:name="_Toc343"/>
      <w:bookmarkEnd w:id="858"/>
      <w:r>
        <w:rPr>
          <w:rtl w:val="true"/>
        </w:rPr>
        <w:t>عوامل محبوبیت علویان‌</w:t>
      </w:r>
      <w:bookmarkEnd w:id="859"/>
    </w:p>
    <w:p>
      <w:pPr>
        <w:pStyle w:val="BookText"/>
        <w:rPr/>
      </w:pPr>
      <w:r>
        <w:rPr>
          <w:rFonts w:ascii="IRNazanin" w:hAnsi="IRNazanin" w:eastAsia="IRNazanin"/>
          <w:color w:val="111111"/>
          <w:sz w:val="28"/>
          <w:sz w:val="28"/>
          <w:szCs w:val="28"/>
          <w:rtl w:val="true"/>
          <w:lang w:bidi="fa-IR"/>
        </w:rPr>
        <w:t>محبوبیت علویان را می‌توان به عواملی مرتبط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فضایل که از پیامبرصلی الله علیه واله در مورد اهل بیت‌علیهم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سجایای اخلاقی و علمی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طبیعی مردم به خاندان پیامبرصلی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عوامل، علویان در تمام قرون باعث نفوذ تشیع حتّی در مناطق سنّی نشین،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یا شهادت آن‌ها، قبّه‌هایی بر مزارشان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بذر تشیع پراکنده گشته است</w:t>
      </w:r>
      <w:r>
        <w:rPr>
          <w:rFonts w:eastAsia="IRNazanin" w:cs="IRNazanin"/>
          <w:color w:val="111111"/>
          <w:sz w:val="28"/>
          <w:szCs w:val="28"/>
          <w:rtl w:val="true"/>
          <w:lang w:bidi="fa-IR"/>
        </w:rPr>
        <w:t>.</w:t>
      </w:r>
    </w:p>
    <w:p>
      <w:pPr>
        <w:pStyle w:val="Heading4"/>
        <w:numPr>
          <w:ilvl w:val="3"/>
          <w:numId w:val="1"/>
        </w:numPr>
        <w:rPr/>
      </w:pPr>
      <w:bookmarkStart w:id="860" w:name="__RefHeading___Toc228994_211673320"/>
      <w:bookmarkStart w:id="861" w:name="_Toc344"/>
      <w:bookmarkEnd w:id="860"/>
      <w:r>
        <w:rPr>
          <w:rtl w:val="true"/>
        </w:rPr>
        <w:t>ب</w:t>
      </w:r>
      <w:r>
        <w:rPr>
          <w:rtl w:val="true"/>
        </w:rPr>
        <w:t xml:space="preserve">) </w:t>
      </w:r>
      <w:r>
        <w:rPr>
          <w:rtl w:val="true"/>
        </w:rPr>
        <w:t>زهد شیعیان، عامل نفوذ تشیع‌</w:t>
      </w:r>
      <w:bookmarkEnd w:id="861"/>
    </w:p>
    <w:p>
      <w:pPr>
        <w:pStyle w:val="BookText"/>
        <w:rPr/>
      </w:pPr>
      <w:r>
        <w:rPr>
          <w:rFonts w:ascii="IRNazanin" w:hAnsi="IRNazanin" w:eastAsia="IRNazanin"/>
          <w:color w:val="111111"/>
          <w:sz w:val="28"/>
          <w:sz w:val="28"/>
          <w:szCs w:val="28"/>
          <w:rtl w:val="true"/>
          <w:lang w:bidi="fa-IR"/>
        </w:rPr>
        <w:t>پایبندی علویان به فرایض، از دیگر عوامل نفوذ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تفاوت اسلام علویان و شیعیان را با اسلام امویان و عباسیان به خوبی دریافته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ادرکت خیر الناس الّا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شیعه بهترین مردم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 یکی از مراکز مهاجرت اعراب و از شهرهای شیعه شناخته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اهلها فلاحون، شیعة امامیة ومن عادتهم انّ نسائهم لایخرجون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ان منطقه کشاورز و شیعه امامی‌اند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 آن‌ها این است که زنانشان در روز از خانه خارج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نشانگر روحیه دینی شیعیان ان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شیعه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رفتار می‌کرده‌اند</w:t>
      </w:r>
      <w:r>
        <w:rPr>
          <w:rFonts w:eastAsia="IRNazanin" w:cs="IRNazanin"/>
          <w:color w:val="111111"/>
          <w:sz w:val="28"/>
          <w:szCs w:val="28"/>
          <w:rtl w:val="true"/>
          <w:lang w:bidi="fa-IR"/>
        </w:rPr>
        <w:t>.</w:t>
      </w:r>
      <w:r>
        <w:rPr>
          <w:rStyle w:val="FootnoteAnchor"/>
          <w:rtl w:val="true"/>
        </w:rPr>
        <w:footnoteReference w:id="63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حجر بن عدی و یارانش ،که در مقابل معاویه مقاومت کرده و در تشیع خود، استقامت به خرج دادند،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یشددون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 در دین محکم و استوار بودند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رعایت وقت نماز نیز از ویژگی‌های شیعه بوده است</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عبیداللَّه بن زیاد بر ان شد تا مخفیگاه مسلم را پیدا کند، به یکی از غلامان خود دستور داد تا به مسجد برود و مسلم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هولاء الشیعة یکثرون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زیاد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هرکه را با این خصوصیت یافتی، از طریق او به مسلم دسترسی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مسجد رفت و دید مسلم بن عوسجه بیشتر از همه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با حیله و نیرنگ به مخفیگاه مسلم پی برد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چهره‌های برجسته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تقوا و علم زبانزد تمامی اصحاب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 دیگر تشیع بود، وی در دوری از دنیا و بی علاقگی به ان و تقید در رعایت حقوق مردم بسیار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معروفین به تشیع است،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عمار اشد حراس الاسلام مراسا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از سرسخت‌ترین پاسداران اسلام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زهاد معروف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حضرت علی‌علیه السلام بود و در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مقام والایی دارد</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 قرنی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او را یکی از نسّاک مشهور می‌داند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درباره کمیل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 شیعیا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زاهدی شیعی از قدیم الایام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862" w:name="pg64_362"/>
    </w:p>
    <w:p>
      <w:pPr>
        <w:pStyle w:val="BookText"/>
        <w:rPr/>
      </w:pPr>
      <w:bookmarkEnd w:id="862"/>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خبّاب بن ارت ناسکا شیعیا من الواحین البکائین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 عبادتگری شیعی و از نوحه گرایان و گریه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محمّد بن مسلم راوی شیعی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العباد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بسیار عبادت کنندگان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سعید بن جبیر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سعید بن جبیر زاهدا شیعیا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زاهدی شیعی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شیبی پس از 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یتضّح لنا منشا التشیع فی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واین‌گونه برای ما واضح می‌شود که منشا تشیع در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در سه شهر نضج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کوفه، به سبب وجود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مدائن، به سبب وجود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جبل عامل، به سبب تلاش ابوذر غفاری</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تشیع در کوفه عمدتا به دلیل نفوذ خاصِ خود امام علی‌علیه السلام بوده است؛ گرچه وجود چهره‌های مقدسی همچون عمار، در این باره مؤثر بود</w:t>
      </w:r>
      <w:r>
        <w:rPr>
          <w:rFonts w:eastAsia="IRNazanin" w:cs="IRNazanin"/>
          <w:color w:val="111111"/>
          <w:sz w:val="28"/>
          <w:szCs w:val="28"/>
          <w:rtl w:val="true"/>
          <w:lang w:bidi="fa-IR"/>
        </w:rPr>
        <w:t>.</w:t>
      </w:r>
    </w:p>
    <w:p>
      <w:pPr>
        <w:pStyle w:val="Heading4"/>
        <w:numPr>
          <w:ilvl w:val="3"/>
          <w:numId w:val="1"/>
        </w:numPr>
        <w:rPr/>
      </w:pPr>
      <w:bookmarkStart w:id="863" w:name="__RefHeading___Toc228996_211673320"/>
      <w:bookmarkStart w:id="864" w:name="_Toc345"/>
      <w:bookmarkEnd w:id="863"/>
      <w:r>
        <w:rPr>
          <w:rtl w:val="true"/>
        </w:rPr>
        <w:t>ج</w:t>
      </w:r>
      <w:r>
        <w:rPr>
          <w:rtl w:val="true"/>
        </w:rPr>
        <w:t xml:space="preserve">) </w:t>
      </w:r>
      <w:r>
        <w:rPr>
          <w:rtl w:val="true"/>
        </w:rPr>
        <w:t>بسط تشیع و مظلومیت علویان‌</w:t>
      </w:r>
      <w:bookmarkEnd w:id="864"/>
    </w:p>
    <w:p>
      <w:pPr>
        <w:pStyle w:val="BookText"/>
        <w:rPr/>
      </w:pPr>
      <w:r>
        <w:rPr>
          <w:rFonts w:ascii="IRNazanin" w:hAnsi="IRNazanin" w:eastAsia="IRNazanin"/>
          <w:color w:val="111111"/>
          <w:sz w:val="28"/>
          <w:sz w:val="28"/>
          <w:szCs w:val="28"/>
          <w:rtl w:val="true"/>
          <w:lang w:bidi="fa-IR"/>
        </w:rPr>
        <w:t>مظلومیت شیعیان و علویان، در مقابل حاکمان ظالم عباسی، از دیگر دلایل نفوذ و گسترش تشیع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الحسین‌علیه السلام سال‌ها در عزای پدرش و دیگر افراد از اهل بیت که در کربلا به شهادت رسیدند،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این مظلومیت بهره بردند و حکومت خود را بر پایه اشکی که بر شهادت مظلومانه امام حسین‌علیه السلام و زید و یحیی بن زید ریخته شد، برپا کردند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امویان علاوه بر علویان، نسبت به تمامی شیعیانی که نقطه ثقل ان‌ها کوفه و اصولا عراق بود، فشارهای سختی اعمال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دستور داده بود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حضرت علی‌علیه السلام پذیرفته نشود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امام حسین‌علیه السلام در نامه‌ای به معاویه این 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زیاد را بر عراق حاکم کردی، در حالی که دست و پای مسلمین را قطع کرده و چشم مردمان را کور می‌کرد و انها را بر شاخه‌های نخل به دار می‌اویخت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دین علی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آن‌ها را کشته و به امر تو مثله کرد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به نقل مورخان، معاویه دستور داده بود تا نسبت به محبّین حضرت علی‌علیه السلام در مورد پاداش‌ها سخت‌گیری کرده و اسامی آن‌ها را از دیوان بیت المال حذف نموده و با ایجاد فشار بر آن‌ها، خانه هایشان را نیز ویران کنند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سختگیری آن‌ها در مورد اهل بیت‌علیهم السلام به حدی بود که برای تشدید دشمنی با آن‌ها صریحا اعلام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الّا بلعن ابی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لعن علی،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شیبی در مورد مظلومیت شیعه، در طول تاریخ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نجد تاریخ الشیعة منذ کارثة کربلا عبارة عن سلسلة لاتنقطع التعذیب والاضطهاد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از حادثه کربلا به این سو، عبارت از یک سلسله فشار و شکنجه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حجربن عدی و یارانش و کشته شدن عمروبن حمق خزائی و میثم تمّار و دیگران به دست زیاد، مظلومیت شیعه را به صورت یک سنّت در عراق دراورده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865" w:name="pg64_366"/>
    </w:p>
    <w:p>
      <w:pPr>
        <w:pStyle w:val="BookText"/>
        <w:rPr/>
      </w:pPr>
      <w:bookmarkEnd w:id="865"/>
      <w:r>
        <w:rPr>
          <w:rFonts w:ascii="IRNazanin" w:hAnsi="IRNazanin" w:eastAsia="IRNazanin"/>
          <w:color w:val="111111"/>
          <w:sz w:val="28"/>
          <w:sz w:val="28"/>
          <w:szCs w:val="28"/>
          <w:rtl w:val="true"/>
          <w:lang w:bidi="fa-IR"/>
        </w:rPr>
        <w:t>امام باقرعلیه السلام درباره مظلومیت اهل بیت‌علیهم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ما تحقیر می‌شدیم و مورد ظلم و ستم قرار می‌گرفتیم، ما را دور می‌کنند، حقیر می‌سازند، محروم می‌نمایند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معرض خوف و ترس بوده‌ایم و بر خون خود و دوستانمان امنیت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شهرها کشتند، دست‌ها و پاهایشان را تنها به ظنّ و گمان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هرکس از زمره محبّین یا اصحاب ما برده می‌شد، زندانی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غارت می‌کردند و یا خانه‌اش را ویران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همچنان رو به فزونی بود تا زمان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حجاج امد، شیعیان بسیاری را کشت و ایشان را به ظن و گمان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شیعیان در ان جامعه بلازده به جایی رسیده بود که اگر مردی را زندیق یا کافر معرفی می‌کردند، نزد حجاج محبوب‌تر از ان بود که او را شیعه معرفی کنند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مظلومیت تشیع، از دلایل عمده محبوبیت آنان به شمار می‌رفت؛ به طوری که حادثه زید و فرزندش یحیی توانست، خراسان را یکپارچه به سمت بنی هاشم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داعی عباسیان بود، جریان را منحرف کرد و نگذاشت که خلافت به دست صاحبان واقعی ان، یعنی علویان برسد</w:t>
      </w:r>
      <w:r>
        <w:rPr>
          <w:rFonts w:eastAsia="IRNazanin" w:cs="IRNazanin"/>
          <w:color w:val="111111"/>
          <w:sz w:val="28"/>
          <w:szCs w:val="28"/>
          <w:rtl w:val="true"/>
          <w:lang w:bidi="fa-IR"/>
        </w:rPr>
        <w:t>.</w:t>
      </w:r>
    </w:p>
    <w:p>
      <w:pPr>
        <w:pStyle w:val="Heading4"/>
        <w:numPr>
          <w:ilvl w:val="3"/>
          <w:numId w:val="1"/>
        </w:numPr>
        <w:rPr/>
      </w:pPr>
      <w:bookmarkStart w:id="866" w:name="__RefHeading___Toc228998_211673320"/>
      <w:bookmarkStart w:id="867" w:name="_Toc346"/>
      <w:bookmarkEnd w:id="866"/>
      <w:r>
        <w:rPr>
          <w:rtl w:val="true"/>
        </w:rPr>
        <w:t>د</w:t>
      </w:r>
      <w:r>
        <w:rPr>
          <w:rtl w:val="true"/>
        </w:rPr>
        <w:t xml:space="preserve">) </w:t>
      </w:r>
      <w:r>
        <w:rPr>
          <w:rtl w:val="true"/>
        </w:rPr>
        <w:t xml:space="preserve">نگرش </w:t>
      </w:r>
      <w:r>
        <w:rPr>
          <w:rtl w:val="true"/>
        </w:rPr>
        <w:t>«</w:t>
      </w:r>
      <w:r>
        <w:rPr>
          <w:rtl w:val="true"/>
        </w:rPr>
        <w:t>ضد ظلم</w:t>
      </w:r>
      <w:r>
        <w:rPr>
          <w:rtl w:val="true"/>
        </w:rPr>
        <w:t>»</w:t>
      </w:r>
      <w:bookmarkEnd w:id="867"/>
    </w:p>
    <w:p>
      <w:pPr>
        <w:pStyle w:val="BookText"/>
        <w:rPr/>
      </w:pPr>
      <w:r>
        <w:rPr>
          <w:rFonts w:ascii="IRNazanin" w:hAnsi="IRNazanin" w:eastAsia="IRNazanin"/>
          <w:color w:val="111111"/>
          <w:sz w:val="28"/>
          <w:sz w:val="28"/>
          <w:szCs w:val="28"/>
          <w:rtl w:val="true"/>
          <w:lang w:bidi="fa-IR"/>
        </w:rPr>
        <w:t xml:space="preserve">جهت گیری نهضت‌های شیعه و جنبه‌های اعتدالی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عاملی دیگر، برای جذب توده‌های مردم به سوی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ظلم، هم در فقه و هم در عمل شیعیان به چشم می‌خورد و این مخالفت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رجالی اهل سنت، یکی از نشانه‌های شیعه بودن را اعتقاد به مبارزه با فرد حاکم فاسق می‌دانستند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ایوب بن متوکل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عبور می‌کرد، مردم به پا خاستند به جز مرد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 به نام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دلیل این کار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ان اذلّ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داشتم قران را خوار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در علت اقدام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کتاب خدا و سنت رسولش دعوت می‌کنیم، همچنین شما را به جهاد با ظالمین، حمایت از مستضعفین، کمک به محرومین، تقسیم موجودی بیت المال در میان کسانی که سزاوار هستند و کمک به اهل بیت‌علیهم السلام علیه کسانی که ناصبی بوده و نسبت به حقوق آن‌ها جاهلند، فرا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منکرا للظالم وما عمّ النّاس من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ضد ظلم و ستم که تمامی مردم را فراگرفته بود،قیام کرد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مختار مردم را چنین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ادعوکم الی کتاب اللَّه وسنّة نبیه والطلب بدماء اهل البیت‌علیهم السلام والدفاع عن الضعفة وجهاد المحلّین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کتاب خدا و سنت پیامبرصلی الله علیه واله و گرفتن انتقام خون‌های اهل بیت‌علیهم السلام و دفاع از ضعیفان و جهاد با کسانی که حرمت شکن می‌باشند،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حرکت‌های شیعی، علاوه بر جنبه‌های ضد ظلم، تکیه بر سنت پیامبرصلی الله علیه واله و احیای قران، از نکات بارز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حرکت‌ها ادبیات تشیع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ادبای برجسته شیعه، به نوبه خود در نشر تشیع سهم مهمی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که اغلب در فضایل و مصایب اهل بیت سروده می‌شد، در روحیه مردم تاثیر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امام علی‌علیه السلام و سپس شخصیت‌هایی از شاگردان امام سجادعلیه السلام و حضرت صادق‌علیه السلام یاد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868" w:name="pg64_372"/>
    </w:p>
    <w:p>
      <w:pPr>
        <w:pStyle w:val="Heading2"/>
        <w:numPr>
          <w:ilvl w:val="1"/>
          <w:numId w:val="1"/>
        </w:numPr>
        <w:rPr/>
      </w:pPr>
      <w:bookmarkStart w:id="869" w:name="__RefHeading___Toc229000_211673320"/>
      <w:bookmarkStart w:id="870" w:name="_Toc347"/>
      <w:bookmarkEnd w:id="868"/>
      <w:bookmarkEnd w:id="869"/>
      <w:r>
        <w:rPr>
          <w:rtl w:val="true"/>
        </w:rPr>
        <w:t>عوامل استبصار</w:t>
      </w:r>
      <w:bookmarkEnd w:id="870"/>
    </w:p>
    <w:p>
      <w:pPr>
        <w:pStyle w:val="Heading3"/>
        <w:numPr>
          <w:ilvl w:val="2"/>
          <w:numId w:val="1"/>
        </w:numPr>
        <w:rPr/>
      </w:pPr>
      <w:bookmarkStart w:id="871" w:name="__RefHeading___Toc229002_211673320"/>
      <w:bookmarkStart w:id="872" w:name="_Toc348"/>
      <w:bookmarkEnd w:id="871"/>
      <w:r>
        <w:rPr>
          <w:rtl w:val="true"/>
        </w:rPr>
        <w:t>اشاره</w:t>
      </w:r>
      <w:bookmarkEnd w:id="87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873" w:name="pg64_374"/>
    </w:p>
    <w:p>
      <w:pPr>
        <w:pStyle w:val="Heading3"/>
        <w:numPr>
          <w:ilvl w:val="2"/>
          <w:numId w:val="1"/>
        </w:numPr>
        <w:rPr/>
      </w:pPr>
      <w:bookmarkStart w:id="874" w:name="__RefHeading___Toc229004_211673320"/>
      <w:bookmarkStart w:id="875" w:name="_Toc349"/>
      <w:bookmarkEnd w:id="873"/>
      <w:bookmarkEnd w:id="874"/>
      <w:r>
        <w:rPr>
          <w:rtl w:val="true"/>
        </w:rPr>
        <w:t>عوامل استبصار</w:t>
      </w:r>
      <w:bookmarkEnd w:id="875"/>
    </w:p>
    <w:p>
      <w:pPr>
        <w:pStyle w:val="BookText"/>
        <w:rPr/>
      </w:pPr>
      <w:r>
        <w:rPr>
          <w:rFonts w:ascii="IRNazanin" w:hAnsi="IRNazanin" w:eastAsia="IRNazanin"/>
          <w:color w:val="111111"/>
          <w:sz w:val="28"/>
          <w:sz w:val="28"/>
          <w:szCs w:val="28"/>
          <w:rtl w:val="true"/>
          <w:lang w:bidi="fa-IR"/>
        </w:rPr>
        <w:t>پذیرش تشیع نشات گرفته از عواطف و احساساتی نیست که بر انسان عارض می‌شود بلکه موقفی است که انسان مستبصر، ان را بعد از مطالعه و درس و بحث بسیار و عمیق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با مصیبت‌ها و گرفتاری‌ها و گردنه‌های زیادی مواجه می‌شود که باید با تدبیر لازم و دقت فراوان از آن‌ها گذشته و خود را به سرمنزل مقصود که همان رسیدن به حقّ و حقیقت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او مصمّم است که خود را با عنایات الهی پیرو نتیجه‌ای کند که ادلّه و براهین بر ان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مذهبی برای یک مستبصر پدید نمی‌اید جز آن‌که از مجموعه عواملی عبور کرده و در آن‌ها غور کند تا او را به مکتب اهل بیت عصمت و طهارت‌علیهم السلام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عوامل اشاره می‌کنیم</w:t>
      </w:r>
      <w:r>
        <w:rPr>
          <w:rFonts w:eastAsia="IRNazanin" w:cs="IRNazanin"/>
          <w:color w:val="111111"/>
          <w:sz w:val="28"/>
          <w:szCs w:val="28"/>
          <w:rtl w:val="true"/>
          <w:lang w:bidi="fa-IR"/>
        </w:rPr>
        <w:t>:</w:t>
      </w:r>
    </w:p>
    <w:p>
      <w:pPr>
        <w:pStyle w:val="Heading3"/>
        <w:numPr>
          <w:ilvl w:val="2"/>
          <w:numId w:val="1"/>
        </w:numPr>
        <w:rPr/>
      </w:pPr>
      <w:bookmarkStart w:id="876" w:name="__RefHeading___Toc229006_211673320"/>
      <w:bookmarkStart w:id="877" w:name="_Toc350"/>
      <w:bookmarkEnd w:id="876"/>
      <w:r>
        <w:rPr/>
        <w:t>1</w:t>
      </w:r>
      <w:r>
        <w:rPr>
          <w:rtl w:val="true"/>
        </w:rPr>
        <w:t xml:space="preserve"> - </w:t>
      </w:r>
      <w:r>
        <w:rPr>
          <w:rtl w:val="true"/>
        </w:rPr>
        <w:t>آشنایی با عظمت اهل بیت‌علیهم السلام‌</w:t>
      </w:r>
      <w:bookmarkEnd w:id="877"/>
    </w:p>
    <w:p>
      <w:pPr>
        <w:pStyle w:val="Heading4"/>
        <w:numPr>
          <w:ilvl w:val="3"/>
          <w:numId w:val="1"/>
        </w:numPr>
        <w:rPr/>
      </w:pPr>
      <w:bookmarkStart w:id="878" w:name="__RefHeading___Toc229008_211673320"/>
      <w:bookmarkStart w:id="879" w:name="_Toc351"/>
      <w:bookmarkEnd w:id="878"/>
      <w:r>
        <w:rPr>
          <w:rtl w:val="true"/>
        </w:rPr>
        <w:t>اهل بیت‌علیهم السلام از دیدگاه امام علی‌علیه السلام‌</w:t>
      </w:r>
      <w:bookmarkEnd w:id="879"/>
    </w:p>
    <w:p>
      <w:pPr>
        <w:pStyle w:val="BookText"/>
        <w:rPr/>
      </w:pPr>
      <w:r>
        <w:rPr>
          <w:rFonts w:ascii="IRNazanin" w:hAnsi="IRNazanin" w:eastAsia="IRNazanin"/>
          <w:color w:val="111111"/>
          <w:sz w:val="28"/>
          <w:sz w:val="28"/>
          <w:szCs w:val="28"/>
          <w:rtl w:val="true"/>
          <w:lang w:bidi="fa-IR"/>
        </w:rPr>
        <w:t>امام علی‌علیه السلام در توصیف عترت پیامبرصلی الله علیه واله خطاب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 تَذْهبُونَ؟ و انَّی تُؤْفَکونَ و الاعْلامُ قَائِمَةٌ و الایاتُ واضِحَةٌ و الْمَنَار مَنْصُوبَةٌ فَاینَ یتَاه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بِکمْ و کیفَ تَعْمَهونَ و بَینَکمْ عِتْرةُ نَبِیکمْ؟ و همْ ازمَّةُ الْحَقِّ و اعْلامُ الدینِ و الْسِنَةُ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می‌روید؟ چرا از حق منحرف می‌شوید؟ پرچم‌های حقّ بر پاست، و نشانه‌های ان اشکار است، با این که چراغ‌های هدایت روشنگر راه‌اند، چون گمراهان به کجا می‌روید؟ چرا سرگردان هستید؟ در حالی که عترت پیامبرصلی الله علیه واله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زمام‌داران حقّند، پیشوایان دین، و زبان‌های راستی و راست 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اهلَ بَیتِ نَبِیکمْ فَالْزمُوا سَمْتَهمْ و اتَّبِعُوا اثَرهمْ فَلَنْ یخْرجُوکمْ مِنْ هدی و لَنْ یعِیدوکمْ فِی ردی فَانْ لَبَدوا فَالْبُدوا و انْ نَهضُوا فَانْهضُوا و لا تَسْبِقُوهمْ فَتَضِلُّوا و لا تَتَاخَّروا عَنْهمْ فَتَهلِکوا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به ان سو که گام بر می‌دارند بروید، و گام را به جای گام انان بگذارید، چون آنان شما را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می‌شوید و از آنان عقب نمانید که نابود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الشِّعَار و الاصْحَابُ والْخَزنَةُ و الابْوابُ و لا تُؤْتَی الْبُیوتُ الّا مِنْ ابْوابِها فَمَنْ اتَاها مِنْ غَیر ابْوابِها سُمِّی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پیامبرصلی الله علیه واله چونان پیراهن تن او و یاران راستین او خزانه داران علوم و معارف وحی و درهای ورود به ان معارف، می‌باشیم، که جز از در، هیچ کس به خانه‌ها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غیر در ان وارد شود دزد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الَّذِینَ زعَمُوا انَّهمُ الراسِخُونَ فِی الْعِلْمِ دونَنَا کذِبا و بَغْیا عَلَینَا انْ رفَعَنَا اللَّه ووضَعَهمْ و اعْطَانَا و حَرمَهمْ و ادخَلَنَا و اخْرجَهمْ بِنَا یسْتَعْطَی الْهدی و یسْتَجْلَی الْعَمَی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دانایان علم قران انان می‌باشند نه ما؟ که این ادعا را بر اساس دروغ وستمکاری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پیامبرصلی الله علیه واله را بالا آورد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880" w:name="pg64_378"/>
    </w:p>
    <w:p>
      <w:pPr>
        <w:pStyle w:val="BookText"/>
        <w:rPr/>
      </w:pPr>
      <w:bookmarkEnd w:id="880"/>
      <w:r>
        <w:rPr>
          <w:rFonts w:ascii="IRNazanin" w:hAnsi="IRNazanin" w:eastAsia="IRNazanin"/>
          <w:color w:val="111111"/>
          <w:sz w:val="28"/>
          <w:sz w:val="28"/>
          <w:szCs w:val="28"/>
          <w:rtl w:val="true"/>
          <w:lang w:bidi="fa-IR"/>
        </w:rPr>
        <w:t>و آنان را پست و خوار کرد، به ما عطا فرمود و آن‌ها را محروم ساخت، ما را در حریم نعمت‌های خویش داخل و آنان را خارج کرد، که راه هدایت را با راهنمایی ما می‌پویند و روشنی دل‌های کور از ما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مَثَلِی بَینَکمْ کمَثَلِ السِّراجِ فِی الظُّلْمَةِ یسْتَضِی‌ءُ بِه مَنْ ولَجَها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چونان چراغ درخشنده در تاریکی هستم که هر کس به ان روی می‌اورد از نورش بهره‌مند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عَیشُ الْعِلْمِ و مَوتُ الْجَهلِ یخْبِرکمْ حِلْمُهمْ عَنْ عِلْمِهمْ و ظَاهرهمْ عَنْ بَاطِنِهمْ و صَمْتُهمْ عَنْ حِکمِ مَنْطِقِهمْ لا یخَالِفُونَ الْحَقَّ و لا یخْتَلِفُونَ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پیامبرصلی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دانش و راز مرگ نادانی هستند، حلمشان شما را از دانش انان، ظاهرشان از باطنشان و سکوتشان از منطق انان اطلاع می‌دهد، نه با دین خدا مخالفتی دارند و نه در ان اختلاف می‌کنند</w:t>
      </w:r>
      <w:r>
        <w:rPr>
          <w:rFonts w:eastAsia="IRNazanin" w:cs="IRNazanin"/>
          <w:color w:val="111111"/>
          <w:sz w:val="28"/>
          <w:szCs w:val="28"/>
          <w:rtl w:val="true"/>
          <w:lang w:bidi="fa-IR"/>
        </w:rPr>
        <w:t>».</w:t>
      </w:r>
    </w:p>
    <w:p>
      <w:pPr>
        <w:pStyle w:val="Heading4"/>
        <w:numPr>
          <w:ilvl w:val="3"/>
          <w:numId w:val="1"/>
        </w:numPr>
        <w:rPr/>
      </w:pPr>
      <w:bookmarkStart w:id="881" w:name="__RefHeading___Toc229010_211673320"/>
      <w:bookmarkStart w:id="882" w:name="_Toc352"/>
      <w:bookmarkEnd w:id="881"/>
      <w:r>
        <w:rPr>
          <w:rtl w:val="true"/>
        </w:rPr>
        <w:t>شواهد</w:t>
      </w:r>
      <w:bookmarkEnd w:id="882"/>
    </w:p>
    <w:p>
      <w:pPr>
        <w:pStyle w:val="Heading5"/>
        <w:numPr>
          <w:ilvl w:val="4"/>
          <w:numId w:val="1"/>
        </w:numPr>
        <w:rPr/>
      </w:pPr>
      <w:bookmarkStart w:id="883" w:name="__RefHeading___Toc229012_211673320"/>
      <w:bookmarkStart w:id="884" w:name="_Toc353"/>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با مراجعه به کلمات مستبصرین پی می‌بریم که این عامل تاثیر بسزایی در شیعه شدن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متوکل یکی از کسانی که شیعه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روش‌های درسی ما از ذکر اهل بیت‌علیهم السلام خالی است، و این در حالی است که کتاب‌های آن‌ها را سیره و اخبار ضعیف و قوی از مردان و زنان شرق و غرب عالم فراگرفته است، و این به نوبه خود جای سؤال‌های بسیار دارد؛ زیرا ما جوانان دانشگاهی که به حرکت اسلامی خودمان را منتسب کرده‌ایم، کجا می‌توانیم از تاریخ و احوال امام علی‌علیه السلام و سیده زنان، حضرت زهراعلیها السلام و حسن و حسین و فرزندان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زینب‌علیها السلام اطلاع یابیم؟ برای ما ذکر و یادی از آنان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درسی، سیره اهل بیت‌علیهم السلام را به فراموشی سپرده‌اند؛ زیرا با سلبیات و مطاعن و جرائم دیگران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اساتید نمی‌خواهند تا توجه شاگردان خود را به موقعیت‌های ناشایست و پرونده‌های سیاه عده‌ای جلب کنند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عبدالمنعم حسن یکی دیگر از کسانی که شیعه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بیت‌علیهم السلام میراث فرهنگی عظیمی است که امت می‌توانست از ان استفاده کند، ولی خودش را از 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آن‌ها که مرا مبهوت و متحیر کرده روش آنان در دعا و کیفیت تقرب به سوی خداوند متعال و ادب بالا در مقام تخاطب با پروردگار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صحیفه سجادیه را بخواند، کتابی که تمام ان دعاهایی از امام چهارم علی بن الحسین‌علیه السلام است تعجب کند که چرا علمای اهل سنت به این صحیفه اهتمام ندارند؟ آیا به جهت این است که از یکی از امامان اهل بیت‌علیهم السلام وارد شده و یا جهت دیگری دارد؟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دکتر تیجانی سماوی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 بخواهد حقّ را بشناسد و از ضلالت محفوظ مانده و روز قیامت نجات یابد و بهشتی شده و رضایت خدا را کسب نماید، راهی جز این ندارد که سوار بر کشتی نجات شده و به اهل بیت‌علیهم السلام رجوع کند؛ زیرا آنان امان امتند که خداوند بنده‌ای را مورد قبول خود به جز از راه آنان قرار نمی‌دهد، و هیچ کس نمی‌تواند به جز از دروازه انان داخل در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رسول خداصلی الله علیه واله تقریر کرده و از جانب خداوند عزوجلّ برای امت ابلاغ کرده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عبدالمنعم حسن یکی دیگر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کلّی به روش اهل بیت‌علیهم السلام و کلمات و احوال آنان کافی است که ما را بر این امر هدایت کند که آنان امین‌های خداوند بر وحی اویند که بر پیامبرش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عظیمی است که ممکن نیست اشخاصی که شیطان آنان را گهگاهی وسوسه می‌کرده، متحمّل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حقّ آنان را ادا کند کسی که همه مردم از او فقیه‌تر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حفظ کند این امانت را کسی که هوای نفس خود و عشیره‌اش را بر تمسک به بسیطترین مفردات حق، مقدم 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اهل بیت‌علیهم السلام نورانیتی دارد که من نزد دیگران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انان در تربیت امت و توجیه آنان شما را به درجه‌ای از احساس قرار می‌دهد که معنای خلافت الهی را در روی زمین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نمی‌دهد که انان نزد احدی علم فرا گرفته باشند، بلکه تمام صاحبان علم ادعای رجوع علم خود را به ان حضرات دارند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یاسین معیوف بدرانی، یکی دیگر از کسانی که شیعه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قران را دوست داریم و ان را تکریم می‌کنیم، بدان جهت است که این نسخه نجات‌بخش بشریت و خارج کننده او از ظلمات به سوی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قران را نباید مثل کسانی بخوانیم که گفتند، شنیدیم در حالی که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قران را با عقل‌های باز و قلب‌های مملو از ایمان بخوانیم، تا آیاتی را که تبیین کننده جایگاه رفیع اهل بیت‌علیهم السلام است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است ای 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از کتاب‌های آنان جست‌جو کرده تا آن‌ها را بشناسی و خصوصیاتی را نیز که خداوند به آن‌ها اختصاص داده دریابی، اموری که خداوند به غیر از آن‌ها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امر سبب نجات تو و دیگران از انحراف و گمراهی باشد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استاد شیخ حسن شحاته، از مستبصرین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موقعیت اهل بیت‌علیهم السلام موقعیت امامت عظمی است، آنان اصل اصول در وجود این عالم‌اند، و آنان ستارگان هدایت‌اند، که هرکس آنان را متابعت کند به راه مستقیم خداوند هدایت پیدا کرده است، و هرکس از طریق آنان منحرف گردد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 چراغان هدایت و کشتی‌های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ما و صاحبان امر خلافتند که طاعتشان بعد از اطاعت خداوند واجب شده، آن‌گونه که در نصّ قران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خزانه‌داران قران و ستارگان راه مستقیمانند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صالحان امت و اولیای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ذکرند که از ما خواسته شده که از هر مساله‌ای از مسائل دینی از آنان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دین صحیحند، پس بر هر موحّد عاقلی واجب است که آنان را در عبادت و معامله و عادت متابعت کند؛ زیرا آنان اهل قدس و پاکی و اهل عصمت و پاکیزگی‌اند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دکتر تیجانی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ثابت قدم بوده و صبر کرده و به حقّ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عالمی تقاضا دارم که با علمای شیعه مجالست کرده و با آنان بحث نماید، که به طور قطع از نزد آنان بیرون نمی‌اید جز ان که به مذهب آنان که همان تشیع است، بصیرت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من جایگزینی برای مذهب سابق خود یافتم و سپاس خداوندی را که مرا بر این امر هدایت نمود و اگر هدایت و عنایت او نبود، هرگز بر این امر هدایت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خدایی را سزاست که مرا بر فرقه ناجیه راهنمایی کرد؛ فرقه‌ای که مدت‌ها با زحمت فراوان در پی 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ندارم که هر کس به ولای علی و اهل بیتش تمسک کند به ریسمان محکمی چنگ زده که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پیامبرصلی الله علیه واله در این مورد بسیار است، روایاتی که مورد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به تنهایی بهترین راهنما برای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به حمد خدا، جایگزین را یافتم، و در اعتقاد به امیرالمؤمنین و سید الوصیین امام علی بن ابی طالب علیه السلام، به رسول خداصلی الله علیه واله اقتدا کردم، و نیز در اعتقاد به دو سید جوانان اهل بهشت و دو دسته گل از این امّت، امام ابو محمّد حسن زکی و امام ابو عبداللَّه حسین، و پاره تن مصطفی، خلاصه نبوت، مادر امامان و معدن رسالت و کسی که خداوند عزیز به غضب او غضبناک می‌شود، بهترین زنان، فاطمه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امام مالک، استاد تمام امامان، امام جعفر صادق‌علیه السلام و نه نفر از امامان معصوم از ذریه حسین و امامان معصوم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امور دین و دنیای خود 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885" w:name="pg64_387"/>
    </w:p>
    <w:p>
      <w:pPr>
        <w:pStyle w:val="BookText"/>
        <w:rPr/>
      </w:pPr>
      <w:bookmarkEnd w:id="885"/>
      <w:r>
        <w:rPr>
          <w:rFonts w:ascii="IRNazanin" w:hAnsi="IRNazanin" w:eastAsia="IRNazanin"/>
          <w:color w:val="111111"/>
          <w:sz w:val="28"/>
          <w:sz w:val="28"/>
          <w:szCs w:val="28"/>
          <w:rtl w:val="true"/>
          <w:lang w:bidi="fa-IR"/>
        </w:rPr>
        <w:t>علی‌علیه السلام تقلید نمی‌کنید، اگر معتقدید که او باب مدینه علم پیامبرصلی الله علیه واله است؟ چرا باب علم پیامبرصلی الله علیه واله را عمدا ترک کرده و به تقلید از ابوحنیفه و مالک و شافعی و احمد بن حنبل و ابن تیمیه پرداخته‌اید، کسانی که هرگز در علم، عمل، فضل و شرف به او نمی‌رسند؟</w:t>
      </w:r>
    </w:p>
    <w:p>
      <w:pPr>
        <w:pStyle w:val="BookText"/>
        <w:rPr/>
      </w:pPr>
      <w:r>
        <w:rPr>
          <w:rFonts w:ascii="IRNazanin" w:hAnsi="IRNazanin" w:eastAsia="IRNazanin"/>
          <w:color w:val="111111"/>
          <w:sz w:val="28"/>
          <w:sz w:val="28"/>
          <w:szCs w:val="28"/>
          <w:rtl w:val="true"/>
          <w:lang w:bidi="fa-IR"/>
        </w:rPr>
        <w:t>ان گاه خطاب به اهل سنت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 ما قربانیان بنی امیه و بنی عباسیم، 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 جمود و تحجر فکری هستیم که گذشتگان برای ما به ارث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کتاب‌هایی در دفاع از تشیع نوشته که برخی از 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اهتدیت، لاکون مع الصادقین، فاسالوا اهل الذکر، الشیعة هم اهل السنة، اتقوا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معتصم سید احمد سودانی،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وجود خود چیزی می‌یابم و احساس می‌کنم، که نمی‌توانم توصیفش کنم، ولی نهایت تعبیری که می‌توانم از ان داشته باشم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احساس می‌کنم که به جهت تمسّک به ولای اهل بیت‌علیهم السلام در خود قرب بیشتری به خداوند متعال پیدا کرده‌ام، و هر چه در کلمات آنان بیشتر تدبر می‌کنم معرفت و یقینم به دین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تشیع نبود، از اسلام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صدد تطبیق و پیاده کردن تعلیمات اهل بیت‌علیهم السلام در خود برمی‌ایم، لذت ایمان و لطافت یقین را در خود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دعاهای مبارکی را که از طریق اهل بیت‌علیهم السلام رسیده و در هیچ مذهبی یافت نمی‌شود، قرائت می‌کنم، شیرینی مناجات پروردگار را می‌چشم </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886" w:name="__RefHeading___Toc229014_211673320"/>
      <w:bookmarkStart w:id="887" w:name="_Toc354"/>
      <w:bookmarkEnd w:id="886"/>
      <w:r>
        <w:rPr>
          <w:rtl w:val="true"/>
        </w:rPr>
        <w:t>آشنایی با عظمت اهل بیت‌علیهم السلام‌</w:t>
      </w:r>
      <w:bookmarkEnd w:id="887"/>
    </w:p>
    <w:p>
      <w:pPr>
        <w:pStyle w:val="BookText"/>
        <w:rPr/>
      </w:pPr>
      <w:r>
        <w:rPr>
          <w:rFonts w:ascii="IRNazanin" w:hAnsi="IRNazanin" w:eastAsia="IRNazanin"/>
          <w:color w:val="111111"/>
          <w:sz w:val="28"/>
          <w:sz w:val="28"/>
          <w:szCs w:val="28"/>
          <w:rtl w:val="true"/>
          <w:lang w:bidi="fa-IR"/>
        </w:rPr>
        <w:t>بسیاری از علما و جوانان اهل سنت در طول تاریخ، خصوصا در این عصر و زمان که مقداری سعی در شناساندن معارف اهل بیت‌علیهم السلام شده، در صدد بر امده‌اند تا با تراث فرهنگی ان بزرگواران آشنا شوند، امری که منجر به تشیع تعداد زیادی از آنان شده است؛ زیرا پی به وجود چشمه‌ای گوارا از علم و معرفت اهل بیت‌علیهم السلام برده و از ان بهره‌مند گشته‌اند</w:t>
      </w:r>
      <w:r>
        <w:rPr>
          <w:rFonts w:eastAsia="IRNazanin" w:cs="IRNazanin"/>
          <w:color w:val="111111"/>
          <w:sz w:val="28"/>
          <w:szCs w:val="28"/>
          <w:rtl w:val="true"/>
          <w:lang w:bidi="fa-IR"/>
        </w:rPr>
        <w:t>.</w:t>
      </w:r>
    </w:p>
    <w:p>
      <w:pPr>
        <w:pStyle w:val="Heading4"/>
        <w:numPr>
          <w:ilvl w:val="3"/>
          <w:numId w:val="1"/>
        </w:numPr>
        <w:rPr/>
      </w:pPr>
      <w:bookmarkStart w:id="888" w:name="__RefHeading___Toc229016_211673320"/>
      <w:bookmarkStart w:id="889" w:name="_Toc355"/>
      <w:bookmarkEnd w:id="888"/>
      <w:r>
        <w:rPr>
          <w:rtl w:val="true"/>
        </w:rPr>
        <w:t>تاثیرپذیری از حضرت زهراعلیها السلام‌</w:t>
      </w:r>
      <w:bookmarkEnd w:id="889"/>
    </w:p>
    <w:p>
      <w:pPr>
        <w:pStyle w:val="BookText"/>
        <w:rPr/>
      </w:pPr>
      <w:r>
        <w:rPr>
          <w:rFonts w:ascii="IRNazanin" w:hAnsi="IRNazanin" w:eastAsia="IRNazanin"/>
          <w:color w:val="111111"/>
          <w:sz w:val="28"/>
          <w:sz w:val="28"/>
          <w:szCs w:val="28"/>
          <w:rtl w:val="true"/>
          <w:lang w:bidi="fa-IR"/>
        </w:rPr>
        <w:t>عبدالمنعم حسن یکی از مستبصرین در رابطه با تاثیر پذیری‌اش از خطبه فدکیه حضرت زهراعلیها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همانند تیری در اعماق وجودم تاثیر گذاشت، آن‌گاه جراحتی را باز کرد که گمان نمی‌کنم به آسانی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بر اشک‌های من غلبه کرد و در حد استطاعتش در من تاثیر گذاشت</w:t>
      </w:r>
      <w:r>
        <w:rPr>
          <w:rFonts w:eastAsia="IRNazanin" w:cs="IRNazanin"/>
          <w:color w:val="111111"/>
          <w:sz w:val="28"/>
          <w:szCs w:val="28"/>
          <w:rtl w:val="true"/>
          <w:lang w:bidi="fa-IR"/>
        </w:rPr>
        <w:t>...».</w:t>
      </w:r>
      <w:r>
        <w:rPr>
          <w:rStyle w:val="FootnoteAnchor"/>
          <w:rtl w:val="true"/>
        </w:rPr>
        <w:footnoteReference w:id="6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890" w:name="pg64_389"/>
    </w:p>
    <w:p>
      <w:pPr>
        <w:pStyle w:val="BookText"/>
        <w:rPr/>
      </w:pPr>
      <w:bookmarkEnd w:id="890"/>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کلمات حضرت زهراعلیها السلام بر اعماق وجدانم سایه افکند و برای من واضح شد که مثل این کلمات از شخص عادی صادر نمی‌شود، حتی اگر ان شخص، عالمی باشد که هزاران سال درس خوانده باشد، بلکه این کلمات در حد خود معجزه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 و جان خود را برای این کلمات رها کردم و با تمام وجود مشغول شنیدن ان شدم، وهنگامی که خطبه حضرت به جاهای حساس ان رسید، دیگر نتوانستم خودم را نگه‌دارم و اشکانم از چشمم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قوی که متوجه خلیفه رسول خداصلی الله علیه واله شد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تعجبم را بیشتر کرد این‌که این کلمات از دختر رسول خداصلی الله علیه واله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اتفاق افتاده است؟ و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چه کسی بوده است؟ و قبل از هر چیز، آیا واقعا چنین اختلافی اتفاق افتاده است؟ من قبلا علم به صدق این خطبه نداشتم، ولی هنگامی که ان را شنیدم تمام مشاعر وجودم را به لرزه در آورد، و لذا به طور جدی قرار گذاشتم تا در ان غور کنم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در اندرون خود نوری احساس می‌کند که راهنمای او به حقّ است، ولی هواهای نفسانی و پیروی از گمان، بر ان نور پرده می‌اندازد، لذا انسان نیازمند تذکر و بیداری است، و نور فاطمه‌علیها السلام اصل 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نور را دائما در وجود خود احساس می‌کنم</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891" w:name="__RefHeading___Toc229018_211673320"/>
      <w:bookmarkStart w:id="892" w:name="_Toc356"/>
      <w:bookmarkEnd w:id="891"/>
      <w:r>
        <w:rPr/>
        <w:t>2</w:t>
      </w:r>
      <w:r>
        <w:rPr>
          <w:rtl w:val="true"/>
        </w:rPr>
        <w:t xml:space="preserve"> - </w:t>
      </w:r>
      <w:r>
        <w:rPr>
          <w:rtl w:val="true"/>
        </w:rPr>
        <w:t>مظلومیت اهل بیت‌علیهم السلام</w:t>
      </w:r>
      <w:bookmarkEnd w:id="892"/>
    </w:p>
    <w:p>
      <w:pPr>
        <w:pStyle w:val="Heading4"/>
        <w:numPr>
          <w:ilvl w:val="3"/>
          <w:numId w:val="1"/>
        </w:numPr>
        <w:rPr/>
      </w:pPr>
      <w:bookmarkStart w:id="893" w:name="__RefHeading___Toc229020_211673320"/>
      <w:bookmarkStart w:id="894" w:name="_Toc357"/>
      <w:bookmarkEnd w:id="893"/>
      <w:r>
        <w:rPr>
          <w:rtl w:val="true"/>
        </w:rPr>
        <w:t>مظلومیت اهل بیت‌علیهم السلام‌</w:t>
      </w:r>
      <w:bookmarkEnd w:id="894"/>
    </w:p>
    <w:p>
      <w:pPr>
        <w:pStyle w:val="BookText"/>
        <w:rPr/>
      </w:pPr>
      <w:r>
        <w:rPr>
          <w:rFonts w:ascii="IRNazanin" w:hAnsi="IRNazanin" w:eastAsia="IRNazanin"/>
          <w:color w:val="111111"/>
          <w:sz w:val="28"/>
          <w:sz w:val="28"/>
          <w:szCs w:val="28"/>
          <w:rtl w:val="true"/>
          <w:lang w:bidi="fa-IR"/>
        </w:rPr>
        <w:t>یکی از اسباب تشیع افراد بسیاری از ادیان و مذاهب دیگر، پی بردن به مظلومیت اهل بیت‌علیهم السلام در راه فداکاری آنان برای حفظ و گسترش دین است، عاملی که به نوبه خود تاثیر درونی مهمّی در جلب توجه افراد به مکتب اهل بیت‌علیهم السلام داشته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895" w:name="pg64_391"/>
    </w:p>
    <w:p>
      <w:pPr>
        <w:pStyle w:val="BookText"/>
        <w:rPr/>
      </w:pPr>
      <w:bookmarkEnd w:id="895"/>
      <w:r>
        <w:rPr>
          <w:rFonts w:ascii="IRNazanin" w:hAnsi="IRNazanin" w:eastAsia="IRNazanin"/>
          <w:color w:val="111111"/>
          <w:sz w:val="28"/>
          <w:sz w:val="28"/>
          <w:szCs w:val="28"/>
          <w:rtl w:val="true"/>
          <w:lang w:bidi="fa-IR"/>
        </w:rPr>
        <w:t xml:space="preserve">دکتر جوزف 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امور طبیعی که مؤید فرقه شیعه شده و توانسته است در قلب دیگر فرقه‌ها تاثیر گذارد، مساله اظهار مظلومیت بزرگان 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از امور طبیعی به شمار می‌اید؛ زیرا طبع هرکس به نصرت و یاری مظلوم کشش دارد و دوست دارد ضعیف بر قوی غلبه یابد و طبیعت بشر متمایل به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مؤلّفان اروپایی که تفصیل مقاتله امام حسین‌علیه السلام و اصحابش و کشته شدن او را می‌نویسند با وجود آن‌که اعتقادی به آنان ندارند، ولی به ظلم و تعدی و بی رحمی قاتلین ان حضرت و یارانش اذعان دارند و نام قاتلین ان حضرت را به بدی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نمی‌تواند در مقابل این امور طبیعی ایستادگی کند، چیزی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از مؤیدات برای فرقه شیعه به حساب می‌اید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896" w:name="__RefHeading___Toc229022_211673320"/>
      <w:bookmarkStart w:id="897" w:name="_Toc358"/>
      <w:bookmarkEnd w:id="896"/>
      <w:r>
        <w:rPr>
          <w:rtl w:val="true"/>
        </w:rPr>
        <w:t>تاثیر پذیری از امام حسین‌علیه السلام‌</w:t>
      </w:r>
      <w:bookmarkEnd w:id="897"/>
    </w:p>
    <w:p>
      <w:pPr>
        <w:pStyle w:val="BookText"/>
        <w:rPr/>
      </w:pPr>
      <w:r>
        <w:rPr>
          <w:rFonts w:ascii="IRNazanin" w:hAnsi="IRNazanin" w:eastAsia="IRNazanin"/>
          <w:color w:val="111111"/>
          <w:sz w:val="28"/>
          <w:sz w:val="28"/>
          <w:szCs w:val="28"/>
          <w:rtl w:val="true"/>
          <w:lang w:bidi="fa-IR"/>
        </w:rPr>
        <w:t>از جمله امامانی که سبب تاثیر پذیری تعداد زیادی از مستبصرین شده و به واسطه قضیه‌ای که مربوط به او است گروهی شیعه شده‌اند، حضرت امام حسین‌علیه السلام و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شیعیان اگر به خوبی از ان استفاده کنند می‌توانند تمام بشریت را از خواب غفلت بیدار کرده و به تشیع دعوت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زهیرالحسّون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کتابخانه واتیکان در رم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اختصاصی کتاب‌های اسلامی، بیش از هزار کتاب چاپ شده و خطّی درباره امام حسین‌علیه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کتابخانه در این باره سؤال کردم، او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واتیکان در این مدت اخیر مشاهده کرده‌اند که تشیع در سطح عالم انتشار پیدا کرده و افراد بسیاری در عالم، مذهب اهل بیت‌علیهم السلام را در آغوش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بررسی در عظمت این حادثه پی برده‌اند که سبب ان، انتشار مظلومیت امام حسین‌علیه السلام در مجالس حسینی و برپایی دسته‌های عزاداری از جانب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نمایندگان واتیکان در سرتاسر عالم دستور دادند تا هر چه کتاب چاپ شده یا خطّی را که درباره امام حسین‌علیه السلام تالیف شده جمع آوری کنند، تا از آن‌ها در نشر و گسترش مسیحیت از طریق نشر مظلومیت مسیح استفاده نمایند؛ زیرا مسیحیان معتقدند که مسیح همانند حسین‌علیه السلام به دار آویخته شده و مظلومانه کشته شده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مصری، ابوشریف، معروف به عبدالمجید</w:t>
      </w:r>
    </w:p>
    <w:p>
      <w:pPr>
        <w:pStyle w:val="BookText"/>
        <w:rPr/>
      </w:pPr>
      <w:r>
        <w:rPr>
          <w:rFonts w:ascii="IRNazanin" w:hAnsi="IRNazanin" w:eastAsia="IRNazanin"/>
          <w:color w:val="111111"/>
          <w:sz w:val="28"/>
          <w:sz w:val="28"/>
          <w:szCs w:val="28"/>
          <w:rtl w:val="true"/>
          <w:lang w:bidi="fa-IR"/>
        </w:rPr>
        <w:t>او در نامه‌ای به یکی از خطبای حسینی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حالی که در دستانم رادیوی کوچکی بود، به دنبال موج قاهره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اتاقم نشسته بودم، در همان حال که موج را می‌چرخاندم ناگهان صدایی گوارا و دل‌انگیز به گوشم خورد، موج رادیو را بر ان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با تمام صداهایی که قبلا شنیده بودم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توجّه‌ام 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فهمیدم شخصی درباره امام حسین‌علیه السلام و از حادثه تلخی که در کربلا به وقوع پیوسته،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چه ماهی از ماه‌های سال بود، گمانم در ماه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ان روز من هنوز مساله گریه بر امام حسین‌علیه السلام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شنیدن بخشی از واقعه کربلا از ان خطیب، در دلم حزنی شدید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حین زار زار گریستم و اشک دیدگانم بدون اراده و با شدت و حرارت، جوشش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گریه‌ای تلخ و با سوزش داشتم که هرگز در طول عمرم مثل ان را یاد ندارم، این حالت در وجود من تا اخر کلام خطیب ادامه داشت، حالتی که تمام وجود مرا در برگرفته و در ان تاثیر گذاشت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ادامه سخنانش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زمان بود که افق‌های جدید و گسترده در پیش چشمانم نسبت به کشته شده اشک‌ها، امام حسین‌علیه السلام باز شد</w:t>
      </w:r>
      <w:r>
        <w:rPr>
          <w:rFonts w:eastAsia="IRNazanin" w:cs="IRNazanin"/>
          <w:color w:val="111111"/>
          <w:sz w:val="28"/>
          <w:szCs w:val="28"/>
          <w:rtl w:val="true"/>
          <w:lang w:bidi="fa-IR"/>
        </w:rPr>
        <w:t>».</w:t>
      </w:r>
      <w:r>
        <w:rPr>
          <w:rStyle w:val="FootnoteAnchor"/>
          <w:rtl w:val="true"/>
        </w:rPr>
        <w:footnoteReference w:id="67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بعد از ان واقعه تشیع را انتخاب کرده و با سفر به ایران یکی از مجریان تلویزیون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صائب عبدالحمید</w:t>
      </w:r>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استبصار خود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این چنین بود، شروع ان با حسین‌علیه السلام چراغ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حسین‌علیه السلام کشتی نجات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شروعی که من ان را قصد نکرده بودم، بلکه او مرا قصد نمود، و خداوند مرا به حسن استقبال از ان موفّق گردانید و دست مرا گرفته و به عتبه‌های 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روزی بود که صدایی حزین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 صدا قبل از ان نیز بارها به گوشم رسیده بود ولی از ان بی توجّه گذر کرده بودم و بر روی ان پرده‌ها انداختم، او نیز به من بی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مرا به خود دعوت نمود، در حالی که من در کنار خلوتی یا شبیه 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 صدا، تمام مشاعر و حواسّ من به لرزه درامد و من نیز تمام احساس و عواطفم را بی اختیار در اختیار او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صدا مرا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متلاطم و زبانه‌های شعله پراکنده‌اش هر لحظه بر من اصابت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کبریای وجودم را نزد خود ذوب نمود و تمام وجودم را سراسر گوش کرده و به خود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 صوت به حرکت درامدم و با وقایعی که نقل می‌کرد، زندگی کرده، در آن‌ها ذوب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 قافله سیر می‌نمودم، و هر کجا که فرود می‌امدند، من نیز فرود می‌امدم و به دنبال آنان تا به اخر، گام‌های خود را برداشته و راه را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واقعه، قصه مقتل امام حسین‌علیه السلام با صوت شیخ عبد الزهرا کعبی رحمه الله در روز دهم از ماه 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نداهای امام حسین‌علیه السلام گوش می‌دادم و تمام جوارحم از آن می‌لرزید، و این همراه با اشک و عبرت بود، و چیزی در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انقلاب و ندایی در جوارحم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لبیک یا سیدی، یابن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ذهنم سؤال‌هایی بی‌پایان بود، و گویا نوری که از قبل محجوب و مستور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برانگیخت و یک دفعه تمام فضا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فروزشی که پیروی و اقتداء به حسین‌علیه السلام را در برداشت، حسینی که یادگار مصطفی و بزرگ امّت و از رهبران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فروزشی از اسلام به تمام معنا که از نو برانگیخت و پیامبر خداصلی الله علیه واله ان را به توسّط شخص ریحانه و سبطش حسین‌علیه السلام از نو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نداهای اسلام است که هر کجا فرود اید پراکنده می‌شود و همه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اسلام معنایی به جز ان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مکان‌های بر زمین خوردن فرزندان رسول خدا</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ادریس حسینی مغربی</w:t>
      </w:r>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نزدیکانم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شیعه نمود، و به چه کتاب‌هایی اعتماد نمودی؟ من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سؤال که چه کسی مرا شیعه نمود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 جدم حسین‌علیه السلام و فاجعه ناگواری بود که بر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این سؤال که به چه کتابی در این باره اعتماد کردم، باید بگویم که مرا صحیح بخاری و صحاح دیگر شیعه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را مطالعه کن، و از تناقضات ان مگذر جز ان که ان‌ها را شماره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کلامی مگذر جز ان که در ان تامّل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ارزوی خود خواهی رسید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امّتی که حسین‌علیه السلام را به قتل رساند و اهل بیت طاهرین او را به اسارت برد هرگز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فکر ازاد و بی تعصّب امکان ندارد تا این حوادث را توجیه کند، همان گونه که من نمی‌توانم خون پاک را با آب طبیعی تاویل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خون‌هایی که جاری شد، آب‌های نهر نبود، بلکه خون‌های شریف ترین </w:t>
      </w:r>
    </w:p>
    <w:p>
      <w:pPr>
        <w:pStyle w:val="BookText"/>
        <w:rPr/>
      </w:pPr>
      <w:r>
        <w:rPr>
          <w:rFonts w:ascii="IRNazanin" w:hAnsi="IRNazanin" w:eastAsia="IRNazanin"/>
          <w:color w:val="111111"/>
          <w:sz w:val="28"/>
          <w:sz w:val="28"/>
          <w:szCs w:val="28"/>
          <w:rtl w:val="true"/>
          <w:lang w:bidi="fa-IR"/>
        </w:rPr>
        <w:t>کسانی بود که پیامبرصلی الله علیه واله بر آنان در این امّت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 باعث شدند که اعتبارشان را از دست بدهند، و هر چه بگویند نمی‌توانند مرا قانع کنند که چگونه خون حسین‌علیه السلام به دست افرادی بر زمین ریخته شد که بر امّت اسلامی حکمرانی می‌کرده‌اند و علمای اهل سنت و جماعت با آنان رفتار خوبی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رعایت حال فرزندان پیامبرش را بعد از او ندارد و هرگز نمی‌تواند مراعات سنّتش را بعد از او کند، هر چه می‌خواهی در توجیه این عمل بگو، بگو که مسلمانان در عهد اول در کشتن اهل بیت‌علیهم السلام اجتهاد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که در کتب شیعه وجود دارد همگی ساختگی است و در تاریخ اسلام حقیقتی ندارد؛ ولی آیا یک نفر از مسلمانان از این طرف اقیانوس تا ان طرف اقیانوس می‌تواند انکار کند که امام حسین‌علیه السلام مظلومانه به امر یزید بن معاویه و به فتوای رسمی از شریح قاضی و شمشیرهای لشکر اموی کینه‌توز کشته شد، در جامعه‌ای که در ان فکر عامه رشد کرده و در پی حادثه‌ای منحصر به فرد از نوع خود در تاریخ اسلام به وقوع پیوست، حادثه‌ای که عبارت از تحویل خلافت به پادشاهی و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 یزید بن معاویه به طور غاصبانه بر مسلمانان منصوب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هرگز، و هزار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جرات و توان ندارد که این موضوع را انکار یا توجیه نماید؛ زیرا سنّت تاریخ ان است که نسبت به وقایع و قضایایی که بر مستضعفین وارد شده کوتاهی نکند، گرچه مفسدین کراهت داشته باشند</w:t>
      </w:r>
      <w:r>
        <w:rPr>
          <w:rFonts w:eastAsia="IRNazanin" w:cs="IRNazanin"/>
          <w:color w:val="111111"/>
          <w:sz w:val="28"/>
          <w:szCs w:val="28"/>
          <w:rtl w:val="true"/>
          <w:lang w:bidi="fa-IR"/>
        </w:rPr>
        <w:t>».</w:t>
      </w:r>
      <w:r>
        <w:rPr>
          <w:rStyle w:val="FootnoteAnchor"/>
          <w:rtl w:val="true"/>
        </w:rPr>
        <w:footnoteReference w:id="67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امام حسین‌علیه السلام این بود که امّت را از جمودی که پیدا کرده برهاند و او را برای انقلابی بر ضد کیان اموی که بر سلطه تکیه زده،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احتیاج به جانفشانی و فداکاری داشت، و احتیاج به خونی بود که ریخته شود، تا انقلابی را در نفوس مردم پدید آورد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حریص بر کرامت امت و مصلحت آنان بود و در مقابل یزید و گمراهی‌های او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حسین‌علیه السلام خوار شد در حالی که احتیاج شدید به کسانی داشت تا او را یاری کنند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او بعد از تبیین واقعه عاشورا به صورت اختصار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مرا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مشهد کسی است که همیشه فریاد او در مقدس ترین مقدسات من به صدا درامده 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حالات و حرکاتم مرا محزون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قرائت کشتار کربلا با تفاصیل جانکاهش خلاصی نیافتم جز ان که کربلا در نفس و فکرم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نقطه انقلاب شروع شد، انقلابی بر ضد تمام مفاهیم و مسلّمات به ارث گذاشته برای من از گذشتگان، اری، انقلاب حسین‌علیه السلام داخل روح و عقلم</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و کوفه با شمشیر آمدند، ولی امام حسین‌علیه السلام با خون خود امد، و خون بر شمشیر پیروز شد، بلکه بر تاریخ انحراف پیروز گشت، لذا حسین‌علیه السلام نوری است که تاریکی‌های تحریف، او را نخواهد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مصیبت و فاجعه را زنده نگه می‌داریم می‌داریم و می‌دانیم که امام حسین‌علیه السلام در راه حق کشته شد و تنها قطره‌ای از خون او تمام آنان را به بوته فراموشی تاریخ سپرد، ولی ما بر افراد غافلی می‌گرییم که قاتلان و خوارکنندگان حسین‌علیه السلام و انصار او را الگو و رهبر خود قرار داده، و نمونه‌ای از ورع پنداشته‌اند و به انان اقتدا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حسین‌علیه السلام را به شهادت رساندند در حالی که می‌دانستند او از امیرشان بهتر است، او سید عرب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حسین‌علیه السلام را نکشتند جز به خاطر هدایایی که یزید بشارتش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قدرت بر تحریف اسلام و جعل احادیث را به جهت رسیدن به هدایای یزید نداشتند؟ </w:t>
      </w:r>
    </w:p>
    <w:p>
      <w:pPr>
        <w:pStyle w:val="BookText"/>
        <w:rPr/>
      </w:pPr>
      <w:r>
        <w:rPr>
          <w:rFonts w:ascii="IRNazanin" w:hAnsi="IRNazanin" w:eastAsia="IRNazanin"/>
          <w:color w:val="111111"/>
          <w:sz w:val="28"/>
          <w:sz w:val="28"/>
          <w:szCs w:val="28"/>
          <w:rtl w:val="true"/>
          <w:lang w:bidi="fa-IR"/>
        </w:rPr>
        <w:t>اری، این حسین‌علیه السلام بود که مرا از لابه‌لای این مصیبتی که او و اهل بیتش به ان مبتلا شدند،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خون‌های تازه‌اش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تازه‌ای که بر روی سنگ ریزه‌های زرد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صدای اطفال و نوحه‌های زنان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ان روز فریاد براوردم، در حالی که از دیدگانم اشکی همراه با حزن و رقّت قلب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قلبی که اندوه‌ها ان را پاره می‌نمود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یرثی ربابک دنیا السّجون</w:t>
      </w:r>
    </w:p>
    <w:p>
      <w:pPr>
        <w:pStyle w:val="BookText"/>
        <w:rPr/>
      </w:pPr>
      <w:r>
        <w:rPr>
          <w:rFonts w:ascii="IRNazanin" w:hAnsi="IRNazanin" w:eastAsia="IRNazanin"/>
          <w:color w:val="111111"/>
          <w:sz w:val="28"/>
          <w:sz w:val="28"/>
          <w:szCs w:val="28"/>
          <w:rtl w:val="true"/>
          <w:lang w:bidi="fa-IR"/>
        </w:rPr>
        <w:t>و دمع النواح وفیض الدما</w:t>
      </w:r>
    </w:p>
    <w:p>
      <w:pPr>
        <w:pStyle w:val="BookText"/>
        <w:rPr/>
      </w:pPr>
      <w:r>
        <w:rPr>
          <w:rFonts w:ascii="IRNazanin" w:hAnsi="IRNazanin" w:eastAsia="IRNazanin"/>
          <w:color w:val="111111"/>
          <w:sz w:val="28"/>
          <w:sz w:val="28"/>
          <w:szCs w:val="28"/>
          <w:rtl w:val="true"/>
          <w:lang w:bidi="fa-IR"/>
        </w:rPr>
        <w:t>با مرگ حسین‌علیه السلام دشمنان او چه کردند، جز ان که گورهای خود را کنده و نعش‌های خود را با لگد خورد کردند، تا با خواری و ذلّت در مقبره تاریخ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در چشم تاریخ بزرگ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زندگی به خون پاک و معطّر تو نورانی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سطعتَ بریقا کومْضِ الشموس</w:t>
      </w:r>
    </w:p>
    <w:p>
      <w:pPr>
        <w:pStyle w:val="BookText"/>
        <w:rPr/>
      </w:pPr>
      <w:r>
        <w:rPr>
          <w:rFonts w:ascii="IRNazanin" w:hAnsi="IRNazanin" w:eastAsia="IRNazanin"/>
          <w:color w:val="111111"/>
          <w:sz w:val="28"/>
          <w:sz w:val="28"/>
          <w:szCs w:val="28"/>
          <w:rtl w:val="true"/>
          <w:lang w:bidi="fa-IR"/>
        </w:rPr>
        <w:t>و شاعَ سناک کبر السما</w:t>
      </w:r>
    </w:p>
    <w:p>
      <w:pPr>
        <w:pStyle w:val="BookText"/>
        <w:rPr/>
      </w:pPr>
      <w:r>
        <w:rPr>
          <w:rFonts w:ascii="IRNazanin" w:hAnsi="IRNazanin" w:eastAsia="IRNazanin"/>
          <w:color w:val="111111"/>
          <w:sz w:val="28"/>
          <w:sz w:val="28"/>
          <w:szCs w:val="28"/>
          <w:rtl w:val="true"/>
          <w:lang w:bidi="fa-IR"/>
        </w:rPr>
        <w:t>من هر گاه تفاصیل کربلا را قرائت می‌کنم، از دور جذبه‌ای مرا به سوی خود می‌برد، ان گاه نفس‌هایم به تپش درمی‌اید و حسین را در کنار خود می‌یابم که به خون پاکش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او بودم و به فوز عظیم نایل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 جذبه و کشش محو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در ان جا کسی است که انچه را که من فهمیدم می‌فهمد، و ممکن است کسی باشد که ان چه من فهمیدم نفهمد و ان واقعه عظیم تاریخی در نفس او اثری نگذارد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 کربلا محلّ و زمان ورود من به تاریخ است، ورود به حقیقت و ورود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همانند جذبه صوفی رقیق القلب به این حقیقت جذب نشوم، یا همانند جذبه ادیبی که شعورش به هیجان آمده است، فانی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این واقعه‌ای است که بر ان فرود امدم و به طور مختصر و اجمال از مصایب اهل بیت‌علیهم السلام و جرم تاریخ بر ضد نسل پیامبرصلی الله علیه واله سخن گفتم و الان می‌خواهم کلامم را به پایان رسانم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دوستم منعم امد و با هم به کربلا مسافرت کردیم و در ان جا به مصیبت سرورمان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تازه فهمیدم که حضرت حسین‌علیه السلام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می‌کردند و گرداگرد ارامگاهش پروانه‌وار می‌چرخیدند و با سوز و گدازی که نظیرش هرگز ندیده بودم، گریه می‌کردند و بیتابی می‌نمودند که گویی هم‌اکنون حسین‌علیه 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سخنرانان را می‌شنیدم که با بازگو کردن فاجعه کربلا احساسات مردم را بر می‌انگیختند و آنان را به ناله و شیون و سوگ وا می‌داشتند و هیچ شنونده‌ای نمی‌تواند این داستان را بشنود و تحمل کند، بلکه بی‌اختیار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ان قدر گریستم که گویی سال‌ها غصّه در گلویم مانده بود، و اکنون منفجر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 شیون، احساس آرامشی کردم که پیش از ان روز چنان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صف دشمنان حسین‌علیه السلام بوده‌ام و اکنون در یک چشم بر هم زدن منقلب شده بودم و در گروه یاران و پیروان ان حضرت که جان خود را نثارش کردند،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که در همان لحظات، سخنران، داستان حر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یکی از سران سپاه مخالف بود که به جنگ با حسین‌علیه السلام آمده بود، ولی یکباره در میدان نبرد بر خود لرزید و وقتی اصحابش از او سؤال کردند که تو را چه شده است؟ نکند که از مرگ می‌هراسی؟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هراسی ندارم ولی خود را مخیر می‌بینم که بهشت را برگزینم یا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اسب خود را به سوی حسین‌علیه السلام حرکت داد و به دیدار او شتافت و گریه‌کنان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برایم هست؟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همین لحظه بود که دیگر نتوانستم طاقت بیاورم و شیون کنان خود را بر زمین افکندم، و گویا نقش حر را پیاده می‌کردم و از حسین‌علیه السلام می‌خواستم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برایم هست؟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واعظ چنان تاثیری در شنوندگان گذاشته بود که گریه و شیون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صدای فریادم را شنید، با گریه مرا در بغل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مادری فرزندش را دربر می‌گیرد 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بود که در آنان گریه واقعی را درک کرده بودم، و احساس می‌کردم که اشک‌هایم قلبم را شست و شو می‌دهند و تمام بدنم را از درون تطهیر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 بود که معنای روایت پیامبرصلی الله علیه واله را فهمیدم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ان‌چه من می‌دانستم شما هم می‌دانستید هر اینه کمتر می‌خندیدید و بیشتر می‌گریستید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 روز را با اندوه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می‌خواست مرا تسلّی دهد و دلداری نماید و لذا برایم مقداری شربت و شیرینی آورد، ولی بکلّی اشتهایم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درخواست کردم که داستان شهادت امام حسین‌علیه السلام را برایم تکرار کند؛ زیرا چیزی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حسین یعقوب اردنی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سفری به مناسبت سالگرد رحلت امام خمینی رحمه الله به ایران آمده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برنامه‌های من زیارت ضریح امام خمینی به مناسبت سالگرد وفات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ان روز به زیارت ضریح او رفتم و با انبوهی از جمعیت که کمتر از سه میلیون نفر مرد و زن نبود مواجه شدم که ضریح او را همانند حلقه‌ای در بغل گرفته و دست‌های خود را به سوی اسمان بلند کرده و با هم شعارهایی به فارسی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طور دقیق ترجمه کن که این جمعیت چه می‌گوید؟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اشخاصی نیستیم که امام خود را تنها گذاردند، ما با تو هستیم ای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گریه منفجر شدم، و فهمیدم امامی که او را تنها گذاشتند تا لشکر خلافت با او مقاتله کند، همان امام حسین‌علیه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روز به ذهن و قلبم خطور کرد که به فکر تالیفی در رابطه با واقعه کربلا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رسیدم که مطّلع کردن مردم از جزئیات واقعه کربلا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بخشی از وقتم را برای این موضوع نذر کردم و شروع به خواندن و جمع مطالب و بایگانی کردن آن‌ها نمودم تا در نتیجه در این زمینه دست به تالیف بزنم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مشغول تالیف کتابم در این باره بودم، موقعیت‌هایی بود که به طور مطلق از همه ایام بیشتر محزون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اتفاقاتی که افتاده بود، متاثّر می‌شدم، و به دفعات زیاد در طول روز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انسانی است که بر بخش‌های مختلف واقعه کربلا نگرید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او از جمله مستبصرینی است که بعد از انتخاب تشیع کتاب‌هایی در دفاع از این مذهب تالیف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دکتر محمد حسن شحّاته</w:t>
      </w:r>
    </w:p>
    <w:p>
      <w:pPr>
        <w:pStyle w:val="BookText"/>
        <w:rPr/>
      </w:pPr>
      <w:r>
        <w:rPr>
          <w:rFonts w:ascii="IRNazanin" w:hAnsi="IRNazanin" w:eastAsia="IRNazanin"/>
          <w:color w:val="111111"/>
          <w:sz w:val="28"/>
          <w:sz w:val="28"/>
          <w:szCs w:val="28"/>
          <w:rtl w:val="true"/>
          <w:lang w:bidi="fa-IR"/>
        </w:rPr>
        <w:t>او که از اساتید سابق دانشگاه الازهر است نیز پس از مطالعات فراوان در رابطه با شیعه امامیه، پی به حقّانیت این فرقه برده و در سفری که به ایران داشت در سخنرانی خود برای مردم اهواز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من به امام حسین‌علیه السلام سبب شد که از تمامی موقعیت‌هایی که داشتم دست بردارم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قسمت دیگری از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در شرق می‌توان یافت یا غرب؟ من جواب می‌دهم که امام حسین‌علیه السلام را می‌توان در قلب 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تشرف به ساحت امام حسین‌علیه السلام را به من داده است</w:t>
      </w:r>
      <w:r>
        <w:rPr>
          <w:rFonts w:eastAsia="IRNazanin" w:cs="IRNazanin"/>
          <w:color w:val="111111"/>
          <w:sz w:val="28"/>
          <w:szCs w:val="28"/>
          <w:rtl w:val="true"/>
          <w:lang w:bidi="fa-IR"/>
        </w:rPr>
        <w:t>».</w:t>
      </w:r>
      <w:r>
        <w:rPr>
          <w:rStyle w:val="FootnoteAnchor"/>
          <w:rtl w:val="true"/>
        </w:rPr>
        <w:footnoteReference w:id="679"/>
      </w:r>
      <w:bookmarkStart w:id="898" w:name="pg64_409"/>
    </w:p>
    <w:p>
      <w:pPr>
        <w:pStyle w:val="Heading3"/>
        <w:numPr>
          <w:ilvl w:val="2"/>
          <w:numId w:val="1"/>
        </w:numPr>
        <w:rPr/>
      </w:pPr>
      <w:bookmarkStart w:id="899" w:name="__RefHeading___Toc229024_211673320"/>
      <w:bookmarkStart w:id="900" w:name="_Toc359"/>
      <w:bookmarkEnd w:id="898"/>
      <w:bookmarkEnd w:id="899"/>
      <w:r>
        <w:rPr/>
        <w:t>3</w:t>
      </w:r>
      <w:r>
        <w:rPr>
          <w:rtl w:val="true"/>
        </w:rPr>
        <w:t xml:space="preserve"> - </w:t>
      </w:r>
      <w:r>
        <w:rPr>
          <w:rtl w:val="true"/>
        </w:rPr>
        <w:t>آشنایی با واقعیت‌های عامه‌</w:t>
      </w:r>
      <w:bookmarkEnd w:id="900"/>
    </w:p>
    <w:p>
      <w:pPr>
        <w:pStyle w:val="BookText"/>
        <w:rPr/>
      </w:pPr>
      <w:r>
        <w:rPr>
          <w:rFonts w:ascii="IRNazanin" w:hAnsi="IRNazanin" w:eastAsia="IRNazanin"/>
          <w:color w:val="111111"/>
          <w:sz w:val="28"/>
          <w:sz w:val="28"/>
          <w:szCs w:val="28"/>
          <w:rtl w:val="true"/>
          <w:lang w:bidi="fa-IR"/>
        </w:rPr>
        <w:t>یکی دیگر از عوامل مهم که زمینه را برای متفکرین اهل سنت فراهم کرده تا به سوی تشیع گرایش پیدا کنند، اطلاع و اگاهی آنان از واقعیت‌هایی است که در مذهب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تصریحات کسانی که شیعه شده‌اند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الوردانی مستبصر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مطلبی که درباره عقیده اهل سنت گفته می‌شود این است که عقیده‌ای آنان عقیده حکومتی است که از ابتدای پیدایش ان تاکنون در دامن‌های حکام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حکام پشتیبانی و مشروعیت خود را اخذ کرده است، امری که به این عقیده، اجازه و فرصت استمرار و انتشار و بقا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عاملی است که این عقیده را در مرکز صدارت قرار داده و ان را عقیده غالب مردم کرده است؛ زیرا این عقیده به خودی خود، دارای پایه‌های اساسی نبوده تا متکفّل بقا و انتشار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اهل سنت در حقیقت عقیده‌ای است که به جهت پناه دادن به واقعیت‌های خارجی و مشروعیت بخشیدن به ان تاسیس شده است، که اگر در پناه و دامان حکام محافظت نمی‌شد به طور حتم به انتهای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نسبت به عقاید بسیاری چنین حکم کرد که از صفحه تاریخ محو شود به رغم این‌که مقومات فراوان و مؤیدات بسیاری را داشتند لذا از انها اثری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و جهات دیگر این عقاید به عنوان جزء مسلّم دین به حساب امد که هیچ کس حق ندارد با ان به مقابله برامده و ان را نقد کند، در حالی که عقاید و روش‌های عقیدتی دیگر، همگی مورد نقد و طعن و نظر در طول زمان قرار گرفت، و تنها عقیده اهل سنت بود که تنها در برجی عالی قرار گرفت که هاله‌ای از قداست و عصمت دور ان را گرفته و کسی حق ندارد تا به ان نزدیک شود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حکومت‌های پیاپی، به اهل سنت فرصت دادند تا خود را بر دیگران برتر جلوه دهند، و عقاید خود را در سطح جامعه منتشر سازند تا جایی برای مذاهب دیگر از معتزله و شیعه و دیگر مذاهب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اهل سنت در این زمینه به جایی رسید که پیروان دیگر مذاهب را به پای میز محاکمه کشانده و آنان را اذیت و آزار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تاریخی بر این تاکید دارند که اهل سنت به فضل پشتیبانی حکام به زندگی خود ادامه دادند و اگر آنان چنین پشتیبانی را نداشتند با افکاری که داشتند از هم می‌پاشیدند، این پشتیبانی از ناحیه حکام تا به امروز ادامه دارد، و این بدان جهت است که روش اهل سنت نمایانگر بزرگ‌ترین و بهترین پشتیبانی است که ممکن است حکومت‌ها بر ان در مقابل دسته‌های دیگر که برای ایشان خطر سازند، سرمایه گزاری کنند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محیط فکر سنی در مدت زمانی طولانی زندگی کردم، ولی در ان، احساس خلل‌ها و نابسامانی‌های غیرعادی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مذهب سنّی مذهب حکومتی است و از ان بوی سیاست به مشام می‌خورد، و عقل تو در ان، ضعف‌هایی را می بیند که نمی‌تواند او را راحت بگذارد و نمی‌تواند برای توجیه ان‌ها جواب پیدا کند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مدتی که سنّی بودم، مردم را به عقل گرایی دعوت کرده و شعار عقل می‌دادم، ولی در میان قوم خود جایگاهی نیافتم و از هر طرف، تهمت‌ها و شایعاتی بر ضد خود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خوبی می‌دانستم که کوتاه آمدن از عقل یعنی ذوب شدن در پیشینیان، و در نتیجه انسان بدون هیچ شخصیتی خواهدبود تا واقع را بر او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بدون تحقیق و دقت نظر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من عامل اساسی در تمایلم به سوی تشیع و خطّ اهل بیت‌علیهم السلام و اختیار مذهب انان بوده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وی در گلایه‌ای از شیخ الازهر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ازهر کارگزار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دولت وقت را دنبال می‌کند و در گرو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هنگام به عهده گرفتن ریاست الازهر تاکنون سخنان متناقض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طول دهه‌های چهل و پنجاه و شصت میلادی، جامعة الازهر به شیعه ارادت داشت و با انان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اوائل دهه هفتاد، الازهر از مروجان و پایه‌گزاران جماعت تقریب بین مذاهب در مصر به شمار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انقلاب اسلامی در ایران پدید امد، شخصیت‌ها و رجال الازهر بر ضد شیعه قیام کردند و علیه انان اعلام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صحابه را سبّ و ناسزا می‌گویند و قران سری غیر از این قران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تهمت‌های باطل دیگری نیز به شیعه نسبت دادند، ولی آنان به خوبی می‌دانند که شیعه از این اتهامات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این سخنان را قبل از انقلاب ایران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کثیری یکی دیگر از مستبصرین به همین نقطه ضعف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 است که سلطه حاکم بر مجتمع اسلامی، خصوصا با شروع قرن چهارم، شرعیت مطلوب را به برخی از مدارس اصولی و فقهی داده‌اند، و عموم مردم نیز ان را تلقی به قبول کردند و با مرور زمان بر ان‌ها چهره قداست و احترام پوشاندند تا به حدی که نمایانگر اسلام معرفی کردند، و عقاید دیگران را از اسلام خارج کرده، بلکه کفر و ضلالت دانستند و بدین جهت خون و مال صاحبان ان عقاید را حلال نمودند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غالب علمای شیعه، از قدیم و جدید، همیشه معتقدند که برادران آنان از اهل سنت و جماعت ذبح شدگان دست مکر و کینه و حیله بنی امیه‌اند؛ زیرا آنان به گذشتگان خود حسن ظن پیدا کرده و لذا به ان‌ها اقتدا نموده‌اند بدون آن‌که تفحّص و جست‌جو کنند و لذا بنی امیه آنان را از راه مستقیم گمراه کردند و از ثقلین </w:t>
      </w:r>
      <w:r>
        <w:rPr>
          <w:rFonts w:eastAsia="IRNazanin" w:cs="IRNazanin"/>
          <w:color w:val="111111"/>
          <w:sz w:val="28"/>
          <w:szCs w:val="28"/>
          <w:rtl w:val="true"/>
          <w:lang w:bidi="fa-IR"/>
        </w:rPr>
        <w:t xml:space="preserve">- </w:t>
      </w:r>
      <w:bookmarkStart w:id="901" w:name="pg64_415"/>
    </w:p>
    <w:p>
      <w:pPr>
        <w:pStyle w:val="BookText"/>
        <w:rPr/>
      </w:pPr>
      <w:bookmarkEnd w:id="901"/>
      <w:r>
        <w:rPr>
          <w:rFonts w:ascii="IRNazanin" w:hAnsi="IRNazanin" w:eastAsia="IRNazanin"/>
          <w:color w:val="111111"/>
          <w:sz w:val="28"/>
          <w:sz w:val="28"/>
          <w:szCs w:val="28"/>
          <w:rtl w:val="true"/>
          <w:lang w:bidi="fa-IR"/>
        </w:rPr>
        <w:t xml:space="preserve">کتاب خدا و عترت پاک پیامبرصلی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دور ساختند، کسانی که در صورت تمسک به آنان، ضامن هدایت و عصمت از ضلالتند</w:t>
      </w:r>
      <w:r>
        <w:rPr>
          <w:rFonts w:eastAsia="IRNazanin" w:cs="IRNazanin"/>
          <w:color w:val="111111"/>
          <w:sz w:val="28"/>
          <w:szCs w:val="28"/>
          <w:rtl w:val="true"/>
          <w:lang w:bidi="fa-IR"/>
        </w:rPr>
        <w:t>....».</w:t>
      </w:r>
    </w:p>
    <w:p>
      <w:pPr>
        <w:pStyle w:val="Heading3"/>
        <w:numPr>
          <w:ilvl w:val="2"/>
          <w:numId w:val="1"/>
        </w:numPr>
        <w:rPr/>
      </w:pPr>
      <w:bookmarkStart w:id="902" w:name="__RefHeading___Toc229026_211673320"/>
      <w:bookmarkStart w:id="903" w:name="_Toc360"/>
      <w:bookmarkEnd w:id="902"/>
      <w:r>
        <w:rPr/>
        <w:t>4</w:t>
      </w:r>
      <w:r>
        <w:rPr>
          <w:rtl w:val="true"/>
        </w:rPr>
        <w:t xml:space="preserve"> - </w:t>
      </w:r>
      <w:r>
        <w:rPr>
          <w:rtl w:val="true"/>
        </w:rPr>
        <w:t>ضعف فقه عامه‌</w:t>
      </w:r>
      <w:bookmarkEnd w:id="903"/>
    </w:p>
    <w:p>
      <w:pPr>
        <w:pStyle w:val="BookText"/>
        <w:rPr/>
      </w:pPr>
      <w:r>
        <w:rPr>
          <w:rFonts w:ascii="IRNazanin" w:hAnsi="IRNazanin" w:eastAsia="IRNazanin"/>
          <w:color w:val="111111"/>
          <w:sz w:val="28"/>
          <w:sz w:val="28"/>
          <w:szCs w:val="28"/>
          <w:rtl w:val="true"/>
          <w:lang w:bidi="fa-IR"/>
        </w:rPr>
        <w:t>یکی دیگر از عوامل استبصار و تشیع برخی از اهل سنت، پی بردن به ضعف مبانی احکام مذهب ان‌ها و در مقابل، قوت مبانی فقه و احکام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دمرداش بن زکی العقالی از شخصیت‌های طراز اول الازهر مصر و متخصص در علم حقوق که مدتی است شیعه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دومی که در پست قضاوت قرار گرفتم، زن مسلمانی نزد من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شوهرش شکایت داشت در غیاب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مدتی است که به سراغ من نیامده و نفقه زندگی مرا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خانم را خواستم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را رها کرده و به او نفقه نداده‌ای؟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 سال است که این زن را طلاق داده‌ام و لذا هیچ حقّی بر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زن بلند شد و در حالی که به خدا پناه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با یکدیگر زندگی کرده‌ایم و او هرگز مرا طلاق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مشاهده این صحنه به خود آمدم، گویا صاعقه‌ای بر سرم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بدهم؟ چگونه حکم کنم؟ مشکل در این قضیه از کجا پدید آمده است؟ مشاهده کردم که ریشه این معضل از فتوای ابوحنیفه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همسر خود را غیابی و با لفظ صریح یا کنایه یا معلق طلاق 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نیاز به مراجعه به کسی دارد که از من به شؤون شریعت و نظام خانواده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استاد خود در دانشکده حقوق شیخ محمّد ابوزهره رفتم و قضیه را برای او تعریف کردم و مشکلی را که از این ناحیه پدید آمده بود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در قضاوت و فتوا از مذهب امام صادق‌علیه السلام تجاوز نمی‌کردم</w:t>
      </w:r>
      <w:r>
        <w:rPr>
          <w:rFonts w:eastAsia="IRNazanin" w:cs="IRNazanin"/>
          <w:color w:val="111111"/>
          <w:sz w:val="28"/>
          <w:szCs w:val="28"/>
          <w:rtl w:val="true"/>
          <w:lang w:bidi="fa-IR"/>
        </w:rPr>
        <w:t xml:space="preserve">. </w:t>
      </w:r>
      <w:bookmarkStart w:id="904" w:name="pg64_417"/>
    </w:p>
    <w:p>
      <w:pPr>
        <w:pStyle w:val="BookText"/>
        <w:rPr/>
      </w:pPr>
      <w:bookmarkEnd w:id="904"/>
      <w:r>
        <w:rPr>
          <w:rFonts w:ascii="IRNazanin" w:hAnsi="IRNazanin" w:eastAsia="IRNazanin"/>
          <w:color w:val="111111"/>
          <w:sz w:val="28"/>
          <w:sz w:val="28"/>
          <w:szCs w:val="28"/>
          <w:rtl w:val="true"/>
          <w:lang w:bidi="fa-IR"/>
        </w:rPr>
        <w:t>استاد مرا مامور نمود تا به سوره طلاق و شرح مذهب اهل بیت‌علیهم السلام درباره احکام طلاق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این نتیجه رسیدم که مطابق قران و دیدگاه اهل بیت‌علیهم السلام طلاق صحیح نیست مگر در صورتی که در حضور دو شاهد عادل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احکام از فقها مخفی مانده و به سبب ان، حلال و حرام خداوند دگرگون شده است؟ این قضیه جرقه‌ای بود که مرا به تفکر و تحقیق در مذهب اهل بیت‌علیهم السلام واداشت تا ان‌که با مطالعه گسترده در کتب شیعه، تشیع را انتخاب نمودم</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905" w:name="__RefHeading___Toc229028_211673320"/>
      <w:bookmarkStart w:id="906" w:name="_Toc361"/>
      <w:bookmarkEnd w:id="905"/>
      <w:r>
        <w:rPr/>
        <w:t>5</w:t>
      </w:r>
      <w:r>
        <w:rPr>
          <w:rtl w:val="true"/>
        </w:rPr>
        <w:t xml:space="preserve"> - </w:t>
      </w:r>
      <w:r>
        <w:rPr>
          <w:rtl w:val="true"/>
        </w:rPr>
        <w:t>تحریف حقایق‌</w:t>
      </w:r>
      <w:bookmarkEnd w:id="906"/>
    </w:p>
    <w:p>
      <w:pPr>
        <w:pStyle w:val="BookText"/>
        <w:rPr/>
      </w:pPr>
      <w:r>
        <w:rPr>
          <w:rFonts w:ascii="IRNazanin" w:hAnsi="IRNazanin" w:eastAsia="IRNazanin"/>
          <w:color w:val="111111"/>
          <w:sz w:val="28"/>
          <w:sz w:val="28"/>
          <w:szCs w:val="28"/>
          <w:rtl w:val="true"/>
          <w:lang w:bidi="fa-IR"/>
        </w:rPr>
        <w:t>یکی دیگر از عوامل استبصار و تشیع برخی از افراد، تحریف و وارونه جلوه دادن حقایق تشیع از ناحیه علما اهل سنت است؛ زیرا افراد منصف هنگامی که با شیعیان برخورد پیدا می‌کنند و خلاف ان تبلیغات را مشاهده می‌نمایند، پی به حقانیت و مظلومیت شیعه می‌برند و می‌فهمند که این باطل است که از کشف شدن حقایق دیگران می‌ترسد و درصدد اتهام بر انان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بن فرحان مالکی از شخصیت‌های درخشان و مشهور در مجامع فرهنگی اسلامی به شمار می‌اید و در بحث، عالمی منصف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این‌که در عربستان سعودی به سر می‌برد ولی انصاف او سبب غضب وهابیان بر ضد او شده تا به حدی که مورد تیرهای 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دارای کتاب‌ها و تالیفات فراوان است، در مقاله‌ای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فی التحولات السنیة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علت شیعه شدن افراد و گسترش تشیع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کسی بود که عراق را زیارت کرد و بیشترین تحول او هنگامی بود که با واقعیت‌های شیعه از نزدیک اشنا </w:t>
      </w:r>
    </w:p>
    <w:p>
      <w:pPr>
        <w:pStyle w:val="BookText"/>
        <w:rPr/>
      </w:pPr>
      <w:r>
        <w:rPr>
          <w:rFonts w:ascii="IRNazanin" w:hAnsi="IRNazanin" w:eastAsia="IRNazanin"/>
          <w:color w:val="111111"/>
          <w:sz w:val="28"/>
          <w:sz w:val="28"/>
          <w:szCs w:val="28"/>
          <w:rtl w:val="true"/>
          <w:lang w:bidi="fa-IR"/>
        </w:rPr>
        <w:t>شد و مشاهده کرد که انان چگونه به دین التزام دارند، با وجود این‌که ما انان را متّهم به خروج از دین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مساله کشف دروغ از خطرناک‌ترین صدماتی است که دانشجوی ازاد و حر با 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ما درس است تا صورت دیگران را مشوه جلوه ندهیم؛ خواه ان افراد شیعه باشند یا غربی یا شرقی، بلکه حقیقت امر را به طور کامل نقل نماییم؛ چه مطالبی که به نفع انان است و یا به ضرر انان، تا موقعیت خود را نزد دانشجویان و فرزندانمان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اسباب عام اساسی در تحول دکتر تیجانی و دیگران از سنی بودن به شیعه، صورت ذهنی اشتباهی است که پدید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ما ان را برای دیگران مشوه جلوه دادیم، به نحوی که با حقیقت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دکتر تیجانی به سراغ شیعیان می‌رود، شیعیانی که غلات اهل سنت انان را چنین معرفی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می‌پرستند و گمان می‌کنند جبرئیل خطا کرده است، و هدف انان نابودی اسلام از طریق تشیع است، و انان قران‌هایی غیر از قران ما دارند، و انان کینه بر ضد اسلام دارند، و ازدواج انان از طریق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اتهامات و افترائاتی که شک جوانان اهل سنت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حقیقت را کشف کردند و در نتیجه اطمینان به علما و محققین خود را از دست دادند، بنابراین نباید کسی غیر از این را توقّع داشته باشد که به سادگی عده‌ای متحول شده و به تمام منظومه سنّی شک و تردید پیدا کنند، بلکه به جهت توافق بر دروغ و اغفال دیگران نسبت به علمای خود کینه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در میان شیعه امامیه کسانی هستند که معتقد به تحریف قرانند ولی در اقلیت قرار دارند، و اغلب علمای شیعه بر انان رد نوشته و این عقیده را باطل شمرده‌اند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غلو در ادعای اجتهاد، از اسباب نفرت تیجانی از مذهب تسنن است؛ زیرا ملاحظه می‌کنید که تیجانی گمان ما را درباره معاویه که او اجتهاد کرده و در قتال با علی‌علیه السلام و کشتن صحابه و کشتن حجر بن عدی و سبّ علی‌علیه السلام بر </w:t>
      </w:r>
      <w:bookmarkStart w:id="907" w:name="pg64_422"/>
    </w:p>
    <w:p>
      <w:pPr>
        <w:pStyle w:val="BookText"/>
        <w:rPr/>
      </w:pPr>
      <w:bookmarkEnd w:id="907"/>
      <w:r>
        <w:rPr>
          <w:rFonts w:ascii="IRNazanin" w:hAnsi="IRNazanin" w:eastAsia="IRNazanin"/>
          <w:color w:val="111111"/>
          <w:sz w:val="28"/>
          <w:sz w:val="28"/>
          <w:szCs w:val="28"/>
          <w:rtl w:val="true"/>
          <w:lang w:bidi="fa-IR"/>
        </w:rPr>
        <w:t>منابر و ملحق کردن زیاد به خود و مخالفت با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یزید بر کشتن حسین و مباح کردن مدینه در واقعه حره ماجور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همه را به باد مسخره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این توجیهات، رای پیشینیان از اهل سنت نیست، بلکه رای کسانی از نواصب است که اسم سنت را به خود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معاصرین خود را اغفال کرده و ترجمه و شرح حال امامان اهل بیت‌علیهم السلام را؛ از قبیل، باقر، صادق، کاظم، زید بن علی، عیسی بن زید، نفس زکیه و دیگران را مخفی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ناگهان با شرح حال انان مواجهه پیدا می‌کند، کسانی که در مدارس و دانشگاه‌های ما و در مراجع حدیثی ما از ان‌ها یاد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فضل و شرف بیت انان مطلع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طبیعی است که به انان متمایل شود</w:t>
      </w:r>
      <w:r>
        <w:rPr>
          <w:rFonts w:eastAsia="IRNazanin" w:cs="IRNazanin"/>
          <w:color w:val="111111"/>
          <w:sz w:val="28"/>
          <w:szCs w:val="28"/>
          <w:rtl w:val="true"/>
          <w:lang w:bidi="fa-IR"/>
        </w:rPr>
        <w:t>».</w:t>
      </w:r>
    </w:p>
    <w:p>
      <w:pPr>
        <w:pStyle w:val="Heading3"/>
        <w:numPr>
          <w:ilvl w:val="2"/>
          <w:numId w:val="1"/>
        </w:numPr>
        <w:rPr/>
      </w:pPr>
      <w:bookmarkStart w:id="908" w:name="__RefHeading___Toc229030_211673320"/>
      <w:bookmarkStart w:id="909" w:name="_Toc362"/>
      <w:bookmarkEnd w:id="908"/>
      <w:r>
        <w:rPr/>
        <w:t>6</w:t>
      </w:r>
      <w:r>
        <w:rPr>
          <w:rtl w:val="true"/>
        </w:rPr>
        <w:t xml:space="preserve"> - </w:t>
      </w:r>
      <w:r>
        <w:rPr>
          <w:rtl w:val="true"/>
        </w:rPr>
        <w:t>قوت استدلال شیعه‌</w:t>
      </w:r>
      <w:bookmarkEnd w:id="909"/>
    </w:p>
    <w:p>
      <w:pPr>
        <w:pStyle w:val="BookText"/>
        <w:rPr/>
      </w:pPr>
      <w:r>
        <w:rPr>
          <w:rFonts w:ascii="IRNazanin" w:hAnsi="IRNazanin" w:eastAsia="IRNazanin"/>
          <w:color w:val="111111"/>
          <w:sz w:val="28"/>
          <w:sz w:val="28"/>
          <w:szCs w:val="28"/>
          <w:rtl w:val="true"/>
          <w:lang w:bidi="fa-IR"/>
        </w:rPr>
        <w:t>یکی دیگر از اسباب تشیع عده‌ای از افراد، قوت و متانت استدلال شیعه در تبیین مرام و عقیده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انطاکی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اسبابی که ما را به سوی تشیع می‌کشاند، وقوع بسیاری از مناظراتی است که بین من و برخی از علمای شیعه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مناظره، خودم را در مقابل انان محجوب می‌دیدم، و به مانند کسی که مغلوب شده از خود دفاع می‌کردم، با ان‌که به حمد خدای متعال از اطلاعات گسترده و علم فراوانی در مذهب سنی شافعی و دیگر مذاهب برخوردار بودم؛ زیرا در حدود ربع قرن نزد بزرگان علما و شخصیت‌های الازهر درس خوانده بودم تا این‌که به درجات و مدارک عالی رسیدم</w:t>
      </w:r>
      <w:r>
        <w:rPr>
          <w:rFonts w:eastAsia="IRNazanin" w:cs="IRNazanin"/>
          <w:color w:val="111111"/>
          <w:sz w:val="28"/>
          <w:szCs w:val="28"/>
          <w:rtl w:val="true"/>
          <w:lang w:bidi="fa-IR"/>
        </w:rPr>
        <w:t>.»</w:t>
      </w:r>
      <w:r>
        <w:rPr>
          <w:rStyle w:val="FootnoteAnchor"/>
          <w:rtl w:val="true"/>
        </w:rPr>
        <w:footnoteReference w:id="68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شیعه، دلیل سست یا ضعیف نیست تا این‌که بتوان از ان گذشت یا به اسانی ان را فراموش کرد، بلکه این امر متعلق به ایاتی </w:t>
      </w:r>
    </w:p>
    <w:p>
      <w:pPr>
        <w:pStyle w:val="BookText"/>
        <w:rPr/>
      </w:pPr>
      <w:r>
        <w:rPr>
          <w:rFonts w:ascii="IRNazanin" w:hAnsi="IRNazanin" w:eastAsia="IRNazanin"/>
          <w:color w:val="111111"/>
          <w:sz w:val="28"/>
          <w:sz w:val="28"/>
          <w:szCs w:val="28"/>
          <w:rtl w:val="true"/>
          <w:lang w:bidi="fa-IR"/>
        </w:rPr>
        <w:t>از قران کریم است که خاص و عام، ان را نقل کرده‌اند، به حدی که کتب تاریخ و احادیث از این مطالب پر شده و راویان در هر طبقه‌ای ان را ثبت کرده‌اند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قناعت و باور مرا زیاد کرده که شیعه امامی همان فرقه ناجیه است، این‌که عقاید انان در عین عظمت از اسانی برای هر صاحب عقل و ذوق سلیمی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مساله از مسائل و هر عقیده از عقاید انان، تفسیر شافی و کافی از ناحیه یکی از امامان اهل بیت‌علیهم السلام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ما گاهی راه حلّی نزد اهل سنت و دیگر فرقه‌ها نمی‌یابیم</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محمد کثیری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کتاب‌هایی را که سلفیه در مملکت خود بر ضد عقاید شیعه منتشر می‌کنند، سهم بسزایی در نشر تشیع دارد؛ زیرا کافی است تا جوانان جویای حق و حقیقت، از لابلای کتاب‌ها و مجلّات انان پی به عقاید شیعه ببرند و هنگام مقایسه با ادعاهای سلفیه به زودی پی به دروغ بودن انان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افراد بعد از ان‌که حقیقت و واقعیت امر برایشان روشن شد، تبدیل به یکی از چهره‌های دشمن علیه سلفیه و مبادی انان می‌شوند و در اخر امر به دامان تشیع پناه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که ما الان مشاهده می‌کنیم</w:t>
      </w:r>
      <w:r>
        <w:rPr>
          <w:rFonts w:eastAsia="IRNazanin" w:cs="IRNazanin"/>
          <w:color w:val="111111"/>
          <w:sz w:val="28"/>
          <w:szCs w:val="28"/>
          <w:rtl w:val="true"/>
          <w:lang w:bidi="fa-IR"/>
        </w:rPr>
        <w:t>».</w:t>
      </w:r>
      <w:r>
        <w:rPr>
          <w:rStyle w:val="FootnoteAnchor"/>
          <w:rtl w:val="true"/>
        </w:rPr>
        <w:footnoteReference w:id="68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تعلیل بر ادعای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عقیده و فکری نیست که شیعه امامیه ان را ادعا کند جز ان‌که برای ان مستندی قوی دارد، نه این‌که تنها به روایاتی تمسک کند که در کتب خودشان امده است، بلکه به قران یا روایاتی تمسک می‌کند که به طریق صحیح در کتاب‌های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می‌کنید افرادی که از سلفیه یا اهل سنت امروزه شیعه می‌شوند، در استدلال بر عقاید شیعه به مصادر تاریخی یا حدیثی شیعه تمسک نمی‌کنند؛ بلکه آرزو و هدف خود را که به ان رسیده‌اند، در تراث اهل سنت و سلفیه می‌یابند، و این امری است که اطمینان و ایمان بیشتری برای انان نسبت به عقاید شیعه و ادعای انان پدید می‌اورد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محمد مرعی انطاکی یکی از بزرگان اهل سنت که شیعه شده،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خداوند مرا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تمسّک به مذهب حقّ مقدر فرمود؛ یعنی مذهب اهل بیت‌علیهم السلام، مذهب نوه رسول خداصلی الله علیه واله امام جعفر بن محمّد صادق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عوامل و اسبابی که منجر به تمسک به مذهب اهل بیت‌علیهم السلام 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عمل به مذهب شیعه مجزی است و ذمه مکلف را به طور قطع 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صحّت ان فتوا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قوی، برهان‌های قطع اور و حجت‌های واضح، که مثل خورشید درخشان در وسط روز است، حقانیت مذهب اهل بیت‌علیهم السلام ثابت شد و این که ان مذهب همان مذهبی است که شیعه ان را از اهل بیت‌علیهم السلام اخذ کرده و اهل بیت نیز از رسول خدا و او از جبرائیل و او از خداوند جلیل اخذ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خانه انان نازل شد و اهل خانه از دیگران بهتر می‌دانند که در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عاقل مدبّر است که دلیل‌هایی که از اهل بیت‌علیهم السلام رسیده، رها نکرده، و نظر بیگانگان را دنبال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فراوانی در قران کریم وارد شده که دعوت به ولایت و مرجعیت دینی انان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پیامبر اکرم‌صلی الله علیه واله نقل شده که ما را به تعبد به مذهب اهل بیت‌علیهم السلام دعوت می‌کند، که بسیاری از ان‌ها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حججهم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معاصر صائب عبد الحمید، یکی دیگر از مستبصرین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اعتراف می‌کنم بر نفس خود که اگر رحمت پروردگار و توفیقات او مرا شامل نمی‌شد، به طور حتم نفس معاندم مرا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نزدیک بود و حتّی یک بار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مرا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خاطر به هوش آمدم در </w:t>
      </w:r>
    </w:p>
    <w:p>
      <w:pPr>
        <w:pStyle w:val="BookText"/>
        <w:rPr/>
      </w:pPr>
      <w:r>
        <w:rPr>
          <w:rFonts w:ascii="IRNazanin" w:hAnsi="IRNazanin" w:eastAsia="IRNazanin"/>
          <w:color w:val="111111"/>
          <w:sz w:val="28"/>
          <w:sz w:val="28"/>
          <w:szCs w:val="28"/>
          <w:rtl w:val="true"/>
          <w:lang w:bidi="fa-IR"/>
        </w:rPr>
        <w:t>حالی که خود را در وسط کشتی نجات می‌یافتم، مشغول به آشامیدن اب گوارا شدم و الان با تو از سایه‌های بهاری ان گل‌ها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اطلاع دوستانم از این وضع، همگی مرا رها نموده، به من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انان که از همه داناتر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تمسک کردم به مذهب امام جعفر صادق، فرزند محمّد باقر، فرزند زین العابدین، فرزند سید جوانان بهشت، فرزند سید وصیین و سیده زنان عالمیان و فرزند سید مرسلین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ما را رها کردی، و می‌دانی که مردم در حقّ ما حرف‌ها می‌زنند؟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انچه رسول خداصلی الله علیه واله فرموده،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خداصلی الله علیه واله را می‌گویم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چیزهایی قرار می‌دهم که با تمسک به ان‌ها بعد از من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پیامبرصلی الله علیه واله در حق اهل بیتش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بیتم کشتی‌های نجات‌اند، که هر کس بر ان‌ها سوار شود،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عبدالحمید کتاب‌هایی را نیز در دفاع از اهل بیت‌علیهم السلام و تشیع نوشته که برخی از ان‌ها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فی الانتماء المذهبی؛ ابن تیمیه، حیاته و عقائده و تاریخ الاسلام الثقافی و السیاسی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و قاضی مشهور مستبصر دمرداش عقالی از شخصیت‌های مشهور و بارز مصری است که در شغل وکالت مدت‌هاست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تحقیق در یک مساله فقهی و مقایسه ارا در ان مساله، فقه و استنباطهای شیعه امامیه را از دیگر مذاهب فقهی قوی‌تر می‌یابد و همین مساله بارقه‌های تشیع را در دلش روشن می‌گرداند، تا این که حادثه‌ای عجیب سرنوشت او را به کلّی عوض کرده و او را مفتخر به ورود در مذهب تشیع می‌نماید و 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حجّاج ایرانی همراه با حدود بیش از بیست کارتن کتاب اعتقادی وارد عربستان می‌شوند، تمام کتاب‌ها از طرف حکومت مصادره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زمان شاه، موضوع را با </w:t>
      </w:r>
    </w:p>
    <w:p>
      <w:pPr>
        <w:pStyle w:val="BookText"/>
        <w:rPr/>
      </w:pPr>
      <w:r>
        <w:rPr>
          <w:rFonts w:ascii="IRNazanin" w:hAnsi="IRNazanin" w:eastAsia="IRNazanin"/>
          <w:color w:val="111111"/>
          <w:sz w:val="28"/>
          <w:sz w:val="28"/>
          <w:szCs w:val="28"/>
          <w:rtl w:val="true"/>
          <w:lang w:bidi="fa-IR"/>
        </w:rPr>
        <w:t>ملک فیصل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وزارت کشور عربستان می‌نویسد تا به موضوع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دستور می‌دهد که تمام کتاب‌ها را بررسی کرده، اگر مشکلی ندارد ان را به صاحبش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دمرداش عقالی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به سر می‌برد، از او خواستند که این کتاب‌ها را بررسی کند و در نهایت رای و نظر قانونی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این کتاب‌ها به حقانیت تشیع پی می‌برد و از همان موقع، قدم در راه اهل بیت‌علیهم السلام می‌گذارد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عالم مستبصر فلسطینی، شیخ محمّد عبدالعال کسی است که بعد از مدت‌ها تحقیق در مذهب تشیع، پی به حقانیت ان برده، و به اهل بیت‌علیهم السلام اقتدا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مصاحبه‌ای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مهم‌ترین کتاب‌هایی که قرائت کردم،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چیزی بر ایمان من نیفزود و تنها بر معلوماتم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حادثه‌ای که مطلب را نهایی کرده و مرا به ولایت اهل بیت‌علیهم السلام رهنمون ساخت،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پیاده رو، رو به روی مغازه یکی از اقوامم نشسته بودم، مغازه‌ای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ان شخص به یک نفر از نوه‌های خود امر می‌کند که به جای او در مغازه بنشیند، تا نماز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فرو رفتم، که چگونه یک نفر مغازه خود را رها نمی‌کند تا به نماز بایستد، مگر ان که کسی را به جای خود قرار دهد که بتواند حافظ اموالش باشد، حال چگونه ممکن است که پیامبر اکرم‌صلی الله علیه واله یک امّتی را بدون امام و جانشین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چنین نخواهد بود</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او سؤال شد که آیا الان که در شهر غربت لبنان به سر می‌بری، احساس وحشت و تنهایی نمی‌کنی؟ 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این که عوارض و لوازم تنهایی زیاد و شکننده است، ولی در من هیچ اثری نگذاشته و هرگز ان‌ها را احساس نمی‌کنم؛ زیرا در قلبم کلام امیرالمؤمنین‌علیه السلام را حفظ کرده‌ام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راه حق به جهت کمی اهلش وحشت نکنید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خودی خود به دین اهل بیت‌علیهم السلام روی خواهند آورد؛ زیرا دین فطرت است، ولی چه کنیم که این دین در زیر چکمه‌های حکومت‌ها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پاسخ این سؤال که آیا ولایت احتیاج به بینه و دلیل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هر چیزی احتیاج به دلیل دارد، مگر ولایت اهل بیت‌علیهم السلام، که دلیل محتاج به ان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دور کعبه طواف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ندانسته، جبری باشد یا اختیاری یا امر بین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دور ولایت طواف می‌کند؛ زیرا کعبه مظهر است و مولود ان، جوهر، و هر کسی که برگرد مظهر طواف می‌کند در حقیقت به دور جوهر طواف می‌کند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مجاهد و رهبر مستبصر فلسطینی، محمّد شحّاده کسی است که هنگام گذراندن محکومیت خود در زندان‌های اسرائیل، با بحث‌های فراوانی که با شیعیان لبنانی در بند زندان‌های اسرائیل داشت، پی به حقانیت شیعه برد و با انتخاب تشیع و مذهب اهل بیت‌علیهم السلام از دعوت کنندگان صریح و علنی مردم فلسطین به اهل بیت‌علیهم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قسمت‌هایی از مصاحبه‌ای را که با او انجام گرفته، نقل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فلسطین به محمّد 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ازاد مردان عالم را به اقتدا و پیروی از امام و پیشوای ازاد مردان؛ حسین‌علیه السلام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دردی فراوانی با مظلومیت اهل بیت پیامبرصلی الله علیه واله دارم و احساسم این است که علی بن ابی طالب علیه السلام حقا مظلوم بود، و این احساس به مظلومیت ان حضرت‌علیه السلام در من عمیق‌تر و ریشه دارتر شده، هر گاه که ظلم اشغالگری در فلسطین بیشتر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من به تشیع، عامل این بود که در گذشته در تسنّن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w:t>
      </w:r>
    </w:p>
    <w:p>
      <w:pPr>
        <w:pStyle w:val="BookText"/>
        <w:rPr/>
      </w:pPr>
      <w:r>
        <w:rPr>
          <w:rFonts w:ascii="IRNazanin" w:hAnsi="IRNazanin" w:eastAsia="IRNazanin"/>
          <w:color w:val="111111"/>
          <w:sz w:val="28"/>
          <w:sz w:val="28"/>
          <w:szCs w:val="28"/>
          <w:rtl w:val="true"/>
          <w:lang w:bidi="fa-IR"/>
        </w:rPr>
        <w:t>من اخرین کسی نباشم 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من به تشیع هیچ ربطی به مساله سیاسی ندارد که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 بقیه مسلمانان، افتخارها و پیروزی‌هایی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لبنان پدید اورد در خود احساس می‌کنم، که در درجه اول 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عامل اساسی در ورود من در تشیع مسائل سیاسی بوده است، بلکه در بر گرفتن عقیده اهل بیت‌علیهم السلام از جانب من، در نتیجه پذیرش باطنی من بوده و تحت تاثیر هیچ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اهل بیت‌علیهم السلام راه حقّ است که من به ان تمسک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من عقیدتی است نه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در نشر مذهب امامی در فلسطین بکوشم و از خداوند می‌خواهم که مرا در این امر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ال بیت نبّوت‌علیهم السلام برای ما برکت‌ها و فیض‌هایی دارد که موجب تحرک مردم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جنب و جوشی دائمی ایجاد کرده، که نصرت و پیروزی را در مقابل خود مشاهده می‌کنیم و فرج او را نزدیک می‌بینیم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از راه باطن ارتباط دارم و با او نجوا می‌کنم و از او می‌خواهم که ما را در این موقعیت حسّاس، مورد توجه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مردان عالم، خصوصا مسلمانان با وجود اختلاف مذاهب را نصیحت می‌کنم که قیام حسین‌علیه السلام و نهضت او بر ضد ظلم را سرمشق خود قرار داده و هرگز سکوت بر ظلمی را که امریکا، شیطان بزرگ و اسرائیل، ان غده سرطانی که در کشورهای اسلامی رشد کرده، روا ندارند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کنفرانس‌ها و جلساتی که در فلسطین تشکیل می‌شود و مرا برای سخنرانی دعوت می‌کنند، در حضور هزاران نفر، تمام کلمات و سخنان خود را بر محور مواقف و سیره اهل بیت پیامبرصلی الله علیه واله قرار می‌دهم که این سخنان سهم به سزایی در تغییر وضع موجود در جامعه فلسطین در رابطه با اهل بیت‌علیهم السلام داشته، و این روش را ادامه می‌دهم تا این که مردم قدر انان را بدانند و با اقتدا به انان، به اذن و مشیت خداوند به پیروزی برسند</w:t>
      </w:r>
      <w:r>
        <w:rPr>
          <w:rFonts w:eastAsia="IRNazanin" w:cs="IRNazanin"/>
          <w:color w:val="111111"/>
          <w:sz w:val="28"/>
          <w:szCs w:val="28"/>
          <w:rtl w:val="true"/>
          <w:lang w:bidi="fa-IR"/>
        </w:rPr>
        <w:t xml:space="preserve">...». </w:t>
      </w:r>
      <w:bookmarkStart w:id="910" w:name="pg64_436"/>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با خواست خداوند، با گروهی از برادران مؤمنم، مذهب اهل بیت‌علیهم السلام را در فلسطین منتشر خواهیم کرد تا این که زمینه ساز ظهور مهدی ال محّمد عجّل‌اللَّه تعالی فرجه الشریف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رئیس علمای الازهر مصر به طور صریح به جهت نشر تشیع و دفاع از ان، او را مورد هجوم قرار داد،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قوم مرا هدایت کن، که انان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 باطلی را که به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جهل و نادانی من نسبت به مذهب شیعه باعث شد که وارد تشیع شو و تنها بر این نکته تاکید می‌کنم که در حقیقت این جهل به تشیع بود که مرا در مذهب تسنن تا به حال باقی گذارد، تا الان که به حقانیت ان اعتراف می‌کنم</w:t>
      </w:r>
      <w:r>
        <w:rPr>
          <w:rFonts w:eastAsia="IRNazanin" w:cs="IRNazanin"/>
          <w:color w:val="111111"/>
          <w:sz w:val="28"/>
          <w:szCs w:val="28"/>
          <w:rtl w:val="true"/>
          <w:lang w:bidi="fa-IR"/>
        </w:rPr>
        <w:t>».</w:t>
      </w:r>
      <w:r>
        <w:rPr>
          <w:rStyle w:val="FootnoteAnchor"/>
          <w:rtl w:val="true"/>
        </w:rPr>
        <w:footnoteReference w:id="695"/>
      </w:r>
    </w:p>
    <w:p>
      <w:pPr>
        <w:pStyle w:val="Heading3"/>
        <w:numPr>
          <w:ilvl w:val="2"/>
          <w:numId w:val="1"/>
        </w:numPr>
        <w:rPr/>
      </w:pPr>
      <w:bookmarkStart w:id="911" w:name="__RefHeading___Toc229032_211673320"/>
      <w:bookmarkStart w:id="912" w:name="_Toc363"/>
      <w:bookmarkEnd w:id="911"/>
      <w:r>
        <w:rPr>
          <w:rtl w:val="true"/>
        </w:rPr>
        <w:t>موانع گسترش تشیع‌</w:t>
      </w:r>
      <w:bookmarkEnd w:id="912"/>
    </w:p>
    <w:p>
      <w:pPr>
        <w:pStyle w:val="Heading4"/>
        <w:numPr>
          <w:ilvl w:val="3"/>
          <w:numId w:val="1"/>
        </w:numPr>
        <w:rPr/>
      </w:pPr>
      <w:bookmarkStart w:id="913" w:name="__RefHeading___Toc229034_211673320"/>
      <w:bookmarkStart w:id="914" w:name="_Toc364"/>
      <w:bookmarkEnd w:id="913"/>
      <w:r>
        <w:rPr>
          <w:rtl w:val="true"/>
        </w:rPr>
        <w:t>موانع گسترش تشیع‌</w:t>
      </w:r>
      <w:bookmarkEnd w:id="914"/>
    </w:p>
    <w:p>
      <w:pPr>
        <w:pStyle w:val="BookText"/>
        <w:rPr/>
      </w:pPr>
      <w:r>
        <w:rPr>
          <w:rFonts w:ascii="IRNazanin" w:hAnsi="IRNazanin" w:eastAsia="IRNazanin"/>
          <w:color w:val="111111"/>
          <w:sz w:val="28"/>
          <w:sz w:val="28"/>
          <w:szCs w:val="28"/>
          <w:rtl w:val="true"/>
          <w:lang w:bidi="fa-IR"/>
        </w:rPr>
        <w:t>موانع گسترش و پذیرش تشیع را می‌توان به دو قسم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و موانع داخلی که مربوط به ذات انسان است؛ از قبیل ضعف وسائل ادراک یا متلبّس بودن به وهمی که ناشی از نبود میزان فکری است، یا تاثیر پذیری از افکار سابق، یا پیروی از نفسیات موروثی که انسان بدون دلیل و برهان ان را قبول کرده است، یا مبتلا بودن به اخلاق رذیله که مانع از بصیرت انسان و درک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 و موانعی است که می‌تواند انسان را از درک حقیقت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و موانعی که منشا خارجی داشته و دیگران برای انسان‌ها ایجاد کرده‌اند تا مانع رسیدن به حقیقت انان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موانع خارجی گسترش تشیع در جوامع اشاره می‌کنیم</w:t>
      </w:r>
      <w:r>
        <w:rPr>
          <w:rFonts w:eastAsia="IRNazanin" w:cs="IRNazanin"/>
          <w:color w:val="111111"/>
          <w:sz w:val="28"/>
          <w:szCs w:val="28"/>
          <w:rtl w:val="true"/>
          <w:lang w:bidi="fa-IR"/>
        </w:rPr>
        <w:t>:</w:t>
      </w:r>
    </w:p>
    <w:p>
      <w:pPr>
        <w:pStyle w:val="Heading4"/>
        <w:numPr>
          <w:ilvl w:val="3"/>
          <w:numId w:val="1"/>
        </w:numPr>
        <w:rPr/>
      </w:pPr>
      <w:bookmarkStart w:id="915" w:name="__RefHeading___Toc229036_211673320"/>
      <w:bookmarkStart w:id="916" w:name="_Toc365"/>
      <w:bookmarkEnd w:id="915"/>
      <w:r>
        <w:rPr/>
        <w:t>1</w:t>
      </w:r>
      <w:r>
        <w:rPr>
          <w:rtl w:val="true"/>
        </w:rPr>
        <w:t xml:space="preserve"> - </w:t>
      </w:r>
      <w:r>
        <w:rPr>
          <w:rtl w:val="true"/>
        </w:rPr>
        <w:t>تحریف حقایق‌</w:t>
      </w:r>
      <w:bookmarkEnd w:id="916"/>
    </w:p>
    <w:p>
      <w:pPr>
        <w:pStyle w:val="Heading5"/>
        <w:numPr>
          <w:ilvl w:val="4"/>
          <w:numId w:val="1"/>
        </w:numPr>
        <w:rPr/>
      </w:pPr>
      <w:bookmarkStart w:id="917" w:name="__RefHeading___Toc229038_211673320"/>
      <w:bookmarkStart w:id="918" w:name="_Toc366"/>
      <w:bookmarkEnd w:id="917"/>
      <w:r>
        <w:rPr>
          <w:rtl w:val="true"/>
        </w:rPr>
        <w:t>تحریف حقایق‌</w:t>
      </w:r>
      <w:bookmarkEnd w:id="91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بزرگی که اسلام بعد از رحلت رسول خداصلی الله علیه واله با ان روبه رو شد و تا به </w:t>
      </w:r>
    </w:p>
    <w:p>
      <w:pPr>
        <w:pStyle w:val="BookText"/>
        <w:rPr/>
      </w:pPr>
      <w:r>
        <w:rPr>
          <w:rFonts w:ascii="IRNazanin" w:hAnsi="IRNazanin" w:eastAsia="IRNazanin"/>
          <w:color w:val="111111"/>
          <w:sz w:val="28"/>
          <w:sz w:val="28"/>
          <w:szCs w:val="28"/>
          <w:rtl w:val="true"/>
          <w:lang w:bidi="fa-IR"/>
        </w:rPr>
        <w:t>امروز درگیر اثار ان است، مبتلا شدن به افرادی است که به جهت رسیدن به ارزوها و امال سوء شخصی‌شان، دست به تحریف، حذف، کم و زیاد کردن شریعت و معارف دینی و بازی با برخی از مفاهیم 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پلید درصدد برامدند تا با انحای مختلف، حق را کتمان و مخفی کرده، یا با باطل مخلوط جلوه دهند تا مشتبه شده و یکی از دیگری تمییز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چه بسیار از حقایق که بر امت اسلامی مخفی گشت و لذا بسیاری از افراد که در این هدف شوم گرفتار امده به ضلالت و گمراهی غوطه 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مشکلاتی است که شخص مستبصر با ان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در این باره خطاب به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قربانیان بنی امیه و بنی عباسیم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جمود و تحجّر فکری هستیم، که گذشتگان برای ما به ارث گذاشته‌اند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یاسین بدرانی، یکی دیگر از مستبصرین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جعل و وضع شد تا مقام افرادی پست و منحط را بالا برده و مقام برخی دیگر را که خداوند انان را به فضیلت و هدایت و علم و حلم و فصاحت و تقوا اختصاص داده، مخفی دارد، کسانی که برای بندگان خدا نور و هدایت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حاکمان مسلّط از بنی امیه و بنی عباس کارهایی انجام دادند که مورد رضایت خدا نبوده و دروغ‌ها و باطل‌هایی را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ما از مخاطبان است که گول این‌گونه افراد و روایات باطل را نخورند، و با تنگ نظری و احساس عاطفه به امور ننگرند، بلکه خواست و اراده ما این است که انان در مطالعات و فهمشان ازاد باشند و در مطالبی که می‌خوانند انصاف به خرج دهند</w:t>
      </w:r>
      <w:r>
        <w:rPr>
          <w:rFonts w:eastAsia="IRNazanin" w:cs="IRNazanin"/>
          <w:color w:val="111111"/>
          <w:sz w:val="28"/>
          <w:szCs w:val="28"/>
          <w:rtl w:val="true"/>
          <w:lang w:bidi="fa-IR"/>
        </w:rPr>
        <w:t>».</w:t>
      </w:r>
      <w:r>
        <w:rPr>
          <w:rStyle w:val="FootnoteAnchor"/>
          <w:rtl w:val="true"/>
        </w:rPr>
        <w:footnoteReference w:id="69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دست اوردم که بسیاری از علما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حقیقت تلخ و دردآور برای انان مواجه می‌شوند، در جست جوی برخی از تاویلاتی بر می‌ایند تا از ان مهلکه خارج شوند، امری که در عین ان‌که خنده دار است، گریه آور نیز می‌باشد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ادریس حسینی مغربی، یکی دیگر از کسانی که شیعه شده،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مردم را به جهل انداختن نیست؟ علمای اهل سنت برای بی سوادان و غافلان از مردم خود، کتاب می‌نویسند و هرگز در تالیفاتشان در جمع مطالب، ورع و تقوا به خرج نمی‌دهند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صالح الوردانی مصری نیز به این موضوع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تاویل و توجیه، یک اصل اساسی است که اهل سنت، روش و عقاید خود را بر ان استوار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سلاحی که انان بر صورت و چهره منافقانه خود می‌کوبند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یکی از علمای سنی منصف، به نام شیخ محمّد الحسّون که الان مفتی شهر حلب سوریه است، در این باره خطاب به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و یاد اهل بیت را به جهت ترس از گسترش تشیع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دست سیاست مانع از ظهور حقایق شده است؛ زیرا مشاهده می‌کنیم در کتب صحاح موجود در محیط سنی‌ها چه بسیار فضایل ابی بکر و عمر و عثمان را در چندین صفحه ذکر کرده‌اند، ولی در مقابل برای سید ما علی‌علیه السلام در یک صفحه یا دو صفحه فضایل را نقل کرده‌اند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مشاهده می‌کنیم که امام احمدبن حنبل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مسند خود را به فضایل سید ما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به سؤال وا می‌دارد این است که چرا این مقدار احادیث فضایل از حضرت‌علیه السلام در کتاب‌های سابق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معتقدم که درک می‌کنی انچه را که برای من پدیدار شده، هنگامی که مشاهده کنی که مسند احمد در یکی از کشورهای اسلامی چاپ شده و ان چهل و شش صفحه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می‌فهمیم که چگونه تاریخ بر ما تزویر و خدعه کرده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یکی دیگر از منصفین اهل سنت به نام دکتر حامد حنفی داوود استاد ادبیات عرب در دانشکده زبان قاهره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می‌توانم برای خواننده متدبّر اشکار سازم که تشیع، ان‌گونه که منحرفان و سفیانی‌ها گمان می‌کنند که مذهبی است نقلی محض، یا قائم بر اثاری مملو از خرافات و اوهام و اسرائیلیات، یا منسوب به عبداللَّه بن سبا و دیگر شخصیت‌های خیالی در تاریخ، نیست، بلکه تشیع در روش علمی جدید ما به عکس ان چیزی است که انان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و در میان مذاهب اسلامی توانسته 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کردن بین معقول و منقول پیدا کرده، هرگز نمی‌توانست به روح تجدد در اجتهاد نایل اید و خود را با شرایط زمان و مکان وفق دهد؛ به حدی که با روح و شریعت اسلامی منافات نداشته باشد</w:t>
      </w:r>
      <w:r>
        <w:rPr>
          <w:rFonts w:eastAsia="IRNazanin" w:cs="IRNazanin"/>
          <w:color w:val="111111"/>
          <w:sz w:val="28"/>
          <w:szCs w:val="28"/>
          <w:rtl w:val="true"/>
          <w:lang w:bidi="fa-IR"/>
        </w:rPr>
        <w:t>».</w:t>
      </w:r>
      <w:r>
        <w:rPr>
          <w:rStyle w:val="FootnoteAnchor"/>
          <w:rtl w:val="true"/>
        </w:rPr>
        <w:footnoteReference w:id="70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در تقریظی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و اساطیر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عسکری اورده،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قرن است که بر تاریخ اسلامی می‌گذرد و ما شاهد صدور فتواهایی از جانب علما بر ضد شیعه هستیم، فتاوایی همراه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 گونه که از ارای نمونه و ثمرات ذوق‌های انان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خساراتی که از این رهگذر بر علم و عالم و دانش وارد شده، بیشتر از خساراتی است </w:t>
      </w:r>
      <w:bookmarkStart w:id="919" w:name="pg64_445"/>
    </w:p>
    <w:p>
      <w:pPr>
        <w:pStyle w:val="BookText"/>
        <w:rPr/>
      </w:pPr>
      <w:bookmarkEnd w:id="919"/>
      <w:r>
        <w:rPr>
          <w:rFonts w:ascii="IRNazanin" w:hAnsi="IRNazanin" w:eastAsia="IRNazanin"/>
          <w:color w:val="111111"/>
          <w:sz w:val="28"/>
          <w:sz w:val="28"/>
          <w:szCs w:val="28"/>
          <w:rtl w:val="true"/>
          <w:lang w:bidi="fa-IR"/>
        </w:rPr>
        <w:t>که به توسط نشر این خرافات به شیعه و تشیع وارد شده است، خرافاتی که در حقیقت شیعه از ان‌ها مبرا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استاد ابوالوفاء غنیمی تفتازانی، مدرس فلسفه اسلامی در دانشگاه الازهر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 زیادی بر ضد شیعه شده‌اند که با هیچ دلیل یا شاهد نقلی سازگاری ندارد، مردم نیز این احکام را دست به دست کرده و بدون ان‌که از صحت و فساد ان سؤال کنند، شیعه را به ان‌ها متّهم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منجر به بی انصافی انان نسبت به شیعه شده، جهلی است که ناشی از بی اطّلاعی انان نسبت به مصادر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در اتّهاماتشان به شیعه، تنها به کتاب‌های دشمنان شیعه مراجعه می‌کنند</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920" w:name="__RefHeading___Toc229040_211673320"/>
      <w:bookmarkStart w:id="921" w:name="_Toc367"/>
      <w:bookmarkEnd w:id="920"/>
      <w:r>
        <w:rPr>
          <w:rtl w:val="true"/>
        </w:rPr>
        <w:t>برخی از تحریفات‌</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مرض بر رسول خداصلی الله علیه واله سخت شد از خانه بیرون امد و در حالی که بین دو مرد بود، یعنی بین عباس بن عبدالمطلب و شخصی دیگر، دو پای خود را بر زمین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 عبداللَّه بن عباس نقل کردم که عایشه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می‌دانی که شخصی که عایشه نام ان را نبرد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دوست نداشت که از علی به خیر یاد کند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بخاری همین مضمون را نقل کرده ولی ذیل ان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دوست نداشت علی را به خیر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و ان را حذف کرده است، با ان‌که ابن سعد حدیث را با این ذیل و با سند صحیح نقل کرده است، و این خود از تحریفات بخاری به شمار می‌اید</w:t>
      </w:r>
      <w:r>
        <w:rPr>
          <w:rFonts w:eastAsia="IRNazanin" w:cs="IRNazanin"/>
          <w:color w:val="111111"/>
          <w:sz w:val="28"/>
          <w:szCs w:val="28"/>
          <w:rtl w:val="true"/>
          <w:lang w:bidi="fa-IR"/>
        </w:rPr>
        <w:t>.</w:t>
      </w:r>
      <w:r>
        <w:rPr>
          <w:rStyle w:val="FootnoteAnchor"/>
          <w:rtl w:val="true"/>
        </w:rPr>
        <w:footnoteReference w:id="70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اشاره به مکاتبه و نامه‌ای شده است که محمّد بن ابی بکر به معاویه </w:t>
      </w:r>
    </w:p>
    <w:p>
      <w:pPr>
        <w:pStyle w:val="BookText"/>
        <w:rPr/>
      </w:pPr>
      <w:r>
        <w:rPr>
          <w:rFonts w:ascii="IRNazanin" w:hAnsi="IRNazanin" w:eastAsia="IRNazanin"/>
          <w:color w:val="111111"/>
          <w:sz w:val="28"/>
          <w:sz w:val="28"/>
          <w:szCs w:val="28"/>
          <w:rtl w:val="true"/>
          <w:lang w:bidi="fa-IR"/>
        </w:rPr>
        <w:t xml:space="preserve">نوشت، در ان نامه که 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 به تفصیل نقل کرده است، به بسیاری از فضایل حضرت علی‌علیه السلام اشاره کرده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اثیر ان را نقل نکرده‌اند، انان در توجیه عمل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تحمّل این گونه مسائل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مورخ؛ ابن کثیر به اصل نامه محمّد بن ابوبکر در تاریخ خود اشاره کرده، ولی به این جمله اکتفا می‌کند که در ان غلظت و تندی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و ابن اثیر در تاریخ خود خطبه امام حسین‌علیه السلام را در روز عاشورا نقل کرده‌اند، در ضمن خطبه چنین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فانسبونی فانظروا من انا؟ ثم ارجعوا الی انفسکم وعاتبوها هل یجوز لکم قتلی وانتهاک حرمتی؟ الست ابن بنت نبیکم وابن وصیه وابن عمّه، واول المؤمنین باللَّه والمصدق لرسوله بما جاء من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نسب مرا بگویید، ببینید که من کیستم، ان‌گاه به خود باز گردید و نفس خود را عتاب کنید که ایا برای شما کشتن و هتک حرمت من جایز است؟ ایا من فرزند دختر پیامبر شما و فرزند وصی او و فرزند پسر عموی او نیستم؟ او که اول مؤمن به خدا و تصدیق کننده رسول او بود با ان چه از جانب پروردگارش 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کثیر هنگامی که این خبر را نقل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خبر حذف کرده، با ان که مصدر او تاریخ طبری است که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صحیح خود روایتی را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نمی‌دانی که قلم تکلیف از چند نفر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مجنون تا به هوش اید، از کودک تا به ادراک برسد، و از خواب تا بیدار شود؟</w:t>
      </w:r>
      <w:r>
        <w:rPr>
          <w:rFonts w:eastAsia="IRNazanin" w:cs="IRNazanin"/>
          <w:color w:val="111111"/>
          <w:sz w:val="28"/>
          <w:szCs w:val="28"/>
          <w:rtl w:val="true"/>
          <w:lang w:bidi="fa-IR"/>
        </w:rPr>
        <w:t>».</w:t>
      </w:r>
      <w:r>
        <w:rPr>
          <w:rStyle w:val="FootnoteAnchor"/>
          <w:rtl w:val="true"/>
        </w:rPr>
        <w:footnoteReference w:id="70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به مصادر حدیثی دیگر مراجعه می‌کنیم پی می‌بریم حدیث صدری داشته که بخاری به جهت حفظ قداست عمر بن خطاب ان را حذف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ابوداوود، نسائی و ابن حبّان، از ابن عباس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گذرش بر دیوانه‌ای از قبیله‌ای افتاد که زنا داده و عمر دستور به سنگسار کردنش را صادر نموده بود، علی‌علیه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نمی‌دانی که رسول خداصلی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سه دسته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از این‌جا استفاده می‌شود که بخاری چگونه حدیث را نقل به معنا کرده و صدر ان را حذف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مورخین و مفسرین در ذیل ایه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بعد از نزول ایه شریفه، پیامبر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بنی هاشم را دعوت کرد، و عزم نمود تا انان را در ضیافتی به رسالت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دستور داد تا شیر و طعام اماده سازد و بعد از پایان یافتن طعام، پیامبر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عرب جوانی سراغ ندارم که بهتر از انچه من برایتان اورده‌ام، برای شما اورده باشد، من برای شما خیر دنیا و اخرت را اورده‌ام، و خداوند عزوجلّ مرا امر نموده تا شما را به ان دعوت نمایم، کدامیک از شما به من ایمان اورده و کمک کار من می‌شوید تا این که برادر و وصی و خلیفه من در میان شما باشد؟</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سرها را به زیر انداختند ولی من در میان ان‌ها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نبی خدا وزیر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دست بر گردن من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خلیفه من در میان شما است، به دستورات او گوش فرا داده و او را اطاعت کنید</w:t>
      </w:r>
      <w:r>
        <w:rPr>
          <w:rFonts w:eastAsia="IRNazanin" w:cs="IRNazanin"/>
          <w:color w:val="111111"/>
          <w:sz w:val="28"/>
          <w:szCs w:val="28"/>
          <w:rtl w:val="true"/>
          <w:lang w:bidi="fa-IR"/>
        </w:rPr>
        <w:t>».</w:t>
      </w:r>
      <w:r>
        <w:rPr>
          <w:rStyle w:val="FootnoteAnchor"/>
          <w:rtl w:val="true"/>
        </w:rPr>
        <w:footnoteReference w:id="71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همین قضیه را با کمی تفصیل به صورت تحریف شده، </w:t>
      </w:r>
    </w:p>
    <w:p>
      <w:pPr>
        <w:pStyle w:val="BookText"/>
        <w:rPr/>
      </w:pPr>
      <w:r>
        <w:rPr>
          <w:rFonts w:ascii="IRNazanin" w:hAnsi="IRNazanin" w:eastAsia="IRNazanin"/>
          <w:color w:val="111111"/>
          <w:sz w:val="28"/>
          <w:sz w:val="28"/>
          <w:szCs w:val="28"/>
          <w:rtl w:val="true"/>
          <w:lang w:bidi="fa-IR"/>
        </w:rPr>
        <w:t>در تفسیر خود نقل کرده است، و هنگامی که به فضیلت امام علی‌علیه السلام می‌رسد ان را به صورت اجمال و اهمال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فایکم یؤازرنی علی هذا الامر علی ان یکون اخی وکذا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شما کمک‌کار من بر این امر خواهد شد تا این که برادر من و چنین و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جنایتی است که از نویسنده و یا نسخه‌بردار انجام گرفته است، او با این عمل خود چه هدفی را دنبال می‌کند؟ ایا می‌خواهد بر اهل سنت خدعه و حیله کرده تا مبادا پی به فضایل امیرالمؤمنین‌علیه السلام برده و پیرو او گردند؟ یا هدف دیگری را دنبال می‌کرده است؟</w:t>
      </w:r>
    </w:p>
    <w:p>
      <w:pPr>
        <w:pStyle w:val="BookText"/>
        <w:rPr/>
      </w:pPr>
      <w:r>
        <w:rPr>
          <w:rFonts w:ascii="IRNazanin" w:hAnsi="IRNazanin" w:eastAsia="IRNazanin"/>
          <w:color w:val="111111"/>
          <w:sz w:val="28"/>
          <w:sz w:val="28"/>
          <w:szCs w:val="28"/>
          <w:rtl w:val="true"/>
          <w:lang w:bidi="fa-IR"/>
        </w:rPr>
        <w:t>همین کار را ابن کثیر در کتاب تاریخ و تفسیر خود دنبال کرده و فضیلت امیرالمؤمنین‌علیه السلام را با اجمال ذکر کرده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تعجب از دکتر هیکل وزیر معارف مصر است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اول، قصه را به تمامه نقل کرده، ولی در چاپ‌های بعد فضایل علی‌علیه السلام را با اجمال بیان کرده است تا کسی به ان پی نبرد</w:t>
      </w:r>
      <w:r>
        <w:rPr>
          <w:rFonts w:eastAsia="IRNazanin" w:cs="IRNazanin"/>
          <w:color w:val="111111"/>
          <w:sz w:val="28"/>
          <w:szCs w:val="28"/>
          <w:rtl w:val="true"/>
          <w:lang w:bidi="fa-IR"/>
        </w:rPr>
        <w:t>.</w:t>
      </w:r>
      <w:r>
        <w:rPr>
          <w:rStyle w:val="FootnoteAnchor"/>
          <w:rtl w:val="true"/>
        </w:rPr>
        <w:footnoteReference w:id="71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عبدالوهاب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منعقد کرده و در ان علائم قیامت را بیان نموده، از ان جمله به خروج حضرت مهدی‌علیه السلام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عباراتی از شیخ محیی الدین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فتوحات نقل می‌کند که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 خروج مهدی حتمی است، ولی او خروج نمی‌کند تا زمین از ظلم و جور پر شود، ان گاه پر از قسط و عدل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دنیا تنها یک روز باقی بماند خداوند ان را طولانی می‌گرداند تا ان خلیفه، والی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عترت رسول خداصلی الله علیه واله از فرزندان فاطمه است، جدش حسین بن علی بن ابی طالب </w:t>
      </w:r>
    </w:p>
    <w:p>
      <w:pPr>
        <w:pStyle w:val="BookText"/>
        <w:rPr/>
      </w:pPr>
      <w:r>
        <w:rPr>
          <w:rFonts w:ascii="IRNazanin" w:hAnsi="IRNazanin" w:eastAsia="IRNazanin"/>
          <w:color w:val="111111"/>
          <w:sz w:val="28"/>
          <w:sz w:val="28"/>
          <w:szCs w:val="28"/>
          <w:rtl w:val="true"/>
          <w:lang w:bidi="fa-IR"/>
        </w:rPr>
        <w:t>و پدرش حسن عسکری، فرزند امام علی النقی، فرزند امام علی الرضا، فرزند امام موسی الکاظم، فرزند امام جعفر صادق، فرزند امام محمّد باقر، فرزند امام زین العابدین علی، فرزند امام حسین، فرزند امام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هم نام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در بین رکن و مقام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رسول خداصلی الله علیه واله در اخلاق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می‌نماییم هرگز اثری از اسامی اهل بیت‌علیهم السلام در ان نمی‌بینیم، گویا چاپ کننده کتاب با ارشاد علمای اهل سنت، از ان‌جا که وجود این اسامی را تاییدی بر مذهب شیعه دانسته و سبب اعتراض بر مذهب خود می‌دانسته است، این اسامی را از کتاب فتوحات مکیه حذف کرده و بدون ان چاپ کرده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 یعقوب معروف به یعقوبی، صاحب تاریخ معروف،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القران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اخرین ایه‌ای که بر پیامبرصلی الله علیه واله نازل شد، 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اکمَلْتُ لَکمْ دینَکمْ واتْمَمْتُ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ایین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ثابت و صریح نیز این مطلب را تایید می‌کند که نزول ایه در روز نصّ بر امیرالمؤمنین علی بن ابی طالب در غدیر خم است</w:t>
      </w:r>
      <w:r>
        <w:rPr>
          <w:rFonts w:eastAsia="IRNazanin" w:cs="IRNazanin"/>
          <w:color w:val="111111"/>
          <w:sz w:val="28"/>
          <w:szCs w:val="28"/>
          <w:rtl w:val="true"/>
          <w:lang w:bidi="fa-IR"/>
        </w:rPr>
        <w:t>.</w:t>
      </w:r>
      <w:r>
        <w:rPr>
          <w:rStyle w:val="FootnoteAnchor"/>
          <w:rtl w:val="true"/>
        </w:rPr>
        <w:footnoteReference w:id="71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جایی دیگر بعد از نقل ایه اکمال، چنین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همین معنا است روایت صحیح، ثابت و صریح، و نزول ایه در روز نفر بر امیرالمؤمنین علی بن ابی طالب بعد از ترحم بوده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مشاهده می‌کنیم که چگونه دو کلمه از عبارات یعقوبی را تحریف کرده، تا فضیلت امیرالمؤمنین‌علیه السلام را نامفهوم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 بزرگی است که میراث فرهنگی اسلامی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واله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ابن حجر هیتمی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مسلم و ابو داود و نسائی و ابن ماجه و بیهقی و دیگران نقل می‌کند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از دیلمی نقل می‌کند که او از عایشه از رسول خداصلی الله علیه واله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 من علی، و بهترین عموهای من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ولی با مراجعه به کتاب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عبدالوهاب عبد اللطیف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ذیل حدیث،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مقابله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چاپ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پی خواهیم برد که این کتاب از دست تحریف مصون نمانده است، که از ان جمله می‌توان به اموری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از طبرانی روایتی را نقل کرده که مضمون 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علی‌علیه السلام هجده منقبت و فضیلت است که برای هیچ یک از 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جدید 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ان، روایتی را به این مضمون از حاکم نیشابوری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اهل بیتت درود 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درود 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چاپ بعد از 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قدیم، حدیثی به این مضمون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علی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چاپ بعد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ابوالطیب متنبّی شاعر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مدح نمی‌گویی؟ او در جواب این دو بیت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مدحی للوصی تعمدا</w:t>
      </w:r>
    </w:p>
    <w:p>
      <w:pPr>
        <w:pStyle w:val="BookText"/>
        <w:rPr/>
      </w:pPr>
      <w:r>
        <w:rPr>
          <w:rFonts w:ascii="IRNazanin" w:hAnsi="IRNazanin" w:eastAsia="IRNazanin"/>
          <w:color w:val="111111"/>
          <w:sz w:val="28"/>
          <w:sz w:val="28"/>
          <w:szCs w:val="28"/>
          <w:rtl w:val="true"/>
          <w:lang w:bidi="fa-IR"/>
        </w:rPr>
        <w:t>اذ کان نورا مستطیلا کاملا</w:t>
      </w:r>
    </w:p>
    <w:p>
      <w:pPr>
        <w:pStyle w:val="BookText"/>
        <w:rPr/>
      </w:pPr>
      <w:r>
        <w:rPr>
          <w:rFonts w:ascii="IRNazanin" w:hAnsi="IRNazanin" w:eastAsia="IRNazanin"/>
          <w:color w:val="111111"/>
          <w:sz w:val="28"/>
          <w:sz w:val="28"/>
          <w:szCs w:val="28"/>
          <w:rtl w:val="true"/>
          <w:lang w:bidi="fa-IR"/>
        </w:rPr>
        <w:t>و اذا استطال الشی‌ء قام بنفسه</w:t>
      </w:r>
    </w:p>
    <w:p>
      <w:pPr>
        <w:pStyle w:val="BookText"/>
        <w:rPr/>
      </w:pPr>
      <w:r>
        <w:rPr>
          <w:rFonts w:ascii="IRNazanin" w:hAnsi="IRNazanin" w:eastAsia="IRNazanin"/>
          <w:color w:val="111111"/>
          <w:sz w:val="28"/>
          <w:sz w:val="28"/>
          <w:szCs w:val="28"/>
          <w:rtl w:val="true"/>
          <w:lang w:bidi="fa-IR"/>
        </w:rPr>
        <w:t>و صفات ضوء الشمس تذهب باطلا</w:t>
      </w:r>
    </w:p>
    <w:p>
      <w:pPr>
        <w:pStyle w:val="BookText"/>
        <w:rPr/>
      </w:pPr>
      <w:r>
        <w:rPr>
          <w:rFonts w:ascii="IRNazanin" w:hAnsi="IRNazanin" w:eastAsia="IRNazanin"/>
          <w:color w:val="111111"/>
          <w:sz w:val="28"/>
          <w:sz w:val="28"/>
          <w:szCs w:val="28"/>
          <w:rtl w:val="true"/>
          <w:lang w:bidi="fa-IR"/>
        </w:rPr>
        <w:t xml:space="preserve">در این دو بیت شعر اشاره به این نکته دارد که علت این که من مدح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کردم در این است که نور علی چنان بلند و کامل است که به خود قوام دارد و احتیاج به این ندارد که من ان را فروزان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نسخه‌های این دیوان حذف شده و از ان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 چندین بار چاپ‌های گوناگون از او شده است، و ترجمه و شرح حال امام حسن و امام حسین‌علیهما السلام در این کتاب چند صفحه‌ای معدود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شناس معروف معاصر سید عبدالعزیز طباطبایی نسخه‌ای خطی از این کتاب را در ترکیه پیدا کردند که ترجمه و شرح حال این دو امام چندین برابر موجود است، و خوشبختانه این بخش به طور مستقل به چاپ رسیده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متفردات مسلم به نقل حدیث ابی موسی از پیامبرصلی الله علیه واله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عالم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حدیث که در بسیاری از مصادر حدیثی امده،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p>
    <w:p>
      <w:pPr>
        <w:pStyle w:val="BookText"/>
        <w:rPr/>
      </w:pPr>
      <w:r>
        <w:rPr>
          <w:rFonts w:ascii="IRNazanin" w:hAnsi="IRNazanin" w:eastAsia="IRNazanin"/>
          <w:color w:val="111111"/>
          <w:sz w:val="28"/>
          <w:sz w:val="28"/>
          <w:szCs w:val="28"/>
          <w:rtl w:val="true"/>
          <w:lang w:bidi="fa-IR"/>
        </w:rPr>
        <w:t>خدیجه، اسیه، فاطمه‌علیها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جست جوی فراوان در ابواب مختلف؛ همچون باب فضایل خدیجه علیها السلام یا باب فاطمه‌علیها السلام و یا در ابواب دیگر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حسن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نسّاخ کتاب، این حدیث را تحریف نمودند تا این که ابروی عایشه را حفظ نمایند؛ زیرا اسم عایشه در میان این چهار نفر ذکر نشده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مصادر از رسول خداصلی الله علیه واله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 اهل اسمانند، و اهل بیت من، امان برای اهل زمین‌اند و هرگاه اهل بیت من از روی زمین بروند، اهل زمین نیز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مصادری که این حدیث از ان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مسند احمد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مصادر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از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و نیز فضل بن روزبهان اعتراف به وجود این حدیث در صحیح ترمذی کرده و ان را تصحیح کرده است، ولی این حدیث الان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وجود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صحیح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ابی طالب علیه السلام و خالد بن الولید الی الیمن قبل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علی‌علیه السلام را به سوی خالد فرستاد تا خمس غنایم را از او بگیرد، و من در ان هنگام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علی‌علیه السلام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کار او را مشاهده کردی؟ خدمت رسول خداصلی الله علیه واله که رسیدم جریان را بر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علی را دشمن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زیرا سهم او از خمس بیشتر از این مقدار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با تامّل در مصادر دیگر روایی پی می‌بریم که بخاری روایت بریده را ناقص و با تحریف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سخن رسول خداصلی الله علیه واله که همان اشاره به ولایت امیرالمؤمنین‌علیه السلام است را حذف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سندش از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دو لشکر را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ان‌ها علی بن ابی طالب را امیر نموده و بر دیگری خالد بن ولید را فرمانده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هم برخورد، کردید، علی‌علیه السلام فرمانده شما خواهد بود و در صورت عدم برخورد هرکدام از شما دو نفر فرمانده لشکر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بنی زید از اهل یمن درگیر شده و قتال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 و بعد از قتال، ذریه ان‌ها را به اسارت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زنی از اسرا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نوشت و در ان اشاره به ماجرا کرد و ان را به من داد تا به مدینه برده و به رسول خداصلی الله علیه واله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امده و نامه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واله نامه را که مشاهده نمود غضب در صورتش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مکانی است که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کسی فرستادی و امر کردی که او را اطاعت کنم،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بر ضد علی انجام نده؛ زیرا او از من و من از او هستم و او ولی هر مؤمنی بعد از من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با تامل در این دو حدیث به خوبی استفاده می‌شود که متن حدیث احمد بن حنبل همان قضیه‌ای است که بخاری از بریده نقل کرده، ولی بخاری با نقل به معنایی که انجام داده، در حدیث تحریف کرده و اصل کلام رسول خداصلی الله علیه واله که اشاره به ولایت امیرالمؤمنین‌علیه السلام دارد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کارها از بخاری سابقه داشته و امر تازه‌ای به حساب نمی‌اید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دحیه اندلسی بعد از نقل این حدیث از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این حدیث </w:t>
      </w:r>
      <w:bookmarkStart w:id="922" w:name="pg64_464"/>
    </w:p>
    <w:p>
      <w:pPr>
        <w:pStyle w:val="BookText"/>
        <w:rPr/>
      </w:pPr>
      <w:bookmarkEnd w:id="922"/>
      <w:r>
        <w:rPr>
          <w:rFonts w:ascii="IRNazanin" w:hAnsi="IRNazanin" w:eastAsia="IRNazanin"/>
          <w:color w:val="111111"/>
          <w:sz w:val="28"/>
          <w:sz w:val="28"/>
          <w:szCs w:val="28"/>
          <w:rtl w:val="true"/>
          <w:lang w:bidi="fa-IR"/>
        </w:rPr>
        <w:t>را همان‌گونه که مشاهده می‌کنی ناتمام و ناقص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او در نقل احادیثی از این قبیل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ذهبی در ترجمه ابن دحیه اندلسی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علامه،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بصیرت به حدیث</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سیوطی نیز او را از اعیان علما و مشاهیر فضلا به شمار اورده که در علم حدیث و علومی که مربوط به ان است، متقن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عجیب تر از کاری که بخاری در تحریف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تحریفی است که ولی اللَّه دهلوی انجام داده است، او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اخر حدیث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تریدون من علی انّ علیا منّی وانا منه وانا ولی کلّ مؤمن</w:t>
      </w:r>
      <w:r>
        <w:rPr>
          <w:rFonts w:eastAsia="IRNazanin" w:cs="IRNazanin"/>
          <w:color w:val="111111"/>
          <w:sz w:val="28"/>
          <w:szCs w:val="28"/>
          <w:rtl w:val="true"/>
          <w:lang w:bidi="fa-IR"/>
        </w:rPr>
        <w:t>».</w:t>
      </w:r>
    </w:p>
    <w:p>
      <w:pPr>
        <w:pStyle w:val="Heading4"/>
        <w:numPr>
          <w:ilvl w:val="3"/>
          <w:numId w:val="1"/>
        </w:numPr>
        <w:rPr/>
      </w:pPr>
      <w:bookmarkStart w:id="923" w:name="__RefHeading___Toc229042_211673320"/>
      <w:bookmarkStart w:id="924" w:name="_Toc368"/>
      <w:bookmarkEnd w:id="923"/>
      <w:r>
        <w:rPr/>
        <w:t>2</w:t>
      </w:r>
      <w:r>
        <w:rPr>
          <w:rtl w:val="true"/>
        </w:rPr>
        <w:t xml:space="preserve"> - </w:t>
      </w:r>
      <w:r>
        <w:rPr>
          <w:rtl w:val="true"/>
        </w:rPr>
        <w:t>جلوگیری مخالفان از گسترش تشیع‌</w:t>
      </w:r>
      <w:bookmarkEnd w:id="924"/>
    </w:p>
    <w:p>
      <w:pPr>
        <w:pStyle w:val="BookText"/>
        <w:rPr/>
      </w:pPr>
      <w:r>
        <w:rPr>
          <w:rFonts w:ascii="IRNazanin" w:hAnsi="IRNazanin" w:eastAsia="IRNazanin"/>
          <w:color w:val="111111"/>
          <w:sz w:val="28"/>
          <w:sz w:val="28"/>
          <w:szCs w:val="28"/>
          <w:rtl w:val="true"/>
          <w:lang w:bidi="fa-IR"/>
        </w:rPr>
        <w:t>و نیز از جمله موانع خارجی گسترش تشیع، جلوگیری مخالفان از انتشار و معرفی ان و اشنا شدن مردم با رهبران معصوم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باعث شده عده بسیاری از مردم اعم از مسلمان و غیرمسلمان، از پیروی اهل بیت عصمت و طهارت‌علیهم السلام محروم شده و به تشیع روی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کثیری یکی از مستبصرین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شیعه در هر مکان مورد ستیز و مقابله از ناحیه مخالفان است و در اغلب دولت‌ها با ورود ان مخالفت می‌شود</w:t>
      </w:r>
      <w:r>
        <w:rPr>
          <w:rFonts w:eastAsia="IRNazanin" w:cs="IRNazanin"/>
          <w:color w:val="111111"/>
          <w:sz w:val="28"/>
          <w:szCs w:val="28"/>
          <w:rtl w:val="true"/>
          <w:lang w:bidi="fa-IR"/>
        </w:rPr>
        <w:t>...».</w:t>
      </w:r>
      <w:r>
        <w:rPr>
          <w:rStyle w:val="FootnoteAnchor"/>
          <w:rtl w:val="true"/>
        </w:rPr>
        <w:footnoteReference w:id="72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سلفی‌ها با کتاب شیعی در هر مکان مقابله می‌کنند، و مانع ورود ان به کشورهایشان شده و خواندن ان را تحریم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هر جوان ملتزمی را اهانت می‌کنند، بلکه چه بسیار او را کتک زده و محاکمه می‌نمایند </w:t>
      </w:r>
    </w:p>
    <w:p>
      <w:pPr>
        <w:pStyle w:val="BookText"/>
        <w:rPr/>
      </w:pPr>
      <w:r>
        <w:rPr>
          <w:rFonts w:ascii="IRNazanin" w:hAnsi="IRNazanin" w:eastAsia="IRNazanin"/>
          <w:color w:val="111111"/>
          <w:sz w:val="28"/>
          <w:sz w:val="28"/>
          <w:szCs w:val="28"/>
          <w:rtl w:val="true"/>
          <w:lang w:bidi="fa-IR"/>
        </w:rPr>
        <w:t>هرگاه مشاهده کنند که نزد او کتاب یا مجله‌ای از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از کتاب شیعه ترس دارید، ای دعوت کنندگان سلفیه؟</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داعیان سلفیه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انچه را که درباره شیعه می‌نویسید صحیح و نمایانگر حقیقت است، پس چرا به کتاب شیعه مجال نمی‌دهید تا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زیرا این امر می‌تواند انچه را که شما ادعا می‌کنید تاکید نماید و نیز می‌تواند جوانان روشنفکر را در انتخاب موقف صحیح درباره تشیع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یقین دارم که انان هرگز چنین نخواهند کرد؛ زیرا انان از تشیع و حقایق ان خوف دارند، به جهت این‌که خورشید هنگامی که طلوع کند و در وسط اسمان قرار گیرد هر شمعی را خاموش و نور ان را معدوم خواهد ساخت، و این موقعیت تشیع نسبت به عقیده سلفیه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انان خود را پنهان کرده و پشت دیوارهایی که از دروغ و اختلاط ساخته‌اند، مخفی می‌دارند، و لذا هنگامی که یکی از جوانان بیدار، برخی از حقایق را درک می‌کند منقلب شده و تبدیل به یکی از دشمنان سلفیه و داعیان ان می‌گردد؛ زیرا کشف می‌کند که غذای سلفی او مخلوط و مملو به دروغ و تحریف حقایق بوده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دکتر محمد تیجانی سماوی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برخی از علما تا به امروز، در عصر علم و نور، قصدشان پوشش گذاردن بر حقایق از طریق تاویلات ساختگی است که هیچ ارزشی ندارد؟</w:t>
      </w:r>
      <w:r>
        <w:rPr>
          <w:rFonts w:eastAsia="IRNazanin" w:cs="IRNazanin"/>
          <w:color w:val="111111"/>
          <w:sz w:val="28"/>
          <w:szCs w:val="28"/>
          <w:rtl w:val="true"/>
          <w:lang w:bidi="fa-IR"/>
        </w:rPr>
        <w:t>»</w:t>
      </w:r>
      <w:r>
        <w:rPr>
          <w:rStyle w:val="FootnoteAnchor"/>
          <w:rtl w:val="true"/>
        </w:rPr>
        <w:footnoteReference w:id="73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برخی از علمای معاصرین که در نوشته‌های خود درباره شیعه مراعات اخلاق اسلامی را کرده و انصاف از خود نشان داده‌اند، ولی اغلب ان‌ها از قدیم و جدید، همیشه درباره شیعه با افکار بنی امیه کینه‌توز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انان را می‌بینی که در هر وادی گمراه‌کننده وارد شده و سخنانی که خود نمی‌فهمند، </w:t>
      </w:r>
    </w:p>
    <w:p>
      <w:pPr>
        <w:pStyle w:val="BookText"/>
        <w:rPr/>
      </w:pPr>
      <w:r>
        <w:rPr>
          <w:rFonts w:ascii="IRNazanin" w:hAnsi="IRNazanin" w:eastAsia="IRNazanin"/>
          <w:color w:val="111111"/>
          <w:sz w:val="28"/>
          <w:sz w:val="28"/>
          <w:szCs w:val="28"/>
          <w:rtl w:val="true"/>
          <w:lang w:bidi="fa-IR"/>
        </w:rPr>
        <w:t>بر زبان جاری می‌سازند و سبّ و دشنام به انان داده و بر شیعه ال بیت نسبت‌هایی را می‌دهند که از ان‌ها بری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چنین می‌نویسند که شیعه فرقه‌ای است که مؤسس ان عبداللَّه بن سبا یهودی است، و یک بار می‌نویسند که انان از اصل مجوسند، و گاهی می‌گویند انان روافض‌اند که خطرشان از یهود و نصارا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می‌نویسند که انان منافقند؛ زیرا به تقیه عمل می‌کنند، و انان اباحیگری را رواج می‌دهند؛ زیرا نکاح با محارم را مباح دانسته و متعه را که زنا است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انان می‌گویند که شیعه قرانی غیر از قران ما دارد، و انان علی و امامان دیگر از فرزندان او را می‌پرستند و نسبت به محمّد و جبرئیل بغض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نمی‌گذرد جز ان‌که کتاب یا مجموعه کتبی از این علمایی که گمان می‌کنند اهل سنت و جماعتند، به دست ما می‌رسد، که پر از تکفیر و توهین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در این کار خود انگیزه‌ای جز خشنودی اربابان خود ندارند، کسانی که مصلحت خود را در تفرقه بین امت و تشتّت ان‌ها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در این گونه نوشته‌های خود حجّت و دلیلی جز تعصّب کورکورانه و کینه به دل گرفته و جهل مرکب و تقلید از گذشتگان خود بدون تحقیق و جست جو و گواه،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 که انان پیروان سنت بنی امیه و قریشند، لذا چنین سخن می‌گویند و با عقلانیت جاهلیت و افکار قبیله‌ای و صداهای قومی‌گری می‌نویسند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هاشمی بن علی از مستبصرین تونسی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می‌گویم که میلیون‌ها نفر از مسلمانان و دیگران هستند که دارای طینتی پاکند ولی این مذهب به انان نمی‌رسد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دکتر اسعد وحید قاسم، پزشک مستبصر فلسطینی در این باره می‌نویسد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دائما در ذهن من است، این‌که به چه سبب بسیاری از حوادث تاریخی و احادیث پیامبرصلی الله علیه واله را از ما مخفی کرده‌اند، به رغم این‌که در مصادر معتبر اهل سنت از توثیق برخوردار است، احادیثی که می‌تواند بسیاری از دشواری‌های مسائل </w:t>
      </w:r>
      <w:bookmarkStart w:id="925" w:name="pg64_471"/>
    </w:p>
    <w:p>
      <w:pPr>
        <w:pStyle w:val="BookText"/>
        <w:rPr/>
      </w:pPr>
      <w:bookmarkEnd w:id="925"/>
      <w:r>
        <w:rPr>
          <w:rFonts w:ascii="IRNazanin" w:hAnsi="IRNazanin" w:eastAsia="IRNazanin"/>
          <w:color w:val="111111"/>
          <w:sz w:val="28"/>
          <w:sz w:val="28"/>
          <w:szCs w:val="28"/>
          <w:rtl w:val="true"/>
          <w:lang w:bidi="fa-IR"/>
        </w:rPr>
        <w:t>اختلافی بین اهل سنت و شیعه در طول قرون گذشته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مخفی کردن حقایق و روپوش گذاشتن بر ان‌ها و مشوش کردن ان‌ها می‌تواند توجیه کننده و مانع فتنه باشد؛ ان طوری که انان گمان می‌کنند؟ ایا تمام فتنه در مخفی کردن حقایق و مشوه جلوه دادن ان‌ها نیست؟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محمد گوزل حسن امدی، یکی از مستبصرین ترکیه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نصوص بسیاری که در کتاب و سنت وارد شده و در مورد خلافت امیرالمؤمنین و ائمه معصومین از ذریه اوست مطّلع شدم که امر به اقتدای به انان و حرکت بر طبق روش انان دارد و از مخالفت و دشمنی با انان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حد تواتر در کتب اهل سنت و شیعه وارد شده است، گرچه حاکمان جور، نهایت سعی و کوشش خود را برای مخفی کردن و کتمان ان‌ها به کار گرفتند، و کسانی که این نصوص را پخش کرده و منتشر ساختند را عذاب کرده و زندان نمودند، و اموال بسیار و جوایز ارزشمندی را به کسانی بذل کردند که مخالف و نقیض ان احادیث را از پیامبرصلی الله علیه واله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رغم این کارها، خداوند بر این امت منّت گذارد که بر انان مقدار بسیاری از این نصوص را حفظ کرد</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926" w:name="__RefHeading___Toc229044_211673320"/>
      <w:bookmarkStart w:id="927" w:name="_Toc369"/>
      <w:bookmarkEnd w:id="926"/>
      <w:r>
        <w:rPr/>
        <w:t>3</w:t>
      </w:r>
      <w:r>
        <w:rPr>
          <w:rtl w:val="true"/>
        </w:rPr>
        <w:t xml:space="preserve"> - </w:t>
      </w:r>
      <w:r>
        <w:rPr>
          <w:rtl w:val="true"/>
        </w:rPr>
        <w:t>القای شبهات‌</w:t>
      </w:r>
      <w:bookmarkEnd w:id="927"/>
    </w:p>
    <w:p>
      <w:pPr>
        <w:pStyle w:val="BookText"/>
        <w:rPr/>
      </w:pPr>
      <w:r>
        <w:rPr>
          <w:rFonts w:ascii="IRNazanin" w:hAnsi="IRNazanin" w:eastAsia="IRNazanin"/>
          <w:color w:val="111111"/>
          <w:sz w:val="28"/>
          <w:sz w:val="28"/>
          <w:szCs w:val="28"/>
          <w:rtl w:val="true"/>
          <w:lang w:bidi="fa-IR"/>
        </w:rPr>
        <w:t>شک و شبهه در برخی از موارد خوب و سازنده است ولی در برخی از موارد دیگر مضر و مخرب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سازنده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بعد از رسیدن به بلوغ، در وجود خود احساس می‌کند که احتیاج به بحث و تحقیق برای رسیدن به شناخت پاک و اصیل و اطمینان 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 است که در ذهن انسان، شک‌ها و شبهه‌ها درباره صحت اعتقاداتش پدید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سؤال‌های اعتقادی و شبهات که در درون انسان موج می‌زند، از شک‌های سازنده و ارزشمند به حساب می‌اید، و این امری طبیعی به نظر می‌رسد؛ زیرا ناشی از عدم معرفت است که می‌تواند در نفس انسان برخی از مشاعر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مشاعری که بعد از ظهور و بروز، در انسان نشاط و زندگی به جهت طلب علم و اطمینان در امور اعتقادی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وظیفه انسان جست‌وجوگر ان است که بحث و تحقیق کرده، تا به نتیجه قطعی برسد؛ زیرا خداوند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جهاد و کوشش کنند، البته ما ان‌ها را به راه‌هایمان هدایت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مخرب</w:t>
      </w:r>
    </w:p>
    <w:p>
      <w:pPr>
        <w:pStyle w:val="BookText"/>
        <w:rPr/>
      </w:pPr>
      <w:r>
        <w:rPr>
          <w:rFonts w:ascii="IRNazanin" w:hAnsi="IRNazanin" w:eastAsia="IRNazanin"/>
          <w:color w:val="111111"/>
          <w:sz w:val="28"/>
          <w:sz w:val="28"/>
          <w:szCs w:val="28"/>
          <w:rtl w:val="true"/>
          <w:lang w:bidi="fa-IR"/>
        </w:rPr>
        <w:t>شک و شبهه مخرب و غیرسازنده، با شبهه‌ای که در ذهن انسان جستجوگر به طور طبیعی پراکنده می‌شود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مخرب، شکی است که انسان مغرض ان را ایجاد کرده و از راه تزیین باطل و پوشاندن حقّ با باطل و دیگر اسباب، ان را پراکنده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این گونه شبهات را پراکنده می‌کنند، کسانی هستند که راه حق دیگران بر انان مضر است، و لذا با هر وسیله ممکنی که در دسترس انان است می‌خواهند مردم را از حق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تا مردم در گمراهی و حیرت و تاریکی و شک در امور اعتقادی به سر برند تا خود بتوانند در این بین فرصت پیدا کرده و به اهداف شوم خود نایل گردند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باطل لباس حق را به خود می‌پوشد تا مردم را به گمراهی و ضلالت بکشاند و در اغلب زمان‌ها نیز موفق می‌شود؛ زیرا عقول مردم بسیط بوده، یا حسن ظن به این گونه افراد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باطل به جهت وجود یاران مؤید خود، 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طرفداران حق است که صبر کرده و انتظار وعده خدا را بکشند تا باطل را نابود کند؛ زیرا باطل رفتنی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یاسین معیوف بدرانی، یکی از کسانی که شیعه شده،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دنبال هر بادی حرکت کرده و به دنبال هر صدایی از روی نادانی می‌دوند، زود است که در بسیاری از شبهات قرار گیرند؛ شبهاتی که مفاهیم حقیقی را تغییر داده و به جای ان‌ها مفاهیم غلط را در عقول افراد بسیط جایگزین می‌نماید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محمّد علی متوکل، یکی دیگر از کسانی که شیعه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از ان جهت که جوهر و اصل دین است، در طول تاریخ با بی رحمانه ترین حمله‌ها به جهت مشوه جلوه دادن چهره ان، مواجه بوده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یاسین معیوف بدرانی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هنگامی که به وضعیت شیعه نگاه می‌کنیم از ان همه فشار که به انان وارد شده و مشکلاتی را که در هردو عصر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و بنی عباس و قرن‌های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شده‌اند تعجب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ما از ان جهت است که انان با وجود این همه فشارها و مشکلاتی که پدید امد، چگونه بر علم و روش و سیره و رسالتشان محافظت نموده و استمرار پیدا کردند، و پرچم جهاد را بر ضد تمام حاکمان منحرف و ظالم برداشتند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عبدالمحسن سراوی، یکی دیگر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نویسندگان عصر ما هنوز با افکار روزگار ظالمان زندگی می‌کنند، روزگار که در ان دشمنان اسلام در صفوف مسلمانان نفوذ کرده، تهمت‌ها و دروغ‌ها را در بین انان منتشر ساختند</w:t>
      </w:r>
      <w:r>
        <w:rPr>
          <w:rFonts w:eastAsia="IRNazanin" w:cs="IRNazanin"/>
          <w:color w:val="111111"/>
          <w:sz w:val="28"/>
          <w:szCs w:val="28"/>
          <w:rtl w:val="true"/>
          <w:lang w:bidi="fa-IR"/>
        </w:rPr>
        <w:t>».</w:t>
      </w:r>
      <w:r>
        <w:rPr>
          <w:rStyle w:val="FootnoteAnchor"/>
          <w:rtl w:val="true"/>
        </w:rPr>
        <w:footnoteReference w:id="74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سید احمد، یکی دیگر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شیعه نهایت کوشش خود را برای تحریف حقایق و مشوه جلوه دادن مذهب اهل بیت با اسلوب‌های مختلف دعوت و نشر اکاذیب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 تا حدود زیادی در تعمیق جهل در نفوس اهل مذهب خود و گسترش و فاصله انداختن بین انان </w:t>
      </w:r>
      <w:bookmarkStart w:id="928" w:name="pg64_479"/>
    </w:p>
    <w:p>
      <w:pPr>
        <w:pStyle w:val="BookText"/>
        <w:rPr/>
      </w:pPr>
      <w:bookmarkEnd w:id="928"/>
      <w:r>
        <w:rPr>
          <w:rFonts w:ascii="IRNazanin" w:hAnsi="IRNazanin" w:eastAsia="IRNazanin"/>
          <w:color w:val="111111"/>
          <w:sz w:val="28"/>
          <w:sz w:val="28"/>
          <w:szCs w:val="28"/>
          <w:rtl w:val="true"/>
          <w:lang w:bidi="fa-IR"/>
        </w:rPr>
        <w:t>و شناخت حقیقت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تشیع را به بدترین و قبیح‌ترین صورت ممکن با خرافات و اوهامی که یافتند تصویر نمودند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به تشیع که مجموعه‌ای بزرگ از امت اسلامی در ان زندگی می‌کنند، نتیجه طبیعی کوشش این نویسندگان است که سایه جهل کامل را بر این امت افکندند تا انان شناختی از مذهب تشیع پیدا نکنند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دکتر تیجانی سماوی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محقق منصف هنگامی که بر مقداری از تحریفات و تهمت‌های مخالفان واقف می‌گردد، دوری‌اش از انان بیشتر می شود و بدون شک می‌فهمد که انان دلیل و حجتی غیر از به گمراهی کشاندن و تزویر و واژگون کردن حقایق به هر نحو ممکن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بسیاری از نویسندگان را اجیر کرده و برایشان سرمایه و بودجه بسیاری معین کردند، همان‌گونه که بر ایشان القاب و گواهی‌های دانشگاهی گول زننده را جعل نمودند تا طبق مراد و خواسته انان انچه دشنام و تکفیر نسبت به شیعه می‌خواهند بنویسند</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929" w:name="__RefHeading___Toc229046_211673320"/>
      <w:bookmarkStart w:id="930" w:name="_Toc370"/>
      <w:bookmarkEnd w:id="929"/>
      <w:r>
        <w:rPr>
          <w:rtl w:val="true"/>
        </w:rPr>
        <w:t>موانع درونی تشیع‌</w:t>
      </w:r>
      <w:bookmarkEnd w:id="930"/>
    </w:p>
    <w:p>
      <w:pPr>
        <w:pStyle w:val="Heading4"/>
        <w:numPr>
          <w:ilvl w:val="3"/>
          <w:numId w:val="1"/>
        </w:numPr>
        <w:rPr/>
      </w:pPr>
      <w:bookmarkStart w:id="931" w:name="__RefHeading___Toc229048_211673320"/>
      <w:bookmarkStart w:id="932" w:name="_Toc371"/>
      <w:bookmarkEnd w:id="931"/>
      <w:r>
        <w:rPr>
          <w:rtl w:val="true"/>
        </w:rPr>
        <w:t>موانع درونی تشیع‌</w:t>
      </w:r>
      <w:bookmarkEnd w:id="932"/>
    </w:p>
    <w:p>
      <w:pPr>
        <w:pStyle w:val="BookText"/>
        <w:rPr/>
      </w:pPr>
      <w:r>
        <w:rPr>
          <w:rFonts w:ascii="IRNazanin" w:hAnsi="IRNazanin" w:eastAsia="IRNazanin"/>
          <w:color w:val="111111"/>
          <w:sz w:val="28"/>
          <w:sz w:val="28"/>
          <w:szCs w:val="28"/>
          <w:rtl w:val="true"/>
          <w:lang w:bidi="fa-IR"/>
        </w:rPr>
        <w:t>برخی از اوقات انسان پی به حقانیت مکتب و مذهب و مطلبی می‌برد، ولی یک مانع درونی، انسان را از پذیرش ان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پذیرش تشیع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سنت در ضمن بحث و بررسی‌هایشان پی به حقانیت اهل بیت‌علیهم السلام و پیروان انان می‌برند و به این نتیجه می‌رسند که وظیفه دارند تا به کتاب و عترت تمسک کنند، ولی رسیدن به این نتیجه را کافی در تغییر مذهب خود نمی‌بینند، بلکه موانع درونی بسیاری را برای پذیرش مذهب جدید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انها اشاره می‌کنیم</w:t>
      </w:r>
      <w:r>
        <w:rPr>
          <w:rFonts w:eastAsia="IRNazanin" w:cs="IRNazanin"/>
          <w:color w:val="111111"/>
          <w:sz w:val="28"/>
          <w:szCs w:val="28"/>
          <w:rtl w:val="true"/>
          <w:lang w:bidi="fa-IR"/>
        </w:rPr>
        <w:t>.</w:t>
      </w:r>
    </w:p>
    <w:p>
      <w:pPr>
        <w:pStyle w:val="Heading4"/>
        <w:numPr>
          <w:ilvl w:val="3"/>
          <w:numId w:val="1"/>
        </w:numPr>
        <w:rPr/>
      </w:pPr>
      <w:bookmarkStart w:id="933" w:name="__RefHeading___Toc229050_211673320"/>
      <w:bookmarkStart w:id="934" w:name="_Toc372"/>
      <w:bookmarkEnd w:id="933"/>
      <w:r>
        <w:rPr/>
        <w:t>1</w:t>
      </w:r>
      <w:r>
        <w:rPr>
          <w:rtl w:val="true"/>
        </w:rPr>
        <w:t xml:space="preserve"> - </w:t>
      </w:r>
      <w:r>
        <w:rPr>
          <w:rtl w:val="true"/>
        </w:rPr>
        <w:t>تقلید کورکورانه‌</w:t>
      </w:r>
      <w:bookmarkEnd w:id="934"/>
    </w:p>
    <w:p>
      <w:pPr>
        <w:pStyle w:val="BookText"/>
        <w:rPr/>
      </w:pPr>
      <w:r>
        <w:rPr>
          <w:rFonts w:ascii="IRNazanin" w:hAnsi="IRNazanin" w:eastAsia="IRNazanin"/>
          <w:color w:val="111111"/>
          <w:sz w:val="28"/>
          <w:sz w:val="28"/>
          <w:szCs w:val="28"/>
          <w:rtl w:val="true"/>
          <w:lang w:bidi="fa-IR"/>
        </w:rPr>
        <w:t>بسیاری از مردم، از مخالفت با مفاهیمی که از پدران و پیشینیان خود به ارث برده‌اند، ترس دارند گرچه حق برایشان همانند روز روشن باشد، و این نتیجه افتادن در اسارت تقلید کورکورانه در انتخاب مذهب است؛ زیرا تقلید در عقاید، انسان را به مقدس شمردن عقیده موروثی وا می‌دارد و در نتیجه انسان را با موانع نفسی بسیاری رو به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و حقیقت بر انسان جست‌وجوگر ایجاب می‌کند که این بندها را شکسته و با دقت تمام به ادله‌ای که با ارای موروثی او مخالفت دارد نگریسته و تامل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اگر پدران و اقوامش به اشتباه و خطا رفته‌اند و بر ما روشن شد که انان به بیراهه رفته‌اند، وجهی ندارد که ما راه انان را دنبال کنیم، بلکه وظیفه ما است که از حق پیروی نماییم؛ گرچه با افکار و معتقدات ارثی ما مخالفت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تقلید کورکورانه از اقوام و ابا و اجداد را مورد سرزنش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شیعه شده‌اند به این مشکل اساسی اشاره کرده و برای نجات از ان نیز راه حل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سید احمد، یکی از مستبصرین سودانی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قدسی به علمای سابق و بزرگان خود داشتن، انسان را به تقلید و پیروی مطلق و اتکا کردن بر افکار انان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تقلید شدن منشا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عقول انان را بر ما حجّت قرار نداده است، بلکه عقل هر انسانی بر او حجّت است، لذا احترام ما به انان نباید سبب منع و جلوگیری از مناقشه افکار انان و دقت در ان‌ها گردد، تا داخل در مفاد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ربَّنا انّا اطَعْنا سادتَنا وکبَراءَنا فَاضَلُّونَا السَّبِیلَا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یاسین معیوف بدرانی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تقلید و تعبّد را در ممارست با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935" w:name="pg64_482"/>
    </w:p>
    <w:p>
      <w:pPr>
        <w:pStyle w:val="BookText"/>
        <w:rPr/>
      </w:pPr>
      <w:bookmarkEnd w:id="935"/>
      <w:r>
        <w:rPr>
          <w:rFonts w:ascii="IRNazanin" w:hAnsi="IRNazanin" w:eastAsia="IRNazanin"/>
          <w:color w:val="111111"/>
          <w:sz w:val="28"/>
          <w:sz w:val="28"/>
          <w:szCs w:val="28"/>
          <w:rtl w:val="true"/>
          <w:lang w:bidi="fa-IR"/>
        </w:rPr>
        <w:t>اصول عقاید کافی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هر فردی واجب می‌کند که در مورد صحّت عقاید خود به صورت مستقل و به دور از احساسات و تقلید کورکورانه جست‌وجو کند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طارق زین العابدین، یکی دیگر از مستبصرین،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قابل اشاره به ان است این‌که افرادی که در اخرت، عاقبت بد و نهایت شومی دارند، کسانی هستند که عقاید موروثی در نفس انان سکنی گزیده، به گمان این‌که این عقاید برحق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هاشم ال لقیط از مستبصرین سوری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به حقّ برسد، چاره‌ای جز رسیدن به ان ندارد؛ گرچه راه طولانی باشد، ولی مشکل در کجا نهفته است؟ مشکل در فرار شخص بحث کننده از حقیقت پرستش بزرگان و تقدیس شخصیت‌ها به حساب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تقلید اجداد و پدران و افکار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از انچه گفته شد خودش را پیراسته کند و به ادله قران و سنت نبوی و اثار صحیح روایت شده از رسول خداصلی الله علیه واله تمسک کند، به طور حتم حق را درک خواهدکرد و به ارزوی خود که ارزوی هر طلب کننده و رغبت هر رغبت کننده است خواهد رسید</w:t>
      </w:r>
      <w:r>
        <w:rPr>
          <w:rFonts w:eastAsia="IRNazanin" w:cs="IRNazanin"/>
          <w:color w:val="111111"/>
          <w:sz w:val="28"/>
          <w:szCs w:val="28"/>
          <w:rtl w:val="true"/>
          <w:lang w:bidi="fa-IR"/>
        </w:rPr>
        <w:t>».</w:t>
      </w:r>
      <w:r>
        <w:rPr>
          <w:rStyle w:val="FootnoteAnchor"/>
          <w:rtl w:val="true"/>
        </w:rPr>
        <w:footnoteReference w:id="750"/>
      </w:r>
    </w:p>
    <w:p>
      <w:pPr>
        <w:pStyle w:val="Heading4"/>
        <w:numPr>
          <w:ilvl w:val="3"/>
          <w:numId w:val="1"/>
        </w:numPr>
        <w:rPr/>
      </w:pPr>
      <w:bookmarkStart w:id="936" w:name="__RefHeading___Toc229052_211673320"/>
      <w:bookmarkStart w:id="937" w:name="_Toc373"/>
      <w:bookmarkEnd w:id="936"/>
      <w:r>
        <w:rPr/>
        <w:t>2</w:t>
      </w:r>
      <w:r>
        <w:rPr>
          <w:rtl w:val="true"/>
        </w:rPr>
        <w:t xml:space="preserve"> - </w:t>
      </w:r>
      <w:r>
        <w:rPr>
          <w:rtl w:val="true"/>
        </w:rPr>
        <w:t>معیار قرار گرفتن اشخاص‌</w:t>
      </w:r>
      <w:bookmarkEnd w:id="937"/>
    </w:p>
    <w:p>
      <w:pPr>
        <w:pStyle w:val="BookText"/>
        <w:rPr/>
      </w:pPr>
      <w:r>
        <w:rPr>
          <w:rFonts w:ascii="IRNazanin" w:hAnsi="IRNazanin" w:eastAsia="IRNazanin"/>
          <w:color w:val="111111"/>
          <w:sz w:val="28"/>
          <w:sz w:val="28"/>
          <w:szCs w:val="28"/>
          <w:rtl w:val="true"/>
          <w:lang w:bidi="fa-IR"/>
        </w:rPr>
        <w:t>از جمله موارد دیگری که برای یک بحث کننده سنّی مانع مهمی در پذیرش مذهب تشیع و پشت پا زدن به مذهب سابق است، جرات نداشتن او در مخالفت و مردود شمردن گفتار شخصیت‌هایی است که در جامعه خود مورد عظمت و احترام مردم هستند، به حدی که مانند بتی شده‌اند که هرگز کسی جرات رسیدن به مقام انان را ندارد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مستبصر معروف مصری، صالح الوردانی در رابطه با افتادن در اسارت تقدیس شخصیت‌ها و شناخت حقّ به انان، نه شناخت حقّ به خود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مطلبی است که احبار و راهبان دوست داشته و بین مردم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مسلمانان نیز امروزه به ان مبتلا شده‌اند، که گفتار شخصیت‌ها را به جای قبول نصوصات برمی گزینند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او در ادامه مطلب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جست‌وجوی از حق موجب متابعت از نص خواهد شد نه جستجو در کلمات شخصیت‌ها؛ اری، دنبال نص بودن، انسان را به حق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اشخاص رفتن در اینده‌ای نه چندان دور بین انسان و نص فاصله می‌اندازد، و او را در گرو مردان قرار می‌دهد نه در گرو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معیار است، و همین نصّ معیار تکلیف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است که مسؤولیت بر گردن مسلمان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انسان بر نصّ است و نجات انسان از اتش نیز بر اساس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نص در اینجا نص قرانی یا نبوی صحیح موافق با قران و عقل در امور مربوط به غیبیات و پیروی‌ها و سیاست و اخلاق و اصول دین و تولّی و تبری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مسلمین است که از عبادت شخصیت‌ها پرهیز کرده و از توهم و خیال قداست پیشینیان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انان است که نصوص را بالاتر از شخصیت‌ها به حساب اورده و ان را مقیاس و میزان برای تصحیح فکر اسلامی و قرائت وقایع تاریخی به حساب اورند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یک شرط اساسی دارد و ان تهی شدن از قدسیت اشخاص است، یعنی وجود شخصیتی فکری مستقل و ازاد شده از عبادت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در کتاب‌ها با دید قدسیت و ترس نسبت به افراد مرموز گذشته که شروع ان از صحابه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ختم ان به فقها است غوص می‌کردم، ولی هنگامی که از توهم قداست رهانیده شدم، راه را در جلوی خود برای رسیدن به حقیقت اسلام بازیافتم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هنگامی که تتبّع در نصوص و حوادث تاریخی را با کنار گذاردن شخصیت‌ها شروع کردم، یا به معنای دقیق‌تر هنگامی که نصوص را بالاتر از شخصیت‌ها قرار دادم، ان وقت بود که حق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کشف کردم و از دایره وهم به دایره حقیقت وارد شدم، هنگامی که مسیر اسلام را از بعد رسول خداصلی الله علیه واله جست‌وجو کرده و از نو ان را قرائت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روحم بعد از سال‌های طولانی از گمراهی و حیرت راحت شد، هنگامی که چشمم بر بخش غایب از تاریخ اسلام و واقعیت‌های مسلمانان افتاد و قدم‌های من بر راه مستقیم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پرده‌ها برداشته شد و در مقابل خود، ال‌بیت پیامبرصلی الله علیه واله را ساطع دیدم و معالم راه مستقیم برای من ظاهرشد و یقین پیدا کردم که بر طریق اسلام صحیح قرار گرفته‌ام</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ادریس حسینی مغربی،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ابتدا نیز می‌دانستم که بدون استثنا حقیقت ارزشمندتر و نفیس‌تر از شخصیت‌ها است، و این‌که من باید خودم را اماده و مهیا کنم تا در معرکه‌ها به دنبال حقایق گمشده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دیدگانم احتمال جدایی با افراد و شخصیت‌هایی را قرار داده بودم که نسبت به من همانند خون بدنم در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 می‌دانستم و اهداف رسالت اسلامی را که برای فراگیری مردم از ارزش‌های اسمانی امده نه ارزش‌های زمینی، درک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چه ارزشی در میزان دین دارد تا من به جهت تقویت او بحث و جست‌وجو از حقیقت تاریخی را تعطیل کنم؟ و در راه پوشش گذاشتن بر افتضاحات او دست به تحریف تمام حقایق ببرم؟ ایا ابوهریره اصلی از اصول عقیده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938" w:name="pg64_488"/>
    </w:p>
    <w:p>
      <w:pPr>
        <w:pStyle w:val="BookText"/>
        <w:rPr/>
      </w:pPr>
      <w:bookmarkEnd w:id="938"/>
      <w:r>
        <w:rPr>
          <w:rFonts w:ascii="IRNazanin" w:hAnsi="IRNazanin" w:eastAsia="IRNazanin"/>
          <w:color w:val="111111"/>
          <w:sz w:val="28"/>
          <w:sz w:val="28"/>
          <w:szCs w:val="28"/>
          <w:rtl w:val="true"/>
          <w:lang w:bidi="fa-IR"/>
        </w:rPr>
        <w:t>است تا بر من حرام باشد که او را مورد محاسبه تاریخی قرار دهم و به افعال قبیح او اعتراف کنم؟ ایا زننده نیست که ما از فضایح او ساکت شویم تا ان‌ها با حقایق دین مخلوط شده و اسلام فدای همه مفاسد گردد؟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تعقّل، راه احتراز از تقلید کورکورانه</w:t>
      </w:r>
    </w:p>
    <w:p>
      <w:pPr>
        <w:pStyle w:val="BookText"/>
        <w:rPr/>
      </w:pPr>
      <w:r>
        <w:rPr>
          <w:rFonts w:ascii="IRNazanin" w:hAnsi="IRNazanin" w:eastAsia="IRNazanin"/>
          <w:color w:val="111111"/>
          <w:sz w:val="28"/>
          <w:sz w:val="28"/>
          <w:szCs w:val="28"/>
          <w:rtl w:val="true"/>
          <w:lang w:bidi="fa-IR"/>
        </w:rPr>
        <w:t>مهم‌ترین عاملی که می‌تواند انسان را از پیروی کورکورانه از این و ان باز دارد اعمال عقل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متوکل، یکی از مستبصرین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ان نوری است که صاحبش را برحق راهنمایی می‌کند، مادامی که هواهای نفسانی و شهوات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ان است که خدا شناخته شده و انبیا تصدیق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ان است که حق از باطل تمییز داده می‌شود و کسی که عقل ندارد دین ندارد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استاد معتصم سیداحمد، یکی دیگر از کسانی که شیعه شده،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انسان نور عقل و علم داده و راه استفاده از ان را به دست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ان نور را اهمال کرده و به جهت کشف حقایق ان را مشتعل نسازد، زود است که در سایه‌ای از جهل و خرافات و گمراهی به سر برد، به خلاف کسی که عقلش را به کار گرفته و ان را رشد دهد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ادریس حسینی مغربی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اسلام را به دور از افکار پیشینیان می‌فهمیم پی می‌بریم که هدف اسلام برانگیختن عقل انسان است تا با فهم و شعور و درک با ان ممارست داشته و با یقین، قیام کننده به وظایف دینی خود باشد</w:t>
      </w:r>
      <w:r>
        <w:rPr>
          <w:rFonts w:eastAsia="IRNazanin" w:cs="IRNazanin"/>
          <w:color w:val="111111"/>
          <w:sz w:val="28"/>
          <w:szCs w:val="28"/>
          <w:rtl w:val="true"/>
          <w:lang w:bidi="fa-IR"/>
        </w:rPr>
        <w:t>».</w:t>
      </w:r>
      <w:r>
        <w:rPr>
          <w:rStyle w:val="FootnoteAnchor"/>
          <w:rtl w:val="true"/>
        </w:rPr>
        <w:footnoteReference w:id="758"/>
      </w:r>
    </w:p>
    <w:p>
      <w:pPr>
        <w:pStyle w:val="Heading4"/>
        <w:numPr>
          <w:ilvl w:val="3"/>
          <w:numId w:val="1"/>
        </w:numPr>
        <w:rPr/>
      </w:pPr>
      <w:bookmarkStart w:id="939" w:name="__RefHeading___Toc229054_211673320"/>
      <w:bookmarkStart w:id="940" w:name="_Toc374"/>
      <w:bookmarkEnd w:id="939"/>
      <w:r>
        <w:rPr/>
        <w:t>3</w:t>
      </w:r>
      <w:r>
        <w:rPr>
          <w:rtl w:val="true"/>
        </w:rPr>
        <w:t xml:space="preserve"> - </w:t>
      </w:r>
      <w:r>
        <w:rPr>
          <w:rtl w:val="true"/>
        </w:rPr>
        <w:t>تعصّب‌</w:t>
      </w:r>
      <w:bookmarkEnd w:id="940"/>
    </w:p>
    <w:p>
      <w:pPr>
        <w:pStyle w:val="BookText"/>
        <w:rPr/>
      </w:pPr>
      <w:r>
        <w:rPr>
          <w:rFonts w:ascii="IRNazanin" w:hAnsi="IRNazanin" w:eastAsia="IRNazanin"/>
          <w:color w:val="111111"/>
          <w:sz w:val="28"/>
          <w:sz w:val="28"/>
          <w:szCs w:val="28"/>
          <w:rtl w:val="true"/>
          <w:lang w:bidi="fa-IR"/>
        </w:rPr>
        <w:t>تعصّب، یکی دیگر از موانعی است که می‌تواند بین انسان و پیروی او از حقّ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حقیقت مانع گردد؛ زیرا تعصب، انسان را به نوعی جمود بر فکر معین و اجازه ندادن به خود بر تغییر معتقداتش وا می‌دارد، هرچند که ادله و براهین دلالت بر بطلان عقیده‌اش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شخص متعصّب از شناخت حقّ محروم است اگرچه حقیقت در جلوی او همانند خورشید در وسط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انطاکی یکی از علمای بزرگ اهل سنت که شیعه شده،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با دقت و تعمّق بر انچه برای تو از حجّت‌ها و براهین در این کتاب ذکر کردم نظرکن که چگونه حقّ تجلّی کرده راه برای پویندگان ان واضح شده است، کسانی که نیت خود را خالص کرده و از عصبیت مذهبی و نعره‌های قومی کورکورانه و مهلک، خود را به دور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اصرار بر عنادش باقی مانده، روایات گرچه بسیار است ولی برای او سودی ندارد، گرچه بر او هزار دلیل عرضه گردد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بدین جهت لازم است برای شخصی که در صدد بحث و جست‌وجو از مذهب حق است، جرات رهایی از اعتقادات خود را هنگام خطایش داشته و نفس خود را برای پذیرش حق اماده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تیجاوی سماوی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کسانی بودند که در برهه‌ای از زمان، جمود فکری در من ایجاد کرده و در عقل من غل و زنجیر ایجاد کردند تا حدیث را نفهمم یا حوادث تاریخی را به میزان عقل و مقیاس‌های شرعی که قران کریم و سنت نبوی شریف ما را تعلیم داده تحلیل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غبار تعصّب را که بر من پوشانده بودند، از خود دور کرده و از زنجیرها و غل‌هایی که بر من بیش از بیست سال پیچیده بودند خود را رهانیدم</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معتقدات اهل بیت‌علیهم السلام همان حقّی است که راهی برای فرار از ان وجود ندارد، در صورتی که انسان خود را از تعصّب کورکورانه و تکبّر رهانیده و به دلیل واضح گوش فرا دهد</w:t>
      </w:r>
      <w:r>
        <w:rPr>
          <w:rFonts w:eastAsia="IRNazanin" w:cs="IRNazanin"/>
          <w:color w:val="111111"/>
          <w:sz w:val="28"/>
          <w:szCs w:val="28"/>
          <w:rtl w:val="true"/>
          <w:lang w:bidi="fa-IR"/>
        </w:rPr>
        <w:t>».</w:t>
      </w:r>
      <w:r>
        <w:rPr>
          <w:rStyle w:val="FootnoteAnchor"/>
          <w:rtl w:val="true"/>
        </w:rPr>
        <w:footnoteReference w:id="76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941" w:name="pg64_492"/>
    </w:p>
    <w:p>
      <w:pPr>
        <w:pStyle w:val="BookText"/>
        <w:rPr/>
      </w:pPr>
      <w:bookmarkEnd w:id="941"/>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تعصّب و دشمنی وراثتی، پشت کرده و عهد نور و ازادی فکر روی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جوانان اهل فرهنگ است که چشمان خود را بازکنند و بر انان است که کتاب‌های شیعه را بخوانند و با ان‌ها ارتباط پیدا نمایند و با علمای انان صحبت کنند، تا حق را از راهش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 کلام باطلی که به ان عسل مالیده شده و با اراجیفی که در مقابل حجت و دلیل ثابت نمی‌مانند گول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عالم در ارتباط با یکدیگرند، و شیعه در هر منطقه‌ای از این کره زمین وجود دارد، و سزاوار نیست که محقق و باحث علمی شیعه را از زبان دشمنان خود به خصوص دشمن شیعه بشناسد، انانی که در عقیده با شیعه مخالفند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شیعه فرقه‌ای سری نیست که کسی غیر از خودشان از عقایدشان اطلاع نداشته باشد، بلکه کتب و عقایدشان در عالم پراکنده شده و مدارس و حوزه‌های اسلامی انان برای هر طالب علم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انان میز گردها و مناظراتی برگزار کرده و مسلمانان را به وحدت کلمه و وحدت امت اسلامی فرا می‌خوانند</w:t>
      </w:r>
      <w:r>
        <w:rPr>
          <w:rFonts w:eastAsia="IRNazanin" w:cs="IRNazanin"/>
          <w:color w:val="111111"/>
          <w:sz w:val="28"/>
          <w:szCs w:val="28"/>
          <w:rtl w:val="true"/>
          <w:lang w:bidi="fa-IR"/>
        </w:rPr>
        <w:t>...»</w:t>
      </w:r>
      <w:r>
        <w:rPr>
          <w:rStyle w:val="FootnoteAnchor"/>
          <w:rtl w:val="true"/>
        </w:rPr>
        <w:footnoteReference w:id="762"/>
      </w:r>
    </w:p>
    <w:p>
      <w:pPr>
        <w:pStyle w:val="Heading4"/>
        <w:numPr>
          <w:ilvl w:val="3"/>
          <w:numId w:val="1"/>
        </w:numPr>
        <w:rPr/>
      </w:pPr>
      <w:bookmarkStart w:id="942" w:name="__RefHeading___Toc229056_211673320"/>
      <w:bookmarkStart w:id="943" w:name="_Toc375"/>
      <w:bookmarkEnd w:id="942"/>
      <w:r>
        <w:rPr/>
        <w:t>4</w:t>
      </w:r>
      <w:r>
        <w:rPr>
          <w:rtl w:val="true"/>
        </w:rPr>
        <w:t xml:space="preserve"> - </w:t>
      </w:r>
      <w:r>
        <w:rPr>
          <w:rtl w:val="true"/>
        </w:rPr>
        <w:t>ترس و وحشت‌</w:t>
      </w:r>
      <w:bookmarkEnd w:id="943"/>
    </w:p>
    <w:p>
      <w:pPr>
        <w:pStyle w:val="BookText"/>
        <w:rPr/>
      </w:pPr>
      <w:r>
        <w:rPr>
          <w:rFonts w:ascii="IRNazanin" w:hAnsi="IRNazanin" w:eastAsia="IRNazanin"/>
          <w:color w:val="111111"/>
          <w:sz w:val="28"/>
          <w:sz w:val="28"/>
          <w:szCs w:val="28"/>
          <w:rtl w:val="true"/>
          <w:lang w:bidi="fa-IR"/>
        </w:rPr>
        <w:t>از جمله مشکلات انسان برای تغییر مذهب و خروج از مذهبی به مذهب دیگر، خوف و ترسی است که برای انسان از دوری نسبت به معتقدات سابق پیدا می‌کند؛ زیرا مدت‌های زیادی بوده که با ان‌ها محشور و مانوس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معتصم سید احمد از مستبصرین سودانی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بحث زیاد، قناعت کافی در وجوب متابعت مذهب اهل بیت‌علیهم السلام و گرفتن دین از انان، پیدا کردم، ولی این حالت در من تمکن پیدا نکرد و نتوانستم راه و مذهب خود را انتخاب کنم به رغم این‌که وجدانم مرا به متابعت از مذهب تشیع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این‌که دوستان و اهل بیت و رفیقانم مرا به عنوان شیعه صدا می‌زدند و برخی نیز مرا به خمینی خطاب می‌کردند، ولی من هنوز راه خود را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شک در حقانیت ان نداشتم، ولی این نفس اماره من بود که مرا از این کار نهی می‌کرد و مرا وسوسه می‌نمود که چگونه جرات می‌کنی دینی را رها کنی که پدرانت بر 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با این مجتمعی که با اعتقاد تو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که به این نتیجه رسیده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بزرگان از علما، بلکه غالب مسلمانان از این مطلب که تو به ان رسیده‌ای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سؤال و تشکیکات از این قبیل که بر انسان غلبه می‌کند و به سکوت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عقل درون انسان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دفع و جذب، و مد و جزر و تشتّت فکر در خود می‌بیند در حالی که راه فرار و انیس و دوست و حبیبی برای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شروع به پرسش و جست‌وجو از کتاب‌هایی کردم که در رد شیعه نوشته شده است، شاید مرا از این وضع موجود رهایی دهد و برای من حقایقی را کشف کند که شاید از من غایب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بحث و جست‌وجو، مشکلم پیچیده‌تر شد و ارزوی خود را در ان نیافتم؛ زیرا ان کتاب‌ها را خالی از بحث علمی محض و مناقشه منطقی دیدم، و در ان‌ها فقط سبّ و لعن و دشنام و تهمت و دروغ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تعمّق و بحث در ادله ولایت امیرالمؤمنین‌علیه السلام ناگهان حق در نفسم تجلّی کرده و اشکار شد و مرا به سوی ان سوق داد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محمّد علی متوکل،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اراده خود را جزم می‌کردم تا از اخرین زنجیرهای خوف رها شده و پیروی از عقیده جدید را اعلام دارم، دوستم افکار خیالی خود را بر سر من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مذهب برحق بود به طور حتم کسانی که از ما جلوتر بوده و در اینده می‌ایند از اولین و اخرینند داناتر بودند و از 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من همانند کسی شدم که اتش روشن کرده است ولی هنگامی که اطراف خود را روشن نمود از حرکت در میان ان امتناع می‌کند، و لذا عملش را به جهل، و یقینش را به شک تبدیل می‌نماید</w:t>
      </w:r>
      <w:r>
        <w:rPr>
          <w:rFonts w:eastAsia="IRNazanin" w:cs="IRNazanin"/>
          <w:color w:val="111111"/>
          <w:sz w:val="28"/>
          <w:szCs w:val="28"/>
          <w:rtl w:val="true"/>
          <w:lang w:bidi="fa-IR"/>
        </w:rPr>
        <w:t>...».</w:t>
      </w:r>
      <w:r>
        <w:rPr>
          <w:rStyle w:val="FootnoteAnchor"/>
          <w:rtl w:val="true"/>
        </w:rPr>
        <w:footnoteReference w:id="76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تیجانی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 ترسیدم و نزد پروردگارم به کرات استغفار کردم، و در ان‌ها قصد کردم که دست از بحث در مثل این اموری که ایجاد شک درباره صحابه پیامبرصلی الله علیه واله کرده و در نتیجه شک در دین من ایجاد نموده،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شدت دشمنی ان‌ها با من و تکذیب هرچه را که من می‌گفتم و نیز جرات علمی و حرصم برای رسیدن به حقیقت، مرا تحریک کرد تا بحث خود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نیرویی داخلی در خود احساس کردم که مرا به جلو سوق می‌داد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استاد عبدالمنعم حسن یکی دیگر از کسانی که شیعه شده، در بیان مباحثات خود قبل از شیعه شدن با پسرعمویش که او نیز شیعه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جدا تصمیم گرفته بودم و قصد داشتم از هرگونه گفت وگو با پسر عمویم درباره این مذهب جدید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من از خوف و ترسم شدت می‌گرفت، ترس از این‌که از فکر او متاثّر شوم، و چه بسا خودم را مجبور به اعتراف به ان نمایم، و در نتیجه با عقیده‌ای که مردم و پدرانم بر انند مخالفت نمایم و در میان نزدیکانم شاذ شود و چه بسا متّهم شوم که از دین خارج شده‌ام که چنین اتّهامی به 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این امور گذشتم، و قرار گذاشتم که با پسر عمویم وارد گفت‌وگو شوم، شاید بتوانم از اعتمادی که به او و عقیده‌اش پیدا کرده‌ام رهایی یابم؛ خصوصا این‌که من کتاب‌های مهمی را ضد شیعه و تشیع مطالعه کرده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از عقیده مردم کناره گرفته و شیعه شده‌ای، چه ضمان و قراری است که مانع شود تو را از این‌که فردا این مذهب را نیز تغییر ندهی؟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کریمه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برهانتان را بیاورید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طرفداران دلیل هستمم، هرکجا میل کند 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فارغ نموده‌ام و به این نتیجه رسیده‌ام که راه مستقیم، همان مذهب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صحت ان این است که ادله پیروان این مکتب مورد اتفاق عموم مسلمین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تو این حقیقت را کشف نکردند؟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غیر از من این حقیقت را کشف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دیگری به حقیقت، یا نرسیدن او دلیل بر صحت یا اشتباه عقیده‌ای که تو به ان رسیده‌ای نیست؛ زیرا مساله در وجدان حقیقت و حق و بعد از ان در پیروان ان نهفته است، و من کاری با دیگران ندارم؛ زیرا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امَنُوا عَلَیکمْ انفُسَکمْ لَا یضُرکم مَن ضَلَّ اذَا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ملاحظه نفس‌های خود، در صورتی که شما هدایت یابید کسانی که گمراه شده‌اند به شما ضرری نخواهند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مذهب شیعه صحیح است این بدان معنا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مسلمانان بر اشتباهند؛ زیرا عموم مسلمانان به مذهب اهل سنت و جماعت اعتقاد دارند، پس این تشیع چه نسبتی با عموم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این کمی که تو تصور می‌کنی نیست؛ زیرا انان در بسیاری از دولت‌ها غالبیت و اکثریت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کثرت و قلّت معیار حق نیست، بلکه قران در بسیاری از موارد کثرت را مذمّت می‌کند؛ انجا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اکثَرکمْ لِلْحَقِ‌ّ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شما نسبت به حق کراهت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تَجِد اکثَرهمْ 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انان را شاکر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کثرت جمعیت نمی‌تواند دلیل بر حقّانیت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تو از من می‌خواهی که تسلیم شوم که اباء و اجدادم که همه انان را می‌شناسم متدین به دینی بوده‌اند که مورد امر الهی نبوده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تبسّمی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بیان و ارزش گذاشتن احوال گذشتگان نیستم، خدا به انان اگاه‌تر است، ولی من به تو تذکر می‌دهم که قران مخالفت می‌کند با این‌که اساس در اعتقاد، تقلید اباء و اجداد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قِیلَ لَهمُ اتَّبِعُوا ما انزلَ اللَّه قالُوا بَلْ نَتَّبِعُ ما الْفَینا عَلَیه ابَاءَنا اولَو کانَ ابَاؤُهمْ لَا یعْقِلُونَ شَیا ولَا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ان‌ها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انچه خدا نازل کرده است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انچه پدران خود را بر ان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اگر پدران انان چیزی نمی‌فهمیدند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ان‌ها پیروی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944" w:name="pg64_510"/>
    </w:p>
    <w:p>
      <w:pPr>
        <w:pStyle w:val="Heading2"/>
        <w:numPr>
          <w:ilvl w:val="1"/>
          <w:numId w:val="1"/>
        </w:numPr>
        <w:rPr/>
      </w:pPr>
      <w:bookmarkStart w:id="945" w:name="__RefHeading___Toc229058_211673320"/>
      <w:bookmarkStart w:id="946" w:name="_Toc376"/>
      <w:bookmarkEnd w:id="944"/>
      <w:bookmarkEnd w:id="945"/>
      <w:r>
        <w:rPr>
          <w:rtl w:val="true"/>
        </w:rPr>
        <w:t>رفض چیست و رافضی کیست؟</w:t>
      </w:r>
      <w:bookmarkEnd w:id="946"/>
    </w:p>
    <w:p>
      <w:pPr>
        <w:pStyle w:val="Heading3"/>
        <w:numPr>
          <w:ilvl w:val="2"/>
          <w:numId w:val="1"/>
        </w:numPr>
        <w:rPr/>
      </w:pPr>
      <w:bookmarkStart w:id="947" w:name="__RefHeading___Toc229060_211673320"/>
      <w:bookmarkStart w:id="948" w:name="_Toc377"/>
      <w:bookmarkEnd w:id="947"/>
      <w:r>
        <w:rPr>
          <w:rtl w:val="true"/>
        </w:rPr>
        <w:t>اشاره</w:t>
      </w:r>
      <w:bookmarkEnd w:id="94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949" w:name="pg64_513"/>
    </w:p>
    <w:p>
      <w:pPr>
        <w:pStyle w:val="Heading3"/>
        <w:numPr>
          <w:ilvl w:val="2"/>
          <w:numId w:val="1"/>
        </w:numPr>
        <w:rPr/>
      </w:pPr>
      <w:bookmarkStart w:id="950" w:name="__RefHeading___Toc229062_211673320"/>
      <w:bookmarkStart w:id="951" w:name="_Toc378"/>
      <w:bookmarkEnd w:id="949"/>
      <w:bookmarkEnd w:id="950"/>
      <w:r>
        <w:rPr>
          <w:rtl w:val="true"/>
        </w:rPr>
        <w:t>رفض چیست و رافضی کیست؟</w:t>
      </w:r>
      <w:bookmarkEnd w:id="951"/>
    </w:p>
    <w:p>
      <w:pPr>
        <w:pStyle w:val="BookText"/>
        <w:rPr/>
      </w:pPr>
      <w:r>
        <w:rPr>
          <w:rFonts w:ascii="IRNazanin" w:hAnsi="IRNazanin" w:eastAsia="IRNazanin"/>
          <w:color w:val="111111"/>
          <w:sz w:val="28"/>
          <w:sz w:val="28"/>
          <w:szCs w:val="28"/>
          <w:rtl w:val="true"/>
          <w:lang w:bidi="fa-IR"/>
        </w:rPr>
        <w:t>یکی از واژه‌هایی که نیاز به ریشه‌یابی و تحقیق دارد، واژه رفض 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گروه‌ها و فرقه‌های اسلامی برای کوبیدن و از صحنه خارج کردن گروه مخالف خود، همواره از القاب ناپسند و ناشایست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عدم اگاهی توده‌های مردم در عصر اموی و وجود سیاست‌های خاص حاکمان ان دوره بر این مساله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رافضی از جمله القابی است که برخی از نویسندگان ان را به شیعه دوازده امامی نسبت داده‌اند</w:t>
      </w:r>
      <w:r>
        <w:rPr>
          <w:rFonts w:eastAsia="IRNazanin" w:cs="IRNazanin"/>
          <w:color w:val="111111"/>
          <w:sz w:val="28"/>
          <w:szCs w:val="28"/>
          <w:rtl w:val="true"/>
          <w:lang w:bidi="fa-IR"/>
        </w:rPr>
        <w:t>.</w:t>
      </w:r>
    </w:p>
    <w:p>
      <w:pPr>
        <w:pStyle w:val="Heading3"/>
        <w:numPr>
          <w:ilvl w:val="2"/>
          <w:numId w:val="1"/>
        </w:numPr>
        <w:rPr/>
      </w:pPr>
      <w:bookmarkStart w:id="952" w:name="__RefHeading___Toc229064_211673320"/>
      <w:bookmarkStart w:id="953" w:name="_Toc379"/>
      <w:bookmarkEnd w:id="952"/>
      <w:r>
        <w:rPr>
          <w:rtl w:val="true"/>
        </w:rPr>
        <w:t>رفض در لغت و اصطلاح‌</w:t>
      </w:r>
      <w:bookmarkEnd w:id="953"/>
    </w:p>
    <w:p>
      <w:pPr>
        <w:pStyle w:val="BookText"/>
        <w:rPr/>
      </w:pPr>
      <w:r>
        <w:rPr>
          <w:rFonts w:ascii="IRNazanin" w:hAnsi="IRNazanin" w:eastAsia="IRNazanin"/>
          <w:color w:val="111111"/>
          <w:sz w:val="28"/>
          <w:sz w:val="28"/>
          <w:szCs w:val="28"/>
          <w:rtl w:val="true"/>
          <w:lang w:bidi="fa-IR"/>
        </w:rPr>
        <w:t>رفض به معنای ترک و رها کردن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رفضته ای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کرد او را؛ یعنی ترک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کننده چیزی را رافضی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نویسندگان تاریخ و عقاید، در مورد وجوه استعمال این واژه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یعنی رها کردن وحی و برگشت به افسانه‌ها و خرافات بت پرستی و طاغوت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اثار و ارزش‌های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به شخصی به نام عبداللَّه بن سبا و پیروان او نسبت داده‌اند؛ زیرا وی امام علی بن ابی طالب علیه السلام را پیامبرصلی الله علیه واله می‌دانست و با این پندار دین اسلام را رفض و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سمّوا الروافض لکونهم رفضوا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انان را رافضی نامیدند زیرا دین را ترک کردند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954" w:name="pg64_516"/>
    </w:p>
    <w:p>
      <w:pPr>
        <w:pStyle w:val="BookText"/>
        <w:rPr/>
      </w:pPr>
      <w:bookmarkEnd w:id="95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معتقدند که واژه رفض و رافضی از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زیدبن علی به 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زیدیه را رافضی می‌گویند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فیومی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گروهی از شیعیان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به این اسم نامیده شدند؛ زیرا زیدبن علی را رها کردند هنگامی که از طعن درباره صحابه خود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او را شناختند و این‌که او از ابوبکر و عمر تبری نمی‌جوید او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این لقب بر هرکسی اطلاق شد که در این مذهب غلو کرده و اجازه لعن بر صحابه را داد</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قابل مناقشه است؛ زیرا مورخان معتبر، انجا که درباره قیام زیدبن علی و شهادت وی سخن گفته‌اند، چنین مطلبی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فقط از این‌که کوفیان او را تنها گذاشته‌اند و به بیعت با او وفادار نمانده،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کوفیان پیش از این هم شناخته شده بود، چنان که در مورد جدش امام حسین‌علیه السلام چنین کردند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229066_211673320"/>
      <w:bookmarkStart w:id="956" w:name="_Toc380"/>
      <w:bookmarkEnd w:id="955"/>
      <w:r>
        <w:rPr>
          <w:rtl w:val="true"/>
        </w:rPr>
        <w:t>اطلاقات لقب رافضی‌</w:t>
      </w:r>
      <w:bookmarkEnd w:id="956"/>
    </w:p>
    <w:p>
      <w:pPr>
        <w:pStyle w:val="Heading4"/>
        <w:numPr>
          <w:ilvl w:val="3"/>
          <w:numId w:val="1"/>
        </w:numPr>
        <w:rPr/>
      </w:pPr>
      <w:bookmarkStart w:id="957" w:name="__RefHeading___Toc229068_211673320"/>
      <w:bookmarkStart w:id="958" w:name="_Toc381"/>
      <w:bookmarkEnd w:id="957"/>
      <w:r>
        <w:rPr>
          <w:rtl w:val="true"/>
        </w:rPr>
        <w:t>اطلاقات لقب رافضی‌</w:t>
      </w:r>
      <w:bookmarkEnd w:id="958"/>
    </w:p>
    <w:p>
      <w:pPr>
        <w:pStyle w:val="BookText"/>
        <w:rPr/>
      </w:pPr>
      <w:r>
        <w:rPr>
          <w:rFonts w:ascii="IRNazanin" w:hAnsi="IRNazanin" w:eastAsia="IRNazanin"/>
          <w:color w:val="111111"/>
          <w:sz w:val="28"/>
          <w:sz w:val="28"/>
          <w:szCs w:val="28"/>
          <w:rtl w:val="true"/>
          <w:lang w:bidi="fa-IR"/>
        </w:rPr>
        <w:t>لقب رافضی در بین رجالیین و صاحبان ملل و نحل، اطلاقات مختلفی دارد؛ از قبیل</w:t>
      </w:r>
      <w:r>
        <w:rPr>
          <w:rFonts w:eastAsia="IRNazanin" w:cs="IRNazanin"/>
          <w:color w:val="111111"/>
          <w:sz w:val="28"/>
          <w:szCs w:val="28"/>
          <w:rtl w:val="true"/>
          <w:lang w:bidi="fa-IR"/>
        </w:rPr>
        <w:t>:</w:t>
      </w:r>
    </w:p>
    <w:p>
      <w:pPr>
        <w:pStyle w:val="Heading4"/>
        <w:numPr>
          <w:ilvl w:val="3"/>
          <w:numId w:val="1"/>
        </w:numPr>
        <w:rPr/>
      </w:pPr>
      <w:bookmarkStart w:id="959" w:name="__RefHeading___Toc229070_211673320"/>
      <w:bookmarkStart w:id="960" w:name="_Toc382"/>
      <w:bookmarkEnd w:id="959"/>
      <w:r>
        <w:rPr/>
        <w:t>1</w:t>
      </w:r>
      <w:r>
        <w:rPr>
          <w:rtl w:val="true"/>
        </w:rPr>
        <w:t xml:space="preserve"> - </w:t>
      </w:r>
      <w:r>
        <w:rPr>
          <w:rtl w:val="true"/>
        </w:rPr>
        <w:t>مخالفان خلافت شیخین‌</w:t>
      </w:r>
      <w:bookmarkEnd w:id="960"/>
    </w:p>
    <w:p>
      <w:pPr>
        <w:pStyle w:val="BookText"/>
        <w:rPr/>
      </w:pPr>
      <w:r>
        <w:rPr>
          <w:rFonts w:ascii="IRNazanin" w:hAnsi="IRNazanin" w:eastAsia="IRNazanin"/>
          <w:color w:val="111111"/>
          <w:sz w:val="28"/>
          <w:sz w:val="28"/>
          <w:szCs w:val="28"/>
          <w:rtl w:val="true"/>
          <w:lang w:bidi="fa-IR"/>
        </w:rPr>
        <w:t>به مرور زمان این لقب درباره شیعه امامیه به جهت مخالفت با خلافت ابو بکر و عمر به کار برده می‌شد، چنان که ابوالحسن اشعری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سمّوا الامامیة رافضة لرفضهم امامة ابی بکر وعمر</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امامیه را رافضه نامیدند به جهت ان‌که امامت ابو بکر و عمر را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رافضی را بر کسانی اطلاق کرده‌اند که شیخین را مورد لعن قرار داده‌اند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961" w:name="pg64_518"/>
    </w:p>
    <w:p>
      <w:pPr>
        <w:pStyle w:val="Heading4"/>
        <w:numPr>
          <w:ilvl w:val="3"/>
          <w:numId w:val="1"/>
        </w:numPr>
        <w:rPr/>
      </w:pPr>
      <w:bookmarkStart w:id="962" w:name="__RefHeading___Toc229072_211673320"/>
      <w:bookmarkStart w:id="963" w:name="_Toc383"/>
      <w:bookmarkEnd w:id="961"/>
      <w:bookmarkEnd w:id="962"/>
      <w:r>
        <w:rPr/>
        <w:t>2</w:t>
      </w:r>
      <w:r>
        <w:rPr>
          <w:rtl w:val="true"/>
        </w:rPr>
        <w:t xml:space="preserve"> - </w:t>
      </w:r>
      <w:r>
        <w:rPr>
          <w:rtl w:val="true"/>
        </w:rPr>
        <w:t>اهل تفضیل‌</w:t>
      </w:r>
      <w:bookmarkEnd w:id="963"/>
    </w:p>
    <w:p>
      <w:pPr>
        <w:pStyle w:val="BookText"/>
        <w:rPr/>
      </w:pPr>
      <w:r>
        <w:rPr>
          <w:rFonts w:ascii="IRNazanin" w:hAnsi="IRNazanin" w:eastAsia="IRNazanin"/>
          <w:color w:val="111111"/>
          <w:sz w:val="28"/>
          <w:sz w:val="28"/>
          <w:szCs w:val="28"/>
          <w:rtl w:val="true"/>
          <w:lang w:bidi="fa-IR"/>
        </w:rPr>
        <w:t>اطلاق دیگر رافضی بر کسانی است که حضرت علی‌علیه السلام را بر ابو بکر و عمر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التشیع هو محبّة علی وتفضیله علی الصحابة، فمن قدمه علی ابی بکر وعمر فهو رافضی غال فی التشیع، ومن لم یقدمه علیهما فهو شیعی</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عبارت است از محبّت علی و برتری دادن او بر سایر صحابه، پس هرکس که او را بر ابو بکر و عمر برتری دهد رافضی و غالی در تشیع است، و هرکس که او را بر این دو نفر مقدم ندارد او شیعی است</w:t>
      </w:r>
      <w:r>
        <w:rPr>
          <w:rFonts w:eastAsia="IRNazanin" w:cs="IRNazanin"/>
          <w:color w:val="111111"/>
          <w:sz w:val="28"/>
          <w:szCs w:val="28"/>
          <w:rtl w:val="true"/>
          <w:lang w:bidi="fa-IR"/>
        </w:rPr>
        <w:t>».</w:t>
      </w:r>
    </w:p>
    <w:p>
      <w:pPr>
        <w:pStyle w:val="Heading4"/>
        <w:numPr>
          <w:ilvl w:val="3"/>
          <w:numId w:val="1"/>
        </w:numPr>
        <w:rPr/>
      </w:pPr>
      <w:bookmarkStart w:id="964" w:name="__RefHeading___Toc229074_211673320"/>
      <w:bookmarkStart w:id="965" w:name="_Toc384"/>
      <w:bookmarkEnd w:id="964"/>
      <w:r>
        <w:rPr/>
        <w:t>3</w:t>
      </w:r>
      <w:r>
        <w:rPr>
          <w:rtl w:val="true"/>
        </w:rPr>
        <w:t xml:space="preserve"> - </w:t>
      </w:r>
      <w:r>
        <w:rPr>
          <w:rtl w:val="true"/>
        </w:rPr>
        <w:t>محبّان اهل بیت‌علیهم السلام‌</w:t>
      </w:r>
      <w:bookmarkEnd w:id="965"/>
    </w:p>
    <w:p>
      <w:pPr>
        <w:pStyle w:val="BookText"/>
        <w:rPr/>
      </w:pPr>
      <w:r>
        <w:rPr>
          <w:rFonts w:ascii="IRNazanin" w:hAnsi="IRNazanin" w:eastAsia="IRNazanin"/>
          <w:color w:val="111111"/>
          <w:sz w:val="28"/>
          <w:sz w:val="28"/>
          <w:szCs w:val="28"/>
          <w:rtl w:val="true"/>
          <w:lang w:bidi="fa-IR"/>
        </w:rPr>
        <w:t>همچنین واژه رافضی به کسانی اطلاق می‌شود که به اهل بیت عصمت و طهارت‌علیهم السلام محبّت و عشق می‌ورزند، چنان‌که در اشعار محمدبن ادریس شافعی 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رفضا حبّ ال محمّد</w:t>
      </w:r>
    </w:p>
    <w:p>
      <w:pPr>
        <w:pStyle w:val="BookText"/>
        <w:rPr/>
      </w:pPr>
      <w:r>
        <w:rPr>
          <w:rFonts w:ascii="IRNazanin" w:hAnsi="IRNazanin" w:eastAsia="IRNazanin"/>
          <w:color w:val="111111"/>
          <w:sz w:val="28"/>
          <w:sz w:val="28"/>
          <w:szCs w:val="28"/>
          <w:rtl w:val="true"/>
          <w:lang w:bidi="fa-IR"/>
        </w:rPr>
        <w:t>فلیشهدوا الثقلان انّی رافضی</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اگر محبّت ال محمّد رفض به حساب می‌اید پس ادمیان و پریان گواه باشند که من رافضی هستم</w:t>
      </w:r>
      <w:r>
        <w:rPr>
          <w:rFonts w:eastAsia="IRNazanin" w:cs="IRNazanin"/>
          <w:color w:val="111111"/>
          <w:sz w:val="28"/>
          <w:szCs w:val="28"/>
          <w:rtl w:val="true"/>
          <w:lang w:bidi="fa-IR"/>
        </w:rPr>
        <w:t>.</w:t>
      </w:r>
    </w:p>
    <w:p>
      <w:pPr>
        <w:pStyle w:val="Heading3"/>
        <w:numPr>
          <w:ilvl w:val="2"/>
          <w:numId w:val="1"/>
        </w:numPr>
        <w:rPr/>
      </w:pPr>
      <w:bookmarkStart w:id="966" w:name="__RefHeading___Toc229076_211673320"/>
      <w:bookmarkStart w:id="967" w:name="_Toc385"/>
      <w:bookmarkEnd w:id="966"/>
      <w:r>
        <w:rPr>
          <w:rtl w:val="true"/>
        </w:rPr>
        <w:t>منشا پیدایش‌</w:t>
      </w:r>
      <w:bookmarkEnd w:id="967"/>
    </w:p>
    <w:p>
      <w:pPr>
        <w:pStyle w:val="BookText"/>
        <w:rPr/>
      </w:pPr>
      <w:r>
        <w:rPr>
          <w:rFonts w:ascii="IRNazanin" w:hAnsi="IRNazanin" w:eastAsia="IRNazanin"/>
          <w:color w:val="111111"/>
          <w:sz w:val="28"/>
          <w:sz w:val="28"/>
          <w:szCs w:val="28"/>
          <w:rtl w:val="true"/>
          <w:lang w:bidi="fa-IR"/>
        </w:rPr>
        <w:t>درباره تاریخ و منشا پیدایش این اصطلاح،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لقب را زیدبن علی بن حسین‌علیه السلام بر شیعیان کوفه که با او بیعت کرده بودند، و سپس به بیعت خود عمل نکرده و از یاری او دست کشیدند، اطلاق کرده است؛ زیرا انان نظر او را درباره ابوبکر و عمر جویا شدند، و او از ان دو به نیکی یاد کرد و تبری نجست، در نتیجه شیعیان کوفه او را رها کردند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77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نظریه قابل مناقشه است؛ زیرا مورخان معتبر، ان‌جا که درباره قیام زید بن علی و شهادت وی سخن گفته‌اند، چنین مطلبی را بیان نکرده‌اند، انان فقط از این‌که کوفیان او را تنها گذاشته‌اند و به بیعت با او وفادار نماندند،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کوفیان پیش از این شناخته شده بود، چنان که در مورد جدش امام حسین‌علیه السلام چنین کردند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عنوان رافضه اصطلاحی سیاسی بوده که حتّی قبل از ولادت زید بن علی بن الحسین بین عوام مردم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 کسی اطلاق می‌شد که معتقد به مشروعیت نظام سیاسی حاکم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معاویه مخالفین علی‌علیه السلام را متّصف به رفض کرده و انان را رافضی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نقل می‌کند که او در نامه‌ای به عمرو بن عاص که در فلسطین ساکن 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فانّه کان من امر علی وطلحة والزبیر ما قد بلغک وقد سقط الینا مروان بن الحکم فی رافضة اهل البصرة وقَدمَ علینا جریر بن عبداللَّه</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در اینجا مشاهده می‌کنیم که معاویه مروان بن حکم و همراهان و همفکران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کرده است، و این به جهت ان است که انان معترف به مشروعیت حکومت امام علی‌علیه السلام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دلالت بر این دارد که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ولادت زید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گزارش‌های تاریخی به دست می‌اید که در عصر بنی امیه، دشمنان اهل بیت علیهم السلام و شیعیانشان، این اصطلاح را به جهت رفض و ترک نظام سلطه، برای ابراز عداوت به شیعیان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رافضی بودن را گناه نابخشودنی به‌شمار می‌اوردند، و رافضی را سزاوار شکنجه و قتل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شما را رافضه ننامیدند، بلکه خداوند شما را به این لقب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هفتاد نفر از بهترین‌های بنی اسرائیل به حضرت موسی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968" w:name="pg64_524"/>
    </w:p>
    <w:p>
      <w:pPr>
        <w:pStyle w:val="BookText"/>
        <w:rPr/>
      </w:pPr>
      <w:bookmarkEnd w:id="968"/>
      <w:r>
        <w:rPr>
          <w:rFonts w:ascii="IRNazanin" w:hAnsi="IRNazanin" w:eastAsia="IRNazanin"/>
          <w:color w:val="111111"/>
          <w:sz w:val="28"/>
          <w:sz w:val="28"/>
          <w:szCs w:val="28"/>
          <w:rtl w:val="true"/>
          <w:lang w:bidi="fa-IR"/>
        </w:rPr>
        <w:t xml:space="preserve">و برادرش ایمان اوردند، و از این جهت 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 را ترک کرده و شر را گرفتند، ولی شما شر را رها کرده و خیر را برگزیدید</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969" w:name="__RefHeading___Toc229078_211673320"/>
      <w:bookmarkStart w:id="970" w:name="_Toc386"/>
      <w:bookmarkEnd w:id="969"/>
      <w:r>
        <w:rPr>
          <w:rtl w:val="true"/>
        </w:rPr>
        <w:t>وقوع رافضی در اسناد عامه وقوع رافضی در اسناد عامه‌</w:t>
      </w:r>
      <w:bookmarkEnd w:id="970"/>
    </w:p>
    <w:p>
      <w:pPr>
        <w:pStyle w:val="Heading4"/>
        <w:numPr>
          <w:ilvl w:val="3"/>
          <w:numId w:val="1"/>
        </w:numPr>
        <w:rPr/>
      </w:pPr>
      <w:bookmarkStart w:id="971" w:name="__RefHeading___Toc229080_211673320"/>
      <w:bookmarkStart w:id="972" w:name="_Toc387"/>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 xml:space="preserve">بنی امیه و بنی‌عباس و دیگر کژ اندیشان، هماره شیعیان و معتقدان به ولایت و امامت و وصایت اهل‌بیت را متّهم به رفض نموده، و با این لقب درصدد اهانت و سرزنش انان بر امده‌اند، ولی با تعجب می‌بینیم که از راویان شیعی روایت نقل می‌کنند؛ مثلا محدثین اهل سنت با ان‌که تعدادی از رجال صحاح ستّه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امّا در عین حال از ان‌ها روایت نقل می‌کنند، و این خود دلیل بر ان است که انان را عادل یا ثقه می‌دانند؛ برای نمونه به چند راوی اشاره می‌کنیم</w:t>
      </w:r>
      <w:r>
        <w:rPr>
          <w:rFonts w:eastAsia="IRNazanin" w:cs="IRNazanin"/>
          <w:color w:val="111111"/>
          <w:sz w:val="28"/>
          <w:szCs w:val="28"/>
          <w:rtl w:val="true"/>
          <w:lang w:bidi="fa-IR"/>
        </w:rPr>
        <w:t>:</w:t>
      </w:r>
    </w:p>
    <w:p>
      <w:pPr>
        <w:pStyle w:val="Heading4"/>
        <w:numPr>
          <w:ilvl w:val="3"/>
          <w:numId w:val="1"/>
        </w:numPr>
        <w:rPr/>
      </w:pPr>
      <w:bookmarkStart w:id="973" w:name="__RefHeading___Toc229082_211673320"/>
      <w:bookmarkStart w:id="974" w:name="_Toc388"/>
      <w:bookmarkEnd w:id="973"/>
      <w:r>
        <w:rPr/>
        <w:t>1</w:t>
      </w:r>
      <w:r>
        <w:rPr>
          <w:rtl w:val="true"/>
        </w:rPr>
        <w:t xml:space="preserve">- </w:t>
      </w:r>
      <w:r>
        <w:rPr>
          <w:rtl w:val="true"/>
        </w:rPr>
        <w:t xml:space="preserve">اسماعیل بن موسی فزاری </w:t>
      </w:r>
      <w:r>
        <w:rPr>
          <w:rtl w:val="true"/>
        </w:rPr>
        <w:t>(</w:t>
      </w:r>
      <w:r>
        <w:rPr/>
        <w:t>245</w:t>
      </w:r>
      <w:r>
        <w:rPr>
          <w:rtl w:val="true"/>
        </w:rPr>
        <w:t xml:space="preserve"> </w:t>
      </w:r>
      <w:r>
        <w:rPr>
          <w:rtl w:val="true"/>
        </w:rPr>
        <w:t>ه</w:t>
      </w:r>
      <w:r>
        <w:rPr>
          <w:rtl w:val="true"/>
        </w:rPr>
        <w:t>.</w:t>
      </w:r>
      <w:r>
        <w:rPr>
          <w:rtl w:val="true"/>
        </w:rPr>
        <w:t>ق</w:t>
      </w:r>
      <w:r>
        <w:rPr>
          <w:rtl w:val="true"/>
        </w:rPr>
        <w:t>)</w:t>
      </w:r>
      <w:bookmarkEnd w:id="974"/>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نسبت رفض داده شده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شیعیان کوفه به حساب می‌اید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غلو در تشیع، بر او انکار شده است</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در عین حال ابوداوود و ابن ماجه از او روایت نقل کرده‌اند</w:t>
      </w:r>
      <w:r>
        <w:rPr>
          <w:rFonts w:eastAsia="IRNazanin" w:cs="IRNazanin"/>
          <w:color w:val="111111"/>
          <w:sz w:val="28"/>
          <w:szCs w:val="28"/>
          <w:rtl w:val="true"/>
          <w:lang w:bidi="fa-IR"/>
        </w:rPr>
        <w:t>.</w:t>
      </w:r>
      <w:r>
        <w:rPr>
          <w:rStyle w:val="FootnoteAnchor"/>
          <w:rtl w:val="true"/>
        </w:rPr>
        <w:footnoteReference w:id="786"/>
      </w:r>
    </w:p>
    <w:p>
      <w:pPr>
        <w:pStyle w:val="Heading4"/>
        <w:numPr>
          <w:ilvl w:val="3"/>
          <w:numId w:val="1"/>
        </w:numPr>
        <w:rPr/>
      </w:pPr>
      <w:bookmarkStart w:id="975" w:name="__RefHeading___Toc229084_211673320"/>
      <w:bookmarkStart w:id="976" w:name="_Toc389"/>
      <w:bookmarkEnd w:id="975"/>
      <w:r>
        <w:rPr/>
        <w:t>2</w:t>
      </w:r>
      <w:r>
        <w:rPr>
          <w:rtl w:val="true"/>
        </w:rPr>
        <w:t xml:space="preserve">- </w:t>
      </w:r>
      <w:r>
        <w:rPr>
          <w:rtl w:val="true"/>
        </w:rPr>
        <w:t xml:space="preserve">بُکیر بن عبداللَّه طایی معروف به </w:t>
      </w:r>
      <w:r>
        <w:rPr>
          <w:rtl w:val="true"/>
        </w:rPr>
        <w:t>«</w:t>
      </w:r>
      <w:r>
        <w:rPr>
          <w:rtl w:val="true"/>
        </w:rPr>
        <w:t>ضخم</w:t>
      </w:r>
      <w:r>
        <w:rPr>
          <w:rtl w:val="true"/>
        </w:rPr>
        <w:t>»(</w:t>
      </w:r>
      <w:r>
        <w:rPr/>
        <w:t>785</w:t>
      </w:r>
      <w:r>
        <w:rPr>
          <w:rtl w:val="true"/>
        </w:rPr>
        <w:t>)</w:t>
      </w:r>
      <w:bookmarkEnd w:id="976"/>
    </w:p>
    <w:p>
      <w:pPr>
        <w:pStyle w:val="BookText"/>
        <w:rPr/>
      </w:pPr>
      <w:r>
        <w:rPr>
          <w:rFonts w:ascii="IRNazanin" w:hAnsi="IRNazanin" w:eastAsia="IRNazanin"/>
          <w:color w:val="111111"/>
          <w:sz w:val="28"/>
          <w:sz w:val="28"/>
          <w:szCs w:val="28"/>
          <w:rtl w:val="true"/>
          <w:lang w:bidi="fa-IR"/>
        </w:rPr>
        <w:t>ابن حجر او را مقبول دانسته</w:t>
      </w:r>
      <w:r>
        <w:rPr>
          <w:rStyle w:val="FootnoteAnchor"/>
          <w:rtl w:val="true"/>
        </w:rPr>
        <w:footnoteReference w:id="787"/>
      </w:r>
      <w:r>
        <w:rPr>
          <w:rFonts w:ascii="IRNazanin" w:hAnsi="IRNazanin" w:eastAsia="IRNazanin"/>
          <w:color w:val="111111"/>
          <w:sz w:val="28"/>
          <w:sz w:val="28"/>
          <w:szCs w:val="28"/>
          <w:rtl w:val="true"/>
          <w:lang w:bidi="fa-IR"/>
        </w:rPr>
        <w:t>و او را به رفض و رافضی بودن نسبت داده است</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در عین حال روایاتش در صحیح مسلم</w:t>
      </w:r>
      <w:r>
        <w:rPr>
          <w:rStyle w:val="FootnoteAnchor"/>
          <w:rtl w:val="true"/>
        </w:rPr>
        <w:footnoteReference w:id="789"/>
      </w:r>
      <w:r>
        <w:rPr>
          <w:rFonts w:ascii="IRNazanin" w:hAnsi="IRNazanin" w:eastAsia="IRNazanin"/>
          <w:color w:val="111111"/>
          <w:sz w:val="28"/>
          <w:sz w:val="28"/>
          <w:szCs w:val="28"/>
          <w:rtl w:val="true"/>
          <w:lang w:bidi="fa-IR"/>
        </w:rPr>
        <w:t>و سنن ابن ماجه</w:t>
      </w:r>
      <w:r>
        <w:rPr>
          <w:rStyle w:val="FootnoteAnchor"/>
          <w:rtl w:val="true"/>
        </w:rPr>
        <w:footnoteReference w:id="790"/>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977" w:name="pg64_528"/>
    </w:p>
    <w:p>
      <w:pPr>
        <w:pStyle w:val="Heading4"/>
        <w:numPr>
          <w:ilvl w:val="3"/>
          <w:numId w:val="1"/>
        </w:numPr>
        <w:rPr/>
      </w:pPr>
      <w:bookmarkStart w:id="978" w:name="__RefHeading___Toc229086_211673320"/>
      <w:bookmarkStart w:id="979" w:name="_Toc390"/>
      <w:bookmarkEnd w:id="977"/>
      <w:bookmarkEnd w:id="978"/>
      <w:r>
        <w:rPr/>
        <w:t>3</w:t>
      </w:r>
      <w:r>
        <w:rPr>
          <w:rtl w:val="true"/>
        </w:rPr>
        <w:t xml:space="preserve">- </w:t>
      </w:r>
      <w:r>
        <w:rPr>
          <w:rtl w:val="true"/>
        </w:rPr>
        <w:t xml:space="preserve">تلید بن سلیمان محاربی </w:t>
      </w:r>
      <w:r>
        <w:rPr>
          <w:rtl w:val="true"/>
        </w:rPr>
        <w:t>(</w:t>
      </w:r>
      <w:r>
        <w:rPr/>
        <w:t>190</w:t>
      </w:r>
      <w:r>
        <w:rPr>
          <w:rtl w:val="true"/>
        </w:rPr>
        <w:t xml:space="preserve"> </w:t>
      </w:r>
      <w:r>
        <w:rPr>
          <w:rtl w:val="true"/>
        </w:rPr>
        <w:t>ه</w:t>
      </w:r>
      <w:r>
        <w:rPr>
          <w:rtl w:val="true"/>
        </w:rPr>
        <w:t>.</w:t>
      </w:r>
      <w:r>
        <w:rPr>
          <w:rtl w:val="true"/>
        </w:rPr>
        <w:t>ق</w:t>
      </w:r>
      <w:r>
        <w:rPr>
          <w:rtl w:val="true"/>
        </w:rPr>
        <w:t>)</w:t>
      </w:r>
      <w:bookmarkEnd w:id="979"/>
    </w:p>
    <w:p>
      <w:pPr>
        <w:pStyle w:val="BookText"/>
        <w:rPr/>
      </w:pPr>
      <w:r>
        <w:rPr>
          <w:rFonts w:ascii="IRNazanin" w:hAnsi="IRNazanin" w:eastAsia="IRNazanin"/>
          <w:color w:val="111111"/>
          <w:sz w:val="28"/>
          <w:sz w:val="28"/>
          <w:szCs w:val="28"/>
          <w:rtl w:val="true"/>
          <w:lang w:bidi="fa-IR"/>
        </w:rPr>
        <w:t>ابوداوود او را رافضی خبیث و مرد بد معرفی کرده که ابوبکر و عمر را دشنام می‌داده است،</w:t>
      </w:r>
      <w:r>
        <w:rPr>
          <w:rStyle w:val="FootnoteAnchor"/>
          <w:rtl w:val="true"/>
        </w:rPr>
        <w:footnoteReference w:id="791"/>
      </w:r>
      <w:r>
        <w:rPr>
          <w:rFonts w:ascii="IRNazanin" w:hAnsi="IRNazanin" w:eastAsia="IRNazanin"/>
          <w:color w:val="111111"/>
          <w:sz w:val="28"/>
          <w:sz w:val="28"/>
          <w:szCs w:val="28"/>
          <w:rtl w:val="true"/>
          <w:lang w:bidi="fa-IR"/>
        </w:rPr>
        <w:t>ولی در عین حال ترمذی از او در صحیحش روایت نقل کرده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عجلی از او نفی باس نموده است</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980" w:name="__RefHeading___Toc229088_211673320"/>
      <w:bookmarkStart w:id="981" w:name="_Toc391"/>
      <w:bookmarkEnd w:id="980"/>
      <w:r>
        <w:rPr/>
        <w:t>4</w:t>
      </w:r>
      <w:r>
        <w:rPr>
          <w:rtl w:val="true"/>
        </w:rPr>
        <w:t xml:space="preserve">- </w:t>
      </w:r>
      <w:r>
        <w:rPr>
          <w:rtl w:val="true"/>
        </w:rPr>
        <w:t>ثویر بن ابی فاخته‌</w:t>
      </w:r>
      <w:bookmarkEnd w:id="981"/>
    </w:p>
    <w:p>
      <w:pPr>
        <w:pStyle w:val="BookText"/>
        <w:rPr/>
      </w:pPr>
      <w:r>
        <w:rPr>
          <w:rFonts w:ascii="IRNazanin" w:hAnsi="IRNazanin" w:eastAsia="IRNazanin"/>
          <w:color w:val="111111"/>
          <w:sz w:val="28"/>
          <w:sz w:val="28"/>
          <w:szCs w:val="28"/>
          <w:rtl w:val="true"/>
          <w:lang w:bidi="fa-IR"/>
        </w:rPr>
        <w:t>عجلی از او نفی باس کرده است</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از یونس بن ابی اسحاق سؤال شد که چرا از ثویر روایت نقل نمی‌کنی؟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رافضی است</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ولی در عین حال ترمذی از او روایت نقل کرده است</w:t>
      </w:r>
      <w:r>
        <w:rPr>
          <w:rFonts w:eastAsia="IRNazanin" w:cs="IRNazanin"/>
          <w:color w:val="111111"/>
          <w:sz w:val="28"/>
          <w:szCs w:val="28"/>
          <w:rtl w:val="true"/>
          <w:lang w:bidi="fa-IR"/>
        </w:rPr>
        <w:t>.</w:t>
      </w:r>
      <w:r>
        <w:rPr>
          <w:rStyle w:val="FootnoteAnchor"/>
          <w:rtl w:val="true"/>
        </w:rPr>
        <w:footnoteReference w:id="796"/>
      </w:r>
    </w:p>
    <w:p>
      <w:pPr>
        <w:pStyle w:val="Heading4"/>
        <w:numPr>
          <w:ilvl w:val="3"/>
          <w:numId w:val="1"/>
        </w:numPr>
        <w:rPr/>
      </w:pPr>
      <w:bookmarkStart w:id="982" w:name="__RefHeading___Toc229090_211673320"/>
      <w:bookmarkStart w:id="983" w:name="_Toc392"/>
      <w:bookmarkEnd w:id="982"/>
      <w:r>
        <w:rPr/>
        <w:t>5</w:t>
      </w:r>
      <w:r>
        <w:rPr>
          <w:rtl w:val="true"/>
        </w:rPr>
        <w:t xml:space="preserve">- </w:t>
      </w:r>
      <w:r>
        <w:rPr>
          <w:rtl w:val="true"/>
        </w:rPr>
        <w:t xml:space="preserve">جابر بن یزید جعفی </w:t>
      </w:r>
      <w:r>
        <w:rPr>
          <w:rtl w:val="true"/>
        </w:rPr>
        <w:t>(</w:t>
      </w:r>
      <w:r>
        <w:rPr/>
        <w:t>128</w:t>
      </w:r>
      <w:r>
        <w:rPr>
          <w:rtl w:val="true"/>
        </w:rPr>
        <w:t xml:space="preserve"> </w:t>
      </w:r>
      <w:r>
        <w:rPr>
          <w:rtl w:val="true"/>
        </w:rPr>
        <w:t>ه</w:t>
      </w:r>
      <w:r>
        <w:rPr>
          <w:rtl w:val="true"/>
        </w:rPr>
        <w:t>.</w:t>
      </w:r>
      <w:r>
        <w:rPr>
          <w:rtl w:val="true"/>
        </w:rPr>
        <w:t>ق</w:t>
      </w:r>
      <w:r>
        <w:rPr>
          <w:rtl w:val="true"/>
        </w:rPr>
        <w:t>)</w:t>
      </w:r>
      <w:bookmarkEnd w:id="983"/>
    </w:p>
    <w:p>
      <w:pPr>
        <w:pStyle w:val="BookText"/>
        <w:rPr/>
      </w:pPr>
      <w:r>
        <w:rPr>
          <w:rFonts w:ascii="IRNazanin" w:hAnsi="IRNazanin" w:eastAsia="IRNazanin"/>
          <w:color w:val="111111"/>
          <w:sz w:val="28"/>
          <w:sz w:val="28"/>
          <w:szCs w:val="28"/>
          <w:rtl w:val="true"/>
          <w:lang w:bidi="fa-IR"/>
        </w:rPr>
        <w:t>سفیان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حدیث، باورع‌تر از جابر جعفی ندیدم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ذهبی او را از بزرگان علمای شیعه به حساب اورده،</w:t>
      </w:r>
      <w:r>
        <w:rPr>
          <w:rStyle w:val="FootnoteAnchor"/>
          <w:rtl w:val="true"/>
        </w:rPr>
        <w:footnoteReference w:id="798"/>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ولی در عین حال روایاتش در سنن ابوداوود</w:t>
      </w:r>
      <w:r>
        <w:rPr>
          <w:rStyle w:val="FootnoteAnchor"/>
          <w:rtl w:val="true"/>
        </w:rPr>
        <w:footnoteReference w:id="800"/>
      </w:r>
      <w:r>
        <w:rPr>
          <w:rFonts w:ascii="IRNazanin" w:hAnsi="IRNazanin" w:eastAsia="IRNazanin"/>
          <w:color w:val="111111"/>
          <w:sz w:val="28"/>
          <w:sz w:val="28"/>
          <w:szCs w:val="28"/>
          <w:rtl w:val="true"/>
          <w:lang w:bidi="fa-IR"/>
        </w:rPr>
        <w:t>و سنن ابن ماجه</w:t>
      </w:r>
      <w:r>
        <w:rPr>
          <w:rStyle w:val="FootnoteAnchor"/>
          <w:rtl w:val="true"/>
        </w:rPr>
        <w:footnoteReference w:id="801"/>
      </w:r>
      <w:r>
        <w:rPr>
          <w:rFonts w:ascii="IRNazanin" w:hAnsi="IRNazanin" w:eastAsia="IRNazanin"/>
          <w:color w:val="111111"/>
          <w:sz w:val="28"/>
          <w:sz w:val="28"/>
          <w:szCs w:val="28"/>
          <w:rtl w:val="true"/>
          <w:lang w:bidi="fa-IR"/>
        </w:rPr>
        <w:t>و سنن ترمذی</w:t>
      </w:r>
      <w:r>
        <w:rPr>
          <w:rStyle w:val="FootnoteAnchor"/>
          <w:rtl w:val="true"/>
        </w:rPr>
        <w:footnoteReference w:id="80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984" w:name="__RefHeading___Toc229092_211673320"/>
      <w:bookmarkStart w:id="985" w:name="_Toc393"/>
      <w:bookmarkEnd w:id="984"/>
      <w:r>
        <w:rPr/>
        <w:t>6</w:t>
      </w:r>
      <w:r>
        <w:rPr>
          <w:rtl w:val="true"/>
        </w:rPr>
        <w:t xml:space="preserve">- </w:t>
      </w:r>
      <w:r>
        <w:rPr>
          <w:rtl w:val="true"/>
        </w:rPr>
        <w:t>جُمَیع بن عمیر</w:t>
      </w:r>
      <w:bookmarkEnd w:id="985"/>
    </w:p>
    <w:p>
      <w:pPr>
        <w:pStyle w:val="BookText"/>
        <w:rPr/>
      </w:pPr>
      <w:r>
        <w:rPr>
          <w:rFonts w:ascii="IRNazanin" w:hAnsi="IRNazanin" w:eastAsia="IRNazanin"/>
          <w:color w:val="111111"/>
          <w:sz w:val="28"/>
          <w:sz w:val="28"/>
          <w:szCs w:val="28"/>
          <w:rtl w:val="true"/>
          <w:lang w:bidi="fa-IR"/>
        </w:rPr>
        <w:t>ابوحاتم او را راستگو و صالح الحدیث دانسته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و ابن حیان او را رافضی معرفی کرده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ولی در عین حال روایاتش در سنن ابوداوود،</w:t>
      </w:r>
      <w:r>
        <w:rPr>
          <w:rStyle w:val="FootnoteAnchor"/>
          <w:rtl w:val="true"/>
        </w:rPr>
        <w:footnoteReference w:id="805"/>
      </w:r>
      <w:r>
        <w:rPr>
          <w:rFonts w:ascii="IRNazanin" w:hAnsi="IRNazanin" w:eastAsia="IRNazanin"/>
          <w:color w:val="111111"/>
          <w:sz w:val="28"/>
          <w:sz w:val="28"/>
          <w:szCs w:val="28"/>
          <w:rtl w:val="true"/>
          <w:lang w:bidi="fa-IR"/>
        </w:rPr>
        <w:t>و سنن ابن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986" w:name="pg64_531"/>
    </w:p>
    <w:p>
      <w:pPr>
        <w:pStyle w:val="BookText"/>
        <w:rPr/>
      </w:pPr>
      <w:bookmarkEnd w:id="986"/>
      <w:r>
        <w:rPr>
          <w:rFonts w:ascii="IRNazanin" w:hAnsi="IRNazanin" w:eastAsia="IRNazanin"/>
          <w:color w:val="111111"/>
          <w:sz w:val="28"/>
          <w:sz w:val="28"/>
          <w:szCs w:val="28"/>
          <w:rtl w:val="true"/>
          <w:lang w:bidi="fa-IR"/>
        </w:rPr>
        <w:t>ماجه،</w:t>
      </w:r>
      <w:r>
        <w:rPr>
          <w:rStyle w:val="FootnoteAnchor"/>
          <w:rtl w:val="true"/>
        </w:rPr>
        <w:footnoteReference w:id="806"/>
      </w:r>
      <w:r>
        <w:rPr>
          <w:rFonts w:ascii="IRNazanin" w:hAnsi="IRNazanin" w:eastAsia="IRNazanin"/>
          <w:color w:val="111111"/>
          <w:sz w:val="28"/>
          <w:sz w:val="28"/>
          <w:szCs w:val="28"/>
          <w:rtl w:val="true"/>
          <w:lang w:bidi="fa-IR"/>
        </w:rPr>
        <w:t>و سنن نسائی</w:t>
      </w:r>
      <w:r>
        <w:rPr>
          <w:rStyle w:val="FootnoteAnchor"/>
          <w:rtl w:val="true"/>
        </w:rPr>
        <w:footnoteReference w:id="807"/>
      </w:r>
      <w:r>
        <w:rPr>
          <w:rFonts w:ascii="IRNazanin" w:hAnsi="IRNazanin" w:eastAsia="IRNazanin"/>
          <w:color w:val="111111"/>
          <w:sz w:val="28"/>
          <w:sz w:val="28"/>
          <w:szCs w:val="28"/>
          <w:rtl w:val="true"/>
          <w:lang w:bidi="fa-IR"/>
        </w:rPr>
        <w:t>و سنن ترمذی</w:t>
      </w:r>
      <w:r>
        <w:rPr>
          <w:rStyle w:val="FootnoteAnchor"/>
          <w:rtl w:val="true"/>
        </w:rPr>
        <w:footnoteReference w:id="808"/>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987" w:name="__RefHeading___Toc229094_211673320"/>
      <w:bookmarkStart w:id="988" w:name="_Toc394"/>
      <w:bookmarkEnd w:id="987"/>
      <w:r>
        <w:rPr/>
        <w:t>7</w:t>
      </w:r>
      <w:r>
        <w:rPr>
          <w:rtl w:val="true"/>
        </w:rPr>
        <w:t xml:space="preserve">- </w:t>
      </w:r>
      <w:r>
        <w:rPr>
          <w:rtl w:val="true"/>
        </w:rPr>
        <w:t xml:space="preserve">حارث بن عبداللَّه همدانی </w:t>
      </w:r>
      <w:r>
        <w:rPr>
          <w:rtl w:val="true"/>
        </w:rPr>
        <w:t>(</w:t>
      </w:r>
      <w:r>
        <w:rPr/>
        <w:t>65</w:t>
      </w:r>
      <w:r>
        <w:rPr>
          <w:rtl w:val="true"/>
        </w:rPr>
        <w:t xml:space="preserve"> </w:t>
      </w:r>
      <w:r>
        <w:rPr>
          <w:rtl w:val="true"/>
        </w:rPr>
        <w:t>ه</w:t>
      </w:r>
      <w:r>
        <w:rPr>
          <w:rtl w:val="true"/>
        </w:rPr>
        <w:t>.</w:t>
      </w:r>
      <w:r>
        <w:rPr>
          <w:rtl w:val="true"/>
        </w:rPr>
        <w:t>ق</w:t>
      </w:r>
      <w:r>
        <w:rPr>
          <w:rtl w:val="true"/>
        </w:rPr>
        <w:t>)</w:t>
      </w:r>
      <w:bookmarkEnd w:id="988"/>
    </w:p>
    <w:p>
      <w:p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امام ابوزهیر، حارث بن عبداللَّه بن کعب بن اسد همدانی کوفی، از اصحاب علی‌علیه السلام و ابن مسعود، او فقیهی است که دارای علم بسیار بود و از ظرفیت‌های علم و از شیعیان صدر اول به حساب می‌امد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ابن حبّان او را غلو کننده در تشیع معرفی کرده،</w:t>
      </w:r>
      <w:r>
        <w:rPr>
          <w:rStyle w:val="FootnoteAnchor"/>
          <w:rtl w:val="true"/>
        </w:rPr>
        <w:footnoteReference w:id="810"/>
      </w:r>
      <w:r>
        <w:rPr>
          <w:rFonts w:ascii="IRNazanin" w:hAnsi="IRNazanin" w:eastAsia="IRNazanin"/>
          <w:color w:val="111111"/>
          <w:sz w:val="28"/>
          <w:sz w:val="28"/>
          <w:szCs w:val="28"/>
          <w:rtl w:val="true"/>
          <w:lang w:bidi="fa-IR"/>
        </w:rPr>
        <w:t>و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تشیع داده شده است</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در عین حال ابوداوود در سنن</w:t>
      </w:r>
      <w:r>
        <w:rPr>
          <w:rStyle w:val="FootnoteAnchor"/>
          <w:rtl w:val="true"/>
        </w:rPr>
        <w:footnoteReference w:id="812"/>
      </w:r>
      <w:r>
        <w:rPr>
          <w:rFonts w:ascii="IRNazanin" w:hAnsi="IRNazanin" w:eastAsia="IRNazanin"/>
          <w:color w:val="111111"/>
          <w:sz w:val="28"/>
          <w:sz w:val="28"/>
          <w:szCs w:val="28"/>
          <w:rtl w:val="true"/>
          <w:lang w:bidi="fa-IR"/>
        </w:rPr>
        <w:t>و ترمذی در صحیح،</w:t>
      </w:r>
      <w:r>
        <w:rPr>
          <w:rStyle w:val="FootnoteAnchor"/>
          <w:rtl w:val="true"/>
        </w:rPr>
        <w:footnoteReference w:id="813"/>
      </w:r>
      <w:r>
        <w:rPr>
          <w:rFonts w:ascii="IRNazanin" w:hAnsi="IRNazanin" w:eastAsia="IRNazanin"/>
          <w:color w:val="111111"/>
          <w:sz w:val="28"/>
          <w:sz w:val="28"/>
          <w:szCs w:val="28"/>
          <w:rtl w:val="true"/>
          <w:lang w:bidi="fa-IR"/>
        </w:rPr>
        <w:t>و ابن ماجه در سنن،</w:t>
      </w:r>
      <w:r>
        <w:rPr>
          <w:rStyle w:val="FootnoteAnchor"/>
          <w:rtl w:val="true"/>
        </w:rPr>
        <w:footnoteReference w:id="814"/>
      </w:r>
      <w:r>
        <w:rPr>
          <w:rFonts w:ascii="IRNazanin" w:hAnsi="IRNazanin" w:eastAsia="IRNazanin"/>
          <w:color w:val="111111"/>
          <w:sz w:val="28"/>
          <w:sz w:val="28"/>
          <w:szCs w:val="28"/>
          <w:rtl w:val="true"/>
          <w:lang w:bidi="fa-IR"/>
        </w:rPr>
        <w:t>و نسائی در سنن،</w:t>
      </w:r>
      <w:r>
        <w:rPr>
          <w:rStyle w:val="FootnoteAnchor"/>
          <w:rtl w:val="true"/>
        </w:rPr>
        <w:footnoteReference w:id="815"/>
      </w:r>
      <w:r>
        <w:rPr>
          <w:rFonts w:ascii="IRNazanin" w:hAnsi="IRNazanin" w:eastAsia="IRNazanin"/>
          <w:color w:val="111111"/>
          <w:sz w:val="28"/>
          <w:sz w:val="28"/>
          <w:szCs w:val="28"/>
          <w:rtl w:val="true"/>
          <w:lang w:bidi="fa-IR"/>
        </w:rPr>
        <w:t>از او روایت نقل کرده‌اند</w:t>
      </w:r>
      <w:r>
        <w:rPr>
          <w:rFonts w:eastAsia="IRNazanin" w:cs="IRNazanin"/>
          <w:color w:val="111111"/>
          <w:sz w:val="28"/>
          <w:szCs w:val="28"/>
          <w:rtl w:val="true"/>
          <w:lang w:bidi="fa-IR"/>
        </w:rPr>
        <w:t>.</w:t>
      </w:r>
    </w:p>
    <w:p>
      <w:pPr>
        <w:pStyle w:val="Heading4"/>
        <w:numPr>
          <w:ilvl w:val="3"/>
          <w:numId w:val="1"/>
        </w:numPr>
        <w:rPr/>
      </w:pPr>
      <w:bookmarkStart w:id="989" w:name="__RefHeading___Toc229096_211673320"/>
      <w:bookmarkStart w:id="990" w:name="_Toc395"/>
      <w:bookmarkEnd w:id="989"/>
      <w:r>
        <w:rPr/>
        <w:t>8</w:t>
      </w:r>
      <w:r>
        <w:rPr>
          <w:rtl w:val="true"/>
        </w:rPr>
        <w:t xml:space="preserve">- </w:t>
      </w:r>
      <w:r>
        <w:rPr>
          <w:rtl w:val="true"/>
        </w:rPr>
        <w:t>حمران بن اعین‌</w:t>
      </w:r>
      <w:bookmarkEnd w:id="990"/>
    </w:p>
    <w:p>
      <w:pPr>
        <w:pStyle w:val="BookText"/>
        <w:rPr/>
      </w:pPr>
      <w:r>
        <w:rPr>
          <w:rFonts w:ascii="IRNazanin" w:hAnsi="IRNazanin" w:eastAsia="IRNazanin"/>
          <w:color w:val="111111"/>
          <w:sz w:val="28"/>
          <w:sz w:val="28"/>
          <w:szCs w:val="28"/>
          <w:rtl w:val="true"/>
          <w:lang w:bidi="fa-IR"/>
        </w:rPr>
        <w:t>ابن حبّان او را در جمله ثقات برشمرده است</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و ابن حجر او را به رفض و رافضی بودن نسبت داده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ولی در عین حال روایتش در سنن ابن ماجه وارد شده است</w:t>
      </w:r>
      <w:r>
        <w:rPr>
          <w:rFonts w:eastAsia="IRNazanin" w:cs="IRNazanin"/>
          <w:color w:val="111111"/>
          <w:sz w:val="28"/>
          <w:szCs w:val="28"/>
          <w:rtl w:val="true"/>
          <w:lang w:bidi="fa-IR"/>
        </w:rPr>
        <w:t>.</w:t>
      </w:r>
      <w:r>
        <w:rPr>
          <w:rStyle w:val="FootnoteAnchor"/>
          <w:rtl w:val="true"/>
        </w:rPr>
        <w:footnoteReference w:id="818"/>
      </w:r>
    </w:p>
    <w:p>
      <w:pPr>
        <w:pStyle w:val="Heading4"/>
        <w:numPr>
          <w:ilvl w:val="3"/>
          <w:numId w:val="1"/>
        </w:numPr>
        <w:rPr/>
      </w:pPr>
      <w:bookmarkStart w:id="991" w:name="__RefHeading___Toc229098_211673320"/>
      <w:bookmarkStart w:id="992" w:name="_Toc396"/>
      <w:bookmarkEnd w:id="991"/>
      <w:r>
        <w:rPr/>
        <w:t>9</w:t>
      </w:r>
      <w:r>
        <w:rPr>
          <w:rtl w:val="true"/>
        </w:rPr>
        <w:t xml:space="preserve">- </w:t>
      </w:r>
      <w:r>
        <w:rPr>
          <w:rtl w:val="true"/>
        </w:rPr>
        <w:t xml:space="preserve">زیاد بن منذر </w:t>
      </w:r>
      <w:r>
        <w:rPr>
          <w:rtl w:val="true"/>
        </w:rPr>
        <w:t>(</w:t>
      </w:r>
      <w:r>
        <w:rPr/>
        <w:t>50</w:t>
      </w:r>
      <w:r>
        <w:rPr>
          <w:rtl w:val="true"/>
        </w:rPr>
        <w:t xml:space="preserve"> </w:t>
      </w:r>
      <w:r>
        <w:rPr>
          <w:rtl w:val="true"/>
        </w:rPr>
        <w:t>ه</w:t>
      </w:r>
      <w:r>
        <w:rPr>
          <w:rtl w:val="true"/>
        </w:rPr>
        <w:t>.</w:t>
      </w:r>
      <w:r>
        <w:rPr>
          <w:rtl w:val="true"/>
        </w:rPr>
        <w:t>ق</w:t>
      </w:r>
      <w:r>
        <w:rPr>
          <w:rtl w:val="true"/>
        </w:rPr>
        <w:t>)</w:t>
      </w:r>
      <w:bookmarkEnd w:id="992"/>
    </w:p>
    <w:p>
      <w:pPr>
        <w:pStyle w:val="BookText"/>
        <w:rPr/>
      </w:pPr>
      <w:r>
        <w:rPr>
          <w:rFonts w:ascii="IRNazanin" w:hAnsi="IRNazanin" w:eastAsia="IRNazanin"/>
          <w:color w:val="111111"/>
          <w:sz w:val="28"/>
          <w:sz w:val="28"/>
          <w:szCs w:val="28"/>
          <w:rtl w:val="true"/>
          <w:lang w:bidi="fa-IR"/>
        </w:rPr>
        <w:t>ابن حبّان او را در جمله ثقات</w:t>
      </w:r>
      <w:r>
        <w:rPr>
          <w:rStyle w:val="FootnoteAnchor"/>
          <w:rtl w:val="true"/>
        </w:rPr>
        <w:footnoteReference w:id="819"/>
      </w:r>
      <w:r>
        <w:rPr>
          <w:rFonts w:ascii="IRNazanin" w:hAnsi="IRNazanin" w:eastAsia="IRNazanin"/>
          <w:color w:val="111111"/>
          <w:sz w:val="28"/>
          <w:sz w:val="28"/>
          <w:szCs w:val="28"/>
          <w:rtl w:val="true"/>
          <w:lang w:bidi="fa-IR"/>
        </w:rPr>
        <w:t>و ابن عدی او را از جمله غالیان کوفه به حساب اورده</w:t>
      </w:r>
      <w:r>
        <w:rPr>
          <w:rStyle w:val="FootnoteAnchor"/>
          <w:rtl w:val="true"/>
        </w:rPr>
        <w:footnoteReference w:id="820"/>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ولی مع ذلک ترمذی از او روایت نقل کرده است</w:t>
      </w:r>
      <w:r>
        <w:rPr>
          <w:rFonts w:eastAsia="IRNazanin" w:cs="IRNazanin"/>
          <w:color w:val="111111"/>
          <w:sz w:val="28"/>
          <w:szCs w:val="28"/>
          <w:rtl w:val="true"/>
          <w:lang w:bidi="fa-IR"/>
        </w:rPr>
        <w:t>.</w:t>
      </w:r>
      <w:r>
        <w:rPr>
          <w:rStyle w:val="FootnoteAnchor"/>
          <w:rtl w:val="true"/>
        </w:rPr>
        <w:footnoteReference w:id="822"/>
      </w:r>
      <w:r>
        <w:rPr>
          <w:rStyle w:val="FootnoteAnchor"/>
          <w:rtl w:val="true"/>
        </w:rPr>
        <w:footnoteReference w:id="82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993" w:name="pg64_534"/>
    </w:p>
    <w:p>
      <w:pPr>
        <w:pStyle w:val="Heading4"/>
        <w:numPr>
          <w:ilvl w:val="3"/>
          <w:numId w:val="1"/>
        </w:numPr>
        <w:rPr/>
      </w:pPr>
      <w:bookmarkStart w:id="994" w:name="__RefHeading___Toc229100_211673320"/>
      <w:bookmarkStart w:id="995" w:name="_Toc397"/>
      <w:bookmarkEnd w:id="993"/>
      <w:bookmarkEnd w:id="994"/>
      <w:r>
        <w:rPr/>
        <w:t>10</w:t>
      </w:r>
      <w:r>
        <w:rPr>
          <w:rtl w:val="true"/>
        </w:rPr>
        <w:t xml:space="preserve">- </w:t>
      </w:r>
      <w:r>
        <w:rPr>
          <w:rtl w:val="true"/>
        </w:rPr>
        <w:t>سعد بن طریف کوفی‌</w:t>
      </w:r>
      <w:bookmarkEnd w:id="995"/>
    </w:p>
    <w:p>
      <w:pPr>
        <w:pStyle w:val="BookText"/>
        <w:rPr/>
      </w:pPr>
      <w:r>
        <w:rPr>
          <w:rFonts w:ascii="IRNazanin" w:hAnsi="IRNazanin" w:eastAsia="IRNazanin"/>
          <w:color w:val="111111"/>
          <w:sz w:val="28"/>
          <w:sz w:val="28"/>
          <w:szCs w:val="28"/>
          <w:rtl w:val="true"/>
          <w:lang w:bidi="fa-IR"/>
        </w:rPr>
        <w:t>عبدالرحمن بن حکم بن بشیر بن سلمان او را غالی در تشیع،</w:t>
      </w:r>
      <w:r>
        <w:rPr>
          <w:rStyle w:val="FootnoteAnchor"/>
          <w:rtl w:val="true"/>
        </w:rPr>
        <w:footnoteReference w:id="824"/>
      </w:r>
      <w:r>
        <w:rPr>
          <w:rFonts w:ascii="IRNazanin" w:hAnsi="IRNazanin" w:eastAsia="IRNazanin"/>
          <w:color w:val="111111"/>
          <w:sz w:val="28"/>
          <w:sz w:val="28"/>
          <w:szCs w:val="28"/>
          <w:rtl w:val="true"/>
          <w:lang w:bidi="fa-IR"/>
        </w:rPr>
        <w:t>و فلاس او را مفرط در تشیع،</w:t>
      </w:r>
      <w:r>
        <w:rPr>
          <w:rStyle w:val="FootnoteAnchor"/>
          <w:rtl w:val="true"/>
        </w:rPr>
        <w:footnoteReference w:id="825"/>
      </w:r>
      <w:r>
        <w:rPr>
          <w:rFonts w:ascii="IRNazanin" w:hAnsi="IRNazanin" w:eastAsia="IRNazanin"/>
          <w:color w:val="111111"/>
          <w:sz w:val="28"/>
          <w:sz w:val="28"/>
          <w:szCs w:val="28"/>
          <w:rtl w:val="true"/>
          <w:lang w:bidi="fa-IR"/>
        </w:rPr>
        <w:t>و عمرو بن علی او را غرق در تشیع،</w:t>
      </w:r>
      <w:r>
        <w:rPr>
          <w:rStyle w:val="FootnoteAnchor"/>
          <w:rtl w:val="true"/>
        </w:rPr>
        <w:footnoteReference w:id="826"/>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ولی در عین حال روایاتش در سنن ترمذی</w:t>
      </w:r>
      <w:r>
        <w:rPr>
          <w:rStyle w:val="FootnoteAnchor"/>
          <w:rtl w:val="true"/>
        </w:rPr>
        <w:footnoteReference w:id="828"/>
      </w:r>
      <w:r>
        <w:rPr>
          <w:rFonts w:ascii="IRNazanin" w:hAnsi="IRNazanin" w:eastAsia="IRNazanin"/>
          <w:color w:val="111111"/>
          <w:sz w:val="28"/>
          <w:sz w:val="28"/>
          <w:szCs w:val="28"/>
          <w:rtl w:val="true"/>
          <w:lang w:bidi="fa-IR"/>
        </w:rPr>
        <w:t>و سنن ابن ماجه</w:t>
      </w:r>
      <w:r>
        <w:rPr>
          <w:rStyle w:val="FootnoteAnchor"/>
          <w:rtl w:val="true"/>
        </w:rPr>
        <w:footnoteReference w:id="82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996" w:name="__RefHeading___Toc229102_211673320"/>
      <w:bookmarkStart w:id="997" w:name="_Toc398"/>
      <w:bookmarkEnd w:id="996"/>
      <w:r>
        <w:rPr/>
        <w:t>11</w:t>
      </w:r>
      <w:r>
        <w:rPr>
          <w:rtl w:val="true"/>
        </w:rPr>
        <w:t xml:space="preserve">- </w:t>
      </w:r>
      <w:r>
        <w:rPr>
          <w:rtl w:val="true"/>
        </w:rPr>
        <w:t>سلیمان بن قَرم نحوی‌</w:t>
      </w:r>
      <w:bookmarkEnd w:id="997"/>
    </w:p>
    <w:p>
      <w:pPr>
        <w:pStyle w:val="BookText"/>
        <w:rPr/>
      </w:pPr>
      <w:r>
        <w:rPr>
          <w:rFonts w:ascii="IRNazanin" w:hAnsi="IRNazanin" w:eastAsia="IRNazanin"/>
          <w:color w:val="111111"/>
          <w:sz w:val="28"/>
          <w:sz w:val="28"/>
          <w:szCs w:val="28"/>
          <w:rtl w:val="true"/>
          <w:lang w:bidi="fa-IR"/>
        </w:rPr>
        <w:t>احمد بن حنبل او را ثقه دانسته،</w:t>
      </w:r>
      <w:r>
        <w:rPr>
          <w:rStyle w:val="FootnoteAnchor"/>
          <w:rtl w:val="true"/>
        </w:rPr>
        <w:footnoteReference w:id="830"/>
      </w:r>
      <w:r>
        <w:rPr>
          <w:rFonts w:ascii="IRNazanin" w:hAnsi="IRNazanin" w:eastAsia="IRNazanin"/>
          <w:color w:val="111111"/>
          <w:sz w:val="28"/>
          <w:sz w:val="28"/>
          <w:szCs w:val="28"/>
          <w:rtl w:val="true"/>
          <w:lang w:bidi="fa-IR"/>
        </w:rPr>
        <w:t>ولی ابن حبّان او را رافضی‌ای که در رفض غالی بوده، معرفی کرده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در عین حال روایاتش در صحیح بخاری</w:t>
      </w:r>
      <w:r>
        <w:rPr>
          <w:rStyle w:val="FootnoteAnchor"/>
          <w:rtl w:val="true"/>
        </w:rPr>
        <w:footnoteReference w:id="832"/>
      </w:r>
      <w:r>
        <w:rPr>
          <w:rFonts w:ascii="IRNazanin" w:hAnsi="IRNazanin" w:eastAsia="IRNazanin"/>
          <w:color w:val="111111"/>
          <w:sz w:val="28"/>
          <w:sz w:val="28"/>
          <w:szCs w:val="28"/>
          <w:rtl w:val="true"/>
          <w:lang w:bidi="fa-IR"/>
        </w:rPr>
        <w:t>و صحیح مسلم،</w:t>
      </w:r>
      <w:r>
        <w:rPr>
          <w:rStyle w:val="FootnoteAnchor"/>
          <w:rtl w:val="true"/>
        </w:rPr>
        <w:footnoteReference w:id="833"/>
      </w:r>
      <w:r>
        <w:rPr>
          <w:rFonts w:ascii="IRNazanin" w:hAnsi="IRNazanin" w:eastAsia="IRNazanin"/>
          <w:color w:val="111111"/>
          <w:sz w:val="28"/>
          <w:sz w:val="28"/>
          <w:szCs w:val="28"/>
          <w:rtl w:val="true"/>
          <w:lang w:bidi="fa-IR"/>
        </w:rPr>
        <w:t>و سنن ابوداوود،</w:t>
      </w:r>
      <w:r>
        <w:rPr>
          <w:rStyle w:val="FootnoteAnchor"/>
          <w:rtl w:val="true"/>
        </w:rPr>
        <w:footnoteReference w:id="834"/>
      </w:r>
      <w:r>
        <w:rPr>
          <w:rFonts w:ascii="IRNazanin" w:hAnsi="IRNazanin" w:eastAsia="IRNazanin"/>
          <w:color w:val="111111"/>
          <w:sz w:val="28"/>
          <w:sz w:val="28"/>
          <w:szCs w:val="28"/>
          <w:rtl w:val="true"/>
          <w:lang w:bidi="fa-IR"/>
        </w:rPr>
        <w:t>و سنن ترمذی</w:t>
      </w:r>
      <w:r>
        <w:rPr>
          <w:rStyle w:val="FootnoteAnchor"/>
          <w:rtl w:val="true"/>
        </w:rPr>
        <w:footnoteReference w:id="83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998" w:name="__RefHeading___Toc229104_211673320"/>
      <w:bookmarkStart w:id="999" w:name="_Toc399"/>
      <w:bookmarkEnd w:id="998"/>
      <w:r>
        <w:rPr/>
        <w:t>12</w:t>
      </w:r>
      <w:r>
        <w:rPr>
          <w:rtl w:val="true"/>
        </w:rPr>
        <w:t xml:space="preserve">- </w:t>
      </w:r>
      <w:r>
        <w:rPr>
          <w:rtl w:val="true"/>
        </w:rPr>
        <w:t xml:space="preserve">عبّاد بن یعقوب اسدی رواجنی کوفی </w:t>
      </w:r>
      <w:r>
        <w:rPr>
          <w:rtl w:val="true"/>
        </w:rPr>
        <w:t>(</w:t>
      </w:r>
      <w:r>
        <w:rPr/>
        <w:t>250</w:t>
      </w:r>
      <w:r>
        <w:rPr>
          <w:rtl w:val="true"/>
        </w:rPr>
        <w:t xml:space="preserve"> </w:t>
      </w:r>
      <w:r>
        <w:rPr>
          <w:rtl w:val="true"/>
        </w:rPr>
        <w:t>ه</w:t>
      </w:r>
      <w:r>
        <w:rPr>
          <w:rtl w:val="true"/>
        </w:rPr>
        <w:t>.</w:t>
      </w:r>
      <w:r>
        <w:rPr>
          <w:rtl w:val="true"/>
        </w:rPr>
        <w:t>ق</w:t>
      </w:r>
      <w:r>
        <w:rPr>
          <w:rtl w:val="true"/>
        </w:rPr>
        <w:t>)</w:t>
      </w:r>
      <w:bookmarkEnd w:id="999"/>
    </w:p>
    <w:p>
      <w:pPr>
        <w:pStyle w:val="BookText"/>
        <w:rPr/>
      </w:pPr>
      <w:r>
        <w:rPr>
          <w:rFonts w:ascii="IRNazanin" w:hAnsi="IRNazanin" w:eastAsia="IRNazanin"/>
          <w:color w:val="111111"/>
          <w:sz w:val="28"/>
          <w:sz w:val="28"/>
          <w:szCs w:val="28"/>
          <w:rtl w:val="true"/>
          <w:lang w:bidi="fa-IR"/>
        </w:rPr>
        <w:t>ابوحاتم او را ثقه و دارقطنی و ابن حجر و ذهبی او را صدوق دانسته‌اند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 در عین حال ابن حجر او را رافضی و ذهبی از غلات شیعه و رؤوس بدعت‌ها برشمرده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روایات او در صحیح بخاری،</w:t>
      </w:r>
      <w:r>
        <w:rPr>
          <w:rStyle w:val="FootnoteAnchor"/>
          <w:rtl w:val="true"/>
        </w:rPr>
        <w:footnoteReference w:id="838"/>
      </w:r>
      <w:r>
        <w:rPr>
          <w:rFonts w:ascii="IRNazanin" w:hAnsi="IRNazanin" w:eastAsia="IRNazanin"/>
          <w:color w:val="111111"/>
          <w:sz w:val="28"/>
          <w:sz w:val="28"/>
          <w:szCs w:val="28"/>
          <w:rtl w:val="true"/>
          <w:lang w:bidi="fa-IR"/>
        </w:rPr>
        <w:t>و سنن ترمذی،</w:t>
      </w:r>
      <w:r>
        <w:rPr>
          <w:rStyle w:val="FootnoteAnchor"/>
          <w:rtl w:val="true"/>
        </w:rPr>
        <w:footnoteReference w:id="839"/>
      </w:r>
      <w:r>
        <w:rPr>
          <w:rFonts w:ascii="IRNazanin" w:hAnsi="IRNazanin" w:eastAsia="IRNazanin"/>
          <w:color w:val="111111"/>
          <w:sz w:val="28"/>
          <w:sz w:val="28"/>
          <w:szCs w:val="28"/>
          <w:rtl w:val="true"/>
          <w:lang w:bidi="fa-IR"/>
        </w:rPr>
        <w:t>و سنن ابن ماجه</w:t>
      </w:r>
      <w:r>
        <w:rPr>
          <w:rStyle w:val="FootnoteAnchor"/>
          <w:rtl w:val="true"/>
        </w:rPr>
        <w:footnoteReference w:id="840"/>
      </w:r>
      <w:r>
        <w:rPr>
          <w:rFonts w:ascii="IRNazanin" w:hAnsi="IRNazanin" w:eastAsia="IRNazanin"/>
          <w:color w:val="111111"/>
          <w:sz w:val="28"/>
          <w:sz w:val="28"/>
          <w:szCs w:val="28"/>
          <w:rtl w:val="true"/>
          <w:lang w:bidi="fa-IR"/>
        </w:rPr>
        <w:t>وارد شده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1000" w:name="pg64_537"/>
    </w:p>
    <w:p>
      <w:pPr>
        <w:pStyle w:val="BookText"/>
        <w:rPr/>
      </w:pPr>
      <w:bookmarkEnd w:id="10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01" w:name="__RefHeading___Toc229106_211673320"/>
      <w:bookmarkStart w:id="1002" w:name="_Toc400"/>
      <w:bookmarkEnd w:id="1001"/>
      <w:r>
        <w:rPr/>
        <w:t>13</w:t>
      </w:r>
      <w:r>
        <w:rPr>
          <w:rtl w:val="true"/>
        </w:rPr>
        <w:t xml:space="preserve">- </w:t>
      </w:r>
      <w:r>
        <w:rPr>
          <w:rtl w:val="true"/>
        </w:rPr>
        <w:t>عبداللَّه بن القدوس رازی‌</w:t>
      </w:r>
      <w:bookmarkEnd w:id="1002"/>
    </w:p>
    <w:p>
      <w:pPr>
        <w:pStyle w:val="BookText"/>
        <w:rPr/>
      </w:pPr>
      <w:r>
        <w:rPr>
          <w:rFonts w:ascii="IRNazanin" w:hAnsi="IRNazanin" w:eastAsia="IRNazanin"/>
          <w:color w:val="111111"/>
          <w:sz w:val="28"/>
          <w:sz w:val="28"/>
          <w:szCs w:val="28"/>
          <w:rtl w:val="true"/>
          <w:lang w:bidi="fa-IR"/>
        </w:rPr>
        <w:t>ابن حجر او را صدوق معرفی کرده است</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و در عین حال ابوعبید اجری و ابن حجر او را به رفض و رافضی بودن نسبت داده،</w:t>
      </w:r>
      <w:r>
        <w:rPr>
          <w:rStyle w:val="FootnoteAnchor"/>
          <w:rtl w:val="true"/>
        </w:rPr>
        <w:footnoteReference w:id="842"/>
      </w:r>
      <w:r>
        <w:rPr>
          <w:rFonts w:ascii="IRNazanin" w:hAnsi="IRNazanin" w:eastAsia="IRNazanin"/>
          <w:color w:val="111111"/>
          <w:sz w:val="28"/>
          <w:sz w:val="28"/>
          <w:szCs w:val="28"/>
          <w:rtl w:val="true"/>
          <w:lang w:bidi="fa-IR"/>
        </w:rPr>
        <w:t>و ذهبی او را کوفی رافضی معرفی کرده است</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روایات او در صحیح بخاری</w:t>
      </w:r>
      <w:r>
        <w:rPr>
          <w:rStyle w:val="FootnoteAnchor"/>
          <w:rtl w:val="true"/>
        </w:rPr>
        <w:footnoteReference w:id="844"/>
      </w:r>
      <w:r>
        <w:rPr>
          <w:rFonts w:ascii="IRNazanin" w:hAnsi="IRNazanin" w:eastAsia="IRNazanin"/>
          <w:color w:val="111111"/>
          <w:sz w:val="28"/>
          <w:sz w:val="28"/>
          <w:szCs w:val="28"/>
          <w:rtl w:val="true"/>
          <w:lang w:bidi="fa-IR"/>
        </w:rPr>
        <w:t>و صحیح ترمذی</w:t>
      </w:r>
      <w:r>
        <w:rPr>
          <w:rStyle w:val="FootnoteAnchor"/>
          <w:rtl w:val="true"/>
        </w:rPr>
        <w:footnoteReference w:id="845"/>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pStyle w:val="Heading4"/>
        <w:numPr>
          <w:ilvl w:val="3"/>
          <w:numId w:val="1"/>
        </w:numPr>
        <w:rPr/>
      </w:pPr>
      <w:bookmarkStart w:id="1003" w:name="__RefHeading___Toc229108_211673320"/>
      <w:bookmarkStart w:id="1004" w:name="_Toc401"/>
      <w:bookmarkEnd w:id="1003"/>
      <w:r>
        <w:rPr/>
        <w:t>14</w:t>
      </w:r>
      <w:r>
        <w:rPr>
          <w:rtl w:val="true"/>
        </w:rPr>
        <w:t xml:space="preserve">- </w:t>
      </w:r>
      <w:r>
        <w:rPr>
          <w:rtl w:val="true"/>
        </w:rPr>
        <w:t xml:space="preserve">عبداللَّه بن صالح هروی </w:t>
      </w:r>
      <w:r>
        <w:rPr>
          <w:rtl w:val="true"/>
        </w:rPr>
        <w:t>(</w:t>
      </w:r>
      <w:r>
        <w:rPr/>
        <w:t>233</w:t>
      </w:r>
      <w:r>
        <w:rPr>
          <w:rtl w:val="true"/>
        </w:rPr>
        <w:t xml:space="preserve"> </w:t>
      </w:r>
      <w:r>
        <w:rPr>
          <w:rtl w:val="true"/>
        </w:rPr>
        <w:t>ه</w:t>
      </w:r>
      <w:r>
        <w:rPr>
          <w:rtl w:val="true"/>
        </w:rPr>
        <w:t>.</w:t>
      </w:r>
      <w:r>
        <w:rPr>
          <w:rtl w:val="true"/>
        </w:rPr>
        <w:t>ق</w:t>
      </w:r>
      <w:r>
        <w:rPr>
          <w:rtl w:val="true"/>
        </w:rPr>
        <w:t>)</w:t>
      </w:r>
      <w:bookmarkEnd w:id="1004"/>
    </w:p>
    <w:p>
      <w:pPr>
        <w:pStyle w:val="BookText"/>
        <w:rPr/>
      </w:pPr>
      <w:r>
        <w:rPr>
          <w:rFonts w:ascii="IRNazanin" w:hAnsi="IRNazanin" w:eastAsia="IRNazanin"/>
          <w:color w:val="111111"/>
          <w:sz w:val="28"/>
          <w:sz w:val="28"/>
          <w:szCs w:val="28"/>
          <w:rtl w:val="true"/>
          <w:lang w:bidi="fa-IR"/>
        </w:rPr>
        <w:t>یحیی بن معین او را ثقه و صدوق معرفی کرده است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ولی در عین حال دارقطنی او را به رافضی خبیث توصیف نموده است</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روایت او در سنن ابن ماجه وارد شده است</w:t>
      </w:r>
      <w:r>
        <w:rPr>
          <w:rFonts w:eastAsia="IRNazanin" w:cs="IRNazanin"/>
          <w:color w:val="111111"/>
          <w:sz w:val="28"/>
          <w:szCs w:val="28"/>
          <w:rtl w:val="true"/>
          <w:lang w:bidi="fa-IR"/>
        </w:rPr>
        <w:t>.</w:t>
      </w:r>
      <w:r>
        <w:rPr>
          <w:rStyle w:val="FootnoteAnchor"/>
          <w:rtl w:val="true"/>
        </w:rPr>
        <w:footnoteReference w:id="848"/>
      </w:r>
    </w:p>
    <w:p>
      <w:pPr>
        <w:pStyle w:val="Heading4"/>
        <w:numPr>
          <w:ilvl w:val="3"/>
          <w:numId w:val="1"/>
        </w:numPr>
        <w:rPr/>
      </w:pPr>
      <w:bookmarkStart w:id="1005" w:name="__RefHeading___Toc229110_211673320"/>
      <w:bookmarkStart w:id="1006" w:name="_Toc402"/>
      <w:bookmarkEnd w:id="1005"/>
      <w:r>
        <w:rPr/>
        <w:t>15</w:t>
      </w:r>
      <w:r>
        <w:rPr>
          <w:rtl w:val="true"/>
        </w:rPr>
        <w:t xml:space="preserve">- </w:t>
      </w:r>
      <w:r>
        <w:rPr>
          <w:rtl w:val="true"/>
        </w:rPr>
        <w:t>عبدالملک بن اعین کوفی‌</w:t>
      </w:r>
      <w:bookmarkEnd w:id="1006"/>
    </w:p>
    <w:p>
      <w:pPr>
        <w:pStyle w:val="BookText"/>
        <w:rPr/>
      </w:pPr>
      <w:r>
        <w:rPr>
          <w:rFonts w:ascii="IRNazanin" w:hAnsi="IRNazanin" w:eastAsia="IRNazanin"/>
          <w:color w:val="111111"/>
          <w:sz w:val="28"/>
          <w:sz w:val="28"/>
          <w:szCs w:val="28"/>
          <w:rtl w:val="true"/>
          <w:lang w:bidi="fa-IR"/>
        </w:rPr>
        <w:t>ابوحاتم جایگاه او را صدق و صالح الحدیث و کسی که حدیثش نوشته می‌شود، معرفی کرده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ابن حبّان او را از جمله ثقات برشمرده است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عقیلی او را شیعی رافضی می‌داند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و در عین حال روایاتش در صحیح بخاری،</w:t>
      </w:r>
      <w:r>
        <w:rPr>
          <w:rStyle w:val="FootnoteAnchor"/>
          <w:rtl w:val="true"/>
        </w:rPr>
        <w:footnoteReference w:id="852"/>
      </w:r>
      <w:r>
        <w:rPr>
          <w:rFonts w:ascii="IRNazanin" w:hAnsi="IRNazanin" w:eastAsia="IRNazanin"/>
          <w:color w:val="111111"/>
          <w:sz w:val="28"/>
          <w:sz w:val="28"/>
          <w:szCs w:val="28"/>
          <w:rtl w:val="true"/>
          <w:lang w:bidi="fa-IR"/>
        </w:rPr>
        <w:t>و صحیح مسلم،</w:t>
      </w:r>
      <w:r>
        <w:rPr>
          <w:rStyle w:val="FootnoteAnchor"/>
          <w:rtl w:val="true"/>
        </w:rPr>
        <w:footnoteReference w:id="853"/>
      </w:r>
      <w:r>
        <w:rPr>
          <w:rFonts w:ascii="IRNazanin" w:hAnsi="IRNazanin" w:eastAsia="IRNazanin"/>
          <w:color w:val="111111"/>
          <w:sz w:val="28"/>
          <w:sz w:val="28"/>
          <w:szCs w:val="28"/>
          <w:rtl w:val="true"/>
          <w:lang w:bidi="fa-IR"/>
        </w:rPr>
        <w:t>و سنن ترمذی،</w:t>
      </w:r>
      <w:r>
        <w:rPr>
          <w:rStyle w:val="FootnoteAnchor"/>
          <w:rtl w:val="true"/>
        </w:rPr>
        <w:footnoteReference w:id="854"/>
      </w:r>
      <w:r>
        <w:rPr>
          <w:rFonts w:ascii="IRNazanin" w:hAnsi="IRNazanin" w:eastAsia="IRNazanin"/>
          <w:color w:val="111111"/>
          <w:sz w:val="28"/>
          <w:sz w:val="28"/>
          <w:szCs w:val="28"/>
          <w:rtl w:val="true"/>
          <w:lang w:bidi="fa-IR"/>
        </w:rPr>
        <w:t>و سنن نسائی</w:t>
      </w:r>
      <w:r>
        <w:rPr>
          <w:rStyle w:val="FootnoteAnchor"/>
          <w:rtl w:val="true"/>
        </w:rPr>
        <w:footnoteReference w:id="85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1007" w:name="pg64_540"/>
    </w:p>
    <w:p>
      <w:pPr>
        <w:pStyle w:val="Heading4"/>
        <w:numPr>
          <w:ilvl w:val="3"/>
          <w:numId w:val="1"/>
        </w:numPr>
        <w:rPr/>
      </w:pPr>
      <w:bookmarkStart w:id="1008" w:name="__RefHeading___Toc229112_211673320"/>
      <w:bookmarkStart w:id="1009" w:name="_Toc403"/>
      <w:bookmarkEnd w:id="1007"/>
      <w:bookmarkEnd w:id="1008"/>
      <w:r>
        <w:rPr/>
        <w:t>16</w:t>
      </w:r>
      <w:r>
        <w:rPr>
          <w:rtl w:val="true"/>
        </w:rPr>
        <w:t xml:space="preserve">- </w:t>
      </w:r>
      <w:r>
        <w:rPr>
          <w:rtl w:val="true"/>
        </w:rPr>
        <w:t xml:space="preserve">عبداللَّه بن موسی </w:t>
      </w:r>
      <w:r>
        <w:rPr>
          <w:rtl w:val="true"/>
        </w:rPr>
        <w:t>(</w:t>
      </w:r>
      <w:r>
        <w:rPr/>
        <w:t>120</w:t>
      </w:r>
      <w:r>
        <w:rPr>
          <w:rtl w:val="true"/>
        </w:rPr>
        <w:t>-</w:t>
      </w:r>
      <w:r>
        <w:rPr/>
        <w:t>213</w:t>
      </w:r>
      <w:r>
        <w:rPr>
          <w:rtl w:val="true"/>
        </w:rPr>
        <w:t xml:space="preserve"> </w:t>
      </w:r>
      <w:r>
        <w:rPr>
          <w:rtl w:val="true"/>
        </w:rPr>
        <w:t>ه</w:t>
      </w:r>
      <w:r>
        <w:rPr>
          <w:rtl w:val="true"/>
        </w:rPr>
        <w:t>.</w:t>
      </w:r>
      <w:r>
        <w:rPr>
          <w:rtl w:val="true"/>
        </w:rPr>
        <w:t>ق</w:t>
      </w:r>
      <w:r>
        <w:rPr>
          <w:rtl w:val="true"/>
        </w:rPr>
        <w:t>)</w:t>
      </w:r>
      <w:bookmarkEnd w:id="1009"/>
    </w:p>
    <w:p>
      <w:pPr>
        <w:pStyle w:val="BookText"/>
        <w:rPr/>
      </w:pPr>
      <w:r>
        <w:rPr>
          <w:rFonts w:ascii="IRNazanin" w:hAnsi="IRNazanin" w:eastAsia="IRNazanin"/>
          <w:color w:val="111111"/>
          <w:sz w:val="28"/>
          <w:sz w:val="28"/>
          <w:szCs w:val="28"/>
          <w:rtl w:val="true"/>
          <w:lang w:bidi="fa-IR"/>
        </w:rPr>
        <w:t>ابن سعد او را ثقه، صدوق، کثیرالحدیث، حسن الهیئة معرفی نموده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ابن اثیر او را صحیح و از مشایخ بخاری در صحیح دانسته است</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ابن منده نقل کرده که احمد بن حنبل مردم را به او دعوت می‌نمود، در حالی که او معروف به رفض بود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در عین حال روایات او در صحیح بخاری،</w:t>
      </w:r>
      <w:r>
        <w:rPr>
          <w:rStyle w:val="FootnoteAnchor"/>
          <w:rtl w:val="true"/>
        </w:rPr>
        <w:footnoteReference w:id="859"/>
      </w:r>
      <w:r>
        <w:rPr>
          <w:rFonts w:ascii="IRNazanin" w:hAnsi="IRNazanin" w:eastAsia="IRNazanin"/>
          <w:color w:val="111111"/>
          <w:sz w:val="28"/>
          <w:sz w:val="28"/>
          <w:szCs w:val="28"/>
          <w:rtl w:val="true"/>
          <w:lang w:bidi="fa-IR"/>
        </w:rPr>
        <w:t>و صحیح مسلم،</w:t>
      </w:r>
      <w:r>
        <w:rPr>
          <w:rStyle w:val="FootnoteAnchor"/>
          <w:rtl w:val="true"/>
        </w:rPr>
        <w:footnoteReference w:id="860"/>
      </w:r>
      <w:r>
        <w:rPr>
          <w:rFonts w:ascii="IRNazanin" w:hAnsi="IRNazanin" w:eastAsia="IRNazanin"/>
          <w:color w:val="111111"/>
          <w:sz w:val="28"/>
          <w:sz w:val="28"/>
          <w:szCs w:val="28"/>
          <w:rtl w:val="true"/>
          <w:lang w:bidi="fa-IR"/>
        </w:rPr>
        <w:t>و سنن ابوداوود،</w:t>
      </w:r>
      <w:r>
        <w:rPr>
          <w:rStyle w:val="FootnoteAnchor"/>
          <w:rtl w:val="true"/>
        </w:rPr>
        <w:footnoteReference w:id="861"/>
      </w:r>
      <w:r>
        <w:rPr>
          <w:rFonts w:ascii="IRNazanin" w:hAnsi="IRNazanin" w:eastAsia="IRNazanin"/>
          <w:color w:val="111111"/>
          <w:sz w:val="28"/>
          <w:sz w:val="28"/>
          <w:szCs w:val="28"/>
          <w:rtl w:val="true"/>
          <w:lang w:bidi="fa-IR"/>
        </w:rPr>
        <w:t>و سنن ابن ماجه،</w:t>
      </w:r>
      <w:r>
        <w:rPr>
          <w:rStyle w:val="FootnoteAnchor"/>
          <w:rtl w:val="true"/>
        </w:rPr>
        <w:footnoteReference w:id="862"/>
      </w:r>
      <w:r>
        <w:rPr>
          <w:rFonts w:ascii="IRNazanin" w:hAnsi="IRNazanin" w:eastAsia="IRNazanin"/>
          <w:color w:val="111111"/>
          <w:sz w:val="28"/>
          <w:sz w:val="28"/>
          <w:szCs w:val="28"/>
          <w:rtl w:val="true"/>
          <w:lang w:bidi="fa-IR"/>
        </w:rPr>
        <w:t>و سنن نسائی</w:t>
      </w:r>
      <w:r>
        <w:rPr>
          <w:rStyle w:val="FootnoteAnchor"/>
          <w:rtl w:val="true"/>
        </w:rPr>
        <w:footnoteReference w:id="863"/>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pStyle w:val="Heading4"/>
        <w:numPr>
          <w:ilvl w:val="3"/>
          <w:numId w:val="1"/>
        </w:numPr>
        <w:rPr/>
      </w:pPr>
      <w:bookmarkStart w:id="1010" w:name="__RefHeading___Toc229114_211673320"/>
      <w:bookmarkStart w:id="1011" w:name="_Toc404"/>
      <w:bookmarkEnd w:id="1010"/>
      <w:r>
        <w:rPr/>
        <w:t>17</w:t>
      </w:r>
      <w:r>
        <w:rPr>
          <w:rtl w:val="true"/>
        </w:rPr>
        <w:t xml:space="preserve">- </w:t>
      </w:r>
      <w:r>
        <w:rPr>
          <w:rtl w:val="true"/>
        </w:rPr>
        <w:t>عثمان بن امیر بجلی کوفی‌</w:t>
      </w:r>
      <w:bookmarkEnd w:id="1011"/>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مذهبی پست و در تشیع، غالی است و به رجعت ایمان دارد و افراد ثقه از او روایت کرده‌اند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865"/>
      </w:r>
      <w:r>
        <w:rPr>
          <w:rFonts w:ascii="IRNazanin" w:hAnsi="IRNazanin" w:eastAsia="IRNazanin"/>
          <w:color w:val="111111"/>
          <w:sz w:val="28"/>
          <w:sz w:val="28"/>
          <w:szCs w:val="28"/>
          <w:rtl w:val="true"/>
          <w:lang w:bidi="fa-IR"/>
        </w:rPr>
        <w:t>و سنن ترمذی،</w:t>
      </w:r>
      <w:r>
        <w:rPr>
          <w:rStyle w:val="FootnoteAnchor"/>
          <w:rtl w:val="true"/>
        </w:rPr>
        <w:footnoteReference w:id="866"/>
      </w:r>
      <w:r>
        <w:rPr>
          <w:rFonts w:ascii="IRNazanin" w:hAnsi="IRNazanin" w:eastAsia="IRNazanin"/>
          <w:color w:val="111111"/>
          <w:sz w:val="28"/>
          <w:sz w:val="28"/>
          <w:szCs w:val="28"/>
          <w:rtl w:val="true"/>
          <w:lang w:bidi="fa-IR"/>
        </w:rPr>
        <w:t>و سنن ابن ماجه</w:t>
      </w:r>
      <w:r>
        <w:rPr>
          <w:rStyle w:val="FootnoteAnchor"/>
          <w:rtl w:val="true"/>
        </w:rPr>
        <w:footnoteReference w:id="86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12" w:name="__RefHeading___Toc229116_211673320"/>
      <w:bookmarkStart w:id="1013" w:name="_Toc405"/>
      <w:bookmarkEnd w:id="1012"/>
      <w:r>
        <w:rPr/>
        <w:t>18</w:t>
      </w:r>
      <w:r>
        <w:rPr>
          <w:rtl w:val="true"/>
        </w:rPr>
        <w:t xml:space="preserve">- </w:t>
      </w:r>
      <w:r>
        <w:rPr>
          <w:rtl w:val="true"/>
        </w:rPr>
        <w:t xml:space="preserve">علی بن زید تیمی بصری </w:t>
      </w:r>
      <w:r>
        <w:rPr>
          <w:rtl w:val="true"/>
        </w:rPr>
        <w:t>(</w:t>
      </w:r>
      <w:r>
        <w:rPr/>
        <w:t>129</w:t>
      </w:r>
      <w:r>
        <w:rPr>
          <w:rtl w:val="true"/>
        </w:rPr>
        <w:t xml:space="preserve"> </w:t>
      </w:r>
      <w:r>
        <w:rPr>
          <w:rtl w:val="true"/>
        </w:rPr>
        <w:t>ه</w:t>
      </w:r>
      <w:r>
        <w:rPr>
          <w:rtl w:val="true"/>
        </w:rPr>
        <w:t>.</w:t>
      </w:r>
      <w:r>
        <w:rPr>
          <w:rtl w:val="true"/>
        </w:rPr>
        <w:t>ق</w:t>
      </w:r>
      <w:r>
        <w:rPr>
          <w:rtl w:val="true"/>
        </w:rPr>
        <w:t>)</w:t>
      </w:r>
      <w:bookmarkEnd w:id="1013"/>
    </w:p>
    <w:p>
      <w:pPr>
        <w:pStyle w:val="BookText"/>
        <w:rPr/>
      </w:pPr>
      <w:r>
        <w:rPr>
          <w:rFonts w:ascii="IRNazanin" w:hAnsi="IRNazanin" w:eastAsia="IRNazanin"/>
          <w:color w:val="111111"/>
          <w:sz w:val="28"/>
          <w:sz w:val="28"/>
          <w:szCs w:val="28"/>
          <w:rtl w:val="true"/>
          <w:lang w:bidi="fa-IR"/>
        </w:rPr>
        <w:t>یعقوب بن شیبه او را ثقه و صالح الحدیث معرفی کرده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و یزید بن زریع او را رافضی توصیف کرده است</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و ابن عدی او را غالی در تشیع می‌داند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و در عین حال روایاتش در صحیح مسلم،</w:t>
      </w:r>
      <w:r>
        <w:rPr>
          <w:rStyle w:val="FootnoteAnchor"/>
          <w:rtl w:val="true"/>
        </w:rPr>
        <w:footnoteReference w:id="871"/>
      </w:r>
      <w:r>
        <w:rPr>
          <w:rFonts w:ascii="IRNazanin" w:hAnsi="IRNazanin" w:eastAsia="IRNazanin"/>
          <w:color w:val="111111"/>
          <w:sz w:val="28"/>
          <w:sz w:val="28"/>
          <w:szCs w:val="28"/>
          <w:rtl w:val="true"/>
          <w:lang w:bidi="fa-IR"/>
        </w:rPr>
        <w:t>و سنن ابوداوود،</w:t>
      </w:r>
      <w:r>
        <w:rPr>
          <w:rStyle w:val="FootnoteAnchor"/>
          <w:rtl w:val="true"/>
        </w:rPr>
        <w:footnoteReference w:id="872"/>
      </w:r>
      <w:r>
        <w:rPr>
          <w:rFonts w:ascii="IRNazanin" w:hAnsi="IRNazanin" w:eastAsia="IRNazanin"/>
          <w:color w:val="111111"/>
          <w:sz w:val="28"/>
          <w:sz w:val="28"/>
          <w:szCs w:val="28"/>
          <w:rtl w:val="true"/>
          <w:lang w:bidi="fa-IR"/>
        </w:rPr>
        <w:t>و سنن ترمذی،</w:t>
      </w:r>
      <w:r>
        <w:rPr>
          <w:rStyle w:val="FootnoteAnchor"/>
          <w:rtl w:val="true"/>
        </w:rPr>
        <w:footnoteReference w:id="873"/>
      </w:r>
      <w:r>
        <w:rPr>
          <w:rFonts w:ascii="IRNazanin" w:hAnsi="IRNazanin" w:eastAsia="IRNazanin"/>
          <w:color w:val="111111"/>
          <w:sz w:val="28"/>
          <w:sz w:val="28"/>
          <w:szCs w:val="28"/>
          <w:rtl w:val="true"/>
          <w:lang w:bidi="fa-IR"/>
        </w:rPr>
        <w:t>و سنن ابن ماجه</w:t>
      </w:r>
      <w:r>
        <w:rPr>
          <w:rStyle w:val="FootnoteAnchor"/>
          <w:rtl w:val="true"/>
        </w:rPr>
        <w:footnoteReference w:id="87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14" w:name="__RefHeading___Toc229118_211673320"/>
      <w:bookmarkStart w:id="1015" w:name="_Toc406"/>
      <w:bookmarkEnd w:id="1014"/>
      <w:r>
        <w:rPr/>
        <w:t>19</w:t>
      </w:r>
      <w:r>
        <w:rPr>
          <w:rtl w:val="true"/>
        </w:rPr>
        <w:t xml:space="preserve">- </w:t>
      </w:r>
      <w:r>
        <w:rPr>
          <w:rtl w:val="true"/>
        </w:rPr>
        <w:t xml:space="preserve">عمار بن زریق کوفی </w:t>
      </w:r>
      <w:r>
        <w:rPr>
          <w:rtl w:val="true"/>
        </w:rPr>
        <w:t>(</w:t>
      </w:r>
      <w:r>
        <w:rPr/>
        <w:t>195</w:t>
      </w:r>
      <w:r>
        <w:rPr>
          <w:rtl w:val="true"/>
        </w:rPr>
        <w:t xml:space="preserve"> </w:t>
      </w:r>
      <w:r>
        <w:rPr>
          <w:rtl w:val="true"/>
        </w:rPr>
        <w:t>ه</w:t>
      </w:r>
      <w:r>
        <w:rPr>
          <w:rtl w:val="true"/>
        </w:rPr>
        <w:t>.</w:t>
      </w:r>
      <w:r>
        <w:rPr>
          <w:rtl w:val="true"/>
        </w:rPr>
        <w:t>ق</w:t>
      </w:r>
      <w:r>
        <w:rPr>
          <w:rtl w:val="true"/>
        </w:rPr>
        <w:t>)</w:t>
      </w:r>
      <w:bookmarkEnd w:id="1015"/>
    </w:p>
    <w:p>
      <w:pPr>
        <w:pStyle w:val="BookText"/>
        <w:rPr/>
      </w:pPr>
      <w:r>
        <w:rPr>
          <w:rFonts w:ascii="IRNazanin" w:hAnsi="IRNazanin" w:eastAsia="IRNazanin"/>
          <w:color w:val="111111"/>
          <w:sz w:val="28"/>
          <w:sz w:val="28"/>
          <w:szCs w:val="28"/>
          <w:rtl w:val="true"/>
          <w:lang w:bidi="fa-IR"/>
        </w:rPr>
        <w:t>ذهبی او را ثقه معرفی کرده،</w:t>
      </w:r>
      <w:r>
        <w:rPr>
          <w:rStyle w:val="FootnoteAnchor"/>
          <w:rtl w:val="true"/>
        </w:rPr>
        <w:footnoteReference w:id="875"/>
      </w:r>
      <w:r>
        <w:rPr>
          <w:rFonts w:ascii="IRNazanin" w:hAnsi="IRNazanin" w:eastAsia="IRNazanin"/>
          <w:color w:val="111111"/>
          <w:sz w:val="28"/>
          <w:sz w:val="28"/>
          <w:szCs w:val="28"/>
          <w:rtl w:val="true"/>
          <w:lang w:bidi="fa-IR"/>
        </w:rPr>
        <w:t>و ابن حبّان او را در جمله ثقات اورده است</w:t>
      </w:r>
      <w:r>
        <w:rPr>
          <w:rFonts w:eastAsia="IRNazanin" w:cs="IRNazanin"/>
          <w:color w:val="111111"/>
          <w:sz w:val="28"/>
          <w:szCs w:val="28"/>
          <w:rtl w:val="true"/>
          <w:lang w:bidi="fa-IR"/>
        </w:rPr>
        <w:t>.</w:t>
      </w:r>
      <w:r>
        <w:rPr>
          <w:rStyle w:val="FootnoteAnchor"/>
          <w:rtl w:val="true"/>
        </w:rPr>
        <w:footnoteReference w:id="87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016" w:name="pg64_543"/>
    </w:p>
    <w:p>
      <w:pPr>
        <w:pStyle w:val="BookText"/>
        <w:rPr/>
      </w:pPr>
      <w:bookmarkEnd w:id="1016"/>
      <w:r>
        <w:rPr>
          <w:rFonts w:ascii="IRNazanin" w:hAnsi="IRNazanin" w:eastAsia="IRNazanin"/>
          <w:color w:val="111111"/>
          <w:sz w:val="28"/>
          <w:sz w:val="28"/>
          <w:szCs w:val="28"/>
          <w:rtl w:val="true"/>
          <w:lang w:bidi="fa-IR"/>
        </w:rPr>
        <w:t>سلیمانی او را از رافضه می‌داند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و در عین حال روایاتش در صحیح مسلم،</w:t>
      </w:r>
      <w:r>
        <w:rPr>
          <w:rStyle w:val="FootnoteAnchor"/>
          <w:rtl w:val="true"/>
        </w:rPr>
        <w:footnoteReference w:id="878"/>
      </w:r>
      <w:r>
        <w:rPr>
          <w:rFonts w:ascii="IRNazanin" w:hAnsi="IRNazanin" w:eastAsia="IRNazanin"/>
          <w:color w:val="111111"/>
          <w:sz w:val="28"/>
          <w:sz w:val="28"/>
          <w:szCs w:val="28"/>
          <w:rtl w:val="true"/>
          <w:lang w:bidi="fa-IR"/>
        </w:rPr>
        <w:t>و سنن ابوداوود،</w:t>
      </w:r>
      <w:r>
        <w:rPr>
          <w:rStyle w:val="FootnoteAnchor"/>
          <w:rtl w:val="true"/>
        </w:rPr>
        <w:footnoteReference w:id="879"/>
      </w:r>
      <w:r>
        <w:rPr>
          <w:rFonts w:ascii="IRNazanin" w:hAnsi="IRNazanin" w:eastAsia="IRNazanin"/>
          <w:color w:val="111111"/>
          <w:sz w:val="28"/>
          <w:sz w:val="28"/>
          <w:szCs w:val="28"/>
          <w:rtl w:val="true"/>
          <w:lang w:bidi="fa-IR"/>
        </w:rPr>
        <w:t>و سنن نسائی،</w:t>
      </w:r>
      <w:r>
        <w:rPr>
          <w:rStyle w:val="FootnoteAnchor"/>
          <w:rtl w:val="true"/>
        </w:rPr>
        <w:footnoteReference w:id="880"/>
      </w:r>
      <w:r>
        <w:rPr>
          <w:rFonts w:ascii="IRNazanin" w:hAnsi="IRNazanin" w:eastAsia="IRNazanin"/>
          <w:color w:val="111111"/>
          <w:sz w:val="28"/>
          <w:sz w:val="28"/>
          <w:szCs w:val="28"/>
          <w:rtl w:val="true"/>
          <w:lang w:bidi="fa-IR"/>
        </w:rPr>
        <w:t>و سنن ابن ماجه</w:t>
      </w:r>
      <w:r>
        <w:rPr>
          <w:rStyle w:val="FootnoteAnchor"/>
          <w:rtl w:val="true"/>
        </w:rPr>
        <w:footnoteReference w:id="88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17" w:name="__RefHeading___Toc229120_211673320"/>
      <w:bookmarkStart w:id="1018" w:name="_Toc407"/>
      <w:bookmarkEnd w:id="1017"/>
      <w:r>
        <w:rPr/>
        <w:t>20</w:t>
      </w:r>
      <w:r>
        <w:rPr>
          <w:rtl w:val="true"/>
        </w:rPr>
        <w:t xml:space="preserve">- </w:t>
      </w:r>
      <w:r>
        <w:rPr>
          <w:rtl w:val="true"/>
        </w:rPr>
        <w:t xml:space="preserve">عمرو بن ثابت بکری </w:t>
      </w:r>
      <w:r>
        <w:rPr>
          <w:rtl w:val="true"/>
        </w:rPr>
        <w:t>(</w:t>
      </w:r>
      <w:r>
        <w:rPr/>
        <w:t>172</w:t>
      </w:r>
      <w:r>
        <w:rPr>
          <w:rtl w:val="true"/>
        </w:rPr>
        <w:t xml:space="preserve"> </w:t>
      </w:r>
      <w:r>
        <w:rPr>
          <w:rtl w:val="true"/>
        </w:rPr>
        <w:t>ه</w:t>
      </w:r>
      <w:r>
        <w:rPr>
          <w:rtl w:val="true"/>
        </w:rPr>
        <w:t>.</w:t>
      </w:r>
      <w:r>
        <w:rPr>
          <w:rtl w:val="true"/>
        </w:rPr>
        <w:t>ق</w:t>
      </w:r>
      <w:r>
        <w:rPr>
          <w:rtl w:val="true"/>
        </w:rPr>
        <w:t>)</w:t>
      </w:r>
      <w:bookmarkEnd w:id="1018"/>
    </w:p>
    <w:p>
      <w:pPr>
        <w:pStyle w:val="BookText"/>
        <w:rPr/>
      </w:pPr>
      <w:r>
        <w:rPr>
          <w:rFonts w:ascii="IRNazanin" w:hAnsi="IRNazanin" w:eastAsia="IRNazanin"/>
          <w:color w:val="111111"/>
          <w:sz w:val="28"/>
          <w:sz w:val="28"/>
          <w:szCs w:val="28"/>
          <w:rtl w:val="true"/>
          <w:lang w:bidi="fa-IR"/>
        </w:rPr>
        <w:t>ابن حجر و ابوداوود او را به رفض و رافضی بودن نسبت داده‌اند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در عین حال روایاتش در سنن ترمذی،</w:t>
      </w:r>
      <w:r>
        <w:rPr>
          <w:rStyle w:val="FootnoteAnchor"/>
          <w:rtl w:val="true"/>
        </w:rPr>
        <w:footnoteReference w:id="883"/>
      </w:r>
      <w:r>
        <w:rPr>
          <w:rFonts w:ascii="IRNazanin" w:hAnsi="IRNazanin" w:eastAsia="IRNazanin"/>
          <w:color w:val="111111"/>
          <w:sz w:val="28"/>
          <w:sz w:val="28"/>
          <w:szCs w:val="28"/>
          <w:rtl w:val="true"/>
          <w:lang w:bidi="fa-IR"/>
        </w:rPr>
        <w:t>و سنن ابوداوود،</w:t>
      </w:r>
      <w:r>
        <w:rPr>
          <w:rStyle w:val="FootnoteAnchor"/>
          <w:rtl w:val="true"/>
        </w:rPr>
        <w:footnoteReference w:id="88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19" w:name="__RefHeading___Toc229122_211673320"/>
      <w:bookmarkStart w:id="1020" w:name="_Toc408"/>
      <w:bookmarkEnd w:id="1019"/>
      <w:r>
        <w:rPr/>
        <w:t>21</w:t>
      </w:r>
      <w:r>
        <w:rPr>
          <w:rtl w:val="true"/>
        </w:rPr>
        <w:t xml:space="preserve">- </w:t>
      </w:r>
      <w:r>
        <w:rPr>
          <w:rtl w:val="true"/>
        </w:rPr>
        <w:t xml:space="preserve">عمرو بن حمّاد قنّاد </w:t>
      </w:r>
      <w:r>
        <w:rPr>
          <w:rtl w:val="true"/>
        </w:rPr>
        <w:t>(</w:t>
      </w:r>
      <w:r>
        <w:rPr/>
        <w:t>222</w:t>
      </w:r>
      <w:r>
        <w:rPr>
          <w:rtl w:val="true"/>
        </w:rPr>
        <w:t xml:space="preserve"> </w:t>
      </w:r>
      <w:r>
        <w:rPr>
          <w:rtl w:val="true"/>
        </w:rPr>
        <w:t>ه</w:t>
      </w:r>
      <w:r>
        <w:rPr>
          <w:rtl w:val="true"/>
        </w:rPr>
        <w:t>.</w:t>
      </w:r>
      <w:r>
        <w:rPr>
          <w:rtl w:val="true"/>
        </w:rPr>
        <w:t>ق</w:t>
      </w:r>
      <w:r>
        <w:rPr>
          <w:rtl w:val="true"/>
        </w:rPr>
        <w:t>)</w:t>
      </w:r>
      <w:bookmarkEnd w:id="1020"/>
    </w:p>
    <w:p>
      <w:pPr>
        <w:pStyle w:val="BookText"/>
        <w:rPr/>
      </w:pPr>
      <w:r>
        <w:rPr>
          <w:rFonts w:ascii="IRNazanin" w:hAnsi="IRNazanin" w:eastAsia="IRNazanin"/>
          <w:color w:val="111111"/>
          <w:sz w:val="28"/>
          <w:sz w:val="28"/>
          <w:szCs w:val="28"/>
          <w:rtl w:val="true"/>
          <w:lang w:bidi="fa-IR"/>
        </w:rPr>
        <w:t>ابوحاتم او را صدوق و محمّد بن عبداللَّه حضرمی او را ثقه معرفی کرده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ابوداوود درباره عمرو بن حمّاد بن طلحه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رافضه است</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ابن حجر او را به رفض و رافضی بودن نسبت داده،</w:t>
      </w:r>
      <w:r>
        <w:rPr>
          <w:rStyle w:val="FootnoteAnchor"/>
          <w:rtl w:val="true"/>
        </w:rPr>
        <w:footnoteReference w:id="887"/>
      </w:r>
      <w:r>
        <w:rPr>
          <w:rFonts w:ascii="IRNazanin" w:hAnsi="IRNazanin" w:eastAsia="IRNazanin"/>
          <w:color w:val="111111"/>
          <w:sz w:val="28"/>
          <w:sz w:val="28"/>
          <w:szCs w:val="28"/>
          <w:rtl w:val="true"/>
          <w:lang w:bidi="fa-IR"/>
        </w:rPr>
        <w:t>و ذهبی او را رافضی صدوق معرفی کرده است</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در عین حال روایاتش در صحیح مسلم،</w:t>
      </w:r>
      <w:r>
        <w:rPr>
          <w:rStyle w:val="FootnoteAnchor"/>
          <w:rtl w:val="true"/>
        </w:rPr>
        <w:footnoteReference w:id="889"/>
      </w:r>
      <w:r>
        <w:rPr>
          <w:rFonts w:ascii="IRNazanin" w:hAnsi="IRNazanin" w:eastAsia="IRNazanin"/>
          <w:color w:val="111111"/>
          <w:sz w:val="28"/>
          <w:sz w:val="28"/>
          <w:szCs w:val="28"/>
          <w:rtl w:val="true"/>
          <w:lang w:bidi="fa-IR"/>
        </w:rPr>
        <w:t>و سنن ابوداوود</w:t>
      </w:r>
      <w:r>
        <w:rPr>
          <w:rStyle w:val="FootnoteAnchor"/>
          <w:rtl w:val="true"/>
        </w:rPr>
        <w:footnoteReference w:id="890"/>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21" w:name="__RefHeading___Toc229124_211673320"/>
      <w:bookmarkStart w:id="1022" w:name="_Toc409"/>
      <w:bookmarkEnd w:id="1021"/>
      <w:r>
        <w:rPr/>
        <w:t>22</w:t>
      </w:r>
      <w:r>
        <w:rPr>
          <w:rtl w:val="true"/>
        </w:rPr>
        <w:t xml:space="preserve">- </w:t>
      </w:r>
      <w:r>
        <w:rPr>
          <w:rtl w:val="true"/>
        </w:rPr>
        <w:t xml:space="preserve">عمرو بن عبداللَّه بن عبید کوفی </w:t>
      </w:r>
      <w:r>
        <w:rPr>
          <w:rtl w:val="true"/>
        </w:rPr>
        <w:t>(</w:t>
      </w:r>
      <w:r>
        <w:rPr/>
        <w:t>127</w:t>
      </w:r>
      <w:r>
        <w:rPr>
          <w:rtl w:val="true"/>
        </w:rPr>
        <w:t xml:space="preserve"> </w:t>
      </w:r>
      <w:r>
        <w:rPr>
          <w:rtl w:val="true"/>
        </w:rPr>
        <w:t>ه</w:t>
      </w:r>
      <w:r>
        <w:rPr>
          <w:rtl w:val="true"/>
        </w:rPr>
        <w:t>.</w:t>
      </w:r>
      <w:r>
        <w:rPr>
          <w:rtl w:val="true"/>
        </w:rPr>
        <w:t>ق</w:t>
      </w:r>
      <w:r>
        <w:rPr>
          <w:rtl w:val="true"/>
        </w:rPr>
        <w:t>)</w:t>
      </w:r>
      <w:bookmarkEnd w:id="1022"/>
    </w:p>
    <w:p>
      <w:pPr>
        <w:pStyle w:val="BookText"/>
        <w:rPr/>
      </w:pPr>
      <w:r>
        <w:rPr>
          <w:rFonts w:ascii="IRNazanin" w:hAnsi="IRNazanin" w:eastAsia="IRNazanin"/>
          <w:color w:val="111111"/>
          <w:sz w:val="28"/>
          <w:sz w:val="28"/>
          <w:szCs w:val="28"/>
          <w:rtl w:val="true"/>
          <w:lang w:bidi="fa-IR"/>
        </w:rPr>
        <w:t>یحیی بن معین و احمد بن حنبل و ابوحاتم و عجلی او را ثقه معرفی کرده‌اند که از سی و هشت نفر از اصحاب پیامبرصلی الله علیه واله وسلم روایت شنیده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ابن قتیبه و شهرستانی او را از رجال شیعه امامیه به حساب اورده‌اند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در عین حال روایاتش در صحیح</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023" w:name="pg64_547"/>
    </w:p>
    <w:p>
      <w:pPr>
        <w:pStyle w:val="BookText"/>
        <w:rPr/>
      </w:pPr>
      <w:bookmarkEnd w:id="1023"/>
      <w:r>
        <w:rPr>
          <w:rFonts w:ascii="IRNazanin" w:hAnsi="IRNazanin" w:eastAsia="IRNazanin"/>
          <w:color w:val="111111"/>
          <w:sz w:val="28"/>
          <w:sz w:val="28"/>
          <w:szCs w:val="28"/>
          <w:rtl w:val="true"/>
          <w:lang w:bidi="fa-IR"/>
        </w:rPr>
        <w:t>بخاری،</w:t>
      </w:r>
      <w:r>
        <w:rPr>
          <w:rStyle w:val="FootnoteAnchor"/>
          <w:rtl w:val="true"/>
        </w:rPr>
        <w:footnoteReference w:id="893"/>
      </w:r>
      <w:r>
        <w:rPr>
          <w:rFonts w:ascii="IRNazanin" w:hAnsi="IRNazanin" w:eastAsia="IRNazanin"/>
          <w:color w:val="111111"/>
          <w:sz w:val="28"/>
          <w:sz w:val="28"/>
          <w:szCs w:val="28"/>
          <w:rtl w:val="true"/>
          <w:lang w:bidi="fa-IR"/>
        </w:rPr>
        <w:t>و صحیح مسلم،</w:t>
      </w:r>
      <w:r>
        <w:rPr>
          <w:rStyle w:val="FootnoteAnchor"/>
          <w:rtl w:val="true"/>
        </w:rPr>
        <w:footnoteReference w:id="894"/>
      </w:r>
      <w:r>
        <w:rPr>
          <w:rFonts w:ascii="IRNazanin" w:hAnsi="IRNazanin" w:eastAsia="IRNazanin"/>
          <w:color w:val="111111"/>
          <w:sz w:val="28"/>
          <w:sz w:val="28"/>
          <w:szCs w:val="28"/>
          <w:rtl w:val="true"/>
          <w:lang w:bidi="fa-IR"/>
        </w:rPr>
        <w:t>و سنن ابوداوود،</w:t>
      </w:r>
      <w:r>
        <w:rPr>
          <w:rStyle w:val="FootnoteAnchor"/>
          <w:rtl w:val="true"/>
        </w:rPr>
        <w:footnoteReference w:id="895"/>
      </w:r>
      <w:r>
        <w:rPr>
          <w:rFonts w:ascii="IRNazanin" w:hAnsi="IRNazanin" w:eastAsia="IRNazanin"/>
          <w:color w:val="111111"/>
          <w:sz w:val="28"/>
          <w:sz w:val="28"/>
          <w:szCs w:val="28"/>
          <w:rtl w:val="true"/>
          <w:lang w:bidi="fa-IR"/>
        </w:rPr>
        <w:t>و سنن نسائی،</w:t>
      </w:r>
      <w:r>
        <w:rPr>
          <w:rStyle w:val="FootnoteAnchor"/>
          <w:rtl w:val="true"/>
        </w:rPr>
        <w:footnoteReference w:id="896"/>
      </w:r>
      <w:r>
        <w:rPr>
          <w:rFonts w:ascii="IRNazanin" w:hAnsi="IRNazanin" w:eastAsia="IRNazanin"/>
          <w:color w:val="111111"/>
          <w:sz w:val="28"/>
          <w:sz w:val="28"/>
          <w:szCs w:val="28"/>
          <w:rtl w:val="true"/>
          <w:lang w:bidi="fa-IR"/>
        </w:rPr>
        <w:t>و سنن ترمذی،</w:t>
      </w:r>
      <w:r>
        <w:rPr>
          <w:rStyle w:val="FootnoteAnchor"/>
          <w:rtl w:val="true"/>
        </w:rPr>
        <w:footnoteReference w:id="897"/>
      </w:r>
      <w:r>
        <w:rPr>
          <w:rFonts w:ascii="IRNazanin" w:hAnsi="IRNazanin" w:eastAsia="IRNazanin"/>
          <w:color w:val="111111"/>
          <w:sz w:val="28"/>
          <w:sz w:val="28"/>
          <w:szCs w:val="28"/>
          <w:rtl w:val="true"/>
          <w:lang w:bidi="fa-IR"/>
        </w:rPr>
        <w:t>و سنن ابن ماجه،</w:t>
      </w:r>
      <w:r>
        <w:rPr>
          <w:rStyle w:val="FootnoteAnchor"/>
          <w:rtl w:val="true"/>
        </w:rPr>
        <w:footnoteReference w:id="898"/>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24" w:name="__RefHeading___Toc229126_211673320"/>
      <w:bookmarkStart w:id="1025" w:name="_Toc410"/>
      <w:bookmarkEnd w:id="1024"/>
      <w:r>
        <w:rPr/>
        <w:t>23</w:t>
      </w:r>
      <w:r>
        <w:rPr>
          <w:rtl w:val="true"/>
        </w:rPr>
        <w:t xml:space="preserve">- </w:t>
      </w:r>
      <w:r>
        <w:rPr>
          <w:rtl w:val="true"/>
        </w:rPr>
        <w:t>غالب بن هذیل کوفی‌</w:t>
      </w:r>
      <w:bookmarkEnd w:id="1025"/>
    </w:p>
    <w:p>
      <w:pPr>
        <w:pStyle w:val="BookText"/>
        <w:rPr/>
      </w:pPr>
      <w:r>
        <w:rPr>
          <w:rFonts w:ascii="IRNazanin" w:hAnsi="IRNazanin" w:eastAsia="IRNazanin"/>
          <w:color w:val="111111"/>
          <w:sz w:val="28"/>
          <w:sz w:val="28"/>
          <w:szCs w:val="28"/>
          <w:rtl w:val="true"/>
          <w:lang w:bidi="fa-IR"/>
        </w:rPr>
        <w:t>ذهبی او را صدوق معرفی کرده است</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و در عین حال ابن‌حجر و برخی دیگر او را رافضی و منسوب به رفض دانسته‌اند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روایات او در سنن نسائی وارد شده است</w:t>
      </w:r>
      <w:r>
        <w:rPr>
          <w:rFonts w:eastAsia="IRNazanin" w:cs="IRNazanin"/>
          <w:color w:val="111111"/>
          <w:sz w:val="28"/>
          <w:szCs w:val="28"/>
          <w:rtl w:val="true"/>
          <w:lang w:bidi="fa-IR"/>
        </w:rPr>
        <w:t>.</w:t>
      </w:r>
      <w:r>
        <w:rPr>
          <w:rStyle w:val="FootnoteAnchor"/>
          <w:rtl w:val="true"/>
        </w:rPr>
        <w:footnoteReference w:id="901"/>
      </w:r>
    </w:p>
    <w:p>
      <w:pPr>
        <w:pStyle w:val="Heading4"/>
        <w:numPr>
          <w:ilvl w:val="3"/>
          <w:numId w:val="1"/>
        </w:numPr>
        <w:rPr/>
      </w:pPr>
      <w:bookmarkStart w:id="1026" w:name="__RefHeading___Toc229128_211673320"/>
      <w:bookmarkStart w:id="1027" w:name="_Toc411"/>
      <w:bookmarkEnd w:id="1026"/>
      <w:r>
        <w:rPr/>
        <w:t>24</w:t>
      </w:r>
      <w:r>
        <w:rPr>
          <w:rtl w:val="true"/>
        </w:rPr>
        <w:t xml:space="preserve">- </w:t>
      </w:r>
      <w:r>
        <w:rPr>
          <w:rtl w:val="true"/>
        </w:rPr>
        <w:t xml:space="preserve">محمّد بن راشد خزاعی </w:t>
      </w:r>
      <w:r>
        <w:rPr>
          <w:rtl w:val="true"/>
        </w:rPr>
        <w:t>(</w:t>
      </w:r>
      <w:r>
        <w:rPr/>
        <w:t>160</w:t>
      </w:r>
      <w:r>
        <w:rPr>
          <w:rtl w:val="true"/>
        </w:rPr>
        <w:t xml:space="preserve"> </w:t>
      </w:r>
      <w:r>
        <w:rPr>
          <w:rtl w:val="true"/>
        </w:rPr>
        <w:t>ه</w:t>
      </w:r>
      <w:r>
        <w:rPr>
          <w:rtl w:val="true"/>
        </w:rPr>
        <w:t>.</w:t>
      </w:r>
      <w:r>
        <w:rPr>
          <w:rtl w:val="true"/>
        </w:rPr>
        <w:t>ق</w:t>
      </w:r>
      <w:r>
        <w:rPr>
          <w:rtl w:val="true"/>
        </w:rPr>
        <w:t>)</w:t>
      </w:r>
      <w:bookmarkEnd w:id="1027"/>
    </w:p>
    <w:p>
      <w:pPr>
        <w:pStyle w:val="BookText"/>
        <w:rPr/>
      </w:pPr>
      <w:r>
        <w:rPr>
          <w:rFonts w:ascii="IRNazanin" w:hAnsi="IRNazanin" w:eastAsia="IRNazanin"/>
          <w:color w:val="111111"/>
          <w:sz w:val="28"/>
          <w:sz w:val="28"/>
          <w:szCs w:val="28"/>
          <w:rtl w:val="true"/>
          <w:lang w:bidi="fa-IR"/>
        </w:rPr>
        <w:t>نسائی او را ثقه،</w:t>
      </w:r>
      <w:r>
        <w:rPr>
          <w:rStyle w:val="FootnoteAnchor"/>
          <w:rtl w:val="true"/>
        </w:rPr>
        <w:footnoteReference w:id="902"/>
      </w:r>
      <w:r>
        <w:rPr>
          <w:rFonts w:ascii="IRNazanin" w:hAnsi="IRNazanin" w:eastAsia="IRNazanin"/>
          <w:color w:val="111111"/>
          <w:sz w:val="28"/>
          <w:sz w:val="28"/>
          <w:szCs w:val="28"/>
          <w:rtl w:val="true"/>
          <w:lang w:bidi="fa-IR"/>
        </w:rPr>
        <w:t>و ابوحاتم او را صدوق و حسن الحدیث</w:t>
      </w:r>
      <w:r>
        <w:rPr>
          <w:rStyle w:val="FootnoteAnchor"/>
          <w:rtl w:val="true"/>
        </w:rPr>
        <w:footnoteReference w:id="903"/>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عبدالرزاق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حدیث باورع‌تر از او ندیدم</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محمّد بن راشد او را رافضی معرفی کرده است</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906"/>
      </w:r>
      <w:r>
        <w:rPr>
          <w:rFonts w:ascii="IRNazanin" w:hAnsi="IRNazanin" w:eastAsia="IRNazanin"/>
          <w:color w:val="111111"/>
          <w:sz w:val="28"/>
          <w:sz w:val="28"/>
          <w:szCs w:val="28"/>
          <w:rtl w:val="true"/>
          <w:lang w:bidi="fa-IR"/>
        </w:rPr>
        <w:t>و سنن ابن ماجه،</w:t>
      </w:r>
      <w:r>
        <w:rPr>
          <w:rStyle w:val="FootnoteAnchor"/>
          <w:rtl w:val="true"/>
        </w:rPr>
        <w:footnoteReference w:id="907"/>
      </w:r>
      <w:r>
        <w:rPr>
          <w:rFonts w:ascii="IRNazanin" w:hAnsi="IRNazanin" w:eastAsia="IRNazanin"/>
          <w:color w:val="111111"/>
          <w:sz w:val="28"/>
          <w:sz w:val="28"/>
          <w:szCs w:val="28"/>
          <w:rtl w:val="true"/>
          <w:lang w:bidi="fa-IR"/>
        </w:rPr>
        <w:t>و سنن نسائی،</w:t>
      </w:r>
      <w:r>
        <w:rPr>
          <w:rStyle w:val="FootnoteAnchor"/>
          <w:rtl w:val="true"/>
        </w:rPr>
        <w:footnoteReference w:id="908"/>
      </w:r>
      <w:r>
        <w:rPr>
          <w:rFonts w:ascii="IRNazanin" w:hAnsi="IRNazanin" w:eastAsia="IRNazanin"/>
          <w:color w:val="111111"/>
          <w:sz w:val="28"/>
          <w:sz w:val="28"/>
          <w:szCs w:val="28"/>
          <w:rtl w:val="true"/>
          <w:lang w:bidi="fa-IR"/>
        </w:rPr>
        <w:t>و سنن ترمذی</w:t>
      </w:r>
      <w:r>
        <w:rPr>
          <w:rStyle w:val="FootnoteAnchor"/>
          <w:rtl w:val="true"/>
        </w:rPr>
        <w:footnoteReference w:id="90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28" w:name="__RefHeading___Toc229130_211673320"/>
      <w:bookmarkStart w:id="1029" w:name="_Toc412"/>
      <w:bookmarkEnd w:id="1028"/>
      <w:r>
        <w:rPr/>
        <w:t>25</w:t>
      </w:r>
      <w:r>
        <w:rPr>
          <w:rtl w:val="true"/>
        </w:rPr>
        <w:t xml:space="preserve">- </w:t>
      </w:r>
      <w:r>
        <w:rPr>
          <w:rtl w:val="true"/>
        </w:rPr>
        <w:t>موسی بن قیس حضری‌</w:t>
      </w:r>
      <w:bookmarkEnd w:id="1029"/>
    </w:p>
    <w:p>
      <w:pPr>
        <w:pStyle w:val="BookText"/>
        <w:rPr/>
      </w:pPr>
      <w:r>
        <w:rPr>
          <w:rFonts w:ascii="IRNazanin" w:hAnsi="IRNazanin" w:eastAsia="IRNazanin"/>
          <w:color w:val="111111"/>
          <w:sz w:val="28"/>
          <w:sz w:val="28"/>
          <w:szCs w:val="28"/>
          <w:rtl w:val="true"/>
          <w:lang w:bidi="fa-IR"/>
        </w:rPr>
        <w:t>ابن حجر او را صدوق</w:t>
      </w:r>
      <w:r>
        <w:rPr>
          <w:rStyle w:val="FootnoteAnchor"/>
          <w:rtl w:val="true"/>
        </w:rPr>
        <w:footnoteReference w:id="910"/>
      </w:r>
      <w:r>
        <w:rPr>
          <w:rFonts w:ascii="IRNazanin" w:hAnsi="IRNazanin" w:eastAsia="IRNazanin"/>
          <w:color w:val="111111"/>
          <w:sz w:val="28"/>
          <w:sz w:val="28"/>
          <w:szCs w:val="28"/>
          <w:rtl w:val="true"/>
          <w:lang w:bidi="fa-IR"/>
        </w:rPr>
        <w:t>و یحیی بن معین او را ثقه</w:t>
      </w:r>
      <w:r>
        <w:rPr>
          <w:rStyle w:val="FootnoteAnchor"/>
          <w:rtl w:val="true"/>
        </w:rPr>
        <w:footnoteReference w:id="911"/>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او را از غالیان در رفض دانسته است</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در عین حال ابوداوود در سنن خود از او روایت نقل کرده است</w:t>
      </w:r>
      <w:r>
        <w:rPr>
          <w:rFonts w:eastAsia="IRNazanin" w:cs="IRNazanin"/>
          <w:color w:val="111111"/>
          <w:sz w:val="28"/>
          <w:szCs w:val="28"/>
          <w:rtl w:val="true"/>
          <w:lang w:bidi="fa-IR"/>
        </w:rPr>
        <w:t>.</w:t>
      </w:r>
      <w:r>
        <w:rPr>
          <w:rStyle w:val="FootnoteAnchor"/>
          <w:rtl w:val="true"/>
        </w:rPr>
        <w:footnoteReference w:id="91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030" w:name="pg64_550"/>
    </w:p>
    <w:p>
      <w:pPr>
        <w:pStyle w:val="Heading4"/>
        <w:numPr>
          <w:ilvl w:val="3"/>
          <w:numId w:val="1"/>
        </w:numPr>
        <w:rPr/>
      </w:pPr>
      <w:bookmarkStart w:id="1031" w:name="__RefHeading___Toc229132_211673320"/>
      <w:bookmarkStart w:id="1032" w:name="_Toc413"/>
      <w:bookmarkEnd w:id="1030"/>
      <w:bookmarkEnd w:id="1031"/>
      <w:r>
        <w:rPr/>
        <w:t>26</w:t>
      </w:r>
      <w:r>
        <w:rPr>
          <w:rtl w:val="true"/>
        </w:rPr>
        <w:t xml:space="preserve">- </w:t>
      </w:r>
      <w:r>
        <w:rPr>
          <w:rtl w:val="true"/>
        </w:rPr>
        <w:t>میناء بن ابی میناء قرشی‌</w:t>
      </w:r>
      <w:bookmarkEnd w:id="1032"/>
    </w:p>
    <w:p>
      <w:pPr>
        <w:pStyle w:val="BookText"/>
        <w:rPr/>
      </w:pPr>
      <w:r>
        <w:rPr>
          <w:rFonts w:ascii="IRNazanin" w:hAnsi="IRNazanin" w:eastAsia="IRNazanin"/>
          <w:color w:val="111111"/>
          <w:sz w:val="28"/>
          <w:sz w:val="28"/>
          <w:szCs w:val="28"/>
          <w:rtl w:val="true"/>
          <w:lang w:bidi="fa-IR"/>
        </w:rPr>
        <w:t>ابن حبّان او را از ثقات دانسته است</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در عین حال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رفض و رافضی بودن نسبت داده شده است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ترمذی در صحیحش از او روایت نقل کرده است</w:t>
      </w:r>
      <w:r>
        <w:rPr>
          <w:rFonts w:eastAsia="IRNazanin" w:cs="IRNazanin"/>
          <w:color w:val="111111"/>
          <w:sz w:val="28"/>
          <w:szCs w:val="28"/>
          <w:rtl w:val="true"/>
          <w:lang w:bidi="fa-IR"/>
        </w:rPr>
        <w:t>.</w:t>
      </w:r>
      <w:r>
        <w:rPr>
          <w:rStyle w:val="FootnoteAnchor"/>
          <w:rtl w:val="true"/>
        </w:rPr>
        <w:footnoteReference w:id="916"/>
      </w:r>
    </w:p>
    <w:p>
      <w:pPr>
        <w:pStyle w:val="Heading4"/>
        <w:numPr>
          <w:ilvl w:val="3"/>
          <w:numId w:val="1"/>
        </w:numPr>
        <w:rPr/>
      </w:pPr>
      <w:bookmarkStart w:id="1033" w:name="__RefHeading___Toc229134_211673320"/>
      <w:bookmarkStart w:id="1034" w:name="_Toc414"/>
      <w:bookmarkEnd w:id="1033"/>
      <w:r>
        <w:rPr/>
        <w:t>27</w:t>
      </w:r>
      <w:r>
        <w:rPr>
          <w:rtl w:val="true"/>
        </w:rPr>
        <w:t xml:space="preserve">- </w:t>
      </w:r>
      <w:r>
        <w:rPr>
          <w:rtl w:val="true"/>
        </w:rPr>
        <w:t>ناصح بن عبداللَّه کوفی‌</w:t>
      </w:r>
      <w:bookmarkEnd w:id="1034"/>
    </w:p>
    <w:p>
      <w:pPr>
        <w:pStyle w:val="BookText"/>
        <w:rPr/>
      </w:pPr>
      <w:r>
        <w:rPr>
          <w:rFonts w:ascii="IRNazanin" w:hAnsi="IRNazanin" w:eastAsia="IRNazanin"/>
          <w:color w:val="111111"/>
          <w:sz w:val="28"/>
          <w:sz w:val="28"/>
          <w:szCs w:val="28"/>
          <w:rtl w:val="true"/>
          <w:lang w:bidi="fa-IR"/>
        </w:rPr>
        <w:t>حسن بن صالح او را خوب مردی معرفی کرده،</w:t>
      </w:r>
      <w:r>
        <w:rPr>
          <w:rStyle w:val="FootnoteAnchor"/>
          <w:rtl w:val="true"/>
        </w:rPr>
        <w:footnoteReference w:id="917"/>
      </w:r>
      <w:r>
        <w:rPr>
          <w:rFonts w:ascii="IRNazanin" w:hAnsi="IRNazanin" w:eastAsia="IRNazanin"/>
          <w:color w:val="111111"/>
          <w:sz w:val="28"/>
          <w:sz w:val="28"/>
          <w:szCs w:val="28"/>
          <w:rtl w:val="true"/>
          <w:lang w:bidi="fa-IR"/>
        </w:rPr>
        <w:t>و ذهبی او را از عبادت کنندگان برشمرده است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عقیلی او را رافضی می‌داند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در عین حال حدیثش در صحیح ترمذی امده است</w:t>
      </w:r>
      <w:r>
        <w:rPr>
          <w:rFonts w:eastAsia="IRNazanin" w:cs="IRNazanin"/>
          <w:color w:val="111111"/>
          <w:sz w:val="28"/>
          <w:szCs w:val="28"/>
          <w:rtl w:val="true"/>
          <w:lang w:bidi="fa-IR"/>
        </w:rPr>
        <w:t>.</w:t>
      </w:r>
      <w:r>
        <w:rPr>
          <w:rStyle w:val="FootnoteAnchor"/>
          <w:rtl w:val="true"/>
        </w:rPr>
        <w:footnoteReference w:id="920"/>
      </w:r>
    </w:p>
    <w:p>
      <w:pPr>
        <w:pStyle w:val="Heading4"/>
        <w:numPr>
          <w:ilvl w:val="3"/>
          <w:numId w:val="1"/>
        </w:numPr>
        <w:rPr/>
      </w:pPr>
      <w:bookmarkStart w:id="1035" w:name="__RefHeading___Toc229136_211673320"/>
      <w:bookmarkStart w:id="1036" w:name="_Toc415"/>
      <w:bookmarkEnd w:id="1035"/>
      <w:r>
        <w:rPr/>
        <w:t>28</w:t>
      </w:r>
      <w:r>
        <w:rPr>
          <w:rtl w:val="true"/>
        </w:rPr>
        <w:t xml:space="preserve">- </w:t>
      </w:r>
      <w:r>
        <w:rPr>
          <w:rtl w:val="true"/>
        </w:rPr>
        <w:t>نفیع بن حارث کوفی‌</w:t>
      </w:r>
      <w:bookmarkEnd w:id="1036"/>
    </w:p>
    <w:p>
      <w:pPr>
        <w:pStyle w:val="BookText"/>
        <w:rPr/>
      </w:pPr>
      <w:r>
        <w:rPr>
          <w:rFonts w:ascii="IRNazanin" w:hAnsi="IRNazanin" w:eastAsia="IRNazanin"/>
          <w:color w:val="111111"/>
          <w:sz w:val="28"/>
          <w:sz w:val="28"/>
          <w:szCs w:val="28"/>
          <w:rtl w:val="true"/>
          <w:lang w:bidi="fa-IR"/>
        </w:rPr>
        <w:t>ابن حبّان او را از جمله ثقات برشمرده است</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و ابن عدی او را از جمله غالیان در کوفه می‌داند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و عقیلی او را غالی در رفض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روایاتش در سنن ترمذی،</w:t>
      </w:r>
      <w:r>
        <w:rPr>
          <w:rStyle w:val="FootnoteAnchor"/>
          <w:rtl w:val="true"/>
        </w:rPr>
        <w:footnoteReference w:id="923"/>
      </w:r>
      <w:r>
        <w:rPr>
          <w:rFonts w:ascii="IRNazanin" w:hAnsi="IRNazanin" w:eastAsia="IRNazanin"/>
          <w:color w:val="111111"/>
          <w:sz w:val="28"/>
          <w:sz w:val="28"/>
          <w:szCs w:val="28"/>
          <w:rtl w:val="true"/>
          <w:lang w:bidi="fa-IR"/>
        </w:rPr>
        <w:t>و سنن ابن ماجه</w:t>
      </w:r>
      <w:r>
        <w:rPr>
          <w:rStyle w:val="FootnoteAnchor"/>
          <w:rtl w:val="true"/>
        </w:rPr>
        <w:footnoteReference w:id="924"/>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pStyle w:val="Heading4"/>
        <w:numPr>
          <w:ilvl w:val="3"/>
          <w:numId w:val="1"/>
        </w:numPr>
        <w:rPr/>
      </w:pPr>
      <w:bookmarkStart w:id="1037" w:name="__RefHeading___Toc229138_211673320"/>
      <w:bookmarkStart w:id="1038" w:name="_Toc416"/>
      <w:bookmarkEnd w:id="1037"/>
      <w:r>
        <w:rPr/>
        <w:t>29</w:t>
      </w:r>
      <w:r>
        <w:rPr>
          <w:rtl w:val="true"/>
        </w:rPr>
        <w:t xml:space="preserve">- </w:t>
      </w:r>
      <w:r>
        <w:rPr>
          <w:rtl w:val="true"/>
        </w:rPr>
        <w:t>هارون بن سعد عجلی‌</w:t>
      </w:r>
      <w:bookmarkEnd w:id="1038"/>
    </w:p>
    <w:p>
      <w:pPr>
        <w:pStyle w:val="BookText"/>
        <w:rPr/>
      </w:pPr>
      <w:r>
        <w:rPr>
          <w:rFonts w:ascii="IRNazanin" w:hAnsi="IRNazanin" w:eastAsia="IRNazanin"/>
          <w:color w:val="111111"/>
          <w:sz w:val="28"/>
          <w:sz w:val="28"/>
          <w:szCs w:val="28"/>
          <w:rtl w:val="true"/>
          <w:lang w:bidi="fa-IR"/>
        </w:rPr>
        <w:t>ابن حجر او را صدوق معرفی کرده است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عقیلی او را غالی در رفض و رافضی بودن می‌داند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در عین حال مسلم در صحیح خود از او روایت نقل کرده است</w:t>
      </w:r>
      <w:r>
        <w:rPr>
          <w:rFonts w:eastAsia="IRNazanin" w:cs="IRNazanin"/>
          <w:color w:val="111111"/>
          <w:sz w:val="28"/>
          <w:szCs w:val="28"/>
          <w:rtl w:val="true"/>
          <w:lang w:bidi="fa-IR"/>
        </w:rPr>
        <w:t>.</w:t>
      </w:r>
      <w:r>
        <w:rPr>
          <w:rStyle w:val="FootnoteAnchor"/>
          <w:rtl w:val="true"/>
        </w:rPr>
        <w:footnoteReference w:id="927"/>
      </w:r>
    </w:p>
    <w:p>
      <w:pPr>
        <w:pStyle w:val="Heading4"/>
        <w:numPr>
          <w:ilvl w:val="3"/>
          <w:numId w:val="1"/>
        </w:numPr>
        <w:rPr/>
      </w:pPr>
      <w:bookmarkStart w:id="1039" w:name="__RefHeading___Toc229140_211673320"/>
      <w:bookmarkStart w:id="1040" w:name="_Toc417"/>
      <w:bookmarkEnd w:id="1039"/>
      <w:r>
        <w:rPr/>
        <w:t>30</w:t>
      </w:r>
      <w:r>
        <w:rPr>
          <w:rtl w:val="true"/>
        </w:rPr>
        <w:t xml:space="preserve">- </w:t>
      </w:r>
      <w:r>
        <w:rPr>
          <w:rtl w:val="true"/>
        </w:rPr>
        <w:t>هاشم بن برید کوفی‌</w:t>
      </w:r>
      <w:bookmarkEnd w:id="1040"/>
    </w:p>
    <w:p>
      <w:pPr>
        <w:pStyle w:val="BookText"/>
        <w:rPr/>
      </w:pPr>
      <w:r>
        <w:rPr>
          <w:rFonts w:ascii="IRNazanin" w:hAnsi="IRNazanin" w:eastAsia="IRNazanin"/>
          <w:color w:val="111111"/>
          <w:sz w:val="28"/>
          <w:sz w:val="28"/>
          <w:szCs w:val="28"/>
          <w:rtl w:val="true"/>
          <w:lang w:bidi="fa-IR"/>
        </w:rPr>
        <w:t>ابن معین</w:t>
      </w:r>
      <w:r>
        <w:rPr>
          <w:rStyle w:val="FootnoteAnchor"/>
          <w:rtl w:val="true"/>
        </w:rPr>
        <w:footnoteReference w:id="928"/>
      </w:r>
      <w:r>
        <w:rPr>
          <w:rFonts w:ascii="IRNazanin" w:hAnsi="IRNazanin" w:eastAsia="IRNazanin"/>
          <w:color w:val="111111"/>
          <w:sz w:val="28"/>
          <w:sz w:val="28"/>
          <w:szCs w:val="28"/>
          <w:rtl w:val="true"/>
          <w:lang w:bidi="fa-IR"/>
        </w:rPr>
        <w:t>و ابن حجر</w:t>
      </w:r>
      <w:r>
        <w:rPr>
          <w:rStyle w:val="FootnoteAnchor"/>
          <w:rtl w:val="true"/>
        </w:rPr>
        <w:footnoteReference w:id="929"/>
      </w:r>
      <w:r>
        <w:rPr>
          <w:rFonts w:ascii="IRNazanin" w:hAnsi="IRNazanin" w:eastAsia="IRNazanin"/>
          <w:color w:val="111111"/>
          <w:sz w:val="28"/>
          <w:sz w:val="28"/>
          <w:szCs w:val="28"/>
          <w:rtl w:val="true"/>
          <w:lang w:bidi="fa-IR"/>
        </w:rPr>
        <w:t>و دیگران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نسبت رفض به او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1041" w:name="pg64_553"/>
    </w:p>
    <w:p>
      <w:pPr>
        <w:pStyle w:val="BookText"/>
        <w:rPr/>
      </w:pPr>
      <w:bookmarkEnd w:id="1041"/>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او در تشیع غلو داشته است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در عین حال احادیثش در سنن ابوداوود،</w:t>
      </w:r>
      <w:r>
        <w:rPr>
          <w:rStyle w:val="FootnoteAnchor"/>
          <w:rtl w:val="true"/>
        </w:rPr>
        <w:footnoteReference w:id="932"/>
      </w:r>
      <w:r>
        <w:rPr>
          <w:rFonts w:ascii="IRNazanin" w:hAnsi="IRNazanin" w:eastAsia="IRNazanin"/>
          <w:color w:val="111111"/>
          <w:sz w:val="28"/>
          <w:sz w:val="28"/>
          <w:szCs w:val="28"/>
          <w:rtl w:val="true"/>
          <w:lang w:bidi="fa-IR"/>
        </w:rPr>
        <w:t>و سنن نسائی</w:t>
      </w:r>
      <w:r>
        <w:rPr>
          <w:rStyle w:val="FootnoteAnchor"/>
          <w:rtl w:val="true"/>
        </w:rPr>
        <w:footnoteReference w:id="93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42" w:name="__RefHeading___Toc229142_211673320"/>
      <w:bookmarkStart w:id="1043" w:name="_Toc418"/>
      <w:bookmarkEnd w:id="1042"/>
      <w:r>
        <w:rPr/>
        <w:t>31</w:t>
      </w:r>
      <w:r>
        <w:rPr>
          <w:rtl w:val="true"/>
        </w:rPr>
        <w:t xml:space="preserve">- </w:t>
      </w:r>
      <w:r>
        <w:rPr>
          <w:rtl w:val="true"/>
        </w:rPr>
        <w:t>وکیع بن جراح‌</w:t>
      </w:r>
      <w:bookmarkEnd w:id="1043"/>
    </w:p>
    <w:p>
      <w:pPr>
        <w:pStyle w:val="BookText"/>
        <w:rPr/>
      </w:pPr>
      <w:r>
        <w:rPr>
          <w:rFonts w:ascii="IRNazanin" w:hAnsi="IRNazanin" w:eastAsia="IRNazanin"/>
          <w:color w:val="111111"/>
          <w:sz w:val="28"/>
          <w:sz w:val="28"/>
          <w:szCs w:val="28"/>
          <w:rtl w:val="true"/>
          <w:lang w:bidi="fa-IR"/>
        </w:rPr>
        <w:t>ذهبی او را از دریاهای علم معرفی کرده است</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احمد بن حنبل گفته است که من کسی را با ظرفیت‌تر و حافظتر از وکیع ندیدم</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ابن سعد او را ثقه، مامون، عالم، رفیع، کثیر الحدیث و حجّت معرفی کرده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مروان بن معاویه لوحی دیدم که در ان نام‌های شیوخی بود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رافضی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وکیع رافضی است</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در عین حال احادیث او در صحیح بخاری،</w:t>
      </w:r>
      <w:r>
        <w:rPr>
          <w:rStyle w:val="FootnoteAnchor"/>
          <w:rtl w:val="true"/>
        </w:rPr>
        <w:footnoteReference w:id="938"/>
      </w:r>
      <w:r>
        <w:rPr>
          <w:rFonts w:ascii="IRNazanin" w:hAnsi="IRNazanin" w:eastAsia="IRNazanin"/>
          <w:color w:val="111111"/>
          <w:sz w:val="28"/>
          <w:sz w:val="28"/>
          <w:szCs w:val="28"/>
          <w:rtl w:val="true"/>
          <w:lang w:bidi="fa-IR"/>
        </w:rPr>
        <w:t>و صحیح مسلم،</w:t>
      </w:r>
      <w:r>
        <w:rPr>
          <w:rStyle w:val="FootnoteAnchor"/>
          <w:rtl w:val="true"/>
        </w:rPr>
        <w:footnoteReference w:id="939"/>
      </w:r>
      <w:r>
        <w:rPr>
          <w:rFonts w:ascii="IRNazanin" w:hAnsi="IRNazanin" w:eastAsia="IRNazanin"/>
          <w:color w:val="111111"/>
          <w:sz w:val="28"/>
          <w:sz w:val="28"/>
          <w:szCs w:val="28"/>
          <w:rtl w:val="true"/>
          <w:lang w:bidi="fa-IR"/>
        </w:rPr>
        <w:t>و سنن ابوداوود،</w:t>
      </w:r>
      <w:r>
        <w:rPr>
          <w:rStyle w:val="FootnoteAnchor"/>
          <w:rtl w:val="true"/>
        </w:rPr>
        <w:footnoteReference w:id="940"/>
      </w:r>
      <w:r>
        <w:rPr>
          <w:rFonts w:ascii="IRNazanin" w:hAnsi="IRNazanin" w:eastAsia="IRNazanin"/>
          <w:color w:val="111111"/>
          <w:sz w:val="28"/>
          <w:sz w:val="28"/>
          <w:szCs w:val="28"/>
          <w:rtl w:val="true"/>
          <w:lang w:bidi="fa-IR"/>
        </w:rPr>
        <w:t>و سنن ترمذی،</w:t>
      </w:r>
      <w:r>
        <w:rPr>
          <w:rStyle w:val="FootnoteAnchor"/>
          <w:rtl w:val="true"/>
        </w:rPr>
        <w:footnoteReference w:id="941"/>
      </w:r>
      <w:r>
        <w:rPr>
          <w:rFonts w:ascii="IRNazanin" w:hAnsi="IRNazanin" w:eastAsia="IRNazanin"/>
          <w:color w:val="111111"/>
          <w:sz w:val="28"/>
          <w:sz w:val="28"/>
          <w:szCs w:val="28"/>
          <w:rtl w:val="true"/>
          <w:lang w:bidi="fa-IR"/>
        </w:rPr>
        <w:t>و سنن ابن ماجه</w:t>
      </w:r>
      <w:r>
        <w:rPr>
          <w:rStyle w:val="FootnoteAnchor"/>
          <w:rtl w:val="true"/>
        </w:rPr>
        <w:footnoteReference w:id="94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44" w:name="__RefHeading___Toc229144_211673320"/>
      <w:bookmarkStart w:id="1045" w:name="_Toc419"/>
      <w:bookmarkEnd w:id="1044"/>
      <w:r>
        <w:rPr/>
        <w:t>32</w:t>
      </w:r>
      <w:r>
        <w:rPr>
          <w:rtl w:val="true"/>
        </w:rPr>
        <w:t xml:space="preserve">- </w:t>
      </w:r>
      <w:r>
        <w:rPr>
          <w:rtl w:val="true"/>
        </w:rPr>
        <w:t>یونس بن حبّاب اسیدی‌</w:t>
      </w:r>
      <w:bookmarkEnd w:id="1045"/>
    </w:p>
    <w:p>
      <w:pPr>
        <w:pStyle w:val="BookText"/>
        <w:rPr/>
      </w:pPr>
      <w:r>
        <w:rPr>
          <w:rFonts w:ascii="IRNazanin" w:hAnsi="IRNazanin" w:eastAsia="IRNazanin"/>
          <w:color w:val="111111"/>
          <w:sz w:val="28"/>
          <w:sz w:val="28"/>
          <w:szCs w:val="28"/>
          <w:rtl w:val="true"/>
          <w:lang w:bidi="fa-IR"/>
        </w:rPr>
        <w:t>ابن شاهین او را ثقه و صدوق،</w:t>
      </w:r>
      <w:r>
        <w:rPr>
          <w:rStyle w:val="FootnoteAnchor"/>
          <w:rtl w:val="true"/>
        </w:rPr>
        <w:footnoteReference w:id="943"/>
      </w:r>
      <w:r>
        <w:rPr>
          <w:rFonts w:ascii="IRNazanin" w:hAnsi="IRNazanin" w:eastAsia="IRNazanin"/>
          <w:color w:val="111111"/>
          <w:sz w:val="28"/>
          <w:sz w:val="28"/>
          <w:szCs w:val="28"/>
          <w:rtl w:val="true"/>
          <w:lang w:bidi="fa-IR"/>
        </w:rPr>
        <w:t>و ابن حجر او را صدوق معرفی کرده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عقیلی او را غالی در رفض دانسته،</w:t>
      </w:r>
      <w:r>
        <w:rPr>
          <w:rStyle w:val="FootnoteAnchor"/>
          <w:rtl w:val="true"/>
        </w:rPr>
        <w:footnoteReference w:id="945"/>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رفض نسبت داده شده است</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و ذهبی او را به طور صریح رافضی می‌داند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در عین حال روایاتش در سنن نسائی،</w:t>
      </w:r>
      <w:r>
        <w:rPr>
          <w:rStyle w:val="FootnoteAnchor"/>
          <w:rtl w:val="true"/>
        </w:rPr>
        <w:footnoteReference w:id="948"/>
      </w:r>
      <w:r>
        <w:rPr>
          <w:rFonts w:ascii="IRNazanin" w:hAnsi="IRNazanin" w:eastAsia="IRNazanin"/>
          <w:color w:val="111111"/>
          <w:sz w:val="28"/>
          <w:sz w:val="28"/>
          <w:szCs w:val="28"/>
          <w:rtl w:val="true"/>
          <w:lang w:bidi="fa-IR"/>
        </w:rPr>
        <w:t>و سنن ابن ماجه،</w:t>
      </w:r>
      <w:r>
        <w:rPr>
          <w:rStyle w:val="FootnoteAnchor"/>
          <w:rtl w:val="true"/>
        </w:rPr>
        <w:footnoteReference w:id="949"/>
      </w:r>
      <w:r>
        <w:rPr>
          <w:rFonts w:ascii="IRNazanin" w:hAnsi="IRNazanin" w:eastAsia="IRNazanin"/>
          <w:color w:val="111111"/>
          <w:sz w:val="28"/>
          <w:sz w:val="28"/>
          <w:szCs w:val="28"/>
          <w:rtl w:val="true"/>
          <w:lang w:bidi="fa-IR"/>
        </w:rPr>
        <w:t>و سنن ترمذی</w:t>
      </w:r>
      <w:r>
        <w:rPr>
          <w:rStyle w:val="FootnoteAnchor"/>
          <w:rtl w:val="true"/>
        </w:rPr>
        <w:footnoteReference w:id="950"/>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046" w:name="pg64_556"/>
    </w:p>
    <w:p>
      <w:pPr>
        <w:pStyle w:val="Heading4"/>
        <w:numPr>
          <w:ilvl w:val="3"/>
          <w:numId w:val="1"/>
        </w:numPr>
        <w:rPr/>
      </w:pPr>
      <w:bookmarkStart w:id="1047" w:name="__RefHeading___Toc229146_211673320"/>
      <w:bookmarkStart w:id="1048" w:name="_Toc420"/>
      <w:bookmarkEnd w:id="1046"/>
      <w:bookmarkEnd w:id="1047"/>
      <w:r>
        <w:rPr/>
        <w:t>33</w:t>
      </w:r>
      <w:r>
        <w:rPr>
          <w:rtl w:val="true"/>
        </w:rPr>
        <w:t xml:space="preserve">- </w:t>
      </w:r>
      <w:r>
        <w:rPr>
          <w:rtl w:val="true"/>
        </w:rPr>
        <w:t xml:space="preserve">ابوحمزه ثمالی </w:t>
      </w:r>
      <w:r>
        <w:rPr>
          <w:rtl w:val="true"/>
        </w:rPr>
        <w:t>(</w:t>
      </w:r>
      <w:r>
        <w:rPr/>
        <w:t>150</w:t>
      </w:r>
      <w:r>
        <w:rPr>
          <w:rtl w:val="true"/>
        </w:rPr>
        <w:t xml:space="preserve"> </w:t>
      </w:r>
      <w:r>
        <w:rPr>
          <w:rtl w:val="true"/>
        </w:rPr>
        <w:t>ه</w:t>
      </w:r>
      <w:r>
        <w:rPr>
          <w:rtl w:val="true"/>
        </w:rPr>
        <w:t>.</w:t>
      </w:r>
      <w:r>
        <w:rPr>
          <w:rtl w:val="true"/>
        </w:rPr>
        <w:t>ق</w:t>
      </w:r>
      <w:r>
        <w:rPr>
          <w:rtl w:val="true"/>
        </w:rPr>
        <w:t>)</w:t>
      </w:r>
      <w:bookmarkEnd w:id="1048"/>
    </w:p>
    <w:p>
      <w:pPr>
        <w:pStyle w:val="BookText"/>
        <w:rPr/>
      </w:pPr>
      <w:r>
        <w:rPr>
          <w:rFonts w:ascii="IRNazanin" w:hAnsi="IRNazanin" w:eastAsia="IRNazanin"/>
          <w:color w:val="111111"/>
          <w:sz w:val="28"/>
          <w:sz w:val="28"/>
          <w:szCs w:val="28"/>
          <w:rtl w:val="true"/>
          <w:lang w:bidi="fa-IR"/>
        </w:rPr>
        <w:t>ابن حجر و سلیمانی او را از رافضه دانسته‌اند،</w:t>
      </w:r>
      <w:r>
        <w:rPr>
          <w:rStyle w:val="FootnoteAnchor"/>
          <w:rtl w:val="true"/>
        </w:rPr>
        <w:footnoteReference w:id="951"/>
      </w:r>
      <w:r>
        <w:rPr>
          <w:rFonts w:ascii="IRNazanin" w:hAnsi="IRNazanin" w:eastAsia="IRNazanin"/>
          <w:color w:val="111111"/>
          <w:sz w:val="28"/>
          <w:sz w:val="28"/>
          <w:szCs w:val="28"/>
          <w:rtl w:val="true"/>
          <w:lang w:bidi="fa-IR"/>
        </w:rPr>
        <w:t>ولی در عین حال روایاتش در صحیح ترمذی امده است</w:t>
      </w:r>
      <w:r>
        <w:rPr>
          <w:rFonts w:eastAsia="IRNazanin" w:cs="IRNazanin"/>
          <w:color w:val="111111"/>
          <w:sz w:val="28"/>
          <w:szCs w:val="28"/>
          <w:rtl w:val="true"/>
          <w:lang w:bidi="fa-IR"/>
        </w:rPr>
        <w:t>.</w:t>
      </w:r>
      <w:r>
        <w:rPr>
          <w:rStyle w:val="FootnoteAnchor"/>
          <w:rtl w:val="true"/>
        </w:rPr>
        <w:footnoteReference w:id="952"/>
      </w:r>
    </w:p>
    <w:p>
      <w:pPr>
        <w:pStyle w:val="Heading4"/>
        <w:numPr>
          <w:ilvl w:val="3"/>
          <w:numId w:val="1"/>
        </w:numPr>
        <w:rPr/>
      </w:pPr>
      <w:bookmarkStart w:id="1049" w:name="__RefHeading___Toc229148_211673320"/>
      <w:bookmarkStart w:id="1050" w:name="_Toc421"/>
      <w:bookmarkEnd w:id="1049"/>
      <w:r>
        <w:rPr/>
        <w:t>34</w:t>
      </w:r>
      <w:r>
        <w:rPr>
          <w:rtl w:val="true"/>
        </w:rPr>
        <w:t xml:space="preserve">- </w:t>
      </w:r>
      <w:r>
        <w:rPr>
          <w:rtl w:val="true"/>
        </w:rPr>
        <w:t>ابوعبداللَّه جدلی‌</w:t>
      </w:r>
      <w:bookmarkEnd w:id="1050"/>
    </w:p>
    <w:p>
      <w:pPr>
        <w:pStyle w:val="BookText"/>
        <w:rPr/>
      </w:pPr>
      <w:r>
        <w:rPr>
          <w:rFonts w:ascii="IRNazanin" w:hAnsi="IRNazanin" w:eastAsia="IRNazanin"/>
          <w:color w:val="111111"/>
          <w:sz w:val="28"/>
          <w:sz w:val="28"/>
          <w:szCs w:val="28"/>
          <w:rtl w:val="true"/>
          <w:lang w:bidi="fa-IR"/>
        </w:rPr>
        <w:t>یحیی بن معین او را توثیق کرده است</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ذهبی او را شیعی و دارای بغض به خلفا معرفی کرده است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ولی احمد او را توثیق نموده است ابن قتیبه او را در بین اسامی غالیان از رافضه ذکر کرده است</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956"/>
      </w:r>
      <w:r>
        <w:rPr>
          <w:rFonts w:ascii="IRNazanin" w:hAnsi="IRNazanin" w:eastAsia="IRNazanin"/>
          <w:color w:val="111111"/>
          <w:sz w:val="28"/>
          <w:sz w:val="28"/>
          <w:szCs w:val="28"/>
          <w:rtl w:val="true"/>
          <w:lang w:bidi="fa-IR"/>
        </w:rPr>
        <w:t>و سنن ترمذی وارد شده است</w:t>
      </w:r>
      <w:r>
        <w:rPr>
          <w:rFonts w:eastAsia="IRNazanin" w:cs="IRNazanin"/>
          <w:color w:val="111111"/>
          <w:sz w:val="28"/>
          <w:szCs w:val="28"/>
          <w:rtl w:val="true"/>
          <w:lang w:bidi="fa-IR"/>
        </w:rPr>
        <w:t>.</w:t>
      </w:r>
    </w:p>
    <w:p>
      <w:pPr>
        <w:pStyle w:val="Heading3"/>
        <w:numPr>
          <w:ilvl w:val="2"/>
          <w:numId w:val="1"/>
        </w:numPr>
        <w:rPr/>
      </w:pPr>
      <w:bookmarkStart w:id="1051" w:name="__RefHeading___Toc229150_211673320"/>
      <w:bookmarkStart w:id="1052" w:name="_Toc422"/>
      <w:bookmarkEnd w:id="1051"/>
      <w:r>
        <w:rPr>
          <w:rtl w:val="true"/>
        </w:rPr>
        <w:t>نقد برخی روایات در مذمّت رافضه‌</w:t>
      </w:r>
      <w:bookmarkEnd w:id="1052"/>
    </w:p>
    <w:p>
      <w:pPr>
        <w:pStyle w:val="BookText"/>
        <w:rPr/>
      </w:pPr>
      <w:r>
        <w:rPr>
          <w:rFonts w:ascii="IRNazanin" w:hAnsi="IRNazanin" w:eastAsia="IRNazanin"/>
          <w:color w:val="111111"/>
          <w:sz w:val="28"/>
          <w:sz w:val="28"/>
          <w:szCs w:val="28"/>
          <w:rtl w:val="true"/>
          <w:lang w:bidi="fa-IR"/>
        </w:rPr>
        <w:t xml:space="preserve">دکتر ناصر بن عبداللَّه بن علی القفاری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ابی‌عاصم چهار روایت در مورد رافضه نقل کرده است، ولی ناصرالدین البانی در بررسی سند ان‌ها تصریح به ضعف ان احادیث کرده 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ان‌گاه از طبرانی نقل می‌کند که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سیکون فی امّتی قوم ینتحلون حبّ اهل البیت، لهم نبز، یسمّون الرافضة، قاتلوهم فانّهم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حدیث، حجاج بن تمیم می‌باشد که تضعیف شده است</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و نیز از ابن ابی‌عاصم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نقل می‌کند که پیامبرصلی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یا علی انت واصحابک فی الجنّة، الا انّ ممّن یزعم انّه یحبّک قوم یرفضون الاسلام یقال لهم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1053" w:name="pg64_559"/>
    </w:p>
    <w:p>
      <w:pPr>
        <w:pStyle w:val="BookText"/>
        <w:rPr/>
      </w:pPr>
      <w:bookmarkEnd w:id="1053"/>
      <w:r>
        <w:rPr>
          <w:rFonts w:ascii="IRNazanin" w:hAnsi="IRNazanin" w:eastAsia="IRNazanin"/>
          <w:color w:val="111111"/>
          <w:sz w:val="28"/>
          <w:sz w:val="28"/>
          <w:szCs w:val="28"/>
          <w:rtl w:val="true"/>
          <w:lang w:bidi="fa-IR"/>
        </w:rPr>
        <w:t>الرافضة، فاذا لقیتم فجاهدهم فانّهم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العلامة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لایشهدون جمعة ولا جماعة، ویطعنون علی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این حدیث را در احادیث موضوعه اورده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ان‌گاه دکتر قفاری می‌نویسد</w:t>
      </w:r>
      <w:r>
        <w:rPr>
          <w:rFonts w:eastAsia="IRNazanin" w:cs="IRNazanin"/>
          <w:color w:val="111111"/>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به کذب این احادیث مرفوعه که در انها لفظ رافضه امده پی برده است؛ زیرا اسم رافضه تا قرن دوم هجری شناخته شده نبوده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بیهقی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مرفوعه ابن‌عباس در مذمت رافضه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از راه‌های دیگر نیز روایاتی رسیده که تمام ان‌ها ضعیف‌السند است، و خدا داناتر 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به همین جهت نیز عقیلی این احادیث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اورده‌اند</w:t>
      </w:r>
      <w:r>
        <w:rPr>
          <w:rFonts w:eastAsia="IRNazanin" w:cs="IRNazanin"/>
          <w:color w:val="111111"/>
          <w:sz w:val="28"/>
          <w:szCs w:val="28"/>
          <w:rtl w:val="true"/>
          <w:lang w:bidi="fa-IR"/>
        </w:rPr>
        <w:t>.</w:t>
      </w:r>
    </w:p>
    <w:p>
      <w:pPr>
        <w:pStyle w:val="Heading3"/>
        <w:numPr>
          <w:ilvl w:val="2"/>
          <w:numId w:val="1"/>
        </w:numPr>
        <w:rPr/>
      </w:pPr>
      <w:bookmarkStart w:id="1054" w:name="__RefHeading___Toc229152_211673320"/>
      <w:bookmarkStart w:id="1055" w:name="_Toc423"/>
      <w:bookmarkEnd w:id="1054"/>
      <w:r>
        <w:rPr>
          <w:rtl w:val="true"/>
        </w:rPr>
        <w:t>بررسی روایت شعبی</w:t>
      </w:r>
      <w:bookmarkEnd w:id="1055"/>
    </w:p>
    <w:p>
      <w:pPr>
        <w:pStyle w:val="Heading4"/>
        <w:numPr>
          <w:ilvl w:val="3"/>
          <w:numId w:val="1"/>
        </w:numPr>
        <w:rPr/>
      </w:pPr>
      <w:bookmarkStart w:id="1056" w:name="__RefHeading___Toc229154_211673320"/>
      <w:bookmarkStart w:id="1057" w:name="_Toc424"/>
      <w:bookmarkEnd w:id="1056"/>
      <w:r>
        <w:rPr>
          <w:rtl w:val="true"/>
        </w:rPr>
        <w:t>بررسی روایت شعبی‌</w:t>
      </w:r>
      <w:bookmarkEnd w:id="1057"/>
    </w:p>
    <w:p>
      <w:pPr>
        <w:pStyle w:val="BookText"/>
        <w:rPr/>
      </w:pPr>
      <w:r>
        <w:rPr>
          <w:rFonts w:ascii="IRNazanin" w:hAnsi="IRNazanin" w:eastAsia="IRNazanin"/>
          <w:color w:val="111111"/>
          <w:sz w:val="28"/>
          <w:sz w:val="28"/>
          <w:szCs w:val="28"/>
          <w:rtl w:val="true"/>
          <w:lang w:bidi="fa-IR"/>
        </w:rPr>
        <w:t xml:space="preserve">ابن تیمیه در کتاب‌های خود 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بر شیعه حمله کرده و انان را به صفات ناشایستی متّهم ساخته است، و نیز اتّهاماتی بر انان وارد ساخته و در ان‌ها استناد به روایاتی جعلی نموده است؛ از ان جمله با استناد به روایت شعبی، شیعه را با یهود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حفض بن شاهین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ابی‌القاسم بن هارون از احمد بن ولید واسطی، از جعفر بن نصیر طوسی واسطی، از عبدالرحمن بن مالک بن مغول، از پدرش از شعبی نقل کرده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هواهای گمراه کننده برحذر می‌دارم که شر ان‌ها رافضه است، انان با رغبت و میل داخل اسلام نشدند، بلکه به جهت نابودی و تعرض بر ان، اسلام را پذیرفتند</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058" w:name="pg64_563"/>
    </w:p>
    <w:p>
      <w:pPr>
        <w:pStyle w:val="BookText"/>
        <w:rPr/>
      </w:pPr>
      <w:bookmarkEnd w:id="1058"/>
      <w:r>
        <w:rPr>
          <w:rFonts w:ascii="IRNazanin" w:hAnsi="IRNazanin" w:eastAsia="IRNazanin"/>
          <w:color w:val="111111"/>
          <w:sz w:val="28"/>
          <w:sz w:val="28"/>
          <w:szCs w:val="28"/>
          <w:rtl w:val="true"/>
          <w:lang w:bidi="fa-IR"/>
        </w:rPr>
        <w:t xml:space="preserve">ان‌گاه در صدد تشابه بین رافضه و یهود برامده، وجوهی از شباهت‌ها را به خیال خود که دروغ و تهمتی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دسته نقل می‌کند، از ان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صدد وارد کردن نقص و عیب بر جبرئیل برامده و او را از بین ملائکه دشمن خود می‌دانند، همان‌گونه که رافضه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اشتباه وحی را بر محمّد نازل کرده است</w:t>
      </w:r>
      <w:r>
        <w:rPr>
          <w:rFonts w:eastAsia="IRNazanin" w:cs="IRNazanin"/>
          <w:color w:val="111111"/>
          <w:sz w:val="28"/>
          <w:szCs w:val="28"/>
          <w:rtl w:val="true"/>
          <w:lang w:bidi="fa-IR"/>
        </w:rPr>
        <w:t>...</w:t>
      </w:r>
      <w:r>
        <w:rPr>
          <w:rStyle w:val="FootnoteAnchor"/>
          <w:rtl w:val="true"/>
        </w:rPr>
        <w:footnoteReference w:id="964"/>
      </w:r>
    </w:p>
    <w:p>
      <w:pPr>
        <w:pStyle w:val="Heading4"/>
        <w:numPr>
          <w:ilvl w:val="3"/>
          <w:numId w:val="1"/>
        </w:numPr>
        <w:rPr/>
      </w:pPr>
      <w:bookmarkStart w:id="1059" w:name="__RefHeading___Toc229156_211673320"/>
      <w:bookmarkStart w:id="1060" w:name="_Toc425"/>
      <w:bookmarkEnd w:id="1059"/>
      <w:r>
        <w:rPr>
          <w:rtl w:val="true"/>
        </w:rPr>
        <w:t>پاسخ‌</w:t>
      </w:r>
      <w:bookmarkEnd w:id="10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تعدد سندهای ان از شعبی، به جهت وقوع عبدالرحمن بن مالک بن مغول ضعیف است، همان گونه که ابن تیمیه در اخر کلامش به 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عده‌ی دیگری از علمای اهل سنّت و رجالیین ان‌ها او را تضعیف کرده‌اند؛ از ان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خلال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 بر تضعیف عبدالرحمن بن مالک بن مغول است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صالح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مالک بن مغول از دروغ‌گوترین مردم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دیده‌ام، او شخص ثقه نیست</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و نیز در رابطه با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 او را پاره نمودیم</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عمار موصلی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مالک بن مغول شخصی بسیار دروغگو و تهمت زننده است، و هیچ کس در این مطلب شک ندارد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ابوداود سلیمان بن اشعث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احادیث جعل می‌کند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ابو زکریا، ابوزرعه، جوزجانی، دارقطنی، بخاری، ابن حبّان، سعدی، نسائی و جماعتی دیگر از رجالیین اهل سنّت او را تضعیف کرده‌اند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اخر حدیث؛ گرچه متوجّه ضعف حدیث به جهت وجود عبدالرحمن بن مالک بن مغول شده ولی در صدد برامده که ضعف ان را این‌گونه جبران کند،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از عبدالرحمن بن مالک بن مغول از راه‌های متعددی نقل شده که برخی از ان‌ها برخی دیگر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فاسد است و نمی‌تواند مشکل ضعف عبدالرحمن بن مالک بن مغول را حلّ کند؛ زیرا کثرت طرق در نهایت اثبات می‌کند که این کلام از عبدالرحمن صادر شده است، ولی صحّت روایت او از پدرش و او از شعبی احتیاج به اثبات دارد که با ان توجیه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خبر صحیح باشد ولی از ان جهت که از پیامبرصلی الله علیه واله نقل نشده و هیچ یک از صحابه نیز ان را روایت نکرده‌اند،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ناقل این اتهام تنها شعبی است، که کلامش هرگز برای شناخت حقّ حجّت نبوده و دلیلی بر ان نیست؛ خصوصا که در ان خبر پر از اتهامات و جزافه‌گویی‌هایی است که قطعا شیعه امامیه از ان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خبر، شعبی از رؤسای شیعه معرفی شده و راوی حدیث از شعبی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رد تو بر رافضه در حالی که تو رئیس انان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قطعا می‌دانیم که شعبی از شیعه نبوده تا چه رسد به این‌که از رؤسای 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هر کسی که او را شناخته یا بر ترجمه و احوال او اطلاع یافته،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کسانی که احوال او را نقل کرده‌اند، او را به عنوان شیعی معرفی نکرده‌اند،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061" w:name="pg64_568"/>
    </w:p>
    <w:p>
      <w:pPr>
        <w:pStyle w:val="BookText"/>
        <w:rPr/>
      </w:pPr>
      <w:bookmarkEnd w:id="1061"/>
      <w:r>
        <w:rPr>
          <w:rFonts w:ascii="IRNazanin" w:hAnsi="IRNazanin" w:eastAsia="IRNazanin"/>
          <w:color w:val="111111"/>
          <w:sz w:val="28"/>
          <w:sz w:val="28"/>
          <w:szCs w:val="28"/>
          <w:rtl w:val="true"/>
          <w:lang w:bidi="fa-IR"/>
        </w:rPr>
        <w:t>بلکه او را پیام رسان عبدالملک بن مروان به پادشاه روم معرفی کرده‌اند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کسی که از طرف بنی امیه قاضی بوده است</w:t>
      </w:r>
      <w:r>
        <w:rPr>
          <w:rFonts w:eastAsia="IRNazanin" w:cs="IRNazanin"/>
          <w:color w:val="111111"/>
          <w:sz w:val="28"/>
          <w:szCs w:val="28"/>
          <w:rtl w:val="true"/>
          <w:lang w:bidi="fa-IR"/>
        </w:rPr>
        <w:t>.</w:t>
      </w:r>
    </w:p>
    <w:p>
      <w:pPr>
        <w:pStyle w:val="Heading3"/>
        <w:numPr>
          <w:ilvl w:val="2"/>
          <w:numId w:val="1"/>
        </w:numPr>
        <w:rPr/>
      </w:pPr>
      <w:bookmarkStart w:id="1062" w:name="__RefHeading___Toc229158_211673320"/>
      <w:bookmarkStart w:id="1063" w:name="_Toc426"/>
      <w:bookmarkEnd w:id="1062"/>
      <w:r>
        <w:rPr>
          <w:rtl w:val="true"/>
        </w:rPr>
        <w:t>اشکالات دلالی‌</w:t>
      </w:r>
      <w:bookmarkEnd w:id="1063"/>
    </w:p>
    <w:p>
      <w:pPr>
        <w:pStyle w:val="Heading4"/>
        <w:numPr>
          <w:ilvl w:val="3"/>
          <w:numId w:val="1"/>
        </w:numPr>
        <w:rPr/>
      </w:pPr>
      <w:bookmarkStart w:id="1064" w:name="__RefHeading___Toc229160_211673320"/>
      <w:bookmarkStart w:id="1065" w:name="_Toc427"/>
      <w:bookmarkEnd w:id="1064"/>
      <w:r>
        <w:rPr>
          <w:rtl w:val="true"/>
        </w:rPr>
        <w:t>اشکالات دلالی‌</w:t>
      </w:r>
      <w:bookmarkEnd w:id="1065"/>
    </w:p>
    <w:p>
      <w:pPr>
        <w:pStyle w:val="BookText"/>
        <w:rPr/>
      </w:pPr>
      <w:r>
        <w:rPr>
          <w:rFonts w:ascii="IRNazanin" w:hAnsi="IRNazanin" w:eastAsia="IRNazanin"/>
          <w:color w:val="111111"/>
          <w:sz w:val="28"/>
          <w:sz w:val="28"/>
          <w:szCs w:val="28"/>
          <w:rtl w:val="true"/>
          <w:lang w:bidi="fa-IR"/>
        </w:rPr>
        <w:t>بعد از بررسی سند این حدیث و خدشه نمودن بر ان، به بررسی دلالت ان می‌پردازیم و وجوه تشابهی را که بین شیعه و یهود قرار داده، نقد خواهیم کرد</w:t>
      </w:r>
      <w:r>
        <w:rPr>
          <w:rFonts w:eastAsia="IRNazanin" w:cs="IRNazanin"/>
          <w:color w:val="111111"/>
          <w:sz w:val="28"/>
          <w:szCs w:val="28"/>
          <w:rtl w:val="true"/>
          <w:lang w:bidi="fa-IR"/>
        </w:rPr>
        <w:t>.</w:t>
      </w:r>
    </w:p>
    <w:p>
      <w:pPr>
        <w:pStyle w:val="Heading4"/>
        <w:numPr>
          <w:ilvl w:val="3"/>
          <w:numId w:val="1"/>
        </w:numPr>
        <w:rPr/>
      </w:pPr>
      <w:bookmarkStart w:id="1066" w:name="__RefHeading___Toc229162_211673320"/>
      <w:bookmarkStart w:id="1067" w:name="_Toc428"/>
      <w:bookmarkEnd w:id="1066"/>
      <w:r>
        <w:rPr>
          <w:rtl w:val="true"/>
        </w:rPr>
        <w:t>نقد تشبیه اول‌</w:t>
      </w:r>
      <w:bookmarkEnd w:id="1067"/>
    </w:p>
    <w:p>
      <w:pPr>
        <w:pStyle w:val="BookText"/>
        <w:rPr/>
      </w:pPr>
      <w:r>
        <w:rPr>
          <w:rFonts w:ascii="IRNazanin" w:hAnsi="IRNazanin" w:eastAsia="IRNazanin"/>
          <w:color w:val="111111"/>
          <w:sz w:val="28"/>
          <w:sz w:val="28"/>
          <w:szCs w:val="28"/>
          <w:rtl w:val="true"/>
          <w:lang w:bidi="fa-IR"/>
        </w:rPr>
        <w:t>او ادعا می‌کند که رافضه با میل و رغبت در دین اسلام وارد نشده است، بلکه به جهت اضرار بر اهل اسلام وارد شده و بر اهل اسلام ان را پذیرفتند، و علی رضی الله عنه انان را اتش زده و به شهرها و کشورهای دیگر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ان‌ها عبداللَّه بن سبا یهودی از صنعای یمن است که حضرت او را به ساباط تبعید کرد</w:t>
      </w:r>
      <w:r>
        <w:rPr>
          <w:rFonts w:eastAsia="IRNazanin" w:cs="IRNazanin"/>
          <w:color w:val="111111"/>
          <w:sz w:val="28"/>
          <w:szCs w:val="28"/>
          <w:rtl w:val="true"/>
          <w:lang w:bidi="fa-IR"/>
        </w:rPr>
        <w:t>... .</w:t>
      </w:r>
    </w:p>
    <w:p>
      <w:pPr>
        <w:pStyle w:val="Heading4"/>
        <w:numPr>
          <w:ilvl w:val="3"/>
          <w:numId w:val="1"/>
        </w:numPr>
        <w:rPr/>
      </w:pPr>
      <w:bookmarkStart w:id="1068" w:name="__RefHeading___Toc229164_211673320"/>
      <w:bookmarkStart w:id="1069" w:name="_Toc429"/>
      <w:bookmarkEnd w:id="1068"/>
      <w:r>
        <w:rPr>
          <w:rtl w:val="true"/>
        </w:rPr>
        <w:t>پاسخ‌</w:t>
      </w:r>
      <w:bookmarkEnd w:id="106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او از رافضه پیروان عبداللَّه بن سبا است که انان نه شیعه بوده‌اند و نه رافضی، و شیعیان از انان متبری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به انان شیعیان دوازده امامی هستند، که حضرت ان‌ها را اتش نزده و تبعید ننموده است، بلکه این فرقه از پیروان و انصار حقیقی امیرمؤمنان‌علیه السلام به حساب می‌ایند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شده که شیعه رافضیه دوازده امامی به جهت ضربه زدن به اهل اسلام داخل در این دین شده، این ادعایی است باطل؛ زیرا هرگز چنین هدفی را شیعه نداشته است، و اگر اثبات یک مطلب به صرف ادعا است، ما نیز همین ادعا را در حق انان می‌کنیم</w:t>
      </w:r>
      <w:r>
        <w:rPr>
          <w:rFonts w:eastAsia="IRNazanin" w:cs="IRNazanin"/>
          <w:color w:val="111111"/>
          <w:sz w:val="28"/>
          <w:szCs w:val="28"/>
          <w:rtl w:val="true"/>
          <w:lang w:bidi="fa-IR"/>
        </w:rPr>
        <w:t>.</w:t>
      </w:r>
    </w:p>
    <w:p>
      <w:pPr>
        <w:pStyle w:val="Heading4"/>
        <w:numPr>
          <w:ilvl w:val="3"/>
          <w:numId w:val="1"/>
        </w:numPr>
        <w:rPr/>
      </w:pPr>
      <w:bookmarkStart w:id="1070" w:name="__RefHeading___Toc229166_211673320"/>
      <w:bookmarkStart w:id="1071" w:name="_Toc430"/>
      <w:bookmarkEnd w:id="1070"/>
      <w:r>
        <w:rPr>
          <w:rtl w:val="true"/>
        </w:rPr>
        <w:t>نقد تشبیه دوم‌</w:t>
      </w:r>
      <w:bookmarkEnd w:id="107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تنها صلاحیت بر ال داوود دارد، رافضه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تنها صلاحیت در اولاد پیامبرصلی الله علیه واله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072" w:name="pg64_572"/>
    </w:p>
    <w:p>
      <w:pPr>
        <w:pStyle w:val="Heading4"/>
        <w:numPr>
          <w:ilvl w:val="3"/>
          <w:numId w:val="1"/>
        </w:numPr>
        <w:rPr/>
      </w:pPr>
      <w:bookmarkStart w:id="1073" w:name="__RefHeading___Toc229168_211673320"/>
      <w:bookmarkStart w:id="1074" w:name="_Toc431"/>
      <w:bookmarkEnd w:id="1072"/>
      <w:bookmarkEnd w:id="1073"/>
      <w:r>
        <w:rPr>
          <w:rtl w:val="true"/>
        </w:rPr>
        <w:t>پاسخ‌</w:t>
      </w:r>
      <w:bookmarkEnd w:id="1074"/>
    </w:p>
    <w:p>
      <w:pPr>
        <w:pStyle w:val="BookText"/>
        <w:rPr/>
      </w:pPr>
      <w:r>
        <w:rPr>
          <w:rFonts w:ascii="IRNazanin" w:hAnsi="IRNazanin" w:eastAsia="IRNazanin"/>
          <w:color w:val="111111"/>
          <w:sz w:val="28"/>
          <w:sz w:val="28"/>
          <w:szCs w:val="28"/>
          <w:rtl w:val="true"/>
          <w:lang w:bidi="fa-IR"/>
        </w:rPr>
        <w:t>بی‌تردید امامت و خلافت موروثی نیست تا از خلیفه قبل به فرزندش به ارث برسد، ولی متاسفانه به جهت اشتباه در فهم عقاید شیعه امامیه، گروهی از اهل سنت از روی جهل یا کینه‌توزی، شیعه را متهم نموده‌اند که امامت را موروثی می‌داند، از این رو امامت و جانشینی پیامبرصلی الله علیه واله را در ذریه پیامبر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درباره این موضوع بحث کنیم و به اثبات برسانیم که چرا شیعه در عین این‌که خلافت و امامت را موروثی نمی‌داند، ان‌را در ذریه پیامبرصلی الله علیه واله خلاصه می‌کند؟</w:t>
      </w:r>
    </w:p>
    <w:p>
      <w:pPr>
        <w:pStyle w:val="Heading3"/>
        <w:numPr>
          <w:ilvl w:val="2"/>
          <w:numId w:val="1"/>
        </w:numPr>
        <w:rPr/>
      </w:pPr>
      <w:bookmarkStart w:id="1075" w:name="__RefHeading___Toc229170_211673320"/>
      <w:bookmarkStart w:id="1076" w:name="_Toc432"/>
      <w:bookmarkEnd w:id="1075"/>
      <w:r>
        <w:rPr>
          <w:rtl w:val="true"/>
        </w:rPr>
        <w:t>نقل عبارت‌ها</w:t>
      </w:r>
      <w:bookmarkEnd w:id="10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متّفق‌اند که خلافت به توارث نیست</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عبدالقاهر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فرقه‌های راوندیه قائل به ثبوت امامت موروثی‌اند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عباسیه معتقدند برای تعیین امام،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 و دیگری میراث</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القاهر بغدادی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امامیه بر این باورند که امامت موروثی 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ندوی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دیدگاه داعی اول و فرستاده او که حامل‌رسالت اوست در مورد حکومت، با دیدگاه سایر حکومت‌ها و فاتحان و جنگ جویان و رهبران سیاسی، وحکمرانان مادی گرا، در طبیعت، ذوق، روش، عمل، مقصد و نتیجه، فرق فاحش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تلاش‌های حاکمان و فاتحان شهرها و رهبران عالم، که طمع سیطره بر جهان را دارند و نیز عالی‌ترین هدف انان برپایی کشوری خاص است، تاسیس حکومتی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اشکار در طول تاریخ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1077" w:name="pg64_575"/>
    </w:p>
    <w:p>
      <w:pPr>
        <w:pStyle w:val="BookText"/>
        <w:rPr/>
      </w:pPr>
      <w:bookmarkEnd w:id="1077"/>
      <w:r>
        <w:rPr>
          <w:rFonts w:ascii="IRNazanin" w:hAnsi="IRNazanin" w:eastAsia="IRNazanin"/>
          <w:color w:val="111111"/>
          <w:sz w:val="28"/>
          <w:sz w:val="28"/>
          <w:szCs w:val="28"/>
          <w:rtl w:val="true"/>
          <w:lang w:bidi="fa-IR"/>
        </w:rPr>
        <w:t>در اخر از کلام خود نتیجه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شیعه امامیه در مساله امامت و خلافت با اهداف خدا و رسول او سازگاری ندارد؛ که همان حکومت موروثی است</w:t>
      </w:r>
      <w:r>
        <w:rPr>
          <w:rFonts w:eastAsia="IRNazanin" w:cs="IRNazanin"/>
          <w:color w:val="111111"/>
          <w:sz w:val="28"/>
          <w:szCs w:val="28"/>
          <w:rtl w:val="true"/>
          <w:lang w:bidi="fa-IR"/>
        </w:rPr>
        <w:t>».</w:t>
      </w:r>
      <w:r>
        <w:rPr>
          <w:rStyle w:val="FootnoteAnchor"/>
          <w:rtl w:val="true"/>
        </w:rPr>
        <w:footnoteReference w:id="977"/>
      </w:r>
    </w:p>
    <w:p>
      <w:pPr>
        <w:pStyle w:val="Heading3"/>
        <w:numPr>
          <w:ilvl w:val="2"/>
          <w:numId w:val="1"/>
        </w:numPr>
        <w:rPr/>
      </w:pPr>
      <w:bookmarkStart w:id="1078" w:name="__RefHeading___Toc229172_211673320"/>
      <w:bookmarkStart w:id="1079" w:name="_Toc433"/>
      <w:bookmarkEnd w:id="1078"/>
      <w:r>
        <w:rPr>
          <w:rtl w:val="true"/>
        </w:rPr>
        <w:t>نقد اتهام‌</w:t>
      </w:r>
      <w:bookmarkEnd w:id="1079"/>
    </w:p>
    <w:p>
      <w:pPr>
        <w:pStyle w:val="Heading4"/>
        <w:numPr>
          <w:ilvl w:val="3"/>
          <w:numId w:val="1"/>
        </w:numPr>
        <w:rPr/>
      </w:pPr>
      <w:bookmarkStart w:id="1080" w:name="__RefHeading___Toc229174_211673320"/>
      <w:bookmarkStart w:id="1081" w:name="_Toc434"/>
      <w:bookmarkEnd w:id="1080"/>
      <w:r>
        <w:rPr>
          <w:rtl w:val="true"/>
        </w:rPr>
        <w:t>نقد اتهام‌</w:t>
      </w:r>
      <w:bookmarkEnd w:id="1081"/>
    </w:p>
    <w:p>
      <w:pPr>
        <w:pStyle w:val="BookText"/>
        <w:rPr/>
      </w:pPr>
      <w:r>
        <w:rPr>
          <w:rFonts w:ascii="IRNazanin" w:hAnsi="IRNazanin" w:eastAsia="IRNazanin"/>
          <w:color w:val="111111"/>
          <w:sz w:val="28"/>
          <w:sz w:val="28"/>
          <w:szCs w:val="28"/>
          <w:rtl w:val="true"/>
          <w:lang w:bidi="fa-IR"/>
        </w:rPr>
        <w:t>پاسخ ما به ایرادهایی که در این خصوص گرفته‌اند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امامیه بر این مطلب اجماع دارد که تنها راه تعیین امام، نصّ از جانب خداوند متعال و معرفی از جانب رسول خداصلی الله علیه واله و امامان معصوم است، و لذا به ایه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که پیامبر اکرم‌صلی الله علیه واله مامور ابلاغ ولایت امام علی‌علیه السلام از جانب خداوند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اراده و مشیت الهی بر نصب شخصی لایق برای امامت است که با وحی به پیامبرصلی الله علیه واله، او را مامور ابلاغ می‌کند، از همین رو، ان بزرگوار بر امامت یکایک اهل‌بیت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امامان نیز امام بعد از خود را، که از جانب خداوند معین شده،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 ربطی به وراثت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مروری بر ادله امامت و ولایت علی بن ابی‌طالب و سایر ائمه‌علیهم السلام از قبیل حدیث غدیر، ثقلین و دیگر ادلّه پی می‌بریم که خداوند متعال و رسولش اصرار اکید بر نصب امام علی‌علیه السلام و سایر اهل بیت علیهم السلام بر امامت و ولایت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می‌توان گفت که این همه تاکید جنبه خویشاوندی داشته و پیامبرصلی الله علیه واله می‌خواسته داماد و نوه‌هایش را به حکومت برساند تا به نوایی برسند، و با این روایات در صدد بر پایی حکومت موروثی بوده است؟</w:t>
      </w:r>
    </w:p>
    <w:p>
      <w:pPr>
        <w:pStyle w:val="BookText"/>
        <w:rPr/>
      </w:pPr>
      <w:r>
        <w:rPr>
          <w:rFonts w:ascii="IRNazanin" w:hAnsi="IRNazanin" w:eastAsia="IRNazanin"/>
          <w:color w:val="111111"/>
          <w:sz w:val="28"/>
          <w:sz w:val="28"/>
          <w:szCs w:val="28"/>
          <w:rtl w:val="true"/>
          <w:lang w:bidi="fa-IR"/>
        </w:rPr>
        <w:t xml:space="preserve">مشکل اساسی این است که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نمی‌گذاریم و انچه را که واقع شده می‌خواهیم حقّ بدانیم در حالی 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چون واقع خارجی را با انتخاب ابوبکر می‌بینند، حقّ را هم از این دید می‌بینند و می‌گویند او بر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شیعه به دنبال اهل‌بیت و در راس انان علی بن ابی‌طالب‌علیه السلام است، در صدد موروثی کردن حکومت و خلافت رسول اللَّه‌صلی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اساسی چیز دیگری است و ان این که ما باید تابع حقّ باشیم؛ و حقّ همان چیزی است که در کتاب و سنت امده و عقل نیز مؤید ان است و کتاب، سنت و عقل بر غیر اهل‌بیت معصوم‌علیهم السلام تطبیق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امامت نزد شیعه موروثی است چرا با وجود محمّد بن حنفیه که برادر امام حسین‌علیه السلام است، امامت به امام علی بن الحسین‌علیه السلام، فرزند ان حضرت علیه السلام، منتقل شد؟ این نیست مگر این که شیعه امامیه برای مقام امامت، لیاقت ذاتی قائل است و ان را در محمد بن حنفیه نمی‌بیند ولی در امام زین العابدین‌علیه السلام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ابوالحسن نووی و امثال او سؤال می‌کنیم که مراد از وراثت در امامت چیست؟ اگر مقصود ان است که امامت باید در یک قبیله خاص باشد که این را خود رسول خداصلی الله علیه واله، بنابر نصوص متواتر، در مصادر فریقین به 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محضر رسول خداصلی الله علیه واله رسیدیم،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نمی‌شود تا ان که دوازده خلیفه بر انان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سخنی فرمود که بر من مخفی شد،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چه فرمود؟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انان از قریشند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ابو الحسن نووی و امثال او، چگونه می‌توانند به این سؤال پاسخ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تنها در قریش چه معنایی دارد؟ هر توجیهی که ایشان در این روایت و امثال ان دارند، ما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هیچ توجیهی ندارند جز این که بگویند امامت و خلافت به قابلیت‌هاست و این قابلیت‌ها را خداوند در قریش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توجیه را ما درباره اهل بیت پیامبر اکرم‌صلی الله علیه واله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وراثت ان است که بگوییم به صرف این‌که این‌ها اولاد پیامبرند و امام علی‌علیه السلام داماد او است، باید امام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ولو قابلیت این مقام را نداشته باشد، قطعا شیعه امامیه به این معنا معتقد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کتاب‌های کلامی شیعه امامیه، در مبحث امامت، پی می‌بریم که انان برای امام چندین شرط؛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افضل بودن، علم لدنّی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امامت نزد انان موروثی است دیگر بیان این شرطها چه معنایی دارد؟ این شرطها چیزی جز بیان لیاقت‌ها نیست، که به استناد روایات و تاریخ، در غیر اهل بیت علیهم السلام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 گونه که ابوالحسن نووی می‌گوید؛ حکومتِ موروثی شعار حکومت‌های مادی است و انبیا باید از ان منزه باشند، چه فرق است بین پیامبر اسلام‌صلی الله علیه واله و دیگر پیامبران و بین حکومت دائمی و موقت؟ با ان‌که حکومت وراثتی را، با در نظر گرفتن قابلیت‌ها در انبیای گذشته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یحْسُدونَ النّاسَ عَلی ما اتاهمُ اللَّه مِن فَضْلِه فَقَد اتَینا الَ ابْراهیمَ الْکتابَ والْحِکمَةَ واتَیناهمْ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حسد می‌ورزند با مردم چون ان‌ها را خدا به فضل خود بهره‌مند نمود که البته ما بر ال ابراهیم کتاب و حکمت فرستادیم و به ان‌ها فرمانروایی بزرگ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می‌بینیم که برخی از انبیا، امامت یا نبوت را برای ذریه خود می‌خواستند که این، در حقیقت با دادن شایستگی به انان از جانب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ابراهیم‌علیه السلام می‌خواهیم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 ابْتَلی ابْراهیمَ ربُّه بِکلِماتٍ فَاتَمَّهنَّ قالَ انِّی جاعِلُک لِلنّاسِ اماما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بیاد 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را به اموری چند امتحان فرمود و او همه را به‌جای اورد،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شایسته 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ایه خداوند حکومت موروثی و نسبی را به‌طور مطلق نفی نکرده، بلکه از</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 ستمگران از ذریه حضرت ابراهیم‌علیه السلام نفی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که ذریه و نسل حضرت ابراهیم‌علیه السلام و هر پیامبر دیگری، در صورتی که ظالم نباشند؛ چه ظلم به خدا، چه ظلم به خلق و چه ظلم به نفس، می‌توانند مقام امامت و رهبری جامعه را به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موسی‌علیه السلام از خداوند می‌خواهد که از اهلش کسی را به عنوان وزیر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قول حضرت موسی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 لِی وزیرا مِنْ اهلِی هارونَ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من یاوری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من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علت این‌که امامت، خلافت و یا نبوت در نسل پیامبر قرار می‌گیرد با ضمیمه لیاقت‌های لازم این باشد که پیامبرعلیه السلام با ثبوت نبوت و کمالاتش، در قلب‌ها جا گرفته و در میان مردم محبوبیت خاصی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صورتی که کسی را دوست بدارند، وابستگان صالحِ او را نیز دوست می‌دارند و هرکسی که مورد محبت قرار گرفت در صدد اطاعت از فرامین او بر می‌ایند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بهترین افراد برای امامت و جانشینی و یا نبوت، ذریه و نسل ان پیامبراند، هر چند ان‌را مطلق نمی‌دانیم، بلکه قیدها و شرطهایی را که از جمله عصمت و افضل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در امام معتبر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ملک و سلطنت و امامت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ولایت و جانشینی رسول خداصلی الله علیه واله که از مقام قرب تام الهی سرچشمه گرفته است، برخلاف سلطنت و پادشاهی، که تنها به جنبه سلطه 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هرچه می‌گوید از ایات قران و روایات صحیح السند که از پیامبرصلی الله علیه واله نقل شده استفاده می‌کند، گرچه در برخی از امور با بعضی از عقاید یهود تشابه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امامت را در ذریه پیامبرصلی الله علیه واله و اولاد حضرت علی‌علیه السلام محصور کنیم، بهتر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1082" w:name="pg64_583"/>
    </w:p>
    <w:p>
      <w:pPr>
        <w:pStyle w:val="BookText"/>
        <w:rPr/>
      </w:pPr>
      <w:bookmarkEnd w:id="1082"/>
      <w:r>
        <w:rPr>
          <w:rFonts w:ascii="IRNazanin" w:hAnsi="IRNazanin" w:eastAsia="IRNazanin"/>
          <w:color w:val="111111"/>
          <w:sz w:val="28"/>
          <w:sz w:val="28"/>
          <w:szCs w:val="28"/>
          <w:rtl w:val="true"/>
          <w:lang w:bidi="fa-IR"/>
        </w:rPr>
        <w:t>از ان است که طعمه یک عده منافق و غاصب نماییم تا با هواهای نفسانی خود با اسلام و شریعت بازی کرده و مسلمانان را به انحراف عقیدتی و عملی بکشانند</w:t>
      </w:r>
      <w:r>
        <w:rPr>
          <w:rFonts w:eastAsia="IRNazanin" w:cs="IRNazanin"/>
          <w:color w:val="111111"/>
          <w:sz w:val="28"/>
          <w:szCs w:val="28"/>
          <w:rtl w:val="true"/>
          <w:lang w:bidi="fa-IR"/>
        </w:rPr>
        <w:t>.</w:t>
      </w:r>
    </w:p>
    <w:p>
      <w:pPr>
        <w:pStyle w:val="Heading4"/>
        <w:numPr>
          <w:ilvl w:val="3"/>
          <w:numId w:val="1"/>
        </w:numPr>
        <w:rPr/>
      </w:pPr>
      <w:bookmarkStart w:id="1083" w:name="__RefHeading___Toc229176_211673320"/>
      <w:bookmarkStart w:id="1084" w:name="_Toc435"/>
      <w:bookmarkEnd w:id="1083"/>
      <w:r>
        <w:rPr>
          <w:rtl w:val="true"/>
        </w:rPr>
        <w:t>نقد تشبیه سوم‌</w:t>
      </w:r>
      <w:bookmarkEnd w:id="108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نیست تا خداوند مسیح دجال را مبعوث گرداند و اقایی از اسمان فرود اید، همچنین رافضه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نیست تا رضای ال محمد خروج نماید و منادی از اسمان ندا دهد که او را متابعت کنید</w:t>
      </w:r>
      <w:r>
        <w:rPr>
          <w:rFonts w:eastAsia="IRNazanin" w:cs="IRNazanin"/>
          <w:color w:val="111111"/>
          <w:sz w:val="28"/>
          <w:szCs w:val="28"/>
          <w:rtl w:val="true"/>
          <w:lang w:bidi="fa-IR"/>
        </w:rPr>
        <w:t>».</w:t>
      </w:r>
    </w:p>
    <w:p>
      <w:pPr>
        <w:pStyle w:val="Heading4"/>
        <w:numPr>
          <w:ilvl w:val="3"/>
          <w:numId w:val="1"/>
        </w:numPr>
        <w:rPr/>
      </w:pPr>
      <w:bookmarkStart w:id="1085" w:name="__RefHeading___Toc229178_211673320"/>
      <w:bookmarkStart w:id="1086" w:name="_Toc436"/>
      <w:bookmarkEnd w:id="1085"/>
      <w:r>
        <w:rPr>
          <w:rtl w:val="true"/>
        </w:rPr>
        <w:t>پاسخ‌</w:t>
      </w:r>
      <w:bookmarkEnd w:id="108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امامیه بر این است که جهاد دفاعی به جهت حفظ اسلام احتیاج به امر امام معصوم ندارد، بلکه بر عموم مسلمانان است؛ گرچه امام غایب باشد، باید در مقابل هجوم دشمنان به اسلام و مسلمین ایستاده و مقاومت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در جهاد ابتدایی به جهت فتح و فتوحات و توسعه دایره مملکت اسلامی، احتیاج به امر معصوم یا نایب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اهل سنت از این‌که شیعیان اهل بیت‌علیهم السلام شرکت در جنگ‌ها و فتوحات سلاطین و خلفای جور را تحریم کرده‌اند، لذا به خشم درامده، این عملکرد را به نام ترک جهاد اسلامی و تشبّه به نصارا تمام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اهل سنت با یهود و نصارا جهاد می‌کنند یا این‌که حکومت ان‌ها تحت سلطه و سیطره یهود و نصارا است؟ ایا انان نیستند که حتی غذای نجس کفار یهود و نصارا را بر خود حلال می‌دانند و از 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نوبت به شیعیان که منادیان اسلام ناب حقیقی هستند، می‌رسد ذبیحه انان را حرام کرده و حکم به قتلشان صادر می‌کنند؟</w:t>
      </w:r>
    </w:p>
    <w:p>
      <w:pPr>
        <w:pStyle w:val="Heading4"/>
        <w:numPr>
          <w:ilvl w:val="3"/>
          <w:numId w:val="1"/>
        </w:numPr>
        <w:rPr/>
      </w:pPr>
      <w:bookmarkStart w:id="1087" w:name="__RefHeading___Toc229180_211673320"/>
      <w:bookmarkStart w:id="1088" w:name="_Toc437"/>
      <w:bookmarkEnd w:id="1087"/>
      <w:r>
        <w:rPr>
          <w:rtl w:val="true"/>
        </w:rPr>
        <w:t>نقد تشبیه چهارم‌</w:t>
      </w:r>
      <w:bookmarkEnd w:id="108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برای زنان خود عده قائل نیستند، همچنین است رافضه</w:t>
      </w:r>
      <w:r>
        <w:rPr>
          <w:rFonts w:eastAsia="IRNazanin" w:cs="IRNazanin"/>
          <w:color w:val="111111"/>
          <w:sz w:val="28"/>
          <w:szCs w:val="28"/>
          <w:rtl w:val="true"/>
          <w:lang w:bidi="fa-IR"/>
        </w:rPr>
        <w:t>».</w:t>
      </w:r>
    </w:p>
    <w:p>
      <w:pPr>
        <w:pStyle w:val="Heading4"/>
        <w:numPr>
          <w:ilvl w:val="3"/>
          <w:numId w:val="1"/>
        </w:numPr>
        <w:rPr/>
      </w:pPr>
      <w:bookmarkStart w:id="1089" w:name="__RefHeading___Toc229182_211673320"/>
      <w:bookmarkStart w:id="1090" w:name="_Toc438"/>
      <w:bookmarkEnd w:id="1089"/>
      <w:r>
        <w:rPr>
          <w:rtl w:val="true"/>
        </w:rPr>
        <w:t>پاسخ‌</w:t>
      </w:r>
      <w:bookmarkEnd w:id="1090"/>
    </w:p>
    <w:p>
      <w:pPr>
        <w:pStyle w:val="BookText"/>
        <w:rPr/>
      </w:pPr>
      <w:r>
        <w:rPr>
          <w:rFonts w:ascii="IRNazanin" w:hAnsi="IRNazanin" w:eastAsia="IRNazanin"/>
          <w:color w:val="111111"/>
          <w:sz w:val="28"/>
          <w:sz w:val="28"/>
          <w:szCs w:val="28"/>
          <w:rtl w:val="true"/>
          <w:lang w:bidi="fa-IR"/>
        </w:rPr>
        <w:t>این ادعا از تهمت‌های واضح و اشکار است که بر شیعه وارد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1091" w:name="pg64_585"/>
    </w:p>
    <w:p>
      <w:pPr>
        <w:pStyle w:val="BookText"/>
        <w:rPr/>
      </w:pPr>
      <w:bookmarkEnd w:id="1091"/>
      <w:r>
        <w:rPr>
          <w:rFonts w:ascii="IRNazanin" w:hAnsi="IRNazanin" w:eastAsia="IRNazanin"/>
          <w:color w:val="111111"/>
          <w:sz w:val="28"/>
          <w:sz w:val="28"/>
          <w:szCs w:val="28"/>
          <w:rtl w:val="true"/>
          <w:lang w:bidi="fa-IR"/>
        </w:rPr>
        <w:t>چگونه شیعه عده برای زن قائل نیست در حالی که قران بر وجوب ان تصریح کرده است، انجا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والْمُطَلَّقاتُ یتَربَّصْنَ بِانفُسِهنَّ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زن‌هایی که طلاق 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نمودن خودداری کنند تا سه پاکی بر انان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طلاق به این مساله به طور صریح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مساله عده طلاق زنان از مسائل اتفاقی بین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اسلامی فی الجمله اجماع بر وجوب عده دارند گرچه در انواع ان اختلاف کرده‌اند</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1092" w:name="__RefHeading___Toc229184_211673320"/>
      <w:bookmarkStart w:id="1093" w:name="_Toc439"/>
      <w:bookmarkEnd w:id="1092"/>
      <w:r>
        <w:rPr>
          <w:rtl w:val="true"/>
        </w:rPr>
        <w:t>نقد تشبیه پنجم‌</w:t>
      </w:r>
      <w:bookmarkEnd w:id="109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شبانه روز پنجاه نماز واجب کرده است، همچنین است رافضه</w:t>
      </w:r>
      <w:r>
        <w:rPr>
          <w:rFonts w:eastAsia="IRNazanin" w:cs="IRNazanin"/>
          <w:color w:val="111111"/>
          <w:sz w:val="28"/>
          <w:szCs w:val="28"/>
          <w:rtl w:val="true"/>
          <w:lang w:bidi="fa-IR"/>
        </w:rPr>
        <w:t>.»</w:t>
      </w:r>
    </w:p>
    <w:p>
      <w:pPr>
        <w:pStyle w:val="Heading4"/>
        <w:numPr>
          <w:ilvl w:val="3"/>
          <w:numId w:val="1"/>
        </w:numPr>
        <w:rPr/>
      </w:pPr>
      <w:bookmarkStart w:id="1094" w:name="__RefHeading___Toc229186_211673320"/>
      <w:bookmarkStart w:id="1095" w:name="_Toc440"/>
      <w:bookmarkEnd w:id="1094"/>
      <w:r>
        <w:rPr>
          <w:rtl w:val="true"/>
        </w:rPr>
        <w:t>پاسخ‌</w:t>
      </w:r>
      <w:bookmarkEnd w:id="109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شیعه به این عقیده معتقد نبوده و چنین ادعایی نکرده است، بلکه انان تنها پنج نماز معروف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در کتب فقهی ما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مجموع رکعات فرایض و نوافل در شبانه روز نزد شیعه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که از یهود کرده که ان‌ها قائل به پنجاه نماز در شبانه روز هستند نیز صحیح نیست؛ زیرا با مراجعه به کتب یهود پی می‌بریم که انان تنها به دو نماز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در مصادر حدیثی اهل سنت به 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از رسول خداصلی الله علیه واله نقل کرده که در حدیثی طولانی درباره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موسی رفتم، او مرا امر به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خداوند از من ده نماز کم نمود، تا ان‌که به پنج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بازگرد و از او بخواه تا تخفیف دهد؛ زیرا بر بنی اسرائیل دو نماز فرض کرد که قیام بر ان دو نیز ننمودند</w:t>
      </w:r>
      <w:r>
        <w:rPr>
          <w:rFonts w:eastAsia="IRNazanin" w:cs="IRNazanin"/>
          <w:color w:val="111111"/>
          <w:sz w:val="28"/>
          <w:szCs w:val="28"/>
          <w:rtl w:val="true"/>
          <w:lang w:bidi="fa-IR"/>
        </w:rPr>
        <w:t>...»</w:t>
      </w:r>
      <w:r>
        <w:rPr>
          <w:rStyle w:val="FootnoteAnchor"/>
          <w:rtl w:val="true"/>
        </w:rPr>
        <w:footnoteReference w:id="98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096" w:name="pg64_587"/>
    </w:p>
    <w:p>
      <w:pPr>
        <w:pStyle w:val="BookText"/>
        <w:rPr/>
      </w:pPr>
      <w:bookmarkEnd w:id="1096"/>
      <w:r>
        <w:rPr>
          <w:rFonts w:ascii="IRNazanin" w:hAnsi="IRNazanin" w:eastAsia="IRNazanin"/>
          <w:color w:val="111111"/>
          <w:sz w:val="28"/>
          <w:sz w:val="28"/>
          <w:szCs w:val="28"/>
          <w:rtl w:val="true"/>
          <w:lang w:bidi="fa-IR"/>
        </w:rPr>
        <w:t>و بنابر نقل صحیح بخاری، حضرت موسی‌علیه السلام به پیامبر اکرم‌صلی الله علیه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بنی اسرائیل کمتر از پنج نماز اوردم ولی انان ترک نمودند، به نزد پروردگارت برو تا باز از ان تخفیف دهد</w:t>
      </w:r>
      <w:r>
        <w:rPr>
          <w:rFonts w:eastAsia="IRNazanin" w:cs="IRNazanin"/>
          <w:color w:val="111111"/>
          <w:sz w:val="28"/>
          <w:szCs w:val="28"/>
          <w:rtl w:val="true"/>
          <w:lang w:bidi="fa-IR"/>
        </w:rPr>
        <w:t>...».</w:t>
      </w:r>
      <w:r>
        <w:rPr>
          <w:rStyle w:val="FootnoteAnchor"/>
          <w:rtl w:val="true"/>
        </w:rPr>
        <w:footnoteReference w:id="985"/>
      </w:r>
    </w:p>
    <w:p>
      <w:pPr>
        <w:pStyle w:val="Heading4"/>
        <w:numPr>
          <w:ilvl w:val="3"/>
          <w:numId w:val="1"/>
        </w:numPr>
        <w:rPr/>
      </w:pPr>
      <w:bookmarkStart w:id="1097" w:name="__RefHeading___Toc229188_211673320"/>
      <w:bookmarkStart w:id="1098" w:name="_Toc441"/>
      <w:bookmarkEnd w:id="1097"/>
      <w:r>
        <w:rPr>
          <w:rtl w:val="true"/>
        </w:rPr>
        <w:t>نقد تشبیه ششم‌</w:t>
      </w:r>
      <w:bookmarkEnd w:id="109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نماز مغرب را نمی‌خوانند تا همه ستارگان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هوا تاریک شود و حال ان‌که از پیامبرصلی الله علیه واله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بر اسلام باقی هستند تا مادامی که مغرب را تا هنگام ظهور ستاره‌ها به جهت تشبیه به یهود تاخیر نیندازد</w:t>
      </w:r>
      <w:r>
        <w:rPr>
          <w:rFonts w:eastAsia="IRNazanin" w:cs="IRNazanin"/>
          <w:color w:val="111111"/>
          <w:sz w:val="28"/>
          <w:szCs w:val="28"/>
          <w:rtl w:val="true"/>
          <w:lang w:bidi="fa-IR"/>
        </w:rPr>
        <w:t>».</w:t>
      </w:r>
    </w:p>
    <w:p>
      <w:pPr>
        <w:pStyle w:val="Heading4"/>
        <w:numPr>
          <w:ilvl w:val="3"/>
          <w:numId w:val="1"/>
        </w:numPr>
        <w:rPr/>
      </w:pPr>
      <w:bookmarkStart w:id="1099" w:name="__RefHeading___Toc229190_211673320"/>
      <w:bookmarkStart w:id="1100" w:name="_Toc442"/>
      <w:bookmarkEnd w:id="1099"/>
      <w:r>
        <w:rPr>
          <w:rtl w:val="true"/>
        </w:rPr>
        <w:t>پاسخ‌</w:t>
      </w:r>
      <w:bookmarkEnd w:id="110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و فقهای شیعه قائل به دخول وقت مغرب به مجرد سقوط قرص خورشید می‌باشند، همان قولی که اجماع اهل سنت بر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به وجوب تاخیر نماز مغرب تا هنگام ظهور ستاره‌ها و تاریکی شب نیستند، بلکه تعجیل در به جای اوردن نماز مغرب در اول وقت ان را مستحب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نیز اختلاف کرده‌اند، مشهور قائل به جواز تاخیر نماز مغرب تا رفتن شفق و قرمزی اسمان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ذیل حدیث امده؛ یعنی به جهت مشابهت با یهود، در بیشتر روایات وارد نشده است</w:t>
      </w:r>
      <w:r>
        <w:rPr>
          <w:rFonts w:eastAsia="IRNazanin" w:cs="IRNazanin"/>
          <w:color w:val="111111"/>
          <w:sz w:val="28"/>
          <w:szCs w:val="28"/>
          <w:rtl w:val="true"/>
          <w:lang w:bidi="fa-IR"/>
        </w:rPr>
        <w:t>.</w:t>
      </w:r>
      <w:r>
        <w:rPr>
          <w:rStyle w:val="FootnoteAnchor"/>
          <w:rtl w:val="true"/>
        </w:rPr>
        <w:footnoteReference w:id="986"/>
      </w:r>
    </w:p>
    <w:p>
      <w:pPr>
        <w:pStyle w:val="Heading4"/>
        <w:numPr>
          <w:ilvl w:val="3"/>
          <w:numId w:val="1"/>
        </w:numPr>
        <w:rPr/>
      </w:pPr>
      <w:bookmarkStart w:id="1101" w:name="__RefHeading___Toc229192_211673320"/>
      <w:bookmarkStart w:id="1102" w:name="_Toc443"/>
      <w:bookmarkEnd w:id="1101"/>
      <w:r>
        <w:rPr>
          <w:rtl w:val="true"/>
        </w:rPr>
        <w:t>نقد تشبیه هفتم‌</w:t>
      </w:r>
      <w:bookmarkEnd w:id="110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هنگام نماز، مقدار کمی از قبله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همچنین‌اند رافضه</w:t>
      </w:r>
      <w:r>
        <w:rPr>
          <w:rFonts w:eastAsia="IRNazanin" w:cs="IRNazanin"/>
          <w:color w:val="111111"/>
          <w:sz w:val="28"/>
          <w:szCs w:val="28"/>
          <w:rtl w:val="true"/>
          <w:lang w:bidi="fa-IR"/>
        </w:rPr>
        <w:t>».</w:t>
      </w:r>
    </w:p>
    <w:p>
      <w:pPr>
        <w:pStyle w:val="Heading4"/>
        <w:numPr>
          <w:ilvl w:val="3"/>
          <w:numId w:val="1"/>
        </w:numPr>
        <w:rPr/>
      </w:pPr>
      <w:bookmarkStart w:id="1103" w:name="__RefHeading___Toc229194_211673320"/>
      <w:bookmarkStart w:id="1104" w:name="_Toc444"/>
      <w:bookmarkEnd w:id="1103"/>
      <w:r>
        <w:rPr>
          <w:rtl w:val="true"/>
        </w:rPr>
        <w:t>پاسخ‌</w:t>
      </w:r>
      <w:bookmarkEnd w:id="1104"/>
    </w:p>
    <w:p>
      <w:pPr>
        <w:pStyle w:val="BookText"/>
        <w:rPr/>
      </w:pPr>
      <w:r>
        <w:rPr>
          <w:rFonts w:ascii="IRNazanin" w:hAnsi="IRNazanin" w:eastAsia="IRNazanin"/>
          <w:color w:val="111111"/>
          <w:sz w:val="28"/>
          <w:sz w:val="28"/>
          <w:szCs w:val="28"/>
          <w:rtl w:val="true"/>
          <w:lang w:bidi="fa-IR"/>
        </w:rPr>
        <w:t>نزد عموم علمای شیعه توجه به قبله واجب است و انحراف از ان را 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1105" w:name="pg64_589"/>
    </w:p>
    <w:p>
      <w:pPr>
        <w:pStyle w:val="BookText"/>
        <w:rPr/>
      </w:pPr>
      <w:bookmarkEnd w:id="1105"/>
      <w:r>
        <w:rPr>
          <w:rFonts w:ascii="IRNazanin" w:hAnsi="IRNazanin" w:eastAsia="IRNazanin"/>
          <w:color w:val="111111"/>
          <w:sz w:val="28"/>
          <w:sz w:val="28"/>
          <w:szCs w:val="28"/>
          <w:rtl w:val="true"/>
          <w:lang w:bidi="fa-IR"/>
        </w:rPr>
        <w:t>اندازه یک بند انگشت هم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علمای این مذهب در مصنّفات خود به ان تصریح کرده‌اند و ان را از ضروریات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انچه که در احادیث امامان اهل بیت‌علیهم السلام وارد شده، استحباب تیاسر و میل به دست چپ بودن در عراق است، و این روی گرداندن از قبله نیست بلکه در حقیقت تمایل به طرف قبله است</w:t>
      </w:r>
      <w:r>
        <w:rPr>
          <w:rFonts w:eastAsia="IRNazanin" w:cs="IRNazanin"/>
          <w:color w:val="111111"/>
          <w:sz w:val="28"/>
          <w:szCs w:val="28"/>
          <w:rtl w:val="true"/>
          <w:lang w:bidi="fa-IR"/>
        </w:rPr>
        <w:t>.</w:t>
      </w:r>
    </w:p>
    <w:p>
      <w:pPr>
        <w:pStyle w:val="Heading4"/>
        <w:numPr>
          <w:ilvl w:val="3"/>
          <w:numId w:val="1"/>
        </w:numPr>
        <w:rPr/>
      </w:pPr>
      <w:bookmarkStart w:id="1106" w:name="__RefHeading___Toc229196_211673320"/>
      <w:bookmarkStart w:id="1107" w:name="_Toc445"/>
      <w:bookmarkEnd w:id="1106"/>
      <w:r>
        <w:rPr>
          <w:rtl w:val="true"/>
        </w:rPr>
        <w:t>نقد تشبیه هشتم‌</w:t>
      </w:r>
      <w:bookmarkEnd w:id="110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به طور خالص سلام نمی‌دهند،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مرگ است، همچنین است رافضه</w:t>
      </w:r>
      <w:r>
        <w:rPr>
          <w:rFonts w:eastAsia="IRNazanin" w:cs="IRNazanin"/>
          <w:color w:val="111111"/>
          <w:sz w:val="28"/>
          <w:szCs w:val="28"/>
          <w:rtl w:val="true"/>
          <w:lang w:bidi="fa-IR"/>
        </w:rPr>
        <w:t>».</w:t>
      </w:r>
    </w:p>
    <w:p>
      <w:pPr>
        <w:pStyle w:val="Heading4"/>
        <w:numPr>
          <w:ilvl w:val="3"/>
          <w:numId w:val="1"/>
        </w:numPr>
        <w:rPr/>
      </w:pPr>
      <w:bookmarkStart w:id="1108" w:name="__RefHeading___Toc229198_211673320"/>
      <w:bookmarkStart w:id="1109" w:name="_Toc446"/>
      <w:bookmarkEnd w:id="1108"/>
      <w:r>
        <w:rPr>
          <w:rtl w:val="true"/>
        </w:rPr>
        <w:t>پاسخ‌</w:t>
      </w:r>
      <w:bookmarkEnd w:id="1109"/>
    </w:p>
    <w:p>
      <w:pPr>
        <w:pStyle w:val="BookText"/>
        <w:rPr/>
      </w:pPr>
      <w:r>
        <w:rPr>
          <w:rFonts w:ascii="IRNazanin" w:hAnsi="IRNazanin" w:eastAsia="IRNazanin"/>
          <w:color w:val="111111"/>
          <w:sz w:val="28"/>
          <w:sz w:val="28"/>
          <w:szCs w:val="28"/>
          <w:rtl w:val="true"/>
          <w:lang w:bidi="fa-IR"/>
        </w:rPr>
        <w:t xml:space="preserve">این حرف از تهمت‌های اشکار به شیعه است؛ زیرا با معاشرت شیعه و همچنین مطالعه کتاب‌های انان پی می‌بریم که تحیت و سلام انان همان کیفیت و سلام معروف و صحیح،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است نمازگزار در جواب سلام مثل سلامی که سلام دهنده داده بگوید؛ یعنی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نیز به همین ترتیب سلام دهد،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محمدبن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باقرعلیه السلام در حالی که در حال نماز بود وارد شدم و سلام نمودم،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در اینجا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نماز فارغ شد،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نمازگزار باید سلام را در نماز پاسخ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همانند انچه که به او گفته شده است</w:t>
      </w:r>
      <w:r>
        <w:rPr>
          <w:rFonts w:eastAsia="IRNazanin" w:cs="IRNazanin"/>
          <w:color w:val="111111"/>
          <w:sz w:val="28"/>
          <w:szCs w:val="28"/>
          <w:rtl w:val="true"/>
          <w:lang w:bidi="fa-IR"/>
        </w:rPr>
        <w:t>.</w:t>
      </w:r>
      <w:r>
        <w:rPr>
          <w:rStyle w:val="FootnoteAnchor"/>
          <w:rtl w:val="true"/>
        </w:rPr>
        <w:footnoteReference w:id="988"/>
      </w:r>
    </w:p>
    <w:p>
      <w:pPr>
        <w:pStyle w:val="Heading4"/>
        <w:numPr>
          <w:ilvl w:val="3"/>
          <w:numId w:val="1"/>
        </w:numPr>
        <w:rPr/>
      </w:pPr>
      <w:bookmarkStart w:id="1110" w:name="__RefHeading___Toc229200_211673320"/>
      <w:bookmarkStart w:id="1111" w:name="_Toc447"/>
      <w:bookmarkEnd w:id="1110"/>
      <w:r>
        <w:rPr>
          <w:rtl w:val="true"/>
        </w:rPr>
        <w:t>نقد تشبیه نهم‌</w:t>
      </w:r>
      <w:bookmarkEnd w:id="111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تورات را تحریف کردند، همچنین است رافضه که قران را تحریف نمودند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1112" w:name="pg64_591"/>
    </w:p>
    <w:p>
      <w:pPr>
        <w:pStyle w:val="Heading4"/>
        <w:numPr>
          <w:ilvl w:val="3"/>
          <w:numId w:val="1"/>
        </w:numPr>
        <w:rPr/>
      </w:pPr>
      <w:bookmarkStart w:id="1113" w:name="__RefHeading___Toc229202_211673320"/>
      <w:bookmarkStart w:id="1114" w:name="_Toc448"/>
      <w:bookmarkEnd w:id="1112"/>
      <w:bookmarkEnd w:id="1113"/>
      <w:r>
        <w:rPr>
          <w:rtl w:val="true"/>
        </w:rPr>
        <w:t>پاسخ‌</w:t>
      </w:r>
      <w:bookmarkEnd w:id="1114"/>
    </w:p>
    <w:p>
      <w:pPr>
        <w:pStyle w:val="BookText"/>
        <w:rPr/>
      </w:pPr>
      <w:r>
        <w:rPr>
          <w:rFonts w:ascii="IRNazanin" w:hAnsi="IRNazanin" w:eastAsia="IRNazanin"/>
          <w:color w:val="111111"/>
          <w:sz w:val="28"/>
          <w:sz w:val="28"/>
          <w:szCs w:val="28"/>
          <w:rtl w:val="true"/>
          <w:lang w:bidi="fa-IR"/>
        </w:rPr>
        <w:t>شیعه هرگز قران را تحریف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کلام این است که شیعه قائل به تحریف قران می‌باشد، این اتهام نیز با نصّ صریح غالب قریب به اتفاق علمای شیعه امامیه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قرانی را که خداوند برای پیامبرش محمدصلی الله علیه واله نازل کرده، همین کتابی است که بین دو جلد در دسترس مردم است نه بیشتر از ان، و سوره‌های 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زیرا نزد 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یک سوره و نیز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کدام یک سوره به حساب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ما نسبت دهد که ما معتقدیم که قران بیش از این مقدار است، دروغگو است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شیخ طوسی‌رحمه الله در مقدمه تفسیر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درباره زیادتی یا نقصان قران، ظاهر از مذهب مسلمانان خلاف ان است، و این قول لایق‌تر به مذهب ما در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قولی است که سید مرتضی ان را تقویت کرده و ظاهر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ان‌که روایات بسیاری از ناحیه خاصه و عامه درباره نقصان بسیاری از ایات قران و نقل و جابه جایی مقداری از ایات رسیده که طریق ان‌ها خبر واحد است و موجب علم و عمل نیست، و سزاوارتر، اعراض از ان‌ها و مشغول نکردن خود به ان‌ها است؛ زیرا می‌توان ان‌ها را تاویل نمود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امین الاسلام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زیادتی در قران، اجماع بر بطلان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نقصان ان از جماعتی از اصحاب ما و قومی از حشویه عامه رسیده که در قران تغییر و نقصان وجود دارد، ولی قول صحیح در مذهب ما خلاف ان است، و این نظریه‌ای است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تقویت نموده است</w:t>
      </w:r>
      <w:r>
        <w:rPr>
          <w:rFonts w:eastAsia="IRNazanin" w:cs="IRNazanin"/>
          <w:color w:val="111111"/>
          <w:sz w:val="28"/>
          <w:szCs w:val="28"/>
          <w:rtl w:val="true"/>
          <w:lang w:bidi="fa-IR"/>
        </w:rPr>
        <w:t>...»</w:t>
      </w:r>
      <w:r>
        <w:rPr>
          <w:rStyle w:val="FootnoteAnchor"/>
          <w:rtl w:val="true"/>
        </w:rPr>
        <w:footnoteReference w:id="99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1115" w:name="pg64_593"/>
    </w:p>
    <w:p>
      <w:pPr>
        <w:pStyle w:val="Heading4"/>
        <w:numPr>
          <w:ilvl w:val="3"/>
          <w:numId w:val="1"/>
        </w:numPr>
        <w:rPr/>
      </w:pPr>
      <w:bookmarkStart w:id="1116" w:name="__RefHeading___Toc229204_211673320"/>
      <w:bookmarkStart w:id="1117" w:name="_Toc449"/>
      <w:bookmarkEnd w:id="1115"/>
      <w:bookmarkEnd w:id="1116"/>
      <w:r>
        <w:rPr>
          <w:rtl w:val="true"/>
        </w:rPr>
        <w:t>نقد تشبیه دهم‌</w:t>
      </w:r>
      <w:bookmarkEnd w:id="111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با جبرئیل دشمنی دارد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 است همچنین‌اند رافضه؛ زیرا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ابلاغ وحی خطا کرده است</w:t>
      </w:r>
      <w:r>
        <w:rPr>
          <w:rFonts w:eastAsia="IRNazanin" w:cs="IRNazanin"/>
          <w:color w:val="111111"/>
          <w:sz w:val="28"/>
          <w:szCs w:val="28"/>
          <w:rtl w:val="true"/>
          <w:lang w:bidi="fa-IR"/>
        </w:rPr>
        <w:t>».</w:t>
      </w:r>
    </w:p>
    <w:p>
      <w:pPr>
        <w:pStyle w:val="Heading4"/>
        <w:numPr>
          <w:ilvl w:val="3"/>
          <w:numId w:val="1"/>
        </w:numPr>
        <w:rPr/>
      </w:pPr>
      <w:bookmarkStart w:id="1118" w:name="__RefHeading___Toc229206_211673320"/>
      <w:bookmarkStart w:id="1119" w:name="_Toc450"/>
      <w:bookmarkEnd w:id="1118"/>
      <w:r>
        <w:rPr>
          <w:rtl w:val="true"/>
        </w:rPr>
        <w:t>پاسخ‌</w:t>
      </w:r>
      <w:bookmarkEnd w:id="1119"/>
    </w:p>
    <w:p>
      <w:pPr>
        <w:pStyle w:val="BookText"/>
        <w:rPr/>
      </w:pPr>
      <w:r>
        <w:rPr>
          <w:rFonts w:ascii="IRNazanin" w:hAnsi="IRNazanin" w:eastAsia="IRNazanin"/>
          <w:color w:val="111111"/>
          <w:sz w:val="28"/>
          <w:sz w:val="28"/>
          <w:szCs w:val="28"/>
          <w:rtl w:val="true"/>
          <w:lang w:bidi="fa-IR"/>
        </w:rPr>
        <w:t>از زمان‌های گذشته شیعه را متهم نموده‌اند که معتقد است جبرئیل علیه السلام در حقّ خداوند خیانت کرده و به جای ان که رسالت را به علی بن ابی طالب ابلاغ کند ان را بر رسول خداصلی الله علیه واله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سلام نمازشان سه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می‌کنند</w:t>
      </w:r>
      <w:r>
        <w:rPr>
          <w:rFonts w:eastAsia="IRNazanin" w:cs="IRNazanin"/>
          <w:color w:val="111111"/>
          <w:sz w:val="28"/>
          <w:szCs w:val="28"/>
          <w:rtl w:val="true"/>
          <w:lang w:bidi="fa-IR"/>
        </w:rPr>
        <w:t>!</w:t>
      </w:r>
    </w:p>
    <w:p>
      <w:pPr>
        <w:pStyle w:val="Heading3"/>
        <w:numPr>
          <w:ilvl w:val="2"/>
          <w:numId w:val="1"/>
        </w:numPr>
        <w:rPr/>
      </w:pPr>
      <w:bookmarkStart w:id="1120" w:name="__RefHeading___Toc229208_211673320"/>
      <w:bookmarkStart w:id="1121" w:name="_Toc451"/>
      <w:bookmarkEnd w:id="1120"/>
      <w:r>
        <w:rPr>
          <w:rtl w:val="true"/>
        </w:rPr>
        <w:t>ریشه اتهام‌</w:t>
      </w:r>
      <w:bookmarkEnd w:id="1121"/>
    </w:p>
    <w:p>
      <w:pPr>
        <w:pStyle w:val="Heading4"/>
        <w:numPr>
          <w:ilvl w:val="3"/>
          <w:numId w:val="1"/>
        </w:numPr>
        <w:rPr/>
      </w:pPr>
      <w:bookmarkStart w:id="1122" w:name="__RefHeading___Toc229210_211673320"/>
      <w:bookmarkStart w:id="1123" w:name="_Toc452"/>
      <w:bookmarkEnd w:id="1122"/>
      <w:r>
        <w:rPr>
          <w:rtl w:val="true"/>
        </w:rPr>
        <w:t>ریشه اتهام‌</w:t>
      </w:r>
      <w:bookmarkEnd w:id="1123"/>
    </w:p>
    <w:p>
      <w:pPr>
        <w:pStyle w:val="BookText"/>
        <w:rPr/>
      </w:pPr>
      <w:r>
        <w:rPr>
          <w:rFonts w:ascii="IRNazanin" w:hAnsi="IRNazanin" w:eastAsia="IRNazanin"/>
          <w:color w:val="111111"/>
          <w:sz w:val="28"/>
          <w:sz w:val="28"/>
          <w:szCs w:val="28"/>
          <w:rtl w:val="true"/>
          <w:lang w:bidi="fa-IR"/>
        </w:rPr>
        <w:t>از ایات شریف قران و احادیثی که پیرامون ان‌ها رسیده است، روشن می‌شود که یهودیان معتقدند جبرئیل در ابلاغ رسالت خیانت نموده است؛ زیرا خداوند به وی دستور داده بود، نبوت را در دودمان اسرائیل قرار دهد، لکن او بر خلاف فرمان خدا، ان را در سلسله اسماعیل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گروه یهود جبرئیل را دشمن دانسته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خیانت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قرار دادند و به همین خاطر قران در مقام انتقاد از انان و اثبات بی پایگی سخنانشان، جبرئیل را در ایه ذیل به عنوان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کار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 عَلَی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قران را بر قلب تو نازل کرد تا از بیم دهندگان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کانَ عَدوا لِجِبْریلَ فَانَّه نَزلَه عَلَی قَلْبِک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جبرئیل دشمنی ورزد، ان فرشته گرامی به اذن خدا، قران را بر قلب تو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ایات یاد شده و تفسیر ان‌ها به روشنی استفاده می‌شود که گروه یهود جبرئیل را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124" w:name="pg64_595"/>
    </w:p>
    <w:p>
      <w:pPr>
        <w:pStyle w:val="BookText"/>
        <w:rPr/>
      </w:pPr>
      <w:bookmarkEnd w:id="1124"/>
      <w:r>
        <w:rPr>
          <w:rFonts w:ascii="IRNazanin" w:hAnsi="IRNazanin" w:eastAsia="IRNazanin"/>
          <w:color w:val="111111"/>
          <w:sz w:val="28"/>
          <w:sz w:val="28"/>
          <w:szCs w:val="28"/>
          <w:rtl w:val="true"/>
          <w:lang w:bidi="fa-IR"/>
        </w:rPr>
        <w:t>به علّت‌هایی دشمن داشته، او را فرشته عذاب می‌نامیدند و به خیانت در ابلاغ رسالت متّهم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ریشه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 قوم یهود سرچشمه گرفته است و برخی از نویسندگان جاهل که با شیعه خصومت دیرینه دارند، به طرح این سخن برضد شیعه پرداخته و ناجوانمردانه این اتهام را به شیعه نسبت می‌دهند</w:t>
      </w:r>
      <w:r>
        <w:rPr>
          <w:rFonts w:eastAsia="IRNazanin" w:cs="IRNazanin"/>
          <w:color w:val="111111"/>
          <w:sz w:val="28"/>
          <w:szCs w:val="28"/>
          <w:rtl w:val="true"/>
          <w:lang w:bidi="fa-IR"/>
        </w:rPr>
        <w:t>.</w:t>
      </w:r>
    </w:p>
    <w:p>
      <w:pPr>
        <w:pStyle w:val="Heading4"/>
        <w:numPr>
          <w:ilvl w:val="3"/>
          <w:numId w:val="1"/>
        </w:numPr>
        <w:rPr/>
      </w:pPr>
      <w:bookmarkStart w:id="1125" w:name="__RefHeading___Toc229212_211673320"/>
      <w:bookmarkStart w:id="1126" w:name="_Toc453"/>
      <w:bookmarkEnd w:id="1125"/>
      <w:r>
        <w:rPr>
          <w:rtl w:val="true"/>
        </w:rPr>
        <w:t>جواب اجمالی‌</w:t>
      </w:r>
      <w:bookmarkEnd w:id="1126"/>
    </w:p>
    <w:p>
      <w:pPr>
        <w:pStyle w:val="BookText"/>
        <w:rPr/>
      </w:pPr>
      <w:r>
        <w:rPr>
          <w:rFonts w:ascii="IRNazanin" w:hAnsi="IRNazanin" w:eastAsia="IRNazanin"/>
          <w:color w:val="111111"/>
          <w:sz w:val="28"/>
          <w:sz w:val="28"/>
          <w:szCs w:val="28"/>
          <w:rtl w:val="true"/>
          <w:lang w:bidi="fa-IR"/>
        </w:rPr>
        <w:t>این تصور اشتباه، دلیل بر بی اطلاعی اتهام زنندگان، از اعتقادات مذهب شیعه است و کسی که به کتاب‌های ان مذهب مراجعه کند، به دروغ و اتهام بودن ان، پی‌خواهد برد</w:t>
      </w:r>
      <w:r>
        <w:rPr>
          <w:rFonts w:eastAsia="IRNazanin" w:cs="IRNazanin"/>
          <w:color w:val="111111"/>
          <w:sz w:val="28"/>
          <w:szCs w:val="28"/>
          <w:rtl w:val="true"/>
          <w:lang w:bidi="fa-IR"/>
        </w:rPr>
        <w:t>.</w:t>
      </w:r>
    </w:p>
    <w:p>
      <w:pPr>
        <w:pStyle w:val="Heading4"/>
        <w:numPr>
          <w:ilvl w:val="3"/>
          <w:numId w:val="1"/>
        </w:numPr>
        <w:rPr/>
      </w:pPr>
      <w:bookmarkStart w:id="1127" w:name="__RefHeading___Toc229214_211673320"/>
      <w:bookmarkStart w:id="1128" w:name="_Toc454"/>
      <w:bookmarkEnd w:id="1127"/>
      <w:r>
        <w:rPr>
          <w:rtl w:val="true"/>
        </w:rPr>
        <w:t>جواب تفصیلی‌</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تحقیق یک اعتقاد، کتاب‌های ان مذهب است که در ابعاد مختلف نوشته شده و می‌توان ان عقیده را از لابلای ان کتاب‌ها استخراج نمود در صورتی که با مراجعه به این کتاب‌ها به ویژه در باب نماز، از این مدعا خبری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کتاب‌های شیعه مراجعه می‌کنیم تا از صحت یا بطلان این اعتقاد، اطلاع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سلّم بما وصفناه فلیرفع یدیه حیال وجهه مستقبلا بظاهرهما وجهه وبباطنهما القبلة بالتکبیر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یخفض یدیه الی نحو فخذیه ویرفعهما ثانیة بالتکبیر، ثمّ یخفضهما، ویرفعهما ثالثة بالتکبیر، ثم یخفضهما</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سلام نماز را، ان گونه که توصیف کردیم داد، دو دست خود را به جهت تکبیر، جلوی صورت خود بگیرد در حالی که ظاهر ان دو به طرف صورت و باطن ان دو به طرف قبله است، 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خود را به طرف زانو پایین اورد و دوباره ان را برای تکبیر دیگر بلند کرده و پایین اورد و بار سوم نیز ان را تکرار نماید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کلام می‌بینیم شیخ مفیدرحمه الله که از قدمای علمای امامیه است، هیچ سخنی از ان نیت و اعتقاد به میان نیاورده است و اگر لازم یا مستحبّ یا از اداب نماز نزد شیعه بود، باید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را شیخ طوسی ذکر کرده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بعد التسلیم و الخروج من الصلاة ان یکبّر و هو جالس ثلاث تکبیرات، یرفع بکلّ واحدة یدیه الی شحمتی اذنیه، ثمّ یرسلهما الی فخذیه</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مستحب است بعد از سلام و خارج شدن از نماز، در حالی که نشسته، سه تکبیر بگوید، به این نحو که با هر کدام از تکبیرها دو دست خود را تا اویزه‌های گوش خود بالا برده، ان گاه به طرف دو رانِ خود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مضمون از ابن براج نیز نقل شده است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نیز درباره مستحبات تعقیب نماز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التعقیب مؤکدا، ولیبدا بالتکبیر ثلاثا رافعا بکلّ واحدة یدیه الی اذنیه، ثمّ التهلیل، والدعاء بالماثور، وتسبیح الزهراء علیها السلام من افضله</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بعد از نماز، مستحبِ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ان به سه تکبیر است که با هر یک از ان‌ها، دستان خود را تا گوش هایش بلند می‌کند، ان گاه لا اله الا اللَّه گفته، سپس دعایی که بعد از نماز وارد است قرائت می‌کند و تسبیح حضرت زهراعلیها السلام را می‌گوید که از افضل تعقیبات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را علامه حلّی رحمه الله اورده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معتقد به نبوت حضرت محمّد بن عبداللَّه صلی الله علیه واله بوده و ان را رکنی از ارکان دین اسلام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عبدالمطلب بن هاشم نبی هذه الامّة،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اللَّه‌صلی الله علیه واله، بدلیل انّه ادعی النبوة وظهر المعجز علی یده کالقران، فیکون نبیا حقّا</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عبدالمطلب بن هاشم، پیامبر این امت و رسول خداوند است؛ به دلیل ان که ادعای نبوت نموده و معجزاتی از قبیل قران به دستش ظاهر گشت، پس پیامبری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نبینا محمّدصلی الله علیه واله خاتم الانبیاء و الرسل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ابا احَد مِنْ رجالِکمْ ولکنْ رسُولَ اللَّه وخاتَمَ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ما محمّدصلی الله علیه واله خاتم پیامبران و رسولان است به دلیل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بلکه او فرستاده خدا و ختم کننده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واله اشرف الانبیاء و الرسل بدلیل قوله صلی الله علیه واله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 خیر الانبیاء، وبعلک خیر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واله اشرف پیامبران و رسولان است به دلیل خطاب او به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بهترین پیامبران و شوهر تو بهترین اوصیا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تشهد به شهادتین را از واجبات نماز می‌داند که تعمّد در ترک ان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ان یقول فی التشهد الاخیر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الاسماء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مضمون در کتاب‌های دیگر فقهی، باب تشهد وارد شده است و معلوم است که شیعه اعتقاد خود به رسالت و نبوت پیامبر اسلام‌صلی الله علیه واله را در تشهد نماز اقرار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جمیع ملائکه؛ از جمله جبرئیل را معصوم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الانبیاء و الرسل و الائمة و الملائکة انّهم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معصومون مطهرون من کلّ دنس و انّهم لا یذنبون ذنبا لا صغیرا و لا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حقّ پیامبران و امامان و ملائکه ان است که از هر پلیدی معصوم و پاک هستند و هیچ گناه کوچک یا بزرگ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نیز درباره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اقول انّهم معصومون ممّا یوجب لهم العقاب بالنار، و علی هذا القول جمهور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 که ملائکه از هرکاری که موجب عقاب در اتش باشد، معصوم‌اند و این، قول جمهور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رحمه الله درباره ملائکه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مجال للمعصیة فی حقّهم، لا یعصون اللَّه ما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هیچ معصیتی در حقّ ملائکه نیست و از فرمان الهی سرپیچی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رحمه الله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معصومون من کلّ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هر گناهی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نوع من خلق اللَّه تعالی، لا تاخذهم غفلة عن مقام ربّهم، و لا یطرا علیهم ذهول و لا سهو و لا نسیان، و لا یشغلهم عنه شاغل، و هم لا یریدون الا ما یریده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ملائکه نوعی از خلق خداوند متعالند که هیچ گونه از مقام ربّشان غافل نمی‌شوند و هم چنین هیچ گونه بی توجهی و سهو و فراموشی بر انان 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انان را از خدا باز نمی‌دارد و غیر از انچه خدا می‌خواهد اراده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اعتقاد شیعه، جبرئیل در نزول وحی خیانت کرده است، هیچ‌گاه تصریح به عصمت او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صراحت کلمات شیعه در احترام و تعظیم به جبرئیل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129" w:name="pg64_603"/>
    </w:p>
    <w:p>
      <w:pPr>
        <w:pStyle w:val="BookText"/>
        <w:rPr/>
      </w:pPr>
      <w:bookmarkEnd w:id="1129"/>
      <w:r>
        <w:rPr>
          <w:rFonts w:ascii="Amiri" w:hAnsi="Amiri" w:eastAsia="Amiri" w:cs="Amiri"/>
          <w:color w:val="111111"/>
          <w:sz w:val="28"/>
          <w:sz w:val="28"/>
          <w:szCs w:val="28"/>
          <w:rtl w:val="true"/>
          <w:lang w:bidi="ar-SA"/>
        </w:rPr>
        <w:t>علامه طبرسی رحمه الله در تفسیر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بِه الروحُ الْامِینُ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جبرئیل علیه السلام وهو امین وحی اللَّه، لا یغیره ولا یبدله</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که امین وحی خداست، ان را تغییر نداده و تبدیل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نیز در تفسیر 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بالروح الامین هو جبریل ملک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الروح بالامین، للدلالة علی انّه مامون فی رسالته منه تعالی الی نبیه صلی الله علیه واله لا یغیر شیئا من کلامه تعالی بتبدیل او تحریف، بعمد او سهو او نسیان، کما انّ توصیفه فی ایة اخری بالقدس یشیر الی ذلک</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روح الامین همان جبرئیل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به ان جهت است که او امین وحی الهی در فرستادن ان به پیامبرصلی الله علیه واله بوده و هیچ تغییری؛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 تحریف، به طور عمد یا سهو یا نسیان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ایه دیگر، جبرئیل را به تقدس توصیف نموده که ان هم به همین معنا اشاره دارد</w:t>
      </w:r>
      <w:r>
        <w:rPr>
          <w:rFonts w:eastAsia="IRNazanin" w:cs="IRNazanin"/>
          <w:color w:val="111111"/>
          <w:sz w:val="28"/>
          <w:szCs w:val="28"/>
          <w:rtl w:val="true"/>
          <w:lang w:bidi="fa-IR"/>
        </w:rPr>
        <w:t>».</w:t>
      </w:r>
    </w:p>
    <w:p>
      <w:pPr>
        <w:pStyle w:val="Heading4"/>
        <w:numPr>
          <w:ilvl w:val="3"/>
          <w:numId w:val="1"/>
        </w:numPr>
        <w:rPr/>
      </w:pPr>
      <w:bookmarkStart w:id="1130" w:name="__RefHeading___Toc229216_211673320"/>
      <w:bookmarkStart w:id="1131" w:name="_Toc455"/>
      <w:bookmarkEnd w:id="1130"/>
      <w:r>
        <w:rPr>
          <w:rtl w:val="true"/>
        </w:rPr>
        <w:t>نقد تشبیه یازدهم‌</w:t>
      </w:r>
      <w:bookmarkEnd w:id="113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اموال مردم را برخود حلال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انان به ما خبر داده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عَلَینا فِی الْامِّیینَ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غیر اهل تورات، بر زیانِ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تورات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رافضه که مال هر مسلمانی را بر خود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خون هر مسلمانی را حلال می‌دانند، همچنین است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معتقد به جواز غش و حیله کردن به مردم‌اند، همچنین است رافضه</w:t>
      </w:r>
      <w:r>
        <w:rPr>
          <w:rFonts w:eastAsia="IRNazanin" w:cs="IRNazanin"/>
          <w:color w:val="111111"/>
          <w:sz w:val="28"/>
          <w:szCs w:val="28"/>
          <w:rtl w:val="true"/>
          <w:lang w:bidi="fa-IR"/>
        </w:rPr>
        <w:t>».</w:t>
      </w:r>
    </w:p>
    <w:p>
      <w:pPr>
        <w:pStyle w:val="Heading4"/>
        <w:numPr>
          <w:ilvl w:val="3"/>
          <w:numId w:val="1"/>
        </w:numPr>
        <w:rPr/>
      </w:pPr>
      <w:bookmarkStart w:id="1132" w:name="__RefHeading___Toc229218_211673320"/>
      <w:bookmarkStart w:id="1133" w:name="_Toc456"/>
      <w:bookmarkEnd w:id="1132"/>
      <w:r>
        <w:rPr>
          <w:rtl w:val="true"/>
        </w:rPr>
        <w:t>پاسخ‌</w:t>
      </w:r>
      <w:bookmarkEnd w:id="1133"/>
    </w:p>
    <w:p>
      <w:pPr>
        <w:pStyle w:val="BookText"/>
        <w:rPr/>
      </w:pPr>
      <w:r>
        <w:rPr>
          <w:rFonts w:ascii="IRNazanin" w:hAnsi="IRNazanin" w:eastAsia="IRNazanin"/>
          <w:color w:val="111111"/>
          <w:sz w:val="28"/>
          <w:sz w:val="28"/>
          <w:szCs w:val="28"/>
          <w:rtl w:val="true"/>
          <w:lang w:bidi="fa-IR"/>
        </w:rPr>
        <w:t>این ادعاها همگی دروغ محض و خلاف ضروریات مذهب شیعه به حساب می‌اید؛ زیرا عموم فقهای اسلامی فتوا به محترم بودن اموال مردم و حفظ جان و خون هر کسی داده که اقرار به شهادتین نموده است، به جز کسانی که همچون خوارج و نواصب و غلات محکوم به کفرند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عموم علمای شیعه غش در معاملات را، حتی نسبت به غیر مسلمان حرام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1134" w:name="pg64_605"/>
    </w:p>
    <w:p>
      <w:pPr>
        <w:pStyle w:val="BookText"/>
        <w:rPr/>
      </w:pPr>
      <w:bookmarkEnd w:id="1134"/>
      <w:r>
        <w:rPr>
          <w:rFonts w:ascii="IRNazanin" w:hAnsi="IRNazanin" w:eastAsia="IRNazanin"/>
          <w:color w:val="111111"/>
          <w:sz w:val="28"/>
          <w:sz w:val="28"/>
          <w:szCs w:val="28"/>
          <w:rtl w:val="true"/>
          <w:lang w:bidi="fa-IR"/>
        </w:rPr>
        <w:t>می‌دانند و این فتوایی است که در تمام کتب فقهی شیعه موجود است و امامان ما نیز اشاره به حرمت 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در خبر صحیح یا حسن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واله لرجل یبیع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انّه لیس من المسلمین من غشّهم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واله به کسی که خرما می‌فروخت،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نمی‌دانی که از مسلمانان نیست کسی که غش انان کند</w:t>
      </w:r>
      <w:r>
        <w:rPr>
          <w:rFonts w:eastAsia="IRNazanin" w:cs="IRNazanin"/>
          <w:color w:val="111111"/>
          <w:sz w:val="28"/>
          <w:szCs w:val="28"/>
          <w:rtl w:val="true"/>
          <w:lang w:bidi="fa-IR"/>
        </w:rPr>
        <w:t>».</w:t>
      </w:r>
    </w:p>
    <w:p>
      <w:pPr>
        <w:pStyle w:val="Heading4"/>
        <w:numPr>
          <w:ilvl w:val="3"/>
          <w:numId w:val="1"/>
        </w:numPr>
        <w:rPr/>
      </w:pPr>
      <w:bookmarkStart w:id="1135" w:name="__RefHeading___Toc229220_211673320"/>
      <w:bookmarkStart w:id="1136" w:name="_Toc457"/>
      <w:bookmarkEnd w:id="1135"/>
      <w:r>
        <w:rPr>
          <w:rtl w:val="true"/>
        </w:rPr>
        <w:t>نقد تشبیه دوازدهم‌</w:t>
      </w:r>
      <w:bookmarkEnd w:id="113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طلاق را تنها هنگام هر حیض به حساب می‌اورد، همچنین است رافضه</w:t>
      </w:r>
      <w:r>
        <w:rPr>
          <w:rFonts w:eastAsia="IRNazanin" w:cs="IRNazanin"/>
          <w:color w:val="111111"/>
          <w:sz w:val="28"/>
          <w:szCs w:val="28"/>
          <w:rtl w:val="true"/>
          <w:lang w:bidi="fa-IR"/>
        </w:rPr>
        <w:t>».</w:t>
      </w:r>
    </w:p>
    <w:p>
      <w:pPr>
        <w:pStyle w:val="Heading4"/>
        <w:numPr>
          <w:ilvl w:val="3"/>
          <w:numId w:val="1"/>
        </w:numPr>
        <w:rPr/>
      </w:pPr>
      <w:bookmarkStart w:id="1137" w:name="__RefHeading___Toc229222_211673320"/>
      <w:bookmarkStart w:id="1138" w:name="_Toc458"/>
      <w:bookmarkEnd w:id="1137"/>
      <w:r>
        <w:rPr>
          <w:rtl w:val="true"/>
        </w:rPr>
        <w:t>پاسخ‌</w:t>
      </w:r>
      <w:bookmarkEnd w:id="1138"/>
    </w:p>
    <w:p>
      <w:pPr>
        <w:pStyle w:val="BookText"/>
        <w:rPr/>
      </w:pPr>
      <w:r>
        <w:rPr>
          <w:rFonts w:ascii="IRNazanin" w:hAnsi="IRNazanin" w:eastAsia="IRNazanin"/>
          <w:color w:val="111111"/>
          <w:sz w:val="28"/>
          <w:sz w:val="28"/>
          <w:szCs w:val="28"/>
          <w:rtl w:val="true"/>
          <w:lang w:bidi="fa-IR"/>
        </w:rPr>
        <w:t xml:space="preserve">اگر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هر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حیض است، این افترایی به شیعه است؛ زیرا شیعه هرگز چنین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او ان است که طلاق باید بعد از پاک شدن زن از حیض باشد، این حرف صحیحی است و تنها اختصاص به شیعه ندارد، بلکه این گونه طلاق با این شرط و برخی از شروط دیگر مورد اتفاق روایات صحیحه از عامه و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اهل سنت همگی با سندهای خود از عبداللَّه بن عمر نقل کرده‌اند که او هنگامی که همسر خود را در عهد رسول خداصلی الله علیه واله در حال حیض طلاق داد، عمربن خطّاب از رسول خداصلی الله علیه واله درباره حکم ان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کن تا به همسرش رجوع کند، ان‌گاه او را نگه داشته، تا از حیض پاک شود و سپس دوباره حیض شده و پاک شود، ان‌گاه اگر خواست او را نگه داشته و گرنه او را قبل از ان‌که با او تماس پیدا کند طلاق دهد</w:t>
      </w:r>
      <w:r>
        <w:rPr>
          <w:rFonts w:eastAsia="IRNazanin" w:cs="IRNazanin"/>
          <w:color w:val="111111"/>
          <w:sz w:val="28"/>
          <w:szCs w:val="28"/>
          <w:rtl w:val="true"/>
          <w:lang w:bidi="fa-IR"/>
        </w:rPr>
        <w:t>...».</w:t>
      </w:r>
      <w:r>
        <w:rPr>
          <w:rStyle w:val="FootnoteAnchor"/>
          <w:rtl w:val="true"/>
        </w:rPr>
        <w:footnoteReference w:id="1013"/>
      </w:r>
    </w:p>
    <w:p>
      <w:pPr>
        <w:pStyle w:val="Heading4"/>
        <w:numPr>
          <w:ilvl w:val="3"/>
          <w:numId w:val="1"/>
        </w:numPr>
        <w:rPr/>
      </w:pPr>
      <w:bookmarkStart w:id="1139" w:name="__RefHeading___Toc229224_211673320"/>
      <w:bookmarkStart w:id="1140" w:name="_Toc459"/>
      <w:bookmarkEnd w:id="1139"/>
      <w:r>
        <w:rPr>
          <w:rtl w:val="true"/>
        </w:rPr>
        <w:t>نقد تشبیه سیزدهم‌</w:t>
      </w:r>
      <w:bookmarkEnd w:id="114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برای زنان خود مهریه قرار نمی‌دهند و تنها از انان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همچنین‌اند رافضه که متعه را حلال می‌شمارند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141" w:name="pg64_608"/>
    </w:p>
    <w:p>
      <w:pPr>
        <w:pStyle w:val="Heading4"/>
        <w:numPr>
          <w:ilvl w:val="3"/>
          <w:numId w:val="1"/>
        </w:numPr>
        <w:rPr/>
      </w:pPr>
      <w:bookmarkStart w:id="1142" w:name="__RefHeading___Toc229226_211673320"/>
      <w:bookmarkStart w:id="1143" w:name="_Toc460"/>
      <w:bookmarkEnd w:id="1141"/>
      <w:bookmarkEnd w:id="1142"/>
      <w:r>
        <w:rPr>
          <w:rtl w:val="true"/>
        </w:rPr>
        <w:t>پاسخ‌</w:t>
      </w:r>
      <w:bookmarkEnd w:id="11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به وجوب مهریه در نکاح و ازدواج است، و این از ضروریات فقه انان به حساب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متعه زن اگر مراد او همان هدیه و بهره‌ای است که مرد بعد از طلاق همسرش به او می‌دهد، که این مساله از مسائلی است که در ایات قران به ان اشاره شده است، انجا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عَلَیکمْ انْ طَلَّقْتُمُ النِّسَاءَ ما لَمْ تَمَسُّوهنَّ او تَفْرضُوا لَهنَّ فَریضَةً ومَتِّعُوهنَّ عَلَی الْمُوسِعِ قَدره وعَلَی الْمُقْتِر قَدره مَتاعا بِالْمَعْروفِ حَقّا عَلَی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زنانی را که با انان مباشرت نکرده‌اید و مهری بر ایشان مقرر نداشته‌اید، طلاق دادید، باکی برای شما نیست، ولی ان‌ها را به طور شایسته به چیزی بهره‌مند سازید، دارا به قدر خود و نادار به قدر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 در ذیل این 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اختلاف کرده‌اند که ایا هدیه و بهره‌ای که به زن مطلقه داده می‌شود، برای هر زن طلاق داده شده است، یا ان‌که تنها برای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مهری برای او فرض نشده است؟ در این مساله اقوالی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به هرحال، هدیه و متعه به این معنا مورد اتفاق عموم مسلمانان و مذاهب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او این باشد که شیعه نکاح متعه را حلال می‌داند،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به این معنا مورد اتفاق مسلمانان در زمان رسول خداصلی الله علیه واله بوده است، و برخی از صحابه نیز به ان عمل می‌کردند، و این مطلبی است که روایات صحیح السند از طریق فریقین بر ان دلالت دارد، جز ان‌که نزاع در ان است که ایا در زمان پیامبرصلی الله علیه واله نسخ شده یا خیر؟</w:t>
      </w:r>
    </w:p>
    <w:p>
      <w:pPr>
        <w:pStyle w:val="BookText"/>
        <w:rPr/>
      </w:pPr>
      <w:r>
        <w:rPr>
          <w:rFonts w:ascii="IRNazanin" w:hAnsi="IRNazanin" w:eastAsia="IRNazanin"/>
          <w:color w:val="111111"/>
          <w:sz w:val="28"/>
          <w:sz w:val="28"/>
          <w:szCs w:val="28"/>
          <w:rtl w:val="true"/>
          <w:lang w:bidi="fa-IR"/>
        </w:rPr>
        <w:t>ولی از روایات صحیح السند استفاده می‌شود که متعه در زمان رسول خداصلی الله علیه واله و نیز ابو بکر حلال بوده، تا این‌که عمربن خطّاب ان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از جابر بن عبداللَّه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قبضه‌ای از خرما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1144" w:name="pg64_610"/>
    </w:p>
    <w:p>
      <w:pPr>
        <w:pStyle w:val="BookText"/>
        <w:rPr/>
      </w:pPr>
      <w:bookmarkEnd w:id="1144"/>
      <w:r>
        <w:rPr>
          <w:rFonts w:ascii="IRNazanin" w:hAnsi="IRNazanin" w:eastAsia="IRNazanin"/>
          <w:color w:val="111111"/>
          <w:sz w:val="28"/>
          <w:sz w:val="28"/>
          <w:szCs w:val="28"/>
          <w:rtl w:val="true"/>
          <w:lang w:bidi="fa-IR"/>
        </w:rPr>
        <w:t>و ارد در ایامی از عهد رسول خداصلی الله علیه واله و ابو بکر متعه می‌کردیم تا ان‌که عمر در شان عمرو بن حریث ان را ممنوع کرد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 نیز به سندش از ابی نضره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جابر بن عبداللَّه بودیم که شخصی نزد او 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زبیر در حجّ تمتّع و متعه زنان اختلاف کرده‌اند؟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خداصلی الله علیه واله عمل کردیم تا ان‌که عمر ما را از ان دو عمل نهی نمود و ما نیز دیگر این دو کار را انجام ندادیم</w:t>
      </w:r>
      <w:r>
        <w:rPr>
          <w:rFonts w:eastAsia="IRNazanin" w:cs="IRNazanin"/>
          <w:color w:val="111111"/>
          <w:sz w:val="28"/>
          <w:szCs w:val="28"/>
          <w:rtl w:val="true"/>
          <w:lang w:bidi="fa-IR"/>
        </w:rPr>
        <w:t>.</w:t>
      </w:r>
      <w:r>
        <w:rPr>
          <w:rStyle w:val="FootnoteAnchor"/>
          <w:rtl w:val="true"/>
        </w:rPr>
        <w:footnoteReference w:id="1017"/>
      </w:r>
    </w:p>
    <w:p>
      <w:pPr>
        <w:pStyle w:val="Heading4"/>
        <w:numPr>
          <w:ilvl w:val="3"/>
          <w:numId w:val="1"/>
        </w:numPr>
        <w:rPr/>
      </w:pPr>
      <w:bookmarkStart w:id="1145" w:name="__RefHeading___Toc229228_211673320"/>
      <w:bookmarkStart w:id="1146" w:name="_Toc461"/>
      <w:bookmarkEnd w:id="1145"/>
      <w:r>
        <w:rPr>
          <w:rtl w:val="true"/>
        </w:rPr>
        <w:t>نقد تشبیه چهاردهم‌</w:t>
      </w:r>
      <w:bookmarkEnd w:id="114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مسح بر 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جوراب چرمی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همچنین است رافضه</w:t>
      </w:r>
      <w:r>
        <w:rPr>
          <w:rFonts w:eastAsia="IRNazanin" w:cs="IRNazanin"/>
          <w:color w:val="111111"/>
          <w:sz w:val="28"/>
          <w:szCs w:val="28"/>
          <w:rtl w:val="true"/>
          <w:lang w:bidi="fa-IR"/>
        </w:rPr>
        <w:t>».</w:t>
      </w:r>
    </w:p>
    <w:p>
      <w:pPr>
        <w:pStyle w:val="Heading4"/>
        <w:numPr>
          <w:ilvl w:val="3"/>
          <w:numId w:val="1"/>
        </w:numPr>
        <w:rPr/>
      </w:pPr>
      <w:bookmarkStart w:id="1147" w:name="__RefHeading___Toc229230_211673320"/>
      <w:bookmarkStart w:id="1148" w:name="_Toc462"/>
      <w:bookmarkEnd w:id="1147"/>
      <w:r>
        <w:rPr>
          <w:rtl w:val="true"/>
        </w:rPr>
        <w:t>پاسخ‌</w:t>
      </w:r>
      <w:bookmarkEnd w:id="11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بدعت‌ها نزد یهود معروف نبوده، بلکه برخی از فرق اسلامی ان را بدعت گذارده‌اند که از ان جمله مسح بر خفّین و نماز تراویح و بدعت‌های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معتقد به این بدعت‌ها نیست شبیه یهود به حساب نمی‌اید؛ زیرا مشابهت در افعال است نه 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تروک حد و حصری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جواز مسح بر خفّین است احتیاج به اقامه دلیل بر ان دارد، خصوصا ان‌که کلامش مخالف با نصّ قران کریم است که مسح را بر روی پا واجب کرده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وارجُلَکمْ 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پاهای خود را تا کعبین مسح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خفین را برخی از صحابه، همچون ابن عباس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موضوع را به طور مستقل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کرده‌ایم</w:t>
      </w:r>
      <w:r>
        <w:rPr>
          <w:rFonts w:eastAsia="IRNazanin" w:cs="IRNazanin"/>
          <w:color w:val="111111"/>
          <w:sz w:val="28"/>
          <w:szCs w:val="28"/>
          <w:rtl w:val="true"/>
          <w:lang w:bidi="fa-IR"/>
        </w:rPr>
        <w:t>.</w:t>
      </w:r>
    </w:p>
    <w:p>
      <w:pPr>
        <w:pStyle w:val="Heading4"/>
        <w:numPr>
          <w:ilvl w:val="3"/>
          <w:numId w:val="1"/>
        </w:numPr>
        <w:rPr/>
      </w:pPr>
      <w:bookmarkStart w:id="1149" w:name="__RefHeading___Toc229232_211673320"/>
      <w:bookmarkStart w:id="1150" w:name="_Toc463"/>
      <w:bookmarkEnd w:id="1149"/>
      <w:r>
        <w:rPr>
          <w:rtl w:val="true"/>
        </w:rPr>
        <w:t>نقد تشبیه پانزدهم‌</w:t>
      </w:r>
      <w:bookmarkEnd w:id="115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قبرهای خود را به صورت لحد نمی‌کنند، همچنین است رافضه، و حال ان‌که پیامبرصلی الله علیه واله چنین می‌نمود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151" w:name="pg64_613"/>
    </w:p>
    <w:p>
      <w:pPr>
        <w:pStyle w:val="Heading4"/>
        <w:numPr>
          <w:ilvl w:val="3"/>
          <w:numId w:val="1"/>
        </w:numPr>
        <w:rPr/>
      </w:pPr>
      <w:bookmarkStart w:id="1152" w:name="__RefHeading___Toc229234_211673320"/>
      <w:bookmarkStart w:id="1153" w:name="_Toc464"/>
      <w:bookmarkEnd w:id="1151"/>
      <w:bookmarkEnd w:id="1152"/>
      <w:r>
        <w:rPr>
          <w:rtl w:val="true"/>
        </w:rPr>
        <w:t>پاسخ‌</w:t>
      </w:r>
      <w:bookmarkEnd w:id="1153"/>
    </w:p>
    <w:p>
      <w:pPr>
        <w:pStyle w:val="BookText"/>
        <w:rPr/>
      </w:pPr>
      <w:r>
        <w:rPr>
          <w:rFonts w:ascii="IRNazanin" w:hAnsi="IRNazanin" w:eastAsia="IRNazanin"/>
          <w:color w:val="111111"/>
          <w:sz w:val="28"/>
          <w:sz w:val="28"/>
          <w:szCs w:val="28"/>
          <w:rtl w:val="true"/>
          <w:lang w:bidi="fa-IR"/>
        </w:rPr>
        <w:t>لحد که شکاف دادن قبر از طرف قبله و قرار دادن میت در ان است، نزد فقهای شیعه نیز به تبع احادیث اهل بیت‌علیهم السلام مستحب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تا برای میت لحد قرار دهند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این تعبیر از دیگر فقها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 طباطبایی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ان نموده است</w:t>
      </w:r>
      <w:r>
        <w:rPr>
          <w:rFonts w:eastAsia="IRNazanin" w:cs="IRNazanin"/>
          <w:color w:val="111111"/>
          <w:sz w:val="28"/>
          <w:szCs w:val="28"/>
          <w:rtl w:val="true"/>
          <w:lang w:bidi="fa-IR"/>
        </w:rPr>
        <w:t>.</w:t>
      </w:r>
      <w:r>
        <w:rPr>
          <w:rStyle w:val="FootnoteAnchor"/>
          <w:rtl w:val="true"/>
        </w:rPr>
        <w:footnoteReference w:id="1020"/>
      </w:r>
    </w:p>
    <w:p>
      <w:pPr>
        <w:pStyle w:val="Heading4"/>
        <w:numPr>
          <w:ilvl w:val="3"/>
          <w:numId w:val="1"/>
        </w:numPr>
        <w:rPr/>
      </w:pPr>
      <w:bookmarkStart w:id="1154" w:name="__RefHeading___Toc229236_211673320"/>
      <w:bookmarkStart w:id="1155" w:name="_Toc465"/>
      <w:bookmarkEnd w:id="1154"/>
      <w:r>
        <w:rPr>
          <w:rtl w:val="true"/>
        </w:rPr>
        <w:t>نقد تشبیه شانزدهم‌</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کفن مردگان خود چوب مرطوبی می‌گذارند، همچنین است رافضه</w:t>
      </w:r>
      <w:r>
        <w:rPr>
          <w:rFonts w:eastAsia="IRNazanin" w:cs="IRNazanin"/>
          <w:color w:val="111111"/>
          <w:sz w:val="28"/>
          <w:szCs w:val="28"/>
          <w:rtl w:val="true"/>
          <w:lang w:bidi="fa-IR"/>
        </w:rPr>
        <w:t>».</w:t>
      </w:r>
    </w:p>
    <w:p>
      <w:pPr>
        <w:pStyle w:val="Heading4"/>
        <w:numPr>
          <w:ilvl w:val="3"/>
          <w:numId w:val="1"/>
        </w:numPr>
        <w:rPr/>
      </w:pPr>
      <w:bookmarkStart w:id="1156" w:name="__RefHeading___Toc229238_211673320"/>
      <w:bookmarkStart w:id="1157" w:name="_Toc466"/>
      <w:bookmarkEnd w:id="1156"/>
      <w:r>
        <w:rPr>
          <w:rtl w:val="true"/>
        </w:rPr>
        <w:t>پاسخ‌</w:t>
      </w:r>
      <w:bookmarkEnd w:id="1157"/>
    </w:p>
    <w:p>
      <w:pPr>
        <w:pStyle w:val="BookText"/>
        <w:rPr/>
      </w:pPr>
      <w:r>
        <w:rPr>
          <w:rFonts w:ascii="IRNazanin" w:hAnsi="IRNazanin" w:eastAsia="IRNazanin"/>
          <w:color w:val="111111"/>
          <w:sz w:val="28"/>
          <w:sz w:val="28"/>
          <w:szCs w:val="28"/>
          <w:rtl w:val="true"/>
          <w:lang w:bidi="fa-IR"/>
        </w:rPr>
        <w:t>قرار دادن چوب‌تر در کفن مردگان از مستحباتی است که درباره ان احادیث صحیح السند از طریق شیعه و اهل سنت وارد شده است و علما بر استحباب ان تصریح نموده‌اند، و پیامبرصلی الله علیه واله نیز چنین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دیگران از ابن عباس نقل کرده‌اند که پیامبرصلی الله علیه واله گذرش از دو قبر افتاد که صاحبان ان عذاب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صاحب قبر در حال عذاب شدن هستند، ولی به جهت گناه کبیره عذاب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 دو، کسی است که محافظت از بول نداشته است، و دیگری شخصی نمّام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حضرت چوب تازه‌ای را برداشت و دو نیم کرد هریک را در قبری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تا قبل از ان‌که این دو چوب خشک شود، عذاب ان دو را تخفیف دهد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نووی در شرح صحیح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در صحیح خود ذکر کرده که بریدة بن حصیب اسلمی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تا در قبرش دو چوب بگذارند</w:t>
      </w:r>
      <w:r>
        <w:rPr>
          <w:rFonts w:eastAsia="IRNazanin" w:cs="IRNazanin"/>
          <w:color w:val="111111"/>
          <w:sz w:val="28"/>
          <w:szCs w:val="28"/>
          <w:rtl w:val="true"/>
          <w:lang w:bidi="fa-IR"/>
        </w:rPr>
        <w:t>».</w:t>
      </w:r>
      <w:r>
        <w:rPr>
          <w:rStyle w:val="FootnoteAnchor"/>
          <w:rtl w:val="true"/>
        </w:rPr>
        <w:footnoteReference w:id="1022"/>
      </w:r>
    </w:p>
    <w:p>
      <w:pPr>
        <w:pStyle w:val="Heading4"/>
        <w:numPr>
          <w:ilvl w:val="3"/>
          <w:numId w:val="1"/>
        </w:numPr>
        <w:rPr/>
      </w:pPr>
      <w:bookmarkStart w:id="1158" w:name="__RefHeading___Toc229240_211673320"/>
      <w:bookmarkStart w:id="1159" w:name="_Toc467"/>
      <w:bookmarkEnd w:id="1158"/>
      <w:r>
        <w:rPr>
          <w:rtl w:val="true"/>
        </w:rPr>
        <w:t>وحدت اصول تعالیم انبیا</w:t>
      </w:r>
      <w:bookmarkEnd w:id="1159"/>
    </w:p>
    <w:p>
      <w:pPr>
        <w:pStyle w:val="BookText"/>
        <w:rPr/>
      </w:pPr>
      <w:r>
        <w:rPr>
          <w:rFonts w:ascii="IRNazanin" w:hAnsi="IRNazanin" w:eastAsia="IRNazanin"/>
          <w:color w:val="111111"/>
          <w:sz w:val="28"/>
          <w:sz w:val="28"/>
          <w:szCs w:val="28"/>
          <w:rtl w:val="true"/>
          <w:lang w:bidi="fa-IR"/>
        </w:rPr>
        <w:t>عده‌ای به مجرد این‌که در برخی از موارد، بین دو ایین وجه مشترک وجود 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160" w:name="pg64_615"/>
    </w:p>
    <w:p>
      <w:pPr>
        <w:pStyle w:val="BookText"/>
        <w:rPr/>
      </w:pPr>
      <w:bookmarkEnd w:id="1160"/>
      <w:r>
        <w:rPr>
          <w:rFonts w:ascii="IRNazanin" w:hAnsi="IRNazanin" w:eastAsia="IRNazanin"/>
          <w:color w:val="111111"/>
          <w:sz w:val="28"/>
          <w:sz w:val="28"/>
          <w:szCs w:val="28"/>
          <w:rtl w:val="true"/>
          <w:lang w:bidi="fa-IR"/>
        </w:rPr>
        <w:t>حکم به تاثیر متاخّر از متقدم می‌کنند و این حکم را در مورد تشیع و یهود نیز جاری می‌سازند، در حالی که می‌دانیم اصول دعوت انبیا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شریعت‌ها و راه‌های رسیدن به روح تسلیم،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پسندیده نزد خدا ایین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داشتن بر شما فرض گردید، چنان که بر امم گذشته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دستور برای ان است که شاید پاک و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بدین جهت نیامده تا تمام تعالیم انبیای پیشین را ابطال کند و تاسیس دین جدید نماید، بلکه امده تا از طرفی با تحریفاتی که در دین قدیم پیدا شده مقابله کرده و متمّمی برای 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فرض که بین تعلیمات شیعی و تعلیمات یهود در برخی از موارد وجه تشابهی وجود دارد، ولی این را نمی‌توان دلیل بر ان قرار داد که ایین تشیع از یهود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باید اهل تسنن را نیز متاثر از یهود دانست؛ زیرا در برخی از تعلیمات و موارد اهل سنت به یهود شباهت دارند</w:t>
      </w:r>
      <w:r>
        <w:rPr>
          <w:rFonts w:eastAsia="IRNazanin" w:cs="IRNazanin"/>
          <w:color w:val="111111"/>
          <w:sz w:val="28"/>
          <w:szCs w:val="28"/>
          <w:rtl w:val="true"/>
          <w:lang w:bidi="fa-IR"/>
        </w:rPr>
        <w:t>.</w:t>
      </w:r>
    </w:p>
    <w:p>
      <w:pPr>
        <w:pStyle w:val="Heading3"/>
        <w:numPr>
          <w:ilvl w:val="2"/>
          <w:numId w:val="1"/>
        </w:numPr>
        <w:rPr/>
      </w:pPr>
      <w:bookmarkStart w:id="1161" w:name="__RefHeading___Toc229242_211673320"/>
      <w:bookmarkStart w:id="1162" w:name="_Toc468"/>
      <w:bookmarkEnd w:id="1161"/>
      <w:r>
        <w:rPr>
          <w:rtl w:val="true"/>
        </w:rPr>
        <w:t>ادعای برتری اهل کتاب بر رافضه‌</w:t>
      </w:r>
      <w:bookmarkEnd w:id="1162"/>
    </w:p>
    <w:p>
      <w:pPr>
        <w:pStyle w:val="Heading4"/>
        <w:numPr>
          <w:ilvl w:val="3"/>
          <w:numId w:val="1"/>
        </w:numPr>
        <w:rPr/>
      </w:pPr>
      <w:bookmarkStart w:id="1163" w:name="__RefHeading___Toc229244_211673320"/>
      <w:bookmarkStart w:id="1164" w:name="_Toc469"/>
      <w:bookmarkEnd w:id="1163"/>
      <w:r>
        <w:rPr>
          <w:rtl w:val="true"/>
        </w:rPr>
        <w:t>ادعای برتری اهل کتاب بر رافضه‌</w:t>
      </w:r>
      <w:bookmarkEnd w:id="116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نصارا با یک خصلت بر رافضه برتری دارند، و ان این‌که به یهود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امّت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رافضه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اهل ملت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محمدصلی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از ان طلحه و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امر شدند تا برای حواریون حضرت استغفار کنند ولی به جای ان انها را سبّ نمودند</w:t>
      </w:r>
      <w:r>
        <w:rPr>
          <w:rFonts w:eastAsia="IRNazanin" w:cs="IRNazanin"/>
          <w:color w:val="111111"/>
          <w:sz w:val="28"/>
          <w:szCs w:val="28"/>
          <w:rtl w:val="true"/>
          <w:lang w:bidi="fa-IR"/>
        </w:rPr>
        <w:t>».</w:t>
      </w:r>
    </w:p>
    <w:p>
      <w:pPr>
        <w:pStyle w:val="Heading4"/>
        <w:numPr>
          <w:ilvl w:val="3"/>
          <w:numId w:val="1"/>
        </w:numPr>
        <w:rPr/>
      </w:pPr>
      <w:bookmarkStart w:id="1165" w:name="__RefHeading___Toc229246_211673320"/>
      <w:bookmarkStart w:id="1166" w:name="_Toc470"/>
      <w:bookmarkEnd w:id="1165"/>
      <w:r>
        <w:rPr>
          <w:rtl w:val="true"/>
        </w:rPr>
        <w:t>پاسخ‌</w:t>
      </w:r>
      <w:bookmarkEnd w:id="11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شیعه گفته که تمام حواری و صحابه پیامبرصلی الله علیه واله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بدترین افراد این امت اند؟ شیعه به صحابه جلیل القدر احترام می‌گذارد و انان را در تثبیت و گسترش اسلام سهیم می‌داند، گرچه معتقد است که همه انان عادل نبوده‌اند و از برخی از ان‌ها لغزش‌هایی صادر شده است، و این مطلبی است که به طور مفصّل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درباره طلحه و زبیر انتقادی دارد به جهت ان است که ان دو عهدشکنی کرده و بیعت خود را با امام خود شکستند و بر ضد خلیفه برحقّ مسلمین یعنی امیرالمؤمنین‌علیه السلام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از مسلّمات تاریخی به حساب می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فریقین، شقی‌ترین و شرورترین فرد این امت عبدالرحمن بن ملجم قاتل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دیگران به سند خود از امام علی‌علیه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واله صادق مصدق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ستضرب ضربة ههنا وضربة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الی صدغیه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فیسیل دمها حتی تختضب لحیتک، ویکون صاحبها اشقاها کما کان عاقر الناقة اشقی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اینه زود است که ضربتی به این جای تو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اشاره به گیجگاه امام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خونش جاری شود به حدی که محاسنت را رنگین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ان کسی است که شقی ترین امّت است، همان‌گونه که پی کننده ناقه شقی ترین قوم ثمود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اهل سنت کسانی را که سبّ یا لعن برخی از صحابه می‌کنند از اسلام خارج کرده و هیچ عذری را از انان نمی‌پذیرند و حتی روایات انان را قبول نکرده و برای ان‌ها ارزشی قائل نیستند، ولی نوبت به خودشان که می‌رسد مخالفان خود را با انواع شتم و سبّ و دشنام، مورد سرزنش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که از بزرگان رجالی اهل سنت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عثمان یا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167" w:name="pg64_619"/>
    </w:p>
    <w:p>
      <w:pPr>
        <w:pStyle w:val="BookText"/>
        <w:rPr/>
      </w:pPr>
      <w:bookmarkEnd w:id="1167"/>
      <w:r>
        <w:rPr>
          <w:rFonts w:ascii="IRNazanin" w:hAnsi="IRNazanin" w:eastAsia="IRNazanin"/>
          <w:color w:val="111111"/>
          <w:sz w:val="28"/>
          <w:sz w:val="28"/>
          <w:szCs w:val="28"/>
          <w:rtl w:val="true"/>
          <w:lang w:bidi="fa-IR"/>
        </w:rPr>
        <w:t>یکی از اصحاب رسول خداصلی الله علیه واله را دشنام دهد، دجّال، فاسق،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نمی‌شود و لعنت خدا و ملائکه و همه مردم بر او باد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تلید بن سلیمان ابوادریس محاربی کوفی نقل کرده که او کذّابی است که عثمان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بالای دیواری نشسته بود، متعرض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اولاد و دوستان عثمان به طرف او حمله ور شدند و او را از بالای بام به زمین افکنده به حدی که دو پای او شکست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 این در حالی است که افرادی ناصبی، همچون حریزبن عثمان رحبی را که هر صبح و شام لعن امیرالمؤمنین‌علیه السلام می‌نمود، توثیق کرده و از او روایت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حریز هر صبح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هفتاد بار لعن می‌کرد</w:t>
      </w:r>
      <w:r>
        <w:rPr>
          <w:rFonts w:eastAsia="IRNazanin" w:cs="IRNazanin"/>
          <w:color w:val="111111"/>
          <w:sz w:val="28"/>
          <w:szCs w:val="28"/>
          <w:rtl w:val="true"/>
          <w:lang w:bidi="fa-IR"/>
        </w:rPr>
        <w:t>».</w:t>
      </w:r>
      <w:r>
        <w:rPr>
          <w:rStyle w:val="FootnoteAnchor"/>
          <w:rtl w:val="true"/>
        </w:rPr>
        <w:footnoteReference w:id="1028"/>
      </w:r>
    </w:p>
    <w:p>
      <w:pPr>
        <w:pStyle w:val="Heading3"/>
        <w:numPr>
          <w:ilvl w:val="2"/>
          <w:numId w:val="1"/>
        </w:numPr>
        <w:rPr/>
      </w:pPr>
      <w:bookmarkStart w:id="1168" w:name="__RefHeading___Toc229248_211673320"/>
      <w:bookmarkStart w:id="1169" w:name="_Toc471"/>
      <w:bookmarkEnd w:id="1168"/>
      <w:r>
        <w:rPr>
          <w:rtl w:val="true"/>
        </w:rPr>
        <w:t>عدم جواز تکفیر مسلمین‌</w:t>
      </w:r>
      <w:bookmarkEnd w:id="1169"/>
    </w:p>
    <w:p>
      <w:pPr>
        <w:pStyle w:val="BookText"/>
        <w:rPr/>
      </w:pPr>
      <w:r>
        <w:rPr>
          <w:rFonts w:ascii="IRNazanin" w:hAnsi="IRNazanin" w:eastAsia="IRNazanin"/>
          <w:color w:val="111111"/>
          <w:sz w:val="28"/>
          <w:sz w:val="28"/>
          <w:szCs w:val="28"/>
          <w:rtl w:val="true"/>
          <w:lang w:bidi="fa-IR"/>
        </w:rPr>
        <w:t>او در خاتمه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بر رافضه تا روز قیامت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 گفتن در مورد طایفه و فرقه‌ای از مسلمانان، خلاف ان چیزی است که بزرگان اهل سنت بران تصریح کرده‌اند؛ زیرا انان تکفیر یکی از طوایف مسلمین که به طرف قبله نماز می‌گزارند را به مجرد گناه،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ما این است که احدی از اهل قبله را به جهت گناهی که مرتکب شده؛ همچون زنا یا سرقت یا شرب خمر تکفیر نکنیم مادامی که حرام خدا را حلال نکرده باشند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احمد بن حنبل در بیان عقیده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تعرض به اهل قبله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نگه داشت، و احدی از انان را به جهت گناه تکفیر ننمود، و به جهتی او را از اسلام خارج نکرد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و جماعت با ان‌که دین و ایمان را قول و عمل به حساب می‌اورند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قبله را به جهت مطلق معاصی و کبائر تکفیر نمی‌کنند؛ ان‌گونه که خوارج انجام می‌دهند، بلکه اخوت ایمانی با معاصی نیز ثابت است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بخاری از انس بن مالک نقل کرده که 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واستقبل قبلتنا واکل ذبیحتنا، فذلک المسلم الذی له ذمّة اللَّه وذمّة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نماز را به جای اورده و به طرف قبله ما بایستد و از ذبیحه ما استفاده کند، او همان مسلمانی است که در او ذمه خدا و ذمه رسول اوصلی الله علیه واله است</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1170" w:name="pg64_625"/>
    </w:p>
    <w:p>
      <w:pPr>
        <w:pStyle w:val="Heading2"/>
        <w:numPr>
          <w:ilvl w:val="1"/>
          <w:numId w:val="1"/>
        </w:numPr>
        <w:rPr/>
      </w:pPr>
      <w:bookmarkStart w:id="1171" w:name="__RefHeading___Toc229250_211673320"/>
      <w:bookmarkStart w:id="1172" w:name="_Toc472"/>
      <w:bookmarkEnd w:id="1170"/>
      <w:bookmarkEnd w:id="1171"/>
      <w:r>
        <w:rPr>
          <w:rtl w:val="true"/>
        </w:rPr>
        <w:t>صفات و خصایص شیعه‌</w:t>
      </w:r>
      <w:bookmarkEnd w:id="1172"/>
    </w:p>
    <w:p>
      <w:pPr>
        <w:pStyle w:val="Heading3"/>
        <w:numPr>
          <w:ilvl w:val="2"/>
          <w:numId w:val="1"/>
        </w:numPr>
        <w:rPr/>
      </w:pPr>
      <w:bookmarkStart w:id="1173" w:name="__RefHeading___Toc229252_211673320"/>
      <w:bookmarkStart w:id="1174" w:name="_Toc473"/>
      <w:bookmarkEnd w:id="1173"/>
      <w:r>
        <w:rPr>
          <w:rtl w:val="true"/>
        </w:rPr>
        <w:t>صفات و خصایص شیعه‌</w:t>
      </w:r>
      <w:bookmarkEnd w:id="1174"/>
    </w:p>
    <w:p>
      <w:pPr>
        <w:pStyle w:val="BookText"/>
        <w:rPr/>
      </w:pPr>
      <w:r>
        <w:rPr>
          <w:rFonts w:ascii="IRNazanin" w:hAnsi="IRNazanin" w:eastAsia="IRNazanin"/>
          <w:color w:val="111111"/>
          <w:sz w:val="28"/>
          <w:sz w:val="28"/>
          <w:szCs w:val="28"/>
          <w:rtl w:val="true"/>
          <w:lang w:bidi="fa-IR"/>
        </w:rPr>
        <w:t>برخی ادعا می‌کنند که ما شیعه امام علی‌علیه السلام و امام جعفر صادق‌علیه السلام هستیم ولی در عمل از ان حضرات چندان پیروی نمی‌کنند و تنها به حرف دل 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از ادیان و مذاهب دیگر هنگامی که به اعمال مدعیان تشیع نگاه می‌کنند به تشیع بدبین شده و از ان اعلان تنفّر می‌نمایند، خیال می‌کنند که تشیع همین اعمالی است که در اشخاص مدعیان ان تبلور یافته است، در حالی که این چنین نیست، شیعه ان گونه که امامان شیعه فرموده‌اند، خصوصیات و صفاتی دارد که برخی از انان در اصل مسلمان بودن او دخیل بوده و برخی نیز دلالت بر کمال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واقعی و کامل کسی است که در تمام صفات حسنه، بارز و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ذکر صفات و خصوصیاتی که در کلمات اهل بیت‌علیهم السلام برای شیعیانشان امده می‌پردازیم</w:t>
      </w:r>
      <w:r>
        <w:rPr>
          <w:rFonts w:eastAsia="IRNazanin" w:cs="IRNazanin"/>
          <w:color w:val="111111"/>
          <w:sz w:val="28"/>
          <w:szCs w:val="28"/>
          <w:rtl w:val="true"/>
          <w:lang w:bidi="fa-IR"/>
        </w:rPr>
        <w:t>.</w:t>
      </w:r>
    </w:p>
    <w:p>
      <w:pPr>
        <w:pStyle w:val="Heading3"/>
        <w:numPr>
          <w:ilvl w:val="2"/>
          <w:numId w:val="1"/>
        </w:numPr>
        <w:rPr/>
      </w:pPr>
      <w:bookmarkStart w:id="1175" w:name="__RefHeading___Toc229254_211673320"/>
      <w:bookmarkStart w:id="1176" w:name="_Toc474"/>
      <w:bookmarkEnd w:id="1175"/>
      <w:r>
        <w:rPr>
          <w:rtl w:val="true"/>
        </w:rPr>
        <w:t>صفات شیعه‌</w:t>
      </w:r>
      <w:bookmarkEnd w:id="1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اهل الورع والاجتهاد، واهل الوفاء والامانة، و اهل الزهد والعبادة، اصحاب احدی وخمسین رکعة فی الیوم واللیلة، القائمون باللّیل، الصائمون بالنهار، یزکون اموالهم، ویحجّون البیت، ویجتنبون کلّ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اهل ورع و کوشش و اهل وفا و امانت داری و اهل زهد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پنجاه و یک رکعت نماز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نمازهای واجب، نوافل را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شب را به عبادت پرداخته و روزها را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می‌پردازند و حج به جا اورده و از هر کار حرامی پرهیز می‌کنند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قدم مااستحسن وامسک ما استقبح، واظهر الجمیل، و سارع بالامر الجلیل، رغبة الی رحمة الجلیل، فذلک منّا والینا ومعنا حیثما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پیشتاز در کارهای خوب بوده و از کارهای قبیح خودداری می‌نمایند، کارهای زیبا را اشکار کرده و نسبت به امر جلیل سرعت می‌نمایند، و این به جهت رغبت به رحمت جلیل است، این چنین شخصی از ما است و به سوی ما منسوب بوده و با ما است، هر کجا که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الا من اتّقی اللَّه واطاعه، وماکانوا یعرفون الا بالتواضع والتخشّع واداء الامانة وکثرة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فقط کسانی هستند که خدا ترس بوده و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معروف به تواضع و خشوع و ادای امانت و کثرت یاد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شیعة علی من عفّ بطنه وفرجه، واشتد جهاده، وعمل لخالقة، ورجاء ثوابه، وخاف عقابه، فاذا رایت اولئک فاولئک شیعة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شیعه علی کسی است که شکم و فرج او عفیف بوده و در جهاد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خالقش کار کند و امید ثواب او را داشته و از عقاب او خائف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اشخاصی را دیدی ان‌ها شیعه جعفرند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شیعتنا یعرفون بخصالٍ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بالسخاء والبذل للاخوان و بان یصلّوا الخمسین لیلا ونهارا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ما به خصلت‌هایی چند شناخته می‌شوند؛ سخاوت و بخشش نسبت به برادران، و به این که پنجاه رکعت نماز در شبانه روز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 بکم المذاهب، فواللَّه ما شیعتنا الا من اطاع اللَّه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مذاهب گوناگون شما را به بیراهه نبرند،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تنها کسانی هستند که خداوند عزوجلّ را اطاعت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المتباذلون فی ولایتنا، المتحابّون فی مودتنا المتزاورون فی احیاء امرنا، الذین ان غضبوا لم یظلموا، وان رضوا لم یسرفوا، برکة علی من جاوروا، سلم لمن خالطوا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در راه ولایت ما از خود بذل و بخشش نشان می‌دهند، و در راه مودت ما همدیگر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زنده نگهداشتن امر ما به زیارت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به کسی ظلم نمی‌کنند، و در صورت رضا اسراف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خود مایه برکتند، و با کسانی که معاشرت می‌کنند پیام‌اوران صلح و صفا و صمیمیتند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هم العارفون باللَّه، العاملون بامر اللَّه، اهل الفضائل، الناطقون بالصواب، ماکولهم القوت، وملبسهم الاقتصاد، ومشیهم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همان عارفان به خدا و عمل کنندگان به امر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اهل فضایل و ناطقان به صوابند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قوت خود می‌خورند، و در پوشش میانه‌رو بوده و هنگام راه رفتن متواضع‌اند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علی ابی عبداللَّه‌علیه السلام بمنی،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مجتازون لسنا نطیق هذا المجلس منک کلّما اردناه، فاوصنا؟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وصدق الحدیث، واداء الامانة وحسن الصحبة لمن صحبکم، وافشاء السلام، و اطعام الطعام، صلّوا فی مساجدهم، وعودوا مرضاهم، واتّبعوا جنائزهم، فانّ ابی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شیعتنا اهل البیت کانوا خیار من کانوا منهم، ان کان فقیه کان منهم، وان کان امام کان منهم،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احبّونا الی الناس ولاتبغّضونا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عبداللَّه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در سرزمین منی رسیدم، بعد از سلام، به حضرت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هستیم که همیشه توفیق شرفیابی خدمت شما را نداریم، ما را سفارش و وصیت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تقوای الهی، و راستی در گفتار و ادای امانت، و با کسانی که هم صحبت می‌شوید معاشرت خوب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به یکدیگر سلام کرده و اطعام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اورده و مریضان انان را عیادت کرده و در تشییع جنازه ان‌ها شرکت نمایید؛ زیرا پدرم مرا حدیث فرمود که همانا شیعیان ما اهل بیت، بهترین مردم‌اند، اگر در میان ان‌ها فقیهی وجود دارد از ان‌هاست و اگر امامی وجود دارد از میان ان‌ها است، شما نیز این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محبّت مردم را به ما جلب نمایید نه ان‌که کاری کنید که مردم به ما بدبین شوند و بغض ما را در دل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حدیث عن الامام الکاظم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شیعة علی من صدق قوله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شیعه علی کسی است که قول او فعلش را تصدیق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شیعتنا استقاموا لصافحتهم الملائکة، ولاظلّهم الغمام، ولاشرقوا نهارا، ولاکلوا من فوقهم ومن تحت ارجلهم، ولما سالوا اللَّه شیئا الا اعطاهم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استقامت می‌کردند ملائکه با ان‌ها مصافحه می‌کردند و ابرها بر سرشان سایه می‌افکند، و در روز تحت اشراق انوار الهی بوده و از بالای سرشان و از زیر پاهایشان متنعّم به نعمت‌های خداوند بودند، و از خداوند هر چیزی را که سؤال و خواهش می‌کردند به ان‌ها عطا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از شما که مطیع من است و از من دستور می‌گیرد،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تقوای خداوند عزوجلّ و ورع در دینتان و کوشش برای خدا و صدق گفتار و ادای امانت و سجده طولانی و معاشرت خوب با همسایگان، دعوت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واله برای این امور به سوی مردم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امین خود دانسته و چیزی را نزد شما به امانت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177" w:name="pg64_634"/>
    </w:p>
    <w:p>
      <w:pPr>
        <w:pStyle w:val="BookText"/>
        <w:rPr/>
      </w:pPr>
      <w:bookmarkEnd w:id="1177"/>
      <w:r>
        <w:rPr>
          <w:rFonts w:ascii="IRNazanin" w:hAnsi="IRNazanin" w:eastAsia="IRNazanin"/>
          <w:color w:val="111111"/>
          <w:sz w:val="28"/>
          <w:sz w:val="28"/>
          <w:szCs w:val="28"/>
          <w:rtl w:val="true"/>
          <w:lang w:bidi="fa-IR"/>
        </w:rPr>
        <w:t>گذارده‌اند، حق امانت را رعایت کنید چه خوب باشد و چه بد؛ زیرا رسول خداصلی الله علیه واله همیشه امر می‌نمود به ادای نخ و پارچه خیاطی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عشیره خود صله رحم نمایید، و در تشییع جنازه ان‌ها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ان‌ها را عیادت کنید و حقوق انان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در دین خود ورع داشته و راستگو بوده و ادای امانت نماید و با مردم خوشرفتار باشد، گفته می‌شود این شیعه جعفری است، این امر مرا خشنود ساخته و گفته می‌شود این ادب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اینه حدیث گفت مرا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شخصی از شیعیان علی در میان قبیله خود زینت انان است، از همه بهتر امانت‌دار بوده و به جا اورنده حقوق و راستگوترین مردم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مردم و امانت‌های انان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عشیره از او سؤال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فلانی است؟ او از همه بهتر امانت‌دار بوده و از همه راستگوتر در گفتار است</w:t>
      </w:r>
      <w:r>
        <w:rPr>
          <w:rFonts w:eastAsia="IRNazanin" w:cs="IRNazanin"/>
          <w:color w:val="111111"/>
          <w:sz w:val="28"/>
          <w:szCs w:val="28"/>
          <w:rtl w:val="true"/>
          <w:lang w:bidi="fa-IR"/>
        </w:rPr>
        <w:t>».</w:t>
      </w:r>
      <w:r>
        <w:rPr>
          <w:rStyle w:val="FootnoteAnchor"/>
          <w:rtl w:val="true"/>
        </w:rPr>
        <w:footnoteReference w:id="1044"/>
      </w:r>
    </w:p>
    <w:p>
      <w:pPr>
        <w:pStyle w:val="Heading3"/>
        <w:numPr>
          <w:ilvl w:val="2"/>
          <w:numId w:val="1"/>
        </w:numPr>
        <w:rPr/>
      </w:pPr>
      <w:bookmarkStart w:id="1178" w:name="__RefHeading___Toc229256_211673320"/>
      <w:bookmarkStart w:id="1179" w:name="_Toc475"/>
      <w:bookmarkEnd w:id="1178"/>
      <w:r>
        <w:rPr>
          <w:rtl w:val="true"/>
        </w:rPr>
        <w:t>شیعه و همیاری با برادران دینی‌</w:t>
      </w:r>
      <w:bookmarkEnd w:id="1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الامام الباقرعلیه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اصحابه لمّا ذکر عنده کثرة الشیعة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یعطف الغنی علی الفقیر؟ ویتجاوز المحسن عن المسیی‌ء؟ ویتواسون؟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الشیعة، الشیعة من یفعل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شخصی خدمت امام باقرعلیه السلام از کثرت و فراوانی شیعه سخن به میان اورد،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 غنی ان‌ها بر فقیر عطوفت دارد؟ ایا نیکوکار از گنه‌کار می‌گذرد؟ و ایا نسبت به یکدیگر مواسات و برابری و برادری دارند؟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به حساب نمی‌ایند، شیعه کسی است که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ابی عبداللَّه فدخل رجل فسلّم، فساله کیف من خلّفت من اخوانک؟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الثناء وزکی واطری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عیادة اغنیائهم علی فقرائهم؟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صلة اغنیائهم لفقرائهم؟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180" w:name="pg64_636"/>
    </w:p>
    <w:p>
      <w:pPr>
        <w:pStyle w:val="BookText"/>
        <w:rPr/>
      </w:pPr>
      <w:bookmarkEnd w:id="11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مشاهدة لفقرائهم فی ذات ایدیهم؟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لتذکر اخلاقا قلّ ما هی فیمن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تزعم هؤلاء انّهم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صادق‌علیه السلام بودم که شخصی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چگونه‌اند؟ او شروع به ستایش و تعریف از انان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عیادت اغنیا از فقرا؟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مشاهده اغنیا نسبت به فقرا؟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بخشش اغنیا نسبت به فقرائشان نسبت به انچه که در دست دارند؟ 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اخلاقی سؤال می‌نمایید که کمتر در میان مردم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گمان می‌کنی که ان‌ها شیعه‌اند</w:t>
      </w:r>
      <w:r>
        <w:rPr>
          <w:rFonts w:eastAsia="IRNazanin" w:cs="IRNazanin"/>
          <w:color w:val="111111"/>
          <w:sz w:val="28"/>
          <w:szCs w:val="28"/>
          <w:rtl w:val="true"/>
          <w:lang w:bidi="fa-IR"/>
        </w:rPr>
        <w:t>».</w:t>
      </w:r>
    </w:p>
    <w:p>
      <w:pPr>
        <w:pStyle w:val="Heading3"/>
        <w:numPr>
          <w:ilvl w:val="2"/>
          <w:numId w:val="1"/>
        </w:numPr>
        <w:rPr/>
      </w:pPr>
      <w:bookmarkStart w:id="1181" w:name="__RefHeading___Toc229258_211673320"/>
      <w:bookmarkStart w:id="1182" w:name="_Toc476"/>
      <w:bookmarkEnd w:id="1181"/>
      <w:r>
        <w:rPr>
          <w:rtl w:val="true"/>
        </w:rPr>
        <w:t>این‌ها شیعه واقعی نیستند؟</w:t>
      </w:r>
      <w:r>
        <w:rPr>
          <w:rtl w:val="true"/>
        </w:rPr>
        <w:t>!</w:t>
      </w:r>
      <w:bookmarkEnd w:id="1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قال بلسانه وخالفنا فی اعمالنا و اثارنا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ما نیست کسی که به زبان خود چیزی بگوید ولی در اعمال و اثار با ما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منّا من لم یملک نفسه عند الغضب، ولم یحسن صحبة من صحبه، ومرافقة من رافقه، ومصالحة من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هنگام غضب خود را حفظ نکند، و با کسی که همنشین می‌شود خوش زبان نبوده و با او مدارا ننماید و با کسی که تقاضای صلح کرده مصالحه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یکون فی مصر یکون فیه الاف ویکون فی المصر اورع منه</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کسی که اگر در شهری هزاران نفر است در بین ان‌ها باورع‌تر از او وجود داشته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183" w:name="pg64_638"/>
    </w:p>
    <w:p>
      <w:pPr>
        <w:pStyle w:val="BookText"/>
        <w:rPr/>
      </w:pPr>
      <w:bookmarkEnd w:id="118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یزعمون انّی امامهم، واللَّه ما انا لهم بامام، لعنهم اللَّه ما کلّما سترت سترا هتکوه،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یعنی کذا وکذا، انّما انا الامام من اطاعنی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گمان می‌کنند که من امام انانم، به خدا سوگند که من امام ان‌ها نیستم، خدا ان‌ها را لعنت کند، هر پوشش را که مستور کردم دریدند،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چنین و چنان است، همانا من امام کسی هستم که مرا اطاعت کند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ینظر الی حرم جاره و ان امکنه مواقعة حرام لم یدع عنه، فغضب رسول اللَّه‌صلی الله علیه واله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به، فقال رجل اخر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شیعتکم ممّن یعتقد موالاتک وموالاة علی‌علیه السلام ویتبرا من اعدائکما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w:t>
      </w:r>
      <w:r>
        <w:rPr>
          <w:rStyle w:val="FootnoteAnchor"/>
          <w:rtl w:val="true"/>
        </w:rPr>
        <w:footnoteReference w:id="1052"/>
      </w: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رسول خداصلی الله علیه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داخل خانه همسایه‌اش نگاه می‌کند، و هر گاه موقعیت حرامی بر او پیدا شود از ان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که در مجلس حاضر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 است و از جمله کسانی است که معتقد به ولایت شما و موالات علی است و از دشمنان شما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او از شیعیان ماست، این دروغ است، همانا شیعیان ما کسانی هستند که ما را پیروی کرده و در اعمال از ما متابعت نمایند</w:t>
      </w:r>
      <w:r>
        <w:rPr>
          <w:rFonts w:eastAsia="IRNazanin" w:cs="IRNazanin"/>
          <w:color w:val="111111"/>
          <w:sz w:val="28"/>
          <w:szCs w:val="28"/>
          <w:rtl w:val="true"/>
          <w:lang w:bidi="fa-IR"/>
        </w:rPr>
        <w:t>».</w:t>
      </w:r>
    </w:p>
    <w:p>
      <w:pPr>
        <w:pStyle w:val="Heading3"/>
        <w:numPr>
          <w:ilvl w:val="2"/>
          <w:numId w:val="1"/>
        </w:numPr>
        <w:rPr/>
      </w:pPr>
      <w:bookmarkStart w:id="1184" w:name="__RefHeading___Toc229260_211673320"/>
      <w:bookmarkStart w:id="1185" w:name="_Toc477"/>
      <w:bookmarkEnd w:id="1184"/>
      <w:r>
        <w:rPr>
          <w:rtl w:val="true"/>
        </w:rPr>
        <w:t>وظیفه شیعه در معاشرت با مردم‌</w:t>
      </w:r>
      <w:bookmarkEnd w:id="1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منسوب هستید، زینت ما باشید، کاری نکنید که مردم با رفتار شما به ما بدبین شوند</w:t>
      </w:r>
      <w:r>
        <w:rPr>
          <w:rFonts w:eastAsia="IRNazanin" w:cs="IRNazanin"/>
          <w:color w:val="111111"/>
          <w:sz w:val="28"/>
          <w:szCs w:val="28"/>
          <w:rtl w:val="true"/>
          <w:lang w:bidi="fa-IR"/>
        </w:rPr>
        <w:t>».</w:t>
      </w:r>
      <w:r>
        <w:rPr>
          <w:rStyle w:val="FootnoteAnchor"/>
          <w:rtl w:val="true"/>
        </w:rPr>
        <w:footnoteReference w:id="105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186" w:name="pg64_640"/>
    </w:p>
    <w:p>
      <w:pPr>
        <w:pStyle w:val="BookText"/>
        <w:rPr/>
      </w:pPr>
      <w:bookmarkEnd w:id="118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بنده‌ای را که ما را نزد مردم محبوب گرداند و باعث دشمنی مردم با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محاسن کلمات ما را ببینند از هرچه عزیزتر خواهند شد و هرگز کسی نمی‌تواند به ان‌ها دسترسی پیدا کند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را بر شیعیان ما برسان و به ان‌ها از قول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محبت مردم را به سوی خود و ما بکشاند به این که معروف را بر ان‌ها ظاهر کرده و منکر را از انان دور نماید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 و مایه بی ابرویی ما نشوید، به مردم سخن نیک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حفظ کرده و از سخن زیادی و گفتار قبیح نگاه دارید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الامام الهادی‌علیه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وکونوا زینا ولا تکونوا شینا، جروا الینا کلّ مودة، وادفعوا عنّا کلّ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 خطاب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زینت ما باشید نه مایه بی ابرویی، هر دوستی و مودت را به سوی ما بکشید و از ما هر قبیحی را دفع نمایید</w:t>
      </w:r>
      <w:r>
        <w:rPr>
          <w:rFonts w:eastAsia="IRNazanin" w:cs="IRNazanin"/>
          <w:color w:val="111111"/>
          <w:sz w:val="28"/>
          <w:szCs w:val="28"/>
          <w:rtl w:val="true"/>
          <w:lang w:bidi="fa-IR"/>
        </w:rPr>
        <w:t>».</w:t>
      </w:r>
    </w:p>
    <w:p>
      <w:pPr>
        <w:pStyle w:val="Heading3"/>
        <w:numPr>
          <w:ilvl w:val="2"/>
          <w:numId w:val="1"/>
        </w:numPr>
        <w:rPr/>
      </w:pPr>
      <w:bookmarkStart w:id="1187" w:name="__RefHeading___Toc229262_211673320"/>
      <w:bookmarkStart w:id="1188" w:name="_Toc478"/>
      <w:bookmarkEnd w:id="1187"/>
      <w:r>
        <w:rPr>
          <w:rtl w:val="true"/>
        </w:rPr>
        <w:t>تشیع مذهب اینده جهان‌</w:t>
      </w:r>
      <w:bookmarkEnd w:id="1188"/>
    </w:p>
    <w:p>
      <w:pPr>
        <w:pStyle w:val="BookText"/>
        <w:rPr/>
      </w:pPr>
      <w:r>
        <w:rPr>
          <w:rFonts w:ascii="IRNazanin" w:hAnsi="IRNazanin" w:eastAsia="IRNazanin"/>
          <w:color w:val="111111"/>
          <w:sz w:val="28"/>
          <w:sz w:val="28"/>
          <w:szCs w:val="28"/>
          <w:rtl w:val="true"/>
          <w:lang w:bidi="fa-IR"/>
        </w:rPr>
        <w:t>شکی نیست که اسلام اخرین دین بشر است که از سوی خداوند متعال به توسط پیامبر اکرم‌صلی الله علیه واله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کریم از رسول گرامی اسلام‌صلی الله علیه واله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و نیز در روایات شیعه و اهل سنت می‌خوانیم که پیامبرصلی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الا انّه لانبی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به مانند هارون نزد موسی می‌باشی جز ان‌که بعد از من پیامبری نخواهد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189" w:name="pg64_642"/>
    </w:p>
    <w:p>
      <w:pPr>
        <w:pStyle w:val="BookText"/>
        <w:rPr/>
      </w:pPr>
      <w:bookmarkEnd w:id="1189"/>
      <w:r>
        <w:rPr>
          <w:rFonts w:ascii="IRNazanin" w:hAnsi="IRNazanin" w:eastAsia="IRNazanin"/>
          <w:color w:val="111111"/>
          <w:sz w:val="28"/>
          <w:sz w:val="28"/>
          <w:szCs w:val="28"/>
          <w:rtl w:val="true"/>
          <w:lang w:bidi="fa-IR"/>
        </w:rPr>
        <w:t>ولی از انجا که بعد از ظهور هر دینی انشعاباتی در ان به عنوان مذهب پدید می‌اید سؤال این است که مذهب اسلامی حاکم در عصر ظهور حضرت مهدی‌علیه السلام کدامین مذهب است؟ در این بحث در صدد بررسی این سؤال مطابق ایات و روایات اسلامی می‌باشیم</w:t>
      </w:r>
      <w:r>
        <w:rPr>
          <w:rFonts w:eastAsia="IRNazanin" w:cs="IRNazanin"/>
          <w:color w:val="111111"/>
          <w:sz w:val="28"/>
          <w:szCs w:val="28"/>
          <w:rtl w:val="true"/>
          <w:lang w:bidi="fa-IR"/>
        </w:rPr>
        <w:t>.</w:t>
      </w:r>
    </w:p>
    <w:p>
      <w:pPr>
        <w:pStyle w:val="Heading3"/>
        <w:numPr>
          <w:ilvl w:val="2"/>
          <w:numId w:val="1"/>
        </w:numPr>
        <w:rPr/>
      </w:pPr>
      <w:bookmarkStart w:id="1190" w:name="__RefHeading___Toc229264_211673320"/>
      <w:bookmarkStart w:id="1191" w:name="_Toc479"/>
      <w:bookmarkEnd w:id="1190"/>
      <w:r>
        <w:rPr>
          <w:rtl w:val="true"/>
        </w:rPr>
        <w:t>مفهوم تشیع‌</w:t>
      </w:r>
      <w:bookmarkEnd w:id="1191"/>
    </w:p>
    <w:p>
      <w:pPr>
        <w:pStyle w:val="BookText"/>
        <w:rPr/>
      </w:pPr>
      <w:r>
        <w:rPr>
          <w:rFonts w:ascii="IRNazanin" w:hAnsi="IRNazanin" w:eastAsia="IRNazanin"/>
          <w:color w:val="111111"/>
          <w:sz w:val="28"/>
          <w:sz w:val="28"/>
          <w:szCs w:val="28"/>
          <w:rtl w:val="true"/>
          <w:lang w:bidi="fa-IR"/>
        </w:rPr>
        <w:t xml:space="preserve">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یعنی پیروی نمودن، یاری کردن، ولایت کسی را داشتن</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xml:space="preserve">به همین مضمون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اصطلاح از نگرشی برخاسته است که امامت را منصبی الهی دانسته و معتقد است که انتخاب امام به وسیله نص و از جانب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پیامبر گرامی اسلام‌صلی الله علیه واله به پیروی از این سنت الهی که در میان انبیای گذشته نیز وجود داشته، به امر خداوند، امامان و اوصیای بعد از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که اول ان‌ها علی بن ابی طالب علیه السلام و اخر ان‌ها حضرت مهدی‌علیه السلام است هم در زمینه مرجعیت دینی و هم در بحث ولایت و حاکمیت و رهبری جامعه، امام و مقتدای مردم بعد از رسول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محمدجواد مغنیه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عبارت است از ایمان به وجود نصّ از جانب پیامبرصلی الله علیه واله بر امامت حضرت علی‌علیه السلام و خلافت او، بدون این‌که در حقّ او و فرزندانش غلو شده باشد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بعد از بیان این نکته، به بررسی تعیین نوع مذهب در عصر ظهور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ارسَلَ رسُولَه بِالْهدی ودینِ الْحَقِ‌ّ لِیظْهره عَلَی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رسول خود را با هدایت و دین حق، فرستاد، تا ان را بر همه ادیان تسلّط و برتری دهد، هر چند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ناراضی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سوره صف ایه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اختلاف اندکی در سوره فتح ایه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دلالت بر اراده حتمی خداوند در نصرت دین خود یعنی اسلام بر سایر ادیان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لغت به معنای انکشاف و استیلاء است</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و هنگامی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در بردارنده معنای استعلاء و تفوق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بسیاری از ایات قران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جَاءَ الْحَقُّ وظَهر امْر اللَّه وهمْ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روی اورد و امر خدا اشکار گردید، در صورتی که انها کمال کراهت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الْفَساد فِی الْبَر والْبَحْر بِما کسَبَتْ ایدی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انچه دست‌های مردم فراهم اورد، فساد در خشکی و دریا پدیدار شده است، تا کیفر برخی از اعمالشان را به انها بچشاند،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خداوند وعده داده تا اسلام را در اینده‌ای نه چندان دور بر تمام ادیان دیگر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فراوان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شخصی از ذریه پیامبرصلی الله علیه واله یعنی حضرت مهدی‌علیه السلام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ایات فراوان دیگر نیز همین معنی، یعنی ظهور حضرت مهدی‌علیه السلام در اخر الزمان استفاده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 این است که کدامین مذهب از مذاهب اسلامی ادامه دهنده خطّ اصیل اسلامی است تا در عصر ظهور همان خطّ در سطح کره زمین به عنوان اسلام ناب محمّدی‌صلی الله علیه واله گسترش یافته و پیاده گردد؟</w:t>
      </w:r>
    </w:p>
    <w:p>
      <w:pPr>
        <w:pStyle w:val="BookText"/>
        <w:rPr/>
      </w:pPr>
      <w:r>
        <w:rPr>
          <w:rFonts w:ascii="IRNazanin" w:hAnsi="IRNazanin" w:eastAsia="IRNazanin"/>
          <w:color w:val="111111"/>
          <w:sz w:val="28"/>
          <w:sz w:val="28"/>
          <w:szCs w:val="28"/>
          <w:rtl w:val="true"/>
          <w:lang w:bidi="fa-IR"/>
        </w:rPr>
        <w:t>با مراجعه به قران پی خواهیم برد که مکتب در عصر ظهور همان اسلامی است که در مذهب تشیع تبلور و تجلّی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اکمَلْتُ لَکمْ دینَکمْ واتْمَمْتُ عَلَیکمْ نِعْمَتِی ورضِیتُ لَکمُ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 شما کامل نموده و نعمتم را بر شما تمام کردم و راضی شدم بر شما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 روز چه اتفاقی افتاده است که خداوند به سبب ان دین خود را بر مردم کامل نموده است؟ در ان روز چه حکمی بر مردم ابلاغ شده است که خداوند نعمت را به توسط ان بر مردم تمام کرده است؟ در ان روز چه چیز بر مردم ابلاغ شده که به بودن ان خداوند رضایت داده که اسلام دین مسلمانان باشد و بدون ان چنین رضایتی نخواهد بود؟</w:t>
      </w:r>
    </w:p>
    <w:p>
      <w:pPr>
        <w:pStyle w:val="BookText"/>
        <w:rPr/>
      </w:pPr>
      <w:r>
        <w:rPr>
          <w:rFonts w:ascii="IRNazanin" w:hAnsi="IRNazanin" w:eastAsia="IRNazanin"/>
          <w:color w:val="111111"/>
          <w:sz w:val="28"/>
          <w:sz w:val="28"/>
          <w:szCs w:val="28"/>
          <w:rtl w:val="true"/>
          <w:lang w:bidi="fa-IR"/>
        </w:rPr>
        <w:t xml:space="preserve">کلید فهم همه این سؤالات بررسی شان نزول ایه و روشن شدن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روز چه روزی بوده است؟ و در ان چه اتفاقی افتاده و چه دستوری ابلاغ شده است؟</w:t>
      </w:r>
    </w:p>
    <w:p>
      <w:pPr>
        <w:pStyle w:val="BookText"/>
        <w:rPr/>
      </w:pPr>
      <w:r>
        <w:rPr>
          <w:rFonts w:ascii="IRNazanin" w:hAnsi="IRNazanin" w:eastAsia="IRNazanin"/>
          <w:color w:val="111111"/>
          <w:sz w:val="28"/>
          <w:sz w:val="28"/>
          <w:szCs w:val="28"/>
          <w:rtl w:val="true"/>
          <w:lang w:bidi="fa-IR"/>
        </w:rPr>
        <w:t xml:space="preserve">با مراجعه به روایات و بیان مفسّران در ذیل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خواهیم برد که شان نزول ایه در روز غدیر خم، بعد از نصب حضرت علی بن ابی طالب علیه السلام از جانب خداوند به عنوان خلافت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مرضی خداوند که در عصر ظهور بر تمام ادیان غالب خواهد شد همان دینی است که در تشیع یعنی پیروی از امام علی‌علیه السلام و یازده امام معصوم از فرزندان او متبلور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الَّذِینَ امَنُوا مِنْکمْ وعَمِلُوا الصّالِحاتِ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لَیسْتَخْلِفَنَّهمْ فِی الْارضِ کما اسْتَخْلَفَ الَّذِینَ مِنْ قَبْلِهمْ ولَیمَکنَنَّ لَهمْ دینَهمُ الَّذِی ارتَضَی لَهمْ ولَیبَدلَنَّهمْ مِنْ بَعْد خَوفِهمْ امْنا یعْبُدونَنِی‌لَا یشْرکونَ بِی شَیا ومَنْ کفَر بَعْد ذلِک فَاولئِک همُ‌الْفاسِقُونَ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اورده و عمل صالح انجام داده‌اند وعده داده است که ان‌ها را قطعا خلیفه در زمین خواهد کرد، همان‌گونه که پیشینیان را خلافت بر روی زمین بخشید، و دین پسندیده بر پا خواهدکرد، و خوف ان‌ها را به امنیت مبدل می‌کند، ان چنان که تنها مرا می‌پرستند و چیزی را برای من شریک نخواهند ساخت، و کسانی که بعد از ان کافر شوند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این است که دین پسندیده را برپا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پسندیده کدام دین است؟ همان دینی است که در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شما راضی شدم به اسلام که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حضرت علی بن ابی طالب علیه السلام به امامت و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ایه این است که دین با ولایت، مرضی و مورد پسند خداوند است نه دین بی ولایت حضرت علی‌علیه السلام، و تشیع یعنی اعتقاد به امامت و ولایت امیرالمؤمنین‌علیه السلام بعد از رسول خداصلی الله علیه واله و ولایت یازده امام معصوم از ذریه او، و همین دین یعنی دین با ولایت، اسلام همراه با امامت اهل بیت، مورد وعده الهی است که در عصر ظهور پیاده خواهد شد؛ زیرا که مورد پسند و رضایت خداوند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192" w:name="pg64_651"/>
    </w:p>
    <w:p>
      <w:pPr>
        <w:pStyle w:val="Heading2"/>
        <w:numPr>
          <w:ilvl w:val="1"/>
          <w:numId w:val="1"/>
        </w:numPr>
        <w:rPr/>
      </w:pPr>
      <w:bookmarkStart w:id="1193" w:name="__RefHeading___Toc229266_211673320"/>
      <w:bookmarkStart w:id="1194" w:name="_Toc480"/>
      <w:bookmarkEnd w:id="1192"/>
      <w:bookmarkEnd w:id="1193"/>
      <w:r>
        <w:rPr>
          <w:rtl w:val="true"/>
        </w:rPr>
        <w:t>خواجه نصیر طوسی و سقوط بغداد</w:t>
      </w:r>
      <w:bookmarkEnd w:id="1194"/>
    </w:p>
    <w:p>
      <w:pPr>
        <w:pStyle w:val="Heading3"/>
        <w:numPr>
          <w:ilvl w:val="2"/>
          <w:numId w:val="1"/>
        </w:numPr>
        <w:rPr/>
      </w:pPr>
      <w:bookmarkStart w:id="1195" w:name="__RefHeading___Toc229268_211673320"/>
      <w:bookmarkStart w:id="1196" w:name="_Toc481"/>
      <w:bookmarkEnd w:id="1195"/>
      <w:r>
        <w:rPr>
          <w:rtl w:val="true"/>
        </w:rPr>
        <w:t>خواجه نصیر طوسی و سقوط بغداد</w:t>
      </w:r>
      <w:bookmarkEnd w:id="1196"/>
    </w:p>
    <w:p>
      <w:pPr>
        <w:pStyle w:val="BookText"/>
        <w:rPr/>
      </w:pPr>
      <w:r>
        <w:rPr>
          <w:rFonts w:ascii="IRNazanin" w:hAnsi="IRNazanin" w:eastAsia="IRNazanin"/>
          <w:color w:val="111111"/>
          <w:sz w:val="28"/>
          <w:sz w:val="28"/>
          <w:szCs w:val="28"/>
          <w:rtl w:val="true"/>
          <w:lang w:bidi="fa-IR"/>
        </w:rPr>
        <w:t>برخی از اشخاص مغرض یا غیر مطّلع بر خواجه نصیرالدین طوسی‌رحمه الله ایراد گرفته و مدعی شده‌اند که او خان مغول را به فتح بغداد ترغیب نموده و موجب براندازی خلافت عباسی را به دست مغولان فراهم ساخته و حتی در فجایع و قتل و غارت‌ها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اهل سنت در کتاب‌های خود با این ادعا حملات شدیدتری را به خواجه نصیر نموده‌اند؛ از ان جمله ابوالفلاح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خواجه را نصیر شرک، کفر و الحاد معرفی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قصد نمود اشارات ابن سینا را جایگزین قران سازد ولی نتوانست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برای خواص و قران محمّد کتاب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یافعی و ابن تیمیه نیز در کتاب‌های خود خواجه را مورد هجمه قرار داده و اماج اتهامات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خاص و عام مشهور شده که وزیر ملاحده باطن گرا یعنی اسماعیلیه در الموت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تُرک مشرک به بلاد مسلمانان حمله‌ور شده و به دار الخلافه بغداد امدند او منجم و مشاور پادشاه ترک مشرک هلاکو بود، که دستور داد تا خلیفه و اهل علم و دین را به قتل رسانند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اینک درصدد برامده‌ایم تا این اتهام را مورد بررسی قرار داده و دامان خواجه را از ان مبرا سازیم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197" w:name="pg64_653"/>
    </w:p>
    <w:p>
      <w:pPr>
        <w:pStyle w:val="Heading3"/>
        <w:numPr>
          <w:ilvl w:val="2"/>
          <w:numId w:val="1"/>
        </w:numPr>
        <w:rPr/>
      </w:pPr>
      <w:bookmarkStart w:id="1198" w:name="__RefHeading___Toc229270_211673320"/>
      <w:bookmarkStart w:id="1199" w:name="_Toc482"/>
      <w:bookmarkEnd w:id="1197"/>
      <w:bookmarkEnd w:id="1198"/>
      <w:r>
        <w:rPr>
          <w:rtl w:val="true"/>
        </w:rPr>
        <w:t>تبرئه خواجه نصیر</w:t>
      </w:r>
      <w:bookmarkEnd w:id="1199"/>
    </w:p>
    <w:p>
      <w:pPr>
        <w:pStyle w:val="BookText"/>
        <w:rPr/>
      </w:pPr>
      <w:r>
        <w:rPr>
          <w:rFonts w:ascii="IRNazanin" w:hAnsi="IRNazanin" w:eastAsia="IRNazanin"/>
          <w:color w:val="111111"/>
          <w:sz w:val="28"/>
          <w:sz w:val="28"/>
          <w:szCs w:val="28"/>
          <w:rtl w:val="true"/>
          <w:lang w:bidi="fa-IR"/>
        </w:rPr>
        <w:t>خواجه نصیر رحمه الله را می‌توان از جهات مختلف از این اتهام تبرئه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طوسی‌رحمه الله گرچه طبق عقیده خود به ترویج مذهب حقه جعفری، اهتمام ورزید، ولی نسبت به دیگر فرق اسلام نیز با مهر و محبّت رفتار می‌کرد و دانشمندان را از هر طبقه و مذهب که بودند تکریم می‌نمود و از تعصب‌های خشک مذهبی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مستشرقان مسیحی و برخی از علمای اهل سنت و تمام دانشمندان شیعی او را به عظمت و دیانت و وثاقت و حسن خلق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شاکر از مورخان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نیکو صورت، خوشرو، کریم، سخی، بردبار، خوش معاشرت، زیرک و با فراست بود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ابن فوطی درباره خواجه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مردی فاضل، کریم الاخلاق، نیکو سیرت، و فروتن بود و هیچ گاه از درخواست کسی دلتنگ نمی‌شد و حاجتمندی را رد نمی‌کرد و برخورد او با همه با خوشرویی بود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کتب تاریخ شیعه و سنی که فتح بغداد را در ان زمان بررسی کرده‌اند پی می‌بریم که خواجه نصیر نقشی در 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فوطی بغدادی حنبلی که در هنگام این واقعه چهارده سال داشته و اسیر شده است، واقعه فتح بغداد را به طور کامل شرح می‌دهد ولی ذکری از خواجه نصیر به میان نیاورده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ابن طقطقی حوادث بغداد را با یک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خواجه را تنها یک بار به خاطر واسطه بودن ملاقات ابن علقمی به میان اورده، ولی ذکری از خواجه و ترغیب او در حمله مغول نکرده است</w:t>
      </w:r>
      <w:r>
        <w:rPr>
          <w:rFonts w:eastAsia="IRNazanin" w:cs="IRNazanin"/>
          <w:color w:val="111111"/>
          <w:sz w:val="28"/>
          <w:szCs w:val="28"/>
          <w:rtl w:val="true"/>
          <w:lang w:bidi="fa-IR"/>
        </w:rPr>
        <w:t>.</w:t>
      </w:r>
      <w:r>
        <w:rPr>
          <w:rStyle w:val="FootnoteAnchor"/>
          <w:rtl w:val="true"/>
        </w:rPr>
        <w:footnoteReference w:id="107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ابوالفداء در کتاب خود به تفصیل نحوه حمله و فتح بغداد را توسط هلاکوخان بیان می‌کند ولی ذکری از خواجه نصیر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پس از ذکر حوادث بغداد نامی از خواجه به میان نیاورده است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صلاح الدین صفدی که حدود چهل سال بعد از واقعه بغداد به دنیا امده، بعد از ذکر ان واقعه، نامی از خواجه به میان نیاورده است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جلال الدین سیوطی نیز در شرح وقایع سقوط بغداد نامی از خواجه ذکر نکرده است</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ابن خلدون نه تنها در تاریخ خود ذکری از خواجه به میان نیاورده بلکه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مسلمانان نافع بود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مشهور است خواجه نصیر طوسی هلاکو را وادار به قتل خلیفه نمود از صحت ان خدا می‌داند ولی به نظر من شخص عاقل و فاضل چنین کاری را انجام نمی‌دهد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محمدبن علی بن طباطبا که کتابش را در سال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و پنج سال بعد از فتح بغداد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مطلب این است که از بین رفتن هر دولتی در هرزمان به واسطه علل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خلافت خاندان عباسی تابع همین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علل خارجی که منجر به سقوط خلافت عباسی گردید ان بود که مغول‌ها از تاریخی که قوت گرفته و به کشور گشایی پرداختند درصدد فتح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داخلی فتح بغداد، ضعف حکومت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پیشامد نتیجه سستی عزم و ضعف اراده خلیفه و ظلم و جور پسرش و نفاق امیران و سران لشکر بود</w:t>
      </w:r>
      <w:r>
        <w:rPr>
          <w:rFonts w:eastAsia="IRNazanin" w:cs="IRNazanin"/>
          <w:color w:val="111111"/>
          <w:sz w:val="28"/>
          <w:szCs w:val="28"/>
          <w:rtl w:val="true"/>
          <w:lang w:bidi="fa-IR"/>
        </w:rPr>
        <w:t>».</w:t>
      </w:r>
      <w:r>
        <w:rPr>
          <w:rStyle w:val="FootnoteAnchor"/>
          <w:rtl w:val="true"/>
        </w:rPr>
        <w:footnoteReference w:id="108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خواجه نصیر طوسی‌رحمه الله در پیدایش این واقعه نقشی نداشته است و خود هلاکو بعد از فتح دژهای اسماعیلیان دستور فتح بغداد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شخصیت‌های بزرگ و دانشمندان دیگر غیر از خواجه، ملازم سلطان مغول و طرف مشورت او بوده‌اند، چنان که خواجه رشیدالدین فضل اللَّه که نوه رئیس الدوله همدانی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هلاکو به سوی بغداد رفت، سیف الدین بتیکچی که مدبّر مملکت بود و خواجه نصیرالدین و صاحب سعید علاءالدین عطامک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جهان گشای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مغول بودند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از این تعداد فقط خواجه نصیر شیعه بود و بقیه از رجال اهل سنت بودند که خلیفه را امیرالمؤمنین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مشاوران هلاکو این اندازه در وی نفوذ داشته‌اند که قادر بودند او را از حمله به بغداد باز دارند، چرا در ان میان تنها گناه این امر متوجه خواجه نصیر شده است؟ در حالی که سیف الدین در فتح بغداد وزیر هلاکو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دلیل عدم دخالت خواجه در فتح بغداد، ماجرای کشته شدن شرف الدین محمّد برادر بزرگ سیدعلی بن طاووس و بسیاری از علمای سادات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واقعه، مغول مقابر قریش را ویران و حرم کاظمین‌علیهما السلام را سوزاندند و هیچ قدرتی هم مانع انان نبود، به طوری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الدین بتیکچی سنّی، وزیر هلاکو، صد نفر از مغول را به نجف فرستاد تا کسی متعرض مرقد منور امیرمؤمنان‌علیه السلام نشود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اگر خواجه نصیر در ان واقعه حضور یا دخالت داشته است چرا از کشته شدن شیعیان ممانعت نکرده است؟ و چرا مانع از اتش زدن حرم کاظمین نشده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علل حمله مغول به بغداد نفوذ عیسویان در لشکر مغول بوده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 طور که می‌دانید، همزمان با حمله مغول به ایران، مسیحیان شکست سختی در جنگ‌های صلیبی از مسلمانان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قوم وحشی مغول طرح دوستی ریخته و سعی کردند با کمک ان‌ها شکست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نفوذ زیاد زن هلاکو که عیسوی بود و سفارش برادر هلاکو و نیز سردار سپاه مغول که مسیحی بود، نقش مهمی در فتح بغداد داشتند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200" w:name="pg64_661"/>
    </w:p>
    <w:p>
      <w:pPr>
        <w:pStyle w:val="Heading2"/>
        <w:numPr>
          <w:ilvl w:val="1"/>
          <w:numId w:val="1"/>
        </w:numPr>
        <w:rPr/>
      </w:pPr>
      <w:bookmarkStart w:id="1201" w:name="__RefHeading___Toc229272_211673320"/>
      <w:bookmarkStart w:id="1202" w:name="_Toc483"/>
      <w:bookmarkEnd w:id="1200"/>
      <w:bookmarkEnd w:id="1201"/>
      <w:r>
        <w:rPr>
          <w:rtl w:val="true"/>
        </w:rPr>
        <w:t>امامیه‌</w:t>
      </w:r>
      <w:bookmarkEnd w:id="1202"/>
    </w:p>
    <w:p>
      <w:pPr>
        <w:pStyle w:val="BookText"/>
        <w:rPr/>
      </w:pPr>
      <w:r>
        <w:rPr>
          <w:rFonts w:ascii="IRNazanin" w:hAnsi="IRNazanin" w:eastAsia="IRNazanin"/>
          <w:color w:val="111111"/>
          <w:sz w:val="28"/>
          <w:sz w:val="28"/>
          <w:szCs w:val="28"/>
          <w:rtl w:val="true"/>
          <w:lang w:bidi="fa-IR"/>
        </w:rPr>
        <w:t xml:space="preserve">سیدمرتضی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گروهی هستند که قائل به وجوب امامت و عصمت و وجوب نص می‌باشند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جماعتی از غالیان شیعه‌اند و علت ملقّب شدن انان به این لقب ان است که امامت را تنها برای علی و اولاد او می‌دانند و معتقدند که مردم احتیاج به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امامی هستند که به زودی در اخر الزمان ظهور کرده و زمین را از عدل و داد پر خواهدکرد ان‌گونه که از ظلم پر شده باشد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در پاسخ سمعانی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از هرگونه غلو در حق هریک از اهل بیت‌علیهم السلام که انان را از درجه عبودیت و بندگی خارج کند مبرا است، همان گونه که از هرکسی که نصب و عداوت ان ذوات مقدسه را در دل داشته باشد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این اعتقاد را غلو می‌داند، این عین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در اعتقاد به امامت حضرت علی‌علیه السلام و اولاد معصومش و ضرورت امامت و ظهور حضرت مهدی‌علیه السلام در اخر الزمان به ادله‌ای قطعی از عقل، کتاب، و سنت تمسک می‌کند، چگونه این اعتقادات غلو و تجاوز از حد است؟ جز ان‌که با عقاید شما موافقت نداشته و از ان تجاوز نموده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203" w:name="pg64_663"/>
    </w:p>
    <w:p>
      <w:pPr>
        <w:pStyle w:val="Heading2"/>
        <w:numPr>
          <w:ilvl w:val="1"/>
          <w:numId w:val="1"/>
        </w:numPr>
        <w:rPr/>
      </w:pPr>
      <w:bookmarkStart w:id="1204" w:name="__RefHeading___Toc229274_211673320"/>
      <w:bookmarkStart w:id="1205" w:name="_Toc484"/>
      <w:bookmarkEnd w:id="1203"/>
      <w:bookmarkEnd w:id="1204"/>
      <w:r>
        <w:rPr>
          <w:rtl w:val="true"/>
        </w:rPr>
        <w:t>شیعه جعفری‌</w:t>
      </w:r>
      <w:bookmarkEnd w:id="1205"/>
    </w:p>
    <w:p>
      <w:pPr>
        <w:pStyle w:val="BookText"/>
        <w:rPr/>
      </w:pPr>
      <w:r>
        <w:rPr>
          <w:rFonts w:ascii="IRNazanin" w:hAnsi="IRNazanin" w:eastAsia="IRNazanin"/>
          <w:color w:val="111111"/>
          <w:sz w:val="28"/>
          <w:sz w:val="28"/>
          <w:szCs w:val="28"/>
          <w:rtl w:val="true"/>
          <w:lang w:bidi="fa-IR"/>
        </w:rPr>
        <w:t>در این عصر شیعه دوازده امامی به شیعه جعفری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مذهب شیعه در فروع همان مذهب امام جعفر صادق‌علیه السلام می‌باشد به اعتبار این‌که بیشتر تعلیمات تشیع از ان حضرت اخذ شده است، گرچه اعتبار روایات حضرت صادق‌علیه السلام در فروع فقه از دیگر امامان بیشتر است لذا مذهب شیعه را مذهب جعفری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 ان است که عصر حضرت صادق‌علیه السلام در اخر حکومت دولت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 حکومت رو به ضعف گرویده و در اوائل عصر دولت عباسی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در ابتدای حکومتشان تعصب شدید به خرج ندادند؛ زیرا دولتشان هاشمی بود، لذا اهل بیت در ان ایام از ازادی نسبی برخوردار بودند و بدین جهت توانستند در نشر دین و مذهب کوشش فراوانی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منصور و هارون الرشید و امثال ان دو از پادشاهان ظالم، راویان از اهل بیت‌علیهم السلام تقلیل یافت و این به جهت فشارهای سیاسی و خوف شدیدی بود که بر اصحاب امامان وارد می‌شد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206" w:name="pg64_665"/>
    </w:p>
    <w:p>
      <w:pPr>
        <w:pStyle w:val="Heading2"/>
        <w:numPr>
          <w:ilvl w:val="1"/>
          <w:numId w:val="1"/>
        </w:numPr>
        <w:rPr/>
      </w:pPr>
      <w:bookmarkStart w:id="1207" w:name="__RefHeading___Toc229276_211673320"/>
      <w:bookmarkStart w:id="1208" w:name="_Toc485"/>
      <w:bookmarkEnd w:id="1206"/>
      <w:bookmarkEnd w:id="1207"/>
      <w:r>
        <w:rPr>
          <w:rtl w:val="true"/>
        </w:rPr>
        <w:t>افتراق در جامعه اسلامی‌</w:t>
      </w:r>
      <w:bookmarkEnd w:id="1208"/>
    </w:p>
    <w:p>
      <w:pPr>
        <w:pStyle w:val="Heading3"/>
        <w:numPr>
          <w:ilvl w:val="2"/>
          <w:numId w:val="1"/>
        </w:numPr>
        <w:rPr/>
      </w:pPr>
      <w:bookmarkStart w:id="1209" w:name="__RefHeading___Toc229278_211673320"/>
      <w:bookmarkStart w:id="1210" w:name="_Toc486"/>
      <w:bookmarkEnd w:id="1209"/>
      <w:r>
        <w:rPr>
          <w:rtl w:val="true"/>
        </w:rPr>
        <w:t>اشاره</w:t>
      </w:r>
      <w:bookmarkEnd w:id="121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211" w:name="pg64_667"/>
    </w:p>
    <w:p>
      <w:pPr>
        <w:pStyle w:val="Heading3"/>
        <w:numPr>
          <w:ilvl w:val="2"/>
          <w:numId w:val="1"/>
        </w:numPr>
        <w:rPr/>
      </w:pPr>
      <w:bookmarkStart w:id="1212" w:name="__RefHeading___Toc229280_211673320"/>
      <w:bookmarkStart w:id="1213" w:name="_Toc487"/>
      <w:bookmarkEnd w:id="1211"/>
      <w:bookmarkEnd w:id="1212"/>
      <w:r>
        <w:rPr>
          <w:rtl w:val="true"/>
        </w:rPr>
        <w:t>افتراق در جامعه اسلامی‌</w:t>
      </w:r>
      <w:bookmarkEnd w:id="1213"/>
    </w:p>
    <w:p>
      <w:pPr>
        <w:pStyle w:val="BookText"/>
        <w:rPr/>
      </w:pPr>
      <w:r>
        <w:rPr>
          <w:rFonts w:ascii="IRNazanin" w:hAnsi="IRNazanin" w:eastAsia="IRNazanin"/>
          <w:color w:val="111111"/>
          <w:sz w:val="28"/>
          <w:sz w:val="28"/>
          <w:szCs w:val="28"/>
          <w:rtl w:val="true"/>
          <w:lang w:bidi="fa-IR"/>
        </w:rPr>
        <w:t>هنوز پیامبر اکرم‌صلی الله علیه واله از دنیا رحلت نکرده بود که بادهای فتنه‌ها و اختلافات در میان امت اسلامی وزیدن گرفت و ریشه‌های فکری و عقیدتی و اجتماعی و سیاسی را که ان حضرت با زحمات طاقت فرسا و فراوان محکم کرده بود به لرزه دراورد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جانکاه که بدن امت اسلامی را فرا گرفت در قران و سنت نبوی به طور صریح به 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الّا رسُولٌ قَد خَلَتْ مِنْ قَبْلِه الرسُلُ افَانْ ماتَ او قُتِلَ انْقَلَبْتُمْ عَلی اعْقابِکمْ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واله فقط فرستاده خداست، و پیش از او فرستادگان دیگری نیز بودند، ایا اگر او بمیرد و یا کشته شود شما به عقب بر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ایه گر چه بعد از معرکه احد بر پیامبرصلی الله علیه واله نازل شد ان هنگامی که بین مسلمانان شایع شد که رسول خداصلی الله علیه واله کشته شده است ولی به حقیقت تلخی اشاره می‌کند که جای انکار ان نیست و ان عقب‌گرد به مواضع قبلی و ایجاد اختلاف بین صفوف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نبوی نیز به اینده این امت و تفرقه و افتراقی که در ان ایجاد می‌شود اشاره بلکه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واله در حدیثی اشاره می‌کند که این امت از امت‌های پیشین مستثنی نیست و هرچه در امت‌های پیشین از تفرقه و اختلاف پدید امده در این امت نیز به وقوع خواهد پیوست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214" w:name="pg64_669"/>
    </w:p>
    <w:p>
      <w:pPr>
        <w:pStyle w:val="BookText"/>
        <w:rPr/>
      </w:pPr>
      <w:bookmarkEnd w:id="1214"/>
      <w:r>
        <w:rPr>
          <w:rFonts w:ascii="IRNazanin" w:hAnsi="IRNazanin" w:eastAsia="IRNazanin"/>
          <w:color w:val="111111"/>
          <w:sz w:val="28"/>
          <w:sz w:val="28"/>
          <w:szCs w:val="28"/>
          <w:rtl w:val="true"/>
          <w:lang w:bidi="fa-IR"/>
        </w:rPr>
        <w:t>بخاری در صحیح به سندش از ابی‌سعید خدری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کان قبلکم شبرا شبرا وذراعا بذراع حتی لو دخلوا جحر ضبّ تبعتموهم قلنا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حتم شما از سنت‌های پیشینیان وجب به وجب و ذراع به ذراع پیروی خواهید کرد، حتی در صورتی که انان داخل سوراخ سوسماری شوند شما نیز کار انها را دنبال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یهود و نصارا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غیر از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امت‌های پیشین بر کسی مخفی نیست که در اختلاف و تشتت و تفرقه گرفتار شدند و در نتیجه بدعت‌ها و انحرافات جامعه اسلامی را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ورفَعَ بَعْضَهمْ درجاتٍ و اتَینا عیسَی بْنَ مَریمَ الْبَیناتِ و ایدناه بِروحِ الْقُدسْ و لَو شاءَ اللَّه مَا اقْتَتَلَ الَّذینَ مِنْ بَعْدهمْ مِنْ بَعْد ما جاءَتْهمُ الْبَیناتْ ولکنِ اخْتَلَفُوا فَمِنْهمْ مَنْ امَنَ ومِنْهمْ مَنْ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ان رسولان را بر بعضی دیگر برتری دادیم، برخی از انها خدا با او سخن می‌گفت، و بعضی را درجاتی برتر داد، و به عیسی بن مریم نشانه‌های روشن دادیم و او را با روح القدس تایید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فضیلت و مقام ان پیامبران مانع اختلاف امت‌ها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کسانی که بعد از انها بودند پس از ان همه نشانه‌های روشن که برای انها امد جنگ و ستیز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مردم را مجبور نساخته و انها را در پیمودن راه سعادت ازاد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امت‌ها بودند که با هم اختلاف کردند بعضی ایمان اوردند و بعضی کافر شدند</w:t>
      </w:r>
      <w:r>
        <w:rPr>
          <w:rFonts w:eastAsia="IRNazanin" w:cs="IRNazanin"/>
          <w:color w:val="111111"/>
          <w:sz w:val="28"/>
          <w:szCs w:val="28"/>
          <w:rtl w:val="true"/>
          <w:lang w:bidi="fa-IR"/>
        </w:rPr>
        <w:t>...».</w:t>
      </w:r>
    </w:p>
    <w:p>
      <w:pPr>
        <w:pStyle w:val="Heading3"/>
        <w:numPr>
          <w:ilvl w:val="2"/>
          <w:numId w:val="1"/>
        </w:numPr>
        <w:rPr/>
      </w:pPr>
      <w:bookmarkStart w:id="1215" w:name="__RefHeading___Toc229282_211673320"/>
      <w:bookmarkStart w:id="1216" w:name="_Toc488"/>
      <w:bookmarkEnd w:id="1215"/>
      <w:r>
        <w:rPr>
          <w:rtl w:val="true"/>
        </w:rPr>
        <w:t>روایات هم‌مضمون‌</w:t>
      </w:r>
      <w:bookmarkEnd w:id="1216"/>
    </w:p>
    <w:p>
      <w:pPr>
        <w:pStyle w:val="BookText"/>
        <w:rPr/>
      </w:pPr>
      <w:r>
        <w:rPr>
          <w:rFonts w:ascii="IRNazanin" w:hAnsi="IRNazanin" w:eastAsia="IRNazanin"/>
          <w:color w:val="111111"/>
          <w:sz w:val="28"/>
          <w:sz w:val="28"/>
          <w:szCs w:val="28"/>
          <w:rtl w:val="true"/>
          <w:lang w:bidi="fa-IR"/>
        </w:rPr>
        <w:t>با مراجعه به مصادر حدیثی پی به وجود روایاتی می‌بریم که هم مضمون با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افتراق امت بوده و به مساله افتراق و اختلاف در امت اسلامی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ابوسعید خدری از رسول خداصلی الله علیه واله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لتتعبنّ سنن من کان قبلکم شبرا شبرا وذراعا بذراع حتی لو دخلوا جحر ضبّ تبعتموهم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شما از سنت‌های پیشینیان وجب به وجب و ذراع به ذراع پیروی خواهید کرد، حتی در صورتی که انان داخل سوراخ سوسماری شوند شما نیز کار انان را دنبال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انان یهود و نصارا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غیر از 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واله از مدینه به طرف احد حرکت کرد و بر اهل احد ان گونه که نماز بر میت می‌خواند نماز به جای اورد، انگاه بر روی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فَرط لکم وانا شهید علیکم، وانّی واللَّه لانظر الی حوضی الان، وانّی اعطیت مفاتیح خزائن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مفاتیح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وانّی واللَّه ما اخاف علیکم ان تشرکوا بعدی، ولکن اخاف علیکم ان تنافسوا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شما زودتر می‌ایم و من گواه برشمایم و به خدا سوگند که من الان به حوضم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کلیدهای خزینه‌های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کلیدهای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نمی‌ترسم که بعد از من به شرک روی اورید، ولی بر شما می‌هراسم که در روی زمین اختلاف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بن خالد خزاعی از پدرش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اللَّه‌صلی الله علیه واله اذا صلّی والناس حوله صلّی صلاة خفیفة تامة الرکوع والسجود، فجلس یوما فاطال الجلوس حتی اوما بعضنا الی بعض ان اسکتوا، فانّ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واله یوحی الیه، فلمّا فرغ 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اطلت الجلوس حتی اوما بعضنا الی بعض انّه ینزل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ولکنها صلاة رغبة ورهبة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اللَّه فیها ثلاثا فاعطانی اثنتین ومنعنی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ان لایعذّبکم بعذاب عذّب به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وسالته ان لایسلّط علی عامّتکم عدوا یستبیحها فاعطانیهما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وسالته ان لایلبسکم شیعا ویذیق بعضکم باس بعض فمنعنیها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خداصلی الله علیه واله نماز به جای می‌اورد در حالی که مردم بر دور او بودند نماز را خفیف و مختصر به جای می‌اورد ولی رکوع و سجود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نشسته بودند چنان جلوس خود را طول دادند که برخی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چون به رسول خداصلی الله علیه واله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فارغ شد، برخی از مردم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جلوس را طولانی کردی که برخی اشاره کردند که بر شما وحی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این نماز رغبت و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سه چیز خواستم دوتای ان را به من عطا نمود و یکی را از من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کردم که شما را به عذابی که پیشینیان را عذاب کرده مبتلا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درخواست نمودم که بر عامه شما دشمنی را مسلّط نکند که حرمت انان را مباح گرداند، خداوند این دو خواسته مرا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خواستم لباس تفرقه و تشتت را به شما نپوشاند و بین شما نزاع و خصومت ایجاد ننماید که این 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سندش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طائفة من امّتی قائمة بامر اللَّه لایضرهم من خذلهم او خالفهم حتی یاتی امر اللَّه وهم ظاهرون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طایفه‌ای از امت من قیام کننده به امر خداست و کسانی که درصدد خار کردن یا مخالفت با انها هستند هرگز نمی‌توانند ضرری به انها برسانند تا این که امر خدا فرا رسد و حال ان که انها بر مردم غالبند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217" w:name="pg64_675"/>
    </w:p>
    <w:p>
      <w:pPr>
        <w:pStyle w:val="Heading3"/>
        <w:numPr>
          <w:ilvl w:val="2"/>
          <w:numId w:val="1"/>
        </w:numPr>
        <w:rPr/>
      </w:pPr>
      <w:bookmarkStart w:id="1218" w:name="__RefHeading___Toc229284_211673320"/>
      <w:bookmarkStart w:id="1219" w:name="_Toc489"/>
      <w:bookmarkEnd w:id="1217"/>
      <w:bookmarkEnd w:id="1218"/>
      <w:r>
        <w:rPr>
          <w:rtl w:val="true"/>
        </w:rPr>
        <w:t xml:space="preserve">احادیث </w:t>
      </w:r>
      <w:r>
        <w:rPr>
          <w:rtl w:val="true"/>
        </w:rPr>
        <w:t>«</w:t>
      </w:r>
      <w:r>
        <w:rPr>
          <w:rtl w:val="true"/>
        </w:rPr>
        <w:t>افتراق امت</w:t>
      </w:r>
      <w:r>
        <w:rPr>
          <w:rtl w:val="true"/>
        </w:rPr>
        <w:t>»</w:t>
      </w:r>
      <w:bookmarkEnd w:id="1219"/>
    </w:p>
    <w:p>
      <w:pPr>
        <w:pStyle w:val="Heading4"/>
        <w:numPr>
          <w:ilvl w:val="3"/>
          <w:numId w:val="1"/>
        </w:numPr>
        <w:rPr/>
      </w:pPr>
      <w:bookmarkStart w:id="1220" w:name="__RefHeading___Toc229286_211673320"/>
      <w:bookmarkStart w:id="1221" w:name="_Toc490"/>
      <w:bookmarkEnd w:id="1220"/>
      <w:r>
        <w:rPr>
          <w:rtl w:val="true"/>
        </w:rPr>
        <w:t xml:space="preserve">احادیث </w:t>
      </w:r>
      <w:r>
        <w:rPr>
          <w:rtl w:val="true"/>
        </w:rPr>
        <w:t>«</w:t>
      </w:r>
      <w:r>
        <w:rPr>
          <w:rtl w:val="true"/>
        </w:rPr>
        <w:t>افتراق امت</w:t>
      </w:r>
      <w:r>
        <w:rPr>
          <w:rtl w:val="true"/>
        </w:rPr>
        <w:t>»</w:t>
      </w:r>
      <w:bookmarkEnd w:id="122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افتراق امت را می‌توان به چند دسته تقسیم نمود</w:t>
      </w:r>
      <w:r>
        <w:rPr>
          <w:rFonts w:eastAsia="IRNazanin" w:cs="IRNazanin"/>
          <w:color w:val="111111"/>
          <w:sz w:val="28"/>
          <w:szCs w:val="28"/>
          <w:rtl w:val="true"/>
          <w:lang w:bidi="fa-IR"/>
        </w:rPr>
        <w:t xml:space="preserve">: </w:t>
      </w:r>
      <w:bookmarkStart w:id="1222" w:name="pg64_677"/>
    </w:p>
    <w:p>
      <w:pPr>
        <w:pStyle w:val="Heading4"/>
        <w:numPr>
          <w:ilvl w:val="3"/>
          <w:numId w:val="1"/>
        </w:numPr>
        <w:rPr/>
      </w:pPr>
      <w:bookmarkStart w:id="1223" w:name="__RefHeading___Toc229288_211673320"/>
      <w:bookmarkStart w:id="1224" w:name="_Toc491"/>
      <w:bookmarkEnd w:id="1222"/>
      <w:bookmarkEnd w:id="1223"/>
      <w:r>
        <w:rPr/>
        <w:t>1</w:t>
      </w:r>
      <w:r>
        <w:rPr>
          <w:rtl w:val="true"/>
        </w:rPr>
        <w:t xml:space="preserve">- </w:t>
      </w:r>
      <w:r>
        <w:rPr>
          <w:rtl w:val="true"/>
        </w:rPr>
        <w:t>تقسیم به دو فرقه‌</w:t>
      </w:r>
      <w:bookmarkEnd w:id="1224"/>
    </w:p>
    <w:p>
      <w:pPr>
        <w:pStyle w:val="BookText"/>
        <w:rPr/>
      </w:pPr>
      <w:r>
        <w:rPr>
          <w:rFonts w:ascii="IRNazanin" w:hAnsi="IRNazanin" w:eastAsia="IRNazanin"/>
          <w:color w:val="111111"/>
          <w:sz w:val="28"/>
          <w:sz w:val="28"/>
          <w:szCs w:val="28"/>
          <w:rtl w:val="true"/>
          <w:lang w:bidi="fa-IR"/>
        </w:rPr>
        <w:t>برخی از احادیث اشاره به تقسیم امت اسلامی به دو فرقه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جمله روایتی است که احمد بن حنبل در مسند</w:t>
      </w:r>
      <w:r>
        <w:rPr>
          <w:rStyle w:val="FootnoteAnchor"/>
          <w:rtl w:val="true"/>
        </w:rPr>
        <w:footnoteReference w:id="1092"/>
      </w:r>
      <w:r>
        <w:rPr>
          <w:rFonts w:ascii="IRNazanin" w:hAnsi="IRNazanin" w:eastAsia="IRNazanin"/>
          <w:color w:val="111111"/>
          <w:sz w:val="28"/>
          <w:sz w:val="28"/>
          <w:szCs w:val="28"/>
          <w:rtl w:val="true"/>
          <w:lang w:bidi="fa-IR"/>
        </w:rPr>
        <w:t>، نسائی در السنن الکبری</w:t>
      </w:r>
      <w:r>
        <w:rPr>
          <w:rStyle w:val="FootnoteAnchor"/>
          <w:rtl w:val="true"/>
        </w:rPr>
        <w:footnoteReference w:id="1093"/>
      </w:r>
      <w:r>
        <w:rPr>
          <w:rFonts w:ascii="IRNazanin" w:hAnsi="IRNazanin" w:eastAsia="IRNazanin"/>
          <w:color w:val="111111"/>
          <w:sz w:val="28"/>
          <w:sz w:val="28"/>
          <w:szCs w:val="28"/>
          <w:rtl w:val="true"/>
          <w:lang w:bidi="fa-IR"/>
        </w:rPr>
        <w:t>، ابویعلی در مسند</w:t>
      </w:r>
      <w:r>
        <w:rPr>
          <w:rStyle w:val="FootnoteAnchor"/>
          <w:rtl w:val="true"/>
        </w:rPr>
        <w:footnoteReference w:id="1094"/>
      </w:r>
      <w:r>
        <w:rPr>
          <w:rFonts w:ascii="IRNazanin" w:hAnsi="IRNazanin" w:eastAsia="IRNazanin"/>
          <w:color w:val="111111"/>
          <w:sz w:val="28"/>
          <w:sz w:val="28"/>
          <w:szCs w:val="28"/>
          <w:rtl w:val="true"/>
          <w:lang w:bidi="fa-IR"/>
        </w:rPr>
        <w:t>، خطیب بغدادی در تاریخ بغداد</w:t>
      </w:r>
      <w:r>
        <w:rPr>
          <w:rStyle w:val="FootnoteAnchor"/>
          <w:rtl w:val="true"/>
        </w:rPr>
        <w:footnoteReference w:id="1095"/>
      </w:r>
      <w:r>
        <w:rPr>
          <w:rFonts w:ascii="IRNazanin" w:hAnsi="IRNazanin" w:eastAsia="IRNazanin"/>
          <w:color w:val="111111"/>
          <w:sz w:val="28"/>
          <w:sz w:val="28"/>
          <w:szCs w:val="28"/>
          <w:rtl w:val="true"/>
          <w:lang w:bidi="fa-IR"/>
        </w:rPr>
        <w:t>و ابن کثیر در البدایة و النهایه</w:t>
      </w:r>
      <w:r>
        <w:rPr>
          <w:rStyle w:val="FootnoteAnchor"/>
          <w:rtl w:val="true"/>
        </w:rPr>
        <w:footnoteReference w:id="1096"/>
      </w:r>
      <w:r>
        <w:rPr>
          <w:rFonts w:ascii="IRNazanin" w:hAnsi="IRNazanin" w:eastAsia="IRNazanin"/>
          <w:color w:val="111111"/>
          <w:sz w:val="28"/>
          <w:sz w:val="28"/>
          <w:szCs w:val="28"/>
          <w:rtl w:val="true"/>
          <w:lang w:bidi="fa-IR"/>
        </w:rPr>
        <w:t>از ابی سعید خدری نقل کرده که رسول خداصلی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امّتی فرقتین یخرج بینهما مارقة یقتلها اولی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به دو فرقه تقسیم می‌شوند و از بین ان دو گروهی سر در خواهند اورد که طائفه بر حق با انان قتال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شارحان این حدیث از اهل سنت تصریح کرده‌اند که مقصود از طایفه به حق امام علی بن ابی طالب علیه السلام است که با معاویه و اصحاب جمل و خوارج نهروان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الروایة صریحة فی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المصیب للحقّ، والطائفة الاخری اصحاب معاویة کانوا بغاة متاولین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صریح است در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بوده است و طایفه دیگر همان اصحاب معاویه است که ظالم و اهل تاویل بوده‌اند</w:t>
      </w:r>
      <w:r>
        <w:rPr>
          <w:rFonts w:eastAsia="IRNazanin" w:cs="IRNazanin"/>
          <w:color w:val="111111"/>
          <w:sz w:val="28"/>
          <w:szCs w:val="28"/>
          <w:rtl w:val="true"/>
          <w:lang w:bidi="fa-IR"/>
        </w:rPr>
        <w:t>».</w:t>
      </w:r>
    </w:p>
    <w:p>
      <w:pPr>
        <w:pStyle w:val="Heading4"/>
        <w:numPr>
          <w:ilvl w:val="3"/>
          <w:numId w:val="1"/>
        </w:numPr>
        <w:rPr/>
      </w:pPr>
      <w:bookmarkStart w:id="1225" w:name="__RefHeading___Toc229290_211673320"/>
      <w:bookmarkStart w:id="1226" w:name="_Toc492"/>
      <w:bookmarkEnd w:id="1225"/>
      <w:r>
        <w:rPr/>
        <w:t>2</w:t>
      </w:r>
      <w:r>
        <w:rPr>
          <w:rtl w:val="true"/>
        </w:rPr>
        <w:t xml:space="preserve">- </w:t>
      </w:r>
      <w:r>
        <w:rPr>
          <w:rtl w:val="true"/>
        </w:rPr>
        <w:t>تقسیم به سه فرقه‌</w:t>
      </w:r>
      <w:bookmarkEnd w:id="1226"/>
    </w:p>
    <w:p>
      <w:pPr>
        <w:pStyle w:val="BookText"/>
        <w:rPr/>
      </w:pPr>
      <w:r>
        <w:rPr>
          <w:rFonts w:ascii="IRNazanin" w:hAnsi="IRNazanin" w:eastAsia="IRNazanin"/>
          <w:color w:val="111111"/>
          <w:sz w:val="28"/>
          <w:sz w:val="28"/>
          <w:szCs w:val="28"/>
          <w:rtl w:val="true"/>
          <w:lang w:bidi="fa-IR"/>
        </w:rPr>
        <w:t>دسته‌ای دیگر از احادیث است که امت اسلامی را به سه فرقه تقسیم نموده است ولی از حیثیتی غیر از حیثیاتی که در روایات دیگر امده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به سند خود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القیمة صارت امّتی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یعبدون للَّه خالصا، وفرقة یعبدون اللَّه ریاءً، وفرقة یعبدون اللَّه یصیبون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 امّتم بر سه فرقه می‌گردند</w:t>
      </w:r>
      <w:r>
        <w:rPr>
          <w:rFonts w:eastAsia="IRNazanin" w:cs="IRNazanin"/>
          <w:color w:val="111111"/>
          <w:sz w:val="28"/>
          <w:szCs w:val="28"/>
          <w:rtl w:val="true"/>
          <w:lang w:bidi="fa-IR"/>
        </w:rPr>
        <w:t xml:space="preserve">: </w:t>
      </w:r>
      <w:bookmarkStart w:id="1227" w:name="pg64_679"/>
    </w:p>
    <w:p>
      <w:pPr>
        <w:pStyle w:val="BookText"/>
        <w:rPr/>
      </w:pPr>
      <w:bookmarkEnd w:id="1227"/>
      <w:r>
        <w:rPr>
          <w:rFonts w:ascii="IRNazanin" w:hAnsi="IRNazanin" w:eastAsia="IRNazanin"/>
          <w:color w:val="111111"/>
          <w:sz w:val="28"/>
          <w:sz w:val="28"/>
          <w:szCs w:val="28"/>
          <w:rtl w:val="true"/>
          <w:lang w:bidi="fa-IR"/>
        </w:rPr>
        <w:t>فرقه‌ای که خداوند را با اخلاص عبادت می‌کنند، و فرقه‌ای که خدا را ریا کارانه می‌پرستند، وفرقه‌ای که خدا را به جهت رسیدن به مال دنیا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به سندش از ابوذر و مقداد بن اسود و سلمان فارسی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نزد رسول خداصلی الله علیه واله بودیم که سه دسته از مهاجرین بدری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تفترق امّتی بعدی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اهل حقّ لایشوبه بباطل، مثلهم کمثل الذهب کلّما فتنته بالنار ازداد جودة وطیبا، وامامهم هذا احد الثلاثه، وهو الذی امر اللَّه 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وفرقة اهل باطل لایشوبونه بحق، مثلهم کمثل خبث الحدید کلّما فتنته بالنار ازداد خبثا وامامهم هذا احد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اهل ضلالة مذبذبین بین ذلک لا الی هؤلاء ولا الی هؤلاء وامامهم هذا احد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فسالتهم عن اهل الحقّ وامامهم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ابی طالب،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وامسک عن الاثنین، فجهدت ان یسمّیهما فلم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بعد از من به سه فرقه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اهل حقند که انان با باطل مخلوط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انان همانند طلا است که هر چه در اتش گداخته شود خالصی و اصالت ان بیشتر خواهد شد، و امام انان یکی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کسی است که خداوند در کتابش به ان امر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فرقه‌ای اهل باطل‌اند که از هر حقّی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انان همانند اهن فاسد شده‌ای است که هر چه در اتش گداخته شود خباثت ان بیشتر خواهد شد، و امام انان یکی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فرقه‌ای است اهل ضلالت که بین این دو می‌باشد نه به سوی ان طرف و نه این طرف، و امام انان یکی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راجع به اهل حق و امام انان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ابی طالب، امام پرهیزگاران است، ولی از ذکر نام دو رهبر دیگر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که نام ان دو را ببرد که امتناع نمود</w:t>
      </w:r>
      <w:r>
        <w:rPr>
          <w:rFonts w:eastAsia="IRNazanin" w:cs="IRNazanin"/>
          <w:color w:val="111111"/>
          <w:sz w:val="28"/>
          <w:szCs w:val="28"/>
          <w:rtl w:val="true"/>
          <w:lang w:bidi="fa-IR"/>
        </w:rPr>
        <w:t>».</w:t>
      </w:r>
    </w:p>
    <w:p>
      <w:pPr>
        <w:pStyle w:val="Heading4"/>
        <w:numPr>
          <w:ilvl w:val="3"/>
          <w:numId w:val="1"/>
        </w:numPr>
        <w:rPr/>
      </w:pPr>
      <w:bookmarkStart w:id="1228" w:name="__RefHeading___Toc229292_211673320"/>
      <w:bookmarkStart w:id="1229" w:name="_Toc493"/>
      <w:bookmarkEnd w:id="1228"/>
      <w:r>
        <w:rPr/>
        <w:t>3</w:t>
      </w:r>
      <w:r>
        <w:rPr>
          <w:rtl w:val="true"/>
        </w:rPr>
        <w:t xml:space="preserve">- </w:t>
      </w:r>
      <w:r>
        <w:rPr>
          <w:rtl w:val="true"/>
        </w:rPr>
        <w:t>تقسیم به هفتاد و چند فرقه‌</w:t>
      </w:r>
      <w:bookmarkEnd w:id="1229"/>
    </w:p>
    <w:p>
      <w:pPr>
        <w:pStyle w:val="Heading5"/>
        <w:numPr>
          <w:ilvl w:val="4"/>
          <w:numId w:val="1"/>
        </w:numPr>
        <w:rPr/>
      </w:pPr>
      <w:bookmarkStart w:id="1230" w:name="__RefHeading___Toc229294_211673320"/>
      <w:bookmarkStart w:id="1231" w:name="_Toc494"/>
      <w:bookmarkEnd w:id="1230"/>
      <w:r>
        <w:rPr/>
        <w:t>3</w:t>
      </w:r>
      <w:r>
        <w:rPr>
          <w:rtl w:val="true"/>
        </w:rPr>
        <w:t xml:space="preserve">- </w:t>
      </w:r>
      <w:r>
        <w:rPr>
          <w:rtl w:val="true"/>
        </w:rPr>
        <w:t>تقسیم به هفتاد و چند فرقه‌</w:t>
      </w:r>
      <w:bookmarkEnd w:id="12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طایفه‌ای از روایات اشاره به افتراق امت اسلامی بعد از رسول خداصلی الله علیه واله به هفتاد و </w:t>
      </w:r>
      <w:bookmarkStart w:id="1232" w:name="pg64_681"/>
    </w:p>
    <w:p>
      <w:pPr>
        <w:pStyle w:val="BookText"/>
        <w:rPr/>
      </w:pPr>
      <w:bookmarkEnd w:id="1232"/>
      <w:r>
        <w:rPr>
          <w:rFonts w:ascii="IRNazanin" w:hAnsi="IRNazanin" w:eastAsia="IRNazanin"/>
          <w:color w:val="111111"/>
          <w:sz w:val="28"/>
          <w:sz w:val="28"/>
          <w:szCs w:val="28"/>
          <w:rtl w:val="true"/>
          <w:lang w:bidi="fa-IR"/>
        </w:rPr>
        <w:t>چند فرقه دارد که این روایات بسیار زیاد بوده و معروف به احادیث فرقه ناجیه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کتب شیعه و اهل‌سنت موجود می‌باشد که ما به برخی از انها اشاره می‌کنیم</w:t>
      </w:r>
      <w:r>
        <w:rPr>
          <w:rFonts w:eastAsia="IRNazanin" w:cs="IRNazanin"/>
          <w:color w:val="111111"/>
          <w:sz w:val="28"/>
          <w:szCs w:val="28"/>
          <w:rtl w:val="true"/>
          <w:lang w:bidi="fa-IR"/>
        </w:rPr>
        <w:t>:</w:t>
      </w:r>
    </w:p>
    <w:p>
      <w:pPr>
        <w:pStyle w:val="Heading5"/>
        <w:numPr>
          <w:ilvl w:val="4"/>
          <w:numId w:val="1"/>
        </w:numPr>
        <w:rPr/>
      </w:pPr>
      <w:bookmarkStart w:id="1233" w:name="__RefHeading___Toc229296_211673320"/>
      <w:bookmarkStart w:id="1234" w:name="_Toc495"/>
      <w:bookmarkEnd w:id="1233"/>
      <w:r>
        <w:rPr>
          <w:rtl w:val="true"/>
        </w:rPr>
        <w:t xml:space="preserve">الف </w:t>
      </w:r>
      <w:r>
        <w:rPr>
          <w:rtl w:val="true"/>
        </w:rPr>
        <w:t xml:space="preserve">- </w:t>
      </w:r>
      <w:r>
        <w:rPr>
          <w:rtl w:val="true"/>
        </w:rPr>
        <w:t>روایات اهل سنت‌</w:t>
      </w:r>
      <w:bookmarkEnd w:id="1234"/>
    </w:p>
    <w:p>
      <w:pPr>
        <w:pStyle w:val="BookText"/>
        <w:rPr/>
      </w:pPr>
      <w:r>
        <w:rPr>
          <w:rFonts w:ascii="IRNazanin" w:hAnsi="IRNazanin" w:eastAsia="IRNazanin"/>
          <w:color w:val="111111"/>
          <w:sz w:val="28"/>
          <w:sz w:val="28"/>
          <w:szCs w:val="28"/>
          <w:rtl w:val="true"/>
          <w:lang w:bidi="fa-IR"/>
        </w:rPr>
        <w:t>اهل‌سنت اینگونه احادیث را با تعبیرات مختلف و طرق بسیار در کتب حدیثی خود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رسول خداصلی الله علیه واله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افترقت الیهود علی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وسبعین فرقة، و تفرقت النصاری علی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سبعین فرقة، و تفترق امّتی علی ثلاث و سبعین فرقة</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هفتاد و یک یا هفتاد و دو فرقه تقسیم شدند و نصارا بر هفتاد و یک یا دو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بر هفتاد و سه فرقه تقسیم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عبداللَّه بن لُحَی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معاویة بن ابی سفیان حج به جای اوردیم، چون به مکه رسیدیم هنگام نماز ظهر معاویه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الکتابین افترقوا فی دینهم ثنتین و سبعین ملة، و انّ هذه الامّة ستفترق علی ثلاث و سبعین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النار الّا واحدة، و هی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کتاب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دینشان به هفتاد و دو ملّت تقسیم شدند، و زود است که این امت به هفتاد و سه ملت یعنی هواهای مختلف تقسیم شود، به جز یک فرقه تمام انان در دوزخند، و ان جماعت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الیهود عل احدی و سبعین فرقة، فواحدة فی الجنّة و 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افترقت النصاری علی ثنتین و سبعین فرقة، فاحدی و سبعون فی النار و واحدة فی الجنة، و الذی نفس محمّد بیده </w:t>
      </w:r>
    </w:p>
    <w:p>
      <w:pPr>
        <w:pStyle w:val="BookText"/>
        <w:rPr/>
      </w:pPr>
      <w:r>
        <w:rPr>
          <w:rFonts w:ascii="IRNazanin" w:hAnsi="IRNazanin" w:eastAsia="IRNazanin"/>
          <w:color w:val="111111"/>
          <w:sz w:val="28"/>
          <w:sz w:val="28"/>
          <w:szCs w:val="28"/>
          <w:rtl w:val="true"/>
          <w:lang w:bidi="fa-IR"/>
        </w:rPr>
        <w:t>لتفترقنّ امتی علی ثلاث و سبعین فرقة، واحدة فی الجنّة و ثنتان و 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هفتاد و یک فرقه تقسیم شدند، یکی در بهشت و هفتاد فرقه دیگر در اتش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بر هفتاد و دو فرقه تقسیم شدند، هفتاد و یک فرقه در اتش دوزخ و یکی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به دست اوست به طور حتم امّتم بر هفتاد و سه فرقه تقسیم خواهند شد که یکی در بهشت و هفتاد و دو فرقه در اتش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امّتی علی بضع وسبعین فرقة اعظمها فتنة علی امّتی قوم یقیسون الامور برایهم، یحرمون الحلال ویحللّون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امّتم بر هفتاد و چند فرقه تقسیم شوند که فتنه انگیزترین انان بر امّتم قومی است که امور را به رای خود قیاس می‌کنند، حلال را حرام کرده و حرام را حلال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افترقت هذه الامّة علی ثلاث و 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 الجنة وسائرهنّ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امت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بهشت و بقیه در دوزخ خواهند بود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لیاتینّ علی امّتی ما اتی علی بنی‌اسرائیل حذو النعل بالنعل حتی ان کان منهم من اتی امتی علانیة لکان فی امّتی من یصنع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بنی اسرائیل تفرقت علی ثنتین و سبعین ملّة وتفترق امّتی علی ثلاث و سبعین ملّة، کلّهم فی النار الّا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هی یا </w:t>
      </w:r>
    </w:p>
    <w:p>
      <w:pPr>
        <w:pStyle w:val="BookText"/>
        <w:rPr/>
      </w:pP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علیه و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 انچه بر قوم بنی‌اسرائیل وارد شده خواهد امد بدون کم و زیاد، حتی اگر یکی از بنی‌اسرائیل با مادرش به طور اشکار خلافی انجام دهد در امتم نیز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بنی‌اسرائیل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متفرق شدند و امّت من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متفرق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انها به جز یک ملت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چه کسانی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که من و اصحابم بر 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بنی‌اسرائیل افترقت علی احدی و سبعین فرقة، و انّ امّتی ستفترق علی ثنتین و سبعین فرقة کلّها فی النار الّا واحدة و هی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بنی‌اسرائیل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شدند، ولی امت من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می‌شوند، تمام انان در دوزخند به جز یک فرقه که همان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افترقت بنو اسرائیل علی احدی وسبعین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و سبعین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وتزید هذه الامة فرقة واحدة، کلّها فی النار الّا السواد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بنی‌اسرائیل به هفتاد و یک فرقه متفرق شدند، 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این امت یک فرقه اضافه می‌شود، همه انان در دوزخند به جز سیاهی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بنو اسرائیل علی احدی وسبعین ملّة ولن تذهب اللیالی والایام حتی تفترق امّتی علی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بنی‌اسرائیل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متفرق شدند، و شبانه‌روز نمی‌گذرد تا اینکه امت من بر همین مقدار متفرق گردد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و ابوامامه و واثلة بن اسقع و انس بن مالک از پیامبرصلی الله علیه واله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المراء فانّ بنی اسرائیل افترقوا علی احدی وسبعین فرقة، والنصاری علی ثنتین و سبعین فرقة، کلّهم فی الضلالة الّا 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السواد الاعظم؟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ما انا علیه و اصحابی، من لم یمار فی دین اللَّه ولم‌یکفّر احدا من اهل التوحید بذنب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را رها کنید؛ زیرا بنی‌اسرائیل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نصارا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تمام انان به جز سواد اعظم در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ان چیزی است که من و اصحاب من بر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دین خدا جدال نکند و کسی از اهل توحید را به گناهی که برای او بخشوده شود تکفیر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تفرقت الیهود علی واحدة وسبعین فرقة، کلّها فی النار، وتفرقت النصاری علی ثنتین وسبعین فرقة، کلّها فی النار، وانّ امّتی ستفترق علی ثلاث وسبعین فرقة کلّها فی النار الّا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متفرق شدند تمام انان در اتش‌اند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و تمام انان در اتش‌اند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امّت من زود است که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شوند، تمام انان به جز یک فرقه در اتش‌اند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که انان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بن عمرو بن عوف بن زید از پدرش، از جدش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خداصلی الله علیه واله در مسجدش نشسته بودیم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لتسلکنّ سنن من قبلکم حذو النعل بالنعل، ولتاخذنّ مثل اخذهم، ان شبرا فشبر وان ذراعا فذراع وان باعا فباع، حتی لو دخلوا جحر ضبّ دخلتم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بنی‌اسرائیل افترقت علی موسی علی احدی وسبعین فرقة کلّها ضالة الّا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افترقت علی عیسی بن مریم علی احدی وسبعین فرقة کلّها ضالة الّا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یکونون علی اثنتین وسبعین فرقة، کلّها ضالّة الّا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شما روش‌های پیشینیان را بدون کم و زیاد </w:t>
      </w:r>
    </w:p>
    <w:p>
      <w:pPr>
        <w:pStyle w:val="BookText"/>
        <w:rPr/>
      </w:pPr>
      <w:r>
        <w:rPr>
          <w:rFonts w:ascii="IRNazanin" w:hAnsi="IRNazanin" w:eastAsia="IRNazanin"/>
          <w:color w:val="111111"/>
          <w:sz w:val="28"/>
          <w:sz w:val="28"/>
          <w:szCs w:val="28"/>
          <w:rtl w:val="true"/>
          <w:lang w:bidi="fa-IR"/>
        </w:rPr>
        <w:t>خواهید پیمود، و همانند انان امور را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وجب، شما هم یک وجب، اگر یک ذراع، شما هم یک ذراع، و اگر یک متر، شما هم یک متر، حتی اگر انان داخل سوراخ سوسماری شدند شما نیز داخل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بنی‌اسرائیل برخلاف دستور موسی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که همه انها بر ضلالت‌اند به جز یک فرقه و ان اسلام و جماعت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بنی‌اسرائیل برخلاف حضرت عیسی بن مریم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تمام انها بر ضلالت‌اند به جز یک فرقه و ان اسلام و جماعت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انگاه انان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 که تمام انها بر ضلالت‌اند به جز یک فرقه که همان اسلام و جماعت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به بخش اخر حدیث پیروان پیامبر اسلام محمدصلی الله علیه واله باشند گرچه ضمیر به طور مذکر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احادیث</w:t>
      </w:r>
    </w:p>
    <w:p>
      <w:pPr>
        <w:pStyle w:val="BookText"/>
        <w:rPr/>
      </w:pPr>
      <w:r>
        <w:rPr>
          <w:rFonts w:ascii="IRNazanin" w:hAnsi="IRNazanin" w:eastAsia="IRNazanin"/>
          <w:color w:val="111111"/>
          <w:sz w:val="28"/>
          <w:sz w:val="28"/>
          <w:szCs w:val="28"/>
          <w:rtl w:val="true"/>
          <w:lang w:bidi="fa-IR"/>
        </w:rPr>
        <w:t>حدیث اول به جهت وجود محمّد بن عمرو در ان حسن است، گرچه به جهت شواهد ان صحیح می‌باشد، و لذا ترمذی، حاکم نیشابوری، ابن حبّان، شاطبی، و سیوطی و البانی ان را تصحیح نموده‌اند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حدیث دوم نیز به جهت وجود ازهر بن عبداللَّه در سند ان حسن است گرچه به جهت شواهدی که دارد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حاکم نیشابوری و ذهبی ان را تصحیح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به جهت عباد بن یوسف در سند ان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را حاکم نیشابوری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 به جهت وجود عبد الحمید بن ابراهیم در سند ان نزد برخی ضعیف است گرچه ابن حبّان و ابن حجر او را توثیق کرده‌اند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 به جهت وجود عبد الرحمان بن زیاد بن انعم افریقی در سند ان، ضعیف است؛ زیرا حافظه او ضعیف بوده و راوی احادیث منکر است</w:t>
      </w:r>
      <w:r>
        <w:rPr>
          <w:rFonts w:eastAsia="IRNazanin" w:cs="IRNazanin"/>
          <w:color w:val="111111"/>
          <w:sz w:val="28"/>
          <w:szCs w:val="28"/>
          <w:rtl w:val="true"/>
          <w:lang w:bidi="fa-IR"/>
        </w:rPr>
        <w:t>.</w:t>
      </w:r>
      <w:r>
        <w:rPr>
          <w:rStyle w:val="FootnoteAnchor"/>
          <w:rtl w:val="true"/>
        </w:rPr>
        <w:footnoteReference w:id="1111"/>
      </w:r>
      <w:bookmarkStart w:id="1235" w:name="pg64_692"/>
    </w:p>
    <w:p>
      <w:pPr>
        <w:pStyle w:val="BookText"/>
        <w:rPr/>
      </w:pPr>
      <w:bookmarkEnd w:id="1235"/>
      <w:r>
        <w:rPr>
          <w:rFonts w:ascii="IRNazanin" w:hAnsi="IRNazanin" w:eastAsia="IRNazanin"/>
          <w:color w:val="111111"/>
          <w:sz w:val="28"/>
          <w:sz w:val="28"/>
          <w:szCs w:val="28"/>
          <w:rtl w:val="true"/>
          <w:lang w:bidi="fa-IR"/>
        </w:rPr>
        <w:t>حدیث هفتم تمام طرق ان به انس بن مالک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 به جهت جهالت یکی از راویان ان به نام قطن بن عبداللَّه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 به جهت وجود موسی بن عبیده در سند 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 به جهت وجود کثیر بن مروان شامی در سند ان باطل است؛ زیرا او جدا ضعیف می‌باشد</w:t>
      </w:r>
      <w:r>
        <w:rPr>
          <w:rFonts w:eastAsia="IRNazanin" w:cs="IRNazanin"/>
          <w:color w:val="111111"/>
          <w:sz w:val="28"/>
          <w:szCs w:val="28"/>
          <w:rtl w:val="true"/>
          <w:lang w:bidi="fa-IR"/>
        </w:rPr>
        <w:t>.</w:t>
      </w:r>
      <w:r>
        <w:rPr>
          <w:rStyle w:val="FootnoteAnchor"/>
          <w:rtl w:val="true"/>
        </w:rPr>
        <w:footnoteReference w:id="1112"/>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حدیث یازدهم به نظر حافظ ابن حجر ضعیف است؛ زیرا در سند ان شخصی وجود دارد که نام ان برده نشده است</w:t>
      </w:r>
      <w:r>
        <w:rPr>
          <w:rFonts w:eastAsia="IRNazanin" w:cs="IRNazanin"/>
          <w:color w:val="111111"/>
          <w:sz w:val="28"/>
          <w:szCs w:val="28"/>
          <w:rtl w:val="true"/>
          <w:lang w:bidi="fa-IR"/>
        </w:rPr>
        <w:t>.</w:t>
      </w:r>
      <w:r>
        <w:rPr>
          <w:rStyle w:val="FootnoteAnchor"/>
          <w:rtl w:val="true"/>
        </w:rPr>
        <w:footnoteReference w:id="1114"/>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حدیث دوازدهم نیز به جهت وجود کثیر بن عبداللَّه در سند ان ضعیف است</w:t>
      </w:r>
      <w:r>
        <w:rPr>
          <w:rFonts w:eastAsia="IRNazanin" w:cs="IRNazanin"/>
          <w:color w:val="111111"/>
          <w:sz w:val="28"/>
          <w:szCs w:val="28"/>
          <w:rtl w:val="true"/>
          <w:lang w:bidi="fa-IR"/>
        </w:rPr>
        <w:t>.</w:t>
      </w:r>
    </w:p>
    <w:p>
      <w:pPr>
        <w:pStyle w:val="Heading5"/>
        <w:numPr>
          <w:ilvl w:val="4"/>
          <w:numId w:val="1"/>
        </w:numPr>
        <w:rPr/>
      </w:pPr>
      <w:bookmarkStart w:id="1236" w:name="__RefHeading___Toc229298_211673320"/>
      <w:bookmarkStart w:id="1237" w:name="_Toc496"/>
      <w:bookmarkEnd w:id="1236"/>
      <w:r>
        <w:rPr>
          <w:rtl w:val="true"/>
        </w:rPr>
        <w:t xml:space="preserve">ب </w:t>
      </w:r>
      <w:r>
        <w:rPr>
          <w:rtl w:val="true"/>
        </w:rPr>
        <w:t xml:space="preserve">- </w:t>
      </w:r>
      <w:r>
        <w:rPr>
          <w:rtl w:val="true"/>
        </w:rPr>
        <w:t>احادیث افتراق امت در مصادر شیعه‌</w:t>
      </w:r>
      <w:bookmarkEnd w:id="1237"/>
    </w:p>
    <w:p>
      <w:pPr>
        <w:pStyle w:val="BookText"/>
        <w:rPr/>
      </w:pPr>
      <w:r>
        <w:rPr>
          <w:rFonts w:ascii="IRNazanin" w:hAnsi="IRNazanin" w:eastAsia="IRNazanin"/>
          <w:color w:val="111111"/>
          <w:sz w:val="28"/>
          <w:sz w:val="28"/>
          <w:szCs w:val="28"/>
          <w:rtl w:val="true"/>
          <w:lang w:bidi="fa-IR"/>
        </w:rPr>
        <w:t>در مصادر حدیثی شیعه نیز به احادیث افتراق امت و فرقه ناجیه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انها اشاره می‌کنیم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به سندش از امام حسین‌علیه السلام از رسول خداصلی الله علیه واله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امّة موسی افترقت بعده علی احدی و سبعین فرقة، فرقة منها ناجیة و سبعون فی النار، و افترقت امّة عیسی بعده علی اثنتین و سبعین فرقة، فرقة منها ناجیة و احدی و سبعون فی النار، و انّ امّتی ستفترق بعدی علی ثلاث و سبعین فرقة، فرقة منها ناجیة واثنتان وسبعون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امت موسی بعد از او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فرقه‌ای از انان بر حق و هفتاد فرقه دیگر در اتش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عیسی بعد از او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شدند، یک فرقه از انها بر حق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اتش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امت من بعد از من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شوند، یک فرقه اهل نجات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اتش دوزخند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خزاز به سندش از امام علی‌علیه السلام نقل کرده که رسول خداصلی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علی ثلاث و سبعین فرقة، منها فرقة ناجیة و الباقون هالکة، و الناجیة الذین یتمسکون بولایتکم و یقتبسون من عملکم و لایعملون برایهم فاولئک ما علیهم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امتم بر هفتاد و سه فرقه متفرق شوند، از انها یک فرقه اهل نجات است و بقیه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ناجیه کسانی هستند که به ولایت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از علم شما بهره گیرند و به رای خود قیاس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کسانی هستند که مؤاخذه نخواهند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به سندش از امام علی‌علیه السلام نقل کرده که به بزرگ یهود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دسته تقسیم شدید؟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و فلان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رو به مردم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ثنیت لی الوسادة لقضیت بین اهل التوراة بتوراتهم و بین اهل الانجیل بانجیلهم و بین اهل الزبور بزبورهم و بین اهل القران بقرانهم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الیهود علی احدی و سبعین فرقة، سبعون منها فی النار و واحدة ناجیة فی الجنة و هی التی اتّبعت یوشع بن نون وصی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وافترقت النصاری علی اثنتین و سبعین فرقة، احدی و سبعین فی النار و واحدة فی الجنة، و هی التی اتبعت شمعون وصی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ستفترق هذه الامة علی ثلاث و سبعین فرقة، اثنتان و سبعون فرقة فی النار و فرقة فی الجنة، و هی التی اتبعت وصی محمّدصلی الله علیه واله، و ضرب بیده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 فرقة من الثلاث و السبعین کلّها تنتحل مودتی، واحدة منها فی الجنة و هی النمط الاوسط، و اثنتا عشرة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کرسی پهن کنند هر اینه بین اهل تورات به توراتشان و بین اهل انجیل به انجیلشان و بین اهل زبور به زبورشان و بین اهل قران به قرانشان حکم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هفتاد فرقه از انان در اتش دوزخ و یک فرقه اهل نجات 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فرقه‌ای است که یوشع بن نون وصی موسی‌علیه السلام را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شدند،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 اتش دوزخ و یک </w:t>
      </w:r>
    </w:p>
    <w:p>
      <w:pPr>
        <w:pStyle w:val="BookText"/>
        <w:rPr/>
      </w:pPr>
      <w:r>
        <w:rPr>
          <w:rFonts w:ascii="IRNazanin" w:hAnsi="IRNazanin" w:eastAsia="IRNazanin"/>
          <w:color w:val="111111"/>
          <w:sz w:val="28"/>
          <w:sz w:val="28"/>
          <w:szCs w:val="28"/>
          <w:rtl w:val="true"/>
          <w:lang w:bidi="fa-IR"/>
        </w:rPr>
        <w:t>فرقه در بهشت است، و ان فرقه‌ای است که شمعون وصی عیسی‌علیه السلام را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این امت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شوند،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انها در اتش دوزخ و یک فرقه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فرقه‌ای است که وصی محمّدصلی الله علیه واله را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دست خود را بر سینه‌اش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فرقه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همگی ادعای محبّت مرا دارند، ولی یک فرقه از انان در بهشت است و انان کسانی‌اند که در راه مستقیم قرار دارند، و دوازده فرقه دیگر در اتش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سندش از ابی‌عقیل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امیرالمؤمنین علی‌بن‌ابی‌طالب‌علیه السلام بودیم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لتفترق هذه الامة علی ثلاث و سبعین فرقة، و الذی نفسی بیده انّ الفرق کلّها ضالّة الّا من اتبعنی و کان من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این امت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قدرت اوست تمام فرقه‌ها بر ضلالت‌اند جز کسانی که مرا متابعت کرده و از پیروان من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اربلی به سندش از امام علی‌علیه السلام نقل کرده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الامة علی ثلاث و سبعین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سبعون فی النار و واحدة فی الجنّة و هم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انا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امت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خواهند شد،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انان در اتش دوزخ و یکی در بهشت است و انان کسانی هستند که خداوند عزوجل در حقّشان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کسانی که خلق کردیم امتی است که به حق هدایت یافته و به حق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انها من و شیعیان من می‌باشند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به سندش از رسول خداصلی الله علیه واله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بنی‌اسرائیل تفرقت علی عیسی احدی و سبعین فرقة، فهلک سبعون فرقة و تخلّص فرقة، و انّ امّتی ستفترق علی اثنتین و سبعین فرقة، یهلک احدی و سبعون و یتخلّص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الجماعة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بنی‌اسرائیل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شدند، هفتاد فرقه از انها هلاک شده و یک فرقه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امت من بر هفتاد و دو فرقه متفرق شود،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انها هلاک شود و یکی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فرقه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جماعت،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در توضیح ذیل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 جماعت، اهل حق است گرچه کم باشند؛ زیرا از پیامبرصلی الله علیه واله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وحده حجة، والمؤمن وحده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تنهایی حجت است، و مؤمن به تنهایی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سندش از رسول خداصلی الله علیه واله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تفرقت امّة موسی علی احدی و سبعین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سبعین منها فی النار و واحدة فی الجنة، و تفرقت امّة عیسی علی اثنتین و سبعین فرقة، احدی و سبعین فرقة فی النار و واحدة فی الجنة و تعلو امّتی علی الفرقتین جمیعا بملة، واحدة فی الجنة و ثنتان و 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موسی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هفتاد فرقه از انها در اتش و یکی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عیسی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شدند،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اتش دوزخ و یکی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من از ان دو فرقه به یک فرقه بالاترند، یکی در بهشت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در اتش دوزخ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جماعات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به سندش از عبداللَّه بن عمر از رسول خداصلی الله علیه واله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 علی امّتی ما اتی علی بنی‌اسرائیل مثل بمثل، و انّهم تفرقوا علی اثنتین و سبعین ملّة، و ستفترق امّتی علی ثلاث و سبعین ملة، تزید علیهم واحدة، کلّها فی النار غیر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نحن علیه الیوم انا واصحابی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بر سر امتم انچه بر بنی‌اسرائیل درامده فرود اید، مثل </w:t>
      </w:r>
      <w:bookmarkStart w:id="1238" w:name="pg64_700"/>
    </w:p>
    <w:p>
      <w:pPr>
        <w:pStyle w:val="BookText"/>
        <w:rPr/>
      </w:pPr>
      <w:bookmarkEnd w:id="1238"/>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امتم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تقسیم شوند با اضافه یک ملت بر انها، تمام انها در اتش دوزخند به جز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ملت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ملتی که من و اصحابم امروز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مجلسی‌رحمه الله این حدیث را از صدوق‌رحمه الله نقل کرده ولی در اخر ان اینچنین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نحن علیه الیوم انا و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ملت دسته‌ای است که من و اهل بیتم امروز برانیم</w:t>
      </w:r>
      <w:r>
        <w:rPr>
          <w:rFonts w:eastAsia="IRNazanin" w:cs="IRNazanin"/>
          <w:color w:val="111111"/>
          <w:sz w:val="28"/>
          <w:szCs w:val="28"/>
          <w:rtl w:val="true"/>
          <w:lang w:bidi="fa-IR"/>
        </w:rPr>
        <w:t>».</w:t>
      </w:r>
    </w:p>
    <w:p>
      <w:pPr>
        <w:pStyle w:val="Heading3"/>
        <w:numPr>
          <w:ilvl w:val="2"/>
          <w:numId w:val="1"/>
        </w:numPr>
        <w:rPr/>
      </w:pPr>
      <w:bookmarkStart w:id="1239" w:name="__RefHeading___Toc229300_211673320"/>
      <w:bookmarkStart w:id="1240" w:name="_Toc497"/>
      <w:bookmarkEnd w:id="1239"/>
      <w:r>
        <w:rPr>
          <w:rtl w:val="true"/>
        </w:rPr>
        <w:t>راویان حدیث از صحابه‌</w:t>
      </w:r>
      <w:bookmarkEnd w:id="1240"/>
    </w:p>
    <w:p>
      <w:pPr>
        <w:pStyle w:val="BookText"/>
        <w:rPr/>
      </w:pPr>
      <w:r>
        <w:rPr>
          <w:rFonts w:ascii="IRNazanin" w:hAnsi="IRNazanin" w:eastAsia="IRNazanin"/>
          <w:color w:val="111111"/>
          <w:sz w:val="28"/>
          <w:sz w:val="28"/>
          <w:szCs w:val="28"/>
          <w:rtl w:val="true"/>
          <w:lang w:bidi="fa-IR"/>
        </w:rPr>
        <w:t>تعداد بسیاری از صحابه احادیث افتراق امت را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عاص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اسقع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بن زید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w:t>
      </w:r>
      <w:bookmarkStart w:id="1241" w:name="pg64_701"/>
    </w:p>
    <w:p>
      <w:pPr>
        <w:pStyle w:val="Heading3"/>
        <w:numPr>
          <w:ilvl w:val="2"/>
          <w:numId w:val="1"/>
        </w:numPr>
        <w:rPr/>
      </w:pPr>
      <w:bookmarkStart w:id="1242" w:name="__RefHeading___Toc229302_211673320"/>
      <w:bookmarkStart w:id="1243" w:name="_Toc498"/>
      <w:bookmarkEnd w:id="1241"/>
      <w:bookmarkEnd w:id="1242"/>
      <w:r>
        <w:rPr>
          <w:rtl w:val="true"/>
        </w:rPr>
        <w:t>راویان حدیث افتراق در مصادر فریقین‌</w:t>
      </w:r>
      <w:bookmarkEnd w:id="1243"/>
    </w:p>
    <w:p>
      <w:pPr>
        <w:pStyle w:val="BookText"/>
        <w:rPr/>
      </w:pPr>
      <w:r>
        <w:rPr>
          <w:rFonts w:ascii="IRNazanin" w:hAnsi="IRNazanin" w:eastAsia="IRNazanin"/>
          <w:color w:val="111111"/>
          <w:sz w:val="28"/>
          <w:sz w:val="28"/>
          <w:szCs w:val="28"/>
          <w:rtl w:val="true"/>
          <w:lang w:bidi="fa-IR"/>
        </w:rPr>
        <w:t>احادیث افتراق امت در مصادر حدیثی بسیاری از علمای فریقین امده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کتاب الایمان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ابی‌داود،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کتاب الفتن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حاکم نیشابوری،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یعلی، مسند ابی‌هریره،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ابن ابی عاصم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مروزی،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الاعتقاد 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الکبری، ابن بطّه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اجری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عبدالقاهر بغدادی ص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شاطبی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2521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التاریخ، یعقوب بن ابی سفیان،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طبرانی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الاصول الاعتقاد، اللالکائی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الضعفاء ابن عدی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xml:space="preserve">، ترجمه نعیم بن حماد خزاعی </w:t>
      </w:r>
      <w:bookmarkStart w:id="1244" w:name="pg64_704"/>
    </w:p>
    <w:p>
      <w:pPr>
        <w:pStyle w:val="BookText"/>
        <w:rPr/>
      </w:pPr>
      <w:bookmarkEnd w:id="1244"/>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ابوزرعه 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1783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خطیب بغدادی،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هیثمی،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الکبیر، عقیلی،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شیخ صدوق،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662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شیخ طوسی،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الاثر، خزاز قمی، ص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کلینی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مفید 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اربلی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245" w:name="__RefHeading___Toc229304_211673320"/>
      <w:bookmarkStart w:id="1246" w:name="_Toc499"/>
      <w:bookmarkEnd w:id="1245"/>
      <w:r>
        <w:rPr>
          <w:rtl w:val="true"/>
        </w:rPr>
        <w:t>تصریح به صحت حدیث‌</w:t>
      </w:r>
      <w:bookmarkEnd w:id="1246"/>
    </w:p>
    <w:p>
      <w:pPr>
        <w:pStyle w:val="BookText"/>
        <w:rPr/>
      </w:pPr>
      <w:r>
        <w:rPr>
          <w:rFonts w:ascii="IRNazanin" w:hAnsi="IRNazanin" w:eastAsia="IRNazanin"/>
          <w:color w:val="111111"/>
          <w:sz w:val="28"/>
          <w:sz w:val="28"/>
          <w:szCs w:val="28"/>
          <w:rtl w:val="true"/>
          <w:lang w:bidi="fa-IR"/>
        </w:rPr>
        <w:t>عده‌ای از علمای اهل‌سنت تصریح به صحت حدیث افتراق امت نموده‌اند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کثر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در کتب اصول حدیثی بسیار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تلخیص المستدرک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الصحیح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 الاعتصام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الجامع الصغیر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سلسلة الاحادیث الصحیحة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اقتضاء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المعجم الکبیر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 فیض الغدیر، که تصریح به تواتر ان کرده است</w:t>
      </w:r>
      <w:r>
        <w:rPr>
          <w:rStyle w:val="FootnoteAnchor"/>
          <w:rtl w:val="true"/>
        </w:rPr>
        <w:footnoteReference w:id="11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سفارینی، لوامع الانوار البهیة</w:t>
      </w:r>
    </w:p>
    <w:p>
      <w:pPr>
        <w:pStyle w:val="BookText"/>
        <w:rPr/>
      </w:pPr>
      <w:r>
        <w:rPr>
          <w:rFonts w:ascii="IRNazanin" w:hAnsi="IRNazanin" w:eastAsia="IRNazanin"/>
          <w:color w:val="111111"/>
          <w:sz w:val="28"/>
          <w:sz w:val="28"/>
          <w:szCs w:val="28"/>
          <w:rtl w:val="true"/>
          <w:lang w:bidi="fa-IR"/>
        </w:rPr>
        <w:t>تواتر حدیث افتراق امت نزد فریقین</w:t>
      </w:r>
    </w:p>
    <w:p>
      <w:pPr>
        <w:pStyle w:val="BookText"/>
        <w:rPr/>
      </w:pPr>
      <w:r>
        <w:rPr>
          <w:rFonts w:ascii="IRNazanin" w:hAnsi="IRNazanin" w:eastAsia="IRNazanin"/>
          <w:color w:val="111111"/>
          <w:sz w:val="28"/>
          <w:sz w:val="28"/>
          <w:szCs w:val="28"/>
          <w:rtl w:val="true"/>
          <w:lang w:bidi="fa-IR"/>
        </w:rPr>
        <w:t>برخی از علمای شیعه و اهل‌سنت حدیث افتراق امت را متواتر دانسته‌اند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مقبلی، العلم الشامخ</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افتراق الامّة الی ثلاث و سبعین فرقة روایاته کثیرة یشد بعضها بعضا بحیث لاتبقی ریبة فی حاصل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افتراق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روایاتش بسیار است به حیثی که برخی از انها بعضی دیگر را تقویت و محکم می‌کند و در نتیجه شکی در حاصل معنای ان باقی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تقویة الایمان</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افتراق الامة علی ثلاث و سبعین فرقة قدروی من طرق عدیدة و خرجه غیر واحد من ائمة الحدیث، فشد بعض الروایات بعضها و حصل من المجموع قوة تفید اصل اصیل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افتراق امت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طرق مختلفی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ائمه حدیث ان را تخریج نموده‌اند و برخی از روایات بعضی دیگر را تقویت و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روایات قوتی استفاده می‌شود که دلالت بر ثبوت اصل اصیلی برای حدیث 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الجامع الصغیر</w:t>
      </w:r>
      <w:r>
        <w:rPr>
          <w:rFonts w:eastAsia="IRNazanin" w:cs="IRNazanin"/>
          <w:color w:val="111111"/>
          <w:sz w:val="28"/>
          <w:szCs w:val="28"/>
          <w:rtl w:val="true"/>
          <w:lang w:bidi="fa-IR"/>
        </w:rPr>
        <w:t>.</w:t>
      </w:r>
      <w:r>
        <w:rPr>
          <w:rStyle w:val="FootnoteAnchor"/>
          <w:rtl w:val="true"/>
        </w:rPr>
        <w:footnoteReference w:id="1128"/>
      </w:r>
      <w:bookmarkStart w:id="1247" w:name="pg64_707"/>
    </w:p>
    <w:p>
      <w:pPr>
        <w:pStyle w:val="BookText"/>
        <w:rPr/>
      </w:pPr>
      <w:bookmarkEnd w:id="124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نظم المتناثر من الحدیث المتواتر</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الانوار النعمانیة</w:t>
      </w:r>
      <w:r>
        <w:rPr>
          <w:rFonts w:eastAsia="IRNazanin" w:cs="IRNazanin"/>
          <w:color w:val="111111"/>
          <w:sz w:val="28"/>
          <w:szCs w:val="28"/>
          <w:rtl w:val="true"/>
          <w:lang w:bidi="fa-IR"/>
        </w:rPr>
        <w:t>.</w:t>
      </w:r>
      <w:r>
        <w:rPr>
          <w:rStyle w:val="FootnoteAnchor"/>
          <w:rtl w:val="true"/>
        </w:rPr>
        <w:footnoteReference w:id="1130"/>
      </w:r>
    </w:p>
    <w:p>
      <w:pPr>
        <w:pStyle w:val="Heading3"/>
        <w:numPr>
          <w:ilvl w:val="2"/>
          <w:numId w:val="1"/>
        </w:numPr>
        <w:rPr/>
      </w:pPr>
      <w:bookmarkStart w:id="1248" w:name="__RefHeading___Toc229306_211673320"/>
      <w:bookmarkStart w:id="1249" w:name="_Toc500"/>
      <w:bookmarkEnd w:id="1248"/>
      <w:r>
        <w:rPr>
          <w:rtl w:val="true"/>
        </w:rPr>
        <w:t>معنای حقیقی یا مجازی‌</w:t>
      </w:r>
      <w:bookmarkEnd w:id="1249"/>
    </w:p>
    <w:p>
      <w:pPr>
        <w:pStyle w:val="BookText"/>
        <w:rPr/>
      </w:pPr>
      <w:r>
        <w:rPr>
          <w:rFonts w:ascii="IRNazanin" w:hAnsi="IRNazanin" w:eastAsia="IRNazanin"/>
          <w:color w:val="111111"/>
          <w:sz w:val="28"/>
          <w:sz w:val="28"/>
          <w:szCs w:val="28"/>
          <w:rtl w:val="true"/>
          <w:lang w:bidi="fa-IR"/>
        </w:rPr>
        <w:t>در معنا و مفهوم این احادیث چند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رقم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حقیقی است، و حقیقتا امت پیامبر اسلام‌صلی الله علیه واله به این تعداد فرقه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از مؤلفان درصدد شمارش ان‌ها 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امده و عقاید هر کدام و نام ان‌ها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مقصود از این عدد حقیقی است ولی هنوز کامل نشده و تا عصر ظهور حضرت مهدی‌علیه السلام وقت دارد تا به این عدد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مقصود از این عدد به معنای مجازی و برای مبالغه است؛ زیرا عدد هفتاد را عرب به جهت مبالغه در امری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خطاب به پیامبر اکرم‌صلی الله علیه واله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تستغفر سبعین مرة فلن یغفر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منافقان هفتاد بار استغفار کنی خداوند انان را نمی‌امرزد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این عدد به جهت مبالغه در استغفار است و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سه که به ان اضافه شده به جهت مبالغه در مبالغه نسبت به تفرقه است و دلالت دارد بر این که تفرقه در امت اسلامی نسبت به دو امت گذشته بیشتر بوده است</w:t>
      </w:r>
      <w:r>
        <w:rPr>
          <w:rFonts w:eastAsia="IRNazanin" w:cs="IRNazanin"/>
          <w:color w:val="111111"/>
          <w:sz w:val="28"/>
          <w:szCs w:val="28"/>
          <w:rtl w:val="true"/>
          <w:lang w:bidi="fa-IR"/>
        </w:rPr>
        <w:t>.</w:t>
      </w:r>
    </w:p>
    <w:p>
      <w:pPr>
        <w:pStyle w:val="Heading3"/>
        <w:numPr>
          <w:ilvl w:val="2"/>
          <w:numId w:val="1"/>
        </w:numPr>
        <w:rPr/>
      </w:pPr>
      <w:bookmarkStart w:id="1250" w:name="__RefHeading___Toc229308_211673320"/>
      <w:bookmarkStart w:id="1251" w:name="_Toc501"/>
      <w:bookmarkEnd w:id="1250"/>
      <w:r>
        <w:rPr>
          <w:rtl w:val="true"/>
        </w:rPr>
        <w:t>بررسی کلّی احادیث افتراق امت‌</w:t>
      </w:r>
      <w:bookmarkEnd w:id="1251"/>
    </w:p>
    <w:p>
      <w:pPr>
        <w:pStyle w:val="Heading4"/>
        <w:numPr>
          <w:ilvl w:val="3"/>
          <w:numId w:val="1"/>
        </w:numPr>
        <w:rPr/>
      </w:pPr>
      <w:bookmarkStart w:id="1252" w:name="__RefHeading___Toc229310_211673320"/>
      <w:bookmarkStart w:id="1253" w:name="_Toc502"/>
      <w:bookmarkEnd w:id="1252"/>
      <w:r>
        <w:rPr>
          <w:rtl w:val="true"/>
        </w:rPr>
        <w:t>بررسی کلّی احادیث افتراق امت‌</w:t>
      </w:r>
      <w:bookmarkEnd w:id="1253"/>
    </w:p>
    <w:p>
      <w:pPr>
        <w:pStyle w:val="BookText"/>
        <w:rPr/>
      </w:pPr>
      <w:r>
        <w:rPr>
          <w:rFonts w:ascii="IRNazanin" w:hAnsi="IRNazanin" w:eastAsia="IRNazanin"/>
          <w:color w:val="111111"/>
          <w:sz w:val="28"/>
          <w:sz w:val="28"/>
          <w:szCs w:val="28"/>
          <w:rtl w:val="true"/>
          <w:lang w:bidi="fa-IR"/>
        </w:rPr>
        <w:t>از مجموعه این احادیث نکاتی استفاده می‌شود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احادیث با الفاظ و تعبیرات مختلف از طرق متعددی نقل شده پی به شهرت و معروف بودن 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مشاهده می‌کنیم که این احادیث در اغلب </w:t>
      </w:r>
      <w:bookmarkStart w:id="1254" w:name="pg64_710"/>
    </w:p>
    <w:p>
      <w:pPr>
        <w:pStyle w:val="BookText"/>
        <w:rPr/>
      </w:pPr>
      <w:bookmarkEnd w:id="1254"/>
      <w:r>
        <w:rPr>
          <w:rFonts w:ascii="IRNazanin" w:hAnsi="IRNazanin" w:eastAsia="IRNazanin"/>
          <w:color w:val="111111"/>
          <w:sz w:val="28"/>
          <w:sz w:val="28"/>
          <w:szCs w:val="28"/>
          <w:rtl w:val="true"/>
          <w:lang w:bidi="fa-IR"/>
        </w:rPr>
        <w:t>کتاب‌های حدیثی معتبر نزد اهل‌سنت امده است، و حتی برخی از محدثین برای ان بابی خاص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طرق ضعیف و مجعول ان پی می‌بریم که این احادیث مورد تعرض برخی از فرصت طلبان و دروغ گویان قرار گرفته و لذا در ذیل ان مطابق میل خود اضافاتی نموده‌اند تا با مرام و اهداف خودشان سازگاری داشته باشد، و این به جهت شهرت و اهمیت این احادیث نزد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احادیثی که در ذیل ان جمله‌ای از طرف راوی اضافه شده حدیثی است که ابن ابی عاصم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ذیل ان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اضلّها و اخبثها من یتشیع او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ناصر الدین البانی،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خود بر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ضعیف و رجاله ثقات غیر لیث و هو ابن ابی سلیم، فانّه ضعیف کان 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صحیح دون ذکر الشیعة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ان ضعیف است و رجال ان به جز لیث بن ابی سلیم ثقه می‌باشند؛ زیرا او ضعیف و اهل خلط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بدون ذکر شیعه در 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بطّه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و در اخر ان چنین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اضلّها فرقة و شرها الداعیة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ذلک انّهم یشتمون ابابکر وعمر</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در حالی که در طریق ان سوادة بن سلمه قرار دارد که عین و اثری از او در کتب رجال نیست، و لذا سند ان شدیدا ضعیف است</w:t>
      </w:r>
      <w:r>
        <w:rPr>
          <w:rFonts w:eastAsia="IRNazanin" w:cs="IRNazanin"/>
          <w:color w:val="111111"/>
          <w:sz w:val="28"/>
          <w:szCs w:val="28"/>
          <w:rtl w:val="true"/>
          <w:lang w:bidi="fa-IR"/>
        </w:rPr>
        <w:t>.</w:t>
      </w:r>
    </w:p>
    <w:p>
      <w:pPr>
        <w:pStyle w:val="Heading4"/>
        <w:numPr>
          <w:ilvl w:val="3"/>
          <w:numId w:val="1"/>
        </w:numPr>
        <w:rPr/>
      </w:pPr>
      <w:bookmarkStart w:id="1255" w:name="__RefHeading___Toc229312_211673320"/>
      <w:bookmarkStart w:id="1256" w:name="_Toc503"/>
      <w:bookmarkEnd w:id="1255"/>
      <w:r>
        <w:rPr>
          <w:rtl w:val="true"/>
        </w:rPr>
        <w:t>پاسخ به شبهات‌</w:t>
      </w:r>
      <w:bookmarkEnd w:id="125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احادیث افتراق امت شبهات مختلفی وارد شده است که به برخی از انها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مورد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جهت اسناد هرگز صحیح به نظر نمی‌رسد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انچه گذشت به دست می‌اید که سند برخی از روایات افتراق امت از اعتبار لازم و کافی برخوردار است، خصوصا ان که برخی از علمای اهل‌سنت تصریح به صحّت ان کرده و سندهای مختلف ان می‌تواند یکدیگر را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متن مضطرب بوده و الفاظ ان مختلف است و متون ان کم و زیاد دارد، و بدین جهت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متن این حدیث به جهت نقل به معنا در ان مختلف است ولی یک مطلب در تمام این روایات است که همگی بر ان اتفاق دارند و ان افتراق و تفرقه امّت اسلامی به فرقه‌های مختلف و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انچه در ذیل این احادیث امده که به جز یک فرقه تمام فِرق اسلامی در دوزخند، را جماعتی از محدثان تضعیف کرده‌اند، بلکه ابن حزم گفته که این زیادتی جعلی است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ان است که این عبارت در برخی از روایات صحیح السند امده است و لذا نمی‌توان ان را جعلی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مستلزم ان است که از این امت افراد بسیاری هلاک شوند و اختلاف و تشتّت بین مسلمانان تا روز قیامت برقرار باشد و این مستلزم ان است که حکم به جهنمی بودن اغلب افراد امت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 که حدیث از حیث سند تمام بود باید التزام به مفاد ان داد و در مفاد ان هیچ استبعادی وجود ندارد؛ زیرا نظیر ان در امت‌های پیشین وجود داشته است همانگونه که در قوم حضرت نوح‌علیه السلام مشاهده می‌کنیم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حدیث ذکری در مؤلّفات قرن دوم و حتی </w:t>
      </w:r>
    </w:p>
    <w:p>
      <w:pPr>
        <w:pStyle w:val="BookText"/>
        <w:rPr/>
      </w:pPr>
      <w:r>
        <w:rPr>
          <w:rFonts w:ascii="IRNazanin" w:hAnsi="IRNazanin" w:eastAsia="IRNazanin"/>
          <w:color w:val="111111"/>
          <w:sz w:val="28"/>
          <w:sz w:val="28"/>
          <w:szCs w:val="28"/>
          <w:rtl w:val="true"/>
          <w:lang w:bidi="fa-IR"/>
        </w:rPr>
        <w:t>قرن سوم مشاهده نمی‌نماییم و اگر این حدیث صحیح می‌بود باید در کتاب‌های قدما یافت می‌شد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سهو قلم از ایشان است؛ زیرا این حدیث را ابی‌داود متوفای سنه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متوفای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متوفای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متوفای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همگی در قرن سوم می‌زیسته‌اند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سندش از رسول خداصلی الله علیه واله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امّتی امّة مرحومة لیس علیها فی الاخرة عذاب، انّما عذابها فی الدنیا القتل والبلابل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امت من امّتی است که مورد رحمت واقع شده و بر او در اخرت عذاب نخواهد بود و تنها عذاب انها در دنیا کشتار و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افتراق امت بنابر تصریح برخی از علمای فریقین متواتر است ولی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می‌باشد و در صورت تعارض، خبر واحد نمی‌تواند با خبر متواتر مقابله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امّت مرحومه دلالت بر نفی عذاب در برزخ از برخی افراد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عذاب در دنیا، کم عذابی است که انسان به ان مبتلا می‌شود؟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نفی عذاب در اخرت این باشد که بالاخره افراد این امت همگی به بهشت خواهند رفت؛ گرچه عده‌ای بعد از تطهیر در جهنم از ان خارج شده و به بهشت می‌روند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امت مرحومه را اگر بخواهیم به عمومش عمل کنیم با عقل و نقل قطعی سازگاری ندارد؛ زیرا این حدیث مردم را به گناه تشویق می‌کند و نیز با ایات قرانی سازگاری ندارد؛ زیرا خداوند متعال نسبت به این امت عتاب‌ها و تهدیدها در صورت نافرمانی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این‌ها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صریح امده است </w:t>
      </w:r>
    </w:p>
    <w:p>
      <w:pPr>
        <w:pStyle w:val="BookText"/>
        <w:rPr/>
      </w:pPr>
      <w:r>
        <w:rPr>
          <w:rFonts w:ascii="IRNazanin" w:hAnsi="IRNazanin" w:eastAsia="IRNazanin"/>
          <w:color w:val="111111"/>
          <w:sz w:val="28"/>
          <w:sz w:val="28"/>
          <w:szCs w:val="28"/>
          <w:rtl w:val="true"/>
          <w:lang w:bidi="fa-IR"/>
        </w:rPr>
        <w:t>که تعداد بسیاری از اصحاب پیامبرصلی الله علیه واله را به جهنم می‌برند و حتی هنگامی که پیامبرصلی الله علیه واله واسطه‌گری می‌کند فایده‌ای نمی‌بخشد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مرحومه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احادیث افتراق امت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را اهل اتش دوزخ می‌داند و تنها یک فرقه را اهل نجات می‌شمارد دلالت دارد که تنها این فرقه حقیقتا از امت پیامبرصلی الله علیه واله است؛ زیرا کسی حقیقتا از امت پیامبرصلی الله علیه واله است که پیرو و مطیع او باشد نه این که تنها اسم مسلمانی را بر خود 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برخی احادیث استفاده می‌شود که اختلاف بین امت منشا رحمت خواهد بود 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شده که پیامبرصلی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اصحابی لکم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اصحاب من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معتبری ندارد و حتی بنابر نقل ابن حزم این کلام حدیث نیست</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البانی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کوشش فراوانی کرده‌اند تا برای ان سندی بیابند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نزد محدثان معروف نیست و من برای ان سند صحیح و یا ضعیف و یا موضوع نیافتم</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سند داشتن این حدیث و صحت ان می‌توان معنای برای ان نمود که با احادیث افتراق امت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شربینی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امده که اختلاف امتم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حلیمی ان را به اختلاف مقاصد و حرفه‌ها و شغل‌ها تفسیر کرده است</w:t>
      </w:r>
      <w:r>
        <w:rPr>
          <w:rFonts w:eastAsia="IRNazanin" w:cs="IRNazanin"/>
          <w:color w:val="111111"/>
          <w:sz w:val="28"/>
          <w:szCs w:val="28"/>
          <w:rtl w:val="true"/>
          <w:lang w:bidi="fa-IR"/>
        </w:rPr>
        <w:t>».</w:t>
      </w:r>
      <w:r>
        <w:rPr>
          <w:rStyle w:val="FootnoteAnchor"/>
          <w:rtl w:val="true"/>
        </w:rPr>
        <w:footnoteReference w:id="114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که مقصود از اختلاف امت امد و شد امت پیامبرصلی الله علیه واله به جهت </w:t>
      </w:r>
    </w:p>
    <w:p>
      <w:pPr>
        <w:pStyle w:val="BookText"/>
        <w:rPr/>
      </w:pPr>
      <w:r>
        <w:rPr>
          <w:rFonts w:ascii="IRNazanin" w:hAnsi="IRNazanin" w:eastAsia="IRNazanin"/>
          <w:color w:val="111111"/>
          <w:sz w:val="28"/>
          <w:sz w:val="28"/>
          <w:szCs w:val="28"/>
          <w:rtl w:val="true"/>
          <w:lang w:bidi="fa-IR"/>
        </w:rPr>
        <w:t>ملاقات و کسب فیض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در برخی از روایات اهل بیت علیهم السلام به 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به سندش از عبد المؤمن انصاری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روایت از رسول خداصلی الله علیه واله نقل می‌کنند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اختلافشان رحمت است پس اجتماعشان عذاب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 و ذهبوا، و انّما اراد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 اذا رجعوا الیهم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فامرهم ان ینفروا الی رسول اللَّه‌صلی الله علیه واله و یتخلفوا الیه فیتعلّموا، ثمّ یرجعوا الی قومهم فیعلّموهم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اراد اختلافهم من البلدان لا اختلافا فی دین اللَّه، انّما الدین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ان چیزی نیست که ذهن تو و دیگران به سوی ان رفته است، بلکه مطلب همان چیزی است که در قول خداوند عزوجل اشاره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فرقه طایفه‌ای کوچ نمی‌کند تا در دین تفقه کرده و هنگام بازگشت به قوم خود انان را انذار کند شاید انها برحذر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انان را امر کرده که به سوی رسول خداصلی الله علیه واله کوچ کنند و نزد او رفت و امد داشته باشند تا علم فرا گیرند و سپس به سوی قوم خود بازگشته و انان را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رفت و امد از کشورها و شهرهاست نه اختلاف در دین خدا؛ زیرا به طور حتم دین خدا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امده است که پیامبرصلی الله علیه واله همه امت خود را اهل بهشت معرفی کرده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از عبید اللَّه بن عمرو و او از پیامبرصلی الله علیه واله نقل کرده که پیامبرصلی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امة الّا و بعضها فی النار و بعضها فی الجنة الّا امّتی کلّها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نیست جز ان که برخی از افراد ان در اتش دوزخ و برخی دیگر در بهشت است به جز امت من که تمام افراد ان در بهشت خواهند بود</w:t>
      </w:r>
      <w:r>
        <w:rPr>
          <w:rFonts w:eastAsia="IRNazanin" w:cs="IRNazanin"/>
          <w:color w:val="111111"/>
          <w:sz w:val="28"/>
          <w:szCs w:val="28"/>
          <w:rtl w:val="true"/>
          <w:lang w:bidi="fa-IR"/>
        </w:rPr>
        <w:t xml:space="preserve">». </w:t>
      </w:r>
      <w:bookmarkStart w:id="1257" w:name="pg64_718"/>
    </w:p>
    <w:p>
      <w:pPr>
        <w:pStyle w:val="BookText"/>
        <w:rPr/>
      </w:pPr>
      <w:bookmarkEnd w:id="125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جهت وجود احمد بن محمد بن حجاج بن رشدین در سند ان به اعتراف ابن حجر هیثمی ضعیف است</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کذّاب معروف می‌داند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که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کردیم در این حدیث نیز وارد است</w:t>
      </w:r>
      <w:r>
        <w:rPr>
          <w:rFonts w:eastAsia="IRNazanin" w:cs="IRNazanin"/>
          <w:color w:val="111111"/>
          <w:sz w:val="28"/>
          <w:szCs w:val="28"/>
          <w:rtl w:val="true"/>
          <w:lang w:bidi="fa-IR"/>
        </w:rPr>
        <w:t>.</w:t>
      </w:r>
    </w:p>
    <w:p>
      <w:pPr>
        <w:pStyle w:val="Heading3"/>
        <w:numPr>
          <w:ilvl w:val="2"/>
          <w:numId w:val="1"/>
        </w:numPr>
        <w:rPr/>
      </w:pPr>
      <w:bookmarkStart w:id="1258" w:name="__RefHeading___Toc229314_211673320"/>
      <w:bookmarkStart w:id="1259" w:name="_Toc504"/>
      <w:bookmarkEnd w:id="1258"/>
      <w:r>
        <w:rPr>
          <w:rtl w:val="true"/>
        </w:rPr>
        <w:t>فرقه ناجیه از دیدگاه اهل سنت‌</w:t>
      </w:r>
      <w:bookmarkEnd w:id="1259"/>
    </w:p>
    <w:p>
      <w:pPr>
        <w:pStyle w:val="BookText"/>
        <w:rPr/>
      </w:pPr>
      <w:r>
        <w:rPr>
          <w:rFonts w:ascii="IRNazanin" w:hAnsi="IRNazanin" w:eastAsia="IRNazanin"/>
          <w:color w:val="111111"/>
          <w:sz w:val="28"/>
          <w:sz w:val="28"/>
          <w:szCs w:val="28"/>
          <w:rtl w:val="true"/>
          <w:lang w:bidi="fa-IR"/>
        </w:rPr>
        <w:t>اهل‌سنت فرقه ناجیه در این احادیث را بر خود منطبق کرده و خود را اهل نجات می‌دانند، و بر مدعای خود به ذیل برخی از این روایات تمسک کرده‌اند؛ زیرا در برخی از انها چنین 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جواب‌هایی را به صورت کلّی و نسبت به فرد فرد این گونه روایات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زیادی در غالب روایات افتراق امت نیامده است، و از انجا که جنبه توضیحی داشته و مهم به نظر می‌رسد اگر قصد پیامبرصلی الله علیه واله بیان انها بود باید در همه موارد بیان می‌کرده است و از انجا که در غالب این روایات نیامده به دست می‌اید که این کلمات از زیادتی راویان حدیث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روایاتی که در انها کلمات زیادی امده از حیث سند ضعیف به نظر می‌رسد، همانگونه که قبلا به ان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ایات بسیاری اکثریت مورد مذمت و نکوهش قرار گرفته شده و به این نکته اشاره شده که همیشه کمی از بندگان خداوند شکر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 سواد اعظم و سیاهی لشکر و جماعت را محور حقانیت دانست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حدیثی که در ذیل 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البانی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ان را در ضعفا اورده و او این روایت را از یحیی به توسط عبداللَّه بن سفیان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گفته که حدیثش متابعت نمی‌شود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ایات و روایات صحیح السند استفاده می‌شود که برخی از صحابه مشکل داشته و از عدالت برخوردار نبوده‌اند و لذا نمی‌توان همه انان را داخل در فرقه ناجیه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حاکم چنین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الیوم و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که من و اصحابم امروز بر ان هستیم، یعنی قبل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دلالت بر اختلاف بین امت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صحابه بعد از پیامبر اکرم‌صلی الله علیه واله هرگز بر یک طیف و دسته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روایتی که در ذیل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جماعت، اهل حق است گر چه در اقلیت باشند؛ همانگونه که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اهل الحقّ و ان کانوا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جماعت اهل حق است گرچه 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مسعود نیز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الجماعة ما وافق الحقّ و ان کنت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جماعت کسی است که موافق با حق باشد گرچه تو به تنهایی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با ایات قران نیز سازگاری دارد؛ زیرا دلالت دارد بر این که تمسک کننده به حق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جئناکم بالحقّ و لکنّ اکثرکم للحقّ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برای شما اوردیم ولی بیشتر شما از حق کراهت داشتید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الاسلام غریبا وسیعود کما بدا غریبا، فطوبی للغرباء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0"/>
      </w:r>
      <w:bookmarkStart w:id="1260" w:name="pg64_720"/>
    </w:p>
    <w:p>
      <w:pPr>
        <w:pStyle w:val="BookText"/>
        <w:rPr/>
      </w:pPr>
      <w:bookmarkEnd w:id="1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غریبانه ظهور کرد و زود است که همانند ظهور غریبانه دوباره غریبانه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همگی ضعیف السنداند همان‌گونه که قبلا به ان اشاره شد</w:t>
      </w:r>
      <w:r>
        <w:rPr>
          <w:rFonts w:eastAsia="IRNazanin" w:cs="IRNazanin"/>
          <w:color w:val="111111"/>
          <w:sz w:val="28"/>
          <w:szCs w:val="28"/>
          <w:rtl w:val="true"/>
          <w:lang w:bidi="fa-IR"/>
        </w:rPr>
        <w:t>.</w:t>
      </w:r>
    </w:p>
    <w:p>
      <w:pPr>
        <w:pStyle w:val="Heading3"/>
        <w:numPr>
          <w:ilvl w:val="2"/>
          <w:numId w:val="1"/>
        </w:numPr>
        <w:rPr/>
      </w:pPr>
      <w:bookmarkStart w:id="1261" w:name="__RefHeading___Toc229316_211673320"/>
      <w:bookmarkStart w:id="1262" w:name="_Toc505"/>
      <w:bookmarkEnd w:id="1261"/>
      <w:r>
        <w:rPr>
          <w:rtl w:val="true"/>
        </w:rPr>
        <w:t>فرقه ناجیه از دیدگاه شیعه‌</w:t>
      </w:r>
      <w:bookmarkEnd w:id="1262"/>
    </w:p>
    <w:p>
      <w:pPr>
        <w:pStyle w:val="BookText"/>
        <w:rPr/>
      </w:pPr>
      <w:r>
        <w:rPr>
          <w:rFonts w:ascii="IRNazanin" w:hAnsi="IRNazanin" w:eastAsia="IRNazanin"/>
          <w:color w:val="111111"/>
          <w:sz w:val="28"/>
          <w:sz w:val="28"/>
          <w:szCs w:val="28"/>
          <w:rtl w:val="true"/>
          <w:lang w:bidi="fa-IR"/>
        </w:rPr>
        <w:t>همان‌گونه که ایات قران یکدیگر را تفسیر می‌کنند، احادیث نیز می‌توانند مفسّر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مثلا روایتی ولو از حیث مصداق مجمل است، ولی روایات دیگر مصداق 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روایاتی که بیانگر مصداق حدیث سابق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شما دو شی‌ء گران‌بها قرار می‌دهم که اگر به ان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همان اهل‌بیت من می‌باشند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در این حدیث شریف که با سندهای صحیح در مصادر فریقین وارد شده، پیامبر اکرم صلی الله علیه واله تنها فرقه نجات یافته از گمراهی را گروهی می‌داند که متمسّک به قران و عترت پیامبرصلی الله علیه واله شده‌اند تا از این راه به سعادت دائمی نایل ایند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حافظ حسن بن محمّد صنعانی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واله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امّة اخی موسی احدی و سبعین فرقة، و افترقت امّة اخی عیسی علی اثنتین و سبعین فرقة، و ستفترق امّتی علی ثلاث و سبعین فرقة، کلّها هالکة الّا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منه ضاق المسلمون ذرعا، و ضجّوا بالبکاء و اقبلوا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بعدک بطریق النجاة؟ و کیف لنا بمعرفة الفرقة الناجیة حتّی نعتمد علیها؟ 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ما ان تمسکتم به لن تضلّوا </w:t>
      </w:r>
    </w:p>
    <w:p>
      <w:pPr>
        <w:pStyle w:val="BookText"/>
        <w:rPr/>
      </w:pPr>
      <w:r>
        <w:rPr>
          <w:rFonts w:ascii="IRNazanin" w:hAnsi="IRNazanin" w:eastAsia="IRNazanin"/>
          <w:color w:val="111111"/>
          <w:sz w:val="28"/>
          <w:sz w:val="28"/>
          <w:szCs w:val="28"/>
          <w:rtl w:val="true"/>
          <w:lang w:bidi="fa-IR"/>
        </w:rPr>
        <w:t>من بعدی ابدا،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اللطیف الخبیر نبانی 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برادرم موسی به هفتاد و یک فرقه متفرق شدند و امت برادرم عیسی به هفتاد و دو فرقه تقسیم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امّتم بر هفتاد و سه فرقه متفرق گردند، همه انان به جز یک یک فرقه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از حضرت شنیده شد مسلمانان صدایشان بلند شد و بلند گریه کردند و رو به حضرت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بععد از شما راه نجات را پیدا کنیم؟ و چگونه به فرقه ناجیه معرفت یابیم تا بر ان اعتماد نماییم؟ حضرت‌صلی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قرار دادم که اگر به ان بعد از من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لطیف خبیر مرا خبر داده که ان دو از یکدیگر جدا نمی‌شوند تا در کنار حوض به من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اهل‌بیتم در میان شما، همانند کشتی نوح است در قومش، هرکس که بر ان سوار شود نجات یابد و هرکس که از ان تخلف جست غرق شده و هلاک خواهد گشت</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این حدیث که با سند صحیح به حد تواتر در کتاب‌های شیعه و سنّی وارد شده، دلالت دارد بر این‌که تنها فرقه‌ای اهل نجاتند که به اهل‌بیت پیامبرصلی الله علیه واله بعد از او پناه برده، و انان را امام و مقتدای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نگه دارنده اهل زمین از غرق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من امان امت من از اختلافند، پس هرگاه گروهی از عرب با اهل بیتم مخالفت کنند بین ان‌ها اختلاف افتاده و در نتیجه در زمره حزب ابلیس قرار می‌گیرند</w:t>
      </w:r>
      <w:r>
        <w:rPr>
          <w:rFonts w:eastAsia="IRNazanin" w:cs="IRNazanin"/>
          <w:color w:val="111111"/>
          <w:sz w:val="28"/>
          <w:szCs w:val="28"/>
          <w:rtl w:val="true"/>
          <w:lang w:bidi="fa-IR"/>
        </w:rPr>
        <w:t>.</w:t>
      </w:r>
      <w:r>
        <w:rPr>
          <w:rStyle w:val="FootnoteAnchor"/>
          <w:rtl w:val="true"/>
        </w:rPr>
        <w:footnoteReference w:id="115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و صحیح السند، پیامبر اکرم‌صلی الله علیه واله مردم را به منظور پرهیز از </w:t>
      </w:r>
    </w:p>
    <w:p>
      <w:pPr>
        <w:pStyle w:val="BookText"/>
        <w:rPr/>
      </w:pPr>
      <w:r>
        <w:rPr>
          <w:rFonts w:ascii="IRNazanin" w:hAnsi="IRNazanin" w:eastAsia="IRNazanin"/>
          <w:color w:val="111111"/>
          <w:sz w:val="28"/>
          <w:sz w:val="28"/>
          <w:szCs w:val="28"/>
          <w:rtl w:val="true"/>
          <w:lang w:bidi="fa-IR"/>
        </w:rPr>
        <w:t>اختلاف و تفرقه و ضلالت، به پیروی از اهل بیت علیهم السلام دعوت کرده است، و پیروان اهل‌بیت را فرقه و گروه ناجی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در میان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را گفت که من نفهمیدم، ان‌گاه از پدرم پرسیدم؛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ان‌ها از قریش هستند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این حدیث دلالت دارد بر این‌که تنها فرقه و گروهی اهل نجاتند که تا روز قیامت دوازده امامی بوده و برای خود دوازده رهبر را برگزیده‌اند، و به‌طور حتم اینان غیر از شیعه دوازده امامی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بشارت بر شیعیان 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ابن‌حجر هیتمی و دیگران نقل می‌کنند که بعد از نزول 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امَنُوا وعَمِلُوا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خطاب به علی‌علیه 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ایه، تو و شیعیان تو هستند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در این حدیث و احادیث دیگر که به این مضمون از حضرت وارد شده، پیامبر اکرم صلی الله علیه واله فرقه شیعه را تنها فرقه‌ای معرفی کرده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میر محمّد صالح کشفی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مردویه از زاذان‌رضی الله عنه نقل کرده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انان در اتش و یک فرقه در بهشت است، و انان کسانی‌اند که خداوند در شانشان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خلقی که افریدیم فرقه‌ای به حقّ هدایت می‌یابند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همیشه به حقّ برمی گردند</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ان‌گاه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من و شیعیان من هستند</w:t>
      </w:r>
      <w:r>
        <w:rPr>
          <w:rFonts w:eastAsia="IRNazanin" w:cs="IRNazanin"/>
          <w:color w:val="111111"/>
          <w:sz w:val="28"/>
          <w:szCs w:val="28"/>
          <w:rtl w:val="true"/>
          <w:lang w:bidi="fa-IR"/>
        </w:rPr>
        <w:t xml:space="preserve">». </w:t>
      </w:r>
      <w:bookmarkStart w:id="1263" w:name="pg64_723"/>
    </w:p>
    <w:p>
      <w:pPr>
        <w:pStyle w:val="Heading2"/>
        <w:numPr>
          <w:ilvl w:val="1"/>
          <w:numId w:val="1"/>
        </w:numPr>
        <w:rPr/>
      </w:pPr>
      <w:bookmarkStart w:id="1264" w:name="__RefHeading___Toc229318_211673320"/>
      <w:bookmarkStart w:id="1265" w:name="_Toc506"/>
      <w:bookmarkEnd w:id="1263"/>
      <w:bookmarkEnd w:id="1264"/>
      <w:r>
        <w:rPr>
          <w:rtl w:val="true"/>
        </w:rPr>
        <w:t>منابع وماخذ</w:t>
      </w:r>
      <w:bookmarkEnd w:id="1265"/>
    </w:p>
    <w:p>
      <w:pPr>
        <w:pStyle w:val="BookText"/>
        <w:rPr/>
      </w:pPr>
      <w:r>
        <w:rPr>
          <w:rFonts w:ascii="IRNazanin" w:hAnsi="IRNazanin" w:eastAsia="IRNazanin"/>
          <w:color w:val="111111"/>
          <w:sz w:val="28"/>
          <w:sz w:val="28"/>
          <w:szCs w:val="28"/>
          <w:rtl w:val="true"/>
          <w:lang w:bidi="fa-IR"/>
        </w:rPr>
        <w:t>اثار البلاد و اخبار العباد، قرمانی</w:t>
      </w:r>
    </w:p>
    <w:p>
      <w:pPr>
        <w:pStyle w:val="BookText"/>
        <w:rPr/>
      </w:pPr>
      <w:r>
        <w:rPr>
          <w:rFonts w:ascii="IRNazanin" w:hAnsi="IRNazanin" w:eastAsia="IRNazanin"/>
          <w:color w:val="111111"/>
          <w:sz w:val="28"/>
          <w:sz w:val="28"/>
          <w:szCs w:val="28"/>
          <w:rtl w:val="true"/>
          <w:lang w:bidi="fa-IR"/>
        </w:rPr>
        <w:t>انگاه هدایت شدم، تیجانی</w:t>
      </w:r>
    </w:p>
    <w:p>
      <w:pPr>
        <w:pStyle w:val="BookText"/>
        <w:rPr/>
      </w:pPr>
      <w:r>
        <w:rPr>
          <w:rFonts w:ascii="IRNazanin" w:hAnsi="IRNazanin" w:eastAsia="IRNazanin"/>
          <w:color w:val="111111"/>
          <w:sz w:val="28"/>
          <w:sz w:val="28"/>
          <w:szCs w:val="28"/>
          <w:rtl w:val="true"/>
          <w:lang w:bidi="fa-IR"/>
        </w:rPr>
        <w:t>ائمة و سحرة، ابراهیم محمود</w:t>
      </w:r>
    </w:p>
    <w:p>
      <w:pPr>
        <w:pStyle w:val="BookText"/>
        <w:rPr/>
      </w:pPr>
      <w:r>
        <w:rPr>
          <w:rFonts w:ascii="IRNazanin" w:hAnsi="IRNazanin" w:eastAsia="IRNazanin"/>
          <w:color w:val="111111"/>
          <w:sz w:val="28"/>
          <w:sz w:val="28"/>
          <w:szCs w:val="28"/>
          <w:rtl w:val="true"/>
          <w:lang w:bidi="fa-IR"/>
        </w:rPr>
        <w:t>ابصار العین فی انصار الحسین‌علیه السلام، سماوی</w:t>
      </w:r>
    </w:p>
    <w:p>
      <w:pPr>
        <w:pStyle w:val="BookText"/>
        <w:rPr/>
      </w:pPr>
      <w:r>
        <w:rPr>
          <w:rFonts w:ascii="IRNazanin" w:hAnsi="IRNazanin" w:eastAsia="IRNazanin"/>
          <w:color w:val="111111"/>
          <w:sz w:val="28"/>
          <w:sz w:val="28"/>
          <w:szCs w:val="28"/>
          <w:rtl w:val="true"/>
          <w:lang w:bidi="fa-IR"/>
        </w:rPr>
        <w:t>اثبات الوصیة، مسعودی</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ascii="IRNazanin" w:hAnsi="IRNazanin" w:eastAsia="IRNazanin"/>
          <w:color w:val="111111"/>
          <w:sz w:val="28"/>
          <w:sz w:val="28"/>
          <w:szCs w:val="28"/>
          <w:rtl w:val="true"/>
          <w:lang w:bidi="fa-IR"/>
        </w:rPr>
        <w:t>احسن التقاسیم</w:t>
      </w:r>
    </w:p>
    <w:p>
      <w:pPr>
        <w:pStyle w:val="BookText"/>
        <w:rPr/>
      </w:pPr>
      <w:r>
        <w:rPr>
          <w:rFonts w:ascii="IRNazanin" w:hAnsi="IRNazanin" w:eastAsia="IRNazanin"/>
          <w:color w:val="111111"/>
          <w:sz w:val="28"/>
          <w:sz w:val="28"/>
          <w:szCs w:val="28"/>
          <w:rtl w:val="true"/>
          <w:lang w:bidi="fa-IR"/>
        </w:rPr>
        <w:t>اخبار الطوال، بلاذری</w:t>
      </w:r>
    </w:p>
    <w:p>
      <w:pPr>
        <w:pStyle w:val="BookText"/>
        <w:rPr/>
      </w:pPr>
      <w:r>
        <w:rPr>
          <w:rFonts w:ascii="IRNazanin" w:hAnsi="IRNazanin" w:eastAsia="IRNazanin"/>
          <w:color w:val="111111"/>
          <w:sz w:val="28"/>
          <w:sz w:val="28"/>
          <w:szCs w:val="28"/>
          <w:rtl w:val="true"/>
          <w:lang w:bidi="fa-IR"/>
        </w:rPr>
        <w:t>اختیار معرفة الرجال، طوسی</w:t>
      </w:r>
    </w:p>
    <w:p>
      <w:pPr>
        <w:pStyle w:val="BookText"/>
        <w:rPr/>
      </w:pPr>
      <w:r>
        <w:rPr>
          <w:rFonts w:ascii="IRNazanin" w:hAnsi="IRNazanin" w:eastAsia="IRNazanin"/>
          <w:color w:val="111111"/>
          <w:sz w:val="28"/>
          <w:sz w:val="28"/>
          <w:szCs w:val="28"/>
          <w:rtl w:val="true"/>
          <w:lang w:bidi="fa-IR"/>
        </w:rPr>
        <w:t>ادب الطف، شبّر</w:t>
      </w:r>
    </w:p>
    <w:p>
      <w:pPr>
        <w:pStyle w:val="BookText"/>
        <w:rPr/>
      </w:pPr>
      <w:r>
        <w:rPr>
          <w:rFonts w:ascii="IRNazanin" w:hAnsi="IRNazanin" w:eastAsia="IRNazanin"/>
          <w:color w:val="111111"/>
          <w:sz w:val="28"/>
          <w:sz w:val="28"/>
          <w:szCs w:val="28"/>
          <w:rtl w:val="true"/>
          <w:lang w:bidi="fa-IR"/>
        </w:rPr>
        <w:t>ارشاد الساری فی شرح صحیح بخاری، قسطلانی</w:t>
      </w:r>
    </w:p>
    <w:p>
      <w:pPr>
        <w:pStyle w:val="BookText"/>
        <w:rPr/>
      </w:pPr>
      <w:r>
        <w:rPr>
          <w:rFonts w:ascii="IRNazanin" w:hAnsi="IRNazanin" w:eastAsia="IRNazanin"/>
          <w:color w:val="111111"/>
          <w:sz w:val="28"/>
          <w:sz w:val="28"/>
          <w:szCs w:val="28"/>
          <w:rtl w:val="true"/>
          <w:lang w:bidi="fa-IR"/>
        </w:rPr>
        <w:t>اسباب النزول، واحدی</w:t>
      </w:r>
    </w:p>
    <w:p>
      <w:pPr>
        <w:pStyle w:val="BookText"/>
        <w:rPr/>
      </w:pPr>
      <w:r>
        <w:rPr>
          <w:rFonts w:ascii="IRNazanin" w:hAnsi="IRNazanin" w:eastAsia="IRNazanin"/>
          <w:color w:val="111111"/>
          <w:sz w:val="28"/>
          <w:sz w:val="28"/>
          <w:szCs w:val="28"/>
          <w:rtl w:val="true"/>
          <w:lang w:bidi="fa-IR"/>
        </w:rPr>
        <w:t>استبصار، شیخ طوسی</w:t>
      </w:r>
    </w:p>
    <w:p>
      <w:pPr>
        <w:pStyle w:val="BookText"/>
        <w:rPr/>
      </w:pPr>
      <w:r>
        <w:rPr>
          <w:rFonts w:ascii="IRNazanin" w:hAnsi="IRNazanin" w:eastAsia="IRNazanin"/>
          <w:color w:val="111111"/>
          <w:sz w:val="28"/>
          <w:sz w:val="28"/>
          <w:szCs w:val="28"/>
          <w:rtl w:val="true"/>
          <w:lang w:bidi="fa-IR"/>
        </w:rPr>
        <w:t>اسدالغابة، ابن اثیر</w:t>
      </w:r>
    </w:p>
    <w:p>
      <w:pPr>
        <w:pStyle w:val="BookText"/>
        <w:rPr/>
      </w:pPr>
      <w:r>
        <w:rPr>
          <w:rFonts w:ascii="IRNazanin" w:hAnsi="IRNazanin" w:eastAsia="IRNazanin"/>
          <w:color w:val="111111"/>
          <w:sz w:val="28"/>
          <w:sz w:val="28"/>
          <w:szCs w:val="28"/>
          <w:rtl w:val="true"/>
          <w:lang w:bidi="fa-IR"/>
        </w:rPr>
        <w:t>اسلام و ایران، شهید مطهری</w:t>
      </w:r>
    </w:p>
    <w:p>
      <w:pPr>
        <w:pStyle w:val="BookText"/>
        <w:rPr/>
      </w:pPr>
      <w:r>
        <w:rPr>
          <w:rFonts w:ascii="IRNazanin" w:hAnsi="IRNazanin" w:eastAsia="IRNazanin"/>
          <w:color w:val="111111"/>
          <w:sz w:val="28"/>
          <w:sz w:val="28"/>
          <w:szCs w:val="28"/>
          <w:rtl w:val="true"/>
          <w:lang w:bidi="fa-IR"/>
        </w:rPr>
        <w:t>اصول الدین</w:t>
      </w:r>
    </w:p>
    <w:p>
      <w:pPr>
        <w:pStyle w:val="BookText"/>
        <w:rPr/>
      </w:pPr>
      <w:r>
        <w:rPr>
          <w:rFonts w:ascii="IRNazanin" w:hAnsi="IRNazanin" w:eastAsia="IRNazanin"/>
          <w:color w:val="111111"/>
          <w:sz w:val="28"/>
          <w:sz w:val="28"/>
          <w:szCs w:val="28"/>
          <w:rtl w:val="true"/>
          <w:lang w:bidi="fa-IR"/>
        </w:rPr>
        <w:t>اصول مذهب الشیعه، دکتر قفاری</w:t>
      </w:r>
    </w:p>
    <w:p>
      <w:pPr>
        <w:pStyle w:val="BookText"/>
        <w:rPr/>
      </w:pPr>
      <w:r>
        <w:rPr>
          <w:rFonts w:ascii="IRNazanin" w:hAnsi="IRNazanin" w:eastAsia="IRNazanin"/>
          <w:color w:val="111111"/>
          <w:sz w:val="28"/>
          <w:sz w:val="28"/>
          <w:szCs w:val="28"/>
          <w:rtl w:val="true"/>
          <w:lang w:bidi="fa-IR"/>
        </w:rPr>
        <w:t>اعتقادات صدوق</w:t>
      </w:r>
    </w:p>
    <w:p>
      <w:pPr>
        <w:pStyle w:val="BookText"/>
        <w:rPr/>
      </w:pPr>
      <w:r>
        <w:rPr>
          <w:rFonts w:ascii="IRNazanin" w:hAnsi="IRNazanin" w:eastAsia="IRNazanin"/>
          <w:color w:val="111111"/>
          <w:sz w:val="28"/>
          <w:sz w:val="28"/>
          <w:szCs w:val="28"/>
          <w:rtl w:val="true"/>
          <w:lang w:bidi="fa-IR"/>
        </w:rPr>
        <w:t>اعرف الحقّ، محمد تیجانی سماوی</w:t>
      </w:r>
    </w:p>
    <w:p>
      <w:pPr>
        <w:pStyle w:val="BookText"/>
        <w:rPr/>
      </w:pPr>
      <w:r>
        <w:rPr>
          <w:rFonts w:ascii="IRNazanin" w:hAnsi="IRNazanin" w:eastAsia="IRNazanin"/>
          <w:color w:val="111111"/>
          <w:sz w:val="28"/>
          <w:sz w:val="28"/>
          <w:szCs w:val="28"/>
          <w:rtl w:val="true"/>
          <w:lang w:bidi="fa-IR"/>
        </w:rPr>
        <w:t>اعیان الشیعه، اقا بزرگ طهرانی</w:t>
      </w:r>
    </w:p>
    <w:p>
      <w:pPr>
        <w:pStyle w:val="BookText"/>
        <w:rPr/>
      </w:pPr>
      <w:r>
        <w:rPr>
          <w:rFonts w:ascii="IRNazanin" w:hAnsi="IRNazanin" w:eastAsia="IRNazanin"/>
          <w:color w:val="111111"/>
          <w:sz w:val="28"/>
          <w:sz w:val="28"/>
          <w:szCs w:val="28"/>
          <w:rtl w:val="true"/>
          <w:lang w:bidi="fa-IR"/>
        </w:rPr>
        <w:t>اقناع اللائم، سید محسن امین عاملی</w:t>
      </w:r>
    </w:p>
    <w:p>
      <w:pPr>
        <w:pStyle w:val="BookText"/>
        <w:rPr/>
      </w:pPr>
      <w:r>
        <w:rPr>
          <w:rFonts w:ascii="IRNazanin" w:hAnsi="IRNazanin" w:eastAsia="IRNazanin"/>
          <w:color w:val="111111"/>
          <w:sz w:val="28"/>
          <w:sz w:val="28"/>
          <w:szCs w:val="28"/>
          <w:rtl w:val="true"/>
          <w:lang w:bidi="fa-IR"/>
        </w:rPr>
        <w:t>الابانه، ابوالحسن اشعری</w:t>
      </w:r>
    </w:p>
    <w:p>
      <w:pPr>
        <w:pStyle w:val="BookText"/>
        <w:rPr/>
      </w:pPr>
      <w:r>
        <w:rPr>
          <w:rFonts w:ascii="IRNazanin" w:hAnsi="IRNazanin" w:eastAsia="IRNazanin"/>
          <w:color w:val="111111"/>
          <w:sz w:val="28"/>
          <w:sz w:val="28"/>
          <w:szCs w:val="28"/>
          <w:rtl w:val="true"/>
          <w:lang w:bidi="fa-IR"/>
        </w:rPr>
        <w:t>الاحادیث الموضوعه</w:t>
      </w:r>
    </w:p>
    <w:p>
      <w:pPr>
        <w:pStyle w:val="BookText"/>
        <w:rPr/>
      </w:pPr>
      <w:r>
        <w:rPr>
          <w:rFonts w:ascii="IRNazanin" w:hAnsi="IRNazanin" w:eastAsia="IRNazanin"/>
          <w:color w:val="111111"/>
          <w:sz w:val="28"/>
          <w:sz w:val="28"/>
          <w:szCs w:val="28"/>
          <w:rtl w:val="true"/>
          <w:lang w:bidi="fa-IR"/>
        </w:rPr>
        <w:t>الاحسان به ترتیب صحیح ابن حبّان</w:t>
      </w:r>
    </w:p>
    <w:p>
      <w:pPr>
        <w:pStyle w:val="BookText"/>
        <w:rPr/>
      </w:pPr>
      <w:r>
        <w:rPr>
          <w:rFonts w:ascii="IRNazanin" w:hAnsi="IRNazanin" w:eastAsia="IRNazanin"/>
          <w:color w:val="111111"/>
          <w:sz w:val="28"/>
          <w:sz w:val="28"/>
          <w:szCs w:val="28"/>
          <w:rtl w:val="true"/>
          <w:lang w:bidi="fa-IR"/>
        </w:rPr>
        <w:t>الاختلاف فی اللفظ و الرد علی الجهمیة و المشبّهة</w:t>
      </w:r>
    </w:p>
    <w:p>
      <w:pPr>
        <w:pStyle w:val="BookText"/>
        <w:rPr/>
      </w:pPr>
      <w:r>
        <w:rPr>
          <w:rFonts w:ascii="IRNazanin" w:hAnsi="IRNazanin" w:eastAsia="IRNazanin"/>
          <w:color w:val="111111"/>
          <w:sz w:val="28"/>
          <w:sz w:val="28"/>
          <w:szCs w:val="28"/>
          <w:rtl w:val="true"/>
          <w:lang w:bidi="fa-IR"/>
        </w:rPr>
        <w:t>الارشاد، شیخ مفید</w:t>
      </w:r>
    </w:p>
    <w:p>
      <w:pPr>
        <w:pStyle w:val="BookText"/>
        <w:rPr/>
      </w:pPr>
      <w:r>
        <w:rPr>
          <w:rFonts w:ascii="IRNazanin" w:hAnsi="IRNazanin" w:eastAsia="IRNazanin"/>
          <w:color w:val="111111"/>
          <w:sz w:val="28"/>
          <w:sz w:val="28"/>
          <w:szCs w:val="28"/>
          <w:rtl w:val="true"/>
          <w:lang w:bidi="fa-IR"/>
        </w:rPr>
        <w:t>الازهر فی الف عام، خفاجی</w:t>
      </w:r>
    </w:p>
    <w:p>
      <w:pPr>
        <w:pStyle w:val="BookText"/>
        <w:rPr/>
      </w:pPr>
      <w:r>
        <w:rPr>
          <w:rFonts w:ascii="IRNazanin" w:hAnsi="IRNazanin" w:eastAsia="IRNazanin"/>
          <w:color w:val="111111"/>
          <w:sz w:val="28"/>
          <w:sz w:val="28"/>
          <w:szCs w:val="28"/>
          <w:rtl w:val="true"/>
          <w:lang w:bidi="fa-IR"/>
        </w:rPr>
        <w:t>الاستیعاب، ابن عبدالبّر</w:t>
      </w:r>
    </w:p>
    <w:p>
      <w:pPr>
        <w:pStyle w:val="BookText"/>
        <w:rPr/>
      </w:pPr>
      <w:r>
        <w:rPr>
          <w:rFonts w:ascii="IRNazanin" w:hAnsi="IRNazanin" w:eastAsia="IRNazanin"/>
          <w:color w:val="111111"/>
          <w:sz w:val="28"/>
          <w:sz w:val="28"/>
          <w:szCs w:val="28"/>
          <w:rtl w:val="true"/>
          <w:lang w:bidi="fa-IR"/>
        </w:rPr>
        <w:t>الاسلام نظام انسانی، مصطفی رافعی</w:t>
      </w:r>
    </w:p>
    <w:p>
      <w:pPr>
        <w:pStyle w:val="BookText"/>
        <w:rPr/>
      </w:pPr>
      <w:r>
        <w:rPr>
          <w:rFonts w:ascii="Amiri" w:hAnsi="Amiri" w:eastAsia="Amiri" w:cs="Amiri"/>
          <w:color w:val="111111"/>
          <w:sz w:val="28"/>
          <w:sz w:val="28"/>
          <w:szCs w:val="28"/>
          <w:rtl w:val="true"/>
          <w:lang w:bidi="ar-SA"/>
        </w:rPr>
        <w:t>الاصابة، ابن حجر</w:t>
      </w:r>
    </w:p>
    <w:p>
      <w:pPr>
        <w:pStyle w:val="BookText"/>
        <w:rPr/>
      </w:pPr>
      <w:r>
        <w:rPr>
          <w:rFonts w:ascii="IRNazanin" w:hAnsi="IRNazanin" w:eastAsia="IRNazanin"/>
          <w:color w:val="111111"/>
          <w:sz w:val="28"/>
          <w:sz w:val="28"/>
          <w:szCs w:val="28"/>
          <w:rtl w:val="true"/>
          <w:lang w:bidi="fa-IR"/>
        </w:rPr>
        <w:t>الاصول الفکریة للثقافة الاسلامیة</w:t>
      </w:r>
    </w:p>
    <w:p>
      <w:pPr>
        <w:pStyle w:val="BookText"/>
        <w:rPr/>
      </w:pPr>
      <w:r>
        <w:rPr>
          <w:rFonts w:ascii="IRNazanin" w:hAnsi="IRNazanin" w:eastAsia="IRNazanin"/>
          <w:color w:val="111111"/>
          <w:sz w:val="28"/>
          <w:sz w:val="28"/>
          <w:szCs w:val="28"/>
          <w:rtl w:val="true"/>
          <w:lang w:bidi="fa-IR"/>
        </w:rPr>
        <w:t>الاعتصام، شاطبی</w:t>
      </w:r>
    </w:p>
    <w:p>
      <w:pPr>
        <w:pStyle w:val="BookText"/>
        <w:rPr/>
      </w:pPr>
      <w:r>
        <w:rPr>
          <w:rFonts w:ascii="IRNazanin" w:hAnsi="IRNazanin" w:eastAsia="IRNazanin"/>
          <w:color w:val="111111"/>
          <w:sz w:val="28"/>
          <w:sz w:val="28"/>
          <w:szCs w:val="28"/>
          <w:rtl w:val="true"/>
          <w:lang w:bidi="fa-IR"/>
        </w:rPr>
        <w:t>الاعتقادات، شیخ صدوق</w:t>
      </w:r>
    </w:p>
    <w:p>
      <w:pPr>
        <w:pStyle w:val="BookText"/>
        <w:rPr/>
      </w:pPr>
      <w:r>
        <w:rPr>
          <w:rFonts w:ascii="IRNazanin" w:hAnsi="IRNazanin" w:eastAsia="IRNazanin"/>
          <w:color w:val="111111"/>
          <w:sz w:val="28"/>
          <w:sz w:val="28"/>
          <w:szCs w:val="28"/>
          <w:rtl w:val="true"/>
          <w:lang w:bidi="fa-IR"/>
        </w:rPr>
        <w:t>الاغانی، ابوالفرج اصفهانی</w:t>
      </w:r>
    </w:p>
    <w:p>
      <w:pPr>
        <w:pStyle w:val="BookText"/>
        <w:rPr/>
      </w:pPr>
      <w:r>
        <w:rPr>
          <w:rFonts w:ascii="IRNazanin" w:hAnsi="IRNazanin" w:eastAsia="IRNazanin"/>
          <w:color w:val="111111"/>
          <w:sz w:val="28"/>
          <w:sz w:val="28"/>
          <w:szCs w:val="28"/>
          <w:rtl w:val="true"/>
          <w:lang w:bidi="fa-IR"/>
        </w:rPr>
        <w:t>الالفین، سید مهدی خرسان</w:t>
      </w:r>
    </w:p>
    <w:p>
      <w:pPr>
        <w:pStyle w:val="BookText"/>
        <w:rPr/>
      </w:pPr>
      <w:r>
        <w:rPr>
          <w:rFonts w:ascii="IRNazanin" w:hAnsi="IRNazanin" w:eastAsia="IRNazanin"/>
          <w:color w:val="111111"/>
          <w:sz w:val="28"/>
          <w:sz w:val="28"/>
          <w:szCs w:val="28"/>
          <w:rtl w:val="true"/>
          <w:lang w:bidi="fa-IR"/>
        </w:rPr>
        <w:t>الاماره</w:t>
      </w:r>
    </w:p>
    <w:p>
      <w:pPr>
        <w:pStyle w:val="BookText"/>
        <w:rPr/>
      </w:pPr>
      <w:r>
        <w:rPr>
          <w:rFonts w:ascii="IRNazanin" w:hAnsi="IRNazanin" w:eastAsia="IRNazanin"/>
          <w:color w:val="111111"/>
          <w:sz w:val="28"/>
          <w:sz w:val="28"/>
          <w:szCs w:val="28"/>
          <w:rtl w:val="true"/>
          <w:lang w:bidi="fa-IR"/>
        </w:rPr>
        <w:t>الامام الصادق‌علیه السلام، ابوزهره</w:t>
      </w:r>
    </w:p>
    <w:p>
      <w:pPr>
        <w:pStyle w:val="BookText"/>
        <w:rPr/>
      </w:pPr>
      <w:r>
        <w:rPr>
          <w:rFonts w:ascii="IRNazanin" w:hAnsi="IRNazanin" w:eastAsia="IRNazanin"/>
          <w:color w:val="111111"/>
          <w:sz w:val="28"/>
          <w:sz w:val="28"/>
          <w:szCs w:val="28"/>
          <w:rtl w:val="true"/>
          <w:lang w:bidi="fa-IR"/>
        </w:rPr>
        <w:t>الامامة و السیاسة، ابن قتیبه</w:t>
      </w:r>
    </w:p>
    <w:p>
      <w:pPr>
        <w:pStyle w:val="BookText"/>
        <w:rPr/>
      </w:pPr>
      <w:r>
        <w:rPr>
          <w:rFonts w:ascii="IRNazanin" w:hAnsi="IRNazanin" w:eastAsia="IRNazanin"/>
          <w:color w:val="111111"/>
          <w:sz w:val="28"/>
          <w:sz w:val="28"/>
          <w:szCs w:val="28"/>
          <w:rtl w:val="true"/>
          <w:lang w:bidi="fa-IR"/>
        </w:rPr>
        <w:t>الانتصار، سید مرتضی</w:t>
      </w:r>
    </w:p>
    <w:p>
      <w:pPr>
        <w:pStyle w:val="BookText"/>
        <w:rPr/>
      </w:pPr>
      <w:r>
        <w:rPr>
          <w:rFonts w:ascii="IRNazanin" w:hAnsi="IRNazanin" w:eastAsia="IRNazanin"/>
          <w:color w:val="111111"/>
          <w:sz w:val="28"/>
          <w:sz w:val="28"/>
          <w:szCs w:val="28"/>
          <w:rtl w:val="true"/>
          <w:lang w:bidi="fa-IR"/>
        </w:rPr>
        <w:t>الانساب، سمعانی</w:t>
      </w:r>
    </w:p>
    <w:p>
      <w:pPr>
        <w:pStyle w:val="BookText"/>
        <w:rPr/>
      </w:pPr>
      <w:r>
        <w:rPr>
          <w:rFonts w:ascii="IRNazanin" w:hAnsi="IRNazanin" w:eastAsia="IRNazanin"/>
          <w:color w:val="111111"/>
          <w:sz w:val="28"/>
          <w:sz w:val="28"/>
          <w:szCs w:val="28"/>
          <w:rtl w:val="true"/>
          <w:lang w:bidi="fa-IR"/>
        </w:rPr>
        <w:t>الایمان، اصفهانی</w:t>
      </w:r>
    </w:p>
    <w:p>
      <w:pPr>
        <w:pStyle w:val="BookText"/>
        <w:rPr/>
      </w:pPr>
      <w:r>
        <w:rPr>
          <w:rFonts w:ascii="IRNazanin" w:hAnsi="IRNazanin" w:eastAsia="IRNazanin"/>
          <w:color w:val="111111"/>
          <w:sz w:val="28"/>
          <w:sz w:val="28"/>
          <w:szCs w:val="28"/>
          <w:rtl w:val="true"/>
          <w:lang w:bidi="fa-IR"/>
        </w:rPr>
        <w:t>البدایة و النهایة، ابن کثیر</w:t>
      </w:r>
    </w:p>
    <w:p>
      <w:pPr>
        <w:pStyle w:val="BookText"/>
        <w:rPr/>
      </w:pPr>
      <w:r>
        <w:rPr>
          <w:rFonts w:ascii="IRNazanin" w:hAnsi="IRNazanin" w:eastAsia="IRNazanin"/>
          <w:color w:val="111111"/>
          <w:sz w:val="28"/>
          <w:sz w:val="28"/>
          <w:szCs w:val="28"/>
          <w:rtl w:val="true"/>
          <w:lang w:bidi="fa-IR"/>
        </w:rPr>
        <w:t>البرصان و العرجان و العمیان و الحولان الجاحظ</w:t>
      </w:r>
    </w:p>
    <w:p>
      <w:pPr>
        <w:pStyle w:val="BookText"/>
        <w:rPr/>
      </w:pPr>
      <w:r>
        <w:rPr>
          <w:rFonts w:ascii="IRNazanin" w:hAnsi="IRNazanin" w:eastAsia="IRNazanin"/>
          <w:color w:val="111111"/>
          <w:sz w:val="28"/>
          <w:sz w:val="28"/>
          <w:szCs w:val="28"/>
          <w:rtl w:val="true"/>
          <w:lang w:bidi="fa-IR"/>
        </w:rPr>
        <w:t>التاریخ الکبیر، بخاری</w:t>
      </w:r>
    </w:p>
    <w:p>
      <w:pPr>
        <w:pStyle w:val="BookText"/>
        <w:rPr/>
      </w:pPr>
      <w:r>
        <w:rPr>
          <w:rFonts w:ascii="IRNazanin" w:hAnsi="IRNazanin" w:eastAsia="IRNazanin"/>
          <w:color w:val="111111"/>
          <w:sz w:val="28"/>
          <w:sz w:val="28"/>
          <w:szCs w:val="28"/>
          <w:rtl w:val="true"/>
          <w:lang w:bidi="fa-IR"/>
        </w:rPr>
        <w:t>التبیان فی تفسیر القران، شیخ طوسی</w:t>
      </w:r>
    </w:p>
    <w:p>
      <w:pPr>
        <w:pStyle w:val="BookText"/>
        <w:rPr/>
      </w:pPr>
      <w:r>
        <w:rPr>
          <w:rFonts w:ascii="IRNazanin" w:hAnsi="IRNazanin" w:eastAsia="IRNazanin"/>
          <w:color w:val="111111"/>
          <w:sz w:val="28"/>
          <w:sz w:val="28"/>
          <w:szCs w:val="28"/>
          <w:rtl w:val="true"/>
          <w:lang w:bidi="fa-IR"/>
        </w:rPr>
        <w:t>التعریفات، میرسید شریف</w:t>
      </w:r>
    </w:p>
    <w:p>
      <w:pPr>
        <w:pStyle w:val="BookText"/>
        <w:rPr/>
      </w:pPr>
      <w:r>
        <w:rPr>
          <w:rFonts w:ascii="IRNazanin" w:hAnsi="IRNazanin" w:eastAsia="IRNazanin"/>
          <w:color w:val="111111"/>
          <w:sz w:val="28"/>
          <w:sz w:val="28"/>
          <w:szCs w:val="28"/>
          <w:rtl w:val="true"/>
          <w:lang w:bidi="fa-IR"/>
        </w:rPr>
        <w:t>التفکیر الفلسفی فی الاسلام</w:t>
      </w:r>
    </w:p>
    <w:p>
      <w:pPr>
        <w:pStyle w:val="BookText"/>
        <w:rPr/>
      </w:pPr>
      <w:r>
        <w:rPr>
          <w:rFonts w:ascii="IRNazanin" w:hAnsi="IRNazanin" w:eastAsia="IRNazanin"/>
          <w:color w:val="111111"/>
          <w:sz w:val="28"/>
          <w:sz w:val="28"/>
          <w:szCs w:val="28"/>
          <w:rtl w:val="true"/>
          <w:lang w:bidi="fa-IR"/>
        </w:rPr>
        <w:t>التنبیه و الرد علی اهل الاهواء و البدع</w:t>
      </w:r>
    </w:p>
    <w:p>
      <w:pPr>
        <w:pStyle w:val="BookText"/>
        <w:rPr/>
      </w:pPr>
      <w:r>
        <w:rPr>
          <w:rFonts w:ascii="IRNazanin" w:hAnsi="IRNazanin" w:eastAsia="IRNazanin"/>
          <w:color w:val="111111"/>
          <w:sz w:val="28"/>
          <w:sz w:val="28"/>
          <w:szCs w:val="28"/>
          <w:rtl w:val="true"/>
          <w:lang w:bidi="fa-IR"/>
        </w:rPr>
        <w:t>الثاقب فی المناقب، ابن حمزه</w:t>
      </w:r>
    </w:p>
    <w:p>
      <w:pPr>
        <w:pStyle w:val="BookText"/>
        <w:rPr/>
      </w:pPr>
      <w:r>
        <w:rPr>
          <w:rFonts w:ascii="IRNazanin" w:hAnsi="IRNazanin" w:eastAsia="IRNazanin"/>
          <w:color w:val="111111"/>
          <w:sz w:val="28"/>
          <w:sz w:val="28"/>
          <w:szCs w:val="28"/>
          <w:rtl w:val="true"/>
          <w:lang w:bidi="fa-IR"/>
        </w:rPr>
        <w:t>الجامع الصغیر، سیوطی</w:t>
      </w:r>
    </w:p>
    <w:p>
      <w:pPr>
        <w:pStyle w:val="BookText"/>
        <w:rPr/>
      </w:pPr>
      <w:r>
        <w:rPr>
          <w:rFonts w:ascii="IRNazanin" w:hAnsi="IRNazanin" w:eastAsia="IRNazanin"/>
          <w:color w:val="111111"/>
          <w:sz w:val="28"/>
          <w:sz w:val="28"/>
          <w:szCs w:val="28"/>
          <w:rtl w:val="true"/>
          <w:lang w:bidi="fa-IR"/>
        </w:rPr>
        <w:t>الجواهر و الیواقیت، شعرانی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الناضرة، بحرانی </w:t>
      </w:r>
    </w:p>
    <w:p>
      <w:pPr>
        <w:pStyle w:val="BookText"/>
        <w:rPr/>
      </w:pPr>
      <w:r>
        <w:rPr>
          <w:rFonts w:ascii="IRNazanin" w:hAnsi="IRNazanin" w:eastAsia="IRNazanin"/>
          <w:color w:val="111111"/>
          <w:sz w:val="28"/>
          <w:sz w:val="28"/>
          <w:szCs w:val="28"/>
          <w:rtl w:val="true"/>
          <w:lang w:bidi="fa-IR"/>
        </w:rPr>
        <w:t>الحضارة الاسلامیة</w:t>
      </w:r>
    </w:p>
    <w:p>
      <w:pPr>
        <w:pStyle w:val="BookText"/>
        <w:rPr/>
      </w:pPr>
      <w:r>
        <w:rPr>
          <w:rFonts w:ascii="IRNazanin" w:hAnsi="IRNazanin" w:eastAsia="IRNazanin"/>
          <w:color w:val="111111"/>
          <w:sz w:val="28"/>
          <w:sz w:val="28"/>
          <w:szCs w:val="28"/>
          <w:rtl w:val="true"/>
          <w:lang w:bidi="fa-IR"/>
        </w:rPr>
        <w:t>الحقیقیة الضائعة، معتصم سیداحمد</w:t>
      </w:r>
    </w:p>
    <w:p>
      <w:pPr>
        <w:pStyle w:val="BookText"/>
        <w:rPr/>
      </w:pPr>
      <w:r>
        <w:rPr>
          <w:rFonts w:ascii="IRNazanin" w:hAnsi="IRNazanin" w:eastAsia="IRNazanin"/>
          <w:color w:val="111111"/>
          <w:sz w:val="28"/>
          <w:sz w:val="28"/>
          <w:szCs w:val="28"/>
          <w:rtl w:val="true"/>
          <w:lang w:bidi="fa-IR"/>
        </w:rPr>
        <w:t>الخصائص، ابن بطریق</w:t>
      </w:r>
    </w:p>
    <w:p>
      <w:pPr>
        <w:pStyle w:val="BookText"/>
        <w:rPr/>
      </w:pPr>
      <w:r>
        <w:rPr>
          <w:rFonts w:ascii="IRNazanin" w:hAnsi="IRNazanin" w:eastAsia="IRNazanin"/>
          <w:color w:val="111111"/>
          <w:sz w:val="28"/>
          <w:sz w:val="28"/>
          <w:szCs w:val="28"/>
          <w:rtl w:val="true"/>
          <w:lang w:bidi="fa-IR"/>
        </w:rPr>
        <w:t>الخصائص الکبری، سیوطی</w:t>
      </w:r>
    </w:p>
    <w:p>
      <w:pPr>
        <w:pStyle w:val="BookText"/>
        <w:rPr/>
      </w:pPr>
      <w:r>
        <w:rPr>
          <w:rFonts w:ascii="IRNazanin" w:hAnsi="IRNazanin" w:eastAsia="IRNazanin"/>
          <w:color w:val="111111"/>
          <w:sz w:val="28"/>
          <w:sz w:val="28"/>
          <w:szCs w:val="28"/>
          <w:rtl w:val="true"/>
          <w:lang w:bidi="fa-IR"/>
        </w:rPr>
        <w:t>الخلافة و نشاة الاحزاب الاسلامیة</w:t>
      </w:r>
    </w:p>
    <w:p>
      <w:pPr>
        <w:pStyle w:val="BookText"/>
        <w:rPr/>
      </w:pPr>
      <w:r>
        <w:rPr>
          <w:rFonts w:ascii="IRNazanin" w:hAnsi="IRNazanin" w:eastAsia="IRNazanin"/>
          <w:color w:val="111111"/>
          <w:sz w:val="28"/>
          <w:sz w:val="28"/>
          <w:szCs w:val="28"/>
          <w:rtl w:val="true"/>
          <w:lang w:bidi="fa-IR"/>
        </w:rPr>
        <w:t>الخوارج و الشیعة</w:t>
      </w:r>
    </w:p>
    <w:p>
      <w:pPr>
        <w:pStyle w:val="BookText"/>
        <w:rPr/>
      </w:pPr>
      <w:r>
        <w:rPr>
          <w:rFonts w:ascii="IRNazanin" w:hAnsi="IRNazanin" w:eastAsia="IRNazanin"/>
          <w:color w:val="111111"/>
          <w:sz w:val="28"/>
          <w:sz w:val="28"/>
          <w:szCs w:val="28"/>
          <w:rtl w:val="true"/>
          <w:lang w:bidi="fa-IR"/>
        </w:rPr>
        <w:t>الدر المنثور، سیوطی</w:t>
      </w:r>
    </w:p>
    <w:p>
      <w:pPr>
        <w:pStyle w:val="BookText"/>
        <w:rPr/>
      </w:pPr>
      <w:r>
        <w:rPr>
          <w:rFonts w:ascii="IRNazanin" w:hAnsi="IRNazanin" w:eastAsia="IRNazanin"/>
          <w:color w:val="111111"/>
          <w:sz w:val="28"/>
          <w:sz w:val="28"/>
          <w:szCs w:val="28"/>
          <w:rtl w:val="true"/>
          <w:lang w:bidi="fa-IR"/>
        </w:rPr>
        <w:t>الدرجات الرفیعه، مدنی</w:t>
      </w:r>
    </w:p>
    <w:p>
      <w:pPr>
        <w:pStyle w:val="BookText"/>
        <w:rPr/>
      </w:pPr>
      <w:r>
        <w:rPr>
          <w:rFonts w:ascii="IRNazanin" w:hAnsi="IRNazanin" w:eastAsia="IRNazanin"/>
          <w:color w:val="111111"/>
          <w:sz w:val="28"/>
          <w:sz w:val="28"/>
          <w:szCs w:val="28"/>
          <w:rtl w:val="true"/>
          <w:lang w:bidi="fa-IR"/>
        </w:rPr>
        <w:t>الدروس الشرعیة، شهید اول</w:t>
      </w:r>
    </w:p>
    <w:p>
      <w:pPr>
        <w:pStyle w:val="BookText"/>
        <w:rPr/>
      </w:pPr>
      <w:r>
        <w:rPr>
          <w:rFonts w:ascii="IRNazanin" w:hAnsi="IRNazanin" w:eastAsia="IRNazanin"/>
          <w:color w:val="111111"/>
          <w:sz w:val="28"/>
          <w:sz w:val="28"/>
          <w:szCs w:val="28"/>
          <w:rtl w:val="true"/>
          <w:lang w:bidi="fa-IR"/>
        </w:rPr>
        <w:t>الدلائل، حضرمی</w:t>
      </w:r>
    </w:p>
    <w:p>
      <w:pPr>
        <w:pStyle w:val="BookText"/>
        <w:rPr/>
      </w:pPr>
      <w:r>
        <w:rPr>
          <w:rFonts w:ascii="IRNazanin" w:hAnsi="IRNazanin" w:eastAsia="IRNazanin"/>
          <w:color w:val="111111"/>
          <w:sz w:val="28"/>
          <w:sz w:val="28"/>
          <w:szCs w:val="28"/>
          <w:rtl w:val="true"/>
          <w:lang w:bidi="fa-IR"/>
        </w:rPr>
        <w:t>الدولةالاسلامیة والمعارضة</w:t>
      </w:r>
    </w:p>
    <w:p>
      <w:pPr>
        <w:pStyle w:val="BookText"/>
        <w:rPr/>
      </w:pPr>
      <w:r>
        <w:rPr>
          <w:rFonts w:ascii="IRNazanin" w:hAnsi="IRNazanin" w:eastAsia="IRNazanin"/>
          <w:color w:val="111111"/>
          <w:sz w:val="28"/>
          <w:sz w:val="28"/>
          <w:szCs w:val="28"/>
          <w:rtl w:val="true"/>
          <w:lang w:bidi="fa-IR"/>
        </w:rPr>
        <w:t>الدولة العربیة</w:t>
      </w:r>
    </w:p>
    <w:p>
      <w:pPr>
        <w:pStyle w:val="BookText"/>
        <w:rPr/>
      </w:pPr>
      <w:r>
        <w:rPr>
          <w:rFonts w:ascii="IRNazanin" w:hAnsi="IRNazanin" w:eastAsia="IRNazanin"/>
          <w:color w:val="111111"/>
          <w:sz w:val="28"/>
          <w:sz w:val="28"/>
          <w:szCs w:val="28"/>
          <w:rtl w:val="true"/>
          <w:lang w:bidi="fa-IR"/>
        </w:rPr>
        <w:t>الرسائل العشر، شیخ طوسی</w:t>
      </w:r>
    </w:p>
    <w:p>
      <w:pPr>
        <w:pStyle w:val="BookText"/>
        <w:rPr/>
      </w:pPr>
      <w:r>
        <w:rPr>
          <w:rFonts w:ascii="IRNazanin" w:hAnsi="IRNazanin" w:eastAsia="IRNazanin"/>
          <w:color w:val="111111"/>
          <w:sz w:val="28"/>
          <w:sz w:val="28"/>
          <w:szCs w:val="28"/>
          <w:rtl w:val="true"/>
          <w:lang w:bidi="fa-IR"/>
        </w:rPr>
        <w:t>الریاض النضرة، طبری، محب الدین</w:t>
      </w:r>
    </w:p>
    <w:p>
      <w:pPr>
        <w:pStyle w:val="BookText"/>
        <w:rPr/>
      </w:pPr>
      <w:r>
        <w:rPr>
          <w:rFonts w:ascii="IRNazanin" w:hAnsi="IRNazanin" w:eastAsia="IRNazanin"/>
          <w:color w:val="111111"/>
          <w:sz w:val="28"/>
          <w:sz w:val="28"/>
          <w:szCs w:val="28"/>
          <w:rtl w:val="true"/>
          <w:lang w:bidi="fa-IR"/>
        </w:rPr>
        <w:t>السلافة فی امر الخلافة، شیخ مراغی</w:t>
      </w:r>
    </w:p>
    <w:p>
      <w:pPr>
        <w:pStyle w:val="BookText"/>
        <w:rPr/>
      </w:pPr>
      <w:r>
        <w:rPr>
          <w:rFonts w:ascii="IRNazanin" w:hAnsi="IRNazanin" w:eastAsia="IRNazanin"/>
          <w:color w:val="111111"/>
          <w:sz w:val="28"/>
          <w:sz w:val="28"/>
          <w:szCs w:val="28"/>
          <w:rtl w:val="true"/>
          <w:lang w:bidi="fa-IR"/>
        </w:rPr>
        <w:t>السلفیة، محمد کثیری</w:t>
      </w:r>
    </w:p>
    <w:p>
      <w:pPr>
        <w:pStyle w:val="BookText"/>
        <w:rPr/>
      </w:pPr>
      <w:r>
        <w:rPr>
          <w:rFonts w:ascii="IRNazanin" w:hAnsi="IRNazanin" w:eastAsia="IRNazanin"/>
          <w:color w:val="111111"/>
          <w:sz w:val="28"/>
          <w:sz w:val="28"/>
          <w:szCs w:val="28"/>
          <w:rtl w:val="true"/>
          <w:lang w:bidi="fa-IR"/>
        </w:rPr>
        <w:t>السنن الکبری، بیهقی</w:t>
      </w:r>
    </w:p>
    <w:p>
      <w:pPr>
        <w:pStyle w:val="BookText"/>
        <w:rPr/>
      </w:pPr>
      <w:r>
        <w:rPr>
          <w:rFonts w:ascii="IRNazanin" w:hAnsi="IRNazanin" w:eastAsia="IRNazanin"/>
          <w:color w:val="111111"/>
          <w:sz w:val="28"/>
          <w:sz w:val="28"/>
          <w:szCs w:val="28"/>
          <w:rtl w:val="true"/>
          <w:lang w:bidi="fa-IR"/>
        </w:rPr>
        <w:t>السنه، ابن ابی‌عاصم</w:t>
      </w:r>
    </w:p>
    <w:p>
      <w:pPr>
        <w:pStyle w:val="BookText"/>
        <w:rPr/>
      </w:pPr>
      <w:r>
        <w:rPr>
          <w:rFonts w:ascii="IRNazanin" w:hAnsi="IRNazanin" w:eastAsia="IRNazanin"/>
          <w:color w:val="111111"/>
          <w:sz w:val="28"/>
          <w:sz w:val="28"/>
          <w:szCs w:val="28"/>
          <w:rtl w:val="true"/>
          <w:lang w:bidi="fa-IR"/>
        </w:rPr>
        <w:t>السنة و الشیعة</w:t>
      </w:r>
    </w:p>
    <w:p>
      <w:pPr>
        <w:pStyle w:val="BookText"/>
        <w:rPr/>
      </w:pPr>
      <w:r>
        <w:rPr>
          <w:rFonts w:ascii="IRNazanin" w:hAnsi="IRNazanin" w:eastAsia="IRNazanin"/>
          <w:color w:val="111111"/>
          <w:sz w:val="28"/>
          <w:sz w:val="28"/>
          <w:szCs w:val="28"/>
          <w:rtl w:val="true"/>
          <w:lang w:bidi="fa-IR"/>
        </w:rPr>
        <w:t>السیرة الحلبیة، حلبی</w:t>
      </w:r>
    </w:p>
    <w:p>
      <w:pPr>
        <w:pStyle w:val="BookText"/>
        <w:rPr/>
      </w:pPr>
      <w:r>
        <w:rPr>
          <w:rFonts w:ascii="IRNazanin" w:hAnsi="IRNazanin" w:eastAsia="IRNazanin"/>
          <w:color w:val="111111"/>
          <w:sz w:val="28"/>
          <w:sz w:val="28"/>
          <w:szCs w:val="28"/>
          <w:rtl w:val="true"/>
          <w:lang w:bidi="fa-IR"/>
        </w:rPr>
        <w:t>السیرة النبویة الصحیحة، اکرم عمری</w:t>
      </w:r>
    </w:p>
    <w:p>
      <w:pPr>
        <w:pStyle w:val="BookText"/>
        <w:rPr/>
      </w:pPr>
      <w:r>
        <w:rPr>
          <w:rFonts w:ascii="IRNazanin" w:hAnsi="IRNazanin" w:eastAsia="IRNazanin"/>
          <w:color w:val="111111"/>
          <w:sz w:val="28"/>
          <w:sz w:val="28"/>
          <w:szCs w:val="28"/>
          <w:rtl w:val="true"/>
          <w:lang w:bidi="fa-IR"/>
        </w:rPr>
        <w:t>الشیعة فی المیزان، محمد جواد مغنیه</w:t>
      </w:r>
    </w:p>
    <w:p>
      <w:pPr>
        <w:pStyle w:val="BookText"/>
        <w:rPr/>
      </w:pPr>
      <w:r>
        <w:rPr>
          <w:rFonts w:ascii="IRNazanin" w:hAnsi="IRNazanin" w:eastAsia="IRNazanin"/>
          <w:color w:val="111111"/>
          <w:sz w:val="28"/>
          <w:sz w:val="28"/>
          <w:szCs w:val="28"/>
          <w:rtl w:val="true"/>
          <w:lang w:bidi="fa-IR"/>
        </w:rPr>
        <w:t>الشیعة و التشیع، مغنیه</w:t>
      </w:r>
    </w:p>
    <w:p>
      <w:pPr>
        <w:pStyle w:val="BookText"/>
        <w:rPr/>
      </w:pPr>
      <w:r>
        <w:rPr>
          <w:rFonts w:ascii="IRNazanin" w:hAnsi="IRNazanin" w:eastAsia="IRNazanin"/>
          <w:color w:val="111111"/>
          <w:sz w:val="28"/>
          <w:sz w:val="28"/>
          <w:szCs w:val="28"/>
          <w:rtl w:val="true"/>
          <w:lang w:bidi="fa-IR"/>
        </w:rPr>
        <w:t>الشیعة و الحاکمون، مغنیه</w:t>
      </w:r>
    </w:p>
    <w:p>
      <w:pPr>
        <w:pStyle w:val="BookText"/>
        <w:rPr/>
      </w:pPr>
      <w:r>
        <w:rPr>
          <w:rFonts w:ascii="IRNazanin" w:hAnsi="IRNazanin" w:eastAsia="IRNazanin"/>
          <w:color w:val="111111"/>
          <w:sz w:val="28"/>
          <w:sz w:val="28"/>
          <w:szCs w:val="28"/>
          <w:rtl w:val="true"/>
          <w:lang w:bidi="fa-IR"/>
        </w:rPr>
        <w:t>الشیعة و الخوارج</w:t>
      </w:r>
    </w:p>
    <w:p>
      <w:pPr>
        <w:pStyle w:val="BookText"/>
        <w:rPr/>
      </w:pPr>
      <w:r>
        <w:rPr>
          <w:rFonts w:ascii="IRNazanin" w:hAnsi="IRNazanin" w:eastAsia="IRNazanin"/>
          <w:color w:val="111111"/>
          <w:sz w:val="28"/>
          <w:sz w:val="28"/>
          <w:szCs w:val="28"/>
          <w:rtl w:val="true"/>
          <w:lang w:bidi="fa-IR"/>
        </w:rPr>
        <w:t>الشیعة و السنه</w:t>
      </w:r>
    </w:p>
    <w:p>
      <w:pPr>
        <w:pStyle w:val="BookText"/>
        <w:rPr/>
      </w:pPr>
      <w:r>
        <w:rPr>
          <w:rFonts w:ascii="IRNazanin" w:hAnsi="IRNazanin" w:eastAsia="IRNazanin"/>
          <w:color w:val="111111"/>
          <w:sz w:val="28"/>
          <w:sz w:val="28"/>
          <w:szCs w:val="28"/>
          <w:rtl w:val="true"/>
          <w:lang w:bidi="fa-IR"/>
        </w:rPr>
        <w:t>الشیعة هم اهل السنة، دکتر تیجانی</w:t>
      </w:r>
    </w:p>
    <w:p>
      <w:pPr>
        <w:pStyle w:val="BookText"/>
        <w:rPr/>
      </w:pPr>
      <w:r>
        <w:rPr>
          <w:rFonts w:ascii="IRNazanin" w:hAnsi="IRNazanin" w:eastAsia="IRNazanin"/>
          <w:color w:val="111111"/>
          <w:sz w:val="28"/>
          <w:sz w:val="28"/>
          <w:szCs w:val="28"/>
          <w:rtl w:val="true"/>
          <w:lang w:bidi="fa-IR"/>
        </w:rPr>
        <w:t>الصلة بین التصوف و التشیع</w:t>
      </w:r>
    </w:p>
    <w:p>
      <w:pPr>
        <w:pStyle w:val="BookText"/>
        <w:rPr/>
      </w:pPr>
      <w:r>
        <w:rPr>
          <w:rFonts w:ascii="IRNazanin" w:hAnsi="IRNazanin" w:eastAsia="IRNazanin"/>
          <w:color w:val="111111"/>
          <w:sz w:val="28"/>
          <w:sz w:val="28"/>
          <w:szCs w:val="28"/>
          <w:rtl w:val="true"/>
          <w:lang w:bidi="fa-IR"/>
        </w:rPr>
        <w:t>الصواعق المحرقه، ابن حجر</w:t>
      </w:r>
    </w:p>
    <w:p>
      <w:pPr>
        <w:pStyle w:val="BookText"/>
        <w:rPr/>
      </w:pPr>
      <w:r>
        <w:rPr>
          <w:rFonts w:ascii="IRNazanin" w:hAnsi="IRNazanin" w:eastAsia="IRNazanin"/>
          <w:color w:val="111111"/>
          <w:sz w:val="28"/>
          <w:sz w:val="28"/>
          <w:szCs w:val="28"/>
          <w:rtl w:val="true"/>
          <w:lang w:bidi="fa-IR"/>
        </w:rPr>
        <w:t>الصواعق المرسلة،ابن قیم جوریه</w:t>
      </w:r>
    </w:p>
    <w:p>
      <w:pPr>
        <w:pStyle w:val="BookText"/>
        <w:rPr/>
      </w:pPr>
      <w:r>
        <w:rPr>
          <w:rFonts w:ascii="IRNazanin" w:hAnsi="IRNazanin" w:eastAsia="IRNazanin"/>
          <w:color w:val="111111"/>
          <w:sz w:val="28"/>
          <w:sz w:val="28"/>
          <w:szCs w:val="28"/>
          <w:rtl w:val="true"/>
          <w:lang w:bidi="fa-IR"/>
        </w:rPr>
        <w:t>الضعفاء، عقیلی</w:t>
      </w:r>
    </w:p>
    <w:p>
      <w:pPr>
        <w:pStyle w:val="BookText"/>
        <w:rPr/>
      </w:pPr>
      <w:r>
        <w:rPr>
          <w:rFonts w:ascii="IRNazanin" w:hAnsi="IRNazanin" w:eastAsia="IRNazanin"/>
          <w:color w:val="111111"/>
          <w:sz w:val="28"/>
          <w:sz w:val="28"/>
          <w:szCs w:val="28"/>
          <w:rtl w:val="true"/>
          <w:lang w:bidi="fa-IR"/>
        </w:rPr>
        <w:t>الطبقات الکبری، ابن سعد</w:t>
      </w:r>
    </w:p>
    <w:p>
      <w:pPr>
        <w:pStyle w:val="BookText"/>
        <w:rPr/>
      </w:pPr>
      <w:r>
        <w:rPr>
          <w:rFonts w:ascii="IRNazanin" w:hAnsi="IRNazanin" w:eastAsia="IRNazanin"/>
          <w:color w:val="111111"/>
          <w:sz w:val="28"/>
          <w:sz w:val="28"/>
          <w:szCs w:val="28"/>
          <w:rtl w:val="true"/>
          <w:lang w:bidi="fa-IR"/>
        </w:rPr>
        <w:t>العبر فی خبر من غبر، ذهبی</w:t>
      </w:r>
    </w:p>
    <w:p>
      <w:pPr>
        <w:pStyle w:val="BookText"/>
        <w:rPr/>
      </w:pPr>
      <w:r>
        <w:rPr>
          <w:rFonts w:ascii="IRNazanin" w:hAnsi="IRNazanin" w:eastAsia="IRNazanin"/>
          <w:color w:val="111111"/>
          <w:sz w:val="28"/>
          <w:sz w:val="28"/>
          <w:szCs w:val="28"/>
          <w:rtl w:val="true"/>
          <w:lang w:bidi="fa-IR"/>
        </w:rPr>
        <w:t>العقد الفرید، ابن عبد ربّه</w:t>
      </w:r>
    </w:p>
    <w:p>
      <w:pPr>
        <w:pStyle w:val="BookText"/>
        <w:rPr/>
      </w:pPr>
      <w:r>
        <w:rPr>
          <w:rFonts w:ascii="IRNazanin" w:hAnsi="IRNazanin" w:eastAsia="IRNazanin"/>
          <w:color w:val="111111"/>
          <w:sz w:val="28"/>
          <w:sz w:val="28"/>
          <w:szCs w:val="28"/>
          <w:rtl w:val="true"/>
          <w:lang w:bidi="fa-IR"/>
        </w:rPr>
        <w:t>العقیدة و الشریعة فی الاسلام</w:t>
      </w:r>
    </w:p>
    <w:p>
      <w:pPr>
        <w:pStyle w:val="BookText"/>
        <w:rPr/>
      </w:pPr>
      <w:r>
        <w:rPr>
          <w:rFonts w:ascii="IRNazanin" w:hAnsi="IRNazanin" w:eastAsia="IRNazanin"/>
          <w:color w:val="111111"/>
          <w:sz w:val="28"/>
          <w:sz w:val="28"/>
          <w:szCs w:val="28"/>
          <w:rtl w:val="true"/>
          <w:lang w:bidi="fa-IR"/>
        </w:rPr>
        <w:t>الغدیر، امینی</w:t>
      </w:r>
    </w:p>
    <w:p>
      <w:pPr>
        <w:pStyle w:val="BookText"/>
        <w:rPr/>
      </w:pPr>
      <w:r>
        <w:rPr>
          <w:rFonts w:ascii="IRNazanin" w:hAnsi="IRNazanin" w:eastAsia="IRNazanin"/>
          <w:color w:val="111111"/>
          <w:sz w:val="28"/>
          <w:sz w:val="28"/>
          <w:szCs w:val="28"/>
          <w:rtl w:val="true"/>
          <w:lang w:bidi="fa-IR"/>
        </w:rPr>
        <w:t>الغیبه، طوسی</w:t>
      </w:r>
    </w:p>
    <w:p>
      <w:pPr>
        <w:pStyle w:val="BookText"/>
        <w:rPr/>
      </w:pPr>
      <w:r>
        <w:rPr>
          <w:rFonts w:ascii="IRNazanin" w:hAnsi="IRNazanin" w:eastAsia="IRNazanin"/>
          <w:color w:val="111111"/>
          <w:sz w:val="28"/>
          <w:sz w:val="28"/>
          <w:szCs w:val="28"/>
          <w:rtl w:val="true"/>
          <w:lang w:bidi="fa-IR"/>
        </w:rPr>
        <w:t>الفتنة الکبری، طه حسین</w:t>
      </w:r>
    </w:p>
    <w:p>
      <w:pPr>
        <w:pStyle w:val="BookText"/>
        <w:rPr/>
      </w:pPr>
      <w:r>
        <w:rPr>
          <w:rFonts w:ascii="IRNazanin" w:hAnsi="IRNazanin" w:eastAsia="IRNazanin"/>
          <w:color w:val="111111"/>
          <w:sz w:val="28"/>
          <w:sz w:val="28"/>
          <w:szCs w:val="28"/>
          <w:rtl w:val="true"/>
          <w:lang w:bidi="fa-IR"/>
        </w:rPr>
        <w:t>الفتوحات المکیه، محیی الدین</w:t>
      </w:r>
    </w:p>
    <w:p>
      <w:pPr>
        <w:pStyle w:val="BookText"/>
        <w:rPr/>
      </w:pPr>
      <w:r>
        <w:rPr>
          <w:rFonts w:ascii="IRNazanin" w:hAnsi="IRNazanin" w:eastAsia="IRNazanin"/>
          <w:color w:val="111111"/>
          <w:sz w:val="28"/>
          <w:sz w:val="28"/>
          <w:szCs w:val="28"/>
          <w:rtl w:val="true"/>
          <w:lang w:bidi="fa-IR"/>
        </w:rPr>
        <w:t>الفخری فی الاداب السلطانیة، ابن طقطقی</w:t>
      </w:r>
    </w:p>
    <w:p>
      <w:pPr>
        <w:pStyle w:val="BookText"/>
        <w:rPr/>
      </w:pPr>
      <w:r>
        <w:rPr>
          <w:rFonts w:ascii="IRNazanin" w:hAnsi="IRNazanin" w:eastAsia="IRNazanin"/>
          <w:color w:val="111111"/>
          <w:sz w:val="28"/>
          <w:sz w:val="28"/>
          <w:szCs w:val="28"/>
          <w:rtl w:val="true"/>
          <w:lang w:bidi="fa-IR"/>
        </w:rPr>
        <w:t>الفردوس بماثور الخطاب</w:t>
      </w:r>
    </w:p>
    <w:p>
      <w:pPr>
        <w:pStyle w:val="BookText"/>
        <w:rPr/>
      </w:pPr>
      <w:r>
        <w:rPr>
          <w:rFonts w:ascii="IRNazanin" w:hAnsi="IRNazanin" w:eastAsia="IRNazanin"/>
          <w:color w:val="111111"/>
          <w:sz w:val="28"/>
          <w:sz w:val="28"/>
          <w:szCs w:val="28"/>
          <w:rtl w:val="true"/>
          <w:lang w:bidi="fa-IR"/>
        </w:rPr>
        <w:t>الفرق بین الفرق، بغدادی</w:t>
      </w:r>
    </w:p>
    <w:p>
      <w:pPr>
        <w:pStyle w:val="BookText"/>
        <w:rPr/>
      </w:pPr>
      <w:r>
        <w:rPr>
          <w:rFonts w:ascii="IRNazanin" w:hAnsi="IRNazanin" w:eastAsia="IRNazanin"/>
          <w:color w:val="111111"/>
          <w:sz w:val="28"/>
          <w:sz w:val="28"/>
          <w:szCs w:val="28"/>
          <w:rtl w:val="true"/>
          <w:lang w:bidi="fa-IR"/>
        </w:rPr>
        <w:t>الفصل فی الملل و الاهواء و النحل، ابن حزم</w:t>
      </w:r>
    </w:p>
    <w:p>
      <w:pPr>
        <w:pStyle w:val="BookText"/>
        <w:rPr/>
      </w:pPr>
      <w:r>
        <w:rPr>
          <w:rFonts w:ascii="IRNazanin" w:hAnsi="IRNazanin" w:eastAsia="IRNazanin"/>
          <w:color w:val="111111"/>
          <w:sz w:val="28"/>
          <w:sz w:val="28"/>
          <w:szCs w:val="28"/>
          <w:rtl w:val="true"/>
          <w:lang w:bidi="fa-IR"/>
        </w:rPr>
        <w:t>الفصول المهمّة، شرف الدین</w:t>
      </w:r>
    </w:p>
    <w:p>
      <w:pPr>
        <w:pStyle w:val="BookText"/>
        <w:rPr/>
      </w:pPr>
      <w:r>
        <w:rPr>
          <w:rFonts w:ascii="IRNazanin" w:hAnsi="IRNazanin" w:eastAsia="IRNazanin"/>
          <w:color w:val="111111"/>
          <w:sz w:val="28"/>
          <w:sz w:val="28"/>
          <w:szCs w:val="28"/>
          <w:rtl w:val="true"/>
          <w:lang w:bidi="fa-IR"/>
        </w:rPr>
        <w:t>القاموس الاسلامی</w:t>
      </w:r>
    </w:p>
    <w:p>
      <w:pPr>
        <w:pStyle w:val="BookText"/>
        <w:rPr/>
      </w:pPr>
      <w:r>
        <w:rPr>
          <w:rFonts w:ascii="IRNazanin" w:hAnsi="IRNazanin" w:eastAsia="IRNazanin"/>
          <w:color w:val="111111"/>
          <w:sz w:val="28"/>
          <w:sz w:val="28"/>
          <w:szCs w:val="28"/>
          <w:rtl w:val="true"/>
          <w:lang w:bidi="fa-IR"/>
        </w:rPr>
        <w:t>القطوف الدانیة، عبد المحسن سراوی</w:t>
      </w:r>
    </w:p>
    <w:p>
      <w:pPr>
        <w:pStyle w:val="BookText"/>
        <w:rPr/>
      </w:pPr>
      <w:r>
        <w:rPr>
          <w:rFonts w:ascii="IRNazanin" w:hAnsi="IRNazanin" w:eastAsia="IRNazanin"/>
          <w:color w:val="111111"/>
          <w:sz w:val="28"/>
          <w:sz w:val="28"/>
          <w:szCs w:val="28"/>
          <w:rtl w:val="true"/>
          <w:lang w:bidi="fa-IR"/>
        </w:rPr>
        <w:t>الکاشف، ذهبی</w:t>
      </w:r>
    </w:p>
    <w:p>
      <w:pPr>
        <w:pStyle w:val="BookText"/>
        <w:rPr/>
      </w:pPr>
      <w:r>
        <w:rPr>
          <w:rFonts w:ascii="IRNazanin" w:hAnsi="IRNazanin" w:eastAsia="IRNazanin"/>
          <w:color w:val="111111"/>
          <w:sz w:val="28"/>
          <w:sz w:val="28"/>
          <w:szCs w:val="28"/>
          <w:rtl w:val="true"/>
          <w:lang w:bidi="fa-IR"/>
        </w:rPr>
        <w:t>الکامل فی ضعفاء الرجال، ابن عدی</w:t>
      </w:r>
    </w:p>
    <w:p>
      <w:pPr>
        <w:pStyle w:val="BookText"/>
        <w:rPr/>
      </w:pPr>
      <w:r>
        <w:rPr>
          <w:rFonts w:ascii="IRNazanin" w:hAnsi="IRNazanin" w:eastAsia="IRNazanin"/>
          <w:color w:val="111111"/>
          <w:sz w:val="28"/>
          <w:sz w:val="28"/>
          <w:szCs w:val="28"/>
          <w:rtl w:val="true"/>
          <w:lang w:bidi="fa-IR"/>
        </w:rPr>
        <w:t>الکشاف، زمخشری</w:t>
      </w:r>
    </w:p>
    <w:p>
      <w:pPr>
        <w:pStyle w:val="BookText"/>
        <w:rPr/>
      </w:pPr>
      <w:r>
        <w:rPr>
          <w:rFonts w:ascii="IRNazanin" w:hAnsi="IRNazanin" w:eastAsia="IRNazanin"/>
          <w:color w:val="111111"/>
          <w:sz w:val="28"/>
          <w:sz w:val="28"/>
          <w:szCs w:val="28"/>
          <w:rtl w:val="true"/>
          <w:lang w:bidi="fa-IR"/>
        </w:rPr>
        <w:t>الکواکب الدریة</w:t>
      </w:r>
    </w:p>
    <w:p>
      <w:pPr>
        <w:pStyle w:val="BookText"/>
        <w:rPr/>
      </w:pPr>
      <w:r>
        <w:rPr>
          <w:rFonts w:ascii="IRNazanin" w:hAnsi="IRNazanin" w:eastAsia="IRNazanin"/>
          <w:color w:val="111111"/>
          <w:sz w:val="28"/>
          <w:sz w:val="28"/>
          <w:szCs w:val="28"/>
          <w:rtl w:val="true"/>
          <w:lang w:bidi="fa-IR"/>
        </w:rPr>
        <w:t>المتحولون، ال لقیط</w:t>
      </w:r>
    </w:p>
    <w:p>
      <w:pPr>
        <w:pStyle w:val="BookText"/>
        <w:rPr/>
      </w:pPr>
      <w:r>
        <w:rPr>
          <w:rFonts w:ascii="IRNazanin" w:hAnsi="IRNazanin" w:eastAsia="IRNazanin"/>
          <w:color w:val="111111"/>
          <w:sz w:val="28"/>
          <w:sz w:val="28"/>
          <w:szCs w:val="28"/>
          <w:rtl w:val="true"/>
          <w:lang w:bidi="fa-IR"/>
        </w:rPr>
        <w:t>المجروحین، ابن حبان</w:t>
      </w:r>
    </w:p>
    <w:p>
      <w:pPr>
        <w:pStyle w:val="BookText"/>
        <w:rPr/>
      </w:pPr>
      <w:r>
        <w:rPr>
          <w:rFonts w:ascii="IRNazanin" w:hAnsi="IRNazanin" w:eastAsia="IRNazanin"/>
          <w:color w:val="111111"/>
          <w:sz w:val="28"/>
          <w:sz w:val="28"/>
          <w:szCs w:val="28"/>
          <w:rtl w:val="true"/>
          <w:lang w:bidi="fa-IR"/>
        </w:rPr>
        <w:t>المحبر</w:t>
      </w:r>
    </w:p>
    <w:p>
      <w:pPr>
        <w:pStyle w:val="BookText"/>
        <w:rPr/>
      </w:pPr>
      <w:r>
        <w:rPr>
          <w:rFonts w:ascii="IRNazanin" w:hAnsi="IRNazanin" w:eastAsia="IRNazanin"/>
          <w:color w:val="111111"/>
          <w:sz w:val="28"/>
          <w:sz w:val="28"/>
          <w:szCs w:val="28"/>
          <w:rtl w:val="true"/>
          <w:lang w:bidi="fa-IR"/>
        </w:rPr>
        <w:t>المحلّی، ابن حزم</w:t>
      </w:r>
    </w:p>
    <w:p>
      <w:pPr>
        <w:pStyle w:val="BookText"/>
        <w:rPr/>
      </w:pPr>
      <w:r>
        <w:rPr>
          <w:rFonts w:ascii="IRNazanin" w:hAnsi="IRNazanin" w:eastAsia="IRNazanin"/>
          <w:color w:val="111111"/>
          <w:sz w:val="28"/>
          <w:sz w:val="28"/>
          <w:szCs w:val="28"/>
          <w:rtl w:val="true"/>
          <w:lang w:bidi="fa-IR"/>
        </w:rPr>
        <w:t>المذاهب الاسلامیة، ابن زهره</w:t>
      </w:r>
    </w:p>
    <w:p>
      <w:pPr>
        <w:pStyle w:val="BookText"/>
        <w:rPr/>
      </w:pPr>
      <w:r>
        <w:rPr>
          <w:rFonts w:ascii="IRNazanin" w:hAnsi="IRNazanin" w:eastAsia="IRNazanin"/>
          <w:color w:val="111111"/>
          <w:sz w:val="28"/>
          <w:sz w:val="28"/>
          <w:szCs w:val="28"/>
          <w:rtl w:val="true"/>
          <w:lang w:bidi="fa-IR"/>
        </w:rPr>
        <w:t>المستدرک علی الصحیحین، حاکم نیشابوری</w:t>
      </w:r>
    </w:p>
    <w:p>
      <w:pPr>
        <w:pStyle w:val="BookText"/>
        <w:rPr/>
      </w:pPr>
      <w:r>
        <w:rPr>
          <w:rFonts w:ascii="IRNazanin" w:hAnsi="IRNazanin" w:eastAsia="IRNazanin"/>
          <w:color w:val="111111"/>
          <w:sz w:val="28"/>
          <w:sz w:val="28"/>
          <w:szCs w:val="28"/>
          <w:rtl w:val="true"/>
          <w:lang w:bidi="fa-IR"/>
        </w:rPr>
        <w:t>المستوفی فی اسماء المصطفی، مخطوط</w:t>
      </w:r>
    </w:p>
    <w:p>
      <w:pPr>
        <w:pStyle w:val="BookText"/>
        <w:rPr/>
      </w:pPr>
      <w:r>
        <w:rPr>
          <w:rFonts w:ascii="IRNazanin" w:hAnsi="IRNazanin" w:eastAsia="IRNazanin"/>
          <w:color w:val="111111"/>
          <w:sz w:val="28"/>
          <w:sz w:val="28"/>
          <w:szCs w:val="28"/>
          <w:rtl w:val="true"/>
          <w:lang w:bidi="fa-IR"/>
        </w:rPr>
        <w:t>المعارف، ابن قتیبه</w:t>
      </w:r>
    </w:p>
    <w:p>
      <w:pPr>
        <w:pStyle w:val="BookText"/>
        <w:rPr/>
      </w:pPr>
      <w:r>
        <w:rPr>
          <w:rFonts w:ascii="IRNazanin" w:hAnsi="IRNazanin" w:eastAsia="IRNazanin"/>
          <w:color w:val="111111"/>
          <w:sz w:val="28"/>
          <w:sz w:val="28"/>
          <w:szCs w:val="28"/>
          <w:rtl w:val="true"/>
          <w:lang w:bidi="fa-IR"/>
        </w:rPr>
        <w:t>المعتبر، محقق حلّی</w:t>
      </w:r>
    </w:p>
    <w:p>
      <w:pPr>
        <w:pStyle w:val="BookText"/>
        <w:rPr/>
      </w:pPr>
      <w:r>
        <w:rPr>
          <w:rFonts w:ascii="IRNazanin" w:hAnsi="IRNazanin" w:eastAsia="IRNazanin"/>
          <w:color w:val="111111"/>
          <w:sz w:val="28"/>
          <w:sz w:val="28"/>
          <w:szCs w:val="28"/>
          <w:rtl w:val="true"/>
          <w:lang w:bidi="fa-IR"/>
        </w:rPr>
        <w:t>المعجم الکبیر، طبرانی</w:t>
      </w:r>
    </w:p>
    <w:p>
      <w:pPr>
        <w:pStyle w:val="BookText"/>
        <w:rPr/>
      </w:pPr>
      <w:r>
        <w:rPr>
          <w:rFonts w:ascii="IRNazanin" w:hAnsi="IRNazanin" w:eastAsia="IRNazanin"/>
          <w:color w:val="111111"/>
          <w:sz w:val="28"/>
          <w:sz w:val="28"/>
          <w:szCs w:val="28"/>
          <w:rtl w:val="true"/>
          <w:lang w:bidi="fa-IR"/>
        </w:rPr>
        <w:t>المعجم الوسیط، مجموعه‌ای از مؤلفین</w:t>
      </w:r>
    </w:p>
    <w:p>
      <w:pPr>
        <w:pStyle w:val="BookText"/>
        <w:rPr/>
      </w:pPr>
      <w:r>
        <w:rPr>
          <w:rFonts w:ascii="IRNazanin" w:hAnsi="IRNazanin" w:eastAsia="IRNazanin"/>
          <w:color w:val="111111"/>
          <w:sz w:val="28"/>
          <w:sz w:val="28"/>
          <w:szCs w:val="28"/>
          <w:rtl w:val="true"/>
          <w:lang w:bidi="fa-IR"/>
        </w:rPr>
        <w:t>المعیار والموازنة، اسکافی</w:t>
      </w:r>
    </w:p>
    <w:p>
      <w:pPr>
        <w:pStyle w:val="BookText"/>
        <w:rPr/>
      </w:pPr>
      <w:r>
        <w:rPr>
          <w:rFonts w:ascii="IRNazanin" w:hAnsi="IRNazanin" w:eastAsia="IRNazanin"/>
          <w:color w:val="111111"/>
          <w:sz w:val="28"/>
          <w:sz w:val="28"/>
          <w:szCs w:val="28"/>
          <w:rtl w:val="true"/>
          <w:lang w:bidi="fa-IR"/>
        </w:rPr>
        <w:t>المغازی، واقدی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المقالات و الفرق، اشعری </w:t>
      </w:r>
    </w:p>
    <w:p>
      <w:pPr>
        <w:pStyle w:val="BookText"/>
        <w:rPr/>
      </w:pPr>
      <w:r>
        <w:rPr>
          <w:rFonts w:ascii="IRNazanin" w:hAnsi="IRNazanin" w:eastAsia="IRNazanin"/>
          <w:color w:val="111111"/>
          <w:sz w:val="28"/>
          <w:sz w:val="28"/>
          <w:szCs w:val="28"/>
          <w:rtl w:val="true"/>
          <w:lang w:bidi="fa-IR"/>
        </w:rPr>
        <w:t>المقنعه، مفید</w:t>
      </w:r>
    </w:p>
    <w:p>
      <w:pPr>
        <w:pStyle w:val="BookText"/>
        <w:rPr/>
      </w:pPr>
      <w:r>
        <w:rPr>
          <w:rFonts w:ascii="IRNazanin" w:hAnsi="IRNazanin" w:eastAsia="IRNazanin"/>
          <w:color w:val="111111"/>
          <w:sz w:val="28"/>
          <w:sz w:val="28"/>
          <w:szCs w:val="28"/>
          <w:rtl w:val="true"/>
          <w:lang w:bidi="fa-IR"/>
        </w:rPr>
        <w:t>الملل و النحل، شهرستانی</w:t>
      </w:r>
    </w:p>
    <w:p>
      <w:pPr>
        <w:pStyle w:val="BookText"/>
        <w:rPr/>
      </w:pPr>
      <w:r>
        <w:rPr>
          <w:rFonts w:ascii="IRNazanin" w:hAnsi="IRNazanin" w:eastAsia="IRNazanin"/>
          <w:color w:val="111111"/>
          <w:sz w:val="28"/>
          <w:sz w:val="28"/>
          <w:szCs w:val="28"/>
          <w:rtl w:val="true"/>
          <w:lang w:bidi="fa-IR"/>
        </w:rPr>
        <w:t>المناقب، ابن شهر اشوب</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ascii="IRNazanin" w:hAnsi="IRNazanin" w:eastAsia="IRNazanin"/>
          <w:color w:val="111111"/>
          <w:sz w:val="28"/>
          <w:sz w:val="28"/>
          <w:szCs w:val="28"/>
          <w:rtl w:val="true"/>
          <w:lang w:bidi="fa-IR"/>
        </w:rPr>
        <w:t>الموافقات، شاطبی</w:t>
      </w:r>
    </w:p>
    <w:p>
      <w:pPr>
        <w:pStyle w:val="BookText"/>
        <w:rPr/>
      </w:pPr>
      <w:r>
        <w:rPr>
          <w:rFonts w:ascii="IRNazanin" w:hAnsi="IRNazanin" w:eastAsia="IRNazanin"/>
          <w:color w:val="111111"/>
          <w:sz w:val="28"/>
          <w:sz w:val="28"/>
          <w:szCs w:val="28"/>
          <w:rtl w:val="true"/>
          <w:lang w:bidi="fa-IR"/>
        </w:rPr>
        <w:t>المواهب اللدنیة، قسطلانی</w:t>
      </w:r>
    </w:p>
    <w:p>
      <w:pPr>
        <w:pStyle w:val="BookText"/>
        <w:rPr/>
      </w:pPr>
      <w:r>
        <w:rPr>
          <w:rFonts w:ascii="IRNazanin" w:hAnsi="IRNazanin" w:eastAsia="IRNazanin"/>
          <w:color w:val="111111"/>
          <w:sz w:val="28"/>
          <w:sz w:val="28"/>
          <w:szCs w:val="28"/>
          <w:rtl w:val="true"/>
          <w:lang w:bidi="fa-IR"/>
        </w:rPr>
        <w:t>الموفقیات، بکار</w:t>
      </w:r>
    </w:p>
    <w:p>
      <w:pPr>
        <w:pStyle w:val="BookText"/>
        <w:rPr/>
      </w:pPr>
      <w:r>
        <w:rPr>
          <w:rFonts w:ascii="IRNazanin" w:hAnsi="IRNazanin" w:eastAsia="IRNazanin"/>
          <w:color w:val="111111"/>
          <w:sz w:val="28"/>
          <w:sz w:val="28"/>
          <w:szCs w:val="28"/>
          <w:rtl w:val="true"/>
          <w:lang w:bidi="fa-IR"/>
        </w:rPr>
        <w:t>المهذب، شیرازی</w:t>
      </w:r>
    </w:p>
    <w:p>
      <w:pPr>
        <w:pStyle w:val="BookText"/>
        <w:rPr/>
      </w:pPr>
      <w:r>
        <w:rPr>
          <w:rFonts w:ascii="IRNazanin" w:hAnsi="IRNazanin" w:eastAsia="IRNazanin"/>
          <w:color w:val="111111"/>
          <w:sz w:val="28"/>
          <w:sz w:val="28"/>
          <w:szCs w:val="28"/>
          <w:rtl w:val="true"/>
          <w:lang w:bidi="fa-IR"/>
        </w:rPr>
        <w:t>المیزان فی تفسیر القران، طباطبایی</w:t>
      </w:r>
    </w:p>
    <w:p>
      <w:pPr>
        <w:pStyle w:val="BookText"/>
        <w:rPr/>
      </w:pPr>
      <w:r>
        <w:rPr>
          <w:rFonts w:ascii="IRNazanin" w:hAnsi="IRNazanin" w:eastAsia="IRNazanin"/>
          <w:color w:val="111111"/>
          <w:sz w:val="28"/>
          <w:sz w:val="28"/>
          <w:szCs w:val="28"/>
          <w:rtl w:val="true"/>
          <w:lang w:bidi="fa-IR"/>
        </w:rPr>
        <w:t>النزاع و التخاصم، مقریزی</w:t>
      </w:r>
    </w:p>
    <w:p>
      <w:pPr>
        <w:pStyle w:val="BookText"/>
        <w:rPr/>
      </w:pPr>
      <w:r>
        <w:rPr>
          <w:rFonts w:ascii="IRNazanin" w:hAnsi="IRNazanin" w:eastAsia="IRNazanin"/>
          <w:color w:val="111111"/>
          <w:sz w:val="28"/>
          <w:sz w:val="28"/>
          <w:szCs w:val="28"/>
          <w:rtl w:val="true"/>
          <w:lang w:bidi="fa-IR"/>
        </w:rPr>
        <w:t>النظم الاسلامی نشاتها و تطورها</w:t>
      </w:r>
    </w:p>
    <w:p>
      <w:pPr>
        <w:pStyle w:val="BookText"/>
        <w:rPr/>
      </w:pPr>
      <w:r>
        <w:rPr>
          <w:rFonts w:ascii="IRNazanin" w:hAnsi="IRNazanin" w:eastAsia="IRNazanin"/>
          <w:color w:val="111111"/>
          <w:sz w:val="28"/>
          <w:sz w:val="28"/>
          <w:szCs w:val="28"/>
          <w:rtl w:val="true"/>
          <w:lang w:bidi="fa-IR"/>
        </w:rPr>
        <w:t>النظم الاسلامیة</w:t>
      </w:r>
    </w:p>
    <w:p>
      <w:pPr>
        <w:pStyle w:val="BookText"/>
        <w:rPr/>
      </w:pPr>
      <w:r>
        <w:rPr>
          <w:rFonts w:ascii="IRNazanin" w:hAnsi="IRNazanin" w:eastAsia="IRNazanin"/>
          <w:color w:val="111111"/>
          <w:sz w:val="28"/>
          <w:sz w:val="28"/>
          <w:szCs w:val="28"/>
          <w:rtl w:val="true"/>
          <w:lang w:bidi="fa-IR"/>
        </w:rPr>
        <w:t>النهایه، ابن اثیر</w:t>
      </w:r>
    </w:p>
    <w:p>
      <w:pPr>
        <w:pStyle w:val="BookText"/>
        <w:rPr/>
      </w:pPr>
      <w:r>
        <w:rPr>
          <w:rFonts w:ascii="IRNazanin" w:hAnsi="IRNazanin" w:eastAsia="IRNazanin"/>
          <w:color w:val="111111"/>
          <w:sz w:val="28"/>
          <w:sz w:val="28"/>
          <w:szCs w:val="28"/>
          <w:rtl w:val="true"/>
          <w:lang w:bidi="fa-IR"/>
        </w:rPr>
        <w:t>النهایة فی غریب الحدیث، ابن اثیر</w:t>
      </w:r>
    </w:p>
    <w:p>
      <w:pPr>
        <w:pStyle w:val="BookText"/>
        <w:rPr/>
      </w:pPr>
      <w:r>
        <w:rPr>
          <w:rFonts w:ascii="IRNazanin" w:hAnsi="IRNazanin" w:eastAsia="IRNazanin"/>
          <w:color w:val="111111"/>
          <w:sz w:val="28"/>
          <w:sz w:val="28"/>
          <w:szCs w:val="28"/>
          <w:rtl w:val="true"/>
          <w:lang w:bidi="fa-IR"/>
        </w:rPr>
        <w:t>الوافدات من النساء علی معاویه</w:t>
      </w:r>
    </w:p>
    <w:p>
      <w:pPr>
        <w:pStyle w:val="BookText"/>
        <w:rPr/>
      </w:pPr>
      <w:r>
        <w:rPr>
          <w:rFonts w:ascii="IRNazanin" w:hAnsi="IRNazanin" w:eastAsia="IRNazanin"/>
          <w:color w:val="111111"/>
          <w:sz w:val="28"/>
          <w:sz w:val="28"/>
          <w:szCs w:val="28"/>
          <w:rtl w:val="true"/>
          <w:lang w:bidi="fa-IR"/>
        </w:rPr>
        <w:t>الوافی بالوفیات، صلاح الدین صفدی</w:t>
      </w:r>
    </w:p>
    <w:p>
      <w:pPr>
        <w:pStyle w:val="BookText"/>
        <w:rPr/>
      </w:pPr>
      <w:r>
        <w:rPr>
          <w:rFonts w:ascii="IRNazanin" w:hAnsi="IRNazanin" w:eastAsia="IRNazanin"/>
          <w:color w:val="111111"/>
          <w:sz w:val="28"/>
          <w:sz w:val="28"/>
          <w:szCs w:val="28"/>
          <w:rtl w:val="true"/>
          <w:lang w:bidi="fa-IR"/>
        </w:rPr>
        <w:t>الهجرة الی الثقلین، محمد کوزل حسن امدی</w:t>
      </w:r>
    </w:p>
    <w:p>
      <w:pPr>
        <w:pStyle w:val="BookText"/>
        <w:rPr/>
      </w:pPr>
      <w:r>
        <w:rPr>
          <w:rFonts w:ascii="IRNazanin" w:hAnsi="IRNazanin" w:eastAsia="IRNazanin"/>
          <w:color w:val="111111"/>
          <w:sz w:val="28"/>
          <w:sz w:val="28"/>
          <w:szCs w:val="28"/>
          <w:rtl w:val="true"/>
          <w:lang w:bidi="fa-IR"/>
        </w:rPr>
        <w:t>الیمین و الیسارفی الاسلام، قرضاوی</w:t>
      </w:r>
    </w:p>
    <w:p>
      <w:pPr>
        <w:pStyle w:val="BookText"/>
        <w:rPr/>
      </w:pPr>
      <w:r>
        <w:rPr>
          <w:rFonts w:ascii="IRNazanin" w:hAnsi="IRNazanin" w:eastAsia="IRNazanin"/>
          <w:color w:val="111111"/>
          <w:sz w:val="28"/>
          <w:sz w:val="28"/>
          <w:szCs w:val="28"/>
          <w:rtl w:val="true"/>
          <w:lang w:bidi="fa-IR"/>
        </w:rPr>
        <w:t>امالی شیخ طوسی</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IRNazanin" w:hAnsi="IRNazanin" w:eastAsia="IRNazanin"/>
          <w:color w:val="111111"/>
          <w:sz w:val="28"/>
          <w:sz w:val="28"/>
          <w:szCs w:val="28"/>
          <w:rtl w:val="true"/>
          <w:lang w:bidi="fa-IR"/>
        </w:rPr>
        <w:t>انساب الاشراف، بلاذری</w:t>
      </w:r>
    </w:p>
    <w:p>
      <w:pPr>
        <w:pStyle w:val="BookText"/>
        <w:rPr/>
      </w:pPr>
      <w:r>
        <w:rPr>
          <w:rFonts w:ascii="IRNazanin" w:hAnsi="IRNazanin" w:eastAsia="IRNazanin"/>
          <w:color w:val="111111"/>
          <w:sz w:val="28"/>
          <w:sz w:val="28"/>
          <w:szCs w:val="28"/>
          <w:rtl w:val="true"/>
          <w:lang w:bidi="fa-IR"/>
        </w:rPr>
        <w:t>اوائل المقالات، مفید</w:t>
      </w:r>
    </w:p>
    <w:p>
      <w:pPr>
        <w:pStyle w:val="BookText"/>
        <w:rPr/>
      </w:pPr>
      <w:r>
        <w:rPr>
          <w:rFonts w:ascii="IRNazanin" w:hAnsi="IRNazanin" w:eastAsia="IRNazanin"/>
          <w:color w:val="111111"/>
          <w:sz w:val="28"/>
          <w:sz w:val="28"/>
          <w:szCs w:val="28"/>
          <w:rtl w:val="true"/>
          <w:lang w:bidi="fa-IR"/>
        </w:rPr>
        <w:t>اعیان الشیعه، اقا بزرگ طهرانی</w:t>
      </w:r>
    </w:p>
    <w:p>
      <w:pPr>
        <w:pStyle w:val="BookText"/>
        <w:rPr/>
      </w:pPr>
      <w:r>
        <w:rPr>
          <w:rFonts w:ascii="IRNazanin" w:hAnsi="IRNazanin" w:eastAsia="IRNazanin"/>
          <w:color w:val="111111"/>
          <w:sz w:val="28"/>
          <w:sz w:val="28"/>
          <w:szCs w:val="28"/>
          <w:rtl w:val="true"/>
          <w:lang w:bidi="fa-IR"/>
        </w:rPr>
        <w:t>بحارالانوار، مجلسی</w:t>
      </w:r>
    </w:p>
    <w:p>
      <w:pPr>
        <w:pStyle w:val="BookText"/>
        <w:rPr/>
      </w:pPr>
      <w:r>
        <w:rPr>
          <w:rFonts w:ascii="IRNazanin" w:hAnsi="IRNazanin" w:eastAsia="IRNazanin"/>
          <w:color w:val="111111"/>
          <w:sz w:val="28"/>
          <w:sz w:val="28"/>
          <w:szCs w:val="28"/>
          <w:rtl w:val="true"/>
          <w:lang w:bidi="fa-IR"/>
        </w:rPr>
        <w:t>بدایة المجتهد، ابن رشد</w:t>
      </w:r>
    </w:p>
    <w:p>
      <w:pPr>
        <w:pStyle w:val="BookText"/>
        <w:rPr/>
      </w:pPr>
      <w:r>
        <w:rPr>
          <w:rFonts w:ascii="IRNazanin" w:hAnsi="IRNazanin" w:eastAsia="IRNazanin"/>
          <w:color w:val="111111"/>
          <w:sz w:val="28"/>
          <w:sz w:val="28"/>
          <w:szCs w:val="28"/>
          <w:rtl w:val="true"/>
          <w:lang w:bidi="fa-IR"/>
        </w:rPr>
        <w:t>اصول الدین، بغدادی</w:t>
      </w:r>
    </w:p>
    <w:p>
      <w:pPr>
        <w:pStyle w:val="BookText"/>
        <w:rPr/>
      </w:pPr>
      <w:r>
        <w:rPr>
          <w:rFonts w:ascii="IRNazanin" w:hAnsi="IRNazanin" w:eastAsia="IRNazanin"/>
          <w:color w:val="111111"/>
          <w:sz w:val="28"/>
          <w:sz w:val="28"/>
          <w:szCs w:val="28"/>
          <w:rtl w:val="true"/>
          <w:lang w:bidi="fa-IR"/>
        </w:rPr>
        <w:t>بغیة الوعاة، سیوطی</w:t>
      </w:r>
    </w:p>
    <w:p>
      <w:pPr>
        <w:pStyle w:val="BookText"/>
        <w:rPr/>
      </w:pPr>
      <w:r>
        <w:rPr>
          <w:rFonts w:ascii="IRNazanin" w:hAnsi="IRNazanin" w:eastAsia="IRNazanin"/>
          <w:color w:val="111111"/>
          <w:sz w:val="28"/>
          <w:sz w:val="28"/>
          <w:szCs w:val="28"/>
          <w:rtl w:val="true"/>
          <w:lang w:bidi="fa-IR"/>
        </w:rPr>
        <w:t>بلاغات النساء، کحّاله</w:t>
      </w:r>
    </w:p>
    <w:p>
      <w:pPr>
        <w:pStyle w:val="BookText"/>
        <w:rPr/>
      </w:pPr>
      <w:r>
        <w:rPr>
          <w:rFonts w:ascii="IRNazanin" w:hAnsi="IRNazanin" w:eastAsia="IRNazanin"/>
          <w:color w:val="111111"/>
          <w:sz w:val="28"/>
          <w:sz w:val="28"/>
          <w:szCs w:val="28"/>
          <w:rtl w:val="true"/>
          <w:lang w:bidi="fa-IR"/>
        </w:rPr>
        <w:t>بنور فاطمة اهتدیت، عبدالمنعم حسن</w:t>
      </w:r>
    </w:p>
    <w:p>
      <w:pPr>
        <w:pStyle w:val="BookText"/>
        <w:rPr/>
      </w:pPr>
      <w:r>
        <w:rPr>
          <w:rFonts w:ascii="IRNazanin" w:hAnsi="IRNazanin" w:eastAsia="IRNazanin"/>
          <w:color w:val="111111"/>
          <w:sz w:val="28"/>
          <w:sz w:val="28"/>
          <w:szCs w:val="28"/>
          <w:rtl w:val="true"/>
          <w:lang w:bidi="fa-IR"/>
        </w:rPr>
        <w:t>پیشوای شهیدان، صدر</w:t>
      </w:r>
    </w:p>
    <w:p>
      <w:pPr>
        <w:pStyle w:val="BookText"/>
        <w:rPr/>
      </w:pPr>
      <w:r>
        <w:rPr>
          <w:rFonts w:ascii="IRNazanin" w:hAnsi="IRNazanin" w:eastAsia="IRNazanin"/>
          <w:color w:val="111111"/>
          <w:sz w:val="28"/>
          <w:sz w:val="28"/>
          <w:szCs w:val="28"/>
          <w:rtl w:val="true"/>
          <w:lang w:bidi="fa-IR"/>
        </w:rPr>
        <w:t>تاج العروس، زبیدی</w:t>
      </w:r>
    </w:p>
    <w:p>
      <w:pPr>
        <w:pStyle w:val="BookText"/>
        <w:rPr/>
      </w:pPr>
      <w:r>
        <w:rPr>
          <w:rFonts w:ascii="IRNazanin" w:hAnsi="IRNazanin" w:eastAsia="IRNazanin"/>
          <w:color w:val="111111"/>
          <w:sz w:val="28"/>
          <w:sz w:val="28"/>
          <w:szCs w:val="28"/>
          <w:rtl w:val="true"/>
          <w:lang w:bidi="fa-IR"/>
        </w:rPr>
        <w:t>تاریخ ابن اثیر</w:t>
      </w:r>
    </w:p>
    <w:p>
      <w:pPr>
        <w:pStyle w:val="BookText"/>
        <w:rPr/>
      </w:pPr>
      <w:r>
        <w:rPr>
          <w:rFonts w:ascii="IRNazanin" w:hAnsi="IRNazanin" w:eastAsia="IRNazanin"/>
          <w:color w:val="111111"/>
          <w:sz w:val="28"/>
          <w:sz w:val="28"/>
          <w:szCs w:val="28"/>
          <w:rtl w:val="true"/>
          <w:lang w:bidi="fa-IR"/>
        </w:rPr>
        <w:t>تاریخ ابن خلدون</w:t>
      </w:r>
    </w:p>
    <w:p>
      <w:pPr>
        <w:pStyle w:val="BookText"/>
        <w:rPr/>
      </w:pPr>
      <w:r>
        <w:rPr>
          <w:rFonts w:ascii="IRNazanin" w:hAnsi="IRNazanin" w:eastAsia="IRNazanin"/>
          <w:color w:val="111111"/>
          <w:sz w:val="28"/>
          <w:sz w:val="28"/>
          <w:szCs w:val="28"/>
          <w:rtl w:val="true"/>
          <w:lang w:bidi="fa-IR"/>
        </w:rPr>
        <w:t>تاریخ ابن کثیر</w:t>
      </w:r>
    </w:p>
    <w:p>
      <w:pPr>
        <w:pStyle w:val="BookText"/>
        <w:rPr/>
      </w:pPr>
      <w:r>
        <w:rPr>
          <w:rFonts w:ascii="IRNazanin" w:hAnsi="IRNazanin" w:eastAsia="IRNazanin"/>
          <w:color w:val="111111"/>
          <w:sz w:val="28"/>
          <w:sz w:val="28"/>
          <w:szCs w:val="28"/>
          <w:rtl w:val="true"/>
          <w:lang w:bidi="fa-IR"/>
        </w:rPr>
        <w:t>تاریخ ابی الفداء</w:t>
      </w:r>
    </w:p>
    <w:p>
      <w:pPr>
        <w:pStyle w:val="BookText"/>
        <w:rPr/>
      </w:pPr>
      <w:r>
        <w:rPr>
          <w:rFonts w:ascii="IRNazanin" w:hAnsi="IRNazanin" w:eastAsia="IRNazanin"/>
          <w:color w:val="111111"/>
          <w:sz w:val="28"/>
          <w:sz w:val="28"/>
          <w:szCs w:val="28"/>
          <w:rtl w:val="true"/>
          <w:lang w:bidi="fa-IR"/>
        </w:rPr>
        <w:t>تاریخ الاسلام السیاسی، صائب عبدالحمید</w:t>
      </w:r>
    </w:p>
    <w:p>
      <w:pPr>
        <w:pStyle w:val="BookText"/>
        <w:rPr/>
      </w:pPr>
      <w:r>
        <w:rPr>
          <w:rFonts w:ascii="IRNazanin" w:hAnsi="IRNazanin" w:eastAsia="IRNazanin"/>
          <w:color w:val="111111"/>
          <w:sz w:val="28"/>
          <w:sz w:val="28"/>
          <w:szCs w:val="28"/>
          <w:rtl w:val="true"/>
          <w:lang w:bidi="fa-IR"/>
        </w:rPr>
        <w:t>تاریخ الاسلام، ذهبی</w:t>
      </w:r>
    </w:p>
    <w:p>
      <w:pPr>
        <w:pStyle w:val="BookText"/>
        <w:rPr/>
      </w:pPr>
      <w:r>
        <w:rPr>
          <w:rFonts w:ascii="IRNazanin" w:hAnsi="IRNazanin" w:eastAsia="IRNazanin"/>
          <w:color w:val="111111"/>
          <w:sz w:val="28"/>
          <w:sz w:val="28"/>
          <w:szCs w:val="28"/>
          <w:rtl w:val="true"/>
          <w:lang w:bidi="fa-IR"/>
        </w:rPr>
        <w:t>تاریخ الامامیة، عبداللَّه فیاض</w:t>
      </w:r>
    </w:p>
    <w:p>
      <w:pPr>
        <w:pStyle w:val="BookText"/>
        <w:rPr/>
      </w:pPr>
      <w:r>
        <w:rPr>
          <w:rFonts w:ascii="IRNazanin" w:hAnsi="IRNazanin" w:eastAsia="IRNazanin"/>
          <w:color w:val="111111"/>
          <w:sz w:val="28"/>
          <w:sz w:val="28"/>
          <w:szCs w:val="28"/>
          <w:rtl w:val="true"/>
          <w:lang w:bidi="fa-IR"/>
        </w:rPr>
        <w:t>تاریخ التشریع الاسلامی، فضلی</w:t>
      </w:r>
    </w:p>
    <w:p>
      <w:pPr>
        <w:pStyle w:val="BookText"/>
        <w:rPr/>
      </w:pPr>
      <w:r>
        <w:rPr>
          <w:rFonts w:ascii="IRNazanin" w:hAnsi="IRNazanin" w:eastAsia="IRNazanin"/>
          <w:color w:val="111111"/>
          <w:sz w:val="28"/>
          <w:sz w:val="28"/>
          <w:szCs w:val="28"/>
          <w:rtl w:val="true"/>
          <w:lang w:bidi="fa-IR"/>
        </w:rPr>
        <w:t>تاریخ الجمعیات السّریة</w:t>
      </w:r>
    </w:p>
    <w:p>
      <w:pPr>
        <w:pStyle w:val="BookText"/>
        <w:rPr/>
      </w:pPr>
      <w:r>
        <w:rPr>
          <w:rFonts w:ascii="IRNazanin" w:hAnsi="IRNazanin" w:eastAsia="IRNazanin"/>
          <w:color w:val="111111"/>
          <w:sz w:val="28"/>
          <w:sz w:val="28"/>
          <w:szCs w:val="28"/>
          <w:rtl w:val="true"/>
          <w:lang w:bidi="fa-IR"/>
        </w:rPr>
        <w:t>تاریخ الخلفاء، سیوطی</w:t>
      </w:r>
    </w:p>
    <w:p>
      <w:pPr>
        <w:pStyle w:val="BookText"/>
        <w:rPr/>
      </w:pPr>
      <w:r>
        <w:rPr>
          <w:rFonts w:ascii="IRNazanin" w:hAnsi="IRNazanin" w:eastAsia="IRNazanin"/>
          <w:color w:val="111111"/>
          <w:sz w:val="28"/>
          <w:sz w:val="28"/>
          <w:szCs w:val="28"/>
          <w:rtl w:val="true"/>
          <w:lang w:bidi="fa-IR"/>
        </w:rPr>
        <w:t>تاریخ الخمیس، دیار بکری</w:t>
      </w:r>
    </w:p>
    <w:p>
      <w:pPr>
        <w:pStyle w:val="BookText"/>
        <w:rPr/>
      </w:pPr>
      <w:r>
        <w:rPr>
          <w:rFonts w:ascii="IRNazanin" w:hAnsi="IRNazanin" w:eastAsia="IRNazanin"/>
          <w:color w:val="111111"/>
          <w:sz w:val="28"/>
          <w:sz w:val="28"/>
          <w:szCs w:val="28"/>
          <w:rtl w:val="true"/>
          <w:lang w:bidi="fa-IR"/>
        </w:rPr>
        <w:t>تاریخ الشیعة، مظفر</w:t>
      </w:r>
    </w:p>
    <w:p>
      <w:pPr>
        <w:pStyle w:val="BookText"/>
        <w:rPr/>
      </w:pPr>
      <w:r>
        <w:rPr>
          <w:rFonts w:ascii="IRNazanin" w:hAnsi="IRNazanin" w:eastAsia="IRNazanin"/>
          <w:color w:val="111111"/>
          <w:sz w:val="28"/>
          <w:sz w:val="28"/>
          <w:szCs w:val="28"/>
          <w:rtl w:val="true"/>
          <w:lang w:bidi="fa-IR"/>
        </w:rPr>
        <w:t>تاریخ الطبری</w:t>
      </w:r>
    </w:p>
    <w:p>
      <w:pPr>
        <w:pStyle w:val="BookText"/>
        <w:rPr/>
      </w:pPr>
      <w:r>
        <w:rPr>
          <w:rFonts w:ascii="IRNazanin" w:hAnsi="IRNazanin" w:eastAsia="IRNazanin"/>
          <w:color w:val="111111"/>
          <w:sz w:val="28"/>
          <w:sz w:val="28"/>
          <w:szCs w:val="28"/>
          <w:rtl w:val="true"/>
          <w:lang w:bidi="fa-IR"/>
        </w:rPr>
        <w:t>تاریخ المذاهب الاسلامیة، ابی زهره</w:t>
      </w:r>
    </w:p>
    <w:p>
      <w:pPr>
        <w:pStyle w:val="BookText"/>
        <w:rPr/>
      </w:pPr>
      <w:r>
        <w:rPr>
          <w:rFonts w:ascii="IRNazanin" w:hAnsi="IRNazanin" w:eastAsia="IRNazanin"/>
          <w:color w:val="111111"/>
          <w:sz w:val="28"/>
          <w:sz w:val="28"/>
          <w:szCs w:val="28"/>
          <w:rtl w:val="true"/>
          <w:lang w:bidi="fa-IR"/>
        </w:rPr>
        <w:t>تاریخ بغداد، خطیب بغدادی</w:t>
      </w:r>
    </w:p>
    <w:p>
      <w:pPr>
        <w:pStyle w:val="BookText"/>
        <w:rPr/>
      </w:pPr>
      <w:r>
        <w:rPr>
          <w:rFonts w:ascii="IRNazanin" w:hAnsi="IRNazanin" w:eastAsia="IRNazanin"/>
          <w:color w:val="111111"/>
          <w:sz w:val="28"/>
          <w:sz w:val="28"/>
          <w:szCs w:val="28"/>
          <w:rtl w:val="true"/>
          <w:lang w:bidi="fa-IR"/>
        </w:rPr>
        <w:t>تاریخ تشیع در ایران، رسول جعفریان</w:t>
      </w:r>
    </w:p>
    <w:p>
      <w:pPr>
        <w:pStyle w:val="BookText"/>
        <w:rPr/>
      </w:pPr>
      <w:r>
        <w:rPr>
          <w:rFonts w:ascii="IRNazanin" w:hAnsi="IRNazanin" w:eastAsia="IRNazanin"/>
          <w:color w:val="111111"/>
          <w:sz w:val="28"/>
          <w:sz w:val="28"/>
          <w:szCs w:val="28"/>
          <w:rtl w:val="true"/>
          <w:lang w:bidi="fa-IR"/>
        </w:rPr>
        <w:t>تاریخ تمدن اسلامی، جرجی زیدان</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تاریخ مدینة دمشق، ابن عساکر</w:t>
      </w:r>
    </w:p>
    <w:p>
      <w:pPr>
        <w:pStyle w:val="BookText"/>
        <w:rPr/>
      </w:pPr>
      <w:r>
        <w:rPr>
          <w:rFonts w:ascii="IRNazanin" w:hAnsi="IRNazanin" w:eastAsia="IRNazanin"/>
          <w:color w:val="111111"/>
          <w:sz w:val="28"/>
          <w:sz w:val="28"/>
          <w:szCs w:val="28"/>
          <w:rtl w:val="true"/>
          <w:lang w:bidi="fa-IR"/>
        </w:rPr>
        <w:t>تاریخ مسعودی</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تحذیرالعبقری من محاضرات الخضری</w:t>
      </w:r>
    </w:p>
    <w:p>
      <w:pPr>
        <w:pStyle w:val="BookText"/>
        <w:rPr/>
      </w:pPr>
      <w:r>
        <w:rPr>
          <w:rFonts w:ascii="IRNazanin" w:hAnsi="IRNazanin" w:eastAsia="IRNazanin"/>
          <w:color w:val="111111"/>
          <w:sz w:val="28"/>
          <w:sz w:val="28"/>
          <w:szCs w:val="28"/>
          <w:rtl w:val="true"/>
          <w:lang w:bidi="fa-IR"/>
        </w:rPr>
        <w:t>تحریر الاحکام، علامه حلّی</w:t>
      </w:r>
    </w:p>
    <w:p>
      <w:pPr>
        <w:pStyle w:val="BookText"/>
        <w:rPr/>
      </w:pPr>
      <w:r>
        <w:rPr>
          <w:rFonts w:ascii="IRNazanin" w:hAnsi="IRNazanin" w:eastAsia="IRNazanin"/>
          <w:color w:val="111111"/>
          <w:sz w:val="28"/>
          <w:sz w:val="28"/>
          <w:szCs w:val="28"/>
          <w:rtl w:val="true"/>
          <w:lang w:bidi="fa-IR"/>
        </w:rPr>
        <w:t>تحف العقول، ابن شعبه</w:t>
      </w:r>
    </w:p>
    <w:p>
      <w:pPr>
        <w:pStyle w:val="BookText"/>
        <w:rPr/>
      </w:pPr>
      <w:r>
        <w:rPr>
          <w:rFonts w:ascii="IRNazanin" w:hAnsi="IRNazanin" w:eastAsia="IRNazanin"/>
          <w:color w:val="111111"/>
          <w:sz w:val="28"/>
          <w:sz w:val="28"/>
          <w:szCs w:val="28"/>
          <w:rtl w:val="true"/>
          <w:lang w:bidi="fa-IR"/>
        </w:rPr>
        <w:t>تذکرةالحفاظ، ذهبی</w:t>
      </w:r>
    </w:p>
    <w:p>
      <w:pPr>
        <w:pStyle w:val="BookText"/>
        <w:rPr/>
      </w:pPr>
      <w:r>
        <w:rPr>
          <w:rFonts w:ascii="IRNazanin" w:hAnsi="IRNazanin" w:eastAsia="IRNazanin"/>
          <w:color w:val="111111"/>
          <w:sz w:val="28"/>
          <w:sz w:val="28"/>
          <w:szCs w:val="28"/>
          <w:rtl w:val="true"/>
          <w:lang w:bidi="fa-IR"/>
        </w:rPr>
        <w:t>تذکرة الخواص، سبط بن جوزی</w:t>
      </w:r>
    </w:p>
    <w:p>
      <w:pPr>
        <w:pStyle w:val="BookText"/>
        <w:rPr/>
      </w:pPr>
      <w:r>
        <w:rPr>
          <w:rFonts w:ascii="IRNazanin" w:hAnsi="IRNazanin" w:eastAsia="IRNazanin"/>
          <w:color w:val="111111"/>
          <w:sz w:val="28"/>
          <w:sz w:val="28"/>
          <w:szCs w:val="28"/>
          <w:rtl w:val="true"/>
          <w:lang w:bidi="fa-IR"/>
        </w:rPr>
        <w:t>تراجم النساء</w:t>
      </w:r>
    </w:p>
    <w:p>
      <w:pPr>
        <w:pStyle w:val="BookText"/>
        <w:rPr/>
      </w:pPr>
      <w:r>
        <w:rPr>
          <w:rFonts w:ascii="IRNazanin" w:hAnsi="IRNazanin" w:eastAsia="IRNazanin"/>
          <w:color w:val="111111"/>
          <w:sz w:val="28"/>
          <w:sz w:val="28"/>
          <w:szCs w:val="28"/>
          <w:rtl w:val="true"/>
          <w:lang w:bidi="fa-IR"/>
        </w:rPr>
        <w:t>ترجمه امام علی‌علیه السلام، ابن عساکر</w:t>
      </w:r>
    </w:p>
    <w:p>
      <w:pPr>
        <w:pStyle w:val="BookText"/>
        <w:rPr/>
      </w:pPr>
      <w:r>
        <w:rPr>
          <w:rFonts w:ascii="IRNazanin" w:hAnsi="IRNazanin" w:eastAsia="IRNazanin"/>
          <w:color w:val="111111"/>
          <w:sz w:val="28"/>
          <w:sz w:val="28"/>
          <w:szCs w:val="28"/>
          <w:rtl w:val="true"/>
          <w:lang w:bidi="fa-IR"/>
        </w:rPr>
        <w:t>تفسیر الوسی</w:t>
      </w:r>
    </w:p>
    <w:p>
      <w:pPr>
        <w:pStyle w:val="BookText"/>
        <w:rPr/>
      </w:pPr>
      <w:r>
        <w:rPr>
          <w:rFonts w:ascii="IRNazanin" w:hAnsi="IRNazanin" w:eastAsia="IRNazanin"/>
          <w:color w:val="111111"/>
          <w:sz w:val="28"/>
          <w:sz w:val="28"/>
          <w:szCs w:val="28"/>
          <w:rtl w:val="true"/>
          <w:lang w:bidi="fa-IR"/>
        </w:rPr>
        <w:t>تفسیرالقران العظیم، ابن کثیر</w:t>
      </w:r>
    </w:p>
    <w:p>
      <w:pPr>
        <w:pStyle w:val="BookText"/>
        <w:rPr/>
      </w:pPr>
      <w:r>
        <w:rPr>
          <w:rFonts w:ascii="IRNazanin" w:hAnsi="IRNazanin" w:eastAsia="IRNazanin"/>
          <w:color w:val="111111"/>
          <w:sz w:val="28"/>
          <w:sz w:val="28"/>
          <w:szCs w:val="28"/>
          <w:rtl w:val="true"/>
          <w:lang w:bidi="fa-IR"/>
        </w:rPr>
        <w:t>تفسیر المنار، رشید رضا</w:t>
      </w:r>
    </w:p>
    <w:p>
      <w:pPr>
        <w:pStyle w:val="BookText"/>
        <w:rPr/>
      </w:pPr>
      <w:r>
        <w:rPr>
          <w:rFonts w:ascii="IRNazanin" w:hAnsi="IRNazanin" w:eastAsia="IRNazanin"/>
          <w:color w:val="111111"/>
          <w:sz w:val="28"/>
          <w:sz w:val="28"/>
          <w:szCs w:val="28"/>
          <w:rtl w:val="true"/>
          <w:lang w:bidi="fa-IR"/>
        </w:rPr>
        <w:t>تفسیر حبری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صافی، فیض کاشانی </w:t>
      </w:r>
    </w:p>
    <w:p>
      <w:pPr>
        <w:pStyle w:val="BookText"/>
        <w:rPr/>
      </w:pPr>
      <w:r>
        <w:rPr>
          <w:rFonts w:ascii="IRNazanin" w:hAnsi="IRNazanin" w:eastAsia="IRNazanin"/>
          <w:color w:val="111111"/>
          <w:sz w:val="28"/>
          <w:sz w:val="28"/>
          <w:szCs w:val="28"/>
          <w:rtl w:val="true"/>
          <w:lang w:bidi="fa-IR"/>
        </w:rPr>
        <w:t>تفسیر طبری</w:t>
      </w:r>
    </w:p>
    <w:p>
      <w:pPr>
        <w:pStyle w:val="BookText"/>
        <w:rPr/>
      </w:pPr>
      <w:r>
        <w:rPr>
          <w:rFonts w:ascii="IRNazanin" w:hAnsi="IRNazanin" w:eastAsia="IRNazanin"/>
          <w:color w:val="111111"/>
          <w:sz w:val="28"/>
          <w:sz w:val="28"/>
          <w:szCs w:val="28"/>
          <w:rtl w:val="true"/>
          <w:lang w:bidi="fa-IR"/>
        </w:rPr>
        <w:t>تفسیر قمی، علی بن ابراهیم</w:t>
      </w:r>
    </w:p>
    <w:p>
      <w:pPr>
        <w:pStyle w:val="BookText"/>
        <w:rPr/>
      </w:pPr>
      <w:r>
        <w:rPr>
          <w:rFonts w:ascii="IRNazanin" w:hAnsi="IRNazanin" w:eastAsia="IRNazanin"/>
          <w:color w:val="111111"/>
          <w:sz w:val="28"/>
          <w:sz w:val="28"/>
          <w:szCs w:val="28"/>
          <w:rtl w:val="true"/>
          <w:lang w:bidi="fa-IR"/>
        </w:rPr>
        <w:t>تقریب التهذیب، ابن حجر</w:t>
      </w:r>
    </w:p>
    <w:p>
      <w:pPr>
        <w:pStyle w:val="BookText"/>
        <w:rPr/>
      </w:pPr>
      <w:r>
        <w:rPr>
          <w:rFonts w:ascii="IRNazanin" w:hAnsi="IRNazanin" w:eastAsia="IRNazanin"/>
          <w:color w:val="111111"/>
          <w:sz w:val="28"/>
          <w:sz w:val="28"/>
          <w:szCs w:val="28"/>
          <w:rtl w:val="true"/>
          <w:lang w:bidi="fa-IR"/>
        </w:rPr>
        <w:t>تلخیص المستدرک، ذهبی</w:t>
      </w:r>
    </w:p>
    <w:p>
      <w:pPr>
        <w:pStyle w:val="BookText"/>
        <w:rPr/>
      </w:pPr>
      <w:r>
        <w:rPr>
          <w:rFonts w:ascii="IRNazanin" w:hAnsi="IRNazanin" w:eastAsia="IRNazanin"/>
          <w:color w:val="111111"/>
          <w:sz w:val="28"/>
          <w:sz w:val="28"/>
          <w:szCs w:val="28"/>
          <w:rtl w:val="true"/>
          <w:lang w:bidi="fa-IR"/>
        </w:rPr>
        <w:t>تنبیه الخواطر، ورام بن ابی فراس</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تهذیب الاحکام، شیخ طوسی</w:t>
      </w:r>
    </w:p>
    <w:p>
      <w:pPr>
        <w:pStyle w:val="BookText"/>
        <w:rPr/>
      </w:pPr>
      <w:r>
        <w:rPr>
          <w:rFonts w:ascii="IRNazanin" w:hAnsi="IRNazanin" w:eastAsia="IRNazanin"/>
          <w:color w:val="111111"/>
          <w:sz w:val="28"/>
          <w:sz w:val="28"/>
          <w:szCs w:val="28"/>
          <w:rtl w:val="true"/>
          <w:lang w:bidi="fa-IR"/>
        </w:rPr>
        <w:t>تهذیب التهذیب، ابن حجر</w:t>
      </w:r>
    </w:p>
    <w:p>
      <w:pPr>
        <w:pStyle w:val="BookText"/>
        <w:rPr/>
      </w:pPr>
      <w:r>
        <w:rPr>
          <w:rFonts w:ascii="IRNazanin" w:hAnsi="IRNazanin" w:eastAsia="IRNazanin"/>
          <w:color w:val="111111"/>
          <w:sz w:val="28"/>
          <w:sz w:val="28"/>
          <w:szCs w:val="28"/>
          <w:rtl w:val="true"/>
          <w:lang w:bidi="fa-IR"/>
        </w:rPr>
        <w:t>تهذیب الکمال، مزی</w:t>
      </w:r>
    </w:p>
    <w:p>
      <w:pPr>
        <w:pStyle w:val="BookText"/>
        <w:rPr/>
      </w:pPr>
      <w:r>
        <w:rPr>
          <w:rFonts w:ascii="IRNazanin" w:hAnsi="IRNazanin" w:eastAsia="IRNazanin"/>
          <w:color w:val="111111"/>
          <w:sz w:val="28"/>
          <w:sz w:val="28"/>
          <w:szCs w:val="28"/>
          <w:rtl w:val="true"/>
          <w:lang w:bidi="fa-IR"/>
        </w:rPr>
        <w:t>ثمّ اهتدیت، تیجانی</w:t>
      </w:r>
    </w:p>
    <w:p>
      <w:pPr>
        <w:pStyle w:val="BookText"/>
        <w:rPr/>
      </w:pPr>
      <w:r>
        <w:rPr>
          <w:rFonts w:ascii="IRNazanin" w:hAnsi="IRNazanin" w:eastAsia="IRNazanin"/>
          <w:color w:val="111111"/>
          <w:sz w:val="28"/>
          <w:sz w:val="28"/>
          <w:szCs w:val="28"/>
          <w:rtl w:val="true"/>
          <w:lang w:bidi="fa-IR"/>
        </w:rPr>
        <w:t>جامع البیان، طبری</w:t>
      </w:r>
    </w:p>
    <w:p>
      <w:pPr>
        <w:pStyle w:val="BookText"/>
        <w:rPr/>
      </w:pPr>
      <w:r>
        <w:rPr>
          <w:rFonts w:ascii="IRNazanin" w:hAnsi="IRNazanin" w:eastAsia="IRNazanin"/>
          <w:color w:val="111111"/>
          <w:sz w:val="28"/>
          <w:sz w:val="28"/>
          <w:szCs w:val="28"/>
          <w:rtl w:val="true"/>
          <w:lang w:bidi="fa-IR"/>
        </w:rPr>
        <w:t>جامع التواریخ، رشید الدین فضل اللَّه</w:t>
      </w:r>
    </w:p>
    <w:p>
      <w:pPr>
        <w:pStyle w:val="BookText"/>
        <w:rPr/>
      </w:pPr>
      <w:r>
        <w:rPr>
          <w:rFonts w:ascii="IRNazanin" w:hAnsi="IRNazanin" w:eastAsia="IRNazanin"/>
          <w:color w:val="111111"/>
          <w:sz w:val="28"/>
          <w:sz w:val="28"/>
          <w:szCs w:val="28"/>
          <w:rtl w:val="true"/>
          <w:lang w:bidi="fa-IR"/>
        </w:rPr>
        <w:t>جامع الصغیر، سیوطی</w:t>
      </w:r>
    </w:p>
    <w:p>
      <w:pPr>
        <w:pStyle w:val="BookText"/>
        <w:rPr/>
      </w:pPr>
      <w:r>
        <w:rPr>
          <w:rFonts w:ascii="IRNazanin" w:hAnsi="IRNazanin" w:eastAsia="IRNazanin"/>
          <w:color w:val="111111"/>
          <w:sz w:val="28"/>
          <w:sz w:val="28"/>
          <w:szCs w:val="28"/>
          <w:rtl w:val="true"/>
          <w:lang w:bidi="fa-IR"/>
        </w:rPr>
        <w:t>جمع الجوامع، سیوطی</w:t>
      </w:r>
    </w:p>
    <w:p>
      <w:pPr>
        <w:pStyle w:val="BookText"/>
        <w:rPr/>
      </w:pPr>
      <w:r>
        <w:rPr>
          <w:rFonts w:ascii="Amiri" w:hAnsi="Amiri" w:eastAsia="Amiri" w:cs="Amiri"/>
          <w:color w:val="111111"/>
          <w:sz w:val="28"/>
          <w:sz w:val="28"/>
          <w:szCs w:val="28"/>
          <w:rtl w:val="true"/>
          <w:lang w:bidi="ar-SA"/>
        </w:rPr>
        <w:t>جمهرة انساب العرب، ابن حزم</w:t>
      </w:r>
    </w:p>
    <w:p>
      <w:pPr>
        <w:pStyle w:val="BookText"/>
        <w:rPr/>
      </w:pPr>
      <w:r>
        <w:rPr>
          <w:rFonts w:ascii="IRNazanin" w:hAnsi="IRNazanin" w:eastAsia="IRNazanin"/>
          <w:color w:val="111111"/>
          <w:sz w:val="28"/>
          <w:sz w:val="28"/>
          <w:szCs w:val="28"/>
          <w:rtl w:val="true"/>
          <w:lang w:bidi="fa-IR"/>
        </w:rPr>
        <w:t>جواهر العقدین، سمهودی</w:t>
      </w:r>
    </w:p>
    <w:p>
      <w:pPr>
        <w:pStyle w:val="BookText"/>
        <w:rPr/>
      </w:pPr>
      <w:r>
        <w:rPr>
          <w:rFonts w:ascii="IRNazanin" w:hAnsi="IRNazanin" w:eastAsia="IRNazanin"/>
          <w:color w:val="111111"/>
          <w:sz w:val="28"/>
          <w:sz w:val="28"/>
          <w:szCs w:val="28"/>
          <w:rtl w:val="true"/>
          <w:lang w:bidi="fa-IR"/>
        </w:rPr>
        <w:t>حاضر العالم اسلامی، ابی‌حاتم رازی</w:t>
      </w:r>
    </w:p>
    <w:p>
      <w:pPr>
        <w:pStyle w:val="BookText"/>
        <w:rPr/>
      </w:pPr>
      <w:r>
        <w:rPr>
          <w:rFonts w:ascii="IRNazanin" w:hAnsi="IRNazanin" w:eastAsia="IRNazanin"/>
          <w:color w:val="111111"/>
          <w:sz w:val="28"/>
          <w:sz w:val="28"/>
          <w:szCs w:val="28"/>
          <w:rtl w:val="true"/>
          <w:lang w:bidi="fa-IR"/>
        </w:rPr>
        <w:t>حقیقةالشیعة الاثنی عشریة، اسعد وحید قاسم</w:t>
      </w:r>
    </w:p>
    <w:p>
      <w:pPr>
        <w:pStyle w:val="BookText"/>
        <w:rPr/>
      </w:pPr>
      <w:r>
        <w:rPr>
          <w:rFonts w:ascii="IRNazanin" w:hAnsi="IRNazanin" w:eastAsia="IRNazanin"/>
          <w:color w:val="111111"/>
          <w:sz w:val="28"/>
          <w:sz w:val="28"/>
          <w:szCs w:val="28"/>
          <w:rtl w:val="true"/>
          <w:lang w:bidi="fa-IR"/>
        </w:rPr>
        <w:t>حلیةالاولیاء، ابن نعیم اصفهانی</w:t>
      </w:r>
    </w:p>
    <w:p>
      <w:pPr>
        <w:pStyle w:val="BookText"/>
        <w:rPr/>
      </w:pPr>
      <w:r>
        <w:rPr>
          <w:rFonts w:ascii="IRNazanin" w:hAnsi="IRNazanin" w:eastAsia="IRNazanin"/>
          <w:color w:val="111111"/>
          <w:sz w:val="28"/>
          <w:sz w:val="28"/>
          <w:szCs w:val="28"/>
          <w:rtl w:val="true"/>
          <w:lang w:bidi="fa-IR"/>
        </w:rPr>
        <w:t>حوادث الجامعة و التجارب النافعة فی المائة السابعة، ابن فوطی</w:t>
      </w:r>
    </w:p>
    <w:p>
      <w:pPr>
        <w:pStyle w:val="BookText"/>
        <w:rPr/>
      </w:pPr>
      <w:r>
        <w:rPr>
          <w:rFonts w:ascii="IRNazanin" w:hAnsi="IRNazanin" w:eastAsia="IRNazanin"/>
          <w:color w:val="111111"/>
          <w:sz w:val="28"/>
          <w:sz w:val="28"/>
          <w:szCs w:val="28"/>
          <w:rtl w:val="true"/>
          <w:lang w:bidi="fa-IR"/>
        </w:rPr>
        <w:t>حیاة الصحابة، کاندهلوی</w:t>
      </w:r>
    </w:p>
    <w:p>
      <w:pPr>
        <w:pStyle w:val="BookText"/>
        <w:rPr/>
      </w:pPr>
      <w:r>
        <w:rPr>
          <w:rFonts w:ascii="IRNazanin" w:hAnsi="IRNazanin" w:eastAsia="IRNazanin"/>
          <w:color w:val="111111"/>
          <w:sz w:val="28"/>
          <w:sz w:val="28"/>
          <w:szCs w:val="28"/>
          <w:rtl w:val="true"/>
          <w:lang w:bidi="fa-IR"/>
        </w:rPr>
        <w:t>حیاة محمّدصلی الله علیه واله، هیکل</w:t>
      </w:r>
    </w:p>
    <w:p>
      <w:pPr>
        <w:pStyle w:val="BookText"/>
        <w:rPr/>
      </w:pPr>
      <w:r>
        <w:rPr>
          <w:rFonts w:ascii="IRNazanin" w:hAnsi="IRNazanin" w:eastAsia="IRNazanin"/>
          <w:color w:val="111111"/>
          <w:sz w:val="28"/>
          <w:sz w:val="28"/>
          <w:szCs w:val="28"/>
          <w:rtl w:val="true"/>
          <w:lang w:bidi="fa-IR"/>
        </w:rPr>
        <w:t>خصال صدوق</w:t>
      </w:r>
    </w:p>
    <w:p>
      <w:pPr>
        <w:pStyle w:val="BookText"/>
        <w:rPr/>
      </w:pPr>
      <w:r>
        <w:rPr>
          <w:rFonts w:ascii="IRNazanin" w:hAnsi="IRNazanin" w:eastAsia="IRNazanin"/>
          <w:color w:val="111111"/>
          <w:sz w:val="28"/>
          <w:sz w:val="28"/>
          <w:szCs w:val="28"/>
          <w:rtl w:val="true"/>
          <w:lang w:bidi="fa-IR"/>
        </w:rPr>
        <w:t>خطط الشام، مقریزی</w:t>
      </w:r>
    </w:p>
    <w:p>
      <w:pPr>
        <w:pStyle w:val="BookText"/>
        <w:rPr/>
      </w:pPr>
      <w:r>
        <w:rPr>
          <w:rFonts w:ascii="Amiri" w:hAnsi="Amiri" w:eastAsia="Amiri" w:cs="Amiri"/>
          <w:color w:val="111111"/>
          <w:sz w:val="28"/>
          <w:sz w:val="28"/>
          <w:szCs w:val="28"/>
          <w:rtl w:val="true"/>
          <w:lang w:bidi="ar-SA"/>
        </w:rPr>
        <w:t>خلاصة الاقوال، علامه</w:t>
      </w:r>
    </w:p>
    <w:p>
      <w:pPr>
        <w:pStyle w:val="BookText"/>
        <w:rPr/>
      </w:pPr>
      <w:r>
        <w:rPr>
          <w:rFonts w:ascii="IRNazanin" w:hAnsi="IRNazanin" w:eastAsia="IRNazanin"/>
          <w:color w:val="111111"/>
          <w:sz w:val="28"/>
          <w:sz w:val="28"/>
          <w:szCs w:val="28"/>
          <w:rtl w:val="true"/>
          <w:lang w:bidi="fa-IR"/>
        </w:rPr>
        <w:t>خمسون و مائة صحابی مختلق، علامه عسکری</w:t>
      </w:r>
    </w:p>
    <w:p>
      <w:pPr>
        <w:pStyle w:val="BookText"/>
        <w:rPr/>
      </w:pPr>
      <w:r>
        <w:rPr>
          <w:rFonts w:ascii="IRNazanin" w:hAnsi="IRNazanin" w:eastAsia="IRNazanin"/>
          <w:color w:val="111111"/>
          <w:sz w:val="28"/>
          <w:sz w:val="28"/>
          <w:szCs w:val="28"/>
          <w:rtl w:val="true"/>
          <w:lang w:bidi="fa-IR"/>
        </w:rPr>
        <w:t>دائرة المعارف، بستانی</w:t>
      </w:r>
    </w:p>
    <w:p>
      <w:pPr>
        <w:pStyle w:val="BookText"/>
        <w:rPr/>
      </w:pPr>
      <w:r>
        <w:rPr>
          <w:rFonts w:ascii="IRNazanin" w:hAnsi="IRNazanin" w:eastAsia="IRNazanin"/>
          <w:color w:val="111111"/>
          <w:sz w:val="28"/>
          <w:sz w:val="28"/>
          <w:szCs w:val="28"/>
          <w:rtl w:val="true"/>
          <w:lang w:bidi="fa-IR"/>
        </w:rPr>
        <w:t>دخلنا التشیع سجّدا، محمّد علی متوکل</w:t>
      </w:r>
    </w:p>
    <w:p>
      <w:pPr>
        <w:pStyle w:val="BookText"/>
        <w:rPr/>
      </w:pPr>
      <w:r>
        <w:rPr>
          <w:rFonts w:ascii="IRNazanin" w:hAnsi="IRNazanin" w:eastAsia="IRNazanin"/>
          <w:color w:val="111111"/>
          <w:sz w:val="28"/>
          <w:sz w:val="28"/>
          <w:szCs w:val="28"/>
          <w:rtl w:val="true"/>
          <w:lang w:bidi="fa-IR"/>
        </w:rPr>
        <w:t>دراسات فی الفرق و العقائد</w:t>
      </w:r>
    </w:p>
    <w:p>
      <w:pPr>
        <w:pStyle w:val="BookText"/>
        <w:rPr/>
      </w:pPr>
      <w:r>
        <w:rPr>
          <w:rFonts w:ascii="IRNazanin" w:hAnsi="IRNazanin" w:eastAsia="IRNazanin"/>
          <w:color w:val="111111"/>
          <w:sz w:val="28"/>
          <w:sz w:val="28"/>
          <w:szCs w:val="28"/>
          <w:rtl w:val="true"/>
          <w:lang w:bidi="fa-IR"/>
        </w:rPr>
        <w:t>دراسات وبحوث فی التاریخ والاسلام</w:t>
      </w:r>
    </w:p>
    <w:p>
      <w:pPr>
        <w:pStyle w:val="BookText"/>
        <w:rPr/>
      </w:pPr>
      <w:r>
        <w:rPr>
          <w:rFonts w:ascii="IRNazanin" w:hAnsi="IRNazanin" w:eastAsia="IRNazanin"/>
          <w:color w:val="111111"/>
          <w:sz w:val="28"/>
          <w:sz w:val="28"/>
          <w:szCs w:val="28"/>
          <w:rtl w:val="true"/>
          <w:lang w:bidi="fa-IR"/>
        </w:rPr>
        <w:t>در المنثور، سیوطی</w:t>
      </w:r>
    </w:p>
    <w:p>
      <w:pPr>
        <w:pStyle w:val="BookText"/>
        <w:rPr/>
      </w:pPr>
      <w:r>
        <w:rPr>
          <w:rFonts w:ascii="IRNazanin" w:hAnsi="IRNazanin" w:eastAsia="IRNazanin"/>
          <w:color w:val="111111"/>
          <w:sz w:val="28"/>
          <w:sz w:val="28"/>
          <w:szCs w:val="28"/>
          <w:rtl w:val="true"/>
          <w:lang w:bidi="fa-IR"/>
        </w:rPr>
        <w:t>دلائل الامامه، طبری</w:t>
      </w:r>
    </w:p>
    <w:p>
      <w:pPr>
        <w:pStyle w:val="BookText"/>
        <w:rPr/>
      </w:pPr>
      <w:r>
        <w:rPr>
          <w:rFonts w:ascii="IRNazanin" w:hAnsi="IRNazanin" w:eastAsia="IRNazanin"/>
          <w:color w:val="111111"/>
          <w:sz w:val="28"/>
          <w:sz w:val="28"/>
          <w:szCs w:val="28"/>
          <w:rtl w:val="true"/>
          <w:lang w:bidi="fa-IR"/>
        </w:rPr>
        <w:t>دلائل الصدق، مظفر</w:t>
      </w:r>
    </w:p>
    <w:p>
      <w:pPr>
        <w:pStyle w:val="BookText"/>
        <w:rPr/>
      </w:pPr>
      <w:r>
        <w:rPr>
          <w:rFonts w:ascii="IRNazanin" w:hAnsi="IRNazanin" w:eastAsia="IRNazanin"/>
          <w:color w:val="111111"/>
          <w:sz w:val="28"/>
          <w:sz w:val="28"/>
          <w:szCs w:val="28"/>
          <w:rtl w:val="true"/>
          <w:lang w:bidi="fa-IR"/>
        </w:rPr>
        <w:t>دورالمنبر الحسینی فی التوعیة الاسلامیة، دکتر مقدسی</w:t>
      </w:r>
    </w:p>
    <w:p>
      <w:pPr>
        <w:pStyle w:val="BookText"/>
        <w:rPr/>
      </w:pPr>
      <w:r>
        <w:rPr>
          <w:rFonts w:ascii="IRNazanin" w:hAnsi="IRNazanin" w:eastAsia="IRNazanin"/>
          <w:color w:val="111111"/>
          <w:sz w:val="28"/>
          <w:sz w:val="28"/>
          <w:szCs w:val="28"/>
          <w:rtl w:val="true"/>
          <w:lang w:bidi="fa-IR"/>
        </w:rPr>
        <w:t>دیوان الامام الشافعی</w:t>
      </w:r>
    </w:p>
    <w:p>
      <w:pPr>
        <w:pStyle w:val="BookText"/>
        <w:rPr/>
      </w:pPr>
      <w:r>
        <w:rPr>
          <w:rFonts w:ascii="IRNazanin" w:hAnsi="IRNazanin" w:eastAsia="IRNazanin"/>
          <w:color w:val="111111"/>
          <w:sz w:val="28"/>
          <w:sz w:val="28"/>
          <w:szCs w:val="28"/>
          <w:rtl w:val="true"/>
          <w:lang w:bidi="fa-IR"/>
        </w:rPr>
        <w:t>ذخائر العقبی</w:t>
      </w:r>
    </w:p>
    <w:p>
      <w:pPr>
        <w:pStyle w:val="BookText"/>
        <w:rPr/>
      </w:pPr>
      <w:r>
        <w:rPr>
          <w:rFonts w:ascii="IRNazanin" w:hAnsi="IRNazanin" w:eastAsia="IRNazanin"/>
          <w:color w:val="111111"/>
          <w:sz w:val="28"/>
          <w:sz w:val="28"/>
          <w:szCs w:val="28"/>
          <w:rtl w:val="true"/>
          <w:lang w:bidi="fa-IR"/>
        </w:rPr>
        <w:t>ذخیرة الدارین فیما یتعلّق بالحسین و اصحابه</w:t>
      </w:r>
    </w:p>
    <w:p>
      <w:pPr>
        <w:pStyle w:val="BookText"/>
        <w:rPr/>
      </w:pPr>
      <w:r>
        <w:rPr>
          <w:rFonts w:ascii="IRNazanin" w:hAnsi="IRNazanin" w:eastAsia="IRNazanin"/>
          <w:color w:val="111111"/>
          <w:sz w:val="28"/>
          <w:sz w:val="28"/>
          <w:szCs w:val="28"/>
          <w:rtl w:val="true"/>
          <w:lang w:bidi="fa-IR"/>
        </w:rPr>
        <w:t>ربیع الابرار، زمخشری</w:t>
      </w:r>
    </w:p>
    <w:p>
      <w:pPr>
        <w:pStyle w:val="BookText"/>
        <w:rPr/>
      </w:pPr>
      <w:r>
        <w:rPr>
          <w:rFonts w:ascii="IRNazanin" w:hAnsi="IRNazanin" w:eastAsia="IRNazanin"/>
          <w:color w:val="111111"/>
          <w:sz w:val="28"/>
          <w:sz w:val="28"/>
          <w:szCs w:val="28"/>
          <w:rtl w:val="true"/>
          <w:lang w:bidi="fa-IR"/>
        </w:rPr>
        <w:t>رجال ابی‌داود</w:t>
      </w:r>
    </w:p>
    <w:p>
      <w:pPr>
        <w:pStyle w:val="BookText"/>
        <w:rPr/>
      </w:pPr>
      <w:r>
        <w:rPr>
          <w:rFonts w:ascii="IRNazanin" w:hAnsi="IRNazanin" w:eastAsia="IRNazanin"/>
          <w:color w:val="111111"/>
          <w:sz w:val="28"/>
          <w:sz w:val="28"/>
          <w:szCs w:val="28"/>
          <w:rtl w:val="true"/>
          <w:lang w:bidi="fa-IR"/>
        </w:rPr>
        <w:t>رجال الشیعة،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طوسی‌رحمه الله</w:t>
      </w:r>
    </w:p>
    <w:p>
      <w:pPr>
        <w:pStyle w:val="BookText"/>
        <w:rPr/>
      </w:pPr>
      <w:r>
        <w:rPr>
          <w:rFonts w:ascii="IRNazanin" w:hAnsi="IRNazanin" w:eastAsia="IRNazanin"/>
          <w:color w:val="111111"/>
          <w:sz w:val="28"/>
          <w:sz w:val="28"/>
          <w:szCs w:val="28"/>
          <w:rtl w:val="true"/>
          <w:lang w:bidi="fa-IR"/>
        </w:rPr>
        <w:t>رجال علامه حلی</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ascii="IRNazanin" w:hAnsi="IRNazanin" w:eastAsia="IRNazanin"/>
          <w:color w:val="111111"/>
          <w:sz w:val="28"/>
          <w:sz w:val="28"/>
          <w:szCs w:val="28"/>
          <w:rtl w:val="true"/>
          <w:lang w:bidi="fa-IR"/>
        </w:rPr>
        <w:t>رجال نجاشی</w:t>
      </w:r>
    </w:p>
    <w:p>
      <w:pPr>
        <w:pStyle w:val="BookText"/>
        <w:rPr/>
      </w:pPr>
      <w:r>
        <w:rPr>
          <w:rFonts w:ascii="IRNazanin" w:hAnsi="IRNazanin" w:eastAsia="IRNazanin"/>
          <w:color w:val="111111"/>
          <w:sz w:val="28"/>
          <w:sz w:val="28"/>
          <w:szCs w:val="28"/>
          <w:rtl w:val="true"/>
          <w:lang w:bidi="fa-IR"/>
        </w:rPr>
        <w:t>رسائل جاحظ</w:t>
      </w:r>
    </w:p>
    <w:p>
      <w:pPr>
        <w:pStyle w:val="BookText"/>
        <w:rPr/>
      </w:pPr>
      <w:r>
        <w:rPr>
          <w:rFonts w:ascii="IRNazanin" w:hAnsi="IRNazanin" w:eastAsia="IRNazanin"/>
          <w:color w:val="111111"/>
          <w:sz w:val="28"/>
          <w:sz w:val="28"/>
          <w:szCs w:val="28"/>
          <w:rtl w:val="true"/>
          <w:lang w:bidi="fa-IR"/>
        </w:rPr>
        <w:t>روح الاسلام</w:t>
      </w:r>
    </w:p>
    <w:p>
      <w:pPr>
        <w:pStyle w:val="BookText"/>
        <w:rPr/>
      </w:pPr>
      <w:r>
        <w:rPr>
          <w:rFonts w:ascii="IRNazanin" w:hAnsi="IRNazanin" w:eastAsia="IRNazanin"/>
          <w:color w:val="111111"/>
          <w:sz w:val="28"/>
          <w:sz w:val="28"/>
          <w:szCs w:val="28"/>
          <w:rtl w:val="true"/>
          <w:lang w:bidi="fa-IR"/>
        </w:rPr>
        <w:t>روح التشیع</w:t>
      </w:r>
    </w:p>
    <w:p>
      <w:pPr>
        <w:pStyle w:val="BookText"/>
        <w:rPr/>
      </w:pPr>
      <w:r>
        <w:rPr>
          <w:rFonts w:ascii="IRNazanin" w:hAnsi="IRNazanin" w:eastAsia="IRNazanin"/>
          <w:color w:val="111111"/>
          <w:sz w:val="28"/>
          <w:sz w:val="28"/>
          <w:szCs w:val="28"/>
          <w:rtl w:val="true"/>
          <w:lang w:bidi="fa-IR"/>
        </w:rPr>
        <w:t>روح المعانی، الوسی</w:t>
      </w:r>
    </w:p>
    <w:p>
      <w:pPr>
        <w:pStyle w:val="BookText"/>
        <w:rPr/>
      </w:pPr>
      <w:r>
        <w:rPr>
          <w:rFonts w:ascii="IRNazanin" w:hAnsi="IRNazanin" w:eastAsia="IRNazanin"/>
          <w:color w:val="111111"/>
          <w:sz w:val="28"/>
          <w:sz w:val="28"/>
          <w:szCs w:val="28"/>
          <w:rtl w:val="true"/>
          <w:lang w:bidi="fa-IR"/>
        </w:rPr>
        <w:t>ریاض المسائل، طباطبایی</w:t>
      </w:r>
    </w:p>
    <w:p>
      <w:pPr>
        <w:pStyle w:val="BookText"/>
        <w:rPr/>
      </w:pPr>
      <w:r>
        <w:rPr>
          <w:rFonts w:ascii="IRNazanin" w:hAnsi="IRNazanin" w:eastAsia="IRNazanin"/>
          <w:color w:val="111111"/>
          <w:sz w:val="28"/>
          <w:sz w:val="28"/>
          <w:szCs w:val="28"/>
          <w:rtl w:val="true"/>
          <w:lang w:bidi="fa-IR"/>
        </w:rPr>
        <w:t>سسلسلة الاحادیث الصحیحة، البانی</w:t>
      </w:r>
    </w:p>
    <w:p>
      <w:pPr>
        <w:pStyle w:val="BookText"/>
        <w:rPr/>
      </w:pPr>
      <w:r>
        <w:rPr>
          <w:rFonts w:ascii="IRNazanin" w:hAnsi="IRNazanin" w:eastAsia="IRNazanin"/>
          <w:color w:val="111111"/>
          <w:sz w:val="28"/>
          <w:sz w:val="28"/>
          <w:szCs w:val="28"/>
          <w:rtl w:val="true"/>
          <w:lang w:bidi="fa-IR"/>
        </w:rPr>
        <w:t>سلسله مؤلفات شیخ مفید، الفصول المختارة من العیون و المحاسن</w:t>
      </w:r>
    </w:p>
    <w:p>
      <w:pPr>
        <w:pStyle w:val="BookText"/>
        <w:rPr/>
      </w:pPr>
      <w:r>
        <w:rPr>
          <w:rFonts w:ascii="IRNazanin" w:hAnsi="IRNazanin" w:eastAsia="IRNazanin"/>
          <w:color w:val="111111"/>
          <w:sz w:val="28"/>
          <w:sz w:val="28"/>
          <w:szCs w:val="28"/>
          <w:rtl w:val="true"/>
          <w:lang w:bidi="fa-IR"/>
        </w:rPr>
        <w:t>سلیم بن قیس هلالی</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ابی‌داود</w:t>
      </w:r>
    </w:p>
    <w:p>
      <w:pPr>
        <w:pStyle w:val="BookText"/>
        <w:rPr/>
      </w:pPr>
      <w:r>
        <w:rPr>
          <w:rFonts w:ascii="IRNazanin" w:hAnsi="IRNazanin" w:eastAsia="IRNazanin"/>
          <w:color w:val="111111"/>
          <w:sz w:val="28"/>
          <w:sz w:val="28"/>
          <w:szCs w:val="28"/>
          <w:rtl w:val="true"/>
          <w:lang w:bidi="fa-IR"/>
        </w:rPr>
        <w:t>سنن الترمذی،</w:t>
      </w:r>
    </w:p>
    <w:p>
      <w:pPr>
        <w:pStyle w:val="BookText"/>
        <w:rPr/>
      </w:pPr>
      <w:r>
        <w:rPr>
          <w:rFonts w:ascii="IRNazanin" w:hAnsi="IRNazanin" w:eastAsia="IRNazanin"/>
          <w:color w:val="111111"/>
          <w:sz w:val="28"/>
          <w:sz w:val="28"/>
          <w:szCs w:val="28"/>
          <w:rtl w:val="true"/>
          <w:lang w:bidi="fa-IR"/>
        </w:rPr>
        <w:t>سنن الکبری، بیهقی</w:t>
      </w:r>
    </w:p>
    <w:p>
      <w:pPr>
        <w:pStyle w:val="BookText"/>
        <w:rPr/>
      </w:pP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rtl w:val="true"/>
          <w:lang w:bidi="fa-IR"/>
        </w:rPr>
        <w:t>سنن نسائی</w:t>
      </w:r>
    </w:p>
    <w:p>
      <w:pPr>
        <w:pStyle w:val="BookText"/>
        <w:rPr/>
      </w:pPr>
      <w:r>
        <w:rPr>
          <w:rFonts w:ascii="IRNazanin" w:hAnsi="IRNazanin" w:eastAsia="IRNazanin"/>
          <w:color w:val="111111"/>
          <w:sz w:val="28"/>
          <w:sz w:val="28"/>
          <w:szCs w:val="28"/>
          <w:rtl w:val="true"/>
          <w:lang w:bidi="fa-IR"/>
        </w:rPr>
        <w:t>سیر اعلام النبلاء، ذهبی</w:t>
      </w:r>
    </w:p>
    <w:p>
      <w:pPr>
        <w:pStyle w:val="BookText"/>
        <w:rPr/>
      </w:pPr>
      <w:r>
        <w:rPr>
          <w:rFonts w:ascii="IRNazanin" w:hAnsi="IRNazanin" w:eastAsia="IRNazanin"/>
          <w:color w:val="111111"/>
          <w:sz w:val="28"/>
          <w:sz w:val="28"/>
          <w:szCs w:val="28"/>
          <w:rtl w:val="true"/>
          <w:lang w:bidi="fa-IR"/>
        </w:rPr>
        <w:t>سیره ابن هشام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ابن عماد حنبلی </w:t>
      </w:r>
    </w:p>
    <w:p>
      <w:pPr>
        <w:pStyle w:val="BookText"/>
        <w:rPr/>
      </w:pPr>
      <w:r>
        <w:rPr>
          <w:rFonts w:ascii="IRNazanin" w:hAnsi="IRNazanin" w:eastAsia="IRNazanin"/>
          <w:color w:val="111111"/>
          <w:sz w:val="28"/>
          <w:sz w:val="28"/>
          <w:szCs w:val="28"/>
          <w:rtl w:val="true"/>
          <w:lang w:bidi="fa-IR"/>
        </w:rPr>
        <w:t>شرح العقیدة الواسطیة</w:t>
      </w:r>
    </w:p>
    <w:p>
      <w:pPr>
        <w:pStyle w:val="BookText"/>
        <w:rPr/>
      </w:pPr>
      <w:r>
        <w:rPr>
          <w:rFonts w:ascii="IRNazanin" w:hAnsi="IRNazanin" w:eastAsia="IRNazanin"/>
          <w:color w:val="111111"/>
          <w:sz w:val="28"/>
          <w:sz w:val="28"/>
          <w:szCs w:val="28"/>
          <w:rtl w:val="true"/>
          <w:lang w:bidi="fa-IR"/>
        </w:rPr>
        <w:t>شرح تجرید الاعتقاد، علّامه حلّی</w:t>
      </w:r>
    </w:p>
    <w:p>
      <w:pPr>
        <w:pStyle w:val="BookText"/>
        <w:rPr/>
      </w:pPr>
      <w:r>
        <w:rPr>
          <w:rFonts w:ascii="IRNazanin" w:hAnsi="IRNazanin" w:eastAsia="IRNazanin"/>
          <w:color w:val="111111"/>
          <w:sz w:val="28"/>
          <w:sz w:val="28"/>
          <w:szCs w:val="28"/>
          <w:rtl w:val="true"/>
          <w:lang w:bidi="fa-IR"/>
        </w:rPr>
        <w:t>شرح نووی بر صحیح مسلم</w:t>
      </w:r>
    </w:p>
    <w:p>
      <w:pPr>
        <w:pStyle w:val="BookText"/>
        <w:rPr/>
      </w:pPr>
      <w:r>
        <w:rPr>
          <w:rFonts w:ascii="IRNazanin" w:hAnsi="IRNazanin" w:eastAsia="IRNazanin"/>
          <w:color w:val="111111"/>
          <w:sz w:val="28"/>
          <w:sz w:val="28"/>
          <w:szCs w:val="28"/>
          <w:rtl w:val="true"/>
          <w:lang w:bidi="fa-IR"/>
        </w:rPr>
        <w:t>شرح نهج البلاغه، از ابن ابی الحدید</w:t>
      </w:r>
    </w:p>
    <w:p>
      <w:pPr>
        <w:pStyle w:val="BookText"/>
        <w:rPr/>
      </w:pPr>
      <w:r>
        <w:rPr>
          <w:rFonts w:ascii="IRNazanin" w:hAnsi="IRNazanin" w:eastAsia="IRNazanin"/>
          <w:color w:val="111111"/>
          <w:sz w:val="28"/>
          <w:sz w:val="28"/>
          <w:szCs w:val="28"/>
          <w:rtl w:val="true"/>
          <w:lang w:bidi="fa-IR"/>
        </w:rPr>
        <w:t>شعب الایمان، بیهقی</w:t>
      </w:r>
    </w:p>
    <w:p>
      <w:pPr>
        <w:pStyle w:val="BookText"/>
        <w:rPr/>
      </w:pPr>
      <w:r>
        <w:rPr>
          <w:rFonts w:ascii="IRNazanin" w:hAnsi="IRNazanin" w:eastAsia="IRNazanin"/>
          <w:color w:val="111111"/>
          <w:sz w:val="28"/>
          <w:sz w:val="28"/>
          <w:szCs w:val="28"/>
          <w:rtl w:val="true"/>
          <w:lang w:bidi="fa-IR"/>
        </w:rPr>
        <w:t>شواهد التنزیل، حاکم حسکانی</w:t>
      </w:r>
    </w:p>
    <w:p>
      <w:pPr>
        <w:pStyle w:val="BookText"/>
        <w:rPr/>
      </w:pPr>
      <w:r>
        <w:rPr>
          <w:rFonts w:ascii="IRNazanin" w:hAnsi="IRNazanin" w:eastAsia="IRNazanin"/>
          <w:color w:val="111111"/>
          <w:sz w:val="28"/>
          <w:sz w:val="28"/>
          <w:szCs w:val="28"/>
          <w:rtl w:val="true"/>
          <w:lang w:bidi="fa-IR"/>
        </w:rPr>
        <w:t>شیعه در اسلام</w:t>
      </w:r>
    </w:p>
    <w:p>
      <w:pPr>
        <w:pStyle w:val="BookText"/>
        <w:rPr/>
      </w:pPr>
      <w:r>
        <w:rPr>
          <w:rFonts w:ascii="IRNazanin" w:hAnsi="IRNazanin" w:eastAsia="IRNazanin"/>
          <w:color w:val="111111"/>
          <w:sz w:val="28"/>
          <w:sz w:val="28"/>
          <w:szCs w:val="28"/>
          <w:rtl w:val="true"/>
          <w:lang w:bidi="fa-IR"/>
        </w:rPr>
        <w:t>شیعه در اسلام علامه طباطبایی</w:t>
      </w:r>
    </w:p>
    <w:p>
      <w:pPr>
        <w:pStyle w:val="BookText"/>
        <w:rPr/>
      </w:pPr>
      <w:r>
        <w:rPr>
          <w:rFonts w:ascii="IRNazanin" w:hAnsi="IRNazanin" w:eastAsia="IRNazanin"/>
          <w:color w:val="111111"/>
          <w:sz w:val="28"/>
          <w:sz w:val="28"/>
          <w:szCs w:val="28"/>
          <w:rtl w:val="true"/>
          <w:lang w:bidi="fa-IR"/>
        </w:rPr>
        <w:t>شیعه‌شناسی، مؤلف</w:t>
      </w:r>
    </w:p>
    <w:p>
      <w:pPr>
        <w:pStyle w:val="BookText"/>
        <w:rPr/>
      </w:pPr>
      <w:r>
        <w:rPr>
          <w:rFonts w:ascii="IRNazanin" w:hAnsi="IRNazanin" w:eastAsia="IRNazanin"/>
          <w:color w:val="111111"/>
          <w:sz w:val="28"/>
          <w:sz w:val="28"/>
          <w:szCs w:val="28"/>
          <w:rtl w:val="true"/>
          <w:lang w:bidi="fa-IR"/>
        </w:rPr>
        <w:t>صحاح اللغة، جوهری</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صحیح ترمذی</w:t>
      </w:r>
    </w:p>
    <w:p>
      <w:pPr>
        <w:pStyle w:val="BookText"/>
        <w:rPr/>
      </w:pPr>
      <w:r>
        <w:rPr>
          <w:rFonts w:ascii="IRNazanin" w:hAnsi="IRNazanin" w:eastAsia="IRNazanin"/>
          <w:color w:val="111111"/>
          <w:sz w:val="28"/>
          <w:sz w:val="28"/>
          <w:szCs w:val="28"/>
          <w:rtl w:val="true"/>
          <w:lang w:bidi="fa-IR"/>
        </w:rPr>
        <w:t>صحیفه سجادیه، امام سجاد</w:t>
      </w:r>
    </w:p>
    <w:p>
      <w:pPr>
        <w:pStyle w:val="BookText"/>
        <w:rPr/>
      </w:pPr>
      <w:r>
        <w:rPr>
          <w:rFonts w:ascii="IRNazanin" w:hAnsi="IRNazanin" w:eastAsia="IRNazanin"/>
          <w:color w:val="111111"/>
          <w:sz w:val="28"/>
          <w:sz w:val="28"/>
          <w:szCs w:val="28"/>
          <w:rtl w:val="true"/>
          <w:lang w:bidi="fa-IR"/>
        </w:rPr>
        <w:t>صحیفة الریاض</w:t>
      </w:r>
    </w:p>
    <w:p>
      <w:pPr>
        <w:pStyle w:val="BookText"/>
        <w:rPr/>
      </w:pPr>
      <w:r>
        <w:rPr>
          <w:rFonts w:ascii="IRNazanin" w:hAnsi="IRNazanin" w:eastAsia="IRNazanin"/>
          <w:color w:val="111111"/>
          <w:sz w:val="28"/>
          <w:sz w:val="28"/>
          <w:szCs w:val="28"/>
          <w:rtl w:val="true"/>
          <w:lang w:bidi="fa-IR"/>
        </w:rPr>
        <w:t>صلاة المسافرین و قصرها</w:t>
      </w:r>
    </w:p>
    <w:p>
      <w:pPr>
        <w:pStyle w:val="BookText"/>
        <w:rPr/>
      </w:pPr>
      <w:r>
        <w:rPr>
          <w:rFonts w:ascii="Amiri" w:hAnsi="Amiri" w:eastAsia="Amiri" w:cs="Amiri"/>
          <w:color w:val="111111"/>
          <w:sz w:val="28"/>
          <w:sz w:val="28"/>
          <w:szCs w:val="28"/>
          <w:rtl w:val="true"/>
          <w:lang w:bidi="ar-SA"/>
        </w:rPr>
        <w:t>صواعق المحرقة، ابن حجر</w:t>
      </w:r>
    </w:p>
    <w:p>
      <w:pPr>
        <w:pStyle w:val="BookText"/>
        <w:rPr/>
      </w:pPr>
      <w:r>
        <w:rPr>
          <w:rFonts w:ascii="IRNazanin" w:hAnsi="IRNazanin" w:eastAsia="IRNazanin"/>
          <w:color w:val="111111"/>
          <w:sz w:val="28"/>
          <w:sz w:val="28"/>
          <w:szCs w:val="28"/>
          <w:rtl w:val="true"/>
          <w:lang w:bidi="fa-IR"/>
        </w:rPr>
        <w:t>صورتان متضادتان، ندوی</w:t>
      </w:r>
    </w:p>
    <w:p>
      <w:pPr>
        <w:pStyle w:val="BookText"/>
        <w:rPr/>
      </w:pPr>
      <w:r>
        <w:rPr>
          <w:rFonts w:ascii="IRNazanin" w:hAnsi="IRNazanin" w:eastAsia="IRNazanin"/>
          <w:color w:val="111111"/>
          <w:sz w:val="28"/>
          <w:sz w:val="28"/>
          <w:szCs w:val="28"/>
          <w:rtl w:val="true"/>
          <w:lang w:bidi="fa-IR"/>
        </w:rPr>
        <w:t>ضحی الاسلام، احمد امین</w:t>
      </w:r>
    </w:p>
    <w:p>
      <w:pPr>
        <w:pStyle w:val="BookText"/>
        <w:rPr/>
      </w:pPr>
      <w:r>
        <w:rPr>
          <w:rFonts w:ascii="IRNazanin" w:hAnsi="IRNazanin" w:eastAsia="IRNazanin"/>
          <w:color w:val="111111"/>
          <w:sz w:val="28"/>
          <w:sz w:val="28"/>
          <w:szCs w:val="28"/>
          <w:rtl w:val="true"/>
          <w:lang w:bidi="fa-IR"/>
        </w:rPr>
        <w:t>ضعیف سنن الترمذی، البانی</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ascii="Amiri" w:hAnsi="Amiri" w:eastAsia="Amiri" w:cs="Amiri"/>
          <w:color w:val="111111"/>
          <w:sz w:val="28"/>
          <w:sz w:val="28"/>
          <w:szCs w:val="28"/>
          <w:rtl w:val="true"/>
          <w:lang w:bidi="ar-SA"/>
        </w:rPr>
        <w:t>عبد اللَّه بن سبا، عسکری</w:t>
      </w:r>
    </w:p>
    <w:p>
      <w:pPr>
        <w:pStyle w:val="BookText"/>
        <w:rPr/>
      </w:pPr>
      <w:r>
        <w:rPr>
          <w:rFonts w:ascii="IRNazanin" w:hAnsi="IRNazanin" w:eastAsia="IRNazanin"/>
          <w:color w:val="111111"/>
          <w:sz w:val="28"/>
          <w:sz w:val="28"/>
          <w:szCs w:val="28"/>
          <w:rtl w:val="true"/>
          <w:lang w:bidi="fa-IR"/>
        </w:rPr>
        <w:t>عبقریة عثمان، عقّاد</w:t>
      </w:r>
    </w:p>
    <w:p>
      <w:pPr>
        <w:pStyle w:val="BookText"/>
        <w:rPr/>
      </w:pPr>
      <w:r>
        <w:rPr>
          <w:rFonts w:ascii="IRNazanin" w:hAnsi="IRNazanin" w:eastAsia="IRNazanin"/>
          <w:color w:val="111111"/>
          <w:sz w:val="28"/>
          <w:sz w:val="28"/>
          <w:szCs w:val="28"/>
          <w:rtl w:val="true"/>
          <w:lang w:bidi="fa-IR"/>
        </w:rPr>
        <w:t>عقائد صدوق</w:t>
      </w:r>
    </w:p>
    <w:p>
      <w:pPr>
        <w:pStyle w:val="BookText"/>
        <w:rPr/>
      </w:pPr>
      <w:r>
        <w:rPr>
          <w:rFonts w:ascii="IRNazanin" w:hAnsi="IRNazanin" w:eastAsia="IRNazanin"/>
          <w:color w:val="111111"/>
          <w:sz w:val="28"/>
          <w:sz w:val="28"/>
          <w:szCs w:val="28"/>
          <w:rtl w:val="true"/>
          <w:lang w:bidi="fa-IR"/>
        </w:rPr>
        <w:t>عقیدة السنة و الجماعة فی الصحابة الکرام</w:t>
      </w:r>
    </w:p>
    <w:p>
      <w:pPr>
        <w:pStyle w:val="BookText"/>
        <w:rPr/>
      </w:pPr>
      <w:r>
        <w:rPr>
          <w:rFonts w:ascii="Amiri" w:hAnsi="Amiri" w:eastAsia="Amiri" w:cs="Amiri"/>
          <w:color w:val="111111"/>
          <w:sz w:val="28"/>
          <w:sz w:val="28"/>
          <w:szCs w:val="28"/>
          <w:rtl w:val="true"/>
          <w:lang w:bidi="ar-SA"/>
        </w:rPr>
        <w:t>عمدةالطالب، ابن عنبه</w:t>
      </w:r>
    </w:p>
    <w:p>
      <w:pPr>
        <w:pStyle w:val="BookText"/>
        <w:rPr/>
      </w:pPr>
      <w:r>
        <w:rPr>
          <w:rFonts w:ascii="IRNazanin" w:hAnsi="IRNazanin" w:eastAsia="IRNazanin"/>
          <w:color w:val="111111"/>
          <w:sz w:val="28"/>
          <w:sz w:val="28"/>
          <w:szCs w:val="28"/>
          <w:rtl w:val="true"/>
          <w:lang w:bidi="fa-IR"/>
        </w:rPr>
        <w:t>عیون المعجزات، حسین بن عبدالوهاب</w:t>
      </w:r>
    </w:p>
    <w:p>
      <w:pPr>
        <w:pStyle w:val="BookText"/>
        <w:rPr/>
      </w:pPr>
      <w:r>
        <w:rPr>
          <w:rFonts w:ascii="IRNazanin" w:hAnsi="IRNazanin" w:eastAsia="IRNazanin"/>
          <w:color w:val="111111"/>
          <w:sz w:val="28"/>
          <w:sz w:val="28"/>
          <w:szCs w:val="28"/>
          <w:rtl w:val="true"/>
          <w:lang w:bidi="fa-IR"/>
        </w:rPr>
        <w:t>فاسالوا اهل الذکر، محمد تیجانی</w:t>
      </w:r>
    </w:p>
    <w:p>
      <w:pPr>
        <w:pStyle w:val="BookText"/>
        <w:rPr/>
      </w:pPr>
      <w:r>
        <w:rPr>
          <w:rFonts w:ascii="IRNazanin" w:hAnsi="IRNazanin" w:eastAsia="IRNazanin"/>
          <w:color w:val="111111"/>
          <w:sz w:val="28"/>
          <w:sz w:val="28"/>
          <w:szCs w:val="28"/>
          <w:rtl w:val="true"/>
          <w:lang w:bidi="fa-IR"/>
        </w:rPr>
        <w:t>فتح الباری، ابن حجر</w:t>
      </w:r>
    </w:p>
    <w:p>
      <w:pPr>
        <w:pStyle w:val="BookText"/>
        <w:rPr/>
      </w:pPr>
      <w:r>
        <w:rPr>
          <w:rFonts w:ascii="IRNazanin" w:hAnsi="IRNazanin" w:eastAsia="IRNazanin"/>
          <w:color w:val="111111"/>
          <w:sz w:val="28"/>
          <w:sz w:val="28"/>
          <w:szCs w:val="28"/>
          <w:rtl w:val="true"/>
          <w:lang w:bidi="fa-IR"/>
        </w:rPr>
        <w:t>فتح القدیر، شوکانی</w:t>
      </w:r>
    </w:p>
    <w:p>
      <w:pPr>
        <w:pStyle w:val="BookText"/>
        <w:rPr/>
      </w:pPr>
      <w:r>
        <w:rPr>
          <w:rFonts w:ascii="IRNazanin" w:hAnsi="IRNazanin" w:eastAsia="IRNazanin"/>
          <w:color w:val="111111"/>
          <w:sz w:val="28"/>
          <w:sz w:val="28"/>
          <w:szCs w:val="28"/>
          <w:rtl w:val="true"/>
          <w:lang w:bidi="fa-IR"/>
        </w:rPr>
        <w:t>فجر الاسلام، احمد امین</w:t>
      </w:r>
    </w:p>
    <w:p>
      <w:pPr>
        <w:pStyle w:val="BookText"/>
        <w:rPr/>
      </w:pPr>
      <w:r>
        <w:rPr>
          <w:rFonts w:ascii="IRNazanin" w:hAnsi="IRNazanin" w:eastAsia="IRNazanin"/>
          <w:color w:val="111111"/>
          <w:sz w:val="28"/>
          <w:sz w:val="28"/>
          <w:szCs w:val="28"/>
          <w:rtl w:val="true"/>
          <w:lang w:bidi="fa-IR"/>
        </w:rPr>
        <w:t>فرائد السمطین، حموینی</w:t>
      </w:r>
    </w:p>
    <w:p>
      <w:pPr>
        <w:pStyle w:val="BookText"/>
        <w:rPr/>
      </w:pPr>
      <w:r>
        <w:rPr>
          <w:rFonts w:ascii="IRNazanin" w:hAnsi="IRNazanin" w:eastAsia="IRNazanin"/>
          <w:color w:val="111111"/>
          <w:sz w:val="28"/>
          <w:sz w:val="28"/>
          <w:szCs w:val="28"/>
          <w:rtl w:val="true"/>
          <w:lang w:bidi="fa-IR"/>
        </w:rPr>
        <w:t>فرق الشیعه، نوبختی</w:t>
      </w:r>
    </w:p>
    <w:p>
      <w:pPr>
        <w:pStyle w:val="BookText"/>
        <w:rPr/>
      </w:pPr>
      <w:r>
        <w:rPr>
          <w:rFonts w:ascii="IRNazanin" w:hAnsi="IRNazanin" w:eastAsia="IRNazanin"/>
          <w:color w:val="111111"/>
          <w:sz w:val="28"/>
          <w:sz w:val="28"/>
          <w:szCs w:val="28"/>
          <w:rtl w:val="true"/>
          <w:lang w:bidi="fa-IR"/>
        </w:rPr>
        <w:t>فلاسفةالشیعة، شیخ عبداللَّه نعمة</w:t>
      </w:r>
    </w:p>
    <w:p>
      <w:pPr>
        <w:pStyle w:val="BookText"/>
        <w:rPr/>
      </w:pPr>
      <w:r>
        <w:rPr>
          <w:rFonts w:ascii="IRNazanin" w:hAnsi="IRNazanin" w:eastAsia="IRNazanin"/>
          <w:color w:val="111111"/>
          <w:sz w:val="28"/>
          <w:sz w:val="28"/>
          <w:szCs w:val="28"/>
          <w:rtl w:val="true"/>
          <w:lang w:bidi="fa-IR"/>
        </w:rPr>
        <w:t>فوات الوفیات، محمدبن شاکر کتبی</w:t>
      </w:r>
    </w:p>
    <w:p>
      <w:pPr>
        <w:pStyle w:val="BookText"/>
        <w:rPr/>
      </w:pPr>
      <w:r>
        <w:rPr>
          <w:rFonts w:ascii="IRNazanin" w:hAnsi="IRNazanin" w:eastAsia="IRNazanin"/>
          <w:color w:val="111111"/>
          <w:sz w:val="28"/>
          <w:sz w:val="28"/>
          <w:szCs w:val="28"/>
          <w:rtl w:val="true"/>
          <w:lang w:bidi="fa-IR"/>
        </w:rPr>
        <w:t>فهرست ابن ندیم</w:t>
      </w:r>
    </w:p>
    <w:p>
      <w:pPr>
        <w:pStyle w:val="BookText"/>
        <w:rPr/>
      </w:pPr>
      <w:r>
        <w:rPr>
          <w:rFonts w:ascii="IRNazanin" w:hAnsi="IRNazanin" w:eastAsia="IRNazanin"/>
          <w:color w:val="111111"/>
          <w:sz w:val="28"/>
          <w:sz w:val="28"/>
          <w:szCs w:val="28"/>
          <w:rtl w:val="true"/>
          <w:lang w:bidi="fa-IR"/>
        </w:rPr>
        <w:t>فی سبیل الوحدة الاسلامیة، حنفی داوود</w:t>
      </w:r>
    </w:p>
    <w:p>
      <w:pPr>
        <w:pStyle w:val="BookText"/>
        <w:rPr/>
      </w:pPr>
      <w:r>
        <w:rPr>
          <w:rFonts w:ascii="IRNazanin" w:hAnsi="IRNazanin" w:eastAsia="IRNazanin"/>
          <w:color w:val="111111"/>
          <w:sz w:val="28"/>
          <w:sz w:val="28"/>
          <w:szCs w:val="28"/>
          <w:rtl w:val="true"/>
          <w:lang w:bidi="fa-IR"/>
        </w:rPr>
        <w:t>فیض القدیر، مناوی</w:t>
      </w:r>
    </w:p>
    <w:p>
      <w:pPr>
        <w:pStyle w:val="BookText"/>
        <w:rPr/>
      </w:pPr>
      <w:r>
        <w:rPr>
          <w:rFonts w:ascii="IRNazanin" w:hAnsi="IRNazanin" w:eastAsia="IRNazanin"/>
          <w:color w:val="111111"/>
          <w:sz w:val="28"/>
          <w:sz w:val="28"/>
          <w:szCs w:val="28"/>
          <w:rtl w:val="true"/>
          <w:lang w:bidi="fa-IR"/>
        </w:rPr>
        <w:t>فی علم الکلام،احمد محمود صبحی</w:t>
      </w:r>
    </w:p>
    <w:p>
      <w:pPr>
        <w:pStyle w:val="BookText"/>
        <w:rPr/>
      </w:pPr>
      <w:r>
        <w:rPr>
          <w:rFonts w:ascii="IRNazanin" w:hAnsi="IRNazanin" w:eastAsia="IRNazanin"/>
          <w:color w:val="111111"/>
          <w:sz w:val="28"/>
          <w:sz w:val="28"/>
          <w:szCs w:val="28"/>
          <w:rtl w:val="true"/>
          <w:lang w:bidi="fa-IR"/>
        </w:rPr>
        <w:t>قاموس الرجال، تستری</w:t>
      </w:r>
    </w:p>
    <w:p>
      <w:pPr>
        <w:pStyle w:val="BookText"/>
        <w:rPr/>
      </w:pPr>
      <w:r>
        <w:rPr>
          <w:rFonts w:ascii="IRNazanin" w:hAnsi="IRNazanin" w:eastAsia="IRNazanin"/>
          <w:color w:val="111111"/>
          <w:sz w:val="28"/>
          <w:sz w:val="28"/>
          <w:szCs w:val="28"/>
          <w:rtl w:val="true"/>
          <w:lang w:bidi="fa-IR"/>
        </w:rPr>
        <w:t>قاموس المحیط، فیروز ابادی</w:t>
      </w:r>
    </w:p>
    <w:p>
      <w:pPr>
        <w:pStyle w:val="BookText"/>
        <w:rPr/>
      </w:pPr>
      <w:r>
        <w:rPr>
          <w:rFonts w:ascii="IRNazanin" w:hAnsi="IRNazanin" w:eastAsia="IRNazanin"/>
          <w:color w:val="111111"/>
          <w:sz w:val="28"/>
          <w:sz w:val="28"/>
          <w:szCs w:val="28"/>
          <w:rtl w:val="true"/>
          <w:lang w:bidi="fa-IR"/>
        </w:rPr>
        <w:t>کافی، کلینی</w:t>
      </w:r>
    </w:p>
    <w:p>
      <w:pPr>
        <w:pStyle w:val="BookText"/>
        <w:rPr/>
      </w:pPr>
      <w:r>
        <w:rPr>
          <w:rFonts w:ascii="IRNazanin" w:hAnsi="IRNazanin" w:eastAsia="IRNazanin"/>
          <w:color w:val="111111"/>
          <w:sz w:val="28"/>
          <w:sz w:val="28"/>
          <w:szCs w:val="28"/>
          <w:rtl w:val="true"/>
          <w:lang w:bidi="fa-IR"/>
        </w:rPr>
        <w:t>کامل ابن اثیر</w:t>
      </w:r>
    </w:p>
    <w:p>
      <w:pPr>
        <w:pStyle w:val="BookText"/>
        <w:rPr/>
      </w:pPr>
      <w:r>
        <w:rPr>
          <w:rFonts w:ascii="IRNazanin" w:hAnsi="IRNazanin" w:eastAsia="IRNazanin"/>
          <w:color w:val="111111"/>
          <w:sz w:val="28"/>
          <w:sz w:val="28"/>
          <w:szCs w:val="28"/>
          <w:rtl w:val="true"/>
          <w:lang w:bidi="fa-IR"/>
        </w:rPr>
        <w:t>کتاب الاحکام</w:t>
      </w:r>
    </w:p>
    <w:p>
      <w:pPr>
        <w:pStyle w:val="BookText"/>
        <w:rPr/>
      </w:pPr>
      <w:r>
        <w:rPr>
          <w:rFonts w:ascii="IRNazanin" w:hAnsi="IRNazanin" w:eastAsia="IRNazanin"/>
          <w:color w:val="111111"/>
          <w:sz w:val="28"/>
          <w:sz w:val="28"/>
          <w:szCs w:val="28"/>
          <w:rtl w:val="true"/>
          <w:lang w:bidi="fa-IR"/>
        </w:rPr>
        <w:t>کتاب الایمان</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کربلاء، الثورة و الماساة، احمد حسین یعقوب</w:t>
      </w:r>
    </w:p>
    <w:p>
      <w:pPr>
        <w:pStyle w:val="BookText"/>
        <w:rPr/>
      </w:pPr>
      <w:r>
        <w:rPr>
          <w:rFonts w:ascii="IRNazanin" w:hAnsi="IRNazanin" w:eastAsia="IRNazanin"/>
          <w:color w:val="111111"/>
          <w:sz w:val="28"/>
          <w:sz w:val="28"/>
          <w:szCs w:val="28"/>
          <w:rtl w:val="true"/>
          <w:lang w:bidi="fa-IR"/>
        </w:rPr>
        <w:t>کشّاف، زمخشری</w:t>
      </w:r>
    </w:p>
    <w:p>
      <w:pPr>
        <w:pStyle w:val="BookText"/>
        <w:rPr/>
      </w:pPr>
      <w:r>
        <w:rPr>
          <w:rFonts w:ascii="IRNazanin" w:hAnsi="IRNazanin" w:eastAsia="IRNazanin"/>
          <w:color w:val="111111"/>
          <w:sz w:val="28"/>
          <w:sz w:val="28"/>
          <w:szCs w:val="28"/>
          <w:rtl w:val="true"/>
          <w:lang w:bidi="fa-IR"/>
        </w:rPr>
        <w:t>کشف الرمس، سیوطی</w:t>
      </w:r>
    </w:p>
    <w:p>
      <w:pPr>
        <w:pStyle w:val="BookText"/>
        <w:rPr/>
      </w:pPr>
      <w:r>
        <w:rPr>
          <w:rFonts w:ascii="IRNazanin" w:hAnsi="IRNazanin" w:eastAsia="IRNazanin"/>
          <w:color w:val="111111"/>
          <w:sz w:val="28"/>
          <w:sz w:val="28"/>
          <w:szCs w:val="28"/>
          <w:rtl w:val="true"/>
          <w:lang w:bidi="fa-IR"/>
        </w:rPr>
        <w:t>کشف الغمّة، اربلی</w:t>
      </w:r>
    </w:p>
    <w:p>
      <w:pPr>
        <w:pStyle w:val="BookText"/>
        <w:rPr/>
      </w:pPr>
      <w:r>
        <w:rPr>
          <w:rFonts w:ascii="IRNazanin" w:hAnsi="IRNazanin" w:eastAsia="IRNazanin"/>
          <w:color w:val="111111"/>
          <w:sz w:val="28"/>
          <w:sz w:val="28"/>
          <w:szCs w:val="28"/>
          <w:rtl w:val="true"/>
          <w:lang w:bidi="fa-IR"/>
        </w:rPr>
        <w:t>کفایة الطالب، گنجی شافعی</w:t>
      </w:r>
    </w:p>
    <w:p>
      <w:pPr>
        <w:pStyle w:val="BookText"/>
        <w:rPr/>
      </w:pPr>
      <w:r>
        <w:rPr>
          <w:rFonts w:ascii="IRNazanin" w:hAnsi="IRNazanin" w:eastAsia="IRNazanin"/>
          <w:color w:val="111111"/>
          <w:sz w:val="28"/>
          <w:sz w:val="28"/>
          <w:szCs w:val="28"/>
          <w:rtl w:val="true"/>
          <w:lang w:bidi="fa-IR"/>
        </w:rPr>
        <w:t>کل الحلول عند ال الرسول‌صلی الله علیه واله، محمّد تیجانی کمال الدین، صدوق</w:t>
      </w:r>
    </w:p>
    <w:p>
      <w:pPr>
        <w:pStyle w:val="BookText"/>
        <w:rPr/>
      </w:pPr>
      <w:r>
        <w:rPr>
          <w:rFonts w:ascii="IRNazanin" w:hAnsi="IRNazanin" w:eastAsia="IRNazanin"/>
          <w:color w:val="111111"/>
          <w:sz w:val="28"/>
          <w:sz w:val="28"/>
          <w:szCs w:val="28"/>
          <w:rtl w:val="true"/>
          <w:lang w:bidi="fa-IR"/>
        </w:rPr>
        <w:t>کنز العمال، متقی هندی</w:t>
      </w:r>
    </w:p>
    <w:p>
      <w:pPr>
        <w:pStyle w:val="BookText"/>
        <w:rPr/>
      </w:pPr>
      <w:r>
        <w:rPr>
          <w:rFonts w:ascii="IRNazanin" w:hAnsi="IRNazanin" w:eastAsia="IRNazanin"/>
          <w:color w:val="111111"/>
          <w:sz w:val="28"/>
          <w:sz w:val="28"/>
          <w:szCs w:val="28"/>
          <w:rtl w:val="true"/>
          <w:lang w:bidi="fa-IR"/>
        </w:rPr>
        <w:t>کنوز الحقائق، مناوی</w:t>
      </w:r>
    </w:p>
    <w:p>
      <w:pPr>
        <w:pStyle w:val="BookText"/>
        <w:rPr/>
      </w:pPr>
      <w:r>
        <w:rPr>
          <w:rFonts w:ascii="IRNazanin" w:hAnsi="IRNazanin" w:eastAsia="IRNazanin"/>
          <w:color w:val="111111"/>
          <w:sz w:val="28"/>
          <w:sz w:val="28"/>
          <w:szCs w:val="28"/>
          <w:rtl w:val="true"/>
          <w:lang w:bidi="fa-IR"/>
        </w:rPr>
        <w:t>لاکون مع الصادقین، محمد تیجانی</w:t>
      </w:r>
    </w:p>
    <w:p>
      <w:pPr>
        <w:pStyle w:val="BookText"/>
        <w:rPr/>
      </w:pPr>
      <w:r>
        <w:rPr>
          <w:rFonts w:ascii="IRNazanin" w:hAnsi="IRNazanin" w:eastAsia="IRNazanin"/>
          <w:color w:val="111111"/>
          <w:sz w:val="28"/>
          <w:sz w:val="28"/>
          <w:szCs w:val="28"/>
          <w:rtl w:val="true"/>
          <w:lang w:bidi="fa-IR"/>
        </w:rPr>
        <w:t>لباب الانساب</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ascii="IRNazanin" w:hAnsi="IRNazanin" w:eastAsia="IRNazanin"/>
          <w:color w:val="111111"/>
          <w:sz w:val="28"/>
          <w:sz w:val="28"/>
          <w:szCs w:val="28"/>
          <w:rtl w:val="true"/>
          <w:lang w:bidi="fa-IR"/>
        </w:rPr>
        <w:t>لسان المیزان، ذهبی</w:t>
      </w:r>
    </w:p>
    <w:p>
      <w:pPr>
        <w:pStyle w:val="BookText"/>
        <w:rPr/>
      </w:pPr>
      <w:r>
        <w:rPr>
          <w:rFonts w:ascii="IRNazanin" w:hAnsi="IRNazanin" w:eastAsia="IRNazanin"/>
          <w:color w:val="111111"/>
          <w:sz w:val="28"/>
          <w:sz w:val="28"/>
          <w:szCs w:val="28"/>
          <w:rtl w:val="true"/>
          <w:lang w:bidi="fa-IR"/>
        </w:rPr>
        <w:t>لقد شیعنی الحسین، ادریس الحسینی</w:t>
      </w:r>
    </w:p>
    <w:p>
      <w:pPr>
        <w:pStyle w:val="BookText"/>
        <w:rPr/>
      </w:pPr>
      <w:r>
        <w:rPr>
          <w:rFonts w:ascii="IRNazanin" w:hAnsi="IRNazanin" w:eastAsia="IRNazanin"/>
          <w:color w:val="111111"/>
          <w:sz w:val="28"/>
          <w:sz w:val="28"/>
          <w:szCs w:val="28"/>
          <w:rtl w:val="true"/>
          <w:lang w:bidi="fa-IR"/>
        </w:rPr>
        <w:t>لماذا اخترت مذهب الشیعة، محمد مرعی انطاکی</w:t>
      </w:r>
    </w:p>
    <w:p>
      <w:pPr>
        <w:pStyle w:val="BookText"/>
        <w:rPr/>
      </w:pPr>
      <w:r>
        <w:rPr>
          <w:rFonts w:ascii="IRNazanin" w:hAnsi="IRNazanin" w:eastAsia="IRNazanin"/>
          <w:color w:val="111111"/>
          <w:sz w:val="28"/>
          <w:sz w:val="28"/>
          <w:szCs w:val="28"/>
          <w:rtl w:val="true"/>
          <w:lang w:bidi="fa-IR"/>
        </w:rPr>
        <w:t>ما نزل من القران فی علی‌علیه السلام، ابی نعیم</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ascii="IRNazanin" w:hAnsi="IRNazanin" w:eastAsia="IRNazanin"/>
          <w:color w:val="111111"/>
          <w:sz w:val="28"/>
          <w:sz w:val="28"/>
          <w:szCs w:val="28"/>
          <w:rtl w:val="true"/>
          <w:lang w:bidi="fa-IR"/>
        </w:rPr>
        <w:t>مجمع الزوائد، ابن حجر هیثمی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عقائدیة، میلانی </w:t>
      </w:r>
    </w:p>
    <w:p>
      <w:pPr>
        <w:pStyle w:val="BookText"/>
        <w:rPr/>
      </w:pPr>
      <w:r>
        <w:rPr>
          <w:rFonts w:ascii="IRNazanin" w:hAnsi="IRNazanin" w:eastAsia="IRNazanin"/>
          <w:color w:val="111111"/>
          <w:sz w:val="28"/>
          <w:sz w:val="28"/>
          <w:szCs w:val="28"/>
          <w:rtl w:val="true"/>
          <w:lang w:bidi="fa-IR"/>
        </w:rPr>
        <w:t>صدرالاسلام والدولة الامویة، محمدبن عبدالحی شعبان</w:t>
      </w:r>
    </w:p>
    <w:p>
      <w:pPr>
        <w:pStyle w:val="BookText"/>
        <w:rPr/>
      </w:pPr>
      <w:r>
        <w:rPr>
          <w:rFonts w:ascii="IRNazanin" w:hAnsi="IRNazanin" w:eastAsia="IRNazanin"/>
          <w:color w:val="111111"/>
          <w:sz w:val="28"/>
          <w:sz w:val="28"/>
          <w:szCs w:val="28"/>
          <w:rtl w:val="true"/>
          <w:lang w:bidi="fa-IR"/>
        </w:rPr>
        <w:t>مختصر البلدان</w:t>
      </w:r>
    </w:p>
    <w:p>
      <w:pPr>
        <w:pStyle w:val="BookText"/>
        <w:rPr/>
      </w:pPr>
      <w:r>
        <w:rPr>
          <w:rFonts w:ascii="IRNazanin" w:hAnsi="IRNazanin" w:eastAsia="IRNazanin"/>
          <w:color w:val="111111"/>
          <w:sz w:val="28"/>
          <w:sz w:val="28"/>
          <w:szCs w:val="28"/>
          <w:rtl w:val="true"/>
          <w:lang w:bidi="fa-IR"/>
        </w:rPr>
        <w:t>مختصر تاریخ العرب و التمدن الاسلامی</w:t>
      </w:r>
    </w:p>
    <w:p>
      <w:pPr>
        <w:pStyle w:val="BookText"/>
        <w:rPr/>
      </w:pPr>
      <w:r>
        <w:rPr>
          <w:rFonts w:ascii="IRNazanin" w:hAnsi="IRNazanin" w:eastAsia="IRNazanin"/>
          <w:color w:val="111111"/>
          <w:sz w:val="28"/>
          <w:sz w:val="28"/>
          <w:szCs w:val="28"/>
          <w:rtl w:val="true"/>
          <w:lang w:bidi="fa-IR"/>
        </w:rPr>
        <w:t>مختصر تاریخ دمشق، ابن منظور</w:t>
      </w:r>
    </w:p>
    <w:p>
      <w:pPr>
        <w:pStyle w:val="BookText"/>
        <w:rPr/>
      </w:pPr>
      <w:r>
        <w:rPr>
          <w:rFonts w:ascii="Amiri" w:hAnsi="Amiri" w:eastAsia="Amiri" w:cs="Amiri"/>
          <w:color w:val="111111"/>
          <w:sz w:val="28"/>
          <w:sz w:val="28"/>
          <w:szCs w:val="28"/>
          <w:rtl w:val="true"/>
          <w:lang w:bidi="ar-SA"/>
        </w:rPr>
        <w:t>مراة الاسلام</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مستدرک الوسائل، نوری</w:t>
      </w:r>
    </w:p>
    <w:p>
      <w:pPr>
        <w:pStyle w:val="BookText"/>
        <w:rPr/>
      </w:pPr>
      <w:r>
        <w:rPr>
          <w:rFonts w:ascii="IRNazanin" w:hAnsi="IRNazanin" w:eastAsia="IRNazanin"/>
          <w:color w:val="111111"/>
          <w:sz w:val="28"/>
          <w:sz w:val="28"/>
          <w:szCs w:val="28"/>
          <w:rtl w:val="true"/>
          <w:lang w:bidi="fa-IR"/>
        </w:rPr>
        <w:t>مستدرک حاکم، ذهبی</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ascii="IRNazanin" w:hAnsi="IRNazanin" w:eastAsia="IRNazanin"/>
          <w:color w:val="111111"/>
          <w:sz w:val="28"/>
          <w:sz w:val="28"/>
          <w:szCs w:val="28"/>
          <w:rtl w:val="true"/>
          <w:lang w:bidi="fa-IR"/>
        </w:rPr>
        <w:t>مسند الامام الجواد، عطاردی</w:t>
      </w:r>
    </w:p>
    <w:p>
      <w:pPr>
        <w:pStyle w:val="BookText"/>
        <w:rPr/>
      </w:pPr>
      <w:r>
        <w:rPr>
          <w:rFonts w:ascii="IRNazanin" w:hAnsi="IRNazanin" w:eastAsia="IRNazanin"/>
          <w:color w:val="111111"/>
          <w:sz w:val="28"/>
          <w:sz w:val="28"/>
          <w:szCs w:val="28"/>
          <w:rtl w:val="true"/>
          <w:lang w:bidi="fa-IR"/>
        </w:rPr>
        <w:t>مسند الامام الهادی، عطاردی</w:t>
      </w:r>
    </w:p>
    <w:p>
      <w:pPr>
        <w:pStyle w:val="BookText"/>
        <w:rPr/>
      </w:pPr>
      <w:r>
        <w:rPr>
          <w:rFonts w:ascii="IRNazanin" w:hAnsi="IRNazanin" w:eastAsia="IRNazanin"/>
          <w:color w:val="111111"/>
          <w:sz w:val="28"/>
          <w:sz w:val="28"/>
          <w:szCs w:val="28"/>
          <w:rtl w:val="true"/>
          <w:lang w:bidi="fa-IR"/>
        </w:rPr>
        <w:t>مسند ابی یعلی</w:t>
      </w:r>
    </w:p>
    <w:p>
      <w:pPr>
        <w:pStyle w:val="BookText"/>
        <w:rPr/>
      </w:pPr>
      <w:r>
        <w:rPr>
          <w:rFonts w:ascii="IRNazanin" w:hAnsi="IRNazanin" w:eastAsia="IRNazanin"/>
          <w:color w:val="111111"/>
          <w:sz w:val="28"/>
          <w:sz w:val="28"/>
          <w:szCs w:val="28"/>
          <w:rtl w:val="true"/>
          <w:lang w:bidi="fa-IR"/>
        </w:rPr>
        <w:t>مشارق الانوار، برسی</w:t>
      </w:r>
    </w:p>
    <w:p>
      <w:pPr>
        <w:pStyle w:val="BookText"/>
        <w:rPr/>
      </w:pPr>
      <w:r>
        <w:rPr>
          <w:rFonts w:ascii="IRNazanin" w:hAnsi="IRNazanin" w:eastAsia="IRNazanin"/>
          <w:color w:val="111111"/>
          <w:sz w:val="28"/>
          <w:sz w:val="28"/>
          <w:szCs w:val="28"/>
          <w:rtl w:val="true"/>
          <w:lang w:bidi="fa-IR"/>
        </w:rPr>
        <w:t>مشکاة الانوار، طبرسی</w:t>
      </w:r>
    </w:p>
    <w:p>
      <w:pPr>
        <w:pStyle w:val="BookText"/>
        <w:rPr/>
      </w:pPr>
      <w:r>
        <w:rPr>
          <w:rFonts w:ascii="IRNazanin" w:hAnsi="IRNazanin" w:eastAsia="IRNazanin"/>
          <w:color w:val="111111"/>
          <w:sz w:val="28"/>
          <w:sz w:val="28"/>
          <w:szCs w:val="28"/>
          <w:rtl w:val="true"/>
          <w:lang w:bidi="fa-IR"/>
        </w:rPr>
        <w:t>مصباح المنیر، فیومی</w:t>
      </w:r>
    </w:p>
    <w:p>
      <w:pPr>
        <w:pStyle w:val="BookText"/>
        <w:rPr/>
      </w:pPr>
      <w:r>
        <w:rPr>
          <w:rFonts w:ascii="IRNazanin" w:hAnsi="IRNazanin" w:eastAsia="IRNazanin"/>
          <w:color w:val="111111"/>
          <w:sz w:val="28"/>
          <w:sz w:val="28"/>
          <w:szCs w:val="28"/>
          <w:rtl w:val="true"/>
          <w:lang w:bidi="fa-IR"/>
        </w:rPr>
        <w:t>مطالب السؤول، ابن طلحه شافعی</w:t>
      </w:r>
    </w:p>
    <w:p>
      <w:pPr>
        <w:pStyle w:val="BookText"/>
        <w:rPr/>
      </w:pPr>
      <w:r>
        <w:rPr>
          <w:rFonts w:ascii="IRNazanin" w:hAnsi="IRNazanin" w:eastAsia="IRNazanin"/>
          <w:color w:val="111111"/>
          <w:sz w:val="28"/>
          <w:sz w:val="28"/>
          <w:szCs w:val="28"/>
          <w:rtl w:val="true"/>
          <w:lang w:bidi="fa-IR"/>
        </w:rPr>
        <w:t>معالی السبطین، مازندرانی</w:t>
      </w:r>
    </w:p>
    <w:p>
      <w:pPr>
        <w:pStyle w:val="BookText"/>
        <w:rPr/>
      </w:pPr>
      <w:r>
        <w:rPr>
          <w:rFonts w:ascii="IRNazanin" w:hAnsi="IRNazanin" w:eastAsia="IRNazanin"/>
          <w:color w:val="111111"/>
          <w:sz w:val="28"/>
          <w:sz w:val="28"/>
          <w:szCs w:val="28"/>
          <w:rtl w:val="true"/>
          <w:lang w:bidi="fa-IR"/>
        </w:rPr>
        <w:t>معاویة فی المیزان</w:t>
      </w:r>
    </w:p>
    <w:p>
      <w:pPr>
        <w:pStyle w:val="BookText"/>
        <w:rPr/>
      </w:pPr>
      <w:r>
        <w:rPr>
          <w:rFonts w:ascii="IRNazanin" w:hAnsi="IRNazanin" w:eastAsia="IRNazanin"/>
          <w:color w:val="111111"/>
          <w:sz w:val="28"/>
          <w:sz w:val="28"/>
          <w:szCs w:val="28"/>
          <w:rtl w:val="true"/>
          <w:lang w:bidi="fa-IR"/>
        </w:rPr>
        <w:t>معجم الاوسط، طبرانی</w:t>
      </w:r>
    </w:p>
    <w:p>
      <w:pPr>
        <w:pStyle w:val="BookText"/>
        <w:rPr/>
      </w:pPr>
      <w:r>
        <w:rPr>
          <w:rFonts w:ascii="IRNazanin" w:hAnsi="IRNazanin" w:eastAsia="IRNazanin"/>
          <w:color w:val="111111"/>
          <w:sz w:val="28"/>
          <w:sz w:val="28"/>
          <w:szCs w:val="28"/>
          <w:rtl w:val="true"/>
          <w:lang w:bidi="fa-IR"/>
        </w:rPr>
        <w:t>معجم البلدان، حموی</w:t>
      </w:r>
    </w:p>
    <w:p>
      <w:pPr>
        <w:pStyle w:val="BookText"/>
        <w:rPr/>
      </w:pPr>
      <w:r>
        <w:rPr>
          <w:rFonts w:ascii="IRNazanin" w:hAnsi="IRNazanin" w:eastAsia="IRNazanin"/>
          <w:color w:val="111111"/>
          <w:sz w:val="28"/>
          <w:sz w:val="28"/>
          <w:szCs w:val="28"/>
          <w:rtl w:val="true"/>
          <w:lang w:bidi="fa-IR"/>
        </w:rPr>
        <w:t>معجم مقاییس اللغة، ابن فارس</w:t>
      </w:r>
    </w:p>
    <w:p>
      <w:pPr>
        <w:pStyle w:val="BookText"/>
        <w:rPr/>
      </w:pPr>
      <w:r>
        <w:rPr>
          <w:rFonts w:ascii="IRNazanin" w:hAnsi="IRNazanin" w:eastAsia="IRNazanin"/>
          <w:color w:val="111111"/>
          <w:sz w:val="28"/>
          <w:sz w:val="28"/>
          <w:szCs w:val="28"/>
          <w:rtl w:val="true"/>
          <w:lang w:bidi="fa-IR"/>
        </w:rPr>
        <w:t>مع رجال الفکر فی القاهرة، رضوی</w:t>
      </w:r>
    </w:p>
    <w:p>
      <w:pPr>
        <w:pStyle w:val="BookText"/>
        <w:rPr/>
      </w:pPr>
      <w:r>
        <w:rPr>
          <w:rFonts w:ascii="IRNazanin" w:hAnsi="IRNazanin" w:eastAsia="IRNazanin"/>
          <w:color w:val="111111"/>
          <w:sz w:val="28"/>
          <w:sz w:val="28"/>
          <w:szCs w:val="28"/>
          <w:rtl w:val="true"/>
          <w:lang w:bidi="fa-IR"/>
        </w:rPr>
        <w:t>معرفة علوم الحدیث، حاکم نیشابوری</w:t>
      </w:r>
    </w:p>
    <w:p>
      <w:pPr>
        <w:pStyle w:val="BookText"/>
        <w:rPr/>
      </w:pPr>
      <w:r>
        <w:rPr>
          <w:rFonts w:ascii="IRNazanin" w:hAnsi="IRNazanin" w:eastAsia="IRNazanin"/>
          <w:color w:val="111111"/>
          <w:sz w:val="28"/>
          <w:sz w:val="28"/>
          <w:szCs w:val="28"/>
          <w:rtl w:val="true"/>
          <w:lang w:bidi="fa-IR"/>
        </w:rPr>
        <w:t>مغنی ابن قدامه</w:t>
      </w:r>
    </w:p>
    <w:p>
      <w:pPr>
        <w:pStyle w:val="BookText"/>
        <w:rPr/>
      </w:pPr>
      <w:r>
        <w:rPr>
          <w:rFonts w:ascii="IRNazanin" w:hAnsi="IRNazanin" w:eastAsia="IRNazanin"/>
          <w:color w:val="111111"/>
          <w:sz w:val="28"/>
          <w:sz w:val="28"/>
          <w:szCs w:val="28"/>
          <w:rtl w:val="true"/>
          <w:lang w:bidi="fa-IR"/>
        </w:rPr>
        <w:t>مقاتل الطالبیین، ابوالفرج اصفهانی</w:t>
      </w:r>
    </w:p>
    <w:p>
      <w:pPr>
        <w:pStyle w:val="BookText"/>
        <w:rPr/>
      </w:pPr>
      <w:r>
        <w:rPr>
          <w:rFonts w:ascii="IRNazanin" w:hAnsi="IRNazanin" w:eastAsia="IRNazanin"/>
          <w:color w:val="111111"/>
          <w:sz w:val="28"/>
          <w:sz w:val="28"/>
          <w:szCs w:val="28"/>
          <w:rtl w:val="true"/>
          <w:lang w:bidi="fa-IR"/>
        </w:rPr>
        <w:t>مقالات الاسلامیین، ابوالحسن اشعری</w:t>
      </w:r>
    </w:p>
    <w:p>
      <w:pPr>
        <w:pStyle w:val="BookText"/>
        <w:rPr/>
      </w:pPr>
      <w:r>
        <w:rPr>
          <w:rFonts w:ascii="IRNazanin" w:hAnsi="IRNazanin" w:eastAsia="IRNazanin"/>
          <w:color w:val="111111"/>
          <w:sz w:val="28"/>
          <w:sz w:val="28"/>
          <w:szCs w:val="28"/>
          <w:rtl w:val="true"/>
          <w:lang w:bidi="fa-IR"/>
        </w:rPr>
        <w:t>مقتل ابی مخنف</w:t>
      </w:r>
    </w:p>
    <w:p>
      <w:pPr>
        <w:pStyle w:val="BookText"/>
        <w:rPr/>
      </w:pPr>
      <w:r>
        <w:rPr>
          <w:rFonts w:ascii="IRNazanin" w:hAnsi="IRNazanin" w:eastAsia="IRNazanin"/>
          <w:color w:val="111111"/>
          <w:sz w:val="28"/>
          <w:sz w:val="28"/>
          <w:szCs w:val="28"/>
          <w:rtl w:val="true"/>
          <w:lang w:bidi="fa-IR"/>
        </w:rPr>
        <w:t>مقتل الحسین‌علیه السلام، خوارزمی</w:t>
      </w:r>
    </w:p>
    <w:p>
      <w:pPr>
        <w:pStyle w:val="BookText"/>
        <w:rPr/>
      </w:pPr>
      <w:r>
        <w:rPr>
          <w:rFonts w:ascii="IRNazanin" w:hAnsi="IRNazanin" w:eastAsia="IRNazanin"/>
          <w:color w:val="111111"/>
          <w:sz w:val="28"/>
          <w:sz w:val="28"/>
          <w:szCs w:val="28"/>
          <w:rtl w:val="true"/>
          <w:lang w:bidi="fa-IR"/>
        </w:rPr>
        <w:t>مقدمه ابن خلدون</w:t>
      </w:r>
    </w:p>
    <w:p>
      <w:pPr>
        <w:pStyle w:val="BookText"/>
        <w:rPr/>
      </w:pPr>
      <w:r>
        <w:rPr>
          <w:rFonts w:ascii="IRNazanin" w:hAnsi="IRNazanin" w:eastAsia="IRNazanin"/>
          <w:color w:val="111111"/>
          <w:sz w:val="28"/>
          <w:sz w:val="28"/>
          <w:szCs w:val="28"/>
          <w:rtl w:val="true"/>
          <w:lang w:bidi="fa-IR"/>
        </w:rPr>
        <w:t>مناقب ابن شهراشوب</w:t>
      </w:r>
    </w:p>
    <w:p>
      <w:pPr>
        <w:pStyle w:val="BookText"/>
        <w:rPr/>
      </w:pPr>
      <w:r>
        <w:rPr>
          <w:rFonts w:ascii="IRNazanin" w:hAnsi="IRNazanin" w:eastAsia="IRNazanin"/>
          <w:color w:val="111111"/>
          <w:sz w:val="28"/>
          <w:sz w:val="28"/>
          <w:szCs w:val="28"/>
          <w:rtl w:val="true"/>
          <w:lang w:bidi="fa-IR"/>
        </w:rPr>
        <w:t>مناقب امیرالمؤمنین‌علیه السلام، ابن مغازلی شافعی</w:t>
      </w:r>
    </w:p>
    <w:p>
      <w:pPr>
        <w:pStyle w:val="BookText"/>
        <w:rPr/>
      </w:pPr>
      <w:r>
        <w:rPr>
          <w:rFonts w:ascii="IRNazanin" w:hAnsi="IRNazanin" w:eastAsia="IRNazanin"/>
          <w:color w:val="111111"/>
          <w:sz w:val="28"/>
          <w:sz w:val="28"/>
          <w:szCs w:val="28"/>
          <w:rtl w:val="true"/>
          <w:lang w:bidi="fa-IR"/>
        </w:rPr>
        <w:t>منتخب الاثر، صافی</w:t>
      </w:r>
    </w:p>
    <w:p>
      <w:pPr>
        <w:pStyle w:val="BookText"/>
        <w:rPr/>
      </w:pPr>
      <w:r>
        <w:rPr>
          <w:rFonts w:ascii="IRNazanin" w:hAnsi="IRNazanin" w:eastAsia="IRNazanin"/>
          <w:color w:val="111111"/>
          <w:sz w:val="28"/>
          <w:sz w:val="28"/>
          <w:szCs w:val="28"/>
          <w:rtl w:val="true"/>
          <w:lang w:bidi="fa-IR"/>
        </w:rPr>
        <w:t>منتخب کنز العمال، متقی هندی</w:t>
      </w:r>
    </w:p>
    <w:p>
      <w:pPr>
        <w:pStyle w:val="BookText"/>
        <w:rPr/>
      </w:pPr>
      <w:r>
        <w:rPr>
          <w:rFonts w:ascii="IRNazanin" w:hAnsi="IRNazanin" w:eastAsia="IRNazanin"/>
          <w:color w:val="111111"/>
          <w:sz w:val="28"/>
          <w:sz w:val="28"/>
          <w:szCs w:val="28"/>
          <w:rtl w:val="true"/>
          <w:lang w:bidi="fa-IR"/>
        </w:rPr>
        <w:t>من لایحضره الفقیه، صدوق</w:t>
      </w:r>
    </w:p>
    <w:p>
      <w:pPr>
        <w:pStyle w:val="BookText"/>
        <w:rPr/>
      </w:pPr>
      <w:r>
        <w:rPr>
          <w:rFonts w:ascii="IRNazanin" w:hAnsi="IRNazanin" w:eastAsia="IRNazanin"/>
          <w:color w:val="111111"/>
          <w:sz w:val="28"/>
          <w:sz w:val="28"/>
          <w:szCs w:val="28"/>
          <w:rtl w:val="true"/>
          <w:lang w:bidi="fa-IR"/>
        </w:rPr>
        <w:t>منهاج السنّة النبویه، ابن تیمیه</w:t>
      </w:r>
    </w:p>
    <w:p>
      <w:pPr>
        <w:pStyle w:val="BookText"/>
        <w:rPr/>
      </w:pPr>
      <w:r>
        <w:rPr>
          <w:rFonts w:ascii="IRNazanin" w:hAnsi="IRNazanin" w:eastAsia="IRNazanin"/>
          <w:color w:val="111111"/>
          <w:sz w:val="28"/>
          <w:sz w:val="28"/>
          <w:szCs w:val="28"/>
          <w:rtl w:val="true"/>
          <w:lang w:bidi="fa-IR"/>
        </w:rPr>
        <w:t>منهج فی الانتماء المذهبی، صائب عبدالحمید</w:t>
      </w:r>
    </w:p>
    <w:p>
      <w:pPr>
        <w:pStyle w:val="BookText"/>
        <w:rPr/>
      </w:pPr>
      <w:r>
        <w:rPr>
          <w:rFonts w:ascii="IRNazanin" w:hAnsi="IRNazanin" w:eastAsia="IRNazanin"/>
          <w:color w:val="111111"/>
          <w:sz w:val="28"/>
          <w:sz w:val="28"/>
          <w:szCs w:val="28"/>
          <w:rtl w:val="true"/>
          <w:lang w:bidi="fa-IR"/>
        </w:rPr>
        <w:t>مودة القربی، همدانی</w:t>
      </w:r>
    </w:p>
    <w:p>
      <w:pPr>
        <w:pStyle w:val="BookText"/>
        <w:rPr/>
      </w:pPr>
      <w:r>
        <w:rPr>
          <w:rFonts w:ascii="IRNazanin" w:hAnsi="IRNazanin" w:eastAsia="IRNazanin"/>
          <w:color w:val="111111"/>
          <w:sz w:val="28"/>
          <w:sz w:val="28"/>
          <w:szCs w:val="28"/>
          <w:rtl w:val="true"/>
          <w:lang w:bidi="fa-IR"/>
        </w:rPr>
        <w:t>موسوعة التاریخ الاسلامی</w:t>
      </w:r>
    </w:p>
    <w:p>
      <w:pPr>
        <w:pStyle w:val="BookText"/>
        <w:rPr/>
      </w:pPr>
      <w:r>
        <w:rPr>
          <w:rFonts w:ascii="IRNazanin" w:hAnsi="IRNazanin" w:eastAsia="IRNazanin"/>
          <w:color w:val="111111"/>
          <w:sz w:val="28"/>
          <w:sz w:val="28"/>
          <w:szCs w:val="28"/>
          <w:rtl w:val="true"/>
          <w:lang w:bidi="fa-IR"/>
        </w:rPr>
        <w:t>موطّا مالک، مع تنویر الحوالک</w:t>
      </w:r>
    </w:p>
    <w:p>
      <w:pPr>
        <w:pStyle w:val="BookText"/>
        <w:rPr/>
      </w:pPr>
      <w:r>
        <w:rPr>
          <w:rFonts w:ascii="IRNazanin" w:hAnsi="IRNazanin" w:eastAsia="IRNazanin"/>
          <w:color w:val="111111"/>
          <w:sz w:val="28"/>
          <w:sz w:val="28"/>
          <w:szCs w:val="28"/>
          <w:rtl w:val="true"/>
          <w:lang w:bidi="fa-IR"/>
        </w:rPr>
        <w:t>میزان الاعتدال، ذهبی</w:t>
      </w:r>
    </w:p>
    <w:p>
      <w:pPr>
        <w:pStyle w:val="BookText"/>
        <w:rPr/>
      </w:pPr>
      <w:r>
        <w:rPr>
          <w:rFonts w:ascii="IRNazanin" w:hAnsi="IRNazanin" w:eastAsia="IRNazanin"/>
          <w:color w:val="111111"/>
          <w:sz w:val="28"/>
          <w:sz w:val="28"/>
          <w:szCs w:val="28"/>
          <w:rtl w:val="true"/>
          <w:lang w:bidi="fa-IR"/>
        </w:rPr>
        <w:t>نحو انقاذ التاریخ الاسلامی، حسن بن فرحان مالکی</w:t>
      </w:r>
    </w:p>
    <w:p>
      <w:pPr>
        <w:pStyle w:val="BookText"/>
        <w:rPr/>
      </w:pPr>
      <w:r>
        <w:rPr>
          <w:rFonts w:ascii="IRNazanin" w:hAnsi="IRNazanin" w:eastAsia="IRNazanin"/>
          <w:color w:val="111111"/>
          <w:sz w:val="28"/>
          <w:sz w:val="28"/>
          <w:szCs w:val="28"/>
          <w:rtl w:val="true"/>
          <w:lang w:bidi="fa-IR"/>
        </w:rPr>
        <w:t>نشاة الفکر الفلسفی فی الاسلام</w:t>
      </w:r>
    </w:p>
    <w:p>
      <w:pPr>
        <w:pStyle w:val="BookText"/>
        <w:rPr/>
      </w:pPr>
      <w:r>
        <w:rPr>
          <w:rFonts w:ascii="IRNazanin" w:hAnsi="IRNazanin" w:eastAsia="IRNazanin"/>
          <w:color w:val="111111"/>
          <w:sz w:val="28"/>
          <w:sz w:val="28"/>
          <w:szCs w:val="28"/>
          <w:rtl w:val="true"/>
          <w:lang w:bidi="fa-IR"/>
        </w:rPr>
        <w:t>نظرات فی الکتب الخالدة، رضوی</w:t>
      </w:r>
    </w:p>
    <w:p>
      <w:pPr>
        <w:pStyle w:val="BookText"/>
        <w:rPr/>
      </w:pPr>
      <w:r>
        <w:rPr>
          <w:rFonts w:ascii="IRNazanin" w:hAnsi="IRNazanin" w:eastAsia="IRNazanin"/>
          <w:color w:val="111111"/>
          <w:sz w:val="28"/>
          <w:sz w:val="28"/>
          <w:szCs w:val="28"/>
          <w:rtl w:val="true"/>
          <w:lang w:bidi="fa-IR"/>
        </w:rPr>
        <w:t>نظرات فی تاریخ الادب، احمد لواسانی</w:t>
      </w:r>
    </w:p>
    <w:p>
      <w:pPr>
        <w:pStyle w:val="BookText"/>
        <w:rPr/>
      </w:pPr>
      <w:r>
        <w:rPr>
          <w:rFonts w:ascii="IRNazanin" w:hAnsi="IRNazanin" w:eastAsia="IRNazanin"/>
          <w:color w:val="111111"/>
          <w:sz w:val="28"/>
          <w:sz w:val="28"/>
          <w:szCs w:val="28"/>
          <w:rtl w:val="true"/>
          <w:lang w:bidi="fa-IR"/>
        </w:rPr>
        <w:t>نظریة الامامة لدی الشیعة الاثنی عشریة</w:t>
      </w:r>
    </w:p>
    <w:p>
      <w:pPr>
        <w:pStyle w:val="BookText"/>
        <w:rPr/>
      </w:pPr>
      <w:r>
        <w:rPr>
          <w:rFonts w:ascii="IRNazanin" w:hAnsi="IRNazanin" w:eastAsia="IRNazanin"/>
          <w:color w:val="111111"/>
          <w:sz w:val="28"/>
          <w:sz w:val="28"/>
          <w:szCs w:val="28"/>
          <w:rtl w:val="true"/>
          <w:lang w:bidi="fa-IR"/>
        </w:rPr>
        <w:t>نفس المهموم، محدث قمی</w:t>
      </w:r>
    </w:p>
    <w:p>
      <w:pPr>
        <w:pStyle w:val="BookText"/>
        <w:rPr/>
      </w:pPr>
      <w:r>
        <w:rPr>
          <w:rFonts w:ascii="IRNazanin" w:hAnsi="IRNazanin" w:eastAsia="IRNazanin"/>
          <w:color w:val="111111"/>
          <w:sz w:val="28"/>
          <w:sz w:val="28"/>
          <w:szCs w:val="28"/>
          <w:rtl w:val="true"/>
          <w:lang w:bidi="fa-IR"/>
        </w:rPr>
        <w:t>نور الابصار، شبلنجی</w:t>
      </w:r>
    </w:p>
    <w:p>
      <w:pPr>
        <w:pStyle w:val="BookText"/>
        <w:rPr/>
      </w:pPr>
      <w:r>
        <w:rPr>
          <w:rFonts w:ascii="IRNazanin" w:hAnsi="IRNazanin" w:eastAsia="IRNazanin"/>
          <w:color w:val="111111"/>
          <w:sz w:val="28"/>
          <w:sz w:val="28"/>
          <w:szCs w:val="28"/>
          <w:rtl w:val="true"/>
          <w:lang w:bidi="fa-IR"/>
        </w:rPr>
        <w:t>نهایة ابن اثیر</w:t>
      </w:r>
    </w:p>
    <w:p>
      <w:pPr>
        <w:pStyle w:val="BookText"/>
        <w:rPr/>
      </w:pPr>
      <w:r>
        <w:rPr>
          <w:rFonts w:ascii="IRNazanin" w:hAnsi="IRNazanin" w:eastAsia="IRNazanin"/>
          <w:color w:val="111111"/>
          <w:sz w:val="28"/>
          <w:sz w:val="28"/>
          <w:szCs w:val="28"/>
          <w:rtl w:val="true"/>
          <w:lang w:bidi="fa-IR"/>
        </w:rPr>
        <w:t>نهج البلاغه، سید رضی</w:t>
      </w:r>
    </w:p>
    <w:p>
      <w:pPr>
        <w:pStyle w:val="BookText"/>
        <w:rPr/>
      </w:pPr>
      <w:r>
        <w:rPr>
          <w:rFonts w:ascii="IRNazanin" w:hAnsi="IRNazanin" w:eastAsia="IRNazanin"/>
          <w:color w:val="111111"/>
          <w:sz w:val="28"/>
          <w:sz w:val="28"/>
          <w:szCs w:val="28"/>
          <w:rtl w:val="true"/>
          <w:lang w:bidi="fa-IR"/>
        </w:rPr>
        <w:t>ودخلنا التشیع سجّدا، محمدعلی متوکل</w:t>
      </w:r>
    </w:p>
    <w:p>
      <w:pPr>
        <w:pStyle w:val="BookText"/>
        <w:rPr/>
      </w:pPr>
      <w:r>
        <w:rPr>
          <w:rFonts w:ascii="IRNazanin" w:hAnsi="IRNazanin" w:eastAsia="IRNazanin"/>
          <w:color w:val="111111"/>
          <w:sz w:val="28"/>
          <w:sz w:val="28"/>
          <w:szCs w:val="28"/>
          <w:rtl w:val="true"/>
          <w:lang w:bidi="fa-IR"/>
        </w:rPr>
        <w:t>وسائل الشیعه، حر عاملی</w:t>
      </w:r>
    </w:p>
    <w:p>
      <w:pPr>
        <w:pStyle w:val="BookText"/>
        <w:rPr/>
      </w:pPr>
      <w:r>
        <w:rPr>
          <w:rFonts w:ascii="IRNazanin" w:hAnsi="IRNazanin" w:eastAsia="IRNazanin"/>
          <w:color w:val="111111"/>
          <w:sz w:val="28"/>
          <w:sz w:val="28"/>
          <w:szCs w:val="28"/>
          <w:rtl w:val="true"/>
          <w:lang w:bidi="fa-IR"/>
        </w:rPr>
        <w:t>وعاظ السلاطین</w:t>
      </w:r>
    </w:p>
    <w:p>
      <w:pPr>
        <w:pStyle w:val="BookText"/>
        <w:rPr/>
      </w:pPr>
      <w:r>
        <w:rPr>
          <w:rFonts w:ascii="IRNazanin" w:hAnsi="IRNazanin" w:eastAsia="IRNazanin"/>
          <w:color w:val="111111"/>
          <w:sz w:val="28"/>
          <w:sz w:val="28"/>
          <w:szCs w:val="28"/>
          <w:rtl w:val="true"/>
          <w:lang w:bidi="fa-IR"/>
        </w:rPr>
        <w:t>وعّاظ السلاطین، علی الوردی</w:t>
      </w:r>
    </w:p>
    <w:p>
      <w:pPr>
        <w:pStyle w:val="BookText"/>
        <w:rPr/>
      </w:pPr>
      <w:r>
        <w:rPr>
          <w:rFonts w:ascii="IRNazanin" w:hAnsi="IRNazanin" w:eastAsia="IRNazanin"/>
          <w:color w:val="111111"/>
          <w:sz w:val="28"/>
          <w:sz w:val="28"/>
          <w:szCs w:val="28"/>
          <w:rtl w:val="true"/>
          <w:lang w:bidi="fa-IR"/>
        </w:rPr>
        <w:t>وقعة صفین، نصر بن مزاحم</w:t>
      </w:r>
    </w:p>
    <w:p>
      <w:pPr>
        <w:pStyle w:val="BookText"/>
        <w:rPr/>
      </w:pPr>
      <w:r>
        <w:rPr>
          <w:rFonts w:ascii="IRNazanin" w:hAnsi="IRNazanin" w:eastAsia="IRNazanin"/>
          <w:color w:val="111111"/>
          <w:sz w:val="28"/>
          <w:sz w:val="28"/>
          <w:szCs w:val="28"/>
          <w:rtl w:val="true"/>
          <w:lang w:bidi="fa-IR"/>
        </w:rPr>
        <w:t>هدی الساری، ابن حجر عسقلانی</w:t>
      </w:r>
    </w:p>
    <w:p>
      <w:pPr>
        <w:pStyle w:val="BookText"/>
        <w:rPr/>
      </w:pPr>
      <w:r>
        <w:rPr>
          <w:rFonts w:ascii="IRNazanin" w:hAnsi="IRNazanin" w:eastAsia="IRNazanin"/>
          <w:color w:val="111111"/>
          <w:sz w:val="28"/>
          <w:sz w:val="28"/>
          <w:szCs w:val="28"/>
          <w:rtl w:val="true"/>
          <w:lang w:bidi="fa-IR"/>
        </w:rPr>
        <w:t>هویة التشیع، وائلی</w:t>
      </w:r>
    </w:p>
    <w:p>
      <w:pPr>
        <w:pStyle w:val="BookText"/>
        <w:rPr/>
      </w:pPr>
      <w:r>
        <w:rPr>
          <w:rFonts w:ascii="IRNazanin" w:hAnsi="IRNazanin" w:eastAsia="IRNazanin"/>
          <w:color w:val="111111"/>
          <w:sz w:val="28"/>
          <w:sz w:val="28"/>
          <w:szCs w:val="28"/>
          <w:rtl w:val="true"/>
          <w:lang w:bidi="fa-IR"/>
        </w:rPr>
        <w:t>یا لیت قومی یعلمون، یاسین بدرانی</w:t>
      </w:r>
    </w:p>
    <w:p>
      <w:pPr>
        <w:pStyle w:val="BookText"/>
        <w:rPr/>
      </w:pPr>
      <w:r>
        <w:rPr>
          <w:rFonts w:ascii="IRNazanin" w:hAnsi="IRNazanin" w:eastAsia="IRNazanin"/>
          <w:color w:val="111111"/>
          <w:sz w:val="28"/>
          <w:sz w:val="28"/>
          <w:szCs w:val="28"/>
          <w:rtl w:val="true"/>
          <w:lang w:bidi="fa-IR"/>
        </w:rPr>
        <w:t>ینابیع المودة، قندوزی حنفی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الاسلام، احمد امین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ایه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المیزان، محمد جواد مغنیه،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الجمعیات السّریة،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 الشریعة فی الاسلام،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نشاة الفکر الفلسفی فی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 الشیعة،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التصوف و التشیع،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نشاة الفکر الفلسفی فی الاسلام،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الشیعة،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علی اهل الاهواء و البدع،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ابن بطریق، به نقل از کتاب ما نزل من القران فی علی، ابونعیم اصفهانی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شماره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ذیل ایه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ایه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ایه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الاستخلاف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حوادث سال سوم بعثت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اثیر، ماده زخّ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الرمس، سیوطی،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ابی طالب،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ایه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التعریفات،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السنة و الجماعة فی الصحابة الکرام،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هویة التشیع،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شیخ مفیدرحمه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نزل من القران فی علی‌علیه السلام، ابی نعیم،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امیرالمؤمنین‌علیه السلام،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عقد دوم، ذکر هشتم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دار الکتب العلمیة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القران فی علی‌علیه السلام،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بماثور الخطاب،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عقد دوم، ذکر هشتم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در حاشیه نور الابصار،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تفسیر سوره بینه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تفسیر سوره بینه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ذیل 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البریة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حرف شین، کلمه شیعه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التعریفات، حرف 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سیوطی، 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غدیر خم و احتجاجات اهل بیت‌علیهم السلام به حدیث غدیر</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دعای حضرت در روز عرفه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شناسی و پاسخ به شبهات از مؤلف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حاتم رازی، حاضر العالم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التشیع،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فی امر الخلافة، شیخ مراغی</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تاریخ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الدرجات‌الرفیعه،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ترجمه بلال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الخمس و کتاب الفرائض،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البیت‌علیهم السلام، توفیق ابو علم،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مختلف الحدیث،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الوافدات من النساء علی معاویه،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از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ترجمه ابوالطفیل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ابی‌الفداء،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ابی‌الفداء،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و للحقیقة،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66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ابصار العین فی انصار الحسین‌علیه السلام؛ ذخیرة الدارین فیما یتعلّق بالحسین و اصحابه؛ معالی السبطین؛ پیشوای شهیدان؛ نفس المهموم؛ تاریخ طبری؛ و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جهاد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ابی‌الفداء،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ابی‌الحدید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والحاکمون،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فی التاریخ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ابوزهره،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محمد جواد مغنیة،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احتجاج طبرسی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الجواد،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الامام‌الجواد،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قم، پایگاه تشیع در ایران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الامام‌الهادی،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جرجی زیدان،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الغیبه، طوسی،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الشیعة و التشیع،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شیعه در اسلام علامه طباطبایی،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فلاسفة الشیعة، شیخ عبداللَّه نعمة،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فاطمیون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که منسوب به عبیداللَّه بن مهدی نخستین خلیفه فاطمی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حکومت رسید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التشیع،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 فی الف عام، خفاجی،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الشیعة و الحاکمون،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الازهر فی الف عام،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مقدمه کتاب الالفین، سیدمهدی خرسان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شیعه در اسلام،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الشیعه و التشیع،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الحاکمون،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محمود صبحی، فی علم 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فیاض، تاریخ الامامیة،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 الشیعة،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ابی زهره،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مطهری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الخوارج،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 الشریعة فی الاسلام،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الفرق و العقائد،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العربیة،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عاملی، اقناع اللائم،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کامل ابن اثیر، حوادث سنه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والرد علی اهل الاهواء و البدع،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نشاة الفکر الفلسفی فی الاسلام،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السنه،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الفِصَل،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الریاض</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عثمان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چاپ دار المعارف مصر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 نشاة الاحزاب الاسلامیة،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الریاض،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ریاض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ریاض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عبدالحی شعبان، صدر الاسلام و الدولة الامویة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جعیط، جدلیة الدین و السیاسة فی الاسلام المبکر،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لواسانی، نظرات فی تاریخ الادب،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عبداللَّه بن سبا و اساطیر اخری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محمود، ائمة و سحره،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هلابی، عبداللَّه بن سبا، دراسة للروایات التاریخیة عن دوره فی الفتنة،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 بین التصوف و التشیع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التصوف و التشیع،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الیمین و الیسارفی الاسلام،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طوسی‌رحمه الله، باب اصحاب علی‌علیه السلام،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ابی‌داود،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حوادث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الازهر،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الانساب،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مالکی، نحو انقاذ التاریخ الاسلامی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تحذیرالعبقری من محاضرات الخضری،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سنن الترمذی،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عمری، السیرة النبویة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الکامل فی الضعفاء، ترجمه شعیب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فاسالوا اهل الذکر،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التاریخ الاسلامی،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 خمسون و مائة صحابی مختلق، از علامه عسکری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تاریخ طبری، تاریخ ابن عساکر،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قصه بعث لشکر اسامة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حوادث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عبداللَّه بن سبا، علامه 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انتشار الاسلام بالسیف فی احادیث سیف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هلابی، عبداللَّه بن سبا،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مدینه دمشق،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شیعه شناسی، بحث عدالت صحابه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الدولةالاسلامیة والمعارضة،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الحسینی، لقد شیعنی الحسین‌علیه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ترجمه ابوذر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جوریه، الصواعق المرسلة،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التفکیر الفلسفی فی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عبداللَّه بن سبا،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الثقلین،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الوحدة الاسلامیة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عبد اللَّه بن سبا،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هلابی، عبداللَّه بن سبا،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 بین التصوف والتشیع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نشاة الفکر الفلسفی فی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به نقل از عبداللَّه بن سبا، 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الاعتقادات،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سلیمان عوده،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جزء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 حدیث ابی طاهر،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ترجمه ابن سبا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فی الملل و الاهواء و النحل،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فیاض، تاریخ الامامیة،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الشافعی،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تذکرةالخواص،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 العباد و اخبار العباد،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الصله بین التشیع و التصوف،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التشیع و التصوف،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التشیع و التصوف،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اخبار الطوال،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التشیع و التصوف،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 الصادق‌علیه السلام، از ابوزهره،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متوکل، دخلنا التشیع سجّدا،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حسن، بنور فاطمة اهتدیت،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سماوی، کل الحلول عند ال الرسول‌صلی الله علیه واله،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حسن، بنور فاطمة اهتدیت،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معیوف بدرانی، یا لیت قومی یعلمون،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اهتدیت،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اقناع اللائم،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المنبر الحسینی فی التوعیة الاسلامیة، دکتر مقدسی،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فی الانتماء المذهبی، صائب عبدالحمید،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ادریس مغربی،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انگاه هدایت شدم،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الثورة و الماساة، احمد حسین یعقوب،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شماره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اهل السنة شعب اللَّه المختار،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الکلمة و السیف،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الوردانی، الخدعة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عقائدیة،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مرعی انطاکی، لماذا اخترت مذهب الشیعة،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لاکون مع الصادقین،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کثیری، السلفیة،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صالح الوردانی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تیجانی‌سماوی، اعرف الحقّ،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الحسینی، لقد شیعنی الحسین‌علیه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المنبر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سبا،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مرض النبی‌صلی الله علیه واله،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الحدود، باب لایرجم المجنون و المجنونة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فی شرح صحیح بخاری،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ایه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محمّدصلی الله علیه واله،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چاپ سیزدهم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 الیواقیت،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طبع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چاپ المکتبة الحیدریة،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دارالصادر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 فی اسماء المصطفی، مخطوط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کثیری، السلفیة،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فاسالوا اهل الذکر،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تیجانی، الشیعة هم اهل السنة،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المبلغ الرسالی،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وحید قاسم، حقیقةالشیعة الاثنی‌عشریة،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گوزل حسن امدی، الهجرة الی الثقلین،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ایه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تیجانی، الشیعة هم اهل السنة،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متوکل، و دخلنا التشیع سجّدا،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سراوی، القطوف الدانیة،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سید احمد، الحقیقیة الضائعة،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تیجانی سماوی، ثمّ اهتدیت،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سید احمد، الحقیقیة الضائعة،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معیوف بدرانی، یالیت قومی یعلمون،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زین العابدین، دعوة الی سبیل المؤمنین،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 قطیط، من الحوار الکتشفت الحقیقیة،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السیف و السیاسة،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حسینی، لقد شیعنی الحسین،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دخلنا التشیع سجّدا، محمدعلی متوکل،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الحقیقیة الضائعة، معتصم سیداحمد،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 ادریس الحسینی،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مرعی انطاکی، لماذا اخترت مذهب الشیعة،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محمدتیجانی،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هم اهل السنة، تیجانی،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الضائعة، معتصم سید احمد،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دخلنا التشیع سجدا، محمدعلی متوکل،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تیجانی،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بنور فاطمة اهتدیت، عبدالمنعم حسن،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ابوالحسن اشعری،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فیومی،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ابوالحسن اشعری،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ابن حجر عسقلانی،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الشافعی،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 وقعة صفّین،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اختصاص شیخ مفید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کتاب صلاة المسافرین و قصرها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کتاب الطهارة باب وضوء النوم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کتاب المناقب، 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الجنائز،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الحیض</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علامة حبّ اللَّه عزوجلّ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میزان‌الاعتدال،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تقریب‌التهذیب،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رقم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ابن عبدالقدوس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ما ینهی من سبّ الاموات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التهلیل بعد التسلیم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البیوع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کتاب العلل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الثقات،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کتاب الصلاة، باب التوجه نحوالقبلة حیث کان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کتاب الاستعاذة، باب الاستعاذة من حر النار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سنن‌ابن‌ماجه،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الضعفاء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الافتتاح، باب القرائة فی الظهر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کتابة العلم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کتاب الایمان،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ابواب الطهارة،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الطهارة، باب التنزه عن البول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اسماء الثقات،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9903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به نقل از تهذیب الکمال،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الطهارة و سننها،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ابی‌عاصم،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ابی‌عاصم،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الموضوعه،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قفاری، اصول مذهب الشیعه، بخش تاریخ شیعه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الضعفاء از عقیلی،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کتاب المجروحین،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الکامل فی ضعفاء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الاماره،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تبع لقریش والخلافة لقریش</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ایه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کلامیة در ضمن کتاب الرسائل العشر،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ایه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ال‌عمران، ایه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القران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نووی بر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ایه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تذکرةالحفاظ،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الابانه،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الواسطیة،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المیزان،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مقاییس‌اللغة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محمدبن شاکر کتبی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الجامعة و التجارب النافعة فی المائة السابعة،ابن فوطی،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الاداب السلطانیة، ابن طقطقی،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صلاح الدین صفدی،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محمدبن علی‌بن طباطبا، معروف به ابی الطقطقی،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التواریخ، رشیدالدین فضل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مؤلفات شیخ مفید، الفصول المختارة من العیون و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ایه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الاعتصام بالکتاب و السنة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الاعتصام بالکتاب والسنة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الامارة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شعب الایمان،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الیقین، سید بن طاووس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السنة، ابن ابی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السنة، ابن ابی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اجری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7659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البانی،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الشاف،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خزاز قمی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کافی، 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مقبلی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تقویة الایمان، محمد بن عقیل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عمرو بن ابی عاصم،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با تحقیق البانی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الاسلامیین، عبد الرحمن بدوی،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الفتن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عجولی،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من اصول الاحکام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البانی،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محمّد شربینی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ترجمه شماره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قسم اول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 البدع، ابوشامة،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الایمان، باب بیان انّ الاسلام بدا غریبا</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المنیرة، صنعانی، نسخه خططی، استان قدس رضوی علیه السلام شماره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الاحکام، 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0.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65919</Words>
  <Characters>255199</Characters>
  <CharactersWithSpaces>319230</CharactersWithSpaces>
  <Paragraphs>2108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2026-08-16T00:19:51Z</dcterms:created>
  <dc:creator>ghaemiyeh.com</dc:creator>
  <dc:description/>
  <dc:language>en-US</dc:language>
  <cp:lastModifiedBy/>
  <dcterms:modified xsi:type="dcterms:W3CDTF">2026-08-16T03:50:07Z</dcterms:modified>
  <cp:revision>1</cp:revision>
  <dc:subject/>
  <dc:title>دفاع از تشیع و پاسخ به شبهات</dc:title>
</cp:coreProperties>
</file>

<file path=docProps/custom.xml><?xml version="1.0" encoding="utf-8"?>
<Properties xmlns="http://schemas.openxmlformats.org/officeDocument/2006/custom-properties" xmlns:vt="http://schemas.openxmlformats.org/officeDocument/2006/docPropsVTypes"/>
</file>