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عریضه نویسی به اهل بیت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064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85066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85068_211673320">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85070_211673320">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85072_211673320">
            <w:r>
              <w:rPr>
                <w:webHidden/>
                <w:rStyle w:val="IndexLink"/>
                <w:rtl w:val="true"/>
              </w:rPr>
              <w:t>عریضه نویسی چیست؟</w:t>
            </w:r>
            <w:r>
              <w:rPr>
                <w:rStyle w:val="IndexLink"/>
                <w:rtl w:val="true"/>
              </w:rPr>
              <w:tab/>
            </w:r>
            <w:r>
              <w:rPr>
                <w:rStyle w:val="IndexLink"/>
              </w:rPr>
              <w:t>19</w:t>
            </w:r>
          </w:hyperlink>
        </w:p>
        <w:p>
          <w:pPr>
            <w:pStyle w:val="Contents2"/>
            <w:tabs>
              <w:tab w:val="clear" w:pos="8743"/>
              <w:tab w:val="right" w:pos="9026" w:leader="dot"/>
            </w:tabs>
            <w:rPr/>
          </w:pPr>
          <w:hyperlink w:anchor="__RefHeading___Toc185074_211673320">
            <w:r>
              <w:rPr>
                <w:webHidden/>
                <w:rStyle w:val="IndexLink"/>
                <w:rtl w:val="true"/>
              </w:rPr>
              <w:t>توجیه عقلی و ادله نقلی عریضه نویسی‌</w:t>
            </w:r>
            <w:r>
              <w:rPr>
                <w:rStyle w:val="IndexLink"/>
                <w:rtl w:val="true"/>
              </w:rPr>
              <w:tab/>
            </w:r>
            <w:r>
              <w:rPr>
                <w:rStyle w:val="IndexLink"/>
              </w:rPr>
              <w:t>21</w:t>
            </w:r>
          </w:hyperlink>
        </w:p>
        <w:p>
          <w:pPr>
            <w:pStyle w:val="Contents2"/>
            <w:tabs>
              <w:tab w:val="clear" w:pos="8743"/>
              <w:tab w:val="right" w:pos="9026" w:leader="dot"/>
            </w:tabs>
            <w:rPr/>
          </w:pPr>
          <w:hyperlink w:anchor="__RefHeading___Toc185076_211673320">
            <w:r>
              <w:rPr>
                <w:webHidden/>
                <w:rStyle w:val="IndexLink"/>
                <w:rtl w:val="true"/>
              </w:rPr>
              <w:t>دستور نوشتن عریضه‌</w:t>
            </w:r>
            <w:r>
              <w:rPr>
                <w:rStyle w:val="IndexLink"/>
                <w:rtl w:val="true"/>
              </w:rPr>
              <w:tab/>
            </w:r>
            <w:r>
              <w:rPr>
                <w:rStyle w:val="IndexLink"/>
              </w:rPr>
              <w:t>33</w:t>
            </w:r>
          </w:hyperlink>
        </w:p>
        <w:p>
          <w:pPr>
            <w:pStyle w:val="Contents3"/>
            <w:tabs>
              <w:tab w:val="clear" w:pos="8459"/>
              <w:tab w:val="right" w:pos="9026" w:leader="dot"/>
            </w:tabs>
            <w:rPr/>
          </w:pPr>
          <w:hyperlink w:anchor="__RefHeading___Toc185078_21167332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185080_211673320">
            <w:r>
              <w:rPr>
                <w:webHidden/>
                <w:rStyle w:val="IndexLink"/>
                <w:rtl w:val="true"/>
              </w:rPr>
              <w:t>عریضه امام صادق علیه السلام‌</w:t>
            </w:r>
            <w:r>
              <w:rPr>
                <w:rStyle w:val="IndexLink"/>
                <w:rtl w:val="true"/>
              </w:rPr>
              <w:tab/>
            </w:r>
            <w:r>
              <w:rPr>
                <w:rStyle w:val="IndexLink"/>
              </w:rPr>
              <w:t>33</w:t>
            </w:r>
          </w:hyperlink>
        </w:p>
        <w:p>
          <w:pPr>
            <w:pStyle w:val="Contents3"/>
            <w:tabs>
              <w:tab w:val="clear" w:pos="8459"/>
              <w:tab w:val="right" w:pos="9026" w:leader="dot"/>
            </w:tabs>
            <w:rPr/>
          </w:pPr>
          <w:hyperlink w:anchor="__RefHeading___Toc185082_211673320">
            <w:r>
              <w:rPr>
                <w:webHidden/>
                <w:rStyle w:val="IndexLink"/>
                <w:rtl w:val="true"/>
              </w:rPr>
              <w:t>عریضه به امام زمان‌علیه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185084_211673320">
            <w:r>
              <w:rPr>
                <w:webHidden/>
                <w:rStyle w:val="IndexLink"/>
                <w:rtl w:val="true"/>
              </w:rPr>
              <w:t>رنسانس؛ و احکام و آداب دینی</w:t>
            </w:r>
            <w:r>
              <w:rPr>
                <w:rStyle w:val="IndexLink"/>
                <w:rtl w:val="true"/>
              </w:rPr>
              <w:t>!</w:t>
              <w:tab/>
            </w:r>
            <w:r>
              <w:rPr>
                <w:rStyle w:val="IndexLink"/>
              </w:rPr>
              <w:t>41</w:t>
            </w:r>
          </w:hyperlink>
        </w:p>
        <w:p>
          <w:pPr>
            <w:pStyle w:val="Contents3"/>
            <w:tabs>
              <w:tab w:val="clear" w:pos="8459"/>
              <w:tab w:val="right" w:pos="9026" w:leader="dot"/>
            </w:tabs>
            <w:rPr/>
          </w:pPr>
          <w:hyperlink w:anchor="__RefHeading___Toc185086_211673320">
            <w:r>
              <w:rPr>
                <w:webHidden/>
                <w:rStyle w:val="IndexLink"/>
                <w:rtl w:val="true"/>
              </w:rPr>
              <w:t>توضیح‌</w:t>
            </w:r>
            <w:r>
              <w:rPr>
                <w:rStyle w:val="IndexLink"/>
                <w:rtl w:val="true"/>
              </w:rPr>
              <w:tab/>
            </w:r>
            <w:r>
              <w:rPr>
                <w:rStyle w:val="IndexLink"/>
              </w:rPr>
              <w:t>41</w:t>
            </w:r>
          </w:hyperlink>
        </w:p>
        <w:p>
          <w:pPr>
            <w:pStyle w:val="Contents3"/>
            <w:tabs>
              <w:tab w:val="clear" w:pos="8459"/>
              <w:tab w:val="right" w:pos="9026" w:leader="dot"/>
            </w:tabs>
            <w:rPr/>
          </w:pPr>
          <w:hyperlink w:anchor="__RefHeading___Toc185088_211673320">
            <w:r>
              <w:rPr>
                <w:webHidden/>
                <w:rStyle w:val="IndexLink"/>
                <w:rtl w:val="true"/>
              </w:rPr>
              <w:t>الف</w:t>
            </w:r>
            <w:r>
              <w:rPr>
                <w:rStyle w:val="IndexLink"/>
                <w:rtl w:val="true"/>
              </w:rPr>
              <w:t xml:space="preserve">: </w:t>
            </w:r>
            <w:r>
              <w:rPr>
                <w:rStyle w:val="IndexLink"/>
                <w:rtl w:val="true"/>
              </w:rPr>
              <w:t>سلب آسایش وامنیت‌</w:t>
            </w:r>
            <w:r>
              <w:rPr>
                <w:rStyle w:val="IndexLink"/>
                <w:rtl w:val="true"/>
              </w:rPr>
              <w:tab/>
            </w:r>
            <w:r>
              <w:rPr>
                <w:rStyle w:val="IndexLink"/>
              </w:rPr>
              <w:t>41</w:t>
            </w:r>
          </w:hyperlink>
        </w:p>
        <w:p>
          <w:pPr>
            <w:pStyle w:val="Contents3"/>
            <w:tabs>
              <w:tab w:val="clear" w:pos="8459"/>
              <w:tab w:val="right" w:pos="9026" w:leader="dot"/>
            </w:tabs>
            <w:rPr/>
          </w:pPr>
          <w:hyperlink w:anchor="__RefHeading___Toc185090_211673320">
            <w:r>
              <w:rPr>
                <w:webHidden/>
                <w:rStyle w:val="IndexLink"/>
                <w:rtl w:val="true"/>
              </w:rPr>
              <w:t>ب</w:t>
            </w:r>
            <w:r>
              <w:rPr>
                <w:rStyle w:val="IndexLink"/>
                <w:rtl w:val="true"/>
              </w:rPr>
              <w:t xml:space="preserve">: </w:t>
            </w:r>
            <w:r>
              <w:rPr>
                <w:rStyle w:val="IndexLink"/>
                <w:rtl w:val="true"/>
              </w:rPr>
              <w:t>دین ستیزی</w:t>
            </w:r>
            <w:r>
              <w:rPr>
                <w:rStyle w:val="IndexLink"/>
                <w:rtl w:val="true"/>
              </w:rPr>
              <w:tab/>
            </w:r>
            <w:r>
              <w:rPr>
                <w:rStyle w:val="IndexLink"/>
              </w:rPr>
              <w:t>42</w:t>
            </w:r>
          </w:hyperlink>
        </w:p>
        <w:p>
          <w:pPr>
            <w:pStyle w:val="Contents3"/>
            <w:tabs>
              <w:tab w:val="clear" w:pos="8459"/>
              <w:tab w:val="right" w:pos="9026" w:leader="dot"/>
            </w:tabs>
            <w:rPr/>
          </w:pPr>
          <w:hyperlink w:anchor="__RefHeading___Toc185092_211673320">
            <w:r>
              <w:rPr>
                <w:webHidden/>
                <w:rStyle w:val="IndexLink"/>
                <w:rtl w:val="true"/>
              </w:rPr>
              <w:t xml:space="preserve">ج </w:t>
            </w:r>
            <w:r>
              <w:rPr>
                <w:rStyle w:val="IndexLink"/>
                <w:rtl w:val="true"/>
              </w:rPr>
              <w:t xml:space="preserve">- </w:t>
            </w:r>
            <w:r>
              <w:rPr>
                <w:rStyle w:val="IndexLink"/>
                <w:rtl w:val="true"/>
              </w:rPr>
              <w:t>پیدایش ابزارهای غفلت وسرگرمی جدید</w:t>
            </w:r>
            <w:r>
              <w:rPr>
                <w:rStyle w:val="IndexLink"/>
                <w:rtl w:val="true"/>
              </w:rPr>
              <w:tab/>
            </w:r>
            <w:r>
              <w:rPr>
                <w:rStyle w:val="IndexLink"/>
              </w:rPr>
              <w:t>43</w:t>
            </w:r>
          </w:hyperlink>
        </w:p>
        <w:p>
          <w:pPr>
            <w:pStyle w:val="Contents2"/>
            <w:tabs>
              <w:tab w:val="clear" w:pos="8743"/>
              <w:tab w:val="right" w:pos="9026" w:leader="dot"/>
            </w:tabs>
            <w:rPr/>
          </w:pPr>
          <w:hyperlink w:anchor="__RefHeading___Toc185094_211673320">
            <w:r>
              <w:rPr>
                <w:webHidden/>
                <w:rStyle w:val="IndexLink"/>
                <w:rtl w:val="true"/>
              </w:rPr>
              <w:t>حکایات عریضه نویسی‌</w:t>
            </w:r>
            <w:r>
              <w:rPr>
                <w:rStyle w:val="IndexLink"/>
                <w:rtl w:val="true"/>
              </w:rPr>
              <w:tab/>
            </w:r>
            <w:r>
              <w:rPr>
                <w:rStyle w:val="IndexLink"/>
              </w:rPr>
              <w:t>46</w:t>
            </w:r>
          </w:hyperlink>
        </w:p>
        <w:p>
          <w:pPr>
            <w:pStyle w:val="Contents3"/>
            <w:tabs>
              <w:tab w:val="clear" w:pos="8459"/>
              <w:tab w:val="right" w:pos="9026" w:leader="dot"/>
            </w:tabs>
            <w:rPr/>
          </w:pPr>
          <w:hyperlink w:anchor="__RefHeading___Toc185096_211673320">
            <w:r>
              <w:rPr>
                <w:webHidden/>
                <w:rStyle w:val="IndexLink"/>
              </w:rPr>
              <w:t>1</w:t>
            </w:r>
            <w:r>
              <w:rPr>
                <w:rStyle w:val="IndexLink"/>
                <w:rtl w:val="true"/>
              </w:rPr>
              <w:t xml:space="preserve"> - </w:t>
            </w:r>
            <w:r>
              <w:rPr>
                <w:rStyle w:val="IndexLink"/>
                <w:rtl w:val="true"/>
              </w:rPr>
              <w:t>حکایت میرزا محمّد حسین نائینی‌</w:t>
            </w:r>
            <w:r>
              <w:rPr>
                <w:rStyle w:val="IndexLink"/>
                <w:rtl w:val="true"/>
              </w:rPr>
              <w:tab/>
            </w:r>
            <w:r>
              <w:rPr>
                <w:rStyle w:val="IndexLink"/>
              </w:rPr>
              <w:t>46</w:t>
            </w:r>
          </w:hyperlink>
        </w:p>
        <w:p>
          <w:pPr>
            <w:pStyle w:val="Contents3"/>
            <w:tabs>
              <w:tab w:val="clear" w:pos="8459"/>
              <w:tab w:val="right" w:pos="9026" w:leader="dot"/>
            </w:tabs>
            <w:rPr/>
          </w:pPr>
          <w:hyperlink w:anchor="__RefHeading___Toc185098_211673320">
            <w:r>
              <w:rPr>
                <w:webHidden/>
                <w:rStyle w:val="IndexLink"/>
              </w:rPr>
              <w:t>2</w:t>
            </w:r>
            <w:r>
              <w:rPr>
                <w:rStyle w:val="IndexLink"/>
                <w:rtl w:val="true"/>
              </w:rPr>
              <w:t xml:space="preserve"> - </w:t>
            </w:r>
            <w:r>
              <w:rPr>
                <w:rStyle w:val="IndexLink"/>
                <w:rtl w:val="true"/>
              </w:rPr>
              <w:t>حکایت سید محمّد جبل عاملی‌</w:t>
            </w:r>
            <w:r>
              <w:rPr>
                <w:rStyle w:val="IndexLink"/>
                <w:rtl w:val="true"/>
              </w:rPr>
              <w:tab/>
            </w:r>
            <w:r>
              <w:rPr>
                <w:rStyle w:val="IndexLink"/>
              </w:rPr>
              <w:t>50</w:t>
            </w:r>
          </w:hyperlink>
        </w:p>
        <w:p>
          <w:pPr>
            <w:pStyle w:val="Contents3"/>
            <w:tabs>
              <w:tab w:val="clear" w:pos="8459"/>
              <w:tab w:val="right" w:pos="9026" w:leader="dot"/>
            </w:tabs>
            <w:rPr/>
          </w:pPr>
          <w:hyperlink w:anchor="__RefHeading___Toc185100_211673320">
            <w:r>
              <w:rPr>
                <w:webHidden/>
                <w:rStyle w:val="IndexLink"/>
              </w:rPr>
              <w:t>3</w:t>
            </w:r>
            <w:r>
              <w:rPr>
                <w:rStyle w:val="IndexLink"/>
                <w:rtl w:val="true"/>
              </w:rPr>
              <w:t xml:space="preserve"> - </w:t>
            </w:r>
            <w:r>
              <w:rPr>
                <w:rStyle w:val="IndexLink"/>
                <w:rtl w:val="true"/>
              </w:rPr>
              <w:t>دو حکایت از آیة اللَّه سید کاظم قزوینی‌</w:t>
            </w:r>
            <w:r>
              <w:rPr>
                <w:rStyle w:val="IndexLink"/>
                <w:rtl w:val="true"/>
              </w:rPr>
              <w:tab/>
            </w:r>
            <w:r>
              <w:rPr>
                <w:rStyle w:val="IndexLink"/>
              </w:rPr>
              <w:t>53</w:t>
            </w:r>
          </w:hyperlink>
        </w:p>
        <w:p>
          <w:pPr>
            <w:pStyle w:val="Contents4"/>
            <w:tabs>
              <w:tab w:val="clear" w:pos="8176"/>
              <w:tab w:val="right" w:pos="9026" w:leader="dot"/>
            </w:tabs>
            <w:rPr/>
          </w:pPr>
          <w:hyperlink w:anchor="__RefHeading___Toc185102_21167332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85104_211673320">
            <w:r>
              <w:rPr>
                <w:webHidden/>
                <w:rStyle w:val="IndexLink"/>
                <w:rtl w:val="true"/>
              </w:rPr>
              <w:t>حکایت اول‌</w:t>
            </w:r>
            <w:r>
              <w:rPr>
                <w:rStyle w:val="IndexLink"/>
                <w:rtl w:val="true"/>
              </w:rPr>
              <w:tab/>
            </w:r>
            <w:r>
              <w:rPr>
                <w:rStyle w:val="IndexLink"/>
              </w:rPr>
              <w:t>54</w:t>
            </w:r>
          </w:hyperlink>
        </w:p>
        <w:p>
          <w:pPr>
            <w:pStyle w:val="Contents4"/>
            <w:tabs>
              <w:tab w:val="clear" w:pos="8176"/>
              <w:tab w:val="right" w:pos="9026" w:leader="dot"/>
            </w:tabs>
            <w:rPr/>
          </w:pPr>
          <w:hyperlink w:anchor="__RefHeading___Toc185106_211673320">
            <w:r>
              <w:rPr>
                <w:webHidden/>
                <w:rStyle w:val="IndexLink"/>
                <w:rtl w:val="true"/>
              </w:rPr>
              <w:t>حکایت دوّم‌</w:t>
            </w:r>
            <w:r>
              <w:rPr>
                <w:rStyle w:val="IndexLink"/>
                <w:rtl w:val="true"/>
              </w:rPr>
              <w:tab/>
            </w:r>
            <w:r>
              <w:rPr>
                <w:rStyle w:val="IndexLink"/>
              </w:rPr>
              <w:t>56</w:t>
            </w:r>
          </w:hyperlink>
        </w:p>
        <w:p>
          <w:pPr>
            <w:pStyle w:val="Contents3"/>
            <w:tabs>
              <w:tab w:val="clear" w:pos="8459"/>
              <w:tab w:val="right" w:pos="9026" w:leader="dot"/>
            </w:tabs>
            <w:rPr/>
          </w:pPr>
          <w:hyperlink w:anchor="__RefHeading___Toc185108_211673320">
            <w:r>
              <w:rPr>
                <w:webHidden/>
                <w:rStyle w:val="IndexLink"/>
              </w:rPr>
              <w:t>4</w:t>
            </w:r>
            <w:r>
              <w:rPr>
                <w:rStyle w:val="IndexLink"/>
                <w:rtl w:val="true"/>
              </w:rPr>
              <w:t xml:space="preserve"> - </w:t>
            </w:r>
            <w:r>
              <w:rPr>
                <w:rStyle w:val="IndexLink"/>
                <w:rtl w:val="true"/>
              </w:rPr>
              <w:t>حکایت ورّام بن ابی فراس‌</w:t>
            </w:r>
            <w:r>
              <w:rPr>
                <w:rStyle w:val="IndexLink"/>
                <w:rtl w:val="true"/>
              </w:rPr>
              <w:tab/>
            </w:r>
            <w:r>
              <w:rPr>
                <w:rStyle w:val="IndexLink"/>
              </w:rPr>
              <w:t>59</w:t>
            </w:r>
          </w:hyperlink>
        </w:p>
        <w:p>
          <w:pPr>
            <w:pStyle w:val="Contents3"/>
            <w:tabs>
              <w:tab w:val="clear" w:pos="8459"/>
              <w:tab w:val="right" w:pos="9026" w:leader="dot"/>
            </w:tabs>
            <w:rPr/>
          </w:pPr>
          <w:hyperlink w:anchor="__RefHeading___Toc185110_211673320">
            <w:r>
              <w:rPr>
                <w:webHidden/>
                <w:rStyle w:val="IndexLink"/>
              </w:rPr>
              <w:t>5</w:t>
            </w:r>
            <w:r>
              <w:rPr>
                <w:rStyle w:val="IndexLink"/>
                <w:rtl w:val="true"/>
              </w:rPr>
              <w:t xml:space="preserve"> - </w:t>
            </w:r>
            <w:r>
              <w:rPr>
                <w:rStyle w:val="IndexLink"/>
                <w:rtl w:val="true"/>
              </w:rPr>
              <w:t>حکایت ابراهیم شیرازی‌</w:t>
            </w:r>
            <w:r>
              <w:rPr>
                <w:rStyle w:val="IndexLink"/>
                <w:rtl w:val="true"/>
              </w:rPr>
              <w:tab/>
            </w:r>
            <w:r>
              <w:rPr>
                <w:rStyle w:val="IndexLink"/>
              </w:rPr>
              <w:t>61</w:t>
            </w:r>
          </w:hyperlink>
        </w:p>
        <w:p>
          <w:pPr>
            <w:pStyle w:val="Contents3"/>
            <w:tabs>
              <w:tab w:val="clear" w:pos="8459"/>
              <w:tab w:val="right" w:pos="9026" w:leader="dot"/>
            </w:tabs>
            <w:rPr/>
          </w:pPr>
          <w:hyperlink w:anchor="__RefHeading___Toc185112_211673320">
            <w:r>
              <w:rPr>
                <w:webHidden/>
                <w:rStyle w:val="IndexLink"/>
              </w:rPr>
              <w:t>6</w:t>
            </w:r>
            <w:r>
              <w:rPr>
                <w:rStyle w:val="IndexLink"/>
                <w:rtl w:val="true"/>
              </w:rPr>
              <w:t xml:space="preserve"> - </w:t>
            </w:r>
            <w:r>
              <w:rPr>
                <w:rStyle w:val="IndexLink"/>
                <w:rtl w:val="true"/>
              </w:rPr>
              <w:t>حکایت آیة اللّه العظمی گلپایگانی‌رحمه الله‌</w:t>
            </w:r>
            <w:r>
              <w:rPr>
                <w:rStyle w:val="IndexLink"/>
                <w:rtl w:val="true"/>
              </w:rPr>
              <w:tab/>
            </w:r>
            <w:r>
              <w:rPr>
                <w:rStyle w:val="IndexLink"/>
              </w:rPr>
              <w:t>62</w:t>
            </w:r>
          </w:hyperlink>
        </w:p>
        <w:p>
          <w:pPr>
            <w:pStyle w:val="Contents3"/>
            <w:tabs>
              <w:tab w:val="clear" w:pos="8459"/>
              <w:tab w:val="right" w:pos="9026" w:leader="dot"/>
            </w:tabs>
            <w:rPr/>
          </w:pPr>
          <w:hyperlink w:anchor="__RefHeading___Toc185114_211673320">
            <w:r>
              <w:rPr>
                <w:webHidden/>
                <w:rStyle w:val="IndexLink"/>
              </w:rPr>
              <w:t>7</w:t>
            </w:r>
            <w:r>
              <w:rPr>
                <w:rStyle w:val="IndexLink"/>
                <w:rtl w:val="true"/>
              </w:rPr>
              <w:t xml:space="preserve"> - </w:t>
            </w:r>
            <w:r>
              <w:rPr>
                <w:rStyle w:val="IndexLink"/>
                <w:rtl w:val="true"/>
              </w:rPr>
              <w:t>حکایت شیخ صدوق‌رحمه الله‌</w:t>
            </w:r>
            <w:r>
              <w:rPr>
                <w:rStyle w:val="IndexLink"/>
                <w:rtl w:val="true"/>
              </w:rPr>
              <w:tab/>
            </w:r>
            <w:r>
              <w:rPr>
                <w:rStyle w:val="IndexLink"/>
              </w:rPr>
              <w:t>64</w:t>
            </w:r>
          </w:hyperlink>
        </w:p>
        <w:p>
          <w:pPr>
            <w:pStyle w:val="Contents3"/>
            <w:tabs>
              <w:tab w:val="clear" w:pos="8459"/>
              <w:tab w:val="right" w:pos="9026" w:leader="dot"/>
            </w:tabs>
            <w:rPr/>
          </w:pPr>
          <w:hyperlink w:anchor="__RefHeading___Toc185116_211673320">
            <w:r>
              <w:rPr>
                <w:webHidden/>
                <w:rStyle w:val="IndexLink"/>
              </w:rPr>
              <w:t>8</w:t>
            </w:r>
            <w:r>
              <w:rPr>
                <w:rStyle w:val="IndexLink"/>
                <w:rtl w:val="true"/>
              </w:rPr>
              <w:t xml:space="preserve"> - </w:t>
            </w:r>
            <w:r>
              <w:rPr>
                <w:rStyle w:val="IndexLink"/>
                <w:rtl w:val="true"/>
              </w:rPr>
              <w:t>حکایت ابوالعباس کشمردی‌</w:t>
            </w:r>
            <w:r>
              <w:rPr>
                <w:rStyle w:val="IndexLink"/>
                <w:rtl w:val="true"/>
              </w:rPr>
              <w:tab/>
            </w:r>
            <w:r>
              <w:rPr>
                <w:rStyle w:val="IndexLink"/>
              </w:rPr>
              <w:t>68</w:t>
            </w:r>
          </w:hyperlink>
        </w:p>
        <w:p>
          <w:pPr>
            <w:pStyle w:val="Contents3"/>
            <w:tabs>
              <w:tab w:val="clear" w:pos="8459"/>
              <w:tab w:val="right" w:pos="9026" w:leader="dot"/>
            </w:tabs>
            <w:rPr/>
          </w:pPr>
          <w:hyperlink w:anchor="__RefHeading___Toc185118_211673320">
            <w:r>
              <w:rPr>
                <w:webHidden/>
                <w:rStyle w:val="IndexLink"/>
              </w:rPr>
              <w:t>9</w:t>
            </w:r>
            <w:r>
              <w:rPr>
                <w:rStyle w:val="IndexLink"/>
                <w:rtl w:val="true"/>
              </w:rPr>
              <w:t xml:space="preserve"> - </w:t>
            </w:r>
            <w:r>
              <w:rPr>
                <w:rStyle w:val="IndexLink"/>
                <w:rtl w:val="true"/>
              </w:rPr>
              <w:t>حکایت ابو عثمان سعید بن بندقی‌</w:t>
            </w:r>
            <w:r>
              <w:rPr>
                <w:rStyle w:val="IndexLink"/>
                <w:rtl w:val="true"/>
              </w:rPr>
              <w:tab/>
            </w:r>
            <w:r>
              <w:rPr>
                <w:rStyle w:val="IndexLink"/>
              </w:rPr>
              <w:t>73</w:t>
            </w:r>
          </w:hyperlink>
        </w:p>
        <w:p>
          <w:pPr>
            <w:pStyle w:val="Contents3"/>
            <w:tabs>
              <w:tab w:val="clear" w:pos="8459"/>
              <w:tab w:val="right" w:pos="9026" w:leader="dot"/>
            </w:tabs>
            <w:rPr/>
          </w:pPr>
          <w:hyperlink w:anchor="__RefHeading___Toc185120_211673320">
            <w:r>
              <w:rPr>
                <w:webHidden/>
                <w:rStyle w:val="IndexLink"/>
              </w:rPr>
              <w:t>10</w:t>
            </w:r>
            <w:r>
              <w:rPr>
                <w:rStyle w:val="IndexLink"/>
                <w:rtl w:val="true"/>
              </w:rPr>
              <w:t xml:space="preserve"> - </w:t>
            </w:r>
            <w:r>
              <w:rPr>
                <w:rStyle w:val="IndexLink"/>
                <w:rtl w:val="true"/>
              </w:rPr>
              <w:t xml:space="preserve">چند حکایت از آیة اللَّه صافی گلپایگانی </w:t>
            </w:r>
            <w:r>
              <w:rPr>
                <w:rStyle w:val="IndexLink"/>
                <w:rtl w:val="true"/>
              </w:rPr>
              <w:t>(</w:t>
            </w:r>
            <w:r>
              <w:rPr>
                <w:rStyle w:val="IndexLink"/>
                <w:rtl w:val="true"/>
              </w:rPr>
              <w:t>مدظله العالی</w:t>
            </w:r>
            <w:r>
              <w:rPr>
                <w:rStyle w:val="IndexLink"/>
                <w:rtl w:val="true"/>
              </w:rPr>
              <w:t>)</w:t>
              <w:tab/>
            </w:r>
            <w:r>
              <w:rPr>
                <w:rStyle w:val="IndexLink"/>
              </w:rPr>
              <w:t>77</w:t>
            </w:r>
          </w:hyperlink>
        </w:p>
        <w:p>
          <w:pPr>
            <w:pStyle w:val="Contents4"/>
            <w:tabs>
              <w:tab w:val="clear" w:pos="8176"/>
              <w:tab w:val="right" w:pos="9026" w:leader="dot"/>
            </w:tabs>
            <w:rPr/>
          </w:pPr>
          <w:hyperlink w:anchor="__RefHeading___Toc185122_211673320">
            <w:r>
              <w:rPr>
                <w:webHidden/>
                <w:rStyle w:val="IndexLink"/>
                <w:rtl w:val="true"/>
              </w:rPr>
              <w:t>توضیح‌</w:t>
            </w:r>
            <w:r>
              <w:rPr>
                <w:rStyle w:val="IndexLink"/>
                <w:rtl w:val="true"/>
              </w:rPr>
              <w:tab/>
            </w:r>
            <w:r>
              <w:rPr>
                <w:rStyle w:val="IndexLink"/>
              </w:rPr>
              <w:t>77</w:t>
            </w:r>
          </w:hyperlink>
        </w:p>
        <w:p>
          <w:pPr>
            <w:pStyle w:val="Contents4"/>
            <w:tabs>
              <w:tab w:val="clear" w:pos="8176"/>
              <w:tab w:val="right" w:pos="9026" w:leader="dot"/>
            </w:tabs>
            <w:rPr/>
          </w:pPr>
          <w:hyperlink w:anchor="__RefHeading___Toc185124_211673320">
            <w:r>
              <w:rPr>
                <w:webHidden/>
                <w:rStyle w:val="IndexLink"/>
                <w:rtl w:val="true"/>
              </w:rPr>
              <w:t>الف‌</w:t>
            </w:r>
            <w:r>
              <w:rPr>
                <w:rStyle w:val="IndexLink"/>
                <w:rtl w:val="true"/>
              </w:rPr>
              <w:tab/>
            </w:r>
            <w:r>
              <w:rPr>
                <w:rStyle w:val="IndexLink"/>
              </w:rPr>
              <w:t>78</w:t>
            </w:r>
          </w:hyperlink>
        </w:p>
        <w:p>
          <w:pPr>
            <w:pStyle w:val="Contents4"/>
            <w:tabs>
              <w:tab w:val="clear" w:pos="8176"/>
              <w:tab w:val="right" w:pos="9026" w:leader="dot"/>
            </w:tabs>
            <w:rPr/>
          </w:pPr>
          <w:hyperlink w:anchor="__RefHeading___Toc185126_211673320">
            <w:r>
              <w:rPr>
                <w:webHidden/>
                <w:rStyle w:val="IndexLink"/>
                <w:rtl w:val="true"/>
              </w:rPr>
              <w:t>ب‌</w:t>
            </w:r>
            <w:r>
              <w:rPr>
                <w:rStyle w:val="IndexLink"/>
                <w:rtl w:val="true"/>
              </w:rPr>
              <w:tab/>
            </w:r>
            <w:r>
              <w:rPr>
                <w:rStyle w:val="IndexLink"/>
              </w:rPr>
              <w:t>78</w:t>
            </w:r>
          </w:hyperlink>
        </w:p>
        <w:p>
          <w:pPr>
            <w:pStyle w:val="Contents4"/>
            <w:tabs>
              <w:tab w:val="clear" w:pos="8176"/>
              <w:tab w:val="right" w:pos="9026" w:leader="dot"/>
            </w:tabs>
            <w:rPr/>
          </w:pPr>
          <w:hyperlink w:anchor="__RefHeading___Toc185128_211673320">
            <w:r>
              <w:rPr>
                <w:webHidden/>
                <w:rStyle w:val="IndexLink"/>
                <w:rtl w:val="true"/>
              </w:rPr>
              <w:t>ج‌</w:t>
            </w:r>
            <w:r>
              <w:rPr>
                <w:rStyle w:val="IndexLink"/>
                <w:rtl w:val="true"/>
              </w:rPr>
              <w:tab/>
            </w:r>
            <w:r>
              <w:rPr>
                <w:rStyle w:val="IndexLink"/>
              </w:rPr>
              <w:t>80</w:t>
            </w:r>
          </w:hyperlink>
        </w:p>
        <w:p>
          <w:pPr>
            <w:pStyle w:val="Contents2"/>
            <w:tabs>
              <w:tab w:val="clear" w:pos="8743"/>
              <w:tab w:val="right" w:pos="9026" w:leader="dot"/>
            </w:tabs>
            <w:rPr/>
          </w:pPr>
          <w:hyperlink w:anchor="__RefHeading___Toc185130_211673320">
            <w:r>
              <w:rPr>
                <w:webHidden/>
                <w:rStyle w:val="IndexLink"/>
                <w:rtl w:val="true"/>
              </w:rPr>
              <w:t>سؤالات و شبهات عریضه نویسی‌</w:t>
            </w:r>
            <w:r>
              <w:rPr>
                <w:rStyle w:val="IndexLink"/>
                <w:rtl w:val="true"/>
              </w:rPr>
              <w:tab/>
            </w:r>
            <w:r>
              <w:rPr>
                <w:rStyle w:val="IndexLink"/>
              </w:rPr>
              <w:t>82</w:t>
            </w:r>
          </w:hyperlink>
        </w:p>
        <w:p>
          <w:pPr>
            <w:pStyle w:val="Contents3"/>
            <w:tabs>
              <w:tab w:val="clear" w:pos="8459"/>
              <w:tab w:val="right" w:pos="9026" w:leader="dot"/>
            </w:tabs>
            <w:rPr/>
          </w:pPr>
          <w:hyperlink w:anchor="__RefHeading___Toc185132_211673320">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185134_211673320">
            <w:r>
              <w:rPr>
                <w:webHidden/>
                <w:rStyle w:val="IndexLink"/>
                <w:rtl w:val="true"/>
              </w:rPr>
              <w:t>الف</w:t>
            </w:r>
            <w:r>
              <w:rPr>
                <w:rStyle w:val="IndexLink"/>
                <w:rtl w:val="true"/>
              </w:rPr>
              <w:t xml:space="preserve">) </w:t>
            </w:r>
            <w:r>
              <w:rPr>
                <w:rStyle w:val="IndexLink"/>
                <w:rtl w:val="true"/>
              </w:rPr>
              <w:t>شرایط نویسنده عریضه‌</w:t>
            </w:r>
            <w:r>
              <w:rPr>
                <w:rStyle w:val="IndexLink"/>
                <w:rtl w:val="true"/>
              </w:rPr>
              <w:tab/>
            </w:r>
            <w:r>
              <w:rPr>
                <w:rStyle w:val="IndexLink"/>
              </w:rPr>
              <w:t>83</w:t>
            </w:r>
          </w:hyperlink>
        </w:p>
        <w:p>
          <w:pPr>
            <w:pStyle w:val="Contents3"/>
            <w:tabs>
              <w:tab w:val="clear" w:pos="8459"/>
              <w:tab w:val="right" w:pos="9026" w:leader="dot"/>
            </w:tabs>
            <w:rPr/>
          </w:pPr>
          <w:hyperlink w:anchor="__RefHeading___Toc185136_211673320">
            <w:r>
              <w:rPr>
                <w:webHidden/>
                <w:rStyle w:val="IndexLink"/>
                <w:rtl w:val="true"/>
              </w:rPr>
              <w:t>ب</w:t>
            </w:r>
            <w:r>
              <w:rPr>
                <w:rStyle w:val="IndexLink"/>
                <w:rtl w:val="true"/>
              </w:rPr>
              <w:t xml:space="preserve">) </w:t>
            </w:r>
            <w:r>
              <w:rPr>
                <w:rStyle w:val="IndexLink"/>
                <w:rtl w:val="true"/>
              </w:rPr>
              <w:t>شرایط حاجت مورد نظر</w:t>
            </w:r>
            <w:r>
              <w:rPr>
                <w:rStyle w:val="IndexLink"/>
                <w:rtl w:val="true"/>
              </w:rPr>
              <w:tab/>
            </w:r>
            <w:r>
              <w:rPr>
                <w:rStyle w:val="IndexLink"/>
              </w:rPr>
              <w:t>86</w:t>
            </w:r>
          </w:hyperlink>
        </w:p>
        <w:p>
          <w:pPr>
            <w:pStyle w:val="Contents3"/>
            <w:tabs>
              <w:tab w:val="clear" w:pos="8459"/>
              <w:tab w:val="right" w:pos="9026" w:leader="dot"/>
            </w:tabs>
            <w:rPr/>
          </w:pPr>
          <w:hyperlink w:anchor="__RefHeading___Toc185138_211673320">
            <w:r>
              <w:rPr>
                <w:webHidden/>
                <w:rStyle w:val="IndexLink"/>
                <w:rtl w:val="true"/>
              </w:rPr>
              <w:t>چند تذکّر</w:t>
            </w:r>
            <w:r>
              <w:rPr>
                <w:rStyle w:val="IndexLink"/>
                <w:rtl w:val="true"/>
              </w:rPr>
              <w:tab/>
            </w:r>
            <w:r>
              <w:rPr>
                <w:rStyle w:val="IndexLink"/>
              </w:rPr>
              <w:t>87</w:t>
            </w:r>
          </w:hyperlink>
        </w:p>
        <w:p>
          <w:pPr>
            <w:pStyle w:val="Contents4"/>
            <w:tabs>
              <w:tab w:val="clear" w:pos="8176"/>
              <w:tab w:val="right" w:pos="9026" w:leader="dot"/>
            </w:tabs>
            <w:rPr/>
          </w:pPr>
          <w:hyperlink w:anchor="__RefHeading___Toc185140_211673320">
            <w:r>
              <w:rPr>
                <w:webHidden/>
                <w:rStyle w:val="IndexLink"/>
              </w:rPr>
              <w:t>1</w:t>
            </w:r>
            <w:r>
              <w:rPr>
                <w:rStyle w:val="IndexLink"/>
                <w:rtl w:val="true"/>
              </w:rPr>
              <w:t xml:space="preserve"> -</w:t>
              <w:tab/>
            </w:r>
            <w:r>
              <w:rPr>
                <w:rStyle w:val="IndexLink"/>
              </w:rPr>
              <w:t>87</w:t>
            </w:r>
          </w:hyperlink>
        </w:p>
        <w:p>
          <w:pPr>
            <w:pStyle w:val="Contents4"/>
            <w:tabs>
              <w:tab w:val="clear" w:pos="8176"/>
              <w:tab w:val="right" w:pos="9026" w:leader="dot"/>
            </w:tabs>
            <w:rPr/>
          </w:pPr>
          <w:hyperlink w:anchor="__RefHeading___Toc185142_211673320">
            <w:r>
              <w:rPr>
                <w:webHidden/>
                <w:rStyle w:val="IndexLink"/>
              </w:rPr>
              <w:t>2</w:t>
            </w:r>
            <w:r>
              <w:rPr>
                <w:rStyle w:val="IndexLink"/>
                <w:rtl w:val="true"/>
              </w:rPr>
              <w:t xml:space="preserve"> -</w:t>
              <w:tab/>
            </w:r>
            <w:r>
              <w:rPr>
                <w:rStyle w:val="IndexLink"/>
              </w:rPr>
              <w:t>88</w:t>
            </w:r>
          </w:hyperlink>
        </w:p>
        <w:p>
          <w:pPr>
            <w:pStyle w:val="Contents4"/>
            <w:tabs>
              <w:tab w:val="clear" w:pos="8176"/>
              <w:tab w:val="right" w:pos="9026" w:leader="dot"/>
            </w:tabs>
            <w:rPr/>
          </w:pPr>
          <w:hyperlink w:anchor="__RefHeading___Toc185144_211673320">
            <w:r>
              <w:rPr>
                <w:webHidden/>
                <w:rStyle w:val="IndexLink"/>
              </w:rPr>
              <w:t>3</w:t>
            </w:r>
            <w:r>
              <w:rPr>
                <w:rStyle w:val="IndexLink"/>
                <w:rtl w:val="true"/>
              </w:rPr>
              <w:t xml:space="preserve"> -</w:t>
              <w:tab/>
            </w:r>
            <w:r>
              <w:rPr>
                <w:rStyle w:val="IndexLink"/>
              </w:rPr>
              <w:t>90</w:t>
            </w:r>
          </w:hyperlink>
        </w:p>
        <w:p>
          <w:pPr>
            <w:pStyle w:val="Contents4"/>
            <w:tabs>
              <w:tab w:val="clear" w:pos="8176"/>
              <w:tab w:val="right" w:pos="9026" w:leader="dot"/>
            </w:tabs>
            <w:rPr/>
          </w:pPr>
          <w:hyperlink w:anchor="__RefHeading___Toc185146_211673320">
            <w:r>
              <w:rPr>
                <w:webHidden/>
                <w:rStyle w:val="IndexLink"/>
              </w:rPr>
              <w:t>4</w:t>
            </w:r>
            <w:r>
              <w:rPr>
                <w:rStyle w:val="IndexLink"/>
                <w:rtl w:val="true"/>
              </w:rPr>
              <w:t xml:space="preserve"> -</w:t>
              <w:tab/>
            </w:r>
            <w:r>
              <w:rPr>
                <w:rStyle w:val="IndexLink"/>
              </w:rPr>
              <w:t>91</w:t>
            </w:r>
          </w:hyperlink>
        </w:p>
        <w:p>
          <w:pPr>
            <w:pStyle w:val="Contents4"/>
            <w:tabs>
              <w:tab w:val="clear" w:pos="8176"/>
              <w:tab w:val="right" w:pos="9026" w:leader="dot"/>
            </w:tabs>
            <w:rPr/>
          </w:pPr>
          <w:hyperlink w:anchor="__RefHeading___Toc185148_211673320">
            <w:r>
              <w:rPr>
                <w:webHidden/>
                <w:rStyle w:val="IndexLink"/>
              </w:rPr>
              <w:t>5</w:t>
            </w:r>
            <w:r>
              <w:rPr>
                <w:rStyle w:val="IndexLink"/>
                <w:rtl w:val="true"/>
              </w:rPr>
              <w:t xml:space="preserve"> -</w:t>
              <w:tab/>
            </w:r>
            <w:r>
              <w:rPr>
                <w:rStyle w:val="IndexLink"/>
              </w:rPr>
              <w:t>94</w:t>
            </w:r>
          </w:hyperlink>
        </w:p>
        <w:p>
          <w:pPr>
            <w:pStyle w:val="Contents2"/>
            <w:tabs>
              <w:tab w:val="clear" w:pos="8743"/>
              <w:tab w:val="right" w:pos="9026" w:leader="dot"/>
            </w:tabs>
            <w:rPr/>
          </w:pPr>
          <w:hyperlink w:anchor="__RefHeading___Toc185150_211673320">
            <w:r>
              <w:rPr>
                <w:webHidden/>
                <w:rStyle w:val="IndexLink"/>
                <w:rtl w:val="true"/>
              </w:rPr>
              <w:t>اشعار و دلنوشته‌های جوانان‌</w:t>
            </w:r>
            <w:r>
              <w:rPr>
                <w:rStyle w:val="IndexLink"/>
                <w:rtl w:val="true"/>
              </w:rPr>
              <w:tab/>
            </w:r>
            <w:r>
              <w:rPr>
                <w:rStyle w:val="IndexLink"/>
              </w:rPr>
              <w:t>107</w:t>
            </w:r>
          </w:hyperlink>
        </w:p>
        <w:p>
          <w:pPr>
            <w:pStyle w:val="Contents2"/>
            <w:tabs>
              <w:tab w:val="clear" w:pos="8743"/>
              <w:tab w:val="right" w:pos="9026" w:leader="dot"/>
            </w:tabs>
            <w:rPr/>
          </w:pPr>
          <w:hyperlink w:anchor="__RefHeading___Toc185152_211673320">
            <w:r>
              <w:rPr>
                <w:webHidden/>
                <w:rStyle w:val="IndexLink"/>
                <w:rtl w:val="true"/>
              </w:rPr>
              <w:t>دل نوشته</w:t>
            </w:r>
            <w:r>
              <w:rPr>
                <w:rStyle w:val="IndexLink"/>
                <w:rtl w:val="true"/>
              </w:rPr>
              <w:tab/>
            </w:r>
            <w:r>
              <w:rPr>
                <w:rStyle w:val="IndexLink"/>
              </w:rPr>
              <w:t>109</w:t>
            </w:r>
          </w:hyperlink>
        </w:p>
        <w:p>
          <w:pPr>
            <w:pStyle w:val="Contents3"/>
            <w:tabs>
              <w:tab w:val="clear" w:pos="8459"/>
              <w:tab w:val="right" w:pos="9026" w:leader="dot"/>
            </w:tabs>
            <w:rPr/>
          </w:pPr>
          <w:hyperlink w:anchor="__RefHeading___Toc185154_211673320">
            <w:r>
              <w:rPr>
                <w:webHidden/>
                <w:rStyle w:val="IndexLink"/>
                <w:rtl w:val="true"/>
              </w:rPr>
              <w:t xml:space="preserve">نامه‌ای به </w:t>
            </w:r>
            <w:r>
              <w:rPr>
                <w:rStyle w:val="IndexLink"/>
                <w:rtl w:val="true"/>
              </w:rPr>
              <w:t>«</w:t>
            </w:r>
            <w:r>
              <w:rPr>
                <w:rStyle w:val="IndexLink"/>
                <w:rtl w:val="true"/>
              </w:rPr>
              <w:t>موعود</w:t>
            </w:r>
            <w:r>
              <w:rPr>
                <w:rStyle w:val="IndexLink"/>
                <w:rtl w:val="true"/>
              </w:rPr>
              <w:t>»</w:t>
              <w:tab/>
            </w:r>
            <w:r>
              <w:rPr>
                <w:rStyle w:val="IndexLink"/>
              </w:rPr>
              <w:t>109</w:t>
            </w:r>
          </w:hyperlink>
        </w:p>
        <w:p>
          <w:pPr>
            <w:pStyle w:val="Contents3"/>
            <w:tabs>
              <w:tab w:val="clear" w:pos="8459"/>
              <w:tab w:val="right" w:pos="9026" w:leader="dot"/>
            </w:tabs>
            <w:rPr/>
          </w:pPr>
          <w:hyperlink w:anchor="__RefHeading___Toc185156_211673320">
            <w:r>
              <w:rPr>
                <w:webHidden/>
                <w:rStyle w:val="IndexLink"/>
                <w:rtl w:val="true"/>
              </w:rPr>
              <w:t>درد دل با محبوب‌</w:t>
            </w:r>
            <w:r>
              <w:rPr>
                <w:rStyle w:val="IndexLink"/>
                <w:rtl w:val="true"/>
              </w:rPr>
              <w:tab/>
            </w:r>
            <w:r>
              <w:rPr>
                <w:rStyle w:val="IndexLink"/>
              </w:rPr>
              <w:t>111</w:t>
            </w:r>
          </w:hyperlink>
        </w:p>
        <w:p>
          <w:pPr>
            <w:pStyle w:val="Contents3"/>
            <w:tabs>
              <w:tab w:val="clear" w:pos="8459"/>
              <w:tab w:val="right" w:pos="9026" w:leader="dot"/>
            </w:tabs>
            <w:rPr/>
          </w:pPr>
          <w:hyperlink w:anchor="__RefHeading___Toc185158_211673320">
            <w:r>
              <w:rPr>
                <w:webHidden/>
                <w:rStyle w:val="IndexLink"/>
                <w:rtl w:val="true"/>
              </w:rPr>
              <w:t>جمعه حضور</w:t>
            </w:r>
            <w:r>
              <w:rPr>
                <w:rStyle w:val="IndexLink"/>
                <w:rtl w:val="true"/>
              </w:rPr>
              <w:tab/>
            </w:r>
            <w:r>
              <w:rPr>
                <w:rStyle w:val="IndexLink"/>
              </w:rPr>
              <w:t>114</w:t>
            </w:r>
          </w:hyperlink>
        </w:p>
        <w:p>
          <w:pPr>
            <w:pStyle w:val="Contents3"/>
            <w:tabs>
              <w:tab w:val="clear" w:pos="8459"/>
              <w:tab w:val="right" w:pos="9026" w:leader="dot"/>
            </w:tabs>
            <w:rPr/>
          </w:pPr>
          <w:hyperlink w:anchor="__RefHeading___Toc185160_211673320">
            <w:r>
              <w:rPr>
                <w:webHidden/>
                <w:rStyle w:val="IndexLink"/>
                <w:rtl w:val="true"/>
              </w:rPr>
              <w:t>انتظار خورشید</w:t>
            </w:r>
            <w:r>
              <w:rPr>
                <w:rStyle w:val="IndexLink"/>
                <w:rtl w:val="true"/>
              </w:rPr>
              <w:tab/>
            </w:r>
            <w:r>
              <w:rPr>
                <w:rStyle w:val="IndexLink"/>
              </w:rPr>
              <w:t>116</w:t>
            </w:r>
          </w:hyperlink>
        </w:p>
        <w:p>
          <w:pPr>
            <w:pStyle w:val="Contents3"/>
            <w:tabs>
              <w:tab w:val="clear" w:pos="8459"/>
              <w:tab w:val="right" w:pos="9026" w:leader="dot"/>
            </w:tabs>
            <w:rPr/>
          </w:pPr>
          <w:hyperlink w:anchor="__RefHeading___Toc185162_211673320">
            <w:r>
              <w:rPr>
                <w:webHidden/>
                <w:rStyle w:val="IndexLink"/>
                <w:rtl w:val="true"/>
              </w:rPr>
              <w:t>سخنی با معشوق آسمانی</w:t>
            </w:r>
            <w:r>
              <w:rPr>
                <w:rStyle w:val="IndexLink"/>
                <w:rtl w:val="true"/>
              </w:rPr>
              <w:tab/>
            </w:r>
            <w:r>
              <w:rPr>
                <w:rStyle w:val="IndexLink"/>
              </w:rPr>
              <w:t>118</w:t>
            </w:r>
          </w:hyperlink>
        </w:p>
        <w:p>
          <w:pPr>
            <w:pStyle w:val="Contents3"/>
            <w:tabs>
              <w:tab w:val="clear" w:pos="8459"/>
              <w:tab w:val="right" w:pos="9026" w:leader="dot"/>
            </w:tabs>
            <w:rPr/>
          </w:pPr>
          <w:hyperlink w:anchor="__RefHeading___Toc185164_211673320">
            <w:r>
              <w:rPr>
                <w:webHidden/>
                <w:rStyle w:val="IndexLink"/>
                <w:rtl w:val="true"/>
              </w:rPr>
              <w:t>ظهور خورشید هدایت</w:t>
            </w:r>
            <w:r>
              <w:rPr>
                <w:rStyle w:val="IndexLink"/>
                <w:rtl w:val="true"/>
              </w:rPr>
              <w:tab/>
            </w:r>
            <w:r>
              <w:rPr>
                <w:rStyle w:val="IndexLink"/>
              </w:rPr>
              <w:t>120</w:t>
            </w:r>
          </w:hyperlink>
        </w:p>
        <w:p>
          <w:pPr>
            <w:pStyle w:val="Contents3"/>
            <w:tabs>
              <w:tab w:val="clear" w:pos="8459"/>
              <w:tab w:val="right" w:pos="9026" w:leader="dot"/>
            </w:tabs>
            <w:rPr/>
          </w:pPr>
          <w:hyperlink w:anchor="__RefHeading___Toc185166_211673320">
            <w:r>
              <w:rPr>
                <w:webHidden/>
                <w:rStyle w:val="IndexLink"/>
                <w:rtl w:val="true"/>
              </w:rPr>
              <w:t>مهر فروزنده</w:t>
            </w:r>
            <w:r>
              <w:rPr>
                <w:rStyle w:val="IndexLink"/>
                <w:rtl w:val="true"/>
              </w:rPr>
              <w:tab/>
            </w:r>
            <w:r>
              <w:rPr>
                <w:rStyle w:val="IndexLink"/>
              </w:rPr>
              <w:t>123</w:t>
            </w:r>
          </w:hyperlink>
        </w:p>
        <w:p>
          <w:pPr>
            <w:pStyle w:val="Contents3"/>
            <w:tabs>
              <w:tab w:val="clear" w:pos="8459"/>
              <w:tab w:val="right" w:pos="9026" w:leader="dot"/>
            </w:tabs>
            <w:rPr/>
          </w:pPr>
          <w:hyperlink w:anchor="__RefHeading___Toc185168_211673320">
            <w:r>
              <w:rPr>
                <w:webHidden/>
                <w:rStyle w:val="IndexLink"/>
                <w:rtl w:val="true"/>
              </w:rPr>
              <w:t>ای پر از شادی</w:t>
            </w:r>
            <w:r>
              <w:rPr>
                <w:rStyle w:val="IndexLink"/>
                <w:rtl w:val="true"/>
              </w:rPr>
              <w:tab/>
            </w:r>
            <w:r>
              <w:rPr>
                <w:rStyle w:val="IndexLink"/>
              </w:rPr>
              <w:t>124</w:t>
            </w:r>
          </w:hyperlink>
        </w:p>
        <w:p>
          <w:pPr>
            <w:pStyle w:val="Contents3"/>
            <w:tabs>
              <w:tab w:val="clear" w:pos="8459"/>
              <w:tab w:val="right" w:pos="9026" w:leader="dot"/>
            </w:tabs>
            <w:rPr/>
          </w:pPr>
          <w:hyperlink w:anchor="__RefHeading___Toc185170_211673320">
            <w:r>
              <w:rPr>
                <w:webHidden/>
                <w:rStyle w:val="IndexLink"/>
                <w:rtl w:val="true"/>
              </w:rPr>
              <w:t>موعود دلها</w:t>
            </w:r>
            <w:r>
              <w:rPr>
                <w:rStyle w:val="IndexLink"/>
                <w:rtl w:val="true"/>
              </w:rPr>
              <w:tab/>
            </w:r>
            <w:r>
              <w:rPr>
                <w:rStyle w:val="IndexLink"/>
              </w:rPr>
              <w:t>125</w:t>
            </w:r>
          </w:hyperlink>
        </w:p>
        <w:p>
          <w:pPr>
            <w:pStyle w:val="Contents2"/>
            <w:tabs>
              <w:tab w:val="clear" w:pos="8743"/>
              <w:tab w:val="right" w:pos="9026" w:leader="dot"/>
            </w:tabs>
            <w:rPr/>
          </w:pPr>
          <w:hyperlink w:anchor="__RefHeading___Toc185172_211673320">
            <w:r>
              <w:rPr>
                <w:webHidden/>
                <w:rStyle w:val="IndexLink"/>
                <w:rtl w:val="true"/>
              </w:rPr>
              <w:t>منابع و مآخذ</w:t>
            </w:r>
            <w:r>
              <w:rPr>
                <w:rStyle w:val="IndexLink"/>
                <w:rtl w:val="true"/>
              </w:rPr>
              <w:tab/>
            </w:r>
            <w:r>
              <w:rPr>
                <w:rStyle w:val="IndexLink"/>
              </w:rPr>
              <w:t>128</w:t>
            </w:r>
          </w:hyperlink>
        </w:p>
        <w:p>
          <w:pPr>
            <w:pStyle w:val="Contents2"/>
            <w:tabs>
              <w:tab w:val="clear" w:pos="8743"/>
              <w:tab w:val="right" w:pos="9026" w:leader="dot"/>
            </w:tabs>
            <w:rPr/>
          </w:pPr>
          <w:hyperlink w:anchor="__RefHeading___Toc185174_211673320">
            <w:r>
              <w:rPr>
                <w:webHidden/>
                <w:rStyle w:val="IndexLink"/>
                <w:rtl w:val="true"/>
              </w:rPr>
              <w:t>منشورات مسجد مقدس جمکران</w:t>
            </w:r>
            <w:r>
              <w:rPr>
                <w:rStyle w:val="IndexLink"/>
                <w:rtl w:val="true"/>
              </w:rPr>
              <w:tab/>
            </w:r>
            <w:r>
              <w:rPr>
                <w:rStyle w:val="IndexLink"/>
              </w:rPr>
              <w:t>130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0_458"/>
      <w:bookmarkStart w:id="1" w:name="pg60_458"/>
      <w:bookmarkEnd w:id="1"/>
    </w:p>
    <w:p>
      <w:pPr>
        <w:pStyle w:val="Heading2"/>
        <w:numPr>
          <w:ilvl w:val="1"/>
          <w:numId w:val="1"/>
        </w:numPr>
        <w:rPr/>
      </w:pPr>
      <w:bookmarkStart w:id="2" w:name="pg60_458"/>
      <w:bookmarkStart w:id="3" w:name="__RefHeading___Toc185064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سیدنژاد، صادق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عریضه‌نویسی به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سیدنژاد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9646705561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066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عریضه‌نویسی به اهل بیت علیهم‌السلام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سیدنژاد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سیدنژاد، صادق </w:t>
      </w:r>
      <w:r>
        <w:rPr>
          <w:rFonts w:ascii="IRNazanin" w:hAnsi="IRNazanin" w:eastAsia="IRNazanin"/>
          <w:color w:val="111111"/>
          <w:sz w:val="28"/>
          <w:sz w:val="28"/>
          <w:szCs w:val="28"/>
          <w:lang w:bidi="fa-IR"/>
        </w:rPr>
        <w:t>۱۳۴۰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عریضه‌نویسی به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سیدنژاد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مسجد مقدس جمکران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9646705561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۷۸</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۲۳۵۲۶</w:t>
      </w:r>
      <w:r>
        <w:rPr>
          <w:rFonts w:ascii="IRNazanin" w:hAnsi="IRNazanin" w:eastAsia="IRNazanin"/>
          <w:color w:val="111111"/>
          <w:sz w:val="28"/>
          <w:sz w:val="28"/>
          <w:szCs w:val="28"/>
          <w:rtl w:val="true"/>
          <w:lang w:bidi="fa-IR"/>
        </w:rPr>
        <w:t xml:space="preserve"> </w:t>
      </w:r>
      <w:bookmarkStart w:id="7" w:name="pg60_462"/>
    </w:p>
    <w:p>
      <w:pPr>
        <w:pStyle w:val="Heading2"/>
        <w:numPr>
          <w:ilvl w:val="1"/>
          <w:numId w:val="1"/>
        </w:numPr>
        <w:rPr/>
      </w:pPr>
      <w:bookmarkStart w:id="8" w:name="__RefHeading___Toc185068_211673320"/>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00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000680" cy="6985080"/>
                        </a:xfrm>
                        <a:prstGeom prst="rect">
                          <a:avLst/>
                        </a:prstGeom>
                        <a:ln w="0">
                          <a:noFill/>
                        </a:ln>
                      </pic:spPr>
                    </pic:pic>
                  </a:graphicData>
                </a:graphic>
              </wp:inline>
            </w:drawing>
          </mc:Choice>
          <mc:Fallback>
            <w:pict>
              <v:shape id="shape_0" stroked="f" o:allowincell="f" style="position:absolute;margin-left:0pt;margin-top:-550.05pt;width:314.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0" w:name="pg60_464"/>
    </w:p>
    <w:p>
      <w:pPr>
        <w:pStyle w:val="Heading2"/>
        <w:numPr>
          <w:ilvl w:val="1"/>
          <w:numId w:val="1"/>
        </w:numPr>
        <w:rPr/>
      </w:pPr>
      <w:bookmarkStart w:id="11" w:name="__RefHeading___Toc185070_211673320"/>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صالح المهدی ادرکنا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اموری که همواره دست آوردهای فکری و اعتقادی و حتی تاریخی و ادبی ملل را تهدید می‌نماید مسأله رسوخ تدریجی خرافات و پیرایه‌های موهوم و پندارهای غلطی است که دانسته یا ندانسته توسط دوستان ناآگاه و یا دشمنان آگاه در طول زمان به این حقایق افزوده می‌شود، و در نتیجه به تدریج ماهیّت اصلی این امور در زیر غبار خرافات و پندارهای باطل نهان، و یا به تعبیر صحیح‌تر گُم می‌شود، و به موازات مشکل شدن امکان دست‌یابی به آن حقایق، نه تنها افراد جامعه از نتایج سازنده آنها محروم می‌گردند بلکه اغلب مردم بواسطه عدم برخورداری از توان تشخیص حقّ از باطل و سِره از ناسره در دام اوهام و پندارهای نادرست گرفتار شده و هر روز بیش از پیش از مسیر صحیح رشد و تکامل مادی و معنوی فاصله می‌گیرند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همه نوع خرافات و پیرایه‌های زائد، ضررهایی در پی دارند، و جلو هر گونه پیشرفت و به ویژه رشد اندیشه را می‌گیرند ولی هیچ یک از آنها به اندازه خرافات و تحریفاتی که در احکام دینی و </w:t>
      </w:r>
    </w:p>
    <w:p>
      <w:pPr>
        <w:pStyle w:val="BookText"/>
        <w:rPr/>
      </w:pPr>
      <w:r>
        <w:rPr>
          <w:rFonts w:ascii="IRNazanin" w:hAnsi="IRNazanin" w:eastAsia="IRNazanin"/>
          <w:color w:val="111111"/>
          <w:sz w:val="28"/>
          <w:sz w:val="28"/>
          <w:szCs w:val="28"/>
          <w:rtl w:val="true"/>
          <w:lang w:bidi="fa-IR"/>
        </w:rPr>
        <w:t xml:space="preserve">اصول اعتقادی رخ می‌دهند، خطرناک‌تر نیستند؛ چرا که این بخش از خرافات، در راه رسیدن به سعادت واقعی و کمال حقیقی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هدف اصلی بعثت انبیاء و رسالت نهایی ادیان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مانع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بررسی و مطالعه روند تاریخ ادیان، این نکته به خوبی روشن می‌گردد که در آغاز، تعالیم اصلی ادیان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بواسطه عصمتی که همه پیامبران از آن برخوردار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هرگونه پندارهای موهوم و عقاید خرافی مصون و برکنار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حتی بیشترین وقت و سرمایه و امکانات انبیاءِ الهی صرف مبارزه با اندیشه‌های خرافی و اوهام غلطی شده است که در طول تاریخ در میان مردم جوامع مختلف، رواج داشته است و دست و پای فهم و اندیشه آنها را بسته، و امکان هرگونه پیشرفت و ترقّی را از آنان سلب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اگر سرگذشت حضرت ابراهیم علیه السلام را از این جهت مورد مطالعه قرار دهیم، روشن خواهد شد که آن حضرت با تحمّل چه زحمات و محرومیت‌های سختی توانست مردم را از اسارتِ پرستش چوب و سنگ و ستاره و ماه و خورشید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نجات داده و راه درست اندیشیدن و نیل به حقایق برین را به آنها نشان دهد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چنان خود گذشتگی‌ها و تحمّل مشقّات پیامبران است که دانشمندان منصفی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علل رشد علوم و صنایع، به حق عامل اصلی این پیشرفت‌ها را تعالیم انبیاء الهی معرّفی می‌نمایند؛ چرا که آنها از طریق باز کردن غل و زنجیرهای جهل و </w:t>
      </w:r>
    </w:p>
    <w:p>
      <w:pPr>
        <w:pStyle w:val="BookText"/>
        <w:rPr/>
      </w:pPr>
      <w:r>
        <w:rPr>
          <w:rFonts w:ascii="IRNazanin" w:hAnsi="IRNazanin" w:eastAsia="IRNazanin"/>
          <w:color w:val="111111"/>
          <w:sz w:val="28"/>
          <w:sz w:val="28"/>
          <w:szCs w:val="28"/>
          <w:rtl w:val="true"/>
          <w:lang w:bidi="fa-IR"/>
        </w:rPr>
        <w:t>نادانی از دست و پای بشر و نشان دادن راه درست اندیشی زمینه را برای تکامل حتی علوم تجربی هموار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انبیاء نبودند نه دل کوهی شکافته شده و نه تونلی برای حرکت قطاری ساخته می‌شد، زیرا در نتیجه کوشش و مجاهدت پیامبران علیهم السلام بود که مغزهای مرده بت‌پرستان حیات دوباره پیدا کردند و به جای کُرنش در مقابل کوه و ماه و خورشید، به تأمّل و تفکّر در اسرار وجودی آنها پرداختند، و پس از کشف منافع بی شمار این پدیده‌های ارزشمند طبیعت، از آنها در راستای اصلاح وضع زندگی خود بهره‌مند شدند، همواره سخن انبیاء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تمام دنیا را سِیْر کنید و در اسرار آن بیندیشید، تا از آنها آگاه شوید و از منافع و آثارشان بهره‌مند گردید</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چنین رهنمودهایی بود که در عرصه علوم و صنایع، تحوّلات بسیار بزرگی که امروزه شاهد آن هستیم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پس از دوران حیات پیامبران علیهم السلام و جانشینانشان کم‌کم در بخش‌هایی از تعالیم آنها با این که اساس تعلیمات‌شان ماهیّت ضد خرافی داشت، در نتیجه عملکردهای غلط عده‌ای افراد ساده لوح و ناآگاه و یا مغرض و زیرک، تحریف و التقاط واقع شده و امور خرافی و </w:t>
      </w:r>
    </w:p>
    <w:p>
      <w:pPr>
        <w:pStyle w:val="BookText"/>
        <w:rPr/>
      </w:pPr>
      <w:r>
        <w:rPr>
          <w:rFonts w:ascii="IRNazanin" w:hAnsi="IRNazanin" w:eastAsia="IRNazanin"/>
          <w:color w:val="111111"/>
          <w:sz w:val="28"/>
          <w:sz w:val="28"/>
          <w:szCs w:val="28"/>
          <w:rtl w:val="true"/>
          <w:lang w:bidi="fa-IR"/>
        </w:rPr>
        <w:t>پیرایه‌های ناشایست زیادی در آنها راه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که در اصول و فروع و یا حتی در جزئی‌ترین احکام فرعی یک دین، مطالب موهوم و خالی از حقیقت راه یافت، به تدریج این امور رنگ مذهبی به خود گرفته و در نهایت قیافه واقعی دین را تغییر می‌دهد و از این رهگذر حداقل سه نوع ضرر اساسی به بنیان و ریشه دین متوجه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آن دین به گمان تبعیّت از قوانین و مقررات مذهبی، پای‌بند یک سلسله اوهام و پندارهای باطلی می‌شوند که نه تنها آنان را از رسیدن به سعادت واقعی باز می‌دارد، بلکه به مرور زمان وقتی ماهیت خرافی این گونه از پندارها آشکار شد افراد ناآگاه که قوه تمیز حقّ و باطل را ندارند به غلط دچار این پندار می‌شوند که سایر احکام و مقررات اعتقادی نیز همانند این امور التقاطی عاری از حقیقت‌اند به این ترتیب رسوخ این امور خرافی و بی اساس اعتقاد آنها را نسبت به حقّانیت ادیان از بین می‌برد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محققان و پژوهش‌گران آزاد اندیشی که تلاش می‌نمایند که کامل‌ترین آئین الهی را بشناسند تا از طریق پیروی از رهنمودهای آن به کمال واقعی انسانی دست یابند، امّا به خاطر آمیخته شدن مجموعه احکام دینی با امور موهوم و افکار باطل، نمی‌توانند به اصول و مبانی اصلی آن دین دسترسی پیدا کنند یعنی در همان گام‌های اوّل تحقیق به محض مواجه شدن با یک سلسله امور بی اساس خرافی ادامه کار را غیر مفید تشخیص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w:t>
      </w:r>
    </w:p>
    <w:p>
      <w:pPr>
        <w:pStyle w:val="BookText"/>
        <w:rPr/>
      </w:pPr>
      <w:r>
        <w:rPr>
          <w:rFonts w:ascii="IRNazanin" w:hAnsi="IRNazanin" w:eastAsia="IRNazanin"/>
          <w:color w:val="111111"/>
          <w:sz w:val="28"/>
          <w:sz w:val="28"/>
          <w:szCs w:val="28"/>
          <w:rtl w:val="true"/>
          <w:lang w:bidi="fa-IR"/>
        </w:rPr>
        <w:t>از نیل به سعادت واقعی محروم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و دشمنان ادیان با شگردهای خاص تبلیغاتی که دارند از طریق تمسّک به این‌گونه رسوبات خرافی و پندارهای بی‌اساس، اصل دین را منشأ و یا حتی مظهر اوهام و مطالب خرافی معرّفی می‌کنند، تا از طریق سلب اعتماد عمومی نسبت به ارزشها و احکام دینی، زمینه را برای اجرای نقشه‌های شوم استعماری که در نظر دارند فراهم سازند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ضرورت دارد که همه مسلمانان به ویژه علمای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مرزبانان عقاید دینی در جوامع اسلامی محسوب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کمال هوشیاری، تمام جریانات فکری و فرهنگی را زیر نظر داشته باشند و از رسوخ افکار انحرافی و پیرایه‌های غلط در اصول و فروع اسلامی جلوگیری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این وظیفه خطیر را علمای متعهد در طول تاریخ، با توجه به توان و قدرتی که داشته‌اند همواره به انجام رسانده‌اند، و در این راه از هیچ‌گونه فداکاری و از خودگذشتگی دریغ نورزیده‌اند، و تا پای جان به دفاع از ارزش‌های اسلامی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در شرایط کنونی به واسطه تشکیل حکومت اسلامی در ایران، و به دنبال آن بیداری ملل مستضعف جهان، بسیاری از منافع جهان‌خواران غارت‌گر به خطر افتاده است؛ سردمداران استکبار جهانی و مزدورانشان بیش از پیش از طریق بسیج تمام امکانات اقتصادی و سیاسی و فرهنگی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خود، بر آن شده‌اند تا با سرچشمه و منشأ </w:t>
      </w:r>
    </w:p>
    <w:p>
      <w:pPr>
        <w:pStyle w:val="BookText"/>
        <w:rPr/>
      </w:pPr>
      <w:r>
        <w:rPr>
          <w:rFonts w:ascii="IRNazanin" w:hAnsi="IRNazanin" w:eastAsia="IRNazanin"/>
          <w:color w:val="111111"/>
          <w:sz w:val="28"/>
          <w:sz w:val="28"/>
          <w:szCs w:val="28"/>
          <w:rtl w:val="true"/>
          <w:lang w:bidi="fa-IR"/>
        </w:rPr>
        <w:t>اصلی این حرکت‌ها که همانا اصول و ارزش‌های اسلامی است باشدّت بیشتر برخورد نمایند واز هر راه ممکن، آن را به شکست بکشانند یا حداقل از روند رو به رشد آن جلوگیری 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چنین شرایطی ضرورت دارد که این بار هم‌چون گذشته، سنگربانان اصول و احکام اعتقادی، با توجه به نوع عملکردهای خصمانه دشمنان، از طریق بکارگیری بهترین ابزارها و مناسب‌ترین روش‌ها به مقابله با دسیسه‌های آنها قیام کنند و تمام نقشه‌های آنان را نقش بر آب ساخته و زمینه را برای تشکیل حکومت جهانی منجی عالم بشریت هر چه بهتر و بیشتر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به این نکته نیز ضروری است که نباید مبارزه با دشمن بیگانه، سبب غفلت از عملکرد آن دسته از عوامل داخلی گردد که دانسته یا ندانسته از روی جهل و یا غفلت موجب رشد افکار نادرست و پیدایش پیرایه‌های غلط در احکام دینی و اصول اعتقادی می‌شوند؛ چون همان‌گونه که قبلاً اشاره شد اغلب در ایجاد تحریف و پیدایش و گسترش افکار باطل و خرافی، بطور کلی دو دسته بیش از دیگران نقش اساسی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آگاه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دوستان ناآگاه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کار هر دو دسته علیرغم تفاوتی که در ظاهر با هم دارند نتیجه واحدی در پی‌دارد، یعنی مجموعه آن عملکردها موجب تغییر حقیقت دین و تبدیل ماهیت سازنده و حیات‌بخش آن به یک امر </w:t>
      </w:r>
    </w:p>
    <w:p>
      <w:pPr>
        <w:pStyle w:val="BookText"/>
        <w:rPr/>
      </w:pPr>
      <w:r>
        <w:rPr>
          <w:rFonts w:ascii="IRNazanin" w:hAnsi="IRNazanin" w:eastAsia="IRNazanin"/>
          <w:color w:val="111111"/>
          <w:sz w:val="28"/>
          <w:sz w:val="28"/>
          <w:szCs w:val="28"/>
          <w:rtl w:val="true"/>
          <w:lang w:bidi="fa-IR"/>
        </w:rPr>
        <w:t>تخدیری و ضد رشد می‌شود؛ در عین حال نوع برخورد با هریک از این دو دسته شیوه خاصّی را اقتضا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همان روشی که با دشمنان مغرض آگاه برخورد می‌گردد، نباید با دوستان ناآگاه و غافل برخورد شود؛ چون انگیزه و علّت عملکرد این دو طایفه باهم بسیار متفاوت است بنابر این ضرورت دارد که در برخورد با دسته دوّم نخست باید به گونه‌ای عمل شود که زمینه رشد معلومات، تعمیق اطلاعات عقیدتی، و ارتقای سطح فکری آنها فراهم گردد تا بینش و بصیرت آنها نسبت به احکام و ارزش‌های اسلامی بیشتر شود و در نتیجه خود قادر به تشخیص حقّ از باطل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اگر دست از اعمال ناشایست و مضرّ به اصول و مبانی اعتقادی بر نداشتند، آن‌گاه با در نظر داشتن تمام شرایط موعظه احسن و رعایت مراتب و مراحل مختلف اصل امر به معروف و نهی از منکر و رأفت اسلامی نسبت به بازداری عملی آنها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بر این اعتقاد است، که اگر در زمینه رشدِ نیروی تفکّر و قدرت تحلیل و ارتقاء سطح معرفت دینی عامّه مردم جامعه، برنامه‌ریزی صحیحی به اجرا در آید؛ نه تنها هیچ عقیده خرافی و اندیشه باطلی امکان ظهور و رشد پیدا نمی‌کند، بلکه زمینه و بستر موفقیّت تمام توطئه‌های دین‌ستیزانه دشمنان هم از بین خواهد رفت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چنین ضرورتی است که در رساله حاضر تلاش شده است تا یکی از موضوعات مطرح در فرهنگ اسلامی که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عریضه‌نویسی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می‌شود مورد بازبینی مجدد قرار گیرد و </w:t>
      </w:r>
    </w:p>
    <w:p>
      <w:pPr>
        <w:pStyle w:val="BookText"/>
        <w:rPr/>
      </w:pPr>
      <w:r>
        <w:rPr>
          <w:rFonts w:ascii="IRNazanin" w:hAnsi="IRNazanin" w:eastAsia="IRNazanin"/>
          <w:color w:val="111111"/>
          <w:sz w:val="28"/>
          <w:sz w:val="28"/>
          <w:szCs w:val="28"/>
          <w:rtl w:val="true"/>
          <w:lang w:bidi="fa-IR"/>
        </w:rPr>
        <w:t xml:space="preserve">ابعاد مختلف آن روشن گردد، تا مشخص شود که اصلاً عریضه نویسی چیست؟ و آیا این کار توجیه منطقی و معقول و قابل قبولی دارد یا نه؟ و در صورت مثبت بودن پاسخ، آیا دلیل نقلی و روایی خاصّی هم آن را تأیید می‌کند یا نه؟ و اصولاً چه شیوه‌ای از عریضه‌نویسی با کدام انگیزه و چه شرایطی، مورد سفارش اولیاء الهی است؟ و </w:t>
      </w:r>
      <w:r>
        <w:rPr>
          <w:rFonts w:eastAsia="IRNazanin" w:cs="IRNazanin"/>
          <w:color w:val="111111"/>
          <w:sz w:val="28"/>
          <w:szCs w:val="28"/>
          <w:rtl w:val="true"/>
          <w:lang w:bidi="fa-IR"/>
        </w:rPr>
        <w:t>. .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هم نمونه‌هایی از عریضه‌های مختلفی را، که در طول تاریخ توسط افرادی از اقشار گوناگون جامعه خطاب به بعضی از ائمه اطهار علیهم السلام به نگارش درآمده است و نتایجی نیز بر آنها مترتّب شده است ارائه می‌گردد، تا علاقمندان با کمّ و کیف این موضوع بهتر و بیشتر آشنا شوند</w:t>
      </w:r>
      <w:r>
        <w:rPr>
          <w:rFonts w:eastAsia="IRNazanin" w:cs="IRNazanin"/>
          <w:color w:val="111111"/>
          <w:sz w:val="28"/>
          <w:szCs w:val="28"/>
          <w:rtl w:val="true"/>
          <w:lang w:bidi="fa-IR"/>
        </w:rPr>
        <w:t xml:space="preserve">. </w:t>
      </w:r>
      <w:bookmarkStart w:id="13" w:name="pg60_472"/>
    </w:p>
    <w:p>
      <w:pPr>
        <w:pStyle w:val="Heading2"/>
        <w:numPr>
          <w:ilvl w:val="1"/>
          <w:numId w:val="1"/>
        </w:numPr>
        <w:rPr/>
      </w:pPr>
      <w:bookmarkStart w:id="14" w:name="__RefHeading___Toc185072_211673320"/>
      <w:bookmarkStart w:id="15" w:name="_Toc5"/>
      <w:bookmarkEnd w:id="13"/>
      <w:bookmarkEnd w:id="14"/>
      <w:r>
        <w:rPr>
          <w:rtl w:val="true"/>
        </w:rPr>
        <w:t>عریضه نویسی چیست؟</w:t>
      </w:r>
      <w:bookmarkEnd w:id="15"/>
    </w:p>
    <w:p>
      <w:pPr>
        <w:pStyle w:val="BookText"/>
        <w:rPr/>
      </w:pPr>
      <w:r>
        <w:rPr>
          <w:rFonts w:ascii="IRNazanin" w:hAnsi="IRNazanin" w:eastAsia="IRNazanin"/>
          <w:color w:val="111111"/>
          <w:sz w:val="28"/>
          <w:sz w:val="28"/>
          <w:szCs w:val="28"/>
          <w:rtl w:val="true"/>
          <w:lang w:bidi="fa-IR"/>
        </w:rPr>
        <w:t>اغلب لغت شناسان عریضه را به عرض حال و درخواست‌نامه معنی می‌کنند</w:t>
      </w:r>
      <w:r>
        <w:rPr>
          <w:rStyle w:val="FootnoteAnchor"/>
          <w:rtl w:val="true"/>
        </w:rPr>
        <w:footnoteReference w:id="3"/>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مختلفی بیان می‌کنند که یکی از آنها، بیان مطلبی از طرف فرد کوچکتر به بزرگتر است؛ بر این اساس معنی به عرض رساندن عبارت از گفتن و بیان کردنِ مطلبی از طرف کوچکتر به بزرگ‌تر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 اصطلاح، عریضه نویسی یکی از شیوه‌های خاصّ توسل است که در طول تاریخ، در فرهنگ اسلامی همواره مورد توجه بوده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آن‌که گاهی افراد جامعه با یک سلسله نیاز و گرفتاری‌ها مواجه می‌شوند که برحسب ظاهر امکان برطرف نمودن آنها از طریق اسباب عادی میسّر نیست، یا حد اقل بسیار مشکل است؛ در چنین مواردی به جای نا امید شدن و زانوی غم در بغل گرفتن، از ناحیه پیامبر اکرم صلی الله علیه و آله و سلم و ائمه اطهار علیهم السلام توصیه شده است که از اموری نظیر </w:t>
      </w:r>
    </w:p>
    <w:p>
      <w:pPr>
        <w:pStyle w:val="BookText"/>
        <w:rPr/>
      </w:pPr>
      <w:r>
        <w:rPr>
          <w:rFonts w:ascii="IRNazanin" w:hAnsi="IRNazanin" w:eastAsia="IRNazanin"/>
          <w:color w:val="111111"/>
          <w:sz w:val="28"/>
          <w:sz w:val="28"/>
          <w:szCs w:val="28"/>
          <w:rtl w:val="true"/>
          <w:lang w:bidi="fa-IR"/>
        </w:rPr>
        <w:t xml:space="preserve">دعا و توسل که در جای خود اثبات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هریک از آنها اگر مؤثّرتر از اسباب و علل عادی نباشند کمتر از آنها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خود توسّل، شیوه‌های مختلفی بیان شده است که از جمله آنها نوشتن عریضه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عریضه گاهی خطاب به خداوند تبارک و تعالی نوشته می‌شود و در آن فرد نیازمند ضمن اشاره به مشکل و حاجت مورد نظر خود به مقام و منزلت یکی از معصومین علیهم السلام یا همه آنها در پیشگاه خداوند متوسل می‌شود؛ و یا این‌که عریضه مستقیماً به معصوم علیه السلام نوشته می‌شود تا او بواسطه قرب و ارج و منزلتی که در نزد خداوند متعال از او برآورده شدن یا برطرف گشتن آن حاجت و مشکل را درخواست نماید؛ و یا این‌که خود معصوم علیه السلام بواسطه ولایت و قدرتی که از ناحیه پروردگار عالم به او اعطا شده است، به اذن خداوند مهربان این نیاز و گرفتاری را برطرف سازد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که هیچ یک از این امور با قیودی که به آنها ذکر شد به اموری نظیر شرک و بت‌پرستی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منتهی نمی‌شوند</w:t>
      </w:r>
      <w:r>
        <w:rPr>
          <w:rFonts w:eastAsia="IRNazanin" w:cs="IRNazanin"/>
          <w:color w:val="111111"/>
          <w:sz w:val="28"/>
          <w:szCs w:val="28"/>
          <w:rtl w:val="true"/>
          <w:lang w:bidi="fa-IR"/>
        </w:rPr>
        <w:t xml:space="preserve">. </w:t>
      </w:r>
      <w:bookmarkStart w:id="16" w:name="pg60_474"/>
    </w:p>
    <w:p>
      <w:pPr>
        <w:pStyle w:val="Heading2"/>
        <w:numPr>
          <w:ilvl w:val="1"/>
          <w:numId w:val="1"/>
        </w:numPr>
        <w:rPr/>
      </w:pPr>
      <w:bookmarkStart w:id="17" w:name="__RefHeading___Toc185074_211673320"/>
      <w:bookmarkStart w:id="18" w:name="_Toc6"/>
      <w:bookmarkEnd w:id="16"/>
      <w:bookmarkEnd w:id="17"/>
      <w:r>
        <w:rPr>
          <w:rtl w:val="true"/>
        </w:rPr>
        <w:t>توجیه عقلی و ادله نقلی عریضه نویسی‌</w:t>
      </w:r>
      <w:bookmarkEnd w:id="18"/>
    </w:p>
    <w:p>
      <w:pPr>
        <w:pStyle w:val="BookText"/>
        <w:rPr/>
      </w:pPr>
      <w:r>
        <w:rPr>
          <w:rFonts w:ascii="IRNazanin" w:hAnsi="IRNazanin" w:eastAsia="IRNazanin"/>
          <w:color w:val="111111"/>
          <w:sz w:val="28"/>
          <w:sz w:val="28"/>
          <w:szCs w:val="28"/>
          <w:rtl w:val="true"/>
          <w:lang w:bidi="fa-IR"/>
        </w:rPr>
        <w:t>از بررسی مجموعه آیات و روایاتی که در صدد تبیین منزلت و کمالات وجودی اهل‌بیت علیهم السلام هستند، چنین معلوم می‌شود که ائمه اطهار علیهم السلام علاوه بر ولایت تشریعی یعنی حقّ تبیین و تشریح احکام و آیات الهی و رهبری سیاسی و دینی و اجتماعی جامعه، که اصطلاحاً به آن امامت گفته می‌شود؛ از منزلت والای ولایت تکوینی نیز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بُعد از کمال که گاهی از آن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نوعی از اقتدار و تسلط فوق‌العاده در امور نظام هستی است که با توجه به دارا بودن مراتب بالای کمالات معنوی و قرب به حضرت حقّ با عنایات مخصوص خداوند متعال معجزات و کرامات منقول از آن ذوات مقدسه، ناشی از این بُعد ولایتی آنهاست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آن‌که برطبق جهان بینی اسلامی، انسان از چنان استعدادی برخوردار است که از طریق انجام عبادات و ترک گناهان می‌تواند به مرتبه‌ای از کمال برسد که تمام اعضاء و جوارح بدن او الهی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جایی می‌رسد که چشم او جز حقّ را نمی‌بیند و </w:t>
      </w:r>
    </w:p>
    <w:p>
      <w:pPr>
        <w:pStyle w:val="BookText"/>
        <w:rPr/>
      </w:pPr>
      <w:r>
        <w:rPr>
          <w:rFonts w:ascii="IRNazanin" w:hAnsi="IRNazanin" w:eastAsia="IRNazanin"/>
          <w:color w:val="111111"/>
          <w:sz w:val="28"/>
          <w:sz w:val="28"/>
          <w:szCs w:val="28"/>
          <w:rtl w:val="true"/>
          <w:lang w:bidi="fa-IR"/>
        </w:rPr>
        <w:t>گوش او به غیر از حقّ را نمی‌شناسد، و پای او جز در راه حقّ قدم بر نمی‌دارد و دست او جز در مسیر حقّ کاری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کلام در تمام رفتارها و عملکردها جز به کار حقّ خود را مشغول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تمام معنی خلیفةاللّه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تصوّرات وتصرّفاتش همه رحمانی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مرتبه از کمال در حدیث قدسی مشهور که امام صادق‌علیه السلام آن را از وجود مبارک پیامبر اکرم‌صلی الله علیه وآله وسلم روایت می‌کنند، با این تعابیر یاد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تقرّب إلیّ عبدٌ بشی‌ءٍ أحبُ إلیّ ممّا افترضتُ علیه وإنّه یتقرّب الیّ بالنافلة حتی احبّهُ فإذا أَحْبَبْتُهُ کنتُ سمعهُ الذی یسمع بهِ وبصرهُ الذی یبصر بهِ ولسانه الذی ینطق به ویدهُ الذی یبطش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دعانی أجبته، وإن سألنی أعطیتهُ</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با هیچ وسیله‌ای به من نزدیک نشده است که از فرائض نزد من محبوب‌تر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به وسیله نوافل ومستحبّات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آنها را واجب نکرده‌ام ولی او تنها به خاطر محبوبیّت آنها در نزد من، به انجام‌شان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نزدیک می‌شود تا به جایی که محبوب من می‌گردد، همین که محبوب من گشت، من گوش او می‌شوم که با آن می‌شنود، وچشم او </w:t>
      </w:r>
    </w:p>
    <w:p>
      <w:pPr>
        <w:pStyle w:val="BookText"/>
        <w:rPr/>
      </w:pPr>
      <w:r>
        <w:rPr>
          <w:rFonts w:ascii="IRNazanin" w:hAnsi="IRNazanin" w:eastAsia="IRNazanin"/>
          <w:color w:val="111111"/>
          <w:sz w:val="28"/>
          <w:sz w:val="28"/>
          <w:szCs w:val="28"/>
          <w:rtl w:val="true"/>
          <w:lang w:bidi="fa-IR"/>
        </w:rPr>
        <w:t>می‌شوم که با آن می‌بیند، وزبان او می‌شوم که با آن سخن می‌گوید، ودست او می‌شوم که با آن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اگر مرا بخواند دعایش را اجابت می‌کنم، واگر از من چیزی درخواست کند آن را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انسان‌های معمولی از چنین قابلیّتی برخوردارند، به طریق اولی ائمه اطهارعلیهم السلام به جهت کمالاتی که دارند می‌توانند از منزلتی برخوردار شوند که بتوانند در شئونات مختلف عالم تکوین تصرّفاتی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اشاره به برخورداری اهلبیت علیهم السلام به سطح بالایی از این گونه ولایت است که در زیارت جامعه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فتح اللّه وبکم یختم وبکم یمسک السماء أن تقع علی الأرض وبکم ینزّل الغیث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عالم به برکت وجود شماست که خلق را آغاز می‌کند و آن را به پایان می‌رساند، وآسمان را از فرو افتادن بر زمین باز می‌دارد، و باران را فرو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خداوند همه چیز را به وسیله شما که واسطه‌های فیض او هستید ایجاد و اداره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در دعای عدیله در تشریح وتبیین قسمتی از برکات وجود مبارک حضرت امام زمان‌علیه السلام آمده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الحجّة الخلف القائم المنتظر المهدی المرجی الذی ببقائه بقیت الدنیا وبیمنه رُزق الوری وبوجوده ثبتت الأرض </w:t>
      </w:r>
    </w:p>
    <w:p>
      <w:pPr>
        <w:pStyle w:val="BookText"/>
        <w:rPr/>
      </w:pPr>
      <w:r>
        <w:rPr>
          <w:rFonts w:ascii="IRNazanin" w:hAnsi="IRNazanin" w:eastAsia="IRNazanin"/>
          <w:color w:val="111111"/>
          <w:sz w:val="28"/>
          <w:sz w:val="28"/>
          <w:szCs w:val="28"/>
          <w:rtl w:val="true"/>
          <w:lang w:bidi="fa-IR"/>
        </w:rPr>
        <w:t>والسماء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امام عسکری‌علیه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بعدی، قائم منتظر مهدی‌علیه السلام است که وی آن مایه امیدی است که به برکت بقاء وجود مبارک او، دنیا باقی و برقرار، و مخلوقات عالَم از روزی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سایه وجود اوست که نظم و انسجام زمین وآسمان پاحفظ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مطالب گذشته و تأمل در مضمون آیاتی همانند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اتّقوا اللّه وابتغوا إلیه الوسیلة</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وسیله‌ای برای تقرّب به خداوند انتخاب‌کنید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 أنفسهم جاؤک فاستغفروا اللّه واستغفر لهم الرسول لوجدوا اللّه تواباً رحیماً</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آنها هنگامی‌که به خود ستم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مرتکب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سراغ تو آمده، و از خداوند طلب عفو و بخشش می‌کردند، و تو نیز برای آنها طلب عفو می‌نمودی، خداوند را توبه پذیر ورحیم می‌یافتند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یا أبانا استغفر لنا ذنوبنا إنّا کنّا خاطئین قال سوف استغفر لکم ربّی انّه هو الغفور الرحیم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در پاسخ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شما از خداوند طلب آمرزش خواهم کرد، همانا او آمرزنده ومهربان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دقت در مدلول و مضمون روایاتی نظیر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ابوالوفای شیرازی که بر طبق آن رسول اکرم‌صلی الله علیه وآله وسلم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درمانده و گرفتار شدی پس به حجّت استغاثه کن که او تو را در می‌یابد، و حجّت برای کسی که از او استغاثه کند پناه و فریاد رس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نابینایی تقاضای دعا از پیامبرصلی الله علیه وآله وسلم برای شفای بیماری‌اش کرد، پیغمبرصلی الله علیه وآله وسلم به او دستور دادند که چنین دعا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أسئلک وأتوجه إلیک بنبیّک محمّد نبیّ الرحمة، یا محمّد إنّی توجّهت بِک إلی ربّی فی حاجتی لتقضی لی اللّهم شفّعه فیّ</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خاطر پیامبرت که پیامبر رحمت است تقاضا می‌کنم وبه تو روی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تو به سوی پروردگارم برای انجام حاجتم توجه پیدا </w:t>
      </w:r>
    </w:p>
    <w:p>
      <w:pPr>
        <w:pStyle w:val="BookText"/>
        <w:rPr/>
      </w:pPr>
      <w:r>
        <w:rPr>
          <w:rFonts w:ascii="IRNazanin" w:hAnsi="IRNazanin" w:eastAsia="IRNazanin"/>
          <w:color w:val="111111"/>
          <w:sz w:val="28"/>
          <w:sz w:val="28"/>
          <w:szCs w:val="28"/>
          <w:rtl w:val="true"/>
          <w:lang w:bidi="fa-IR"/>
        </w:rPr>
        <w:t>می‌کنم،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شفیع من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که مادر گرامی‌حضرت علی‌علیه السلام رخت از جهان بربست، پیغمبر اکرم‌علیهم السلام به او چنین دعا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لأمّی فاطمة بنت أسد و وسّع علیها مدخلها بحقّ نبیّک والأنبیاء الذین من قبلی</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دختر اسد را بیامرز، و قبر را برای او وسیع گردان؛ بحقّ پیغمبرت وپیغمبرانی که قبل از من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رضاعلیه السلام نقل شده است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سختی و گرفتاری به شما روی آورد به وسیله ما از خدای عزّوجلّ کمک بخواهید و این است معنی کلام خداوند متعال در قرآن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الاسماء الحُسنی فادعوه بها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دعاهای زیادی در توسل به خدای متعال بوسیله امامان‌علیهم السلام در متون روایی وارد شده است از جمله در زمینه توسل به امام زمان‌علیه السلام چنین آمده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اسألک بحقّ ولیّک و حجّتک صاحب الزّمان اِلاَّ اغتنی به جمیع اموری و کفیتنی به موتة کل موذٍ و طاغٍ و باغٍ و اغتنی </w:t>
      </w:r>
    </w:p>
    <w:p>
      <w:pPr>
        <w:pStyle w:val="BookText"/>
        <w:rPr/>
      </w:pPr>
      <w:r>
        <w:rPr>
          <w:rFonts w:ascii="IRNazanin" w:hAnsi="IRNazanin" w:eastAsia="IRNazanin"/>
          <w:color w:val="111111"/>
          <w:sz w:val="28"/>
          <w:sz w:val="28"/>
          <w:szCs w:val="28"/>
          <w:rtl w:val="true"/>
          <w:lang w:bidi="fa-IR"/>
        </w:rPr>
        <w:t>به فقد بلغ محمودی و کفیتنی کل عددٍ و همٍّ و غم و دین و وُلدی و جمیع اهلی و اخوانی و من یعنینی امرُه و خاصّتی آمین یا ربّ العالمین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بار خدایا من از تو می‌خواهم به حقّ ولیّ و حجّتت صاحب الزمان‌علیه السلام که مرا بر تمام امور یاریم کنی و به او شرّ هر گونه موذی و سرکش و ستمگری را از من دور گردانی و به آن حضرت مرا یاری کنی که تلاشم به آخر رسیده و هر گونه دشمنی و همّ و غم و اندوه و قرض را از من و فرزندانم و تمام خاندانم و برادرانم و هر کس که کارش به من مربوط می‌شود و بستگان نزدیکم، کفایت کنی، ای پروردگار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درخواست‌های مرا اجابت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باره حضرت امام حسن عسکری‌علیه السلام می‌فرمایند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سلمان فارسی‌رحمه الله به گروهی از یهودیان برخورد کرد که در محلی نشسته بودند وقتی چشم آنها به سلمان افتاد از او خواستند که هر چیزی را که همان روز از پیامبر اکرم‌صلی الله علیه وآله وسلم شنیده است برای آنها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سلمان‌رحمه الله به اسلام آوردن آنها علاقه داشت خواهش آنها را اجابت کرد و نزد آنها رفته،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محمدصلی الله علیه وآله وسلم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چنین نیست که هر کس حاجت‌های بزرگی از شما بخواهد آنها را بر آورده نمی‌سازید مگر آنکه محبوب‌ترین افراد را نزد شما واسطه بیاورد، آنگاه آن حاجت را به احترام آن شفاعت کننده بر ایشان بر می‌آورید؟</w:t>
      </w:r>
    </w:p>
    <w:p>
      <w:pPr>
        <w:pStyle w:val="BookText"/>
        <w:rPr/>
      </w:pP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فاعلموا ان اکرم الخلق علیّ وافضلهم لویّ محمّد و اخوه علیّ و من بعده من الائمة الذین هم الوسائل الیّ الا فلیدعنی من همّته حاجة یرید نفعها او دهمته داهیة یرید کف ضررها تستشفعون الیه باعزّ الخلق علیه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توجه کنید و بدانید که گرامی‌ترین و برترین مخلوق در نزد من محمّدصلی الله علیه وآله وسلم و برادر او علی‌علیه السلام و بعد از او سایر امامانی هستند که آنها وسیله به سوی من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کس حاجتی برایش اهمیت دارد و نفع آن را خواستار است، یا حادثه بزرگی برای او پیش آمده است که می‌خواهد ضرر آن را دفع کند مرا به وسیله محمّدصلی الله علیه وآله وسلم و خاندان او بخواند؛ من حاجت چنین کسی را به بهترین شکل بر طرف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عزیزترین کس را نزد فردی شفیع ببرید او نیاز شما را به جهت شفاعت آن عزیزش به نحو احسن بر می‌آورد</w:t>
      </w:r>
      <w:r>
        <w:rPr>
          <w:rFonts w:eastAsia="IRNazanin" w:cs="IRNazanin"/>
          <w:color w:val="111111"/>
          <w:sz w:val="28"/>
          <w:szCs w:val="28"/>
          <w:rtl w:val="true"/>
          <w:lang w:bidi="fa-IR"/>
        </w:rPr>
        <w:t>.</w:t>
      </w:r>
      <w:r>
        <w:rPr>
          <w:rStyle w:val="FootnoteAnchor"/>
          <w:rtl w:val="true"/>
        </w:rPr>
        <w:footnoteReference w:id="14"/>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حکایات زیادی که در این زمینه در تاریخ وارد شده است، نظیر </w:t>
      </w:r>
    </w:p>
    <w:p>
      <w:pPr>
        <w:pStyle w:val="BookText"/>
        <w:rPr/>
      </w:pPr>
      <w:r>
        <w:rPr>
          <w:rFonts w:ascii="IRNazanin" w:hAnsi="IRNazanin" w:eastAsia="IRNazanin"/>
          <w:color w:val="111111"/>
          <w:sz w:val="28"/>
          <w:sz w:val="28"/>
          <w:szCs w:val="28"/>
          <w:rtl w:val="true"/>
          <w:lang w:bidi="fa-IR"/>
        </w:rPr>
        <w:t xml:space="preserve">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شافعی پیشوای معروف اهل تسنّن نقل می‌کند که وی در مواقعی که به یاد سختی‌های روز قیامت و رسیدگی به نامه اعمال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می‌افتاد به اهل‌بیت پیامبرعلیهم السلام توسّل می‌جست و چنین می‌سرود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النبی ذریعتی</w:t>
      </w:r>
    </w:p>
    <w:p>
      <w:pPr>
        <w:pStyle w:val="BookText"/>
        <w:rPr/>
      </w:pPr>
      <w:r>
        <w:rPr>
          <w:rFonts w:ascii="IRNazanin" w:hAnsi="IRNazanin" w:eastAsia="IRNazanin"/>
          <w:color w:val="111111"/>
          <w:sz w:val="28"/>
          <w:sz w:val="28"/>
          <w:szCs w:val="28"/>
          <w:rtl w:val="true"/>
          <w:lang w:bidi="fa-IR"/>
        </w:rPr>
        <w:t>وهم إلیهِ وسیلتی</w:t>
      </w:r>
    </w:p>
    <w:p>
      <w:pPr>
        <w:pStyle w:val="BookText"/>
        <w:rPr/>
      </w:pPr>
      <w:r>
        <w:rPr>
          <w:rFonts w:ascii="Amiri" w:hAnsi="Amiri" w:eastAsia="Amiri" w:cs="Amiri"/>
          <w:color w:val="111111"/>
          <w:sz w:val="28"/>
          <w:sz w:val="28"/>
          <w:szCs w:val="28"/>
          <w:rtl w:val="true"/>
          <w:lang w:bidi="ar-SA"/>
        </w:rPr>
        <w:t>ارجو بهم اُعطی غداً</w:t>
      </w:r>
    </w:p>
    <w:p>
      <w:pPr>
        <w:pStyle w:val="BookText"/>
        <w:rPr/>
      </w:pPr>
      <w:r>
        <w:rPr>
          <w:rFonts w:ascii="IRNazanin" w:hAnsi="IRNazanin" w:eastAsia="IRNazanin"/>
          <w:color w:val="111111"/>
          <w:sz w:val="28"/>
          <w:sz w:val="28"/>
          <w:szCs w:val="28"/>
          <w:rtl w:val="true"/>
          <w:lang w:bidi="fa-IR"/>
        </w:rPr>
        <w:t>بید الیمینِ صحیفتی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وسیله من هستند؛ آنها در پیشگاه خداوند وسیله تقرّب من هستند؛ امیدوارم به سبب عنایت آنها در فردای قیامت نامه عمل من به دست راست من داده شود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همچنین بر طبق نقل بیهقی، یک سالی در زمان خلافت عمر بن خطاب در مدینه و سایر سرزمین‌های اسلامی خشکسالی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حبشی به همراه عده‌ای از صحابه، سرقبر پیامبر اکرم‌صلی الله علیه وآله وسلم آمد وخطاب به آن حضرت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 استسقِ لأمّتک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فإنّهم قد هلکوا</w:t>
      </w:r>
      <w:r>
        <w:rPr>
          <w:rFonts w:eastAsia="Amiri" w:cs="Amiri" w:ascii="Amiri" w:hAnsi="Amiri"/>
          <w:color w:val="111111"/>
          <w:sz w:val="28"/>
          <w:szCs w:val="28"/>
          <w:rtl w:val="true"/>
          <w:lang w:bidi="ar-SA"/>
        </w:rPr>
        <w:t>. .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تبارک وتعالی برای امّتت باران رحمت درخواست کن؛ بدرستی که آنها در آستانه نابودی واقع شده‌اند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مسائلی چون شفاعت، توسل، واسطه قرار دادن اهل‌بیت </w:t>
      </w:r>
    </w:p>
    <w:p>
      <w:pPr>
        <w:pStyle w:val="BookText"/>
        <w:rPr/>
      </w:pPr>
      <w:r>
        <w:rPr>
          <w:rFonts w:ascii="IRNazanin" w:hAnsi="IRNazanin" w:eastAsia="IRNazanin"/>
          <w:color w:val="111111"/>
          <w:sz w:val="28"/>
          <w:sz w:val="28"/>
          <w:szCs w:val="28"/>
          <w:rtl w:val="true"/>
          <w:lang w:bidi="fa-IR"/>
        </w:rPr>
        <w:t>اطهارعلیهم السلام و برآورده شدن حاجت‌ها، صورت منطقی و قابل دفاع برهانی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به دستور خداوند متعال باتوجه به منزلت ومقامی‌که حضرات معصومین‌علیهم السلام دارند،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دلیل بر صحت این ادعا آن است که در زیارت حضرت ولیّ عصرعلیه السلام تصریح شده که واسطه قرارگرفتن آن حضرت در برآورده شدن نیازمندیها، به خاطر جایگاه والایی است که آن حضرت در پیشگاه خداوند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توجّهت إلیک بحاجتی لعلمی أنّ لک عند اللّه شفاعةً مقبولةً ومقاماً محموداً</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خاطر برای بر آورده شدن حاجتم به تو روی آوردم که می‌دانستم در پیشگاه خداوند متعال از چنان منزلتی بر خورداری که شفاعت تو قبول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دقّت در مفاد و مضمون این گونه از تعابیر که در ادعیه و روایات به نمونه‌های زیادی از آنها بر می‌خوریم، شبهاتی که در زمینه مسأله 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طرف افراد کنجکاو ولی کم اطلاع، یا مغرضان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طول تاریخ مطرح شده است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بر طبق رهنمودهای موجود در منابع اصیل اسلامی، قدرت تصرّف انبیاء الهی واهل بیت عصمت‌علیهم السلام در امور تکوینی عالم، در طول اراده وقدرت خداوند متعال است که به اذن واراده او انجام می‌گیرد و گرنه </w:t>
      </w:r>
    </w:p>
    <w:p>
      <w:pPr>
        <w:pStyle w:val="BookText"/>
        <w:rPr/>
      </w:pPr>
      <w:r>
        <w:rPr>
          <w:rFonts w:ascii="IRNazanin" w:hAnsi="IRNazanin" w:eastAsia="IRNazanin"/>
          <w:color w:val="111111"/>
          <w:sz w:val="28"/>
          <w:sz w:val="28"/>
          <w:szCs w:val="28"/>
          <w:rtl w:val="true"/>
          <w:lang w:bidi="fa-IR"/>
        </w:rPr>
        <w:t>هرگز از یک نفر عالِم عاقل شنیده نشده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آنها در عرض ویا در مقابل اراده خداوند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در قرآن کریم، آنجا که درباره ثبوت ولایت تکوینی برای حضرت عیسی‌علیه السلام سخن گفته می‌شود؛ تعبیر این است که آن حضرت با اذن واراده خداوند بود که توانست کور مادرزاد را بینا، و مرده‌ای را زنده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أنِّی أخْلُقُ لَکُمْ مِنَ الطِّینِ کَهَیْئَةِ الطَّیْرِ فَأنْفُخُ فِیهِ فَیَکُونُ طَیْرَاً بِإذْنِ اللّهِ وَأُبْرِئُ الأکْمَهَ والأبْرَصَ وَأُحْیِ الْمَوْتَی بِإذْنِ اللّه </w:t>
      </w:r>
      <w:r>
        <w:rPr>
          <w:rFonts w:eastAsia="Amiri" w:cs="Amiri" w:ascii="Amiri" w:hAnsi="Amiri"/>
          <w:color w:val="111111"/>
          <w:sz w:val="28"/>
          <w:szCs w:val="28"/>
          <w:rtl w:val="true"/>
          <w:lang w:bidi="ar-SA"/>
        </w:rPr>
        <w:t>. . .»</w:t>
      </w:r>
      <w:r>
        <w:rPr>
          <w:rStyle w:val="FootnoteAnchor"/>
          <w:rtl w:val="true"/>
        </w:rPr>
        <w:footnoteReference w:id="18"/>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من از گل چیزی به شکل پرنده می‌سازم سپس در آن می‌دمم و به فرمان خدا پرنده‌ای می‌گردد و به اذن خدا کور مادر زاد و مبتلایان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بهبود می‌بخشم و مردگان را به اذن خدا زنده می‌کنم </w:t>
      </w:r>
      <w:r>
        <w:rPr>
          <w:rFonts w:eastAsia="IRNazanin" w:cs="IRNazanin"/>
          <w:color w:val="111111"/>
          <w:sz w:val="28"/>
          <w:szCs w:val="28"/>
          <w:rtl w:val="true"/>
          <w:lang w:bidi="fa-IR"/>
        </w:rPr>
        <w:t>. .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اقتدار فوق العاده تصرّف در شئون هستی، که در عرف عامه مردم از آن به برخورداری از توان انجام دادن کرامات و قدرت ارائه معجزات تعبیر می‌شود در حقیقت یک نعمت بزرگ خدا دادی است که در نتیجه سیر کمالات روحی و تحصیل اعلای از قرب الهی به افرادی خاصّ از انسانها اعطا می‌شود، و آنها به برکت همان نعمت الهی می‌توانند در جهان هستی تصرّفات فوق العاده‌ای بنمایند، و این </w:t>
      </w:r>
    </w:p>
    <w:p>
      <w:pPr>
        <w:pStyle w:val="BookText"/>
        <w:rPr/>
      </w:pPr>
      <w:r>
        <w:rPr>
          <w:rFonts w:ascii="IRNazanin" w:hAnsi="IRNazanin" w:eastAsia="IRNazanin"/>
          <w:color w:val="111111"/>
          <w:sz w:val="28"/>
          <w:sz w:val="28"/>
          <w:szCs w:val="28"/>
          <w:rtl w:val="true"/>
          <w:lang w:bidi="fa-IR"/>
        </w:rPr>
        <w:t>صفت کمالی از نظر ضعف و قوّت دارای مراتبی است که در اثر میزان قرب و بُعد و مقدار سیر معنوی در افراد مختلف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 اعتقاد به برخورداری ائمه اطهارعلیهم السلام از چنین موهبتی، نه شرک است ونه سبب انکار قدرت واراده مطلقه خداوند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اصل مسأله توسّل به اهل‌بیت علیهم السلام صورت قابل توجیه منطقی و برهانی پیدا کرد، مطلب بعدی این است که توسّلات به چه شکل و یا شیوه‌ای باید انجام گیرند؟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باره باتوجه به شرایط مختلف که پیش می‌آید دستور العمل‌های متفاوتی از ائمه اطهارعلیهم السلام نقل شده است که از جمله آنها شیوه عریضه‌نویسی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هدف آشنائی بیشتر با کمّ و کیف این کار، نخست نمونه‌هایی از عریضه‌های موجود در کتابهای مفصّل روایت و ادعیه، ارائه گردیده، سپس تعدادی از حکایت‌های موجود در این زمینه که مشتمل بر اطلاعات کاملتری هستند جهت استفاده بیشتر علاقمندان به همراه توضیحات لازم تقدیم خواهد شد</w:t>
      </w:r>
      <w:r>
        <w:rPr>
          <w:rFonts w:eastAsia="IRNazanin" w:cs="IRNazanin"/>
          <w:color w:val="111111"/>
          <w:sz w:val="28"/>
          <w:szCs w:val="28"/>
          <w:rtl w:val="true"/>
          <w:lang w:bidi="fa-IR"/>
        </w:rPr>
        <w:t xml:space="preserve">. </w:t>
      </w:r>
      <w:bookmarkStart w:id="19" w:name="pg60_486"/>
    </w:p>
    <w:p>
      <w:pPr>
        <w:pStyle w:val="Heading2"/>
        <w:numPr>
          <w:ilvl w:val="1"/>
          <w:numId w:val="1"/>
        </w:numPr>
        <w:rPr/>
      </w:pPr>
      <w:bookmarkStart w:id="20" w:name="__RefHeading___Toc185076_211673320"/>
      <w:bookmarkStart w:id="21" w:name="_Toc7"/>
      <w:bookmarkEnd w:id="19"/>
      <w:bookmarkEnd w:id="20"/>
      <w:r>
        <w:rPr>
          <w:rtl w:val="true"/>
        </w:rPr>
        <w:t>دستور نوشتن عریضه‌</w:t>
      </w:r>
      <w:bookmarkEnd w:id="21"/>
    </w:p>
    <w:p>
      <w:pPr>
        <w:pStyle w:val="Heading3"/>
        <w:numPr>
          <w:ilvl w:val="2"/>
          <w:numId w:val="1"/>
        </w:numPr>
        <w:rPr/>
      </w:pPr>
      <w:bookmarkStart w:id="22" w:name="__RefHeading___Toc185078_21167332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همانطور که گفته شد در مآخذ ومنابع معتبر روایی و کتب ادعیه، به گونه‌های مختلفی از عریضه‌نویسی بر می‌خوریم؛ بعضی از این عرایض خطاب به ذات پاک پروردگار عالم وبرخی دیگر خطاب به یکی از ائمه اطهارعلیهم السلام است، توضیح آن که گاهی به جهت برآورده شدن حاجت به مقام معصوم‌علیه السلام در پیشگاه خداوند توسل می‌شود و گاهی از خود معصوم‌علیه السلام درخواست می‌گردد بواسطه قدرتی که خداوند به او اعطا کرده است حاجت شخص را برآورده نماید، در اینجا نمونه‌هایی از این عرایض جهت آشنایی بیشتر علاقمندان ذکر می‌شود</w:t>
      </w:r>
      <w:r>
        <w:rPr>
          <w:rFonts w:eastAsia="IRNazanin" w:cs="IRNazanin"/>
          <w:color w:val="111111"/>
          <w:sz w:val="28"/>
          <w:szCs w:val="28"/>
          <w:rtl w:val="true"/>
          <w:lang w:bidi="fa-IR"/>
        </w:rPr>
        <w:t>:</w:t>
      </w:r>
    </w:p>
    <w:p>
      <w:pPr>
        <w:pStyle w:val="Heading3"/>
        <w:numPr>
          <w:ilvl w:val="2"/>
          <w:numId w:val="1"/>
        </w:numPr>
        <w:rPr/>
      </w:pPr>
      <w:bookmarkStart w:id="24" w:name="__RefHeading___Toc185080_211673320"/>
      <w:bookmarkStart w:id="25" w:name="_Toc9"/>
      <w:bookmarkEnd w:id="24"/>
      <w:r>
        <w:rPr>
          <w:rtl w:val="true"/>
        </w:rPr>
        <w:t>عریضه امام صادق علیه السلام‌</w:t>
      </w:r>
      <w:bookmarkEnd w:id="2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تحفة الزائر نقل شده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حاجت ودرخواستی ازخداوند متعال داشت ویا از موضوعی در هراس بود، آن را به این ترتیب که بیان می‌شود بر روی کاغذی بنویسد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اللّهم إنّی أتوجه إلیک بأحبِّ الأسماءِ إلیک وأعظمها لدیک وأتقرب وأتوسل إلیک بمن أوجبت حقّه علیک بمحمّدٍ وعلی وفاطمة والحسن والحسین وعلی بن الحسین ومحمد بن علی وجعفر بن محمد وموسی بن جعفر وعلی بن موسی ومحمد بن علی وعلی بن محمد والحسن بن علی والحجّة المنتظر صلوات اللّه علیهم أجمعین، اکفنی کذا وکذا</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بخشنده مهربان،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شفیع قرار دادن محبوبترین اسماء و بزرگترین آنها در پیشگاه تو، رو به سوی تو می‌آورم و به وسیله کسانی که رعایت حقّ و احترامشان را بر خودت لازم دانسته‌ای به درگاهت تقرّب جسته و به حضرتت توسل پیدا می‌کنم؛ به حق محمّدصلی الله علیه وآله وسلم و علی‌علیه السلام و فاطمه‌علیها السلام و حسن و حسین و علی بن الحسین و محمّد بن علی و جعفر بن محمّد وموسی بن جعفر و علی بن موسی ومحمّد بن علی و علی بن محمّد و حسن بن علی‌علیهم السلام و به حق حجت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 تو بر همه این بزرگواران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مرا که عبارت از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 برآورده ساز</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نوشته را در آب جاری یا در چاهی بیندازد انشاء اللّه خداوند متعال حاجت و درخواست او را بر می‌آورد</w:t>
      </w:r>
      <w:r>
        <w:rPr>
          <w:rFonts w:eastAsia="IRNazanin" w:cs="IRNazanin"/>
          <w:color w:val="111111"/>
          <w:sz w:val="28"/>
          <w:szCs w:val="28"/>
          <w:rtl w:val="true"/>
          <w:lang w:bidi="fa-IR"/>
        </w:rPr>
        <w:t>».</w:t>
      </w:r>
      <w:r>
        <w:rPr>
          <w:rStyle w:val="FootnoteAnchor"/>
          <w:rtl w:val="true"/>
        </w:rPr>
        <w:footnoteReference w:id="19"/>
      </w:r>
      <w:bookmarkStart w:id="26" w:name="pg60_488"/>
    </w:p>
    <w:p>
      <w:pPr>
        <w:pStyle w:val="Heading3"/>
        <w:numPr>
          <w:ilvl w:val="2"/>
          <w:numId w:val="1"/>
        </w:numPr>
        <w:rPr/>
      </w:pPr>
      <w:bookmarkStart w:id="27" w:name="__RefHeading___Toc185082_211673320"/>
      <w:bookmarkStart w:id="28" w:name="_Toc10"/>
      <w:bookmarkEnd w:id="26"/>
      <w:bookmarkEnd w:id="27"/>
      <w:r>
        <w:rPr>
          <w:rtl w:val="true"/>
        </w:rPr>
        <w:t>عریضه به امام زمان‌علیه السلام‌</w:t>
      </w:r>
      <w:bookmarkEnd w:id="28"/>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قمی در کتاب منتهی الآمال به نقل از تحفة الزائر علامه مجلسی ومفاتیح النجاة سبزواری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حاجتی دارد، آنچه را که ذکر می‌شود در یک قطعه کاغذی بنویسد ودر ضریح یکی از ائمه‌علیه السلام بیندازد، یا کاغذ را ببندد ومهر کند وخاک پاکی را گِل سازد، وآن را در میان گِل بگذارد ودر نهر یا چاه آب یا برکه‌ای بیندازد، با این نیت که انشاء اللَّه به خدمت حضرت صاحب الزمان صلوات اللّه وسلامه علیه برسد، و آن بزرگوار عهده‌دار برآورده شدن حاجت وی می‌شود؛ عریضه این‌چنین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کتبت یا مولای صلوات اللّه علیک مستغیثاً وشکوتُ ما نزل بی مستجیراً باللّه عزّوجلّ ثمّ بِک من أمرٍ قد دهمنی واشغلَ قلبی وأطال فکری وسلبنی بعض لُبّی وغیّر خطیر نعمة اللّه عندی واسلمنی عند تخیّل وروده الخلیل وتبرء منّی عند ترائی إقباله إلیّ الحمیم وعجزتْ عن دفاعه حیلتی وخاننی فی تحمله صبری وقوّتی فلجأت فیه إلیک وتوکلت فی المسألةِ للّه جلّ ثناؤه علیه وعلیک فی دفاعه عنّی علماً بمکانک من اللّه ربّ العالمین، ولیّ التدبیر ومالک الاُمور واثقاً بک فی المسارعة فی الشفاعة إلیه جلّ ثنائه فی امری متیقّناً لإجابته تبارک وتعالی إیاک باعطائی سؤلی وأنت یامولای جدیر بتحقیق ظنّی وتصدیق أملی فیک فی أمر کذا وکذا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وبه جای کذا وکذا </w:t>
      </w:r>
    </w:p>
    <w:p>
      <w:pPr>
        <w:pStyle w:val="BookText"/>
        <w:rPr/>
      </w:pPr>
      <w:r>
        <w:rPr>
          <w:rFonts w:ascii="IRNazanin" w:hAnsi="IRNazanin" w:eastAsia="IRNazanin"/>
          <w:color w:val="111111"/>
          <w:sz w:val="28"/>
          <w:sz w:val="28"/>
          <w:szCs w:val="28"/>
          <w:rtl w:val="true"/>
          <w:lang w:bidi="fa-IR"/>
        </w:rPr>
        <w:t>حاجات خود را ذکر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لا طاقة لی بحمله ولاصبر لی علیه وان کنت مستحقاً له ولاضعافه بقبیح افعالی وتفریطی فی الواجبات التی للّه عزّوجلّ فأغثنی یامولای صلوات اللّه علیک عند اللّهف وقدّم المسألة للّه عزّوجلّ فی أمری قبل حلول التلف وشماتة الأعداء فبک بسطت النعمة علیّ وأسئل اللّه جلّ جلاله لی نصراً عزیزاً وفتحاً قریباً فیه بلوغ الآمال وخیر المبادی وخواتیم الأعمال والأمن من المخاوفِ کلّها فی کل حال إنّه جلّ ثنائه لما یشاء فعّال وهو حسبی ونعم الوکیل فی المبدء والآمل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کنار نهر یا چاه یا برکه آب بایستد ویکی از وکلای آن حضرت در دوره غیبت صغری را در نظر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سعید عمروی، یا پسر او محمد بن عثمان، یاحسین بن روح یا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نام او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عثمان بن سعید سپس این چنین ادامه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سلام علیک أشهد أنّ وفاتک فی سبیل اللّه وأنّک حیٌّ عند اللّه مرزوق وقد خاطبتک فی حیاتک التی لک عند اللّه عزّوجلّ وهذه رقعتی وحاجتی الی مولانا علیه السلام فسلّمها إلیه وأنت الثقة الأمین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نوشته را در همان نهر یا چاه یا برکه آب بیندازد، انشاء اللّه </w:t>
      </w:r>
    </w:p>
    <w:p>
      <w:pPr>
        <w:pStyle w:val="BookText"/>
        <w:rPr/>
      </w:pPr>
      <w:r>
        <w:rPr>
          <w:rFonts w:ascii="IRNazanin" w:hAnsi="IRNazanin" w:eastAsia="IRNazanin"/>
          <w:color w:val="111111"/>
          <w:sz w:val="28"/>
          <w:sz w:val="28"/>
          <w:szCs w:val="28"/>
          <w:rtl w:val="true"/>
          <w:lang w:bidi="fa-IR"/>
        </w:rPr>
        <w:t>حاجت او برآورده خواهد 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این زمینه مرحوم محدّث نوری در کتاب نجم الثاقب عریضه‌ای را خطاب به امام زمان‌علیه السلام از کتاب سعادات به این صورت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توسّلت إلیک یا أبا القاسم محمد بن الحسن بن علی بن محمد بن علی بن موسی بن جعفر بن محمد بن علی بن الحسین بن علی بن علی بن أبی طالب النبأ العظیم والصراط المستقیم وعصمة اللاجین بأمّک سیّدة نساء العالمین وبآبائک الطاهرین وبامّهاتک الطاهرات، بیس والقرآن الحکیم والجبروت العظیم وحقیقة الإیمان ونور النور وکتاب مسطور ان تکون سفیری إلی اللّه تعالی فی الحاجة </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بعد حاجت خود را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نوشته را در مقداری گِل پاک گذاشته و آن را در آب جاری می‌اندازد و در همان حال یکی از نواب اربعه را صدا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عثمان بن سعید ویا محمد بن عثمان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اوصلا قصّتی الی صاحب الزمان صلوات اللّه علیه</w:t>
      </w:r>
      <w:r>
        <w:rPr>
          <w:rFonts w:eastAsia="IRNazanin" w:cs="IRNazanin"/>
          <w:color w:val="111111"/>
          <w:sz w:val="28"/>
          <w:szCs w:val="28"/>
          <w:rtl w:val="true"/>
          <w:lang w:bidi="fa-IR"/>
        </w:rPr>
        <w:t>.</w:t>
      </w:r>
      <w:r>
        <w:rPr>
          <w:rStyle w:val="FootnoteAnchor"/>
          <w:rtl w:val="true"/>
        </w:rPr>
        <w:footnoteReference w:id="2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دعای بحارالانوار مرحوم علامه مجلسی، عریضه </w:t>
      </w:r>
    </w:p>
    <w:p>
      <w:pPr>
        <w:pStyle w:val="BookText"/>
        <w:rPr/>
      </w:pPr>
      <w:r>
        <w:rPr>
          <w:rFonts w:ascii="IRNazanin" w:hAnsi="IRNazanin" w:eastAsia="IRNazanin"/>
          <w:color w:val="111111"/>
          <w:sz w:val="28"/>
          <w:sz w:val="28"/>
          <w:szCs w:val="28"/>
          <w:rtl w:val="true"/>
          <w:lang w:bidi="fa-IR"/>
        </w:rPr>
        <w:t>دیگری از کتاب مصباح شیخ ابوجعفر طوسی‌رحمه الله با این عبارت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 سبحانه وتقدّست اسماؤه، ربّ الأرباب وقاصم الجبابرة العظام، عالم الغیب، کاشف الضرّ، الذی سبق فی علمه ما کان وما یکون، من عبده الذلیل المسکین، الذی انقطعت به الاسباب، طال علیه العذاب، وهجرة الأهل، وباینه الصدّیق الحمیم، فبقی مرتهناً بذنبه، قد أوبقه جرمه، وطلب النجاة فلم یجد ملجأً ولا ملتجأً غیر القادر علی حلّ العقد ومؤبّد الأبد، ففزعی إلیه واعتمادی علیه ولا لجأ ولا ملتجأ إلاّ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بعلمک الماضی، وبنورک العظیم، وبوجهک الکریم، وبحجّتک البالغة أن تصلّی علی محمد وعلی آل محمّد وان تأخذ بیدی وتجعلنی ممن تقبل دعوته وتقیل عثرته وتکشف کربته وتزیل ترحته، وتجعل له من امره فرجاً ومخرجاً وتردّ عنّی بأس هذا الظالم الغاشم وبأس الناس یاربّ الملائکة والناس، حسبی أنت وکفی من أنت حسبه، یا کاشف الاُمور العظام فإنّه لاحول ولاقوّة إلاّ بک</w:t>
      </w:r>
      <w:r>
        <w:rPr>
          <w:rFonts w:eastAsia="IRNazanin" w:cs="IRNazanin"/>
          <w:color w:val="111111"/>
          <w:sz w:val="28"/>
          <w:szCs w:val="28"/>
          <w:rtl w:val="true"/>
          <w:lang w:bidi="fa-IR"/>
        </w:rPr>
        <w:t>».</w:t>
      </w:r>
      <w:r>
        <w:rPr>
          <w:rStyle w:val="FootnoteAnchor"/>
          <w:rtl w:val="true"/>
        </w:rPr>
        <w:footnoteReference w:id="2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این استغاثه به درگاه خداوند تبارک وتعالی را به همراه عریضه‌ای که خطاب به حضرت امام زمان‌علیه السلام با این عبارات نقل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توسلت بحجة اللّه الخلف الصالح، محمّد بن الحسن بن علی بن محمّد بن علی بن موسی بن جعفر بن محمد بن علی بن الحسین بن علی بن ابی طالب النبأ العظیم والصراط المستقیم والحبل المتین عصمة الملجأ وقسیم الجنة والنّار أتوسّل إلیک بآبائک الطاهرین الخیّرین المنتجبین واُمّهاتک الطاهرات الباقیات الصالحات الذین ذکرهم اللّه فی کتابه فقال عزّ من قائل الباقیات الصالحات وبجدّک رسول اللّه صلّی اللّه علیه وآله وخلیله وحبیبه وخیرته من خلقه أن تکون وسیلتی الی اللّه عزّوجلّ فی کشف ضُرّی وحلّ عقدی وفرّج حسرتی وکشف بلیّتی وتنفیس نزحتی وبکهیعص وبیس والقرآن الحکیم وبالکلمة الطیّبة وبمجاری القرآن وبمستقر الرحمة وبجبروت العظمة وباللوح المحفوظ وبحقیقة الإیمان وقوام البرهان وبنور النور وبمعدن النور والحجاب المستور والبیت المعمور وبالسبع المثانی والقرآن العظیم وفرائض الاحکام والمکلّم بالعبرانیّ والمترجم بالیونانی والمناجی السریانی وما دار فی الخطرات وما لم یحط به لالظّنون من علمک المخزون وبسترک المصون والتوراة والانجیل والزبور یاذا الجلال والاکرام صلّ علی محمد وآله وخذ بیدی وفرج عنّی بأنوارک واقسامک وکلماتک البالغة إنّک جواد کریم وحسبنا اللّه ونعم الوکیل ولاحول ولاقوّة إلاّ باللّه العلیّ العظیم وصلواته وسلامه علی صفوته من ربیّته محمّد وذرّیته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آنگاه رقعه استغاثه را با بوی خوش معطر می‌سازد و در میان رقعه، عریضه امام زمان‌علیه السلام را قرار داده و هر دو را در داخل گِل پاک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می‌خواند و بعد، آن را به درون چاه آب یا نهر جاری می‌اندازد و بهتر است که این کار در شب جمعه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وقتی که عریضه را در چاه یا نهر آب انداخت بلافاصله این دعا را بخواند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اسألک بالقدرة التی لحظت بها البحر العجاج فأزبد وهاج ورماج وکان کاللیل الداجّ طوعاً لأمرک وخوفاً من سطوتک فانتق اُجاجه وابتلق منهاحه وسجت جزائره وقدست جواهره تنادیک حیتانه باختلاف لغاتها الهنا وسیدنا ما الذی نزل بنا وما الذی حلّ ببحرنا فقلت لها اسکنی سأسکنک ملیّاً واجاور بکِ عبداً زکیّاً فسکن وسبّح و وعد بضمائر المنح فلمّا نزل به ابن متّی بما ألمّ الظنون فلمّا صار فی فیها سبّح فی امعائها فبکت الجبال علیه تلهّفاً واشفقت علیه الأرض تأسّفاً فیونس فی جوفه کموسی فی تابوته لأمرک طائع ولوجهک ساجد خاضع فلمّا أحببت أن تقیه القیته بشاطی‌ء البحر شلواً لاتنظر عیناه ولاتبطش یداه ولاترکض رجلاه وانبتّ منّةً منک علیه شجرةٌ من یقطین وأجریت له فراتاً من معین فلمّا استغفر وتاب خرقت له الی الجنة باباً إنّک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 الائمة واحداً واحداً</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همه اسامی دوازده امام‌علیهم السلام را ذکر می‌کند</w:t>
      </w:r>
      <w:r>
        <w:rPr>
          <w:rFonts w:eastAsia="IRNazanin" w:cs="IRNazanin"/>
          <w:color w:val="111111"/>
          <w:sz w:val="28"/>
          <w:szCs w:val="28"/>
          <w:rtl w:val="true"/>
          <w:lang w:bidi="fa-IR"/>
        </w:rPr>
        <w:t xml:space="preserve">). </w:t>
      </w:r>
      <w:bookmarkStart w:id="29" w:name="pg60_494"/>
    </w:p>
    <w:p>
      <w:pPr>
        <w:pStyle w:val="Heading2"/>
        <w:numPr>
          <w:ilvl w:val="1"/>
          <w:numId w:val="1"/>
        </w:numPr>
        <w:rPr/>
      </w:pPr>
      <w:bookmarkStart w:id="30" w:name="__RefHeading___Toc185084_211673320"/>
      <w:bookmarkStart w:id="31" w:name="_Toc11"/>
      <w:bookmarkEnd w:id="29"/>
      <w:bookmarkEnd w:id="30"/>
      <w:r>
        <w:rPr>
          <w:rtl w:val="true"/>
        </w:rPr>
        <w:t>رنسانس؛ و احکام و آداب دینی</w:t>
      </w:r>
      <w:r>
        <w:rPr>
          <w:rtl w:val="true"/>
        </w:rPr>
        <w:t>!</w:t>
      </w:r>
      <w:bookmarkEnd w:id="31"/>
    </w:p>
    <w:p>
      <w:pPr>
        <w:pStyle w:val="Heading3"/>
        <w:numPr>
          <w:ilvl w:val="2"/>
          <w:numId w:val="1"/>
        </w:numPr>
        <w:rPr/>
      </w:pPr>
      <w:bookmarkStart w:id="32" w:name="__RefHeading___Toc185086_211673320"/>
      <w:bookmarkStart w:id="33" w:name="_Toc12"/>
      <w:bookmarkEnd w:id="32"/>
      <w:r>
        <w:rPr>
          <w:rtl w:val="true"/>
        </w:rPr>
        <w:t>توضیح‌</w:t>
      </w:r>
      <w:bookmarkEnd w:id="33"/>
    </w:p>
    <w:p>
      <w:pPr>
        <w:pStyle w:val="BookText"/>
        <w:rPr/>
      </w:pPr>
      <w:r>
        <w:rPr>
          <w:rFonts w:ascii="IRNazanin" w:hAnsi="IRNazanin" w:eastAsia="IRNazanin"/>
          <w:color w:val="111111"/>
          <w:sz w:val="28"/>
          <w:sz w:val="28"/>
          <w:szCs w:val="28"/>
          <w:rtl w:val="true"/>
          <w:lang w:bidi="fa-IR"/>
        </w:rPr>
        <w:t>متأسفانه مسأله عریضه نویسی که از جمله روش‌های خاصّ توسل و ایجاد ارتباط با فیض الهی است، همانند خیلی از برنامه‌های دیگر دینی، تحت تأثیر شرایط نامناسب تمدّن جدید و دست آوردهای آن ویا دیدگاه‌های غلطی که در نتیجه سیطره تفکر دین ستیزانه و یا دین گریزانه غربی به وجود آمده است، به فراموشی سپرده شده و یا حداقل کم رنگ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 که به موازات نهضت رنسانس در غرب وایجاد تحوّل در علوم تجربی وصنایع، علیرغم دست آوردهای مثبتی که این کار در پی داشت، اما به جهت آن‌که این نهضت از یک جهان بینی واقع بینانه برخوردار نبود، لذا در ارائه یک تصویر وطرح صحیح در مورد پدیده‌های جهان به ویژه انسان و چگونگی رابطه آن با سایر پدیده‌ها ناتوان ماند که این امر معضلات ومشکلات بسیار پیچیده‌ای را ایجاد نمود، که به اختصار به بعض آنها اشاره می‌شود</w:t>
      </w:r>
      <w:r>
        <w:rPr>
          <w:rFonts w:eastAsia="IRNazanin" w:cs="IRNazanin"/>
          <w:color w:val="111111"/>
          <w:sz w:val="28"/>
          <w:szCs w:val="28"/>
          <w:rtl w:val="true"/>
          <w:lang w:bidi="fa-IR"/>
        </w:rPr>
        <w:t>:</w:t>
      </w:r>
    </w:p>
    <w:p>
      <w:pPr>
        <w:pStyle w:val="Heading3"/>
        <w:numPr>
          <w:ilvl w:val="2"/>
          <w:numId w:val="1"/>
        </w:numPr>
        <w:rPr/>
      </w:pPr>
      <w:bookmarkStart w:id="34" w:name="__RefHeading___Toc185088_211673320"/>
      <w:bookmarkStart w:id="35" w:name="_Toc13"/>
      <w:bookmarkEnd w:id="34"/>
      <w:r>
        <w:rPr>
          <w:rtl w:val="true"/>
        </w:rPr>
        <w:t>الف</w:t>
      </w:r>
      <w:r>
        <w:rPr>
          <w:rtl w:val="true"/>
        </w:rPr>
        <w:t xml:space="preserve">: </w:t>
      </w:r>
      <w:r>
        <w:rPr>
          <w:rtl w:val="true"/>
        </w:rPr>
        <w:t>سلب آسایش وامنیت‌</w:t>
      </w:r>
      <w:bookmarkEnd w:id="3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امیدهای بشر در سده‌های اخیر، آن بود که در </w:t>
      </w:r>
      <w:bookmarkStart w:id="36" w:name="pg60_495"/>
    </w:p>
    <w:p>
      <w:pPr>
        <w:pStyle w:val="BookText"/>
        <w:rPr/>
      </w:pPr>
      <w:bookmarkEnd w:id="36"/>
      <w:r>
        <w:rPr>
          <w:rFonts w:ascii="IRNazanin" w:hAnsi="IRNazanin" w:eastAsia="IRNazanin"/>
          <w:color w:val="111111"/>
          <w:sz w:val="28"/>
          <w:sz w:val="28"/>
          <w:szCs w:val="28"/>
          <w:rtl w:val="true"/>
          <w:lang w:bidi="fa-IR"/>
        </w:rPr>
        <w:t>نتیجه پیشرفت علم و صنعت، انسان به یک زندگی راحت و عاری از فقر دست یابد واز آن به بعد بیشتر اوقات خود را صرف ارتقاء سطح بینش و تفکّر و رسیدگی به ابعاد روحی و معنوی خویش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علیرغم حصول پیشرفت‌های بسیار عظیم در عرصه‌های علوم و صنایع نه تنها این آرزو به حقیقت نپیوست، بلکه به مرور زمان بر اثر آشکار شدن نواقص موجود در بنیان‌های فکری و جهت‌گیری‌های عملی تمدن جدید روز به روز فقر و بی عدالتی و ناامنی در جهان، گسترش یافت و حتی فرصت رسیدگی به طبیعی‌ترین خواست‌های عاطفی و احساسی را از بین برد و در نهایت وقوع دو جنگ خانمان سوز جهانی، که از دست آوردهای بسیار تلخ دوره جدید محسوب می‌شود خط بطلانی بر تمامی امیدها وآرزوهایی که از تمدن جدید بود، کشیده شد</w:t>
      </w:r>
      <w:r>
        <w:rPr>
          <w:rFonts w:eastAsia="IRNazanin" w:cs="IRNazanin"/>
          <w:color w:val="111111"/>
          <w:sz w:val="28"/>
          <w:szCs w:val="28"/>
          <w:rtl w:val="true"/>
          <w:lang w:bidi="fa-IR"/>
        </w:rPr>
        <w:t>.</w:t>
      </w:r>
    </w:p>
    <w:p>
      <w:pPr>
        <w:pStyle w:val="Heading3"/>
        <w:numPr>
          <w:ilvl w:val="2"/>
          <w:numId w:val="1"/>
        </w:numPr>
        <w:rPr/>
      </w:pPr>
      <w:bookmarkStart w:id="37" w:name="__RefHeading___Toc185090_211673320"/>
      <w:bookmarkStart w:id="38" w:name="_Toc14"/>
      <w:bookmarkEnd w:id="37"/>
      <w:r>
        <w:rPr>
          <w:rtl w:val="true"/>
        </w:rPr>
        <w:t>ب</w:t>
      </w:r>
      <w:r>
        <w:rPr>
          <w:rtl w:val="true"/>
        </w:rPr>
        <w:t xml:space="preserve">: </w:t>
      </w:r>
      <w:r>
        <w:rPr>
          <w:rtl w:val="true"/>
        </w:rPr>
        <w:t>دین ستیزی</w:t>
      </w:r>
      <w:bookmarkEnd w:id="3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ویژگی‌های تفکر حاکم بر نهضت رنسانس، دین‌ستیزی آن است، این امر تاحدّ زیادی ناشی از عملکرد غلط دست‌اندرکاران کلیسا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موهوم و خرافی را تحت عنوان اصول واحکام دینی بر مردم تحمیل می‌کردند 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حفظ موقعیت پوشالی خود، با دست آوردهای علوم به مخالفت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برخورد ارباب کلیسا، در دراز مدّت سبب ایجاد بدبینی عمومی نسبت به دین واحکام دینی شد و بعدها متولّیان وضع جدید به </w:t>
      </w:r>
      <w:bookmarkStart w:id="39" w:name="pg60_496"/>
    </w:p>
    <w:p>
      <w:pPr>
        <w:pStyle w:val="BookText"/>
        <w:rPr/>
      </w:pPr>
      <w:bookmarkEnd w:id="39"/>
      <w:r>
        <w:rPr>
          <w:rFonts w:ascii="IRNazanin" w:hAnsi="IRNazanin" w:eastAsia="IRNazanin"/>
          <w:color w:val="111111"/>
          <w:sz w:val="28"/>
          <w:sz w:val="28"/>
          <w:szCs w:val="28"/>
          <w:rtl w:val="true"/>
          <w:lang w:bidi="fa-IR"/>
        </w:rPr>
        <w:t xml:space="preserve">اشتباه، همه ادیان الهی را به مانند همان دینی که کلیسا مبلّغ آن بود تلقّی نمودند و در یک قضاوت نادرست با اصل دین و احکام دینی مخالفت کرده وآن را همانند افیون، عامل عقب ماندگی و بدبختی و مخالف علم و دانش قلمداد کردند و تا جایی که می‌توانستند به تخریب و منزوی کردن آن پرداختند به گونه‌ای که در نهایت تنها در حدّ یک رفتار و سلیقه فردی امکان بروز ظهور به آن دادند و حقّ هرگونه دخالت در امور سیاسی و اجتماعی را از دین سلب کردند به عبارت بهتر آن را تبدیل به یک سلسله آداب فردی در محدوده ساختمان کلیسا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این کار به اساس اخلاق و سلامتی روان و آرامش فکری مردم خسارت جبران ناپذیری را وارد ساخت که وضعیت نابسامان اخلاقی و فرهنگی و ناامنی اجتماعی و همینطور شیوع روز افزون روحیه یأس و ناامیدی و بروز انواع بیماری‌های روانی و به دنبال آن بالا رفتن آمار خودکشی و قتل و جنایت در جوامع به اصطلاح صنعتی و پیشرفته امروز، مؤیّد این مدعاست</w:t>
      </w:r>
      <w:r>
        <w:rPr>
          <w:rFonts w:eastAsia="IRNazanin" w:cs="IRNazanin"/>
          <w:color w:val="111111"/>
          <w:sz w:val="28"/>
          <w:szCs w:val="28"/>
          <w:rtl w:val="true"/>
          <w:lang w:bidi="fa-IR"/>
        </w:rPr>
        <w:t>.</w:t>
      </w:r>
    </w:p>
    <w:p>
      <w:pPr>
        <w:pStyle w:val="Heading3"/>
        <w:numPr>
          <w:ilvl w:val="2"/>
          <w:numId w:val="1"/>
        </w:numPr>
        <w:rPr/>
      </w:pPr>
      <w:bookmarkStart w:id="40" w:name="__RefHeading___Toc185092_211673320"/>
      <w:bookmarkStart w:id="41" w:name="_Toc15"/>
      <w:bookmarkEnd w:id="40"/>
      <w:r>
        <w:rPr>
          <w:rtl w:val="true"/>
        </w:rPr>
        <w:t xml:space="preserve">ج </w:t>
      </w:r>
      <w:r>
        <w:rPr>
          <w:rtl w:val="true"/>
        </w:rPr>
        <w:t xml:space="preserve">- </w:t>
      </w:r>
      <w:r>
        <w:rPr>
          <w:rtl w:val="true"/>
        </w:rPr>
        <w:t>پیدایش ابزارهای غفلت وسرگرمی جدید</w:t>
      </w:r>
      <w:bookmarkEnd w:id="4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دست آوردهای تمدّن جدید، پیدایش ابزارهای پیچیده رسانه‌ای است که در آنِ واحد حداقل دو رسالت بسیار خطرناک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به ترویج و تحکیم دیدگاه‌های تفکّر مادی جدید می‌پردازند و از طرف دیگر به بهانه ایجاد سرگرمی، ضمن پرکردن اوقات باقیمانده انسان، امکان هرگونه رسیدگی به </w:t>
      </w:r>
    </w:p>
    <w:p>
      <w:pPr>
        <w:pStyle w:val="BookText"/>
        <w:rPr/>
      </w:pPr>
      <w:r>
        <w:rPr>
          <w:rFonts w:ascii="IRNazanin" w:hAnsi="IRNazanin" w:eastAsia="IRNazanin"/>
          <w:color w:val="111111"/>
          <w:sz w:val="28"/>
          <w:sz w:val="28"/>
          <w:szCs w:val="28"/>
          <w:rtl w:val="true"/>
          <w:lang w:bidi="fa-IR"/>
        </w:rPr>
        <w:t>نیازهای روحی و روانی را از بین می‌برند و بر اساس یک سلسله نقشه‌ها و برنامه‌ریزی‌های دقیق، آنها را به سمت مسائلی می‌کشانند که امور دینی و معنوی را به کلی فراموش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این امور که متأسفانه امروزه تقریباً در تمامی جوامع، اعم از شرقی و غربی به شدّت در حال گسترش است، سبب پیدایش و رشد این بینش غلط و نادرست شده است که حلّ تمامی مشکلات انسان را در علوم تجربی و صنعت و تکنولوژی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کم‌کم در اغلب جوامع نسبت به مسائلی چون دعا و نیایش و توسل و سایر رهنمودهای دینی و احکام و مقررات آن، نه تنها بی توجهی و بی تفاوتی نشان داده می‌شود، بلکه با اکثر آداب واحکامِ حرکت آفرین و حیات بخش آن و مخصوصاً با آن قسمت‌هایی از تعالیم ادیان که مانع تحقق اهداف شوم غارتگران بیگانه می‌شوند، توسط مزدوران داخلی استعمارگران و حکّام وابسته، با ترفندهای گوناگون مقابله می‌گردد که این امر در دراز مدّت کیان و استقلال همه جانبه تمام جوامع دینی را با خطر روبرو می‌سازد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پیروان صدیق و مخلص و شجاع ادیان الهی در سخت‌ترین شرایط هم حاضر نشدند، کوچکترین مقررات دینی را نادیده بگیرند و با تحمّل سخت‌ترین مشکلات، همواره نسبت به حفظ واجرای ارزش‌های دینی با تمام وجود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مردم اختصاص به گروه خاصی از جامعه نداشت و در میان همه اقشار به این قبیل افراد بر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سرگذشت و تاریخ زندگی </w:t>
      </w:r>
    </w:p>
    <w:p>
      <w:pPr>
        <w:pStyle w:val="BookText"/>
        <w:rPr/>
      </w:pPr>
      <w:r>
        <w:rPr>
          <w:rFonts w:ascii="IRNazanin" w:hAnsi="IRNazanin" w:eastAsia="IRNazanin"/>
          <w:color w:val="111111"/>
          <w:sz w:val="28"/>
          <w:sz w:val="28"/>
          <w:szCs w:val="28"/>
          <w:rtl w:val="true"/>
          <w:lang w:bidi="fa-IR"/>
        </w:rPr>
        <w:t>این گونه از شخصیت‌ها را در جامعه اسلامی مورد مطالعه قرار می‌دهیم به خوبی روشن می‌شود که این افراد، همانطور که در پایبندی به اصول اساسی اسلام و تلاش برای حاکمیّت همه جانبه ارزش‌های دین متحمل زحمات فراوانی شده‌اند، به همان نسبت نیز در راستای عمل به آداب و مقررات و وظایف فردی و رهنمودهای فرعی اسلام نیز سعی و تلاش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اگر در موردی از خود تعلّل و مقاومتی نشان داده‌اند، به خاطر تحقیق و دقت در شناخت هر چه بیشتر امور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 از تحصیل معرفت، به دور از هر گونه رفتارهای روشن فکر مآبانه و بهانه تراشی‌های بی مورد در مقابل آن حقیقت، کمال خضوع و فروتنی را از خود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حال وقتی انسان تاریخ علمای جامعه اسلامی را مطالعه می‌کند، به حکایت‌های زیادی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می‌خورد، که آنها در موارد مختلفی با هدف توسل به ائمه اطهارعلیهم السلام به ویژه استمداد از حضرت بقیة اللّه الاعظم علیه السلام به این کار اقدام می‌نموده‌اند و از این طریق به برکت عنایت‌های خاص اهل بیت علیهم السلام بسیاری از مشکلات فردی و اجتماعی افراد و جامعه اسلامی برطرف می‌شد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چند نمونه از این حکایات، به نحو اختصار بیان می‌شود، بدان امید که این کار سبب آشنایی بیشتر با یکی دیگر از ابعاد وجودی ائمه معصومین‌علیهم السلام شده وبیش از پیش زمینه را برای ایمان به امدادهای غیبی فراهم سازد</w:t>
      </w:r>
      <w:r>
        <w:rPr>
          <w:rFonts w:eastAsia="IRNazanin" w:cs="IRNazanin"/>
          <w:color w:val="111111"/>
          <w:sz w:val="28"/>
          <w:szCs w:val="28"/>
          <w:rtl w:val="true"/>
          <w:lang w:bidi="fa-IR"/>
        </w:rPr>
        <w:t xml:space="preserve">. </w:t>
      </w:r>
      <w:bookmarkStart w:id="42" w:name="pg60_499"/>
    </w:p>
    <w:p>
      <w:pPr>
        <w:pStyle w:val="Heading2"/>
        <w:numPr>
          <w:ilvl w:val="1"/>
          <w:numId w:val="1"/>
        </w:numPr>
        <w:rPr/>
      </w:pPr>
      <w:bookmarkStart w:id="43" w:name="__RefHeading___Toc185094_211673320"/>
      <w:bookmarkStart w:id="44" w:name="_Toc16"/>
      <w:bookmarkEnd w:id="42"/>
      <w:bookmarkEnd w:id="43"/>
      <w:r>
        <w:rPr>
          <w:rtl w:val="true"/>
        </w:rPr>
        <w:t>حکایات عریضه نویسی‌</w:t>
      </w:r>
      <w:bookmarkEnd w:id="44"/>
    </w:p>
    <w:p>
      <w:pPr>
        <w:pStyle w:val="Heading3"/>
        <w:numPr>
          <w:ilvl w:val="2"/>
          <w:numId w:val="1"/>
        </w:numPr>
        <w:rPr/>
      </w:pPr>
      <w:bookmarkStart w:id="45" w:name="__RefHeading___Toc185096_211673320"/>
      <w:bookmarkStart w:id="46" w:name="_Toc17"/>
      <w:bookmarkEnd w:id="45"/>
      <w:r>
        <w:rPr/>
        <w:t>1</w:t>
      </w:r>
      <w:r>
        <w:rPr>
          <w:rtl w:val="true"/>
        </w:rPr>
        <w:t xml:space="preserve"> - </w:t>
      </w:r>
      <w:r>
        <w:rPr>
          <w:rtl w:val="true"/>
        </w:rPr>
        <w:t>حکایت میرزا محمّد حسین نائینی‌</w:t>
      </w:r>
      <w:bookmarkEnd w:id="46"/>
    </w:p>
    <w:p>
      <w:pPr>
        <w:pStyle w:val="BookText"/>
        <w:rPr/>
      </w:pPr>
      <w:r>
        <w:rPr>
          <w:rFonts w:ascii="IRNazanin" w:hAnsi="IRNazanin" w:eastAsia="IRNazanin"/>
          <w:color w:val="111111"/>
          <w:sz w:val="28"/>
          <w:sz w:val="28"/>
          <w:szCs w:val="28"/>
          <w:rtl w:val="true"/>
          <w:lang w:bidi="fa-IR"/>
        </w:rPr>
        <w:t>مرحوم محدّث نوری در کتاب نجم الثاقب از قول عالم فاضل محمد حسین نائینی اصفهانی چنین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برادرم میرزا محمد سعید در سال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پا، احساس درد شدیدی کرد و به دنبال آن، حتی از راه رفتن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به نام میرزا احمد نائینی را برای درمان پای برادرم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معالجات او به ظاهر مؤثر واقع شد و ورم و چرک پا برطرف گشت، ولی چند روزی طول نکشید که زخم‌های زیادی علاوه بر پاها در میان دو کتف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خونریزی آن زخم‌ها، محمد سعید را هر روز بیش از پیش ناتوان و ضعیف و لاغرتر می‌ساخت و معالجات طبیب جز افزایش درد و خونریزی و سرایت زخم‌ها به قسمت‌های دیگر بدن نتیجه دیگری در پی نداشت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خبر آوردند یک طبیب بسیار ماهری به نام میرزا یوسف در یکی از روستای اطراف ساکن است که در درمان بسیاری از مریضی‌های صعب العلاج مهارت زیادی از خود نشان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کسانی را فرستاد تا او را برای درمان برادرم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طور کامل برادرم را معاینه کرد، مدتی ساکت شد و به فکر فرو رفت، یادم هست در یک فرصتی که پدرم از اطاق بیرون رفته بود، به گونه‌ای که من متوجه حرفهای آنها نشوم مطالبی را به یکی از دایی‌هایم که با ما زندگی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که طبیب از درمان برادرم مأیوس شده است و به دایی‌ام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زحمت کشیده شود بی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دایی‌ام تلاش می‌کرد تا طبیب با پدرم به گونه‌ای موضوع را مطرح کند که باعث ناراحتی او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پدرم جهت اطلاع از نتایج معاینات دکتر دوباره به اتاق برگشت، میرزا یوسف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 فلان مقدار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مبلغ بسیار زیادی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می‌گیرم، آن وقت معالجه را شروع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معلوم بود که هدف او از چنین پیشنهادی منصرف کردن پدرم از قبول معالجه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تنها برای پدرم بلکه برای خیلی‌ها در آن زمان و شرایط تهیه چنان پولی غیر 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پس از بحث‌های زیاد،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امکان تهیه این پول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طبیب هم از این فرصت استفاده کرده فوراً منزل ما را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معلوم شد که والدینم همان موقع متوجه شده بودند که طبیب از درمان برادرم مأیوس شده و درخواست آن پول کلان، بهانه‌ای بیش نبوده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یک دایی دیگر به نام میرزا ابوطالب داشتم که زهد و تقوای او </w:t>
      </w:r>
    </w:p>
    <w:p>
      <w:pPr>
        <w:pStyle w:val="BookText"/>
        <w:rPr/>
      </w:pPr>
      <w:r>
        <w:rPr>
          <w:rFonts w:ascii="IRNazanin" w:hAnsi="IRNazanin" w:eastAsia="IRNazanin"/>
          <w:color w:val="111111"/>
          <w:sz w:val="28"/>
          <w:sz w:val="28"/>
          <w:szCs w:val="28"/>
          <w:rtl w:val="true"/>
          <w:lang w:bidi="fa-IR"/>
        </w:rPr>
        <w:t>زبان زد مردم بود، همه مردم آن محل به دعاهای او اعتقاد داشتند و در گرفتاری‌ها ومشکلات به او مراجعه می‌کردند، او هرگاه عریضه به حضرت بقیةاللّه‌علیه السلام می‌نوشت ونتایجی به 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مادرم متوجه بسته بودن همه راه‌های عادی ومعمولی درمان برادرم شد، به نزد دایی ابوطالب رفت واز او خواهش کرد تا برای شفای محمد سعید عریضه‌ای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جمعه‌ای بود که دایی‌ام عریضه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آن را از او تحویل گرفت و همان موقع به همراه برادرم کنار چاهی که در بیرون روستا بود رفتند و در حالی که به شدّت گریه می‌کردند، عریضه را در چاه انداختند و به خانه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از این ماجرا نگذشته بود که من در خواب دیدم سه نفر سواره با همان اوصافی که در حکایت تشرّف اسماعیل هرقلی</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علاقمندان می‌توانند این حکایت را در کتاب منتهی الآمال مرحوم شیخ عباس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مطالعه 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از صحرا به طرف خانه ما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را دیدم یک مرتبه به یاد جریان اسماعیل هرقلی افتادم و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اولی حتماً خود حضرت حجّت‌علیه السلام هستند که آمده‌اند برادرم محمّد سعید را شفا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سه نفر به نزدیکی خانه ما رسیدند، همگی از اسب پیاده شدند و درست به همان اطاقی که برادرم در آن خوابیده بود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را که من فکر می‌کردم خود حضرت‌علیه السلام هستند نزدیک برادرم رفتند و نیزه‌ای را که در دست داشتند روی کتف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دائیت از سفر آمده است و پشت در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حال متوجّه شدم که منظور آن حضرت، دایی علی اکبرم است که خیلی وقت پیش به سفر تجارت رفته است و اتفاقاً به خاطر تأخیر کردن، همه خانواده نگرانش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سعید اطاعت امر کرد و در نهایت سلامتی از جای خود برخاست و با عجله به سوی در رفت تا از دایی علی اکبر استقبال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از خواب بیدار شدم و درست به اطراف نگاه کردم متوجه شدم که صبح شده است ولی هیچ یک از اهل خانه برای نماز صبح بیدار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یاد خوابی که دیده بودم افتادم و با خوشحالی خودم را به نزدیک برادرم رساندم و او را بیدار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بلندشو آقا امام زمان‌علیه السلام تو را شفا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بدون معطلی او را گرفتم و از زمین بلندش کردم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سر و صدای من مادرم از خواب بیدار شد، وقتی دید که محمد سعید را بیدار کرده‌ام،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خاطر دردی که داشت از سر شب نتوانسته بود بخوابد، تازه از شدّت دردش مقداری </w:t>
      </w:r>
      <w:bookmarkStart w:id="47" w:name="pg60_503"/>
    </w:p>
    <w:p>
      <w:pPr>
        <w:pStyle w:val="BookText"/>
        <w:rPr/>
      </w:pPr>
      <w:bookmarkEnd w:id="47"/>
      <w:r>
        <w:rPr>
          <w:rFonts w:ascii="IRNazanin" w:hAnsi="IRNazanin" w:eastAsia="IRNazanin"/>
          <w:color w:val="111111"/>
          <w:sz w:val="28"/>
          <w:sz w:val="28"/>
          <w:szCs w:val="28"/>
          <w:rtl w:val="true"/>
          <w:lang w:bidi="fa-IR"/>
        </w:rPr>
        <w:t>کم شده بود، چرا بیدارش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محمد سعید را شفا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از جای خود برخاست و با عجله خود را به ما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گفتی؟</w:t>
      </w:r>
    </w:p>
    <w:p>
      <w:pPr>
        <w:pStyle w:val="BookText"/>
        <w:rPr/>
      </w:pPr>
      <w:r>
        <w:rPr>
          <w:rFonts w:ascii="IRNazanin" w:hAnsi="IRNazanin" w:eastAsia="IRNazanin"/>
          <w:color w:val="111111"/>
          <w:sz w:val="28"/>
          <w:sz w:val="28"/>
          <w:szCs w:val="28"/>
          <w:rtl w:val="true"/>
          <w:lang w:bidi="fa-IR"/>
        </w:rPr>
        <w:t>خواستم تا حرفم را تکرار کنم، که دیدم محمد سعید شروع به راه رفتن کرد، و مثل اینکه اصلاً هیچگونه ناراحتی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خوشحالی با صدای بلند شروع به گریه کردن نمود و همه اهل خانه با صدای او از خواب بیدار شدند و به دنبال آن طولی نکشید همه اهالی روستا از اتفاقی که افتاده بود باخبر شدند و با عجله خودشان را برای دیدن محمد سعید به خانه ما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للَّه امام زمان‌علیه السلام به عریضه وتوسل مادرم عنایت کرد و از آن به بعد در بدن برادرم اثری از آن مریضی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روز بعد هم دایی علی اکبر با سلامتی از سفر برگشت و خوشحالی خانواده ما به لطف حضرت حجة بن الحسن‌علیه السلام کامل‌تر شد</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8" w:name="__RefHeading___Toc185098_211673320"/>
      <w:bookmarkStart w:id="49" w:name="_Toc18"/>
      <w:bookmarkEnd w:id="48"/>
      <w:r>
        <w:rPr/>
        <w:t>2</w:t>
      </w:r>
      <w:r>
        <w:rPr>
          <w:rtl w:val="true"/>
        </w:rPr>
        <w:t xml:space="preserve"> - </w:t>
      </w:r>
      <w:r>
        <w:rPr>
          <w:rtl w:val="true"/>
        </w:rPr>
        <w:t>حکایت سید محمّد جبل عاملی‌</w:t>
      </w:r>
      <w:bookmarkEnd w:id="4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نوری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متّقی مرحوم سید محمد جبل عاملی از اهالی قریه جب شلیت، از ترس حاکمان ستم پیشه و ظالم آن منطقه، که قصد داشتند سید را وادار کنند به نیروهای نظامی آنها </w:t>
      </w:r>
    </w:p>
    <w:p>
      <w:pPr>
        <w:pStyle w:val="BookText"/>
        <w:rPr/>
      </w:pPr>
      <w:r>
        <w:rPr>
          <w:rFonts w:ascii="IRNazanin" w:hAnsi="IRNazanin" w:eastAsia="IRNazanin"/>
          <w:color w:val="111111"/>
          <w:sz w:val="28"/>
          <w:sz w:val="28"/>
          <w:szCs w:val="28"/>
          <w:rtl w:val="true"/>
          <w:lang w:bidi="fa-IR"/>
        </w:rPr>
        <w:t>بپیوندد، بطور مخفیانه با دست خالی از جبل عامل خارج می‌شود و پس از تحمّل سختی‌ها، خود را به نجف اشرف می‌رساند و مجاور حرم حضرت امیرالمؤمنین علی‌علیه السلام زندگی ساده و فقیرانه‌ای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آن زمان به گونه‌ای بوده است که تقریباً اکثر مردم حتی در تأمین مایحتاج روزانه خود دچار مشکل بوده‌اند، وقتی وضع عامه مردم چنان باشد بدیهی است که امثال سید محمّد که با دست خالی مجبور به ترک وطن می‌شوند و در عین حال به جهت عفیف و با حیا بودن راضی نمی‌شوند که کسی متوجّه تنگ دستی آنها گردد مجبورند فشارهای زیادتری را متحمل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گاهی به خاطر فقر و غربت، سیّد محمّد مجبور بود چندین روز متوالی را گرسنه بماند و حتی نتواند مختصر خوراکی را برای خوردن تهیه نماید، بر اثر تکرار این وضع سیّد هر چه فکر می‌کند هیچ راهی به نظرش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ذهنش خطور می‌کند که عریضه‌ای به حضرت حجة بن الحسن المهدی‌علیه السلام بنویسد و از آن حضرت درخواست کمک و حلّ مشکل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نوشتن عریضه بنا را بر این می‌گذارد که چهل روز تمام، اعمال و رفتار خود را به گونه‌ای کنترل کند که کوچک‌ترین خلاف شرعی را مرتکب نشود، تا به واسطه این کار مورد عنایت امام زمان‌علیه السلام قرار گیرد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عهد می‌کند درخواست خود را هر روز صبح روی کاغذی بنویسد و قبل از طلوع آفتاب بدون آن که کسی متوجه شود، به خارج شهر برود طبق دستوری که در عریضه‌نویسی وارد شده است آن را در </w:t>
      </w:r>
    </w:p>
    <w:p>
      <w:pPr>
        <w:pStyle w:val="BookText"/>
        <w:rPr/>
      </w:pPr>
      <w:r>
        <w:rPr>
          <w:rFonts w:ascii="IRNazanin" w:hAnsi="IRNazanin" w:eastAsia="IRNazanin"/>
          <w:color w:val="111111"/>
          <w:sz w:val="28"/>
          <w:sz w:val="28"/>
          <w:szCs w:val="28"/>
          <w:rtl w:val="true"/>
          <w:lang w:bidi="fa-IR"/>
        </w:rPr>
        <w:t>آب جاری یا چاهی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این کار را بدون وقفه سی و نه روز انجام می‌دهد منتهی در روز آخر وقتی نتیجه‌ای نمی‌بیند با ناراحتی خاصّی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متوجه می‌شود که کسی از پشت سر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بر می‌گردد و به پشت سر خود نگاه می‌کند می‌بیند یک مرد عربی در چند قدمی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سید نزدیکتر می‌شود سلام می‌کند و پس از احوالپرسی مختصر، از سیّد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مشکلی داری که سی و نه روز تمام قبل از طلوع آفتاب خود را به اینجا می‌رسانی و عریضه‌ای را که همراه می‌آوری به آب می‌اندازی و سپس بر می‌گردی؟ آیا فکر می‌کنی که امام تو از حاجت و مشکل تو اطلاعی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از حرفهای آن عرب جوان تعجب کرده بودم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که مرا با اسم شناخت؟ در حالی که من تاکنون او را در جایی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به لهجه جبل عاملی صحبت می‌کند، و حال آنکه ازاهالی جبل عامل کسی این‌گونه لباس نمی‌پوشد و قطعاً او از جبل عاملی‌های ساکن نجف هم نیست چون من همه آنها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طی این سی و نه روز که صبح زود از شهر خارج می‌شدم، همواره مواظب بودم که کسی متوجه من نشود، پس این آقا چگونه خبر دار شده است که سی و نه روز است من این کار را تکرار می‌کنم؟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همین‌طور که با آن مرد عرب به طرف شهر می‌آمدیم من به این </w:t>
      </w:r>
      <w:bookmarkStart w:id="50" w:name="pg60_506"/>
    </w:p>
    <w:p>
      <w:pPr>
        <w:pStyle w:val="BookText"/>
        <w:rPr/>
      </w:pPr>
      <w:bookmarkEnd w:id="50"/>
      <w:r>
        <w:rPr>
          <w:rFonts w:ascii="IRNazanin" w:hAnsi="IRNazanin" w:eastAsia="IRNazanin"/>
          <w:color w:val="111111"/>
          <w:sz w:val="28"/>
          <w:sz w:val="28"/>
          <w:szCs w:val="28"/>
          <w:rtl w:val="true"/>
          <w:lang w:bidi="fa-IR"/>
        </w:rPr>
        <w:t>مطالب فکر می‌کردم، ناگهان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که من این توفیق را پیدا کرده و به زیارت حضرت ولی عصرعلیه السلام نائل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قبلاً درباره اوصاف وشمایل آن حضرت چیزهایی شنیده بودم، تصمیم گرفتم ببینم آیا از آن نشانه‌ها در این عرب جوان اثری وجود دارد یا نه؟ این بود که در صدد برآمدم تا با او مصافحه کنم، لذا دستم را به طرف او دراز کردم ومتقابلاً آن جوان هم دست مبارکش را پیش آورد، وقتی باهم مصافحه کردیم، مطمئن شدم که او همان عزیزی است که همه مشتاق زیارتش هستند، بلافاصله آماده شدم تا دست مبارکش را ببوسم سپس خود را به روی قدمهای مبارکش بیندازم ولی وقتی با تمام وجود خم شدم تا لبهای خود را به دست مبارکشان برسانم، بلافاصله ناپدید شد و مرا در حسرت دیدار دوباره‌اش گذاشت و گر چه بعدها آن مشکل فقر از من برطرف شد، ولی هیچ وقت حسرت دیداری دوباره، به پایان نرسید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51" w:name="__RefHeading___Toc185100_211673320"/>
      <w:bookmarkStart w:id="52" w:name="_Toc19"/>
      <w:bookmarkEnd w:id="51"/>
      <w:r>
        <w:rPr/>
        <w:t>3</w:t>
      </w:r>
      <w:r>
        <w:rPr>
          <w:rtl w:val="true"/>
        </w:rPr>
        <w:t xml:space="preserve"> - </w:t>
      </w:r>
      <w:r>
        <w:rPr>
          <w:rtl w:val="true"/>
        </w:rPr>
        <w:t>دو حکایت از آیة اللَّه سید کاظم قزوینی‌</w:t>
      </w:r>
      <w:bookmarkEnd w:id="52"/>
    </w:p>
    <w:p>
      <w:pPr>
        <w:pStyle w:val="Heading4"/>
        <w:numPr>
          <w:ilvl w:val="3"/>
          <w:numId w:val="1"/>
        </w:numPr>
        <w:rPr/>
      </w:pPr>
      <w:bookmarkStart w:id="53" w:name="__RefHeading___Toc185102_211673320"/>
      <w:bookmarkStart w:id="54" w:name="_Toc20"/>
      <w:bookmarkEnd w:id="53"/>
      <w:r>
        <w:rPr>
          <w:rtl w:val="true"/>
        </w:rPr>
        <w:t>اشاره</w:t>
      </w:r>
      <w:bookmarkEnd w:id="5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فضلای حوزه علمیه قم می‌گوید در آخر ماه شوال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خدمت آیة اللّه سید کاظم قزوینی‌رحمه الله</w:t>
      </w:r>
      <w:r>
        <w:rPr>
          <w:rStyle w:val="FootnoteAnchor"/>
          <w:rtl w:val="true"/>
        </w:rPr>
        <w:footnoteReference w:id="27"/>
      </w:r>
      <w:r>
        <w:rPr>
          <w:rFonts w:ascii="IRNazanin" w:hAnsi="IRNazanin" w:eastAsia="IRNazanin"/>
          <w:color w:val="111111"/>
          <w:sz w:val="28"/>
          <w:sz w:val="28"/>
          <w:szCs w:val="28"/>
          <w:rtl w:val="true"/>
          <w:lang w:bidi="fa-IR"/>
        </w:rPr>
        <w:t xml:space="preserve">رسیدم واز </w:t>
      </w:r>
      <w:bookmarkStart w:id="55" w:name="pg60_507"/>
    </w:p>
    <w:p>
      <w:pPr>
        <w:pStyle w:val="BookText"/>
        <w:rPr/>
      </w:pPr>
      <w:bookmarkEnd w:id="55"/>
      <w:r>
        <w:rPr>
          <w:rFonts w:ascii="IRNazanin" w:hAnsi="IRNazanin" w:eastAsia="IRNazanin"/>
          <w:color w:val="111111"/>
          <w:sz w:val="28"/>
          <w:sz w:val="28"/>
          <w:szCs w:val="28"/>
          <w:rtl w:val="true"/>
          <w:lang w:bidi="fa-IR"/>
        </w:rPr>
        <w:t>ایشان درباره توجهات وعنایات امام زمان‌علیه السلام در دوره غیبت سؤال کردم، ایشان دو حکایت در مورد عریضه‌نویسی را که برای خودشان پیش آمده بود متذکر شدند، که در اینجا با کمی تصرّف وتلخیص آن دو حکایت را می‌آوریم</w:t>
      </w:r>
      <w:r>
        <w:rPr>
          <w:rFonts w:eastAsia="IRNazanin" w:cs="IRNazanin"/>
          <w:color w:val="111111"/>
          <w:sz w:val="28"/>
          <w:szCs w:val="28"/>
          <w:rtl w:val="true"/>
          <w:lang w:bidi="fa-IR"/>
        </w:rPr>
        <w:t>:</w:t>
      </w:r>
    </w:p>
    <w:p>
      <w:pPr>
        <w:pStyle w:val="Heading4"/>
        <w:numPr>
          <w:ilvl w:val="3"/>
          <w:numId w:val="1"/>
        </w:numPr>
        <w:rPr/>
      </w:pPr>
      <w:bookmarkStart w:id="56" w:name="__RefHeading___Toc185104_211673320"/>
      <w:bookmarkStart w:id="57" w:name="_Toc21"/>
      <w:bookmarkEnd w:id="56"/>
      <w:r>
        <w:rPr>
          <w:rtl w:val="true"/>
        </w:rPr>
        <w:t>حکایت اول‌</w:t>
      </w:r>
      <w:bookmarkEnd w:id="57"/>
    </w:p>
    <w:p>
      <w:pPr>
        <w:pStyle w:val="BookText"/>
        <w:rPr/>
      </w:pPr>
      <w:r>
        <w:rPr>
          <w:rFonts w:ascii="IRNazanin" w:hAnsi="IRNazanin" w:eastAsia="IRNazanin"/>
          <w:color w:val="111111"/>
          <w:sz w:val="28"/>
          <w:sz w:val="28"/>
          <w:szCs w:val="28"/>
          <w:rtl w:val="true"/>
          <w:lang w:bidi="fa-IR"/>
        </w:rPr>
        <w:t>آیة اللّه قزوینی در حالی که معلوم بود از یادآوری آن جریان بسیار متأثر شده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توفیق مجاورت حائر حسینی‌علیه السلام را داشتم، از طرف یکی از مراجع معظم، امر رسیدگی به امور شهریه طلاب به عهده من گذارده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ماه‌ها که شب اوّلش مصادف با شب جمعه بود، متوجّه شدم که برای پرداخت شهریه طلاب پولی وجود ندارد و تقریباً حدود هزار دینار لازم بود تا شهریه طلاب پرداخته شود، به فکر افتادم که این </w:t>
      </w:r>
    </w:p>
    <w:p>
      <w:pPr>
        <w:pStyle w:val="BookText"/>
        <w:rPr/>
      </w:pPr>
      <w:r>
        <w:rPr>
          <w:rFonts w:ascii="IRNazanin" w:hAnsi="IRNazanin" w:eastAsia="IRNazanin"/>
          <w:color w:val="111111"/>
          <w:sz w:val="28"/>
          <w:sz w:val="28"/>
          <w:szCs w:val="28"/>
          <w:rtl w:val="true"/>
          <w:lang w:bidi="fa-IR"/>
        </w:rPr>
        <w:t>پول را از کجا تهیه کنم؟ هرچه بررسی کردم، دیدم به هیچ وجه امکان تهیه آن مقدار پول در آن شرایط برایم میسّر نیست و در ضمن از چنان پشتوانه واعتباری هم برخوردار نبودم که کسی آن پول را به من قرض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مدّت‌ها فکر کردن به یاد امام زمان‌علیه السلام افتادم، عریضه‌ای به محضر مبارک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نوشتم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داستان آیة اللّه العظمی مرحوم سید مهدی بحرالعلوم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 علامه جلیل القدر به جهت رعایت تقوی و مواظبت بر اعمال و مراقبت نفس به مراتبی از کمال رسیده بودند که بارها مورد توجّه وعنایت مستقیم حضرت امام زمان‌علیه السلام واقع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حکایتی که مرحوم شیخ عباس قمّی در منتهی الآمال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مرحوم بحرالعلوم دچار تنگ دستی سختی می‌شوند و متوسّل به حضرت امام زمان‌علیه السلام می‌شوند و این مشکل با یک شرایط غیر عادی بسیار عجیبی به وسیله شخص حضرت ولی عصرعلیه السلام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علاقمندان می‌توانند جریان این تشرّف را در جلد دوّم منتهی الآمال صفحه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عالم ربّانی آخوند ملاّ زین العابدین سلماسی که خود ناظر بر واقعه بوده است مطالعه 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w:t>
      </w:r>
      <w:bookmarkStart w:id="58" w:name="pg60_509"/>
    </w:p>
    <w:p>
      <w:pPr>
        <w:pStyle w:val="BookText"/>
        <w:rPr/>
      </w:pPr>
      <w:bookmarkEnd w:id="58"/>
      <w:r>
        <w:rPr>
          <w:rFonts w:ascii="IRNazanin" w:hAnsi="IRNazanin" w:eastAsia="IRNazanin"/>
          <w:color w:val="111111"/>
          <w:sz w:val="28"/>
          <w:sz w:val="28"/>
          <w:szCs w:val="28"/>
          <w:rtl w:val="true"/>
          <w:lang w:bidi="fa-IR"/>
        </w:rPr>
        <w:t>مکّه معظمه صحت دارد عنایتی بفرمایید، این پول را حواله کنید تا بتوانیم مشکل طلاب را برطرف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شب عریضه را در ضریح مقدّس اباعبداللّه الحسین‌علیه السلام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زود، بین الطلوعین بود که دیدم کسی درِ منزل را می‌زند، وقتی در را باز کردم، دیدم شخصی از تجّار معروف بغداد است؛ تعارف کرده او را وارد خانه نمودم و صبحانه را با هم خوردیم، وقتی سفره صبحانه جمع شد، ایشان آماده خداحافظی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او را بدرقه نمایم، او پولی را از جیب خود در آورده وبه من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پول را هر کجا که لازم می‌دانید 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وقتی وضع را به این منوال دیدم، حالت بسیار عجیبی به من دست داد، ولی بهر زحمتی که بود خودم را کنترل کردم تا او از در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بی‌اختیار در حالی که اشک مجالم نمی‌داد خطاب به امید عالمیان عرض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بزرگواری فرمودید که نگذاشتید حتی آفتاب طلوع کند؟</w:t>
      </w:r>
      <w:r>
        <w:rPr>
          <w:rFonts w:eastAsia="IRNazanin" w:cs="IRNazanin"/>
          <w:color w:val="111111"/>
          <w:sz w:val="28"/>
          <w:szCs w:val="28"/>
          <w:rtl w:val="true"/>
          <w:lang w:bidi="fa-IR"/>
        </w:rPr>
        <w:t>».</w:t>
      </w:r>
    </w:p>
    <w:p>
      <w:pPr>
        <w:pStyle w:val="Heading4"/>
        <w:numPr>
          <w:ilvl w:val="3"/>
          <w:numId w:val="1"/>
        </w:numPr>
        <w:rPr/>
      </w:pPr>
      <w:bookmarkStart w:id="59" w:name="__RefHeading___Toc185106_211673320"/>
      <w:bookmarkStart w:id="60" w:name="_Toc22"/>
      <w:bookmarkEnd w:id="59"/>
      <w:r>
        <w:rPr>
          <w:rtl w:val="true"/>
        </w:rPr>
        <w:t>حکایت دوّم‌</w:t>
      </w:r>
      <w:bookmarkEnd w:id="60"/>
    </w:p>
    <w:p>
      <w:pPr>
        <w:pStyle w:val="BookText"/>
        <w:rPr/>
      </w:pPr>
      <w:r>
        <w:rPr>
          <w:rFonts w:ascii="IRNazanin" w:hAnsi="IRNazanin" w:eastAsia="IRNazanin"/>
          <w:color w:val="111111"/>
          <w:sz w:val="28"/>
          <w:sz w:val="28"/>
          <w:szCs w:val="28"/>
          <w:rtl w:val="true"/>
          <w:lang w:bidi="fa-IR"/>
        </w:rPr>
        <w:t>آیت اللّه قزوینی در این زمینه باز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وقتی در استرالیا بودیم و دوستی داشتیم به نام آقای سید </w:t>
      </w:r>
    </w:p>
    <w:p>
      <w:pPr>
        <w:pStyle w:val="BookText"/>
        <w:rPr/>
      </w:pPr>
      <w:r>
        <w:rPr>
          <w:rFonts w:ascii="IRNazanin" w:hAnsi="IRNazanin" w:eastAsia="IRNazanin"/>
          <w:color w:val="111111"/>
          <w:sz w:val="28"/>
          <w:sz w:val="28"/>
          <w:szCs w:val="28"/>
          <w:rtl w:val="true"/>
          <w:lang w:bidi="fa-IR"/>
        </w:rPr>
        <w:t>قاسم جمعه که وی نیز جهت معالجه فرزندش به آنجا آمده بود ودر یکی از بیمارستان‌های بسیار مجهّز و معروف شهر سیدنی او را بستری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سراسیمه وبسیار مضطرب به محل اقامت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سبب ناراحتی‌اش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معالج فرزندم، وضع اورا وخیم توصیف می‌کند، حالا نمی‌دانم چکار کنم، آیا او را به بیمارستان دیگری منتقل کنم یا دنبال دکتر دیگری بگردم؟ خلاصه مانده‌ام که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کارهایی که گفتی لازم نیست انجام دهی، فقط کاری را که می‌گویم سعی کن با اخلاص کامل و حضور قلب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حالی که از محکم صحبت کردن من تعجب کرده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بفرمائید چه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 کوچکترین تخطّی از گفته‌های شما نداشته باشم، من حاضرم برای نجات پسرم هر کاری که باشد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صاحب الزمان‌علیه السلام عریضه‌ای بنویس و بهبودی فرزندت را از آن حضرت درخواست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باید عریضه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تفصیل آن را بفرمایید تا من این کار را انجام دهم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 همین حالا به تو اجازه داده شده است که خدمت آن حضرت برسی و درخواست شفای فرزندت را از آن حضرت بنمایی، به هر صورت که خودت دوست داری این کار را </w:t>
      </w:r>
    </w:p>
    <w:p>
      <w:pPr>
        <w:pStyle w:val="BookText"/>
        <w:rPr/>
      </w:pPr>
      <w:r>
        <w:rPr>
          <w:rFonts w:ascii="IRNazanin" w:hAnsi="IRNazanin" w:eastAsia="IRNazanin"/>
          <w:color w:val="111111"/>
          <w:sz w:val="28"/>
          <w:sz w:val="28"/>
          <w:szCs w:val="28"/>
          <w:rtl w:val="true"/>
          <w:lang w:bidi="fa-IR"/>
        </w:rPr>
        <w:t>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خداحافظی کرد و از پیش ما رفت؛ ساعتی نگذشته بود که دیدم برگشت و مطلبی را که نوشته بود باخود آورد و آن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گونه نوشتن مناسب است؟</w:t>
      </w:r>
    </w:p>
    <w:p>
      <w:pPr>
        <w:pStyle w:val="BookText"/>
        <w:rPr/>
      </w:pPr>
      <w:r>
        <w:rPr>
          <w:rFonts w:ascii="IRNazanin" w:hAnsi="IRNazanin" w:eastAsia="IRNazanin"/>
          <w:color w:val="111111"/>
          <w:sz w:val="28"/>
          <w:sz w:val="28"/>
          <w:szCs w:val="28"/>
          <w:rtl w:val="true"/>
          <w:lang w:bidi="fa-IR"/>
        </w:rPr>
        <w:t>دیدم در آن عریضه با تعابیر مختلفی صحت و سلامتی دوباره فرزندش را درخواست نموده است و از جمله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شما را قسم می‌دهم به لباسهای عمه‌ات زینب‌علیهما السلام</w:t>
      </w:r>
      <w:r>
        <w:rPr>
          <w:rStyle w:val="FootnoteAnchor"/>
          <w:rtl w:val="true"/>
        </w:rPr>
        <w:footnoteReference w:id="29"/>
      </w:r>
      <w:r>
        <w:rPr>
          <w:rFonts w:ascii="IRNazanin" w:hAnsi="IRNazanin" w:eastAsia="IRNazanin"/>
          <w:color w:val="111111"/>
          <w:sz w:val="28"/>
          <w:sz w:val="28"/>
          <w:szCs w:val="28"/>
          <w:rtl w:val="true"/>
          <w:lang w:bidi="fa-IR"/>
        </w:rPr>
        <w:t xml:space="preserve">در این دیار غربت امید مرا نا امید مکن، پسرم را شفا بده، راضی نباش که تنها ودست خالی به وطن برگردم 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وقتی مطالب عریضه او را خواندم، در دلم خطاب به امام زمان‌علیه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از در خانه شما هیچ‌کس دست خالی برنگشته و برنمی‌گردد، این مؤمن را هم که امیدش از همه جا قطع است واین‌گونه به عنایت شما امیدوار شده است ناامید نفرمائید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عریضه هیچ ایرادی ندارد، انشاءاللّه آقا عنایتشان شامل حال شما می‌شود وبا سلامتی کامل به همراه فرزندت پیش خانواده بر می‌گردی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هست که فردای همان روز حدود ساعت هشت ونیم صبح بود که از بیمارستان به ایشان زنگ زده بودند که آزمایشات از رفع خطر و بهتر شدن حال مریض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که از سلامتی کامل او </w:t>
      </w:r>
      <w:bookmarkStart w:id="61" w:name="pg60_512"/>
    </w:p>
    <w:p>
      <w:pPr>
        <w:pStyle w:val="BookText"/>
        <w:rPr/>
      </w:pPr>
      <w:bookmarkEnd w:id="61"/>
      <w:r>
        <w:rPr>
          <w:rFonts w:ascii="IRNazanin" w:hAnsi="IRNazanin" w:eastAsia="IRNazanin"/>
          <w:color w:val="111111"/>
          <w:sz w:val="28"/>
          <w:sz w:val="28"/>
          <w:szCs w:val="28"/>
          <w:rtl w:val="true"/>
          <w:lang w:bidi="fa-IR"/>
        </w:rPr>
        <w:t>مطمئن شدند او را از بیمارستان مرخص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حال آن پسر بچه علیرغم داشتن یک بیماری صعب العلاج روز به روز بهتر شد واین در حالی بود که اغلب پزشکانی که او را معاینه کرده بودند ویا نتایج آزمایش هایش را دیده بودند، با ناباوری این پیشامد را دنبال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باتوجّه به تجربیات و معیارهای عادی علمی، چنین پیشامدی به نظر آنها حد اقل در این مرحله از معالجات غیر 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آن تاریخ تا الآن که جریانش را تعریف می‌کنم، حدود پنج سال می‌گذرد که به لطف خدا و عنایت حضرت صاحب الزمان‌علیه السلام فرزند آقای جمعه در کمال سلامتی وتندرستی به زندگی خود ادامه می‌دهد و الحمدللّه اثری هم از آن ناراحتی در ایشان وجود ندارد</w:t>
      </w:r>
      <w:r>
        <w:rPr>
          <w:rFonts w:eastAsia="IRNazanin" w:cs="IRNazanin"/>
          <w:color w:val="111111"/>
          <w:sz w:val="28"/>
          <w:szCs w:val="28"/>
          <w:rtl w:val="true"/>
          <w:lang w:bidi="fa-IR"/>
        </w:rPr>
        <w:t>.</w:t>
      </w:r>
    </w:p>
    <w:p>
      <w:pPr>
        <w:pStyle w:val="Heading3"/>
        <w:numPr>
          <w:ilvl w:val="2"/>
          <w:numId w:val="1"/>
        </w:numPr>
        <w:rPr/>
      </w:pPr>
      <w:bookmarkStart w:id="62" w:name="__RefHeading___Toc185108_211673320"/>
      <w:bookmarkStart w:id="63" w:name="_Toc23"/>
      <w:bookmarkEnd w:id="62"/>
      <w:r>
        <w:rPr/>
        <w:t>4</w:t>
      </w:r>
      <w:r>
        <w:rPr>
          <w:rtl w:val="true"/>
        </w:rPr>
        <w:t xml:space="preserve"> - </w:t>
      </w:r>
      <w:r>
        <w:rPr>
          <w:rtl w:val="true"/>
        </w:rPr>
        <w:t>حکایت ورّام بن ابی فراس‌</w:t>
      </w:r>
      <w:bookmarkEnd w:id="6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نقل کرده است که رشید ابوالعبّاس واسطی روزی در راه سامرّا به من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شیخ ورّام</w:t>
      </w:r>
      <w:r>
        <w:rPr>
          <w:rStyle w:val="FootnoteAnchor"/>
          <w:rtl w:val="true"/>
        </w:rPr>
        <w:footnoteReference w:id="30"/>
      </w:r>
      <w:r>
        <w:rPr>
          <w:rFonts w:ascii="IRNazanin" w:hAnsi="IRNazanin" w:eastAsia="IRNazanin"/>
          <w:color w:val="111111"/>
          <w:sz w:val="28"/>
          <w:sz w:val="28"/>
          <w:szCs w:val="28"/>
          <w:rtl w:val="true"/>
          <w:lang w:bidi="fa-IR"/>
        </w:rPr>
        <w:t>براساس حاجتی که داشت، نامه‌ای را در کاظمین برای حضرت امام زمان‌علیه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خبر شدند که من قصد سفر به سامرّا را دارم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مقدورت هست این نامه مرا هم با خود به سامرّا ببر و وقتی خواستی به سرداب مقدّس شرفیاب شوی، این نامه را بعد از آن که همه مردم از آنجا بیرون آمدند در آنجا بگذار و صبح فردای آن روز به آنجا مراجعه کن، اگر نامه مرا در آنجا ندیدی، در اینباره به کسی چیزی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من به سامرّا رسیدم بعد از زیارت حرم عسکریین علیهم السلام عازم سرداب شدم و صبر کردم تا اواخر وقت فرا رسید، وقتی آنجا کاملاً خالی شد، تقریباً آخرین نفر من بودم که هنگام خارج شدن از آنجا نامه ورّام را در همان محلّی که خودشان سفارش کرده بودند قرار دادم و سپس بیرون آمدم؛ صبح تقریباً جلوتر از همه خودم را به آنجا رساندم، ولی اثری از نامه نبود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چند روز وقتی به کاظمین برگشتم، سراغ ورّام را از آشنایان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حلّه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مدّتی نگذشته بود که سفر حلّه پیش آمد، در آنجا وقتی به ملاقات ورّام رفتم،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را که در آن عریضه به محضر مبارک حضرت بقیةاللّه الاعظم‌علیه السلام نوشته و درخواست برآورده شدنش را نموده بودم، به عنایت آن حضرت، همان وقت برآورده شد ودر نتیجه زودتر برگشتم</w:t>
      </w:r>
      <w:r>
        <w:rPr>
          <w:rFonts w:eastAsia="IRNazanin" w:cs="IRNazanin"/>
          <w:color w:val="111111"/>
          <w:sz w:val="28"/>
          <w:szCs w:val="28"/>
          <w:rtl w:val="true"/>
          <w:lang w:bidi="fa-IR"/>
        </w:rPr>
        <w:t>.</w:t>
      </w:r>
      <w:r>
        <w:rPr>
          <w:rStyle w:val="FootnoteAnchor"/>
          <w:rtl w:val="true"/>
        </w:rPr>
        <w:footnoteReference w:id="31"/>
      </w:r>
      <w:bookmarkStart w:id="64" w:name="pg60_514"/>
    </w:p>
    <w:p>
      <w:pPr>
        <w:pStyle w:val="Heading3"/>
        <w:numPr>
          <w:ilvl w:val="2"/>
          <w:numId w:val="1"/>
        </w:numPr>
        <w:rPr/>
      </w:pPr>
      <w:bookmarkStart w:id="65" w:name="__RefHeading___Toc185110_211673320"/>
      <w:bookmarkStart w:id="66" w:name="_Toc24"/>
      <w:bookmarkEnd w:id="64"/>
      <w:bookmarkEnd w:id="65"/>
      <w:r>
        <w:rPr/>
        <w:t>5</w:t>
      </w:r>
      <w:r>
        <w:rPr>
          <w:rtl w:val="true"/>
        </w:rPr>
        <w:t xml:space="preserve"> - </w:t>
      </w:r>
      <w:r>
        <w:rPr>
          <w:rtl w:val="true"/>
        </w:rPr>
        <w:t>حکایت ابراهیم شیرازی‌</w:t>
      </w:r>
      <w:bookmarkEnd w:id="66"/>
    </w:p>
    <w:p>
      <w:pPr>
        <w:pStyle w:val="BookText"/>
        <w:rPr/>
      </w:pPr>
      <w:r>
        <w:rPr>
          <w:rFonts w:ascii="IRNazanin" w:hAnsi="IRNazanin" w:eastAsia="IRNazanin"/>
          <w:color w:val="111111"/>
          <w:sz w:val="28"/>
          <w:sz w:val="28"/>
          <w:szCs w:val="28"/>
          <w:rtl w:val="true"/>
          <w:lang w:bidi="fa-IR"/>
        </w:rPr>
        <w:t>از آقا میرزا ابراهیم شیرازی حائری نقل می‌کنند که ایشان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شیراز بودم، حاجت‌هایی پیدا کردم که فکرم را به خود مشغول می‌ساختند، هر چه فکر کردم، راه عادی و معمولی برای برآورده شدن آنها به ذهنم نرسید، در نتیجه تصمیم گرفتم تا عریضه‌ای به امام زمان‌علیه السلام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عریضه‌ای را نوشتم و در آن همه درخواست‌هایم را مطرح نمودم که از جمله آنها درخواست توفیق رفتن به کربلا و زیارت مرقد مطهّر اباعبداللّه</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نزدیک غروب از شهر خارج شدم وعریضه را با آداب خاصّی که دارد بعد از صدا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استخری انداختم و سریع به شهر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برای درس که خدمت استادم رسیدم، بعد از جمع شدن همه شاگردان، یک مرتبه سیّدی که لباس خدّام حرم اباعبداللّه‌علیه السلام را در تن داشت به مجلس درس وارد شد و پس از سلام، نزد شیخ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او اولین بار بود که در مجلس حاضر می‌شد، توجه دیگران به او جلب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تعارفات معمولی به پایان رسید، رو به من کرد و مرا به اسم صدا زد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رقعتک قد سلّمت الی مولانا صاحب الزمان‌علیه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محضر مبارک امام زمان‌علیه السلام رسید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جریان را این‌گونه تعریف کرد که شب در خواب دیدم حضرت سلمان‌رحمه الله با جماعتی ایستاده‌اند وتعدادی نامه در خدمت ایشان است که آنها را به افراد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سلمان مرا دید، </w:t>
      </w:r>
      <w:bookmarkStart w:id="67" w:name="pg60_515"/>
    </w:p>
    <w:p>
      <w:pPr>
        <w:pStyle w:val="BookText"/>
        <w:rPr/>
      </w:pPr>
      <w:bookmarkEnd w:id="67"/>
      <w:r>
        <w:rPr>
          <w:rFonts w:ascii="IRNazanin" w:hAnsi="IRNazanin" w:eastAsia="IRNazanin"/>
          <w:color w:val="111111"/>
          <w:sz w:val="28"/>
          <w:sz w:val="28"/>
          <w:szCs w:val="28"/>
          <w:rtl w:val="true"/>
          <w:lang w:bidi="fa-IR"/>
        </w:rPr>
        <w:t>صدایم زد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فلانی برو و به او بگو این نامه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مهر امام زمان‌علیه السلام بر آن نامه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همدرس‌های من از هیچ‌چیز خبر نداشتند به همدیگر و به من نگاه کردند تا قضیه را به آنها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قضیه نامه نوشتن به محضر حضرت صاحب الزمان‌علیه السلام را گفتم و اضافه کردم که من در این باره نه با کسی حرف زده‌ام و نه کسی مرا در موقع انجام این کار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این آقا کیست و چگونه از این مسأله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حکایت از عنایت و توجّه آقا نسبت به خواسته‌های تو دارد و حتماً آنها به زودی بر آورده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مجلس درس تمام شد، نه کسی آن آقا را دید و نه تا به حال او را در شهر کسی دیده بود، خلاصه هیچ‌کس او را نمی‌شناخت واز آن به بعد هم کسی دیگر او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واقعه چندی نگذشته بود که همه درخواست‌های من برآورده شدند و حتی در همان ایّام، مقدمات سفر به کربلا به طور ناگهانی فراهم شد که از آن زمان تا کنون در کربلا ساکن هستم</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68" w:name="__RefHeading___Toc185112_211673320"/>
      <w:bookmarkStart w:id="69" w:name="_Toc25"/>
      <w:bookmarkEnd w:id="68"/>
      <w:r>
        <w:rPr/>
        <w:t>6</w:t>
      </w:r>
      <w:r>
        <w:rPr>
          <w:rtl w:val="true"/>
        </w:rPr>
        <w:t xml:space="preserve"> - </w:t>
      </w:r>
      <w:r>
        <w:rPr>
          <w:rtl w:val="true"/>
        </w:rPr>
        <w:t>حکایت آیة اللّه العظمی گلپایگانی‌رحمه الله‌</w:t>
      </w:r>
      <w:bookmarkEnd w:id="6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زیادی از اعضای دفتر وخانواده و همین‌طور علمای حوزه علمیه قم در زمینه عریضه نویسی حضرت آیة اللّه العظمی </w:t>
      </w:r>
    </w:p>
    <w:p>
      <w:pPr>
        <w:pStyle w:val="BookText"/>
        <w:rPr/>
      </w:pPr>
      <w:r>
        <w:rPr>
          <w:rFonts w:ascii="IRNazanin" w:hAnsi="IRNazanin" w:eastAsia="IRNazanin"/>
          <w:color w:val="111111"/>
          <w:sz w:val="28"/>
          <w:sz w:val="28"/>
          <w:szCs w:val="28"/>
          <w:rtl w:val="true"/>
          <w:lang w:bidi="fa-IR"/>
        </w:rPr>
        <w:t>گلپایگانی‌قدس سره حکایت‌هایی را نقل کرده‌اند که از جمله آنها حکایتی است که حجة الاسلام و المسلمین آقای ابطحی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روزهای جنگ تحمیلی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علیه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موشک زدن و بمباران دشمن شدّت پیدا کرده بود و مردم به اطراف و روستاها پناه می‌بردند، حضرت آیة اللّه گلپایگانی از شنیدن وقایع ومشکلات شدیدی که برای مردم پیش آمده بود بسیار ناراحت بودند، لذا از روی علاقه واعتقادی که به مسجد مقدس جمکران داشتند، با جمعی از علما و بزرگان به آن مسجد مشرّف شدند تا ضمن عرض ادب به ساحت مقدّس آقا امام زمان‌علیه السلام دعای توسلی برای رفع این گرفتاریها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هم این افتخار را داشتم که همراه ایشان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عریضه‌ای را قبلاً نوشته بودند و آن را به بنده دادند که طبق دستورشان در میان مقداری گِل بگذارم و بعد از دعای مخصوص، خطاب به جناب حسین بن روح در آب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آیة اللّه العظمی گلپایگانی‌رحمه الله و جمعی از علما حضور داشتند، در یک فضای معنوی در حالی که اغلب آنها گریه می‌کردند و از امام‌علیه السلام درخواست می‌کردند تا حاجت آقا را هرچه زودتر برآورده نماید، عریضه را در آب انداختیم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همان روز یکی از علمای صالح وباتقوای شناخته شده به منزل ما آمدند وفرمودند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دیشب خوابی دیدم ولی معنی آن را هرچه فکر کردم نفهمیدم، به همین خاطر تصمیم گرفتم آن را با شما </w:t>
      </w:r>
      <w:bookmarkStart w:id="70" w:name="pg60_517"/>
    </w:p>
    <w:p>
      <w:pPr>
        <w:pStyle w:val="BookText"/>
        <w:rPr/>
      </w:pPr>
      <w:bookmarkEnd w:id="70"/>
      <w:r>
        <w:rPr>
          <w:rFonts w:ascii="IRNazanin" w:hAnsi="IRNazanin" w:eastAsia="IRNazanin"/>
          <w:color w:val="111111"/>
          <w:sz w:val="28"/>
          <w:sz w:val="28"/>
          <w:szCs w:val="28"/>
          <w:rtl w:val="true"/>
          <w:lang w:bidi="fa-IR"/>
        </w:rPr>
        <w:t>در میان بگذارم و اگر چیزی به نظرتان رسید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دیدم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بگویید جواب شما را حضرت سه روز دیگر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ایشان از مسأله عریضه‌نویسی آیة اللّه العظمی گلپایگانی اصلاً خبری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محض شنیدن این مطلب از خوشحالی به گریه افتادم،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حضرت آیة اللّه بر من منّت نهادند که عریضه را به آب بیندازم، همین‌طور حضرت صاحب الزمان‌علیه السلام این عنایت را به من دارند که این مؤمن صالح را پیش من بفرستند تا جواب هم نخست به من داده شود و من آن را به آیة اللّه العظمی گلپایگانی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جریان خواب آن عالم بزرگوار را به آیة اللّه گلپایگانی عرض کردم، منتظر شدیم تا ببینیم سه روز دیگر چه خبری می‌شود، درست روز سوّم بود که از طرف عراق اعلام آتش بس یک طرفه شد و شعله‌های جنگ تحمیلی که ناخواسته توسط استکبار جهانی بر مردم ایران اسلامی تحمیل شده بود با پیروزی ملّت بزرگ ایران رو به خاموشی نهاد</w:t>
      </w:r>
      <w:r>
        <w:rPr>
          <w:rFonts w:eastAsia="IRNazanin" w:cs="IRNazanin"/>
          <w:color w:val="111111"/>
          <w:sz w:val="28"/>
          <w:szCs w:val="28"/>
          <w:rtl w:val="true"/>
          <w:lang w:bidi="fa-IR"/>
        </w:rPr>
        <w:t>.</w:t>
      </w:r>
    </w:p>
    <w:p>
      <w:pPr>
        <w:pStyle w:val="Heading3"/>
        <w:numPr>
          <w:ilvl w:val="2"/>
          <w:numId w:val="1"/>
        </w:numPr>
        <w:rPr/>
      </w:pPr>
      <w:bookmarkStart w:id="71" w:name="__RefHeading___Toc185114_211673320"/>
      <w:bookmarkStart w:id="72" w:name="_Toc26"/>
      <w:bookmarkEnd w:id="71"/>
      <w:r>
        <w:rPr/>
        <w:t>7</w:t>
      </w:r>
      <w:r>
        <w:rPr>
          <w:rtl w:val="true"/>
        </w:rPr>
        <w:t xml:space="preserve"> - </w:t>
      </w:r>
      <w:r>
        <w:rPr>
          <w:rtl w:val="true"/>
        </w:rPr>
        <w:t>حکایت شیخ صدوق‌رحمه الله‌</w:t>
      </w:r>
      <w:bookmarkEnd w:id="7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طوسی‌رحمه الله و دیگران روایت کرده‌اند که محمد بن علی بن الحسین بن موسی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قبر شریف در شهر 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محمد بن علی ابن اسود به من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علی بن الحسین بن موسی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درگذشت محمد </w:t>
      </w:r>
    </w:p>
    <w:p>
      <w:pPr>
        <w:pStyle w:val="BookText"/>
        <w:rPr/>
      </w:pPr>
      <w:r>
        <w:rPr>
          <w:rFonts w:ascii="IRNazanin" w:hAnsi="IRNazanin" w:eastAsia="IRNazanin"/>
          <w:color w:val="111111"/>
          <w:sz w:val="28"/>
          <w:sz w:val="28"/>
          <w:szCs w:val="28"/>
          <w:rtl w:val="true"/>
          <w:lang w:bidi="fa-IR"/>
        </w:rPr>
        <w:t xml:space="preserve">بن عثمان عمری‌رحمه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نائب خاص امام زمان‌علیه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عریضه‌ای به خدمت امام‌علیه السلام نوشت و آن را به حسین بن روح سوّمین نائب خاص امام عصرعلیه السلام داد تا آن را به محضر مبارک حضرت بقیّة اللَّه‌علیه 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عریضه از حضرت درخواست کرده بود که از خداوند متعال بخواهند تا برای او فرزندی فقیه عطا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علی بن الحسین چند سال بعد از ازدواج بچه‌دار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حسین بن روح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زمان‌علیه السلام دعا فرمودند، شما از همسر فعلی‌ات که دختر عمویت هست بچه‌دار نخواهی شد، بلکه به زودی با یک کنیز دیلمی ازدواج می‌کنی که دو فرزند فقیه وعالم از او نصیب تو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عبارت امام‌علیه السلام در جواب نامه علی بن حسین چنین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قد دعونا اللّه لک بذلک وسترزق ولدین ذکرین خیّرین</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باره به درگاه خداوند دعا نمودیم، به زودی خداوند دو فرزند پسر اهل خیر به تو عنایت خواهد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مدتی از این واقعه نگذشت که خداوند دو پسر به علی بن حسین عطا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محمّد است که آثار بسیار ارزشمندی از وی به جای مانده که از جمله آنهاست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دو جلد، که مجموعه مباحث این کتاب به معارف امام زمان‌علیه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را با هدف تبیین ابعاد مختلف مسأله مهدویت وپاسخ به شبهات مخالفین ومعاندین به دستور خود حضرت صاحب الزمان‌علیه السلام به نگارش در آورده</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وقتی شبهات او در این زمینه برطرف شد و اطمینان قلبی پیدا کرد، از من درخواست نمود تا در این‌باره کتابی را به نگارش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وعده دادم که در آینده چنین کاری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از این جریان گذشته بود که یک روز در خواب دیدم که در مکّه هستم وبرگرد بیت اللّه الحرام طواف می‌کنم در دور هفتم به نزدیک حجر الاسود آمدم و پس از استلام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زدن و بوسیدن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امانتی ادیّتها ومیثاقی تعاهدته لتشهد لی بالموافاة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خود را ادا کرده و عهد و پیمانم را مواظبت نمودم تا به وفاداری من شهادت و گواهی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مولایم حضرت امام زمان‌علیه السلام را دیدم که برابر درِ خانه کعبه ایستاده‌اند، خودم را به آن حضرت رساندم و سلام عرض کردم، حضرت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تصنّف کتاباً فی الغیبة حتی تکفی ما قد همّک؟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درباره غیبت، کتابی تألیف نمی‌کنی تا اندوه دلت را برطرف سازی؟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درباره غیبت چیزهایی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است که یک کتابی را در زمینه غیبت بنویسی و در آن به غیبت‌های پیامبران هم اشاره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فرمودند و سپس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حال سراسیمه از خواب بیدار شدم و تا صبح به دعا و تضرّع مشغول گشتم، وقتی صبح شد ضمن توکل به خدا واستعانت از حضرت بقیة اللّه الاعظم‌علیه السلام شروع به تألیف این کتاب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و تمام النعمة، ص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اثر دیگر</w:t>
      </w:r>
    </w:p>
    <w:p>
      <w:pPr>
        <w:pStyle w:val="BookText"/>
        <w:rPr/>
      </w:pPr>
      <w:r>
        <w:rPr>
          <w:rFonts w:ascii="IRNazanin" w:hAnsi="IRNazanin" w:eastAsia="IRNazanin"/>
          <w:color w:val="111111"/>
          <w:sz w:val="28"/>
          <w:sz w:val="28"/>
          <w:szCs w:val="28"/>
          <w:rtl w:val="true"/>
          <w:lang w:bidi="fa-IR"/>
        </w:rPr>
        <w:t xml:space="preserve">این فقیه بزرگوار کتاب بسیار ارزشمند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یکی از کتب اربعه شیعیان به حساب می‌آید و پسر دوّم ایشان حسین نام دارد که محدثین بسیار زیادی از نسل او بوجود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محمد بن علی اسود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خودم نیز از آن حضرت این مسئلت را داشتم تا خداوند به برکت دعای آن حضرت پسری برای من روزی فرماید، که بنا به مصالحی درخواست من اجابت نشد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شیخ صدوق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اسود هنگامی که می‌دید من به مجلس استادمان ابن ولیدرحمه الله رفت و آمد می‌کنم ورغبت بیشتری به علم و کتب علمی دارم،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شگفتی نیست که تو چنین رغبت و شوقی در علم داری، چرا که تو به دعای امام </w:t>
      </w:r>
      <w:bookmarkStart w:id="73" w:name="pg60_521"/>
    </w:p>
    <w:p>
      <w:pPr>
        <w:pStyle w:val="BookText"/>
        <w:rPr/>
      </w:pPr>
      <w:bookmarkEnd w:id="73"/>
      <w:r>
        <w:rPr>
          <w:rFonts w:ascii="IRNazanin" w:hAnsi="IRNazanin" w:eastAsia="IRNazanin"/>
          <w:color w:val="111111"/>
          <w:sz w:val="28"/>
          <w:sz w:val="28"/>
          <w:szCs w:val="28"/>
          <w:rtl w:val="true"/>
          <w:lang w:bidi="fa-IR"/>
        </w:rPr>
        <w:t>زمان‌علیه السلام به دنیا آمده‌ای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همین‌طور محقق شوشتری نقل می‌کند که شیخ صدوق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دعای صاحب الامر متولد شده‌ام، و به این موضوع افتخار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به نکته دیگری در زمینه منزلت پدر شیخ صدوق‌رحمه الله در نزد امام یازدهم‌علیه السلام اشاره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حضرت عسکری‌علیه السلام نامه‌ای به علی بن الحسین نوشتند و در آن نامه با این عبارت به ایشان دعا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وجعل من صلبک اولاداً صالحین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خداوند از نسل تو فرزندان شایسته‌ای قراردهد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فرزندان علی بن الحسین به برکت دعای دو امام یعنی حضرت امام حسن عسکری‌علیه السلام و حضرت بقیة اللّه الاعظم‌علیه السلام انجام یافته است</w:t>
      </w:r>
      <w:r>
        <w:rPr>
          <w:rFonts w:eastAsia="IRNazanin" w:cs="IRNazanin"/>
          <w:color w:val="111111"/>
          <w:sz w:val="28"/>
          <w:szCs w:val="28"/>
          <w:rtl w:val="true"/>
          <w:lang w:bidi="fa-IR"/>
        </w:rPr>
        <w:t>.</w:t>
      </w:r>
    </w:p>
    <w:p>
      <w:pPr>
        <w:pStyle w:val="Heading3"/>
        <w:numPr>
          <w:ilvl w:val="2"/>
          <w:numId w:val="1"/>
        </w:numPr>
        <w:rPr/>
      </w:pPr>
      <w:bookmarkStart w:id="74" w:name="__RefHeading___Toc185116_211673320"/>
      <w:bookmarkStart w:id="75" w:name="_Toc27"/>
      <w:bookmarkEnd w:id="74"/>
      <w:r>
        <w:rPr/>
        <w:t>8</w:t>
      </w:r>
      <w:r>
        <w:rPr>
          <w:rtl w:val="true"/>
        </w:rPr>
        <w:t xml:space="preserve"> - </w:t>
      </w:r>
      <w:r>
        <w:rPr>
          <w:rtl w:val="true"/>
        </w:rPr>
        <w:t>حکایت ابوالعباس کشمردی‌</w:t>
      </w:r>
      <w:bookmarkEnd w:id="7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عبداللّه بن عبدالمطلب شیبانی در کتاب مصباح الزائر نقل شده است که روزی به همراه استادم ابو علی محمّد بن همام بن سهیل کاتب، جهت دیدار با ابوالعباس به منزل ایشان رفته بودیم، در اثنای صحبت استادم ابو علی کاتب از ابوالعباس درخواست نمود تا </w:t>
      </w:r>
    </w:p>
    <w:p>
      <w:pPr>
        <w:pStyle w:val="BookText"/>
        <w:rPr/>
      </w:pPr>
      <w:r>
        <w:rPr>
          <w:rFonts w:ascii="IRNazanin" w:hAnsi="IRNazanin" w:eastAsia="IRNazanin"/>
          <w:color w:val="111111"/>
          <w:sz w:val="28"/>
          <w:sz w:val="28"/>
          <w:szCs w:val="28"/>
          <w:rtl w:val="true"/>
          <w:lang w:bidi="fa-IR"/>
        </w:rPr>
        <w:t>جریان نجات از اسارت خود را که به برکت عریضه نویسی به حضرت امیرالمؤمنین‌علیه السلام رخ داده بود برای ما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در پاسخ به این درخواست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ابوالهیجا ابن حمدان جزو کسانی بودیم که در دست نیروهای ابوطاهر سلیمان بن حسن اسیر شدیم، ولی ابوطاهر دوست من ابوهیجاء را خیلی اکرام می‌کرد، او را در مجالس خود شرکت می‌داد و به او احترام فوق العاده‌ای قائل می‌شد؛ لذا هر وقت ابوطاهر جلسه‌ای داشت ابوالهیجا هم در آن شرکت می‌کرد و در ضمن پس از بازگشت از این مجالس، ما را از اوضاع بیرون واتفاقات آن با خبر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من به ابوالهیجا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ابوطاهر به شما این قدر ارادت دارد، در یک موقعیّت مناسبی وضع مرا هم برای او تعریف کن، شاید بتوانی زمینه نجات مرا از زندان و اسارت فراهم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ابوالهیجا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همین امشب انجام خواهم داد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شب ابوالهیجا طبق معمول به مهمانی ابوطاهر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ماندم تا او برگردد، امّا وقتی ابوالهیجا برگشت، برخلاف همیشه بدون آنکه سری به من بزند، به طرف زندان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ابوالهیجا مرا نگران ساخت، به همین خاطر تصمیم گرفتم تا پیش او بروم و جریان را بپرسم، همینکه به نزد او رسیدم، تا چشمش به من افتاد، شروع کرد به گریه کردن، در همان حال گریه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به خدا قسم آرزو می‌کنم، ای کاش مریض می‌شدم وتوانائی مطرح کردن مسأله آزادی تو را از ابوطاهر پیدا نمی‌کردم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مگر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 تو را با ابو طاهر در میان گذاشتم، ناگهان به شدّت عصبانی شد و قسم خورد که فردا صبح زود گردن تو را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شنیدن این خبر به شدّت ناراحت شدم، و نمی‌دانستم که در این شرایط باید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ابوالهیجا وقتی حال مرا دگرگون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هرچه از دستم بر می‌آمد، تلاش کردم تا ابوطاهر را از این تصمیم منصرف کنم ولی او هیچ‌گونه نرمشی از خود نشان نداد و هر قدر که من التماس می‌کردم، او بیشتر ناراحت می‌شد و بیشتر تهدید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ابوالهیجا فرد دیندار و مخلص و معتقد به ولایت بود، در ادامه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ابوالعباس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وجه نمی‌خواستم از این پیشامد، تو را باخبر سازم، ولی باخود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وصیّت مهم شرعی و یا درخواست واجبی داشته باشی، این بود که بر خلاف خواست قلبی‌ام، این مسأله را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به خدا توکل کن و محمد و آل محمدعلیهم السلام را واسطه قرار بده وحلّ این مشکل را از پروردگار عالم به احترام این بزرگواران درخواست کن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ابوالعباس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حالی که از زندگی خودم مأیوس شده بودم از ابوالهیجا خداحافظی کرده و به زندان خودم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غسل کرده، سپس لباسی را به عنوان کفن پوشیدم و سپس رو به قبله نشسته، شروع به خواندن نماز و دعا و مناجات کردم </w:t>
      </w:r>
    </w:p>
    <w:p>
      <w:pPr>
        <w:pStyle w:val="BookText"/>
        <w:rPr/>
      </w:pPr>
      <w:r>
        <w:rPr>
          <w:rFonts w:ascii="IRNazanin" w:hAnsi="IRNazanin" w:eastAsia="IRNazanin"/>
          <w:color w:val="111111"/>
          <w:sz w:val="28"/>
          <w:sz w:val="28"/>
          <w:szCs w:val="28"/>
          <w:rtl w:val="true"/>
          <w:lang w:bidi="fa-IR"/>
        </w:rPr>
        <w:t>و در ادامه پس از استغفار بدرگاه خداوند متعال تمام ائمه معصومین‌علیهم السلام را واسطه قرار دادم و بیش از همه به حضرت امیرالمؤمنین‌علیه السلام متوسل گشتم و از آن حضرت درخواست کردم تا این مشکل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شد و وقت نماز شب فرا رسید، در این لحظات که من هنوز با امیرالمؤمنین‌علیه السلام مناجات می‌کردم، ناگهان در یک حالی که تقریباً نه خواب بودم نه بیدار حضرت علی‌علیه السلام را دیدم و آن 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کشمرد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تو را در این حال ناراحتی و پریشانی می‌بینیم؟</w:t>
      </w:r>
    </w:p>
    <w:p>
      <w:pPr>
        <w:pStyle w:val="BookText"/>
        <w:rPr/>
      </w:pPr>
      <w:r>
        <w:rPr>
          <w:rFonts w:ascii="IRNazanin" w:hAnsi="IRNazanin" w:eastAsia="IRNazanin"/>
          <w:color w:val="111111"/>
          <w:sz w:val="28"/>
          <w:sz w:val="28"/>
          <w:szCs w:val="28"/>
          <w:rtl w:val="true"/>
          <w:lang w:bidi="fa-IR"/>
        </w:rPr>
        <w:t>برای آن حضرت، جریان را تعریف کردم، در پاسخ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ناراحت نباش خداوند مشکل تو را برطرف می‌سازد، عریضه‌ای را به این ترتیب که می‌گویم 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العبد الذلیل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اسم خودت را می‌نویسی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المولی الجلیل الذی لا إله إلاّ هو الحیّ القیّوم وسلام علی آل یس، ومحمّد وعلی وفاطمة والحسن والحسین وعلی ومحمد وجعفر وموسی وعلی ومحمّد وعلی والحسن وحجّتک یارب علی خلقک، اللّهم إنّی لمسلم وإنّی أشهد أنّک اللّه الهی، وإله الأولین والآخرین لا إله غیرک وأتوجه إلیک بحقّ هذه الأسماء التی إذا دُعیت بها أجبتَ وإذا سُئلت بها أعطیتَ لمّا صلّیت </w:t>
      </w:r>
    </w:p>
    <w:p>
      <w:pPr>
        <w:pStyle w:val="BookText"/>
        <w:rPr/>
      </w:pPr>
      <w:r>
        <w:rPr>
          <w:rFonts w:ascii="IRNazanin" w:hAnsi="IRNazanin" w:eastAsia="IRNazanin"/>
          <w:color w:val="111111"/>
          <w:sz w:val="28"/>
          <w:sz w:val="28"/>
          <w:szCs w:val="28"/>
          <w:rtl w:val="true"/>
          <w:lang w:bidi="fa-IR"/>
        </w:rPr>
        <w:t>علیهم وهوّنت علیّ خروجی وکنت لی قبل ذلک عیاذاً ومجیراً ممّن أراد أن یفرط علیّ أو یطغی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کن و آنگاه هر حاجتی که داری، از خداوند متعال بخواه که انشاء اللّه خداوند آن را برآورده می‌سازد و غصه‌های تو را برطرف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مولایم علی‌علیه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عریضه خود را میان مقداری گِل پاک بگذار وآن را در دریا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در شرائطی که من قرار دارم به دریا دسترسی ندارم،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را در چاه آب یا آب جاری بینداز</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ابوالعباس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از خواب بیدار شدم وهمان دستورات حضرت امیرعلیه السلام را انجام دادم، با این همه آن اضطراب و دل نگرانی باز باقی بود، تا اینکه صبح شد و آفتاب طلوع کرد، مأموران به سراغ من آمدند تا مرا نزد ابوطاهر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کردم که آنها مرا برای اجرای فرمان ابوطاهر یعنی کشتن می‌برند، لحظاتی بعد مرا وارد مجلس ابوطاهر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دیدم ابوطاهر در بالای مجلس و رجال مملکتی و از جمله ابوالهیجا در اطراف او نشسته‌اند؛ در حالی که از دیدن این صحنه تعجب کرده بودم، وقتی چشم ابوطاهر به من افتاد، مرا به نزد خود فراخواند و همینکه به نزدیک تخت او رسیدم، به من دستور داد تا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من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قصد داشتیم با تو همان گونه رفتار کنیم که خودت شنیده‌ای، ولی از این تصمیم منصرف گشتیم و اکنون شما مختار </w:t>
      </w:r>
      <w:bookmarkStart w:id="76" w:name="pg60_526"/>
    </w:p>
    <w:p>
      <w:pPr>
        <w:pStyle w:val="BookText"/>
        <w:rPr/>
      </w:pPr>
      <w:bookmarkEnd w:id="76"/>
      <w:r>
        <w:rPr>
          <w:rFonts w:ascii="IRNazanin" w:hAnsi="IRNazanin" w:eastAsia="IRNazanin"/>
          <w:color w:val="111111"/>
          <w:sz w:val="28"/>
          <w:sz w:val="28"/>
          <w:szCs w:val="28"/>
          <w:rtl w:val="true"/>
          <w:lang w:bidi="fa-IR"/>
        </w:rPr>
        <w:t>هستید که یا پیش ما بمانی و یا به نزد خانواده‌ات برگردی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شما بودن مایه افتخار است، امّا مادر پیری دارم که رسیدگی به او بر عهده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خودت صلاح می‌دانی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مجلس او خارج شدم، ناگهان مرا صدا زد، وقتی برگشتم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با علی بن ابی‌طالب‌علیه السلام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خانوادگی ندارم، ولی از دوستداران و پیروان آن حضرت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علی بن ابی‌طالب‌علیه السلام چنگ بزن و هرگز از آن جدا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ما دستور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آزاد نماییم و ما هم هرگز نمی‌توانیم از دستور و فرامین آن حضرت سرپیچی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ابوطاهر مرا با نیکی و احسان به همراه تعدادی از سربازان خود به طرف وطنم رهسپار ساخت و بدین ترتیب به برکت توجهات خاصّ حضرت امیرالمؤمنین‌علیه السلام از خطر حتمی مرگ نجات پیدا کردم</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77" w:name="__RefHeading___Toc185118_211673320"/>
      <w:bookmarkStart w:id="78" w:name="_Toc28"/>
      <w:bookmarkEnd w:id="77"/>
      <w:r>
        <w:rPr/>
        <w:t>9</w:t>
      </w:r>
      <w:r>
        <w:rPr>
          <w:rtl w:val="true"/>
        </w:rPr>
        <w:t xml:space="preserve"> - </w:t>
      </w:r>
      <w:r>
        <w:rPr>
          <w:rtl w:val="true"/>
        </w:rPr>
        <w:t>حکایت ابو عثمان سعید بن بندقی‌</w:t>
      </w:r>
      <w:bookmarkEnd w:id="7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به نام ابوالمفضل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نصیبین</w:t>
      </w:r>
      <w:r>
        <w:rPr>
          <w:rStyle w:val="FootnoteAnchor"/>
          <w:rtl w:val="true"/>
        </w:rPr>
        <w:footnoteReference w:id="37"/>
      </w:r>
      <w:r>
        <w:rPr>
          <w:rFonts w:ascii="IRNazanin" w:hAnsi="IRNazanin" w:eastAsia="IRNazanin"/>
          <w:color w:val="111111"/>
          <w:sz w:val="28"/>
          <w:sz w:val="28"/>
          <w:szCs w:val="28"/>
          <w:rtl w:val="true"/>
          <w:lang w:bidi="fa-IR"/>
        </w:rPr>
        <w:t xml:space="preserve">در مجلس ابووائل داود بن حمدان حکایت عریضه‌نویسی </w:t>
      </w:r>
    </w:p>
    <w:p>
      <w:pPr>
        <w:pStyle w:val="BookText"/>
        <w:rPr/>
      </w:pPr>
      <w:r>
        <w:rPr>
          <w:rFonts w:ascii="IRNazanin" w:hAnsi="IRNazanin" w:eastAsia="IRNazanin"/>
          <w:color w:val="111111"/>
          <w:sz w:val="28"/>
          <w:sz w:val="28"/>
          <w:szCs w:val="28"/>
          <w:rtl w:val="true"/>
          <w:lang w:bidi="fa-IR"/>
        </w:rPr>
        <w:t>ابوالعباس بن کشمرد را برای دیگران تعریف می‌کردم، در آن مجلس فردی بود که او را ابوعثمان سعید بندقی شاعر می‌نامیدند، وقتی من حکایت ابوالعباس را برای حاضران نقل کردم ابوعثمان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سالی که ابوالعباس بن کشمرد را اسیر کردند، من هم به حج رفته بودم، از قضا گروهی از حجّاج را هم در همان سال اسیر کردند که از جمله آنها خود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همان زندانی که ابوالعباس در آن حبس بود،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و زندان ما بسیار طول کشید، من چون می‌توانستم شعر بگویم قصیده‌ای در مدح ابوطاهر سرودم وآن را به ابوالهیجا رساندم تا به ابوطاهر نشان دهد، بلکه موجبات آزادی یا راحتی من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ابوالهیجا آن شعر را برای ابوطاهر خوانده بود، از آن تاریخ به بعد مرا بیشتر مراعات می‌کردند و حتی اجازه بیرون رفتن از زندان هم برای انجام بعضی از کارها به من می‌دادند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مدّت طولانی که در زندان بودم، با ابوالعباس کشمرد هم آشنا شده بودم و با همدیگر نشست و برخاست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قبل از طلوع آفتاب ابوالعباس کسی را به دنبال من فرستاده بود تا پیش او بروم، وقتی به حضورش رسیدم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کاری پیش آمده است که فقط از تو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عریضه‌ای نوشته‌ام که باید این را در فلان جا به آب بیندازی، چون مأموران فقط به تو اجازه خارج شدن از زندان را می‌دهند، پس لطف کن این کار را برایم انجام بدهید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عریضه را از ابوالعباس گرفتم و به محلی که گفته بود رفتم، ولی قبل از آنکه طبق دستور او، سوره یس را بخوانیم و عریضه را در آب بیندازم، آن را باز کردم تا از مضمون آن با خبر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خواندم من هم در صدد برآمدم تا برای خودم هم یک عریضه‌ای بنویسم، امّا کاغذ و قلمی پیدا نکردم و تنها کاری که به فکرم رسید این بود که یک تکه چوبی را از زمین برداشته و در آب زدم و با رطوبت آن در کف دستم عریضه‌ای را نوشتم، آن‌گاه سوره یس را قرائت کردم، سپس کف دستم را که در آن عریضه‌ام را نوشته بودم، با آب شستم و سپس عریضه ابوالعباس را به صورت اولش پیچیده و در گِل نهادم و پس از خواندن سوره یس، در آب انداختم و از آنجا به زندان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زندان رسیدم مقداری از طلوع آفتاب گذشته بود، کمی بعد از آن فرستاده‌ای از طرف ابوطاهر به زندان آمد و مرا احضار کرد و من به همراه او پیش ابوطاهر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ابوطاهر به من افتاد خطاب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دلم افتاده است که به تو نیکی کنم، لذا دستور داده‌ام تو را از زندان آزاد کنند، آیا دوست‌داری نزد خانواده‌ات از طریق دریا برگردی یا مسافرت در خشکی را دوست داری؟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ابوعثمان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باخودم گفتم اگر بگویم دوست دارم در خشکی مسافرت کنم، شاید ابوطاهر پس از ساعتی از کار خود پشیمان شود و دستور بازگشت مرا صادر کند، ولی اگر از طریق دریا بروم نمی‌تواند مرا برگرداند، به همین خاطر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سفر دریایی را بیشتر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ابوطاهر دستور داد تا برای من زاد و توشه‌ای تهیه کردند و از طریق دریا عازم بصره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آنکه به بصره رسیدم در مجلسی که علمای زیادی هم در آن حضور داشتند شرکت کرده بودم که ناگهان دیدم یک موکب با جلال وعظمت به طرف بصره می‌آید و چون نزدیک شدند، دیدم این موکب متعلق به ابوالعباس کشمرد است که به همراه گروهی سواره در کمال احترام به بصره وارد می‌شوند وامیر بصره هم به استقبال ایشان از شهر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ابوالعباس به محلی که ما در آن بودیم رسید به نزد او رفتم، او وقتی مرا دید، از مرکب خود پیاده شد و روبروی من قرار گرفت، پس از آنکه با دقّت و تعجّب مرا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چکار کردی که تو را از زندان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ابوعثمان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را که اتفاق افتاده بود برای ابوالعباس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در حالی که متأثر شده بود،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آزاد شده‌های امیرالمؤمنین‌علیه السلام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که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ابوالعباس به خانه‌ای که از قبل برایش آماده شده بود رهسپار شد و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بصره برای او انواع هدایا ولباس‌ها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فرستاد و با عزّت تمام از او پذیرایی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چند روزی از این واقعه گذشت، و ابوالعباس کاملاً در محلّ </w:t>
      </w:r>
      <w:bookmarkStart w:id="79" w:name="pg60_530"/>
    </w:p>
    <w:p>
      <w:pPr>
        <w:pStyle w:val="BookText"/>
        <w:rPr/>
      </w:pPr>
      <w:bookmarkEnd w:id="79"/>
      <w:r>
        <w:rPr>
          <w:rFonts w:ascii="IRNazanin" w:hAnsi="IRNazanin" w:eastAsia="IRNazanin"/>
          <w:color w:val="111111"/>
          <w:sz w:val="28"/>
          <w:sz w:val="28"/>
          <w:szCs w:val="28"/>
          <w:rtl w:val="true"/>
          <w:lang w:bidi="fa-IR"/>
        </w:rPr>
        <w:t>خود مستقر شد، کسی را به دنبال من فرستاد و من به خدمت او رسیدم و چند روزی مهمانش بودم، او با نهایت احترام از من پذیرایی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ابووائل این حکایت را شنید در حالی‌که بسیار متعجب شده بود رو به من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ابوعثمان دلالت بر درست بودن حکایتی که از ابوالعباس نقل کردی دارد و جای شکّی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ابومفضل محمد بن عبداللّه بن بهلول بن همام بن مطلب شیبانی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متن آن در حکایت ابوالعباس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اصحاب ما معروف است و به آن اعتقاد زیادی دارند و در کارهای سخت و مهم به آن عمل می‌کنند و این حکایت را افراد زیادی به طرق مختلفی بیان کرده‌اند که من در اینجا آنچه را که خودم شنیده بودم نقل کردم</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80" w:name="__RefHeading___Toc185120_211673320"/>
      <w:bookmarkStart w:id="81" w:name="_Toc29"/>
      <w:bookmarkEnd w:id="80"/>
      <w:r>
        <w:rPr/>
        <w:t>10</w:t>
      </w:r>
      <w:r>
        <w:rPr>
          <w:rtl w:val="true"/>
        </w:rPr>
        <w:t xml:space="preserve"> - </w:t>
      </w:r>
      <w:r>
        <w:rPr>
          <w:rtl w:val="true"/>
        </w:rPr>
        <w:t xml:space="preserve">چند حکایت از آیة اللَّه صافی گلپایگانی </w:t>
      </w:r>
      <w:r>
        <w:rPr>
          <w:rtl w:val="true"/>
        </w:rPr>
        <w:t>(</w:t>
      </w:r>
      <w:r>
        <w:rPr>
          <w:rtl w:val="true"/>
        </w:rPr>
        <w:t>مدظله العالی</w:t>
      </w:r>
      <w:r>
        <w:rPr>
          <w:rtl w:val="true"/>
        </w:rPr>
        <w:t>)</w:t>
      </w:r>
      <w:bookmarkEnd w:id="81"/>
    </w:p>
    <w:p>
      <w:pPr>
        <w:pStyle w:val="Heading4"/>
        <w:numPr>
          <w:ilvl w:val="3"/>
          <w:numId w:val="1"/>
        </w:numPr>
        <w:rPr/>
      </w:pPr>
      <w:bookmarkStart w:id="82" w:name="__RefHeading___Toc185122_211673320"/>
      <w:bookmarkStart w:id="83" w:name="_Toc30"/>
      <w:bookmarkEnd w:id="82"/>
      <w:r>
        <w:rPr>
          <w:rtl w:val="true"/>
        </w:rPr>
        <w:t>توضیح‌</w:t>
      </w:r>
      <w:bookmarkEnd w:id="8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خدمت حضرت آیة اللَّه صافی گلپایگانی در منزلشان به همراه چندتن از دوستان رسیدیم، معظم له در ضمن مطالب مختلفی که بیان فرمودند، جریان چند عریضه را مورد اشاره قرار دادند که در اینجا به نحو اختصار آنها را ذکر می‌کنیم</w:t>
      </w:r>
      <w:r>
        <w:rPr>
          <w:rFonts w:eastAsia="IRNazanin" w:cs="IRNazanin"/>
          <w:color w:val="111111"/>
          <w:sz w:val="28"/>
          <w:szCs w:val="28"/>
          <w:rtl w:val="true"/>
          <w:lang w:bidi="fa-IR"/>
        </w:rPr>
        <w:t xml:space="preserve">: </w:t>
      </w:r>
      <w:bookmarkStart w:id="84" w:name="pg60_531"/>
    </w:p>
    <w:p>
      <w:pPr>
        <w:pStyle w:val="Heading4"/>
        <w:numPr>
          <w:ilvl w:val="3"/>
          <w:numId w:val="1"/>
        </w:numPr>
        <w:rPr/>
      </w:pPr>
      <w:bookmarkStart w:id="85" w:name="__RefHeading___Toc185124_211673320"/>
      <w:bookmarkStart w:id="86" w:name="_Toc31"/>
      <w:bookmarkEnd w:id="84"/>
      <w:bookmarkEnd w:id="85"/>
      <w:r>
        <w:rPr>
          <w:rtl w:val="true"/>
        </w:rPr>
        <w:t>الف‌</w:t>
      </w:r>
      <w:bookmarkEnd w:id="86"/>
    </w:p>
    <w:p>
      <w:pPr>
        <w:pStyle w:val="BookText"/>
        <w:rPr/>
      </w:pPr>
      <w:r>
        <w:rPr>
          <w:rFonts w:ascii="IRNazanin" w:hAnsi="IRNazanin" w:eastAsia="IRNazanin"/>
          <w:color w:val="111111"/>
          <w:sz w:val="28"/>
          <w:sz w:val="28"/>
          <w:szCs w:val="28"/>
          <w:rtl w:val="true"/>
          <w:lang w:bidi="fa-IR"/>
        </w:rPr>
        <w:t>زمانی پدرم به یک سر درد بسیار سختی مبتلا می‌شوند، و هر چه معالجه می‌کنند نتیجه‌ای حاصل نمی‌شود، حتی به اقوامی که در تهران ساکن بودند این جریان را می‌نویسند، آنها هم برای درمان اقداماتی انجام می‌دهند ولی باز نتیجه‌ای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قدری این سردرد شدّت پیدا می‌کند که پدرم را به کلّی از کار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که اهل دعا و توسّل بود به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عریضه‌ای بنویسید و در چاه مسجد بیندازید، بلکه انشاءاللّه عنایتی بشود و این ناراحتی برطرف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به ذکر است که درست روبروی منزل ما مسجدی بود که چاهی داشت مردم در گرفتاری‌ها عریضه می‌نوشتند و در آن می‌انداختند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این حال نمی‌توانم چیزی بنویسم، کسی را بگویید این کار را به نیابت از من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اصرار کرده بودند که باید خودتان بنویسید و خودتان هم ببرید در چاه بیندازید، پدرم با زحمت زیاد این عریضه را نوشته بودند و در آن چاه انداخته بودند، حالا یادم 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انداختن، هنوز به حیاط منزل یا اتاقشان نرسیده بودند که آن سردرد به کلّی برطرف شده بود و از آن به بعد هم هیچ‌وقت دچار سردرد نشدند</w:t>
      </w:r>
      <w:r>
        <w:rPr>
          <w:rFonts w:eastAsia="IRNazanin" w:cs="IRNazanin"/>
          <w:color w:val="111111"/>
          <w:sz w:val="28"/>
          <w:szCs w:val="28"/>
          <w:rtl w:val="true"/>
          <w:lang w:bidi="fa-IR"/>
        </w:rPr>
        <w:t>.</w:t>
      </w:r>
    </w:p>
    <w:p>
      <w:pPr>
        <w:pStyle w:val="Heading4"/>
        <w:numPr>
          <w:ilvl w:val="3"/>
          <w:numId w:val="1"/>
        </w:numPr>
        <w:rPr/>
      </w:pPr>
      <w:bookmarkStart w:id="87" w:name="__RefHeading___Toc185126_211673320"/>
      <w:bookmarkStart w:id="88" w:name="_Toc32"/>
      <w:bookmarkEnd w:id="87"/>
      <w:r>
        <w:rPr>
          <w:rtl w:val="true"/>
        </w:rPr>
        <w:t>ب‌</w:t>
      </w:r>
      <w:bookmarkEnd w:id="8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خانمی از عمه‌زاده‌های ما در گلپایگان، چند سال پیش مبتلا به یک آپاندیس حادی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 جراحی در آن وقت زیاد پیشرفته نبود، با این همه دکتری بود به نام دکتر ملکوتی که فرد نسبتاً شجاعی بود، وقتی دید خطر مرگ این خانم را تهدید می‌کند،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ایشان را عمل کنم، انشاءاللّه که مفید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حمد للَّه عمل با موفقیت انجام گرفت و خطر مرگ برطرف شد، ولی هر چه کردند تا محل زخم التیام پیدا کند، نتیجه‌ای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برای ما که در قم ساکن بودیم، نامه‌ای نوشتند و درخواست کردند که جهت شفای آن خانم عریضه‌ای بنویسیم و به ضریح مقدّس حضرت معصومه‌علیها السلام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آن درخواست ما هم عریضه‌ای نوشتیم و طبق آداب خاصّی که دارد در ضریح حضرت معصومه‌علیهما السلام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یک شب درد زخم آن خانم زیاد می‌شود و در اثر فشار درد به بچه‌هایش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به دکتر گفتید که مرا عمل کند؟ می‌گذاشتید با همان درد می‌مُردم و راحت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نیمه‌های شب، حدود ساعت دو، اهل خانه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اتاقی که مریض در آنجا استراحت می‌کند سر و صدایی می‌آید، خیال می‌کنند که باز درد زخم شدّت پیدا کرده است و این سر و صداها به خاطر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اتاق می‌شوند با صحنه عجیبی روبرو می‌شوند، آن خانم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بدن من به کلّی التیام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وقتی نگاه می‌کنند، می‌بینند اصلاً اثری از زخم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می‌پرسند چه شد؟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زخم من کمی تخفیف پیدا کرد، خوابم برد و ناگهان در عالم خواب، دیدم در قم، منزل حضرت آیة اللّه گلپایگانی هستم، </w:t>
      </w:r>
      <w:bookmarkStart w:id="89" w:name="pg60_533"/>
    </w:p>
    <w:p>
      <w:pPr>
        <w:pStyle w:val="BookText"/>
        <w:rPr/>
      </w:pPr>
      <w:bookmarkEnd w:id="8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خانم دختر پسر خاله مرحوم آیت اللّه العظمی گلپایگانی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آقای گلپایگانی مرا در حال ناراحتی دیدند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 هستید؟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آقای صافی به شما نگفته‌اند من از وقتی که عمل کرده‌ام، زخم جای عملم التیام پیدا نمی‌کند و به شدّت مرا ناراحت کرده است؟ آقای گلپایگانی هم دست خود را به محل زخم گذاشته، بلا فاصله آن زخم خوب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حساب کردیم دیدیم جریان بر طرف شدن ناراحتی او به فاصله چند روز بعد از انداختن عریضه به ضریح مقدّس حضرت معصومه‌علیها السلام واقع شده بود</w:t>
      </w:r>
      <w:r>
        <w:rPr>
          <w:rFonts w:eastAsia="IRNazanin" w:cs="IRNazanin"/>
          <w:color w:val="111111"/>
          <w:sz w:val="28"/>
          <w:szCs w:val="28"/>
          <w:rtl w:val="true"/>
          <w:lang w:bidi="fa-IR"/>
        </w:rPr>
        <w:t>.</w:t>
      </w:r>
    </w:p>
    <w:p>
      <w:pPr>
        <w:pStyle w:val="Heading4"/>
        <w:numPr>
          <w:ilvl w:val="3"/>
          <w:numId w:val="1"/>
        </w:numPr>
        <w:rPr/>
      </w:pPr>
      <w:bookmarkStart w:id="90" w:name="__RefHeading___Toc185128_211673320"/>
      <w:bookmarkStart w:id="91" w:name="_Toc33"/>
      <w:bookmarkEnd w:id="90"/>
      <w:r>
        <w:rPr>
          <w:rtl w:val="true"/>
        </w:rPr>
        <w:t>ج‌</w:t>
      </w:r>
      <w:bookmarkEnd w:id="91"/>
    </w:p>
    <w:p>
      <w:pPr>
        <w:pStyle w:val="BookText"/>
        <w:rPr/>
      </w:pPr>
      <w:r>
        <w:rPr>
          <w:rFonts w:ascii="IRNazanin" w:hAnsi="IRNazanin" w:eastAsia="IRNazanin"/>
          <w:color w:val="111111"/>
          <w:sz w:val="28"/>
          <w:sz w:val="28"/>
          <w:szCs w:val="28"/>
          <w:rtl w:val="true"/>
          <w:lang w:bidi="fa-IR"/>
        </w:rPr>
        <w:t>همانطور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ما به دعا وتوسل بسیار مقیّد ومعتقد بودند و در پیشامدها ازاین امور بیشتر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والده‌ام سخت مریض شدند و در آن موقع ما به قم آمده و در قم سکونت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نامه‌ای از پدرم برای من رسید، در آن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والده‌ات می‌گوید شما یک عریضه برای ایشان بنویسید و آن را به عتبات بفرستید تا در ضریح حضرت ابا عبداللّه الحسین‌علیه السلام بیندازند انشاء اللَّه آقا عنایتی کنند و این مریضی برطرف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نجف آشنایی داشتم، عریضه‌ای را نوشتم و برای او فرستادم تا در موقع سفر به کربلا آن را در مرقد امام حسین‌علیه السلام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وقتی از این جریان گذشته بود که از آن آقا نامه‌ای برایم آمد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ما در راه کربلا عریضه شما را گم کردیم، انشاءاللّه </w:t>
      </w:r>
    </w:p>
    <w:p>
      <w:pPr>
        <w:pStyle w:val="BookText"/>
        <w:rPr/>
      </w:pPr>
      <w:r>
        <w:rPr>
          <w:rFonts w:ascii="IRNazanin" w:hAnsi="IRNazanin" w:eastAsia="IRNazanin"/>
          <w:color w:val="111111"/>
          <w:sz w:val="28"/>
          <w:sz w:val="28"/>
          <w:szCs w:val="28"/>
          <w:rtl w:val="true"/>
          <w:lang w:bidi="fa-IR"/>
        </w:rPr>
        <w:t>به دست صاحب اصلی‌اش می‌رسد و شما هم به خواسته و هدفی که دارید نائل می‌شوید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یا سه ماه بعد از آن، در حالی که هنوز والده مریض بودند، روزی من قرآنی را که همان دوستم از نجف برایم فرستاده بود برداشتم تا به مطلبی در آن نگاه کنم، وقتی آن را باز کردم دیدم کاغذی در لای آن هست، وقتی به آن کاغذ نگاه کردم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عریضه‌ای است که من آن را به نجف فرستاده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گویی الهامی به من شد به این مطلب منتقل شدم که این پیشامد معنایش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ما از این مریضی صحت پیدا نمی‌کنند و این نشان ردّ عریضه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همانطور شد و مرحوم والده‌ام چند وقت بعد با همان بیماری به رحمت خدا رفتند</w:t>
      </w:r>
      <w:r>
        <w:rPr>
          <w:rFonts w:eastAsia="IRNazanin" w:cs="IRNazanin"/>
          <w:color w:val="111111"/>
          <w:sz w:val="28"/>
          <w:szCs w:val="28"/>
          <w:rtl w:val="true"/>
          <w:lang w:bidi="fa-IR"/>
        </w:rPr>
        <w:t xml:space="preserve">. </w:t>
      </w:r>
      <w:bookmarkStart w:id="92" w:name="pg60_535"/>
    </w:p>
    <w:p>
      <w:pPr>
        <w:pStyle w:val="Heading2"/>
        <w:numPr>
          <w:ilvl w:val="1"/>
          <w:numId w:val="1"/>
        </w:numPr>
        <w:rPr/>
      </w:pPr>
      <w:bookmarkStart w:id="93" w:name="__RefHeading___Toc185130_211673320"/>
      <w:bookmarkStart w:id="94" w:name="_Toc34"/>
      <w:bookmarkEnd w:id="92"/>
      <w:bookmarkEnd w:id="93"/>
      <w:r>
        <w:rPr>
          <w:rtl w:val="true"/>
        </w:rPr>
        <w:t>سؤالات و شبهات عریضه نویسی‌</w:t>
      </w:r>
      <w:bookmarkEnd w:id="94"/>
    </w:p>
    <w:p>
      <w:pPr>
        <w:pStyle w:val="Heading3"/>
        <w:numPr>
          <w:ilvl w:val="2"/>
          <w:numId w:val="1"/>
        </w:numPr>
        <w:rPr/>
      </w:pPr>
      <w:bookmarkStart w:id="95" w:name="__RefHeading___Toc185132_211673320"/>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همانگونه که درباره سایر احکام و مقررات اسلامی در طول تاریخ با انگیزه‌های مختلف سؤالات و شبهاتی مطرح شده است، در زمینه عریضه نویسی نیز پرسش و ایرادات زیادی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که بخش پایانی این نوشته است به مباحثی پرداخته می‌شود که هر یک از آنها به منزله تکمیل کننده قسمت‌های قبلی یا پاسخی برای بعضی از شبهات و یا سؤالاتی که درباره عریضه نویسی مطرح شده محسوب می‌گردد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قبلی اشاره شد که عریضه نویسی شیوه‌ای از توسل است که در موقعیّت‌های خاص، اهلبیت علیهم السلام بر تمسک به آنها سفارش کرده‌اند بنابر این همانند دعا و نیایش نتیجه بخشی آن مشروط به رعایت بعضی از امور است که از آنها به عنوان شرایط تأثیر عریضه نویسی می‌توان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عدم توجّه به آنها از فراهم شدن زمینه تأثیر توسل و تحقق امر در خواست شده، جلوگیری به عمل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اعتبار این شرایط به دو دسته تقسیم می‌شوند</w:t>
      </w:r>
      <w:r>
        <w:rPr>
          <w:rFonts w:eastAsia="IRNazanin" w:cs="IRNazanin"/>
          <w:color w:val="111111"/>
          <w:sz w:val="28"/>
          <w:szCs w:val="28"/>
          <w:rtl w:val="true"/>
          <w:lang w:bidi="fa-IR"/>
        </w:rPr>
        <w:t xml:space="preserve">: </w:t>
      </w:r>
      <w:bookmarkStart w:id="97" w:name="pg60_536"/>
    </w:p>
    <w:p>
      <w:pPr>
        <w:pStyle w:val="Heading3"/>
        <w:numPr>
          <w:ilvl w:val="2"/>
          <w:numId w:val="1"/>
        </w:numPr>
        <w:rPr/>
      </w:pPr>
      <w:bookmarkStart w:id="98" w:name="__RefHeading___Toc185134_211673320"/>
      <w:bookmarkStart w:id="99" w:name="_Toc36"/>
      <w:bookmarkEnd w:id="97"/>
      <w:bookmarkEnd w:id="98"/>
      <w:r>
        <w:rPr>
          <w:rtl w:val="true"/>
        </w:rPr>
        <w:t>الف</w:t>
      </w:r>
      <w:r>
        <w:rPr>
          <w:rtl w:val="true"/>
        </w:rPr>
        <w:t xml:space="preserve">) </w:t>
      </w:r>
      <w:r>
        <w:rPr>
          <w:rtl w:val="true"/>
        </w:rPr>
        <w:t>شرایط نویسنده عریضه‌</w:t>
      </w:r>
      <w:bookmarkEnd w:id="99"/>
    </w:p>
    <w:p>
      <w:pPr>
        <w:pStyle w:val="BookText"/>
        <w:rPr/>
      </w:pPr>
      <w:r>
        <w:rPr>
          <w:rFonts w:ascii="IRNazanin" w:hAnsi="IRNazanin" w:eastAsia="IRNazanin"/>
          <w:color w:val="111111"/>
          <w:sz w:val="28"/>
          <w:sz w:val="28"/>
          <w:szCs w:val="28"/>
          <w:rtl w:val="true"/>
          <w:lang w:bidi="fa-IR"/>
        </w:rPr>
        <w:t>بعد از معرفت به خدا و سلطنت مطلقه او و همینطور ایمان به منزلت اهلبیت علیهم السلام که وسائط فیض الهی‌اند ضرورت دارد که نویسنده عریضه این شرایط را در خود احراز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پیامبر اکرم‌صلی الله علیه وآله وسلم نقل می‌کند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 استغفار و طلب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 شرح این روایت مطالب زیادی بیان کرده و از جمله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استغفار وسیله بر طرف شدن گناهان است و گناهان بزرگترین پرده و حجاب‌های مستجاب شدن دعاها هستند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باقرعلیه السلام در این باره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بنده از خدا درخواستی می‌کند و شرایط هم برای بر آورده شدن حاجت او کاملاً مهیّاست ولی خداوند تبارک و تعالی به ملائکه دستور می‌دهد که مانع بر آورده شدن در خواست او شوند و آن گاه در تبیین علت این کار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با مرتکب شدن گناه، خود را در معرض سخط من قرار داده است سزاوار است که او را از بر آورده شدن درخواستش محروم سازیم</w:t>
      </w:r>
      <w:r>
        <w:rPr>
          <w:rFonts w:eastAsia="IRNazanin" w:cs="IRNazanin"/>
          <w:color w:val="111111"/>
          <w:sz w:val="28"/>
          <w:szCs w:val="28"/>
          <w:rtl w:val="true"/>
          <w:lang w:bidi="fa-IR"/>
        </w:rPr>
        <w:t>».</w:t>
      </w:r>
      <w:r>
        <w:rPr>
          <w:rStyle w:val="FootnoteAnchor"/>
          <w:rtl w:val="true"/>
        </w:rPr>
        <w:footnoteReference w:id="4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یکی از شرایط پذیرفته شدن درخواست‌ها توبه و پرهیز از </w:t>
      </w:r>
    </w:p>
    <w:p>
      <w:pPr>
        <w:pStyle w:val="BookText"/>
        <w:rPr/>
      </w:pPr>
      <w:r>
        <w:rPr>
          <w:rFonts w:ascii="IRNazanin" w:hAnsi="IRNazanin" w:eastAsia="IRNazanin"/>
          <w:color w:val="111111"/>
          <w:sz w:val="28"/>
          <w:sz w:val="28"/>
          <w:szCs w:val="28"/>
          <w:rtl w:val="true"/>
          <w:lang w:bidi="fa-IR"/>
        </w:rPr>
        <w:t>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آلوده به گناه مادامی که دست از گناه بر نداشته است نباید توقع داشته باشد که اگر عریضه‌ای به یکی از معصومین‌علیهم السلام می‌نویسد در خواستش بر آورده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ترک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عریضه نوشتن جای عمل انسان را نمی‌گیرد، لذا فرد بعد از نوشتن در خواستش اگر متوجه وجود زمینه‌های عملی برای بر آورده شدن خواسته خودش شد باید آنها را دنبال کند، چرا که به فرموده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 بلا عمل کالرّامی بلا وتر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کننده‌ای که پایبند عمل نیست همانند تیر اندازی است که وسیله تیراندازی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ندارد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هماهنگی خواسته با دل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ضمن عریضه خود وانمود می‌کند که هیچ راهی برای بر آورده شدن خواسته‌اش جز عنایت خاصّ خدای متعال و توجه ائمه اطهارعلیهم السلام ندارد واقعاً چنین باشد؛ یعنی در حالتی اقدام به نوشتن عریضه کند که مضطر باشد و هیچ امیدی به راه‌های عادی و اسباب معمولی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خداوند متعال به حضرت عیسی بن مریم‌علیه السلام چنین وحی فرستاد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می‌خواهی دعا کنی همانند کسی که در حال غرق شدن هست و فریاد رسی ندارد دعا کن، امیدت فقط </w:t>
      </w:r>
    </w:p>
    <w:p>
      <w:pPr>
        <w:pStyle w:val="BookText"/>
        <w:rPr/>
      </w:pPr>
      <w:r>
        <w:rPr>
          <w:rFonts w:ascii="IRNazanin" w:hAnsi="IRNazanin" w:eastAsia="IRNazanin"/>
          <w:color w:val="111111"/>
          <w:sz w:val="28"/>
          <w:sz w:val="28"/>
          <w:szCs w:val="28"/>
          <w:rtl w:val="true"/>
          <w:lang w:bidi="fa-IR"/>
        </w:rPr>
        <w:t>به من باشد، در چنین حالی دعا کردن از تو و اجابت نمودن از من نیکوست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اطمینان به قبولی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ظن بنده به پروردگار عالم و اهلبیت عصمت‌علیهم السلام به گونه‌ای باشد که جزم داشته باشد که خواسته او اجابت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دعا می‌کنی و از خداوند حاجتی را در خواست می‌نمایی باید چنان گمان کنی که حاجت تو پشت در است و منتظر دعای توست، همین که دعای تو تمام شد آن را به تو اعطا می‌کنند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از پیامبر اکرم‌صلی الله علیه وآله وسلم نقل شده است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در حالی که یقین به اجابت او دارید بخوانید</w:t>
      </w:r>
      <w:r>
        <w:rPr>
          <w:rFonts w:eastAsia="IRNazanin" w:cs="IRNazanin"/>
          <w:color w:val="111111"/>
          <w:sz w:val="28"/>
          <w:szCs w:val="28"/>
          <w:rtl w:val="true"/>
          <w:lang w:bidi="fa-IR"/>
        </w:rPr>
        <w:t>.</w:t>
      </w:r>
      <w:r>
        <w:rPr>
          <w:rStyle w:val="FootnoteAnchor"/>
          <w:rtl w:val="true"/>
        </w:rPr>
        <w:footnoteReference w:id="4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موارد مذکور حضور قلب، طهارت انسان در حال نگارش عریضه، خضوع و تذلّل، مداومت و اصرار و تکرار بر خواسته و مطلوب، اگر عریضه‌ای را یکبار نوشت حاجتش بر آورده نشد ناامید نشود و بار دوم بنویسد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در نظر داشتن اوقات و اماکن مناسب و مخصوصاً رعایت ادب مع اللَّه و ولی اللَّه در اجابت خواسته انسان بسیار مؤثرند</w:t>
      </w:r>
      <w:r>
        <w:rPr>
          <w:rFonts w:eastAsia="IRNazanin" w:cs="IRNazanin"/>
          <w:color w:val="111111"/>
          <w:sz w:val="28"/>
          <w:szCs w:val="28"/>
          <w:rtl w:val="true"/>
          <w:lang w:bidi="fa-IR"/>
        </w:rPr>
        <w:t xml:space="preserve">. </w:t>
      </w:r>
      <w:bookmarkStart w:id="100" w:name="pg60_539"/>
    </w:p>
    <w:p>
      <w:pPr>
        <w:pStyle w:val="Heading3"/>
        <w:numPr>
          <w:ilvl w:val="2"/>
          <w:numId w:val="1"/>
        </w:numPr>
        <w:rPr/>
      </w:pPr>
      <w:bookmarkStart w:id="101" w:name="__RefHeading___Toc185136_211673320"/>
      <w:bookmarkStart w:id="102" w:name="_Toc37"/>
      <w:bookmarkEnd w:id="100"/>
      <w:bookmarkEnd w:id="101"/>
      <w:r>
        <w:rPr>
          <w:rtl w:val="true"/>
        </w:rPr>
        <w:t>ب</w:t>
      </w:r>
      <w:r>
        <w:rPr>
          <w:rtl w:val="true"/>
        </w:rPr>
        <w:t xml:space="preserve">) </w:t>
      </w:r>
      <w:r>
        <w:rPr>
          <w:rtl w:val="true"/>
        </w:rPr>
        <w:t>شرایط حاجت مورد نظر</w:t>
      </w:r>
      <w:bookmarkEnd w:id="102"/>
    </w:p>
    <w:p>
      <w:pPr>
        <w:pStyle w:val="BookText"/>
        <w:rPr/>
      </w:pPr>
      <w:r>
        <w:rPr>
          <w:rFonts w:ascii="IRNazanin" w:hAnsi="IRNazanin" w:eastAsia="IRNazanin"/>
          <w:color w:val="111111"/>
          <w:sz w:val="28"/>
          <w:sz w:val="28"/>
          <w:szCs w:val="28"/>
          <w:rtl w:val="true"/>
          <w:lang w:bidi="fa-IR"/>
        </w:rPr>
        <w:t>باید توجه داشت که همه درخواستهای انسان صلاحیت برآورده شدن را ندارند بلکه خواسته فرد حداقل باید دارای دو شرط باشد تا بتوان امیدوار به برآورده شدن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نویسنده عریضه مخالف سنت‌های جاریه الهی و اراده تکوینی خداوند نباشد، به عبارت دیگر چیزی را درخواست کند که با نظام حاکم بر عالم و قوانین آن هماهنگ باشد به عنوان مثال مطلوب او جمع بین نقیضین نباشد نظیر اینکه درخواست کند هم باران ببارد هم نبارد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فردی در خواست کند که خدایا مرا به خلق خودت نیازمند نکن؛ در حالیکه مشیّت خدا بر این تعلق گرفته است که نیازهای بندگان او به کمک یکدیگر بر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وارد شده است که علی‌علیه السلام فرمودند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در حضور پیامبر اکرم‌صلی الله علیه وآله وسلم چنین دعا کردم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محتاج احدی از بندگانت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پیامبرصلی الله علیه وآله وسلم این دعا را شنیدند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دعا نکن چون هیچ بنده‌ای نیست مگر اینکه به سایر مردم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اللَّه‌صلی الله علیه وآله وسلم پس چگونه دعا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محتاج بندگان بد و پست مکن</w:t>
      </w:r>
      <w:r>
        <w:rPr>
          <w:rFonts w:eastAsia="IRNazanin" w:cs="IRNazanin"/>
          <w:color w:val="111111"/>
          <w:sz w:val="28"/>
          <w:szCs w:val="28"/>
          <w:rtl w:val="true"/>
          <w:lang w:bidi="fa-IR"/>
        </w:rPr>
        <w:t>.»</w:t>
      </w:r>
      <w:r>
        <w:rPr>
          <w:rStyle w:val="FootnoteAnchor"/>
          <w:rtl w:val="true"/>
        </w:rPr>
        <w:footnoteReference w:id="45"/>
      </w:r>
      <w:bookmarkStart w:id="103" w:name="pg60_540"/>
    </w:p>
    <w:p>
      <w:pPr>
        <w:pStyle w:val="BookText"/>
        <w:rPr/>
      </w:pPr>
      <w:bookmarkEnd w:id="103"/>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باید امر حلالی باشد، به بیان دیگر خارج از اراده تشریعیه خداوند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این حقیقت علی بن ابیطالب‌علیه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تسأل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 لا یحلُّ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عالم چیزی را که حلال نیست درخواست مکن</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چون چنین درخواستی با اساس تعالیم الهی در تعارض است بخاطر اینکه هر یک اوامر و نواهی الهی ریشه در یک سلسله مصالحی دارد که تأمین کننده سعادت و کمال انسانند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برآورده شدن خلاف این احکام و مقررات داده شود در حقیقت زمینه تحقق کمال انسانی از بین می‌رود و </w:t>
      </w:r>
      <w:r>
        <w:rPr>
          <w:rFonts w:eastAsia="IRNazanin" w:cs="IRNazanin"/>
          <w:color w:val="111111"/>
          <w:sz w:val="28"/>
          <w:szCs w:val="28"/>
          <w:rtl w:val="true"/>
          <w:lang w:bidi="fa-IR"/>
        </w:rPr>
        <w:t>. . .</w:t>
      </w:r>
    </w:p>
    <w:p>
      <w:pPr>
        <w:pStyle w:val="Heading3"/>
        <w:numPr>
          <w:ilvl w:val="2"/>
          <w:numId w:val="1"/>
        </w:numPr>
        <w:rPr/>
      </w:pPr>
      <w:bookmarkStart w:id="104" w:name="__RefHeading___Toc185138_211673320"/>
      <w:bookmarkStart w:id="105" w:name="_Toc38"/>
      <w:bookmarkEnd w:id="104"/>
      <w:r>
        <w:rPr>
          <w:rtl w:val="true"/>
        </w:rPr>
        <w:t>چند تذکّر</w:t>
      </w:r>
      <w:bookmarkEnd w:id="105"/>
    </w:p>
    <w:p>
      <w:pPr>
        <w:pStyle w:val="Heading4"/>
        <w:numPr>
          <w:ilvl w:val="3"/>
          <w:numId w:val="1"/>
        </w:numPr>
        <w:rPr/>
      </w:pPr>
      <w:bookmarkStart w:id="106" w:name="__RefHeading___Toc185140_211673320"/>
      <w:bookmarkStart w:id="107" w:name="_Toc39"/>
      <w:bookmarkEnd w:id="106"/>
      <w:r>
        <w:rPr/>
        <w:t>1</w:t>
      </w:r>
      <w:r>
        <w:rPr>
          <w:rtl w:val="true"/>
        </w:rPr>
        <w:t xml:space="preserve"> -</w:t>
      </w:r>
      <w:bookmarkEnd w:id="10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نکته نیز لازم است که اگر کسی تمام آداب و شرایط توسّل را در موقع نگارش عریضه به جای آورد امّا به حسب ظاهر در خواستش بر آورده نشد نباید تصور کند که درخواست او ردّ شده است، چه بسا خداوند دوست دارد بنده‌اش باز به او مراجعه کند، پس بدون آنکه ناامید شود دوباره حاجت خود را از خدا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بعضی از دعاها سزاوار است که چند سال بعد از درخواست، </w:t>
      </w:r>
      <w:bookmarkStart w:id="108" w:name="pg60_541"/>
    </w:p>
    <w:p>
      <w:pPr>
        <w:pStyle w:val="BookText"/>
        <w:rPr/>
      </w:pPr>
      <w:bookmarkEnd w:id="108"/>
      <w:r>
        <w:rPr>
          <w:rFonts w:ascii="IRNazanin" w:hAnsi="IRNazanin" w:eastAsia="IRNazanin"/>
          <w:color w:val="111111"/>
          <w:sz w:val="28"/>
          <w:sz w:val="28"/>
          <w:szCs w:val="28"/>
          <w:rtl w:val="true"/>
          <w:lang w:bidi="fa-IR"/>
        </w:rPr>
        <w:t>اجابت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مواردی شاید وقت استجابت دعا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نیز اصل بر آورده شدن حاجت به صلاح فرد نیست لذا خداوند بواسطه لطف و عنایتی که به بنده خود دارد خواسته او را چون به ضرر اوست بر نمی‌آورد، امّا وی را از پاداش معنوی دعا محروم نمی‌سازد، چون اصل دعا کردن دارای برکاتی است که مؤمن از هیچ طریقی به جز دعا کردن به آن برکات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به مسیر بن عبد العزیز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گمان مکن که دعا تأثیری ندارد همانا در نزد خداوند متعال مقام و منزلتی هست که جز از طریق دعا نمی‌توان به آن دست یافت </w:t>
      </w:r>
      <w:r>
        <w:rPr>
          <w:rFonts w:eastAsia="IRNazanin" w:cs="IRNazanin"/>
          <w:color w:val="111111"/>
          <w:sz w:val="28"/>
          <w:szCs w:val="28"/>
          <w:rtl w:val="true"/>
          <w:lang w:bidi="fa-IR"/>
        </w:rPr>
        <w:t>. . .»</w:t>
      </w:r>
      <w:r>
        <w:rPr>
          <w:rStyle w:val="FootnoteAnchor"/>
          <w:rtl w:val="true"/>
        </w:rPr>
        <w:footnoteReference w:id="47"/>
      </w:r>
    </w:p>
    <w:p>
      <w:pPr>
        <w:pStyle w:val="Heading4"/>
        <w:numPr>
          <w:ilvl w:val="3"/>
          <w:numId w:val="1"/>
        </w:numPr>
        <w:rPr/>
      </w:pPr>
      <w:bookmarkStart w:id="109" w:name="__RefHeading___Toc185142_211673320"/>
      <w:bookmarkStart w:id="110" w:name="_Toc40"/>
      <w:bookmarkEnd w:id="109"/>
      <w:r>
        <w:rPr/>
        <w:t>2</w:t>
      </w:r>
      <w:r>
        <w:rPr>
          <w:rtl w:val="true"/>
        </w:rPr>
        <w:t xml:space="preserve"> -</w:t>
      </w:r>
      <w:bookmarkEnd w:id="110"/>
    </w:p>
    <w:p>
      <w:pPr>
        <w:pStyle w:val="BookText"/>
        <w:rPr/>
      </w:pPr>
      <w:r>
        <w:rPr>
          <w:rFonts w:ascii="IRNazanin" w:hAnsi="IRNazanin" w:eastAsia="IRNazanin"/>
          <w:color w:val="111111"/>
          <w:sz w:val="28"/>
          <w:sz w:val="28"/>
          <w:szCs w:val="28"/>
          <w:rtl w:val="true"/>
          <w:lang w:bidi="fa-IR"/>
        </w:rPr>
        <w:t>گاهی در نتیجه عادت و انس بیشتر با عالم طبیعت و عدم آگاهی از واقعیت‌های ماورای طبیعت گمان می‌شود که تمامی علل و اسباب اداره نظام عالم منحصر در تأثیرات متقابل امور مادی در یکدیگر است، لذا وقتی از ضرورت دعا و توسل و نظایر آن بحث به میان می‌آید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دعا چه خاصیتی دارد که از طریق آن بتوان در نظام تکوین و عالم نفوس تصرّف کرده و تغییراتی انجام داد؟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طرح این گونه سؤالات یا ناشی از عدم اطلاع درست نسبت به حقایق هستی و یا حاکی از عدم آشنایی کافی نسبت به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عالم هستی منحصر در </w:t>
      </w:r>
    </w:p>
    <w:p>
      <w:pPr>
        <w:pStyle w:val="BookText"/>
        <w:rPr/>
      </w:pPr>
      <w:r>
        <w:rPr>
          <w:rFonts w:ascii="IRNazanin" w:hAnsi="IRNazanin" w:eastAsia="IRNazanin"/>
          <w:color w:val="111111"/>
          <w:sz w:val="28"/>
          <w:sz w:val="28"/>
          <w:szCs w:val="28"/>
          <w:rtl w:val="true"/>
          <w:lang w:bidi="fa-IR"/>
        </w:rPr>
        <w:t>پدیده‌های مادی محسوس و تأثیرات آنها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چون ذکر توسل و دعا و استغاثه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 تنها مخالف سنن الهی نیستند بلکه این امور هم از جمله علل و اسباب مهم معنوی حاکم بر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امور مذکور هم در کنار سایر سنن و اسباب در حفظ و یا ایجاد تغییر در اجزای مختلف نظام هستی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به توصیفات موجود در سخنان معصومین‌علیهم السلام در زمینه دعا مراجعه می‌کنیم، به تعابیری نظیر آنچه در ذیل به آنها اشاره می‌شود بر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ترس المؤمن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سپر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روایتی،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أنفذ من السنان الحدید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از نیزه آهنین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تأثیرگذاری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تیزتر و نافذتر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وسلم می‌فرماید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سلاح المؤمن و عمود الدین و نور السموات و الارض</w:t>
      </w:r>
      <w:r>
        <w:rPr>
          <w:rFonts w:eastAsia="IRNazanin" w:cs="IRNazanin"/>
          <w:color w:val="111111"/>
          <w:sz w:val="28"/>
          <w:szCs w:val="28"/>
          <w:rtl w:val="true"/>
          <w:lang w:bidi="fa-IR"/>
        </w:rPr>
        <w:t>».</w:t>
      </w:r>
      <w:r>
        <w:rPr>
          <w:rStyle w:val="FootnoteAnchor"/>
          <w:rtl w:val="true"/>
        </w:rPr>
        <w:footnoteReference w:id="50"/>
      </w:r>
      <w:bookmarkStart w:id="111" w:name="pg60_543"/>
    </w:p>
    <w:p>
      <w:pPr>
        <w:pStyle w:val="BookText"/>
        <w:rPr/>
      </w:pPr>
      <w:bookmarkEnd w:id="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سلاح مؤمن و ستون دین و نور 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چنین روایاتی جایگاه و نقش مهمّ ذکر و دعاء و میزان تأثیر آن را در نظام هستی مشخص می‌نمایند</w:t>
      </w:r>
      <w:r>
        <w:rPr>
          <w:rFonts w:eastAsia="IRNazanin" w:cs="IRNazanin"/>
          <w:color w:val="111111"/>
          <w:sz w:val="28"/>
          <w:szCs w:val="28"/>
          <w:rtl w:val="true"/>
          <w:lang w:bidi="fa-IR"/>
        </w:rPr>
        <w:t>.</w:t>
      </w:r>
    </w:p>
    <w:p>
      <w:pPr>
        <w:pStyle w:val="Heading4"/>
        <w:numPr>
          <w:ilvl w:val="3"/>
          <w:numId w:val="1"/>
        </w:numPr>
        <w:rPr/>
      </w:pPr>
      <w:bookmarkStart w:id="112" w:name="__RefHeading___Toc185144_211673320"/>
      <w:bookmarkStart w:id="113" w:name="_Toc41"/>
      <w:bookmarkEnd w:id="112"/>
      <w:r>
        <w:rPr/>
        <w:t>3</w:t>
      </w:r>
      <w:r>
        <w:rPr>
          <w:rtl w:val="true"/>
        </w:rPr>
        <w:t xml:space="preserve"> -</w:t>
      </w:r>
      <w:bookmarkEnd w:id="113"/>
    </w:p>
    <w:p>
      <w:pPr>
        <w:pStyle w:val="BookText"/>
        <w:rPr/>
      </w:pPr>
      <w:r>
        <w:rPr>
          <w:rFonts w:ascii="IRNazanin" w:hAnsi="IRNazanin" w:eastAsia="IRNazanin"/>
          <w:color w:val="111111"/>
          <w:sz w:val="28"/>
          <w:sz w:val="28"/>
          <w:szCs w:val="28"/>
          <w:rtl w:val="true"/>
          <w:lang w:bidi="fa-IR"/>
        </w:rPr>
        <w:t>مطلب دیگری که در زمینه دعا و توسل مورد اشکال قرار می‌گیرد آن است که نظام عالم بر اساس قضا و قدر الهی اداره می‌شود و قضا و تقدیر الهی امری غیر قابل تبدیل و تغییر است، در نتیجه اگر دعا مؤثر هم باشد، در مواردی که امری از طرف خداوند مقدّر شده است دعا نمی‌تواند در آن تأثیر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نیز بعد از بررسی دقیق معارف اسلامی معلوم می‌گردد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اثبات و محو تغییر امکان‌پذیر است یعنی مقدّرات الهی به گونه‌ای هستند که گاهی کم و زیاد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صحیح‌تر گاهی مقدّرات الهی مشروط هستند و در شرایط خاصّی تغییر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ممکن است برای شخصی مدّت زمان خاصی مثلاً سی سال عمر کردن مقدر می‌شود البته مشروط به اینکه فلان گناه را مرتکب نشود و گرنه تأثیر آن گناه آن است که ده سال از عمر او می‌کاهد و یا فلان عمل خیر مثل صله رحم، یا دعا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اگر انجام دهد عمرش طولانی می‌شود، چون این امور هم بر طول عمر او می‌افزایند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قبول اشکال عدم امکان وقوع تغییر و تبدیل در </w:t>
      </w:r>
      <w:bookmarkStart w:id="114" w:name="pg60_544"/>
    </w:p>
    <w:p>
      <w:pPr>
        <w:pStyle w:val="BookText"/>
        <w:rPr/>
      </w:pPr>
      <w:bookmarkEnd w:id="114"/>
      <w:r>
        <w:rPr>
          <w:rFonts w:ascii="IRNazanin" w:hAnsi="IRNazanin" w:eastAsia="IRNazanin"/>
          <w:color w:val="111111"/>
          <w:sz w:val="28"/>
          <w:sz w:val="28"/>
          <w:szCs w:val="28"/>
          <w:rtl w:val="true"/>
          <w:lang w:bidi="fa-IR"/>
        </w:rPr>
        <w:t>تقدیر الهی،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بررسی روایات مربوط به دعا و نیایش بخوبی معلوم می‌گردد که از جمله مقدّرات الهی آن است که دعا می‌تواند جلو وقوع قضا و قدر حتمی الهی را بگیرد، در این باره پیامبر اکرم‌صلی الله علیه وآله وسلم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یردّ القضاء وقد اُبرم إبراماً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وضمّ اصابعه‌صلی الله علیه وآله وسلم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می‌تواند جلوی قضایی را که به مرتبه حتمیّت رسیده است بگیرد و مانع تحقق آن در خارج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امام صادق علیه السلام در تعبیری نزدیک به این مضمون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الدعاء یردّ القضاء وقد اُنزل من السماء وقد اُبرم إبراماً</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می‌تواند جلو آن قضایی را که از آسمان نازل شده و به مرحله حتمیّت و ابرام رسیده است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تحقق خارجی آن جلوگیری به عمل می‌آورد</w:t>
      </w:r>
      <w:r>
        <w:rPr>
          <w:rFonts w:eastAsia="IRNazanin" w:cs="IRNazanin"/>
          <w:color w:val="111111"/>
          <w:sz w:val="28"/>
          <w:szCs w:val="28"/>
          <w:rtl w:val="true"/>
          <w:lang w:bidi="fa-IR"/>
        </w:rPr>
        <w:t>.</w:t>
      </w:r>
    </w:p>
    <w:p>
      <w:pPr>
        <w:pStyle w:val="Heading4"/>
        <w:numPr>
          <w:ilvl w:val="3"/>
          <w:numId w:val="1"/>
        </w:numPr>
        <w:rPr/>
      </w:pPr>
      <w:bookmarkStart w:id="115" w:name="__RefHeading___Toc185146_211673320"/>
      <w:bookmarkStart w:id="116" w:name="_Toc42"/>
      <w:bookmarkEnd w:id="115"/>
      <w:r>
        <w:rPr/>
        <w:t>4</w:t>
      </w:r>
      <w:r>
        <w:rPr>
          <w:rtl w:val="true"/>
        </w:rPr>
        <w:t xml:space="preserve"> -</w:t>
      </w:r>
      <w:bookmarkEnd w:id="11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دیگری که در این زمینه بعضی‌ها مطرح می‌کنند آن است که باتوجه به جایگاه بسیار رفیعی که اصل امامت در جهان‌بینی اسلامی دارد، امام از ویژگی‌های خاصّی برخوردار است که از جمله آنهاست اعلم بودن وی به تمامی امور و مصالح موجود در جهان، یعنی از آنجا که امام، اولواالامر و واجب الاطاعة است لذا نه تنها باید به همه مسائلی که مورد نیاز مردم است عالم باشد بلکه باید آگاه‌ترین </w:t>
      </w:r>
    </w:p>
    <w:p>
      <w:pPr>
        <w:pStyle w:val="BookText"/>
        <w:rPr/>
      </w:pPr>
      <w:r>
        <w:rPr>
          <w:rFonts w:ascii="IRNazanin" w:hAnsi="IRNazanin" w:eastAsia="IRNazanin"/>
          <w:color w:val="111111"/>
          <w:sz w:val="28"/>
          <w:sz w:val="28"/>
          <w:szCs w:val="28"/>
          <w:rtl w:val="true"/>
          <w:lang w:bidi="fa-IR"/>
        </w:rPr>
        <w:t>فرد به آن امور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است که در کتابهای روایی ابواب مختلفی به تشریح و تبیین این موضوع اختصاص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آنها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بما کان وما یکون وما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طایفه‌ای دیگر از روایات تصریح شده است که ائمه‌علیهم السلام به همه احتیاجات و اعمال بشر و به احوال شیعیان خود آگاهی کامل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الاصبغ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حضور امام صادق علیه السلام بودم، حسن کرخی وارد شد و درباره موضوعی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پاسخ دادند، ولی او قبول نکرد و آن مطلبی را که امام‌علیه السلام فرموده بودند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وقتی انکار ایشان را دیدند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أتری من جعله اللَّه حجّة علی خلقه یخفی علیه شی‌ء من امور هم؟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می‌کنی که خداوند از کسی که او را حجّت برای خلق قرار داده است، مسائل آنها را از وی پنهان و مخفی نگه می‌دارد؟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سؤال است که وقتی حضرات معصومین‌علیهم السلام از چنین علمی برخوردارند یعنی از تک تک خواسته‌های مردم خبر دارند، در </w:t>
      </w:r>
    </w:p>
    <w:p>
      <w:pPr>
        <w:pStyle w:val="BookText"/>
        <w:rPr/>
      </w:pPr>
      <w:r>
        <w:rPr>
          <w:rFonts w:ascii="IRNazanin" w:hAnsi="IRNazanin" w:eastAsia="IRNazanin"/>
          <w:color w:val="111111"/>
          <w:sz w:val="28"/>
          <w:sz w:val="28"/>
          <w:szCs w:val="28"/>
          <w:rtl w:val="true"/>
          <w:lang w:bidi="fa-IR"/>
        </w:rPr>
        <w:t>این صورت چه نیازی به دعا و طلب و توسل خود افراد وجود دارد؟ این بزرگواران با توجه به لطف و محبّت و قدرت و توانایی و علمی که دارند، قبل از درخواست شخص، نیازش را برآورده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بعضی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کردن نه تنها با اصل لزوم تسلیم در برابر اراده خدا و رضا به قضای خداوند متعال هم خوانی ندارد بلکه به گونه‌ای اظهار وجود و مخالفت در مقابل خداوند است، بدیهی است که چنین کاری به هیچ وجه برازنده یک مؤمن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گونه از سؤالات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دعا و توسل به خودی خود نوعی از عبادت است که بسیاری از کمالات معنوی تنها از طریق آن قابل تحصیل است و علیرغم احاطه علم معصومین‌علیهم السلام به تمامی نیازهای مؤمنین، باز مناسب است که آنها همواره به دعا و توسل اهتمام بورزند تا به آن مراتب و منزلت‌های والا دست پیدا کنند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 و توسل و استغاثه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به دستور خداوند متعال که عالم بر جمیع امور است انجام می‌دهیم یعنی خداوند حکیم و علیم که نظام هستی را بر اساس یک سلسله اسباب و عللی خلق کرده و اداره می‌نماید با توجه به واقعیت‌های موجود و مصالحی که مقدّر شده است از انسان می‌خواهد یا خواسته که جهت تحقق بعضی از کارها به اموری چون دعا و توسل متمسک شود؛ چرا که این امور خود در ردیف بسیاری از موضوعات دیگر از سنن الهی محسوب می‌شوند که بر این مسأله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صریح دارد، یعنی </w:t>
      </w:r>
      <w:bookmarkStart w:id="117" w:name="pg60_547"/>
    </w:p>
    <w:p>
      <w:pPr>
        <w:pStyle w:val="BookText"/>
        <w:rPr/>
      </w:pPr>
      <w:bookmarkEnd w:id="117"/>
      <w:r>
        <w:rPr>
          <w:rFonts w:ascii="IRNazanin" w:hAnsi="IRNazanin" w:eastAsia="IRNazanin"/>
          <w:color w:val="111111"/>
          <w:sz w:val="28"/>
          <w:sz w:val="28"/>
          <w:szCs w:val="28"/>
          <w:rtl w:val="true"/>
          <w:lang w:bidi="fa-IR"/>
        </w:rPr>
        <w:t>بسیاری از کارها در نظام عالم تنها از طریق توسل و درخواست و دعا قابل تحصیل و دست یابی هستند</w:t>
      </w:r>
      <w:r>
        <w:rPr>
          <w:rFonts w:eastAsia="IRNazanin" w:cs="IRNazanin"/>
          <w:color w:val="111111"/>
          <w:sz w:val="28"/>
          <w:szCs w:val="28"/>
          <w:rtl w:val="true"/>
          <w:lang w:bidi="fa-IR"/>
        </w:rPr>
        <w:t>.</w:t>
      </w:r>
    </w:p>
    <w:p>
      <w:pPr>
        <w:pStyle w:val="Heading4"/>
        <w:numPr>
          <w:ilvl w:val="3"/>
          <w:numId w:val="1"/>
        </w:numPr>
        <w:rPr/>
      </w:pPr>
      <w:bookmarkStart w:id="118" w:name="__RefHeading___Toc185148_211673320"/>
      <w:bookmarkStart w:id="119" w:name="_Toc43"/>
      <w:bookmarkEnd w:id="118"/>
      <w:r>
        <w:rPr/>
        <w:t>5</w:t>
      </w:r>
      <w:r>
        <w:rPr>
          <w:rtl w:val="true"/>
        </w:rPr>
        <w:t xml:space="preserve"> -</w:t>
      </w:r>
      <w:bookmarkEnd w:id="119"/>
    </w:p>
    <w:p>
      <w:pPr>
        <w:pStyle w:val="BookText"/>
        <w:rPr/>
      </w:pPr>
      <w:r>
        <w:rPr>
          <w:rFonts w:ascii="IRNazanin" w:hAnsi="IRNazanin" w:eastAsia="IRNazanin"/>
          <w:color w:val="111111"/>
          <w:sz w:val="28"/>
          <w:sz w:val="28"/>
          <w:szCs w:val="28"/>
          <w:rtl w:val="true"/>
          <w:lang w:bidi="fa-IR"/>
        </w:rPr>
        <w:t>اگر واقعاً توسل به پیامبرصلی الله علیه وآله وسلم و ائمه اطهارعلیهم السلام جائز است و این همه مفید و مؤثر می‌تواند باشد، پس چرا افرادی چون ابن تیمیه و محمد بن عبدالوهاب و ابن قیّم جوزی با آن مخالفت می‌کردند و حتی چنین اموری را شرک و موجب کفر و خروج از دین به حساب می‌آورند؟</w:t>
      </w:r>
    </w:p>
    <w:p>
      <w:pPr>
        <w:pStyle w:val="BookText"/>
        <w:rPr/>
      </w:pPr>
      <w:r>
        <w:rPr>
          <w:rFonts w:ascii="IRNazanin" w:hAnsi="IRNazanin" w:eastAsia="IRNazanin"/>
          <w:color w:val="111111"/>
          <w:sz w:val="28"/>
          <w:sz w:val="28"/>
          <w:szCs w:val="28"/>
          <w:rtl w:val="true"/>
          <w:lang w:bidi="fa-IR"/>
        </w:rPr>
        <w:t>گر چه وقتی در مطالب صفحات قبل، به ویژه بخش توجیه عقلی و ادله نقلی عریضه نویسی توجه شود، پاسخ این سؤال هم معلوم می‌شود، ولی به نظر می‌رسد باتوجه به اهمیّت این بحث، ضرورت دارد که ضمن نقل اقوال بعضی از علمای وهابی به صحّت و سقم گفتار آنها ولو به نحو اختصار اشاره‌ای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تیمیّه</w:t>
      </w:r>
      <w:r>
        <w:rPr>
          <w:rStyle w:val="FootnoteAnchor"/>
          <w:rtl w:val="true"/>
        </w:rPr>
        <w:footnoteReference w:id="54"/>
      </w:r>
      <w:r>
        <w:rPr>
          <w:rFonts w:ascii="IRNazanin" w:hAnsi="IRNazanin" w:eastAsia="IRNazanin"/>
          <w:color w:val="111111"/>
          <w:sz w:val="28"/>
          <w:sz w:val="28"/>
          <w:szCs w:val="28"/>
          <w:rtl w:val="true"/>
          <w:lang w:bidi="fa-IR"/>
        </w:rPr>
        <w:t xml:space="preserve">درباره توسل به پیامبر اکرم‌صلی الله علیه وآله وسلم و حاجت خواستن از آن حضرت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میّت بدون توجه به خداوند اگرچه آن میّت از انبیاء باشد، و یا اینکه از میّت خواسته شود که او از خداوند بخواهد که حاجت ما برآورده شود، و یا اینکه از خداوند چنین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جاه و مقام فلانی، حاجت ما را برآور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این‌ها منهی و غیر جائز است و سرانجام منتهی به شرک در </w:t>
      </w:r>
    </w:p>
    <w:p>
      <w:pPr>
        <w:pStyle w:val="BookText"/>
        <w:rPr/>
      </w:pPr>
      <w:r>
        <w:rPr>
          <w:rFonts w:ascii="IRNazanin" w:hAnsi="IRNazanin" w:eastAsia="IRNazanin"/>
          <w:color w:val="111111"/>
          <w:sz w:val="28"/>
          <w:sz w:val="28"/>
          <w:szCs w:val="28"/>
          <w:rtl w:val="true"/>
          <w:lang w:bidi="fa-IR"/>
        </w:rPr>
        <w:t>عبادت می‌گردد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باز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زیارت قبر پیغمبرصلی الله علیه وآله وسلم قصد دعا و سلام نداشته باشد، بلکه منظور او طلب حاجت از پیغمبر باشد و برای این منظور در نزد قبر مطهّر، صدای خویش را بلند کند، چنین کسی رسول خداصلی الله علیه وآله وسلم را اذیّت کرده و به خدا شرک آورده و به خود ستم روا داشته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محمّد بن عبدالوهاب بنیانگذار فرقه وهابیّت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مردگان خطاب به معدوم است و از نظر عقل، کار زشتی است، زیرا مرده قدرت بر اجابت تقاضای زندگان را ندارد، و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عبادت‌هایی که خداوند به آنها امر کرده است از قبیل اسلام و ایمان و احسان و دعا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تمام اینها خاص خدا می‌باشد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باز 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پیغمبر اسلام‌صلی الله علیه وآله وسلم یا به غیر او از پیغمبران و اولیاء صالحین، استغاثه کند و یا یکی از ایشان را مورد ندای خود قرار دهد و یا از او طلب شفاعت کند، چنین کسی همانند مشرکین می‌باشد </w:t>
      </w:r>
      <w:r>
        <w:rPr>
          <w:rFonts w:eastAsia="IRNazanin" w:cs="IRNazanin"/>
          <w:color w:val="111111"/>
          <w:sz w:val="28"/>
          <w:szCs w:val="28"/>
          <w:rtl w:val="true"/>
          <w:lang w:bidi="fa-IR"/>
        </w:rPr>
        <w:t>. .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کسانی که در قبور طلب شفاعت </w:t>
      </w:r>
    </w:p>
    <w:p>
      <w:pPr>
        <w:pStyle w:val="BookText"/>
        <w:rPr/>
      </w:pPr>
      <w:r>
        <w:rPr>
          <w:rFonts w:ascii="IRNazanin" w:hAnsi="IRNazanin" w:eastAsia="IRNazanin"/>
          <w:color w:val="111111"/>
          <w:sz w:val="28"/>
          <w:sz w:val="28"/>
          <w:szCs w:val="28"/>
          <w:rtl w:val="true"/>
          <w:lang w:bidi="fa-IR"/>
        </w:rPr>
        <w:t>می‌کنند از شرک بت‌پرستان جاهلیّت بدتر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از ابن قیّم در این باره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توسل به میّت اگرچه پیامبر اسلام‌صلی الله علیه وآله وسلم هم باشد شرک است زیرا او مرده و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میّتٌ وانّهم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ای پیامبر می‌میری و آنها هم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اموات و گفتن کلماتی مثل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اغثنی و نظایر آنها شرک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دقت در این مطالب و نظایر آن چند مطلب استفاده می‌شود، که از جمله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غیر خدا شرک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مرده، توسل به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اشاره به ادله علمای مزبور، این دو مسأله را با توجه به آیات و روایات و دیدگاه‌های علمای دیگر به نحو اختصار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آن 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شرک است در ادامه اضافه می‌نماید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دلیل ما این آیه شریفه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وَ الَّذینَ تَدْعُونَ مِنْ دُونِهِ ما یَمْلِکُونَ مِنْ قَطْمِیرٍ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لایَسْمَعُوا دُعائَکُمْ وَلَوْ سَمِعُوا ما اسْتَجابُوا لَکُمْ وَ </w:t>
      </w:r>
    </w:p>
    <w:p>
      <w:pPr>
        <w:pStyle w:val="BookText"/>
        <w:rPr/>
      </w:pPr>
      <w:r>
        <w:rPr>
          <w:rFonts w:ascii="Amiri" w:hAnsi="Amiri" w:eastAsia="Amiri" w:cs="Amiri"/>
          <w:color w:val="111111"/>
          <w:sz w:val="28"/>
          <w:sz w:val="28"/>
          <w:szCs w:val="28"/>
          <w:rtl w:val="true"/>
          <w:lang w:bidi="ar-SA"/>
        </w:rPr>
        <w:t>یَوْمَ الْقِیامَةِ یَکْفُرُونَ بِشِرْکِکُمْ وَ لایُنَبِّئُکَ مِثْلُ خَبِیرٍ</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را که بخدایی می‌خوانید در جهان دارای پوست و هسته خرمایی نیستند؛ اگر آنها را بخوانید نشنوند و اگر بشنوند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عیسی و عزیز و فرشتگان و فراعنه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ندهند و روز قیامت چون آنها را شریک خدا گرفتند شما را کافر دانند و هیچکس مانند خدای دانا تو را به حقیقت آگاه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جای دیگر به آیات شریفه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الَّذینَ زَعَمْتُم مِّنْ دُونِهِ فَلا یَمْلِکُونَ کَشْفَ الضُّرِّ عَنْکُم وَلا تَحْویلاً اُولئِکَ الَّذِینَ یَدْعُونَ یَبْتَغُونَ اِلَی رَبِّهِمُ الْوَسِیلَةَ أَیُّهُمْ أَقْرَبُ وَیَرْجُونَ رَحْمَتَهُ وَیَخافُونَ عَذابَهُ إِنَّ عَذابَ رَبِّکَ کانَ مَحْذُوراً</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ما مشرکان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بتها، آن را که بجز خدا مؤثّر می‌پندارید در حوایج خود بخوانید تا ببینید که نه دفع ضرری از شما توانند کرد و نه تغییر حالی بشما توانند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را که کافران، بخدایی می‌خوانند آنان خود بدرگاه خدا وسیله تقرّب می‌جویند و هر که مقرّب‌تر است بیشتر امیدوار به رحمت و ترسان از عذاب اوست که البته </w:t>
      </w:r>
    </w:p>
    <w:p>
      <w:pPr>
        <w:pStyle w:val="BookText"/>
        <w:rPr/>
      </w:pPr>
      <w:r>
        <w:rPr>
          <w:rFonts w:ascii="IRNazanin" w:hAnsi="IRNazanin" w:eastAsia="IRNazanin"/>
          <w:color w:val="111111"/>
          <w:sz w:val="28"/>
          <w:sz w:val="28"/>
          <w:szCs w:val="28"/>
          <w:rtl w:val="true"/>
          <w:lang w:bidi="fa-IR"/>
        </w:rPr>
        <w:t>از عذاب خدا باید سخت هراسان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 به آیات دیگری که متضمن این مضمون‌اند استدلال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مفاد این گونه آیات عقیده و عمل کسانی که برای تقرّب به خدا و یا برای رفع و دفع مشکلات خویش به غیر خدا توسّل می‌جویند، فاسد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هرگونه توسّل به ارواح پیامبران وامامان‌علیهم السلام را نفی می‌کنند و آن را مخالف با توحید می‌شمرند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این‌گونه استدلال‌ها می‌توان به چند صورت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قرائنی که در قبل و یا بعد از این آیات است، به خوبی معلوم می‌شود که منظور از آنها بت‌هاست که عده‌ای آنها را شریک خدا می‌پنداشتند و برای آنها قدرتی در برابر قدرت خداوند قائل بودند، که این همان شرک در ربوبیّت می‌باشد و امر غلط و باطلی است، امّا قائلین به جواز توسل به انبیاء وائمه‌علیهم السلام هرگز برای آنها در مقابل خداوند استقلال قائل نیستند، بلکه هدف‌شان آن است که از آبرو و منزلت آنها در پیشگاه خداوند مدد جسته و از احترام و عظمتی که در نزد خداوند دارند کمک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هیچ وجه قابل قیاس بانوع نگرش بت‌پرستان به بت‌ها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آیات مذکور، یک سلسله از آیات دیگری هم در قرآن وجود دارند که اجازه توسل به غیر خدا را تأیید می‌کنند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آمده است که فرزندان حضرت یعقوب‌علیه السلام برای استغفار به پدرشان توسل جستند و او را در پیشگاه خداوند متعال </w:t>
      </w:r>
    </w:p>
    <w:p>
      <w:pPr>
        <w:pStyle w:val="BookText"/>
        <w:rPr/>
      </w:pPr>
      <w:r>
        <w:rPr>
          <w:rFonts w:ascii="IRNazanin" w:hAnsi="IRNazanin" w:eastAsia="IRNazanin"/>
          <w:color w:val="111111"/>
          <w:sz w:val="28"/>
          <w:sz w:val="28"/>
          <w:szCs w:val="28"/>
          <w:rtl w:val="true"/>
          <w:lang w:bidi="fa-IR"/>
        </w:rPr>
        <w:t>واسطه قرار داده، چنین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أَبانا اسْتَغْفِرْ لَنا ذُنُوبَنا إِنَّا کُنَّا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طلب آمرزش کن زیرا ما خطا کاریم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برای شما از درگاه خداوند آمرزش می‌طلبم که او بسیار 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سوره نساء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هنگامی که گروه منافق بر خود به گناه ستم کردند از کردار خود به خدا توبه نموده و به تو رجوع می‌کردند که برای آنها استغفار کنی و از خدا آمرزش خواهی، البته در این حال خدا را پذیرنده توبه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در آیه‌ای از سوره مائده که قبلاً اشاره شد، صریحاً دستور داده می‌شود که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تقرّب به خداوند وسیله‌ای انتخاب کنید </w:t>
      </w:r>
      <w:r>
        <w:rPr>
          <w:rFonts w:eastAsia="IRNazanin" w:cs="IRNazanin"/>
          <w:color w:val="111111"/>
          <w:sz w:val="28"/>
          <w:szCs w:val="28"/>
          <w:rtl w:val="true"/>
          <w:lang w:bidi="fa-IR"/>
        </w:rPr>
        <w:t>. .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تاریخ اسلام را ورق می‌زنیم به موارد زیادی بر می‌خوریم که از آنها چنین معلوم می‌شود که مسأله توسّل به انبیاء و ائمه‌علیهم السلام و صالحان، در صدر اسلام و در زمان صحابه یک امر عادی به حساب می‌آمد و نه تنها کسی با آن مخالفت نمی‌کرد بلکه در مواقع ضروری، خود آنها به حضرت رسول‌صلی الله علیه وآله وسلم و بلکه به اطرافیان او توسّل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نقل شده است در زمان خلافت عمر یک سال خشکسالی پیش آمد، عمر به عبّاس عموی پیامبرصلی الله علیه وآله وسلم توسّل جست و 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کنّا نتوسّل إلیک بنبیّنا فتسقینا وإنّا نتوسّل إلیک بعمّ نبیّنا فاسقنا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خشک‌سالی به پیغمبرمان متوسّل می‌شدیم تو ما را سیراب می‌کردی، اکنون به عموی پیامبر تو متوسّل می‌شویم ما را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همانگونه که پیش از این اشاره شد پیامبرصلی الله علیه وآله وسلم به مرد نابینایی دستور دادند این دعا را بخواند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أسألک وأتوجّه إلیک بنبیّک محمّد نبیّ الرحمة یا محمّد انّی توجّهت بک إلی ربّی فی حاجتی لتقضی لی الّلهم شفّعه لی</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همین‌طور آمدن بلال به همراه عده‌ای از صحابه بر سر قبر پیامبرصلی الله علیه وآله وسلم و توسّل کردنش به آن حضرت با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یارسول اللّه استسق لأمّتک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فانهم قد هلکوا</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خدایت برای امّتت باران بخواه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ممکن است آنها هلاک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ما سوی اللَّه اگر نظیر احترام به پدر و مادر و سجده برای ملائکه به اذن خداوند باشد، هیچ‌گونه منعی ندارد، چون فرد توسّل‌کننده آن امر را شریک خدا در آفرینش جهان یا اداره آن نمی‌داند و عقیده لزوم پرستش آنها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نظر توسّل‌کننده مثل دیدگاه بت‌پرستان نسبت به بت‌ها باشد که آنها را دخیل در خلقت و اداره نظام هستی می‌دانستند، چنین کاری باطل و محکوم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طور که بارها اشاره شد منظور از توسّل این است که به مقام پیامبر یا امامان‌علیهم السلام در پیشگاه خدا متوسل شود و این در حقیقت توجه نمودن به خدا است، زیرا احترام به پیامبر و ائمه‌علیهم السلام نیز به خاطر آن است که آنها فرستاده و برگزیده او هستند و در راه او گام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بعلاوه اجازه این توسل را خود پروردگار عالم صادر فرموده و به عنوان یک تکلیف و وظیفه، بندگان خود را ملزم به رعایت آن ساخته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هرکس مُرد معدوم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w:t>
      </w:r>
    </w:p>
    <w:p>
      <w:pPr>
        <w:pStyle w:val="BookText"/>
        <w:rPr/>
      </w:pPr>
      <w:r>
        <w:rPr>
          <w:rFonts w:ascii="IRNazanin" w:hAnsi="IRNazanin" w:eastAsia="IRNazanin"/>
          <w:color w:val="111111"/>
          <w:sz w:val="28"/>
          <w:sz w:val="28"/>
          <w:szCs w:val="28"/>
          <w:rtl w:val="true"/>
          <w:lang w:bidi="fa-IR"/>
        </w:rPr>
        <w:t>معدوم حاجت خواستن امر باطل و عبثی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بسیاری از علماء اهل سنّت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ابو حامد غزالی در احیاء علوم‌الدین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همان عدم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ملحدان و همه کسانی است که ایمان به خدا و روز دیگر ندارندو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ومتون روایی آمده است که در پایان جنگ بدر پیامبرصلی الله علیه وآله وسلم به سرچاهی که مرده‌های کفّار و مشرکان را در آن ریخته بودند تشریف آوردند و خطاب به آنها 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وعده خداوند تبارک و تعالی درست بود یا نه؟</w:t>
      </w:r>
    </w:p>
    <w:p>
      <w:pPr>
        <w:pStyle w:val="BookText"/>
        <w:rPr/>
      </w:pPr>
      <w:r>
        <w:rPr>
          <w:rFonts w:ascii="IRNazanin" w:hAnsi="IRNazanin" w:eastAsia="IRNazanin"/>
          <w:color w:val="111111"/>
          <w:sz w:val="28"/>
          <w:sz w:val="28"/>
          <w:szCs w:val="28"/>
          <w:rtl w:val="true"/>
          <w:lang w:bidi="fa-IR"/>
        </w:rPr>
        <w:t>اصحاب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صدا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آنها شنواتر نیستید، آنها هم می‌شنوند ولی نمی‌توانند جواب بدهند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روایات و کلمات علماء، برخورداری از حیات برزخی و زنده بودن برزخیان، یک اصل مسلّمی است که در قرآن هم بارها به آن اشاره شده، از جمله در آنجا که درباره شهدا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لاتَقُولُوا لِمَنْ یُقْتَل فِی سَبِیلِ اللَّهِ أَمْواتاً بَلْ أَحْیاءٌ وَلکِنْ لاتَشْعُرُونَ</w:t>
      </w:r>
      <w:r>
        <w:rPr>
          <w:rFonts w:eastAsia="Amiri" w:cs="Amiri" w:ascii="Amiri" w:hAnsi="Amiri"/>
          <w:color w:val="111111"/>
          <w:sz w:val="28"/>
          <w:szCs w:val="28"/>
          <w:rtl w:val="true"/>
          <w:lang w:bidi="ar-SA"/>
        </w:rPr>
        <w:t>»</w:t>
      </w:r>
      <w:r>
        <w:rPr>
          <w:rStyle w:val="FootnoteAnchor"/>
          <w:rtl w:val="true"/>
        </w:rPr>
        <w:footnoteReference w:id="69"/>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آنها که در راه خدا کشته می‌شوند مرده مگوئید بلکه </w:t>
      </w:r>
    </w:p>
    <w:p>
      <w:pPr>
        <w:pStyle w:val="BookText"/>
        <w:rPr/>
      </w:pPr>
      <w:r>
        <w:rPr>
          <w:rFonts w:ascii="IRNazanin" w:hAnsi="IRNazanin" w:eastAsia="IRNazanin"/>
          <w:color w:val="111111"/>
          <w:sz w:val="28"/>
          <w:sz w:val="28"/>
          <w:szCs w:val="28"/>
          <w:rtl w:val="true"/>
          <w:lang w:bidi="fa-IR"/>
        </w:rPr>
        <w:t>آنها زنده‌اند، ولی شما درک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آیه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الَّذِینَ قُتِلُوا فِی سَبِیلِ اللَّهِ أَمْواتاً بَلْ أَحْیاءٌ عِنْدَ رَبِّهِمْ یُرْزَقُونَ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 کسانی که در راه خدا کشته شدند،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زندگانند و در نزد خدای خود روزی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آیه‌ای می‌بینیم خداوند به اهل ایمان این‌گونه خطاب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 إِرْجِعی إِلی رَبِّکِ راضِیَةً مَّرْضِیَّةً فَادْخُلی فی عِبادی وَ ادْخُلی جَنَّتی</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به اطمینان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 تو از او خوشنودی و هم او از تو خشنود است، به میان بندگان من درآی و در بهشتم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مرگ، انسان‌ها معدوم می‌شوند، این خطاب به آنها چه معنی دارد که خداوند به آنها خطاب می‌کند و یا چگونه بعضی از بندگان بعد از مرگ به خداوند عرض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ارْجِعُونِ لِعَلّیِ أَعْمَلُ صالِحاً فیما تَرَکْتُ</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دنیا باز گردان تا کارهای نیک را که ترک کرده‌ام انجام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همچنین در کتب روایی خود اهل سنّت ابواب مختلفی به بیان این امر اختصاص داده شده است، مثلاً در کتابهای صحاح و سنن به ابوابی نظیر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صدای کفش زندگان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در قبر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جای خود را در بهشت و جهنم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سلام کردن بر پیغمبر و آل پیغمبر و سایر اهل ایمان به هنگامی که انسان به قبرستان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می‌خوریم که صدها روایت در این قبیل از این ابواب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یک روایت از کتاب سنن نسائی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زیاد درود بفرستید که درود شما به من عرضه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چگونه درود ما بر شما عرضه می‌شود، حال آن که بدن شما پوسیده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که پیغمبر خدا زنده است و از خدا روزی می‌گیرد، بنابراین اگر بر انبیاء و شهیدان که پس از مرگ زنده و متنعم هستند، هر کس بر آنها درود بفرستد، چه از دور یا نزدیک، صدای او را می‌شنوند چرا صدای کسانی را که آنها را خطاب قرار می‌دهند و به آنان متوسل می‌شوند را نشنوند؟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آخر آنکه عریضه نویسی و توسّل فقط برای مواقع درخواست حلّ مشکلات و برآورده شدن نیازمندی‌ها و برطرف شدن ناراحتی‌ها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اختصاص ندارد، بلکه یکی از بهترین شیوه‌های </w:t>
      </w:r>
    </w:p>
    <w:p>
      <w:pPr>
        <w:pStyle w:val="BookText"/>
        <w:rPr/>
      </w:pPr>
      <w:r>
        <w:rPr>
          <w:rFonts w:ascii="IRNazanin" w:hAnsi="IRNazanin" w:eastAsia="IRNazanin"/>
          <w:color w:val="111111"/>
          <w:sz w:val="28"/>
          <w:sz w:val="28"/>
          <w:szCs w:val="28"/>
          <w:rtl w:val="true"/>
          <w:lang w:bidi="fa-IR"/>
        </w:rPr>
        <w:t>ارتباط با اهل‌بیت علیهم السلام و اظهار محبّت و ارادت به وسائط فیض الهی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وقتی انسان با مقام و نقش و منزلت اولیاء و انبیاء الهی‌علیهم السلام در نظام هستی به حدّ کافی آشنا شد و متوجه گشت که درست‌ترین و در عین حال کوتاه‌ترین راه و مهم‌ترین وسیله تقرّب به خداوند، این ذوات مطهّرند، از آن به بعد مانند یک عاشق دل‌سوخته، درصدد برخواهد آمد تا با آنها هرچه بیشتر ارتباط برقرار نموده و از هر طریق ممکن به حفظ ارتباط و گسترش آن بپردازد تا در سایه عنایت آنها و با اطاعت از آنها به سعادت دنیوی واخروی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اینکه در دوره غیبت یکی از اهداف مهمّ توصیه و تأکید حضرات معصومین‌علیهم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امام عصرعلیه السلام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است، چون کسی که در این برهه از زمان همواره در یاد آن حضرت باشد، نه به سمت گناه کشیده می‌شود، نه در سختی‌ها خود را بی‌پناه می‌بیند که در نتیجه گرفتار مسائلی چون یأس و ناامیدی 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ریشه بسیاری از گرفتاریهای موجود در جامعه کنونی بررسی شود به خوبی معلوم خواهد شد که اغلب آنها در نتیجه غفلت و فراموشی یاد و وجود امام زمان‌علیه السلام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ضرورت دارد نسبت به زنده ساختن یاد، و تعمیق باور، و حاضر و ناظر بودن وجود مبارک آن حضرت، اقدامات لازم را به عمل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کارهایی که در این راستا می‌توان انجام داد این است که از همان دوران کودکی و نوجوانی در دبستان و دبیرستان‌ها به موازات تعلیم و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اصول اعتقادی از طریق شیوه‌هایی چون نامه‌نگاری و عریضه‌نویسی و شعر سرائی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خاطره امام زمان‌علیه السلام را در دلهای پاک و آماده نوجوانان و جوانان جامعه زنده نمود و در مراحل و شرایط و موقعیت‌های دیگر هم به تناسب هر یک در این زمینه‌ها اقدامات لازم به عمل آورد تا آحاد جامعه اسلامی از همان ابتدا با عشق و عرفان و معرفت به وجود امام زمان‌علیه السلام رشد نمایند و از این طریق زمینه ایجاد یک جامعه به تمام معنا اسلامی و الهی فراهم آید و انسان و جهان مهیای پذیرای قدوم نورانی آخرین ذخیره خداوند متعال گردد</w:t>
      </w:r>
      <w:r>
        <w:rPr>
          <w:rFonts w:eastAsia="IRNazanin" w:cs="IRNazanin"/>
          <w:color w:val="111111"/>
          <w:sz w:val="28"/>
          <w:szCs w:val="28"/>
          <w:rtl w:val="true"/>
          <w:lang w:bidi="fa-IR"/>
        </w:rPr>
        <w:t xml:space="preserve">. </w:t>
      </w:r>
      <w:bookmarkStart w:id="120" w:name="pg60_560"/>
    </w:p>
    <w:p>
      <w:pPr>
        <w:pStyle w:val="Heading2"/>
        <w:numPr>
          <w:ilvl w:val="1"/>
          <w:numId w:val="1"/>
        </w:numPr>
        <w:rPr/>
      </w:pPr>
      <w:bookmarkStart w:id="121" w:name="__RefHeading___Toc185150_211673320"/>
      <w:bookmarkStart w:id="122" w:name="_Toc44"/>
      <w:bookmarkEnd w:id="120"/>
      <w:bookmarkEnd w:id="121"/>
      <w:r>
        <w:rPr>
          <w:rtl w:val="true"/>
        </w:rPr>
        <w:t>اشعار و دلنوشته‌های جوانان‌</w:t>
      </w:r>
      <w:bookmarkEnd w:id="122"/>
    </w:p>
    <w:p>
      <w:pPr>
        <w:pStyle w:val="BookText"/>
        <w:rPr/>
      </w:pPr>
      <w:r>
        <w:rPr>
          <w:rFonts w:ascii="IRNazanin" w:hAnsi="IRNazanin" w:eastAsia="IRNazanin"/>
          <w:color w:val="111111"/>
          <w:sz w:val="28"/>
          <w:sz w:val="28"/>
          <w:szCs w:val="28"/>
          <w:rtl w:val="true"/>
          <w:lang w:bidi="fa-IR"/>
        </w:rPr>
        <w:t>همانطور که پیش از این اشاره شد یکی از راه‌های مؤثر تحکیم و تعمیق ارتباط قشر جوان جامعه با فرهنگ مهدویّت و امام زمان‌علیه السلام آنست که در مراکزی که مسئولیت تعلیم و تربیت جوانان و نوجوانان را عهده دارند به موازات تعلیم اصول اعتقادی، راه‌های مناسب ایجاد و تحکیم ارتباط با امام‌علیه السلام به آنها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به آنها آموخته شود که جهت بیان درد دل‌ها و ابراز احساسات و نشان دادن عواطف پاکی که به ساحت قدس امام عصرعلیه السلام دارند می‌توانند از شیوه‌هایی چون سرودن اشعار، کشیدن طرح و نقاشی و به نگارش در آوردن متن‌های ادبی نظیر نوشتن نامه و مقاله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تداوم صحیح و حساب شده این قبیل کارها علاوه بر آن که در دراز مدّت سَمت و سوی فعالیتهای فرهنگی و هنری را به شکل مناسبی عوض می‌کند در عین حال بستر خوبی را برای تربیت و پرورش نسل زمینه‌ساز ظهور حضرت مهدی‌علیه السلام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طریق توجّه به فرهنگ انتظار، مردم بویژه قشر جوان جامعه با </w:t>
      </w:r>
    </w:p>
    <w:p>
      <w:pPr>
        <w:pStyle w:val="BookText"/>
        <w:rPr/>
      </w:pPr>
      <w:r>
        <w:rPr>
          <w:rFonts w:ascii="IRNazanin" w:hAnsi="IRNazanin" w:eastAsia="IRNazanin"/>
          <w:color w:val="111111"/>
          <w:sz w:val="28"/>
          <w:sz w:val="28"/>
          <w:szCs w:val="28"/>
          <w:rtl w:val="true"/>
          <w:lang w:bidi="fa-IR"/>
        </w:rPr>
        <w:t>وظایف و مسئولیتهای مهمّ خود در دوران غیبت آشنا می‌شوند و بدنبال آن از طریق انجام تکالیفی که بر عهده دارند زمینه ظهور را فراهم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امروزه به واسطه انواع توطئه‌هاو تهاجمات ناجوانمردانه فرهنگی دشمنان و غفلت و ندانم کاری‌های دوستان ناآگاه یا غرب‌زده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عرصه فرهنگ شاهد نابسامانیهای زیادی در برنامه‌ریزی و سیاست‌گذاریها و مدیریت مراکز فرهنگی کلان جامعه هستیم، با این همه در گوشه و کنار کم نیستند افراد متعهّد و دلسوزی که از طریق بسیج امکانات هر چند ناچیز در راستای احیاء و تحکیم مبانی فرهنگ اصیل اسلامی در حدّ توان خود تلاش می‌کنند که ترویج معارف قرآنی نظیر حفظ، ترجمه، تجوید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نتایج خوبی نیز در پی داشته است از جمله آنهاست به گونه‌ای که امروز ده‌ها و بلکه صدها نفر از نوباوگان جامعه اسلامی حافظ کلّ قرآن هستند و این امر به شرط آنکه تداوم داشته باشد نوید آینده بهتری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عرصه ادبیات و هنر نیز در نتیجه تشویق و راهنمایی‌های صحیح این‌گونه افراد دلسوز، شاهد پرورش هنرمندان و شاعران و نویسندگان متعهّدی هستیم که هر یک به پیروی از دعبل خزاعی و سید حمیری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راستای احیاء و ترویج فرهنگ اهل‌بیت علیهم السلام مشغول فعالیت‌اند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تعدادی از سروده‌ها و دلنوشته‌های این دسته از جوانان و نوجوانان که با هدف ترویج فرهنگ مهدویّت به طبع آزمایی </w:t>
      </w:r>
      <w:bookmarkStart w:id="123" w:name="pg60_562"/>
    </w:p>
    <w:p>
      <w:pPr>
        <w:pStyle w:val="BookText"/>
        <w:rPr/>
      </w:pPr>
      <w:bookmarkEnd w:id="123"/>
      <w:r>
        <w:rPr>
          <w:rFonts w:ascii="IRNazanin" w:hAnsi="IRNazanin" w:eastAsia="IRNazanin"/>
          <w:color w:val="111111"/>
          <w:sz w:val="28"/>
          <w:sz w:val="28"/>
          <w:szCs w:val="28"/>
          <w:rtl w:val="true"/>
          <w:lang w:bidi="fa-IR"/>
        </w:rPr>
        <w:t>پرداخته‌اند ارائه می‌گردد، بدان امید که این کار در نوع خود ضمن تشویق هر چه بیشتر این عزیزان در دنبال کردن ترویج و تحکیم فرهنگ ناب اسلامی، به ایجاد و تداوم ارتباط قشر جوان با امام عصرعلیه السلام یاری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ذکر این نکته نیز لازم است که این متن‌ها و اشعار از مجموعه اشعار و نامه‌هایی که به معاونت فرهنگی مسجد مقدّس جمکران ارسال گردیده انتخاب شده است</w:t>
      </w:r>
      <w:r>
        <w:rPr>
          <w:rFonts w:eastAsia="IRNazanin" w:cs="IRNazanin"/>
          <w:color w:val="111111"/>
          <w:sz w:val="28"/>
          <w:szCs w:val="28"/>
          <w:rtl w:val="true"/>
          <w:lang w:bidi="fa-IR"/>
        </w:rPr>
        <w:t>.</w:t>
      </w:r>
    </w:p>
    <w:p>
      <w:pPr>
        <w:pStyle w:val="Heading2"/>
        <w:numPr>
          <w:ilvl w:val="1"/>
          <w:numId w:val="1"/>
        </w:numPr>
        <w:rPr/>
      </w:pPr>
      <w:bookmarkStart w:id="124" w:name="__RefHeading___Toc185152_211673320"/>
      <w:bookmarkStart w:id="125" w:name="_Toc45"/>
      <w:bookmarkEnd w:id="124"/>
      <w:r>
        <w:rPr>
          <w:rtl w:val="true"/>
        </w:rPr>
        <w:t>دل نوشته</w:t>
      </w:r>
      <w:bookmarkEnd w:id="125"/>
    </w:p>
    <w:p>
      <w:pPr>
        <w:pStyle w:val="Heading3"/>
        <w:numPr>
          <w:ilvl w:val="2"/>
          <w:numId w:val="1"/>
        </w:numPr>
        <w:rPr/>
      </w:pPr>
      <w:bookmarkStart w:id="126" w:name="__RefHeading___Toc185154_211673320"/>
      <w:bookmarkStart w:id="127" w:name="_Toc46"/>
      <w:bookmarkEnd w:id="126"/>
      <w:r>
        <w:rPr>
          <w:rtl w:val="true"/>
        </w:rPr>
        <w:t xml:space="preserve">نامه‌ای به </w:t>
      </w:r>
      <w:r>
        <w:rPr>
          <w:rtl w:val="true"/>
        </w:rPr>
        <w:t>«</w:t>
      </w:r>
      <w:r>
        <w:rPr>
          <w:rtl w:val="true"/>
        </w:rPr>
        <w:t>موعود</w:t>
      </w:r>
      <w:r>
        <w:rPr>
          <w:rtl w:val="true"/>
        </w:rPr>
        <w:t>»</w:t>
      </w:r>
      <w:bookmarkEnd w:id="127"/>
    </w:p>
    <w:p>
      <w:pPr>
        <w:pStyle w:val="BookText"/>
        <w:rPr/>
      </w:pPr>
      <w:r>
        <w:rPr>
          <w:rFonts w:ascii="IRNazanin" w:hAnsi="IRNazanin" w:eastAsia="IRNazanin"/>
          <w:color w:val="111111"/>
          <w:sz w:val="28"/>
          <w:sz w:val="28"/>
          <w:szCs w:val="28"/>
          <w:rtl w:val="true"/>
          <w:lang w:bidi="fa-IR"/>
        </w:rPr>
        <w:t xml:space="preserve">مهدی رمضانی 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مدّتهاست که منتظرِ آمدنت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چقدر انتظار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در بینِ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مادر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در بینِ ما هست و این ما هستیم که نمی‌توانیم ایشان را درک کنیم، چون ما بنده‌های گنهکاری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خانه ما بدونِ حضورِ تو جورِ دیگری شده، گلهای باغچه خانه‌مان پژمرده‌اند و شکوفه‌ای ندارند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 گفته‌ای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آمد و من سالهاست که منتظرِ حضورت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استقبالِ روزی که خواهی آمد، غروب‌ها می‌روم رویِ ایوان خانه‌مان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چهارپایه سفیدم می‌نشینم تا وقتی آمدی مانندِ شبنمی بر گلبرگِ وجودت باشم؛ سر در آغوشِ مبارکت بگذارم و با دیده‌های پُر اشک، از درد دلهایم برایت بگویم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بزرگ شده‌ام، امّا هنوز تو نیامده‌ای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وقتی قرار شد که بیایی همه چیز را فرا گرفته باشم تا تو را بهتر </w:t>
      </w:r>
    </w:p>
    <w:p>
      <w:pPr>
        <w:pStyle w:val="BookText"/>
        <w:rPr/>
      </w:pPr>
      <w:r>
        <w:rPr>
          <w:rFonts w:ascii="IRNazanin" w:hAnsi="IRNazanin" w:eastAsia="IRNazanin"/>
          <w:color w:val="111111"/>
          <w:sz w:val="28"/>
          <w:sz w:val="28"/>
          <w:szCs w:val="28"/>
          <w:rtl w:val="true"/>
          <w:lang w:bidi="fa-IR"/>
        </w:rPr>
        <w:t>بشناسم، آنگاه جزو یارانِ منتظرت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خانه‌مان تنهای تنهایم و این یادِ توست که مرا از تنهایی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همه‌مان یعنی بابا و مامان، خودم و برادرم هِزار جور حرف داریم که با تو می‌گوییم و تو فقط از آن سوی مهتاب و از پشتِ ابرهای سفید به ما لبخند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برای آمدنت اشک می‌ریزد تو صحبتهایش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مادر به من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اختصاص به آقا و مولایمان دارد و من هم به اُمید آنکه در این روز بیایی جورِ دیگری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مهربانتر می‌کنم، برای این کار از مادر، محبّت را قرض می‌گیرم و قلبم را قاب تا از خوشحالی نپرد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صورتم را هم می‌شویم، موهایم را شانه می‌کنم، لباس مرتّبی می‌پوشم و جیب‌های شلوارم را از گل یاس پُر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دوست داری که ما اینگونه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باغچه‌ها را تمیز می‌کنم و حیاطِ خانه را آب و جارو، پنجره‌های خسته‌مان را هم دلداری می‌دهم و گلدانهای کُهنه را از زیر زمین می‌آورم، داخلشان شمعدانی می‌کارم و می‌گذارم لبِ پنجره‌ها، روی هر کدام از پله‌هایمان را گلدانهای یاس می‌گذارم و دست به دعا بر می‌دارم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شده است امّا هنوز تو نیامده‌ای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شروع به باریدن کرده است و لباسهایم را خیس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دوباره گریه‌شان می‌گیرد و گلهای باغچه به هم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چراغها را روشن می‌کند و من پنجره‌ها را می‌بندم و می‌روم روی ایوان، روی چهارپایه سفیدم </w:t>
      </w:r>
      <w:bookmarkStart w:id="128" w:name="pg60_564"/>
    </w:p>
    <w:p>
      <w:pPr>
        <w:pStyle w:val="BookText"/>
        <w:rPr/>
      </w:pPr>
      <w:bookmarkEnd w:id="128"/>
      <w:r>
        <w:rPr>
          <w:rFonts w:ascii="IRNazanin" w:hAnsi="IRNazanin" w:eastAsia="IRNazanin"/>
          <w:color w:val="111111"/>
          <w:sz w:val="28"/>
          <w:sz w:val="28"/>
          <w:szCs w:val="28"/>
          <w:rtl w:val="true"/>
          <w:lang w:bidi="fa-IR"/>
        </w:rPr>
        <w:t>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حیاطِ خانه‌مان، روزهای جمعه و شب‌های بارانی‌اش زیبا می‌شود و اصلاً جمعه‌ها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وجودم با گرمای سوزهای گریه مادر چقدر دلچسبند و من تصمیم می‌گیرم که از این به بعد، در نمازهایم بیشتر صدایت کنم تا زودتر بیایی و جمعه‌ها این قدر انتظارت را نکشم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مثل تو شوم، می‌دانم که نمی‌شود امّا من تصمیمِ خودم را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زودتر بیا</w:t>
      </w:r>
      <w:r>
        <w:rPr>
          <w:rFonts w:eastAsia="IRNazanin" w:cs="IRNazanin"/>
          <w:color w:val="111111"/>
          <w:sz w:val="28"/>
          <w:szCs w:val="28"/>
          <w:rtl w:val="true"/>
          <w:lang w:bidi="fa-IR"/>
        </w:rPr>
        <w:t>.</w:t>
      </w:r>
    </w:p>
    <w:p>
      <w:pPr>
        <w:pStyle w:val="Heading3"/>
        <w:numPr>
          <w:ilvl w:val="2"/>
          <w:numId w:val="1"/>
        </w:numPr>
        <w:rPr/>
      </w:pPr>
      <w:bookmarkStart w:id="129" w:name="__RefHeading___Toc185156_211673320"/>
      <w:bookmarkStart w:id="130" w:name="_Toc47"/>
      <w:bookmarkEnd w:id="129"/>
      <w:r>
        <w:rPr>
          <w:rtl w:val="true"/>
        </w:rPr>
        <w:t>درد دل با محبوب‌</w:t>
      </w:r>
      <w:bookmarkEnd w:id="130"/>
    </w:p>
    <w:p>
      <w:pPr>
        <w:pStyle w:val="BookText"/>
        <w:rPr/>
      </w:pPr>
      <w:r>
        <w:rPr>
          <w:rFonts w:ascii="IRNazanin" w:hAnsi="IRNazanin" w:eastAsia="IRNazanin"/>
          <w:color w:val="111111"/>
          <w:sz w:val="28"/>
          <w:sz w:val="28"/>
          <w:szCs w:val="28"/>
          <w:rtl w:val="true"/>
          <w:lang w:bidi="fa-IR"/>
        </w:rPr>
        <w:t xml:space="preserve">انسیه طبقی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 و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کبوتران سبکبالی را می‌بینم که در سرزمین مقدّس طوی شلمچه بر بالای نخلهای بی‌سر امّا نستوه، آشیانه‌ای از گل یاس دارند غبطه می‌خورم؛ به آن کبوتری که فرق سرش جداست یا آن که پهلو شکسته است، به آن کبوتری که جگرش از زهر پاره پاره، است به کبوتری که پر و بالش قطعه قطعه است و جای زخم‌هاو زخم روی زخم‌هاو جای پای سم اسبها بر روی پیکر مطهّرش به اندازه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که دانست که را بشناسد، عمرش را در یافتن چه صرف کند، گوهر درونی‌اش را چگونه حافظ بوده و آن را بپروراند و در این راه از که باید مدد بجوید و او شناخت و به ندای حسین دلش که سر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من ناصر ینصرنی؛ کیست که </w:t>
      </w:r>
    </w:p>
    <w:p>
      <w:pPr>
        <w:pStyle w:val="BookText"/>
        <w:rPr/>
      </w:pPr>
      <w:r>
        <w:rPr>
          <w:rFonts w:ascii="IRNazanin" w:hAnsi="IRNazanin" w:eastAsia="IRNazanin"/>
          <w:color w:val="111111"/>
          <w:sz w:val="28"/>
          <w:sz w:val="28"/>
          <w:szCs w:val="28"/>
          <w:rtl w:val="true"/>
          <w:lang w:bidi="fa-IR"/>
        </w:rPr>
        <w:t>مرا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 و با زلالی اشک، دلی را مصفّا ساخت که هر روز پنج بار با کمال افتخار دربارگاه دوست لطیفانه هنگامه قنوت آن را با دستهای نیازمندش تقدیم به مهربانش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طلب وصال می‌کرد تا آنکه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أیَّتُها النَّفْسُ المُطْمَئِنَّةُ ارْجِعی إلی ربّک راضیةً مَّرْضِیَة فادْخُلی فی عِبَادِی وادْخُلی جَنَّتی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مرگ با عزّت را به زندگی با ذلّت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سرخ‌فام گلگونه معطّر از گلاب عشق به حسین و احباب الحسین جام وصال را از دست سرورش نوشید اینان هر روز به ما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گفتند باید رفت رفتیم</w:t>
      </w:r>
    </w:p>
    <w:p>
      <w:pPr>
        <w:pStyle w:val="BookText"/>
        <w:rPr/>
      </w:pPr>
      <w:r>
        <w:rPr>
          <w:rFonts w:ascii="IRNazanin" w:hAnsi="IRNazanin" w:eastAsia="IRNazanin"/>
          <w:color w:val="111111"/>
          <w:sz w:val="28"/>
          <w:sz w:val="28"/>
          <w:szCs w:val="28"/>
          <w:rtl w:val="true"/>
          <w:lang w:bidi="fa-IR"/>
        </w:rPr>
        <w:t>شما ماندید بعد از ما چه کردید</w:t>
      </w:r>
    </w:p>
    <w:p>
      <w:pPr>
        <w:pStyle w:val="BookText"/>
        <w:rPr/>
      </w:pPr>
      <w:r>
        <w:rPr>
          <w:rFonts w:ascii="IRNazanin" w:hAnsi="IRNazanin" w:eastAsia="IRNazanin"/>
          <w:color w:val="111111"/>
          <w:sz w:val="28"/>
          <w:sz w:val="28"/>
          <w:szCs w:val="28"/>
          <w:rtl w:val="true"/>
          <w:lang w:bidi="fa-IR"/>
        </w:rPr>
        <w:t>ای عزیز ما، یوسف زهرا؛ شکوه‌هایم را از ظلم به نفسم بشنو و مرهمی از ایمان و اخلاص بر آن بگذار که بارگاهت شفاخانه و نگاهت درمانست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 وقتی به وجود، افکار، اعمال و نیّات خود می‌اندیشم می‌بینم که متأسّفانه تا بحال درپویشِ زندگی‌ام؛ در بیابان دنیوی‌ام؛ رقص فریبنده سراب را در پیش چشمان خویش باور نکرده‌ام؛ مایه حیات را نجسته‌ام، بلکه دل در گرو هوس نهاده‌ام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عزیز دل ما، آنقدر این وجود آلوده گشته که از ابراز گناه در پیش بارگاه مطهّر مهربانتر از پدر و مادر، خجالت می‌کشم، شرم دارم از اینکه به او که همیشه خیر و صلاحم را می‌خواهد بگویم خوشبختی‌ام را و زندگی زیبایم را در نافرمانی او جسته‌ام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که زمانی بر این عیب بزرگ خویش که همان آلودگی </w:t>
      </w:r>
    </w:p>
    <w:p>
      <w:pPr>
        <w:pStyle w:val="BookText"/>
        <w:rPr/>
      </w:pPr>
      <w:r>
        <w:rPr>
          <w:rFonts w:ascii="IRNazanin" w:hAnsi="IRNazanin" w:eastAsia="IRNazanin"/>
          <w:color w:val="111111"/>
          <w:sz w:val="28"/>
          <w:sz w:val="28"/>
          <w:szCs w:val="28"/>
          <w:rtl w:val="true"/>
          <w:lang w:bidi="fa-IR"/>
        </w:rPr>
        <w:t>به گناه و سبک انگاشتن گناه است آگاه شدم که کار از کار نگذشته است و بهاری در پیش است، بهار دلها، ضیافتی در پیش است، مهمانی خدا و خدا این سفره پر برکتش را در پیش روی همه بندگانش می‌گسترد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مایی، نور چشم مایی، تو تأویل جاء الحقّی، تو بقیّة اللّهی، تمام افتخار ما اینست که مولایی چون تو داریم، تویی که هستی عالم وجود بر محور تو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دادرس همه مستضعفان عالمی، چه آنان که نفس خود را ضعیف و ظلم به نفس کرده‌اند و چه آنان که در دنیا ضعیف انگاشته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مسیحای تو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 اللّه والمنّه ز راه رأفت و رحمت</w:t>
      </w:r>
    </w:p>
    <w:p>
      <w:pPr>
        <w:pStyle w:val="BookText"/>
        <w:rPr/>
      </w:pPr>
      <w:r>
        <w:rPr>
          <w:rFonts w:ascii="IRNazanin" w:hAnsi="IRNazanin" w:eastAsia="IRNazanin"/>
          <w:color w:val="111111"/>
          <w:sz w:val="28"/>
          <w:sz w:val="28"/>
          <w:szCs w:val="28"/>
          <w:rtl w:val="true"/>
          <w:lang w:bidi="fa-IR"/>
        </w:rPr>
        <w:t>درِ دیگر نمی‌جویم ره دیگر نمی‌دانم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دل زهرا، دست توسّل به سوی تو دراز می‌کنم تا ان شاء اللّه برای ورود به بهاری سبز، بهار قرآن آماده شوم و از ضیافت الهی در کسب فضایل انسانی مستفیض گردم و این محقّق نخواهد شد مگر اینکه غبار آینه دل و فکرم و آلودگی گناه از صفحه شفّاف ضمیرم را با توبه‌ای خاشعانه و آگاهانه و با اشکی به زلالی باران رحمت حق پاک گردانم که تا رذایل است فضایل رشد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ان شاء اللّه در روز محشر، محضر آقا ابا عبداللّه علیه السلام که به خاطر احیای اسلام و تسلیم در برابر فرامین حق و محو ریشه‌های فساد و خودبینی و نفس‌پرستی و زنده ساختن روح زلال توبه و روح لطیف لحظات سوز </w:t>
      </w:r>
      <w:bookmarkStart w:id="131" w:name="pg60_567"/>
    </w:p>
    <w:p>
      <w:pPr>
        <w:pStyle w:val="BookText"/>
        <w:rPr/>
      </w:pPr>
      <w:bookmarkEnd w:id="131"/>
      <w:r>
        <w:rPr>
          <w:rFonts w:ascii="IRNazanin" w:hAnsi="IRNazanin" w:eastAsia="IRNazanin"/>
          <w:color w:val="111111"/>
          <w:sz w:val="28"/>
          <w:sz w:val="28"/>
          <w:szCs w:val="28"/>
          <w:rtl w:val="true"/>
          <w:lang w:bidi="fa-IR"/>
        </w:rPr>
        <w:t>و اشک و انابه در پیشگاه خدای تبارک و تعالی و پاکی و طهارت دلها از رذایل گناه و آراستن آن به فضایل اخلاق و ایجاد زمینه برای این اهداف قطعه قطعه شد و رأس مطهّرش بر بالای نیزه‌ها گشت، سرافکنده نباشم، آقا جان آرزویم این است که به کلام امیرالمؤمنین‌علیه السلام عمل کنم؛ یعنی بگذارم و بگذرم، ببینم و دل نبندم، چشم بیندازم و دل نبازم که دیر یا زود باید گذاشت و گذشت و آنقدر نور اخلاص در دلم روشنی‌بخش باشد که صوت قرآن تو را که از غروب خون رنگ بقیع به گوش می‌رسد با گوش جان بشنوم و عاشقانه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صوت قرآن ز تو دلربا شنیدن</w:t>
      </w:r>
    </w:p>
    <w:p>
      <w:pPr>
        <w:pStyle w:val="BookText"/>
        <w:rPr/>
      </w:pPr>
      <w:r>
        <w:rPr>
          <w:rFonts w:ascii="IRNazanin" w:hAnsi="IRNazanin" w:eastAsia="IRNazanin"/>
          <w:color w:val="111111"/>
          <w:sz w:val="28"/>
          <w:sz w:val="28"/>
          <w:szCs w:val="28"/>
          <w:rtl w:val="true"/>
          <w:lang w:bidi="fa-IR"/>
        </w:rPr>
        <w:t>به رخت نظاره کردن سخن خدا شنیدن‌</w:t>
      </w:r>
    </w:p>
    <w:p>
      <w:pPr>
        <w:pStyle w:val="Heading3"/>
        <w:numPr>
          <w:ilvl w:val="2"/>
          <w:numId w:val="1"/>
        </w:numPr>
        <w:rPr/>
      </w:pPr>
      <w:bookmarkStart w:id="132" w:name="__RefHeading___Toc185158_211673320"/>
      <w:bookmarkStart w:id="133" w:name="_Toc48"/>
      <w:bookmarkEnd w:id="132"/>
      <w:r>
        <w:rPr>
          <w:rtl w:val="true"/>
        </w:rPr>
        <w:t>جمعه حضور</w:t>
      </w:r>
      <w:bookmarkEnd w:id="133"/>
    </w:p>
    <w:p>
      <w:pPr>
        <w:pStyle w:val="BookText"/>
        <w:rPr/>
      </w:pPr>
      <w:r>
        <w:rPr>
          <w:rFonts w:ascii="IRNazanin" w:hAnsi="IRNazanin" w:eastAsia="IRNazanin"/>
          <w:color w:val="111111"/>
          <w:sz w:val="28"/>
          <w:sz w:val="28"/>
          <w:szCs w:val="28"/>
          <w:rtl w:val="true"/>
          <w:lang w:bidi="fa-IR"/>
        </w:rPr>
        <w:t>اهواز</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را با یادت شب می‌کنم و هر شب منتظرت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شب‌های ظلمانی، منتظر شنیدن صدای گامهایت در پس کوچه‌های انتظار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منتظر او هستم که خود نیز منتظر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شیعیان، این مظلومان همیشه تاریخ، انتظار آمدن لحظه‌ای را می‌کشند، انتظار آن لحظه که عطر و بوی خوش محمّدی‌صلی الله علیه وآله وسلم سراسر جهان را یکبار دیگر معطر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آن </w:t>
      </w:r>
    </w:p>
    <w:p>
      <w:pPr>
        <w:pStyle w:val="BookText"/>
        <w:rPr/>
      </w:pPr>
      <w:r>
        <w:rPr>
          <w:rFonts w:ascii="IRNazanin" w:hAnsi="IRNazanin" w:eastAsia="IRNazanin"/>
          <w:color w:val="111111"/>
          <w:sz w:val="28"/>
          <w:sz w:val="28"/>
          <w:szCs w:val="28"/>
          <w:rtl w:val="true"/>
          <w:lang w:bidi="fa-IR"/>
        </w:rPr>
        <w:t>لحظه‌ای که خاطره مظلومیّت زهرا و علی و فرزندانشان را در خود نهفته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لحظه‌ای که در آن طنین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الطالب بدم المقتول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آسمان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نوگل نرگس و امید شیعه از راه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سفری دور، به دوری قرنهای طولانی، کوله‌بار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زمین نهاده و از درون آن، سبزی و طراوت و عدل و عدالت را که ارمغان سفر برای منتظران چشم به راه است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خود او نیز منتظر آن لحظه است، لحظه‌ای که در زمین و آسمان بانگ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المضطرّ الّذی یجاب إذا 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طنین‌انداز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لحظه‌ای که تکیه به دیوار کعبه داده و بانگ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بقیّة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منتظر لحظه‌ای که وعده حق تحقق 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لحظه‌ای که مستضعفان به امر خداوند وارثان زمین شوند و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آل محمّدصلی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گیتی به اهتزاز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پس این قرنها چشمانم به در دوخته شده است و منتظر آمدنت هستم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صبح جمعه سراغت را از باد صبا می‌گیرم، نشانی از کوی آشنای تو می‌پرسم، اما باد صبا چون همیشه پاسخی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غروب جمعه چه دل‌گیر است، چشمهای ابری منتظران هوای باریدن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دیگر نیز بی‌گل روی مولا سپری شد، چه سخت و طاقت‌فرساست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علیّ أن أری الخلق ولا تری ولا أسمع لک حسیساً ولا نجوی</w:t>
      </w:r>
      <w:r>
        <w:rPr>
          <w:rFonts w:eastAsia="IRNazanin" w:cs="IRNazanin"/>
          <w:color w:val="111111"/>
          <w:sz w:val="28"/>
          <w:szCs w:val="28"/>
          <w:rtl w:val="true"/>
          <w:lang w:bidi="fa-IR"/>
        </w:rPr>
        <w:t xml:space="preserve">». </w:t>
      </w:r>
      <w:bookmarkStart w:id="134" w:name="pg60_569"/>
    </w:p>
    <w:p>
      <w:pPr>
        <w:pStyle w:val="BookText"/>
        <w:rPr/>
      </w:pPr>
      <w:bookmarkEnd w:id="134"/>
      <w:r>
        <w:rPr>
          <w:rFonts w:ascii="IRNazanin" w:hAnsi="IRNazanin" w:eastAsia="IRNazanin"/>
          <w:color w:val="111111"/>
          <w:sz w:val="28"/>
          <w:sz w:val="28"/>
          <w:szCs w:val="28"/>
          <w:rtl w:val="true"/>
          <w:lang w:bidi="fa-IR"/>
        </w:rPr>
        <w:t>همه شب منتظرت هستم تا اگر شبی گذرت به کوچه دل‌مان افتاد واز روی کرم، گوشه چشمی به کوچه تاریک دل ما کردی و آن را از نور خود منوّر ساختی، در خواب غفلت فرو نرفته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را به این امید روز می‌کنم و روزها را به این امید شب که تو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 و دلهای زخم‌خورده‌مان را مرهم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روزهای هفته برایم معنا ندارد، تنها به جمعه می‌اندیشم، ای کاش هر روز جمعه بود و جمعه‌ای معطر نزدیک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جمعه‌ای پر از عطر اقاقی‌ها، جمعه‌ای به عطر خوش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وسلم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جمعه‌ای سرخ و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جمعه‌ای سفید به پاکی دل منتظران عاشق و جمعه‌ای سبز به سبزی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حضور</w:t>
      </w:r>
      <w:r>
        <w:rPr>
          <w:rFonts w:eastAsia="IRNazanin" w:cs="IRNazanin"/>
          <w:color w:val="111111"/>
          <w:sz w:val="28"/>
          <w:szCs w:val="28"/>
          <w:rtl w:val="true"/>
          <w:lang w:bidi="fa-IR"/>
        </w:rPr>
        <w:t>».</w:t>
      </w:r>
    </w:p>
    <w:p>
      <w:pPr>
        <w:pStyle w:val="Heading3"/>
        <w:numPr>
          <w:ilvl w:val="2"/>
          <w:numId w:val="1"/>
        </w:numPr>
        <w:rPr/>
      </w:pPr>
      <w:bookmarkStart w:id="135" w:name="__RefHeading___Toc185160_211673320"/>
      <w:bookmarkStart w:id="136" w:name="_Toc49"/>
      <w:bookmarkEnd w:id="135"/>
      <w:r>
        <w:rPr>
          <w:rtl w:val="true"/>
        </w:rPr>
        <w:t>انتظار خورشید</w:t>
      </w:r>
      <w:bookmarkEnd w:id="136"/>
    </w:p>
    <w:p>
      <w:pPr>
        <w:pStyle w:val="BookText"/>
        <w:rPr/>
      </w:pPr>
      <w:r>
        <w:rPr>
          <w:rFonts w:ascii="IRNazanin" w:hAnsi="IRNazanin" w:eastAsia="IRNazanin"/>
          <w:color w:val="111111"/>
          <w:sz w:val="28"/>
          <w:sz w:val="28"/>
          <w:szCs w:val="28"/>
          <w:rtl w:val="true"/>
          <w:lang w:bidi="fa-IR"/>
        </w:rPr>
        <w:t xml:space="preserve">مریم عقلایی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عباسی</w:t>
      </w:r>
    </w:p>
    <w:p>
      <w:pPr>
        <w:pStyle w:val="BookText"/>
        <w:rPr/>
      </w:pPr>
      <w:r>
        <w:rPr>
          <w:rFonts w:ascii="IRNazanin" w:hAnsi="IRNazanin" w:eastAsia="IRNazanin"/>
          <w:color w:val="111111"/>
          <w:sz w:val="28"/>
          <w:sz w:val="28"/>
          <w:szCs w:val="28"/>
          <w:rtl w:val="true"/>
          <w:lang w:bidi="fa-IR"/>
        </w:rPr>
        <w:t>دردیست انتظار که درمان آن تویی</w:t>
      </w:r>
    </w:p>
    <w:p>
      <w:pPr>
        <w:pStyle w:val="BookText"/>
        <w:rPr/>
      </w:pPr>
      <w:r>
        <w:rPr>
          <w:rFonts w:ascii="IRNazanin" w:hAnsi="IRNazanin" w:eastAsia="IRNazanin"/>
          <w:color w:val="111111"/>
          <w:sz w:val="28"/>
          <w:sz w:val="28"/>
          <w:szCs w:val="28"/>
          <w:rtl w:val="true"/>
          <w:lang w:bidi="fa-IR"/>
        </w:rPr>
        <w:t>این درد تلخ بی تو مداوا نمی‌شود</w:t>
      </w:r>
    </w:p>
    <w:p>
      <w:pPr>
        <w:pStyle w:val="BookText"/>
        <w:rPr/>
      </w:pPr>
      <w:r>
        <w:rPr>
          <w:rFonts w:ascii="IRNazanin" w:hAnsi="IRNazanin" w:eastAsia="IRNazanin"/>
          <w:color w:val="111111"/>
          <w:sz w:val="28"/>
          <w:sz w:val="28"/>
          <w:szCs w:val="28"/>
          <w:rtl w:val="true"/>
          <w:lang w:bidi="fa-IR"/>
        </w:rPr>
        <w:t>سلام بر تو که امید آسمان‌های غریبی و پناه قلب‌های بی‌پناه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پشت پنجره‌های سوخته و آفتاب‌خورده به آن سوی کرانه‌های نیلگون خیره شده‌ام و به تو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از هزاران عشق و امید والاتری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آموزگار دشتستان عشقی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رمز رسیدن به اوج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شهدی به شیرینی یک دعایی و دفترچه خاطرات صبایی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بر زخم سرخ شقایق دوایی و بر آلاله دل </w:t>
      </w:r>
    </w:p>
    <w:p>
      <w:pPr>
        <w:pStyle w:val="BookText"/>
        <w:rPr/>
      </w:pPr>
      <w:r>
        <w:rPr>
          <w:rFonts w:ascii="IRNazanin" w:hAnsi="IRNazanin" w:eastAsia="IRNazanin"/>
          <w:color w:val="111111"/>
          <w:sz w:val="28"/>
          <w:sz w:val="28"/>
          <w:szCs w:val="28"/>
          <w:rtl w:val="true"/>
          <w:lang w:bidi="fa-IR"/>
        </w:rPr>
        <w:t>شفایی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تفسیری از قامت سبزه‌هایی و تویی که معشوقی و با صفایی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بی‌صبرانه در انتظارت نشسته‌ایم تا بیایی و با دستان ابراهیم‌گونه‌ات بتهای زور و تزویر را در بتکده نوین بشری در هم کوبی و ننگها و نیرنگها را از جامعه بزدایی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سفیر ثانیه‌های عبور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سوار بر صاعقه‌ها، کوچه باغ دیده‌هایمان را چراغانی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به ما بیاموز که چگونه فضای دستانمان را پناه نسترن‌های غریب کنیم و به ما بیاموز که چگونه مرهم زخم‌های پرستو باشیم و دلمان را سنگ صبور بلبل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به ما بیاموز که چگونه تکه‌ای از سرزمین عشق را میان گامهای قناری‌ها قسمت کنیم و چگونه با محبّت خانه بسازیم و یک اتاقش را به یاس‌های خوشبو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سرشار از حسّی غریبیم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آدینه‌ای سبز پوشی و مظهر امّید نیلوفران خاکی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صدای العطش خاک را، کویر تشنه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صدای دلهای خسته را، عاشقان منتظرند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و ببین که ذوالجناح عدالت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ذوالفقار که هنوز هم دشمنان از برق نگاهش به خود می‌پیچند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جان هر چه عاشق توست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بگذار روی کوچه‌های قلب ویرانمان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حسرت دیدار چشمانت رو به پایانیم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کند که بدانی چقدر محتاج‌ست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خسته من به دعای چشمانت </w:t>
      </w:r>
      <w:bookmarkStart w:id="137" w:name="pg60_571"/>
    </w:p>
    <w:p>
      <w:pPr>
        <w:pStyle w:val="BookText"/>
        <w:rPr/>
      </w:pPr>
      <w:bookmarkEnd w:id="137"/>
      <w:r>
        <w:rPr>
          <w:rFonts w:ascii="IRNazanin" w:hAnsi="IRNazanin" w:eastAsia="IRNazanin"/>
          <w:color w:val="111111"/>
          <w:sz w:val="28"/>
          <w:sz w:val="28"/>
          <w:szCs w:val="28"/>
          <w:rtl w:val="true"/>
          <w:lang w:bidi="fa-IR"/>
        </w:rPr>
        <w:t>چه می‌شود که صدایم کنی به لهجه موج</w:t>
      </w:r>
    </w:p>
    <w:p>
      <w:pPr>
        <w:pStyle w:val="BookText"/>
        <w:rPr/>
      </w:pPr>
      <w:r>
        <w:rPr>
          <w:rFonts w:ascii="IRNazanin" w:hAnsi="IRNazanin" w:eastAsia="IRNazanin"/>
          <w:color w:val="111111"/>
          <w:sz w:val="28"/>
          <w:sz w:val="28"/>
          <w:szCs w:val="28"/>
          <w:rtl w:val="true"/>
          <w:lang w:bidi="fa-IR"/>
        </w:rPr>
        <w:t>به لحن نقره‌ای و بی‌صدای چشمانت</w:t>
      </w:r>
    </w:p>
    <w:p>
      <w:pPr>
        <w:pStyle w:val="BookText"/>
        <w:rPr/>
      </w:pPr>
      <w:r>
        <w:rPr>
          <w:rFonts w:ascii="IRNazanin" w:hAnsi="IRNazanin" w:eastAsia="IRNazanin"/>
          <w:color w:val="111111"/>
          <w:sz w:val="28"/>
          <w:sz w:val="28"/>
          <w:szCs w:val="28"/>
          <w:rtl w:val="true"/>
          <w:lang w:bidi="fa-IR"/>
        </w:rPr>
        <w:t>برگرد و غیبتت را به پایان 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نیایی بغضِ فضا برطرف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بی‌آنکه فکر غربت چشمان ما باشی، نمی‌دانیم چرا، تا کی، برای چه؟ ولی رفتی و بعد از رفتنت باران چه معصومانه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رفتنت تا حال آسمان چشمانمان خیس باران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رفتنت دریاچه بغضی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همه در انتظاریم، در انتظار فرجت</w:t>
      </w:r>
      <w:r>
        <w:rPr>
          <w:rFonts w:eastAsia="IRNazanin" w:cs="IRNazanin"/>
          <w:color w:val="111111"/>
          <w:sz w:val="28"/>
          <w:szCs w:val="28"/>
          <w:rtl w:val="true"/>
          <w:lang w:bidi="fa-IR"/>
        </w:rPr>
        <w:t>».</w:t>
      </w:r>
    </w:p>
    <w:p>
      <w:pPr>
        <w:pStyle w:val="Heading3"/>
        <w:numPr>
          <w:ilvl w:val="2"/>
          <w:numId w:val="1"/>
        </w:numPr>
        <w:rPr/>
      </w:pPr>
      <w:bookmarkStart w:id="138" w:name="__RefHeading___Toc185162_211673320"/>
      <w:bookmarkStart w:id="139" w:name="_Toc50"/>
      <w:bookmarkEnd w:id="138"/>
      <w:r>
        <w:rPr>
          <w:rtl w:val="true"/>
        </w:rPr>
        <w:t>سخنی با معشوق آسمانی</w:t>
      </w:r>
      <w:bookmarkEnd w:id="139"/>
    </w:p>
    <w:p>
      <w:pPr>
        <w:pStyle w:val="BookText"/>
        <w:rPr/>
      </w:pPr>
      <w:r>
        <w:rPr>
          <w:rFonts w:ascii="IRNazanin" w:hAnsi="IRNazanin" w:eastAsia="IRNazanin"/>
          <w:color w:val="111111"/>
          <w:sz w:val="28"/>
          <w:sz w:val="28"/>
          <w:szCs w:val="28"/>
          <w:rtl w:val="true"/>
          <w:lang w:bidi="fa-IR"/>
        </w:rPr>
        <w:t>زهرا قاسمی</w:t>
      </w:r>
    </w:p>
    <w:p>
      <w:pPr>
        <w:pStyle w:val="BookText"/>
        <w:rPr/>
      </w:pPr>
      <w:r>
        <w:rPr>
          <w:rFonts w:ascii="IRNazanin" w:hAnsi="IRNazanin" w:eastAsia="IRNazanin"/>
          <w:color w:val="111111"/>
          <w:sz w:val="28"/>
          <w:sz w:val="28"/>
          <w:szCs w:val="28"/>
          <w:rtl w:val="true"/>
          <w:lang w:bidi="fa-IR"/>
        </w:rPr>
        <w:t>ای مهربان؛ بگذار تا در میان ستاره‌های شب و تنهایی شب با تو سخنی داشته باشم؛ بگذار تا از درد جدائیت که با غیبتت همه تکیه‌گاه مظلومان از بین رفته بنالم؛ پیش از تو آب معنیِ دریا شدن نداشت ولی می‌دانم که با حضورت در میان مردم هر قطره آب معنی یک دریا را می‌دهد و حتی گیاهانی که با نبودنت اجازه زیبا شدن نداشتند ولی با تو گلستان می‌شوند؛ اما افسوس که بوی غیبتت به مشام تنهاییم می‌رسد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آقای من؛ شنیده‌ام که با نماز خواندن شماست که خورشید جان می‌گیرد و با هر نفس شماست که روشنتر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از حریم </w:t>
      </w:r>
    </w:p>
    <w:p>
      <w:pPr>
        <w:pStyle w:val="BookText"/>
        <w:rPr/>
      </w:pPr>
      <w:r>
        <w:rPr>
          <w:rFonts w:ascii="IRNazanin" w:hAnsi="IRNazanin" w:eastAsia="IRNazanin"/>
          <w:color w:val="111111"/>
          <w:sz w:val="28"/>
          <w:sz w:val="28"/>
          <w:szCs w:val="28"/>
          <w:rtl w:val="true"/>
          <w:lang w:bidi="fa-IR"/>
        </w:rPr>
        <w:t>کدامین بهاری که عاشقانت با شنیدن نامت به قامت سبزت می‌ایستند و قلبهایشان را به سوی شما روانه می‌سازند؛ من می‌دانم که دل شما مانند دریا پاک است، پس چرا ای سرور امّت، ظهورت را تجلّی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طوفانهای دریا برای شما حباب است؛ پس آخر چرا ما را در این سرزمین آفتاب، چشم انتظار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روییدن خورشید از خاک، معنای وجود تو را می‌دهد و بهار را در نام شما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 و روزها که نام تو را بر زبان جاری می‌ساختم و به یادت همیشه دلم آهنگ انتظار را می‌نوازد و با پای برهنه در جاده‌های انتظار قدم بر می‌دارم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گلدسته‌های مسجد جمکران در خیال رسیدن نام زیبایت به گوششان در اوج آسمان دعا می‌خوانند و گنبد جمکران در زیر آسمان غم‌آلود دلهای عاشقان چشم انتظار، کبوتر تو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عاشقانی که به مسجد جمکران می‌آیند، سر بر دیوار جمکران می‌گذارند و با چشمانی اشکبار تو را یاد می‌کنند و با دل سوخته‌شان شما را صدا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می‌دانم که مرا نیازی به گفتن این حرفهای غمگین نیست، چرا که شما در چشمهایتان روشنایی است که اینها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منتهای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جمعه عاشقان منتظر آمدنت هستند و ثانیه‌هارا به خاطر دیدنت می‌شمارند؛ چرا که همه هفته به امید جمعه می‌مانیم و هنگامی که جمعه فرا می‌رسد زمین و زمان بوی تو را می‌دهد؛ امّا غروب جمعه دلم را می‌شکند و هنگامی که جمعه می‌رود دلم می‌گیرد، چرا که روزی که وعده داده‌ای که خواهم آمد </w:t>
      </w:r>
      <w:bookmarkStart w:id="140" w:name="pg60_573"/>
    </w:p>
    <w:p>
      <w:pPr>
        <w:pStyle w:val="BookText"/>
        <w:rPr/>
      </w:pPr>
      <w:bookmarkEnd w:id="140"/>
      <w:r>
        <w:rPr>
          <w:rFonts w:ascii="IRNazanin" w:hAnsi="IRNazanin" w:eastAsia="IRNazanin"/>
          <w:color w:val="111111"/>
          <w:sz w:val="28"/>
          <w:sz w:val="28"/>
          <w:szCs w:val="28"/>
          <w:rtl w:val="true"/>
          <w:lang w:bidi="fa-IR"/>
        </w:rPr>
        <w:t>بدون تو سپری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محبوب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هستی‌ام را خاک قدمت می‌کنم تا شاید نظری به جاده دلم بیندازی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تو آفتاب یقینی، که امید فرداها هستی، تو بهار رؤیایی که مانند طراوت گل سرخ می‌مانی و نرم و سبز و لطیفی تو معنی کلمات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که دستهایش برای آمدنت به زمین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تجسّم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آفتاب و جلوه زیبایی ماه تو را توصیف می‌کنند و نفس آب تو رامعنی می‌کند و نبض خورشید تو را وصف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می‌دانم که تو می‌آیی؛ آری تو می‌آیی همانطور که وعده کرده‌ای و آنگاه است که انتظار را از لغتنامه‌ها پاک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تمام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برای همیشه فریاد رس عاشقان موعود باشی</w:t>
      </w:r>
      <w:r>
        <w:rPr>
          <w:rFonts w:eastAsia="IRNazanin" w:cs="IRNazanin"/>
          <w:color w:val="111111"/>
          <w:sz w:val="28"/>
          <w:szCs w:val="28"/>
          <w:rtl w:val="true"/>
          <w:lang w:bidi="fa-IR"/>
        </w:rPr>
        <w:t>.</w:t>
      </w:r>
    </w:p>
    <w:p>
      <w:pPr>
        <w:pStyle w:val="Heading3"/>
        <w:numPr>
          <w:ilvl w:val="2"/>
          <w:numId w:val="1"/>
        </w:numPr>
        <w:rPr/>
      </w:pPr>
      <w:bookmarkStart w:id="141" w:name="__RefHeading___Toc185164_211673320"/>
      <w:bookmarkStart w:id="142" w:name="_Toc51"/>
      <w:bookmarkEnd w:id="141"/>
      <w:r>
        <w:rPr>
          <w:rtl w:val="true"/>
        </w:rPr>
        <w:t>ظهور خورشید هدایت</w:t>
      </w:r>
      <w:bookmarkEnd w:id="142"/>
    </w:p>
    <w:p>
      <w:pPr>
        <w:pStyle w:val="BookText"/>
        <w:rPr/>
      </w:pPr>
      <w:r>
        <w:rPr>
          <w:rFonts w:ascii="IRNazanin" w:hAnsi="IRNazanin" w:eastAsia="IRNazanin"/>
          <w:color w:val="111111"/>
          <w:sz w:val="28"/>
          <w:sz w:val="28"/>
          <w:szCs w:val="28"/>
          <w:rtl w:val="true"/>
          <w:lang w:bidi="fa-IR"/>
        </w:rPr>
        <w:t>زهره کرمی</w:t>
      </w:r>
    </w:p>
    <w:p>
      <w:pPr>
        <w:pStyle w:val="BookText"/>
        <w:rPr/>
      </w:pPr>
      <w:r>
        <w:rPr>
          <w:rFonts w:ascii="IRNazanin" w:hAnsi="IRNazanin" w:eastAsia="IRNazanin"/>
          <w:color w:val="111111"/>
          <w:sz w:val="28"/>
          <w:sz w:val="28"/>
          <w:szCs w:val="28"/>
          <w:rtl w:val="true"/>
          <w:lang w:bidi="fa-IR"/>
        </w:rPr>
        <w:t>سلامی به وسعت کوچ پرستوهای عاشق به امید بازگشت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را کلبه تو ساخته‌ام در حالی که با گل‌های بهاری مزیّن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 آن آیینه طلایی قلب را، که اشعه‌های زرّین خورشید، وجودم را یاقوت جلادهنده خود ساخته است جای داده‌ام و فرشی از چمن که </w:t>
      </w:r>
    </w:p>
    <w:p>
      <w:pPr>
        <w:pStyle w:val="BookText"/>
        <w:rPr/>
      </w:pPr>
      <w:r>
        <w:rPr>
          <w:rFonts w:ascii="IRNazanin" w:hAnsi="IRNazanin" w:eastAsia="IRNazanin"/>
          <w:color w:val="111111"/>
          <w:sz w:val="28"/>
          <w:sz w:val="28"/>
          <w:szCs w:val="28"/>
          <w:rtl w:val="true"/>
          <w:lang w:bidi="fa-IR"/>
        </w:rPr>
        <w:t>تار و پود آن امید و انتظار است بر پهنای آن گسترانده‌ام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آیینه دلم روبروی پنجره، شمع جانم را در شمعدانیِ قدیمی که گوشواره‌های زُمرّدگونِ استقبال بر گوش کرده است، قرار داده‌ام تا بیایی و با نور جلالت روشنش کنی و عطر مست‌کننده یاس را بر فضا پاشیده‌ام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گلی از گل‌های خلوص را که پروانگان چشم به راه با روبان قرمز رنگِ محبّت محکمش کرده‌اند، در گلدان بی‌قراری گذاشته‌ام و پیچک‌ها، تاجی از عشق را بر سردر کلبه نصب کرده‌اند و بلبل، انگشتر فیروزه التماس را بر حلقه آویزان کرده و با چشمانی معصوم و با حالتی نزار می‌گرید به امید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سروهای سرکش دلم صبر را آموختم تا تو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در چشم، رو به رو، در انتظار، انتظاری محو از گل رخساره صبا تا بیایی و من شهری از پیغام گیرم و سر تا پا لباس عزمِ بزم پوشم و بر پیشانی لبخند حک کنم سپیدی یاسمن را و بکارم نهالی سر تا پا شعف و جویباری سرشار از مِیِ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یوسف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خورشید رخ برکشیده در پسِ ابرهای سیاه، ای سفرکرده هجران‌گزیده، تا کِی تو همچنان در غیبت و ما این چنان در 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پیشوای محرومان، ای آخرین امید، دیدگان جستجوگر ما بر دروازه سحر قامت تو را منتظر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رایت رسول خدا بر دوش، ای شمشیر حیدر بر کف، ای عصای موسی در دست، ای خاتم سلیمان در انگشت، ای شکوه عیسی را واجد، ای صبر ایّوب را صاحب، چه دشوار است که سخنان همه را بشنویم و گوشهایمان از صدای دلنشین تو بی‌بهره </w:t>
      </w:r>
    </w:p>
    <w:p>
      <w:pPr>
        <w:pStyle w:val="BookText"/>
        <w:rPr/>
      </w:pP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خدا بر زمین، ای قرآن ناطق خدا، ای زاده یاسین و طاها، ای فرزند صراط مستقیم، ای تسلی زهرا، ای پور عسکری، ای پایگاه مهر و محبّت و ای اسطوره ایثار، برای دیدنت از کدامین کوچه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در انتظار مقدم پاکت نشسته‌ایم، دستمان گیر و رُخ بنما و این شب جور را به صبح پیروزی بدل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دیرگاهی است که پروانه، شوق بال زدن بر گِرد شمع را ندارد و پرستو لانه‌اش را پیشکش تاریکی‌ها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در دست من است و امید در پنجه‌های تو گِره خورده، جام من از شراب مست ایمان تهی است و ساغر تو گلگون، بیا که سرمایه‌هایمان اندک است، بیا که اکنون بر دوشهایمان باری به سنگینی غروب‌های مکرّر است و خورشید، انتظاری بی‌تاب برای طلوع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مرا یارای چیدن گل انتظار از گلدان تنگ دلم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نثار قدومت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ظهور خورشید</w:t>
      </w:r>
    </w:p>
    <w:p>
      <w:pPr>
        <w:pStyle w:val="BookText"/>
        <w:rPr/>
      </w:pPr>
      <w:r>
        <w:rPr>
          <w:rFonts w:ascii="IRNazanin" w:hAnsi="IRNazanin" w:eastAsia="IRNazanin"/>
          <w:color w:val="111111"/>
          <w:sz w:val="28"/>
          <w:sz w:val="28"/>
          <w:szCs w:val="28"/>
          <w:rtl w:val="true"/>
          <w:lang w:bidi="fa-IR"/>
        </w:rPr>
        <w:t>خدایا، رازها در پرده تا کی</w:t>
      </w:r>
    </w:p>
    <w:p>
      <w:pPr>
        <w:pStyle w:val="BookText"/>
        <w:rPr/>
      </w:pPr>
      <w:r>
        <w:rPr>
          <w:rFonts w:ascii="IRNazanin" w:hAnsi="IRNazanin" w:eastAsia="IRNazanin"/>
          <w:color w:val="111111"/>
          <w:sz w:val="28"/>
          <w:sz w:val="28"/>
          <w:szCs w:val="28"/>
          <w:rtl w:val="true"/>
          <w:lang w:bidi="fa-IR"/>
        </w:rPr>
        <w:t>ز غیبت، قلبها آزرده تا کی</w:t>
      </w:r>
    </w:p>
    <w:p>
      <w:pPr>
        <w:pStyle w:val="BookText"/>
        <w:rPr/>
      </w:pPr>
      <w:r>
        <w:rPr>
          <w:rFonts w:ascii="IRNazanin" w:hAnsi="IRNazanin" w:eastAsia="IRNazanin"/>
          <w:color w:val="111111"/>
          <w:sz w:val="28"/>
          <w:sz w:val="28"/>
          <w:szCs w:val="28"/>
          <w:rtl w:val="true"/>
          <w:lang w:bidi="fa-IR"/>
        </w:rPr>
        <w:t>کجایی ای گل زهرا کجایی</w:t>
      </w:r>
    </w:p>
    <w:p>
      <w:pPr>
        <w:pStyle w:val="BookText"/>
        <w:rPr/>
      </w:pPr>
      <w:r>
        <w:rPr>
          <w:rFonts w:ascii="IRNazanin" w:hAnsi="IRNazanin" w:eastAsia="IRNazanin"/>
          <w:color w:val="111111"/>
          <w:sz w:val="28"/>
          <w:sz w:val="28"/>
          <w:szCs w:val="28"/>
          <w:rtl w:val="true"/>
          <w:lang w:bidi="fa-IR"/>
        </w:rPr>
        <w:t>تو ای مهر آفرین، لطف خدایی</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الحسینِ بحقّ الحُسَیْن اِشْفِ صَدْرَ الحُسَیْنِ بِظُهُورِ الحُجَّة </w:t>
      </w:r>
      <w:bookmarkStart w:id="143" w:name="pg60_576"/>
    </w:p>
    <w:p>
      <w:pPr>
        <w:pStyle w:val="Heading3"/>
        <w:numPr>
          <w:ilvl w:val="2"/>
          <w:numId w:val="1"/>
        </w:numPr>
        <w:rPr/>
      </w:pPr>
      <w:bookmarkStart w:id="144" w:name="__RefHeading___Toc185166_211673320"/>
      <w:bookmarkStart w:id="145" w:name="_Toc52"/>
      <w:bookmarkEnd w:id="143"/>
      <w:bookmarkEnd w:id="144"/>
      <w:r>
        <w:rPr>
          <w:rtl w:val="true"/>
        </w:rPr>
        <w:t>مهر فروزنده</w:t>
      </w:r>
      <w:bookmarkEnd w:id="145"/>
    </w:p>
    <w:p>
      <w:pPr>
        <w:pStyle w:val="BookText"/>
        <w:rPr/>
      </w:pPr>
      <w:r>
        <w:rPr>
          <w:rFonts w:ascii="IRNazanin" w:hAnsi="IRNazanin" w:eastAsia="IRNazanin"/>
          <w:color w:val="111111"/>
          <w:sz w:val="28"/>
          <w:sz w:val="28"/>
          <w:szCs w:val="28"/>
          <w:rtl w:val="true"/>
          <w:lang w:bidi="fa-IR"/>
        </w:rPr>
        <w:t>رضا امینی</w:t>
      </w:r>
    </w:p>
    <w:p>
      <w:pPr>
        <w:pStyle w:val="BookText"/>
        <w:rPr/>
      </w:pPr>
      <w:r>
        <w:rPr>
          <w:rFonts w:ascii="IRNazanin" w:hAnsi="IRNazanin" w:eastAsia="IRNazanin"/>
          <w:color w:val="111111"/>
          <w:sz w:val="28"/>
          <w:sz w:val="28"/>
          <w:szCs w:val="28"/>
          <w:rtl w:val="true"/>
          <w:lang w:bidi="fa-IR"/>
        </w:rPr>
        <w:t>ای مرهم نایابِ دلِ سوخته عشق</w:t>
      </w:r>
    </w:p>
    <w:p>
      <w:pPr>
        <w:pStyle w:val="BookText"/>
        <w:rPr/>
      </w:pPr>
      <w:r>
        <w:rPr>
          <w:rFonts w:ascii="IRNazanin" w:hAnsi="IRNazanin" w:eastAsia="IRNazanin"/>
          <w:color w:val="111111"/>
          <w:sz w:val="28"/>
          <w:sz w:val="28"/>
          <w:szCs w:val="28"/>
          <w:rtl w:val="true"/>
          <w:lang w:bidi="fa-IR"/>
        </w:rPr>
        <w:t>ای جلوه‌ای از آتشِ افروخته عشق</w:t>
      </w:r>
    </w:p>
    <w:p>
      <w:pPr>
        <w:pStyle w:val="BookText"/>
        <w:rPr/>
      </w:pPr>
      <w:r>
        <w:rPr>
          <w:rFonts w:ascii="IRNazanin" w:hAnsi="IRNazanin" w:eastAsia="IRNazanin"/>
          <w:color w:val="111111"/>
          <w:sz w:val="28"/>
          <w:sz w:val="28"/>
          <w:szCs w:val="28"/>
          <w:rtl w:val="true"/>
          <w:lang w:bidi="fa-IR"/>
        </w:rPr>
        <w:t>ای پادشهِ حاکم بر مملکتِ دل</w:t>
      </w:r>
    </w:p>
    <w:p>
      <w:pPr>
        <w:pStyle w:val="BookText"/>
        <w:rPr/>
      </w:pPr>
      <w:r>
        <w:rPr>
          <w:rFonts w:ascii="IRNazanin" w:hAnsi="IRNazanin" w:eastAsia="IRNazanin"/>
          <w:color w:val="111111"/>
          <w:sz w:val="28"/>
          <w:sz w:val="28"/>
          <w:szCs w:val="28"/>
          <w:rtl w:val="true"/>
          <w:lang w:bidi="fa-IR"/>
        </w:rPr>
        <w:t>ای گشته جدا از قفسِ بی نَفَسِ گِل</w:t>
      </w:r>
    </w:p>
    <w:p>
      <w:pPr>
        <w:pStyle w:val="BookText"/>
        <w:rPr/>
      </w:pPr>
      <w:r>
        <w:rPr>
          <w:rFonts w:ascii="IRNazanin" w:hAnsi="IRNazanin" w:eastAsia="IRNazanin"/>
          <w:color w:val="111111"/>
          <w:sz w:val="28"/>
          <w:sz w:val="28"/>
          <w:szCs w:val="28"/>
          <w:rtl w:val="true"/>
          <w:lang w:bidi="fa-IR"/>
        </w:rPr>
        <w:t>ای دُرّ نهان گشته میانِ صدفِ عشق</w:t>
      </w:r>
    </w:p>
    <w:p>
      <w:pPr>
        <w:pStyle w:val="BookText"/>
        <w:rPr/>
      </w:pPr>
      <w:r>
        <w:rPr>
          <w:rFonts w:ascii="IRNazanin" w:hAnsi="IRNazanin" w:eastAsia="IRNazanin"/>
          <w:color w:val="111111"/>
          <w:sz w:val="28"/>
          <w:sz w:val="28"/>
          <w:szCs w:val="28"/>
          <w:rtl w:val="true"/>
          <w:lang w:bidi="fa-IR"/>
        </w:rPr>
        <w:t>ای مقصد و منظور و مراد و هدفِ عشق</w:t>
      </w:r>
    </w:p>
    <w:p>
      <w:pPr>
        <w:pStyle w:val="BookText"/>
        <w:rPr/>
      </w:pPr>
      <w:r>
        <w:rPr>
          <w:rFonts w:ascii="IRNazanin" w:hAnsi="IRNazanin" w:eastAsia="IRNazanin"/>
          <w:color w:val="111111"/>
          <w:sz w:val="28"/>
          <w:sz w:val="28"/>
          <w:szCs w:val="28"/>
          <w:rtl w:val="true"/>
          <w:lang w:bidi="fa-IR"/>
        </w:rPr>
        <w:t>ای مهرِ فروزنده ظلمتکده دل</w:t>
      </w:r>
    </w:p>
    <w:p>
      <w:pPr>
        <w:pStyle w:val="BookText"/>
        <w:rPr/>
      </w:pPr>
      <w:r>
        <w:rPr>
          <w:rFonts w:ascii="IRNazanin" w:hAnsi="IRNazanin" w:eastAsia="IRNazanin"/>
          <w:color w:val="111111"/>
          <w:sz w:val="28"/>
          <w:sz w:val="28"/>
          <w:szCs w:val="28"/>
          <w:rtl w:val="true"/>
          <w:lang w:bidi="fa-IR"/>
        </w:rPr>
        <w:t>ای مهرِ تو مِفتاحِ گشاینده مشکل</w:t>
      </w:r>
    </w:p>
    <w:p>
      <w:pPr>
        <w:pStyle w:val="BookText"/>
        <w:rPr/>
      </w:pPr>
      <w:r>
        <w:rPr>
          <w:rFonts w:ascii="Amiri" w:hAnsi="Amiri" w:eastAsia="Amiri" w:cs="Amiri"/>
          <w:color w:val="111111"/>
          <w:sz w:val="28"/>
          <w:sz w:val="28"/>
          <w:szCs w:val="28"/>
          <w:rtl w:val="true"/>
          <w:lang w:bidi="ar-SA"/>
        </w:rPr>
        <w:t>ای محرمِ رازِ دلِ بشکسته و ابری</w:t>
      </w:r>
    </w:p>
    <w:p>
      <w:pPr>
        <w:pStyle w:val="BookText"/>
        <w:rPr/>
      </w:pPr>
      <w:r>
        <w:rPr>
          <w:rFonts w:ascii="IRNazanin" w:hAnsi="IRNazanin" w:eastAsia="IRNazanin"/>
          <w:color w:val="111111"/>
          <w:sz w:val="28"/>
          <w:sz w:val="28"/>
          <w:szCs w:val="28"/>
          <w:rtl w:val="true"/>
          <w:lang w:bidi="fa-IR"/>
        </w:rPr>
        <w:t>دل بی تو نباشد دگرش طاقت و صبری</w:t>
      </w:r>
    </w:p>
    <w:p>
      <w:pPr>
        <w:pStyle w:val="BookText"/>
        <w:rPr/>
      </w:pPr>
      <w:r>
        <w:rPr>
          <w:rFonts w:ascii="IRNazanin" w:hAnsi="IRNazanin" w:eastAsia="IRNazanin"/>
          <w:color w:val="111111"/>
          <w:sz w:val="28"/>
          <w:sz w:val="28"/>
          <w:szCs w:val="28"/>
          <w:rtl w:val="true"/>
          <w:lang w:bidi="fa-IR"/>
        </w:rPr>
        <w:t>ای تک گُل باقی ز گلستانِ خدایی</w:t>
      </w:r>
    </w:p>
    <w:p>
      <w:pPr>
        <w:pStyle w:val="BookText"/>
        <w:rPr/>
      </w:pPr>
      <w:r>
        <w:rPr>
          <w:rFonts w:ascii="IRNazanin" w:hAnsi="IRNazanin" w:eastAsia="IRNazanin"/>
          <w:color w:val="111111"/>
          <w:sz w:val="28"/>
          <w:sz w:val="28"/>
          <w:szCs w:val="28"/>
          <w:rtl w:val="true"/>
          <w:lang w:bidi="fa-IR"/>
        </w:rPr>
        <w:t>سر داده‌ای آخر ز چه آهنگِ جدایی</w:t>
      </w:r>
    </w:p>
    <w:p>
      <w:pPr>
        <w:pStyle w:val="BookText"/>
        <w:rPr/>
      </w:pPr>
      <w:r>
        <w:rPr>
          <w:rFonts w:ascii="IRNazanin" w:hAnsi="IRNazanin" w:eastAsia="IRNazanin"/>
          <w:color w:val="111111"/>
          <w:sz w:val="28"/>
          <w:sz w:val="28"/>
          <w:szCs w:val="28"/>
          <w:rtl w:val="true"/>
          <w:lang w:bidi="fa-IR"/>
        </w:rPr>
        <w:t>صحرای جهان تشنه و محتاجِ عبورت</w:t>
      </w:r>
    </w:p>
    <w:p>
      <w:pPr>
        <w:pStyle w:val="BookText"/>
        <w:rPr/>
      </w:pPr>
      <w:r>
        <w:rPr>
          <w:rFonts w:ascii="Amiri" w:hAnsi="Amiri" w:eastAsia="Amiri" w:cs="Amiri"/>
          <w:color w:val="111111"/>
          <w:sz w:val="28"/>
          <w:sz w:val="28"/>
          <w:szCs w:val="28"/>
          <w:rtl w:val="true"/>
          <w:lang w:bidi="ar-SA"/>
        </w:rPr>
        <w:t>ای ابرِ وجودِ تو حجابِ مَهِ صورت</w:t>
      </w:r>
    </w:p>
    <w:p>
      <w:pPr>
        <w:pStyle w:val="BookText"/>
        <w:rPr/>
      </w:pPr>
      <w:r>
        <w:rPr>
          <w:rFonts w:ascii="IRNazanin" w:hAnsi="IRNazanin" w:eastAsia="IRNazanin"/>
          <w:color w:val="111111"/>
          <w:sz w:val="28"/>
          <w:sz w:val="28"/>
          <w:szCs w:val="28"/>
          <w:rtl w:val="true"/>
          <w:lang w:bidi="fa-IR"/>
        </w:rPr>
        <w:t>ای قاصدِ از جانبِ دلدار کجایی</w:t>
      </w:r>
    </w:p>
    <w:p>
      <w:pPr>
        <w:pStyle w:val="BookText"/>
        <w:rPr/>
      </w:pPr>
      <w:r>
        <w:rPr>
          <w:rFonts w:ascii="IRNazanin" w:hAnsi="IRNazanin" w:eastAsia="IRNazanin"/>
          <w:color w:val="111111"/>
          <w:sz w:val="28"/>
          <w:sz w:val="28"/>
          <w:szCs w:val="28"/>
          <w:rtl w:val="true"/>
          <w:lang w:bidi="fa-IR"/>
        </w:rPr>
        <w:t>ای دوخته بر مقدمت انظار کجایی</w:t>
      </w:r>
    </w:p>
    <w:p>
      <w:pPr>
        <w:pStyle w:val="BookText"/>
        <w:rPr/>
      </w:pPr>
      <w:r>
        <w:rPr>
          <w:rFonts w:ascii="IRNazanin" w:hAnsi="IRNazanin" w:eastAsia="IRNazanin"/>
          <w:color w:val="111111"/>
          <w:sz w:val="28"/>
          <w:sz w:val="28"/>
          <w:szCs w:val="28"/>
          <w:rtl w:val="true"/>
          <w:lang w:bidi="fa-IR"/>
        </w:rPr>
        <w:t>کِی می‌رسی و می‌دهی از یار خبرها</w:t>
      </w:r>
    </w:p>
    <w:p>
      <w:pPr>
        <w:pStyle w:val="BookText"/>
        <w:rPr/>
      </w:pPr>
      <w:r>
        <w:rPr>
          <w:rFonts w:ascii="Amiri" w:hAnsi="Amiri" w:eastAsia="Amiri" w:cs="Amiri"/>
          <w:color w:val="111111"/>
          <w:sz w:val="28"/>
          <w:sz w:val="28"/>
          <w:szCs w:val="28"/>
          <w:rtl w:val="true"/>
          <w:lang w:bidi="ar-SA"/>
        </w:rPr>
        <w:t>ای خاکِ رهت سُرمه مرغوبِ نظرها</w:t>
      </w:r>
    </w:p>
    <w:p>
      <w:pPr>
        <w:pStyle w:val="BookText"/>
        <w:rPr/>
      </w:pPr>
      <w:r>
        <w:rPr>
          <w:rFonts w:ascii="Amiri" w:hAnsi="Amiri" w:eastAsia="Amiri" w:cs="Amiri"/>
          <w:color w:val="111111"/>
          <w:sz w:val="28"/>
          <w:sz w:val="28"/>
          <w:szCs w:val="28"/>
          <w:rtl w:val="true"/>
          <w:lang w:bidi="ar-SA"/>
        </w:rPr>
        <w:t>کِی عطرِ تو آکنده کند عالمِ احساس</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شاخه یادآور خوشبوی گُلِ یاس </w:t>
      </w:r>
      <w:bookmarkStart w:id="146" w:name="pg60_577"/>
    </w:p>
    <w:p>
      <w:pPr>
        <w:pStyle w:val="BookText"/>
        <w:rPr/>
      </w:pPr>
      <w:bookmarkEnd w:id="146"/>
      <w:r>
        <w:rPr>
          <w:rFonts w:ascii="IRNazanin" w:hAnsi="IRNazanin" w:eastAsia="IRNazanin"/>
          <w:color w:val="111111"/>
          <w:sz w:val="28"/>
          <w:sz w:val="28"/>
          <w:szCs w:val="28"/>
          <w:rtl w:val="true"/>
          <w:lang w:bidi="fa-IR"/>
        </w:rPr>
        <w:t>کِی بارِ دگر زنده شود عشقِ حقیقی</w:t>
      </w:r>
    </w:p>
    <w:p>
      <w:pPr>
        <w:pStyle w:val="BookText"/>
        <w:rPr/>
      </w:pPr>
      <w:r>
        <w:rPr>
          <w:rFonts w:ascii="Amiri" w:hAnsi="Amiri" w:eastAsia="Amiri" w:cs="Amiri"/>
          <w:color w:val="111111"/>
          <w:sz w:val="28"/>
          <w:sz w:val="28"/>
          <w:szCs w:val="28"/>
          <w:rtl w:val="true"/>
          <w:lang w:bidi="ar-SA"/>
        </w:rPr>
        <w:t>در شهرِ فرو رفته به مُردابِ عمیقی</w:t>
      </w:r>
    </w:p>
    <w:p>
      <w:pPr>
        <w:pStyle w:val="BookText"/>
        <w:rPr/>
      </w:pPr>
      <w:r>
        <w:rPr>
          <w:rFonts w:ascii="IRNazanin" w:hAnsi="IRNazanin" w:eastAsia="IRNazanin"/>
          <w:color w:val="111111"/>
          <w:sz w:val="28"/>
          <w:sz w:val="28"/>
          <w:szCs w:val="28"/>
          <w:rtl w:val="true"/>
          <w:lang w:bidi="fa-IR"/>
        </w:rPr>
        <w:t>کِی گرد و غبار از همه دلهای شکسته</w:t>
      </w:r>
    </w:p>
    <w:p>
      <w:pPr>
        <w:pStyle w:val="BookText"/>
        <w:rPr/>
      </w:pPr>
      <w:r>
        <w:rPr>
          <w:rFonts w:ascii="IRNazanin" w:hAnsi="IRNazanin" w:eastAsia="IRNazanin"/>
          <w:color w:val="111111"/>
          <w:sz w:val="28"/>
          <w:sz w:val="28"/>
          <w:szCs w:val="28"/>
          <w:rtl w:val="true"/>
          <w:lang w:bidi="fa-IR"/>
        </w:rPr>
        <w:t>بیرون شود ای دل به اُمید تو نشسته</w:t>
      </w:r>
    </w:p>
    <w:p>
      <w:pPr>
        <w:pStyle w:val="BookText"/>
        <w:rPr/>
      </w:pPr>
      <w:r>
        <w:rPr>
          <w:rFonts w:ascii="IRNazanin" w:hAnsi="IRNazanin" w:eastAsia="IRNazanin"/>
          <w:color w:val="111111"/>
          <w:sz w:val="28"/>
          <w:sz w:val="28"/>
          <w:szCs w:val="28"/>
          <w:rtl w:val="true"/>
          <w:lang w:bidi="fa-IR"/>
        </w:rPr>
        <w:t>کِی چشمه جوشانِ تو ای حضرتِ جانان</w:t>
      </w:r>
    </w:p>
    <w:p>
      <w:pPr>
        <w:pStyle w:val="BookText"/>
        <w:rPr/>
      </w:pPr>
      <w:r>
        <w:rPr>
          <w:rFonts w:ascii="IRNazanin" w:hAnsi="IRNazanin" w:eastAsia="IRNazanin"/>
          <w:color w:val="111111"/>
          <w:sz w:val="28"/>
          <w:sz w:val="28"/>
          <w:szCs w:val="28"/>
          <w:rtl w:val="true"/>
          <w:lang w:bidi="fa-IR"/>
        </w:rPr>
        <w:t>جاری شود و جان بدهد بر دلِ بی جان</w:t>
      </w:r>
    </w:p>
    <w:p>
      <w:pPr>
        <w:pStyle w:val="BookText"/>
        <w:rPr/>
      </w:pPr>
      <w:r>
        <w:rPr>
          <w:rFonts w:ascii="IRNazanin" w:hAnsi="IRNazanin" w:eastAsia="IRNazanin"/>
          <w:color w:val="111111"/>
          <w:sz w:val="28"/>
          <w:sz w:val="28"/>
          <w:szCs w:val="28"/>
          <w:rtl w:val="true"/>
          <w:lang w:bidi="fa-IR"/>
        </w:rPr>
        <w:t>کِی این غم دردآورِ هجران به سر آید</w:t>
      </w:r>
    </w:p>
    <w:p>
      <w:pPr>
        <w:pStyle w:val="BookText"/>
        <w:rPr/>
      </w:pPr>
      <w:r>
        <w:rPr>
          <w:rFonts w:ascii="IRNazanin" w:hAnsi="IRNazanin" w:eastAsia="IRNazanin"/>
          <w:color w:val="111111"/>
          <w:sz w:val="28"/>
          <w:sz w:val="28"/>
          <w:szCs w:val="28"/>
          <w:rtl w:val="true"/>
          <w:lang w:bidi="fa-IR"/>
        </w:rPr>
        <w:t>تا بارِ دگر بر شبِ تارم سحر آید</w:t>
      </w:r>
    </w:p>
    <w:p>
      <w:pPr>
        <w:pStyle w:val="Heading3"/>
        <w:numPr>
          <w:ilvl w:val="2"/>
          <w:numId w:val="1"/>
        </w:numPr>
        <w:rPr/>
      </w:pPr>
      <w:bookmarkStart w:id="147" w:name="__RefHeading___Toc185168_211673320"/>
      <w:bookmarkStart w:id="148" w:name="_Toc53"/>
      <w:bookmarkEnd w:id="147"/>
      <w:r>
        <w:rPr>
          <w:rtl w:val="true"/>
        </w:rPr>
        <w:t>ای پر از شادی</w:t>
      </w:r>
      <w:bookmarkEnd w:id="148"/>
    </w:p>
    <w:p>
      <w:pPr>
        <w:pStyle w:val="BookText"/>
        <w:rPr/>
      </w:pPr>
      <w:r>
        <w:rPr>
          <w:rFonts w:ascii="IRNazanin" w:hAnsi="IRNazanin" w:eastAsia="IRNazanin"/>
          <w:color w:val="111111"/>
          <w:sz w:val="28"/>
          <w:sz w:val="28"/>
          <w:szCs w:val="28"/>
          <w:rtl w:val="true"/>
          <w:lang w:bidi="fa-IR"/>
        </w:rPr>
        <w:t>باباجانی</w:t>
      </w:r>
    </w:p>
    <w:p>
      <w:pPr>
        <w:pStyle w:val="BookText"/>
        <w:rPr/>
      </w:pPr>
      <w:r>
        <w:rPr>
          <w:rFonts w:ascii="IRNazanin" w:hAnsi="IRNazanin" w:eastAsia="IRNazanin"/>
          <w:color w:val="111111"/>
          <w:sz w:val="28"/>
          <w:sz w:val="28"/>
          <w:szCs w:val="28"/>
          <w:rtl w:val="true"/>
          <w:lang w:bidi="fa-IR"/>
        </w:rPr>
        <w:t>وقتی بیایی با تو می‌گویم</w:t>
      </w:r>
    </w:p>
    <w:p>
      <w:pPr>
        <w:pStyle w:val="BookText"/>
        <w:rPr/>
      </w:pPr>
      <w:r>
        <w:rPr>
          <w:rFonts w:ascii="IRNazanin" w:hAnsi="IRNazanin" w:eastAsia="IRNazanin"/>
          <w:color w:val="111111"/>
          <w:sz w:val="28"/>
          <w:sz w:val="28"/>
          <w:szCs w:val="28"/>
          <w:rtl w:val="true"/>
          <w:lang w:bidi="fa-IR"/>
        </w:rPr>
        <w:t>دست درختان بی تو بی برگ است</w:t>
      </w:r>
    </w:p>
    <w:p>
      <w:pPr>
        <w:pStyle w:val="BookText"/>
        <w:rPr/>
      </w:pPr>
      <w:r>
        <w:rPr>
          <w:rFonts w:ascii="IRNazanin" w:hAnsi="IRNazanin" w:eastAsia="IRNazanin"/>
          <w:color w:val="111111"/>
          <w:sz w:val="28"/>
          <w:sz w:val="28"/>
          <w:szCs w:val="28"/>
          <w:rtl w:val="true"/>
          <w:lang w:bidi="fa-IR"/>
        </w:rPr>
        <w:t>برگی اگر دارند می‌ریزند</w:t>
      </w:r>
    </w:p>
    <w:p>
      <w:pPr>
        <w:pStyle w:val="BookText"/>
        <w:rPr/>
      </w:pPr>
      <w:r>
        <w:rPr>
          <w:rFonts w:ascii="IRNazanin" w:hAnsi="IRNazanin" w:eastAsia="IRNazanin"/>
          <w:color w:val="111111"/>
          <w:sz w:val="28"/>
          <w:sz w:val="28"/>
          <w:szCs w:val="28"/>
          <w:rtl w:val="true"/>
          <w:lang w:bidi="fa-IR"/>
        </w:rPr>
        <w:t>حرفی اگر دارند از مرگ است</w:t>
      </w:r>
    </w:p>
    <w:p>
      <w:pPr>
        <w:pStyle w:val="BookText"/>
        <w:rPr/>
      </w:pPr>
      <w:r>
        <w:rPr>
          <w:rFonts w:ascii="IRNazanin" w:hAnsi="IRNazanin" w:eastAsia="IRNazanin"/>
          <w:color w:val="111111"/>
          <w:sz w:val="28"/>
          <w:sz w:val="28"/>
          <w:szCs w:val="28"/>
          <w:rtl w:val="true"/>
          <w:lang w:bidi="fa-IR"/>
        </w:rPr>
        <w:t>ما مثل یک بچه پرستوییم</w:t>
      </w:r>
    </w:p>
    <w:p>
      <w:pPr>
        <w:pStyle w:val="BookText"/>
        <w:rPr/>
      </w:pPr>
      <w:r>
        <w:rPr>
          <w:rFonts w:ascii="IRNazanin" w:hAnsi="IRNazanin" w:eastAsia="IRNazanin"/>
          <w:color w:val="111111"/>
          <w:sz w:val="28"/>
          <w:sz w:val="28"/>
          <w:szCs w:val="28"/>
          <w:rtl w:val="true"/>
          <w:lang w:bidi="fa-IR"/>
        </w:rPr>
        <w:t>از ترس موج و باد می‌لرزیم</w:t>
      </w:r>
    </w:p>
    <w:p>
      <w:pPr>
        <w:pStyle w:val="BookText"/>
        <w:rPr/>
      </w:pPr>
      <w:r>
        <w:rPr>
          <w:rFonts w:ascii="IRNazanin" w:hAnsi="IRNazanin" w:eastAsia="IRNazanin"/>
          <w:color w:val="111111"/>
          <w:sz w:val="28"/>
          <w:sz w:val="28"/>
          <w:szCs w:val="28"/>
          <w:rtl w:val="true"/>
          <w:lang w:bidi="fa-IR"/>
        </w:rPr>
        <w:t>در حوض خانه مثل ماهی‌ها</w:t>
      </w:r>
    </w:p>
    <w:p>
      <w:pPr>
        <w:pStyle w:val="BookText"/>
        <w:rPr/>
      </w:pPr>
      <w:r>
        <w:rPr>
          <w:rFonts w:ascii="IRNazanin" w:hAnsi="IRNazanin" w:eastAsia="IRNazanin"/>
          <w:color w:val="111111"/>
          <w:sz w:val="28"/>
          <w:sz w:val="28"/>
          <w:szCs w:val="28"/>
          <w:rtl w:val="true"/>
          <w:lang w:bidi="fa-IR"/>
        </w:rPr>
        <w:t>سنگی اگر افتاد، می‌لرزیم</w:t>
      </w:r>
    </w:p>
    <w:p>
      <w:pPr>
        <w:pStyle w:val="BookText"/>
        <w:rPr/>
      </w:pPr>
      <w:r>
        <w:rPr>
          <w:rFonts w:ascii="IRNazanin" w:hAnsi="IRNazanin" w:eastAsia="IRNazanin"/>
          <w:color w:val="111111"/>
          <w:sz w:val="28"/>
          <w:sz w:val="28"/>
          <w:szCs w:val="28"/>
          <w:rtl w:val="true"/>
          <w:lang w:bidi="fa-IR"/>
        </w:rPr>
        <w:t>باید بیایی تا ببینی که</w:t>
      </w:r>
    </w:p>
    <w:p>
      <w:pPr>
        <w:pStyle w:val="BookText"/>
        <w:rPr/>
      </w:pPr>
      <w:r>
        <w:rPr>
          <w:rFonts w:ascii="IRNazanin" w:hAnsi="IRNazanin" w:eastAsia="IRNazanin"/>
          <w:color w:val="111111"/>
          <w:sz w:val="28"/>
          <w:sz w:val="28"/>
          <w:szCs w:val="28"/>
          <w:rtl w:val="true"/>
          <w:lang w:bidi="fa-IR"/>
        </w:rPr>
        <w:t>این کوچه‌ها را غرق گل کردم</w:t>
      </w:r>
    </w:p>
    <w:p>
      <w:pPr>
        <w:pStyle w:val="BookText"/>
        <w:rPr/>
      </w:pPr>
      <w:r>
        <w:rPr>
          <w:rFonts w:ascii="IRNazanin" w:hAnsi="IRNazanin" w:eastAsia="IRNazanin"/>
          <w:color w:val="111111"/>
          <w:sz w:val="28"/>
          <w:sz w:val="28"/>
          <w:szCs w:val="28"/>
          <w:rtl w:val="true"/>
          <w:lang w:bidi="fa-IR"/>
        </w:rPr>
        <w:t>این دستهای تشنه‌ام را من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چشمه قلب تو، پل کردم </w:t>
      </w:r>
      <w:bookmarkStart w:id="149" w:name="pg60_578"/>
    </w:p>
    <w:p>
      <w:pPr>
        <w:pStyle w:val="BookText"/>
        <w:rPr/>
      </w:pPr>
      <w:bookmarkEnd w:id="149"/>
      <w:r>
        <w:rPr>
          <w:rFonts w:ascii="IRNazanin" w:hAnsi="IRNazanin" w:eastAsia="IRNazanin"/>
          <w:color w:val="111111"/>
          <w:sz w:val="28"/>
          <w:sz w:val="28"/>
          <w:szCs w:val="28"/>
          <w:rtl w:val="true"/>
          <w:lang w:bidi="fa-IR"/>
        </w:rPr>
        <w:t>باید بیایی من به لبخندت</w:t>
      </w:r>
    </w:p>
    <w:p>
      <w:pPr>
        <w:pStyle w:val="BookText"/>
        <w:rPr/>
      </w:pPr>
      <w:r>
        <w:rPr>
          <w:rFonts w:ascii="IRNazanin" w:hAnsi="IRNazanin" w:eastAsia="IRNazanin"/>
          <w:color w:val="111111"/>
          <w:sz w:val="28"/>
          <w:sz w:val="28"/>
          <w:szCs w:val="28"/>
          <w:rtl w:val="true"/>
          <w:lang w:bidi="fa-IR"/>
        </w:rPr>
        <w:t>محتاج هستم ای پر از شادی</w:t>
      </w:r>
    </w:p>
    <w:p>
      <w:pPr>
        <w:pStyle w:val="BookText"/>
        <w:rPr/>
      </w:pPr>
      <w:r>
        <w:rPr>
          <w:rFonts w:ascii="IRNazanin" w:hAnsi="IRNazanin" w:eastAsia="IRNazanin"/>
          <w:color w:val="111111"/>
          <w:sz w:val="28"/>
          <w:sz w:val="28"/>
          <w:szCs w:val="28"/>
          <w:rtl w:val="true"/>
          <w:lang w:bidi="fa-IR"/>
        </w:rPr>
        <w:t>من مثل یک ویرانه، ویرانم</w:t>
      </w:r>
    </w:p>
    <w:p>
      <w:pPr>
        <w:pStyle w:val="BookText"/>
        <w:rPr/>
      </w:pPr>
      <w:r>
        <w:rPr>
          <w:rFonts w:ascii="IRNazanin" w:hAnsi="IRNazanin" w:eastAsia="IRNazanin"/>
          <w:color w:val="111111"/>
          <w:sz w:val="28"/>
          <w:sz w:val="28"/>
          <w:szCs w:val="28"/>
          <w:rtl w:val="true"/>
          <w:lang w:bidi="fa-IR"/>
        </w:rPr>
        <w:t>اما تو سر سبزی، تو آبادی</w:t>
      </w:r>
    </w:p>
    <w:p>
      <w:pPr>
        <w:pStyle w:val="BookText"/>
        <w:rPr/>
      </w:pPr>
      <w:r>
        <w:rPr>
          <w:rFonts w:ascii="IRNazanin" w:hAnsi="IRNazanin" w:eastAsia="IRNazanin"/>
          <w:color w:val="111111"/>
          <w:sz w:val="28"/>
          <w:sz w:val="28"/>
          <w:szCs w:val="28"/>
          <w:rtl w:val="true"/>
          <w:lang w:bidi="fa-IR"/>
        </w:rPr>
        <w:t xml:space="preserve">وقتی بیایی با تو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 حیف</w:t>
      </w:r>
    </w:p>
    <w:p>
      <w:pPr>
        <w:pStyle w:val="BookText"/>
        <w:rPr/>
      </w:pPr>
      <w:r>
        <w:rPr>
          <w:rFonts w:ascii="IRNazanin" w:hAnsi="IRNazanin" w:eastAsia="IRNazanin"/>
          <w:color w:val="111111"/>
          <w:sz w:val="28"/>
          <w:sz w:val="28"/>
          <w:szCs w:val="28"/>
          <w:rtl w:val="true"/>
          <w:lang w:bidi="fa-IR"/>
        </w:rPr>
        <w:t>حرفم زیاد و واژه‌هایم کم</w:t>
      </w:r>
    </w:p>
    <w:p>
      <w:pPr>
        <w:pStyle w:val="BookText"/>
        <w:rPr/>
      </w:pPr>
      <w:r>
        <w:rPr>
          <w:rFonts w:ascii="IRNazanin" w:hAnsi="IRNazanin" w:eastAsia="IRNazanin"/>
          <w:color w:val="111111"/>
          <w:sz w:val="28"/>
          <w:sz w:val="28"/>
          <w:szCs w:val="28"/>
          <w:rtl w:val="true"/>
          <w:lang w:bidi="fa-IR"/>
        </w:rPr>
        <w:t>وقتی بیایی می‌شوم باران</w:t>
      </w:r>
    </w:p>
    <w:p>
      <w:pPr>
        <w:pStyle w:val="BookText"/>
        <w:rPr/>
      </w:pPr>
      <w:r>
        <w:rPr>
          <w:rFonts w:ascii="IRNazanin" w:hAnsi="IRNazanin" w:eastAsia="IRNazanin"/>
          <w:color w:val="111111"/>
          <w:sz w:val="28"/>
          <w:sz w:val="28"/>
          <w:szCs w:val="28"/>
          <w:rtl w:val="true"/>
          <w:lang w:bidi="fa-IR"/>
        </w:rPr>
        <w:t>همراه گریه با تو می‌خندم‌</w:t>
      </w:r>
    </w:p>
    <w:p>
      <w:pPr>
        <w:pStyle w:val="Heading3"/>
        <w:numPr>
          <w:ilvl w:val="2"/>
          <w:numId w:val="1"/>
        </w:numPr>
        <w:rPr/>
      </w:pPr>
      <w:bookmarkStart w:id="150" w:name="__RefHeading___Toc185170_211673320"/>
      <w:bookmarkStart w:id="151" w:name="_Toc54"/>
      <w:bookmarkEnd w:id="150"/>
      <w:r>
        <w:rPr>
          <w:rtl w:val="true"/>
        </w:rPr>
        <w:t>موعود دلها</w:t>
      </w:r>
      <w:bookmarkEnd w:id="151"/>
    </w:p>
    <w:p>
      <w:pPr>
        <w:pStyle w:val="BookText"/>
        <w:rPr/>
      </w:pPr>
      <w:r>
        <w:rPr>
          <w:rFonts w:ascii="IRNazanin" w:hAnsi="IRNazanin" w:eastAsia="IRNazanin"/>
          <w:color w:val="111111"/>
          <w:sz w:val="28"/>
          <w:sz w:val="28"/>
          <w:szCs w:val="28"/>
          <w:rtl w:val="true"/>
          <w:lang w:bidi="fa-IR"/>
        </w:rPr>
        <w:t>سعیده شمس</w:t>
      </w:r>
    </w:p>
    <w:p>
      <w:pPr>
        <w:pStyle w:val="BookText"/>
        <w:rPr/>
      </w:pPr>
      <w:r>
        <w:rPr>
          <w:rFonts w:ascii="IRNazanin" w:hAnsi="IRNazanin" w:eastAsia="IRNazanin"/>
          <w:color w:val="111111"/>
          <w:sz w:val="28"/>
          <w:sz w:val="28"/>
          <w:szCs w:val="28"/>
          <w:rtl w:val="true"/>
          <w:lang w:bidi="fa-IR"/>
        </w:rPr>
        <w:t>سلام ای آخرین امید مادر</w:t>
      </w:r>
    </w:p>
    <w:p>
      <w:pPr>
        <w:pStyle w:val="BookText"/>
        <w:rPr/>
      </w:pPr>
      <w:r>
        <w:rPr>
          <w:rFonts w:ascii="IRNazanin" w:hAnsi="IRNazanin" w:eastAsia="IRNazanin"/>
          <w:color w:val="111111"/>
          <w:sz w:val="28"/>
          <w:sz w:val="28"/>
          <w:szCs w:val="28"/>
          <w:rtl w:val="true"/>
          <w:lang w:bidi="fa-IR"/>
        </w:rPr>
        <w:t>سلام ای وارث غم‌های حیدر</w:t>
      </w:r>
    </w:p>
    <w:p>
      <w:pPr>
        <w:pStyle w:val="BookText"/>
        <w:rPr/>
      </w:pPr>
      <w:r>
        <w:rPr>
          <w:rFonts w:ascii="IRNazanin" w:hAnsi="IRNazanin" w:eastAsia="IRNazanin"/>
          <w:color w:val="111111"/>
          <w:sz w:val="28"/>
          <w:sz w:val="28"/>
          <w:szCs w:val="28"/>
          <w:rtl w:val="true"/>
          <w:lang w:bidi="fa-IR"/>
        </w:rPr>
        <w:t>کجایی آشنای نیمه شب‌ها</w:t>
      </w:r>
    </w:p>
    <w:p>
      <w:pPr>
        <w:pStyle w:val="BookText"/>
        <w:rPr/>
      </w:pPr>
      <w:r>
        <w:rPr>
          <w:rFonts w:ascii="IRNazanin" w:hAnsi="IRNazanin" w:eastAsia="IRNazanin"/>
          <w:color w:val="111111"/>
          <w:sz w:val="28"/>
          <w:sz w:val="28"/>
          <w:szCs w:val="28"/>
          <w:rtl w:val="true"/>
          <w:lang w:bidi="fa-IR"/>
        </w:rPr>
        <w:t>غریب هر سحر، موعود دل‌ها</w:t>
      </w:r>
    </w:p>
    <w:p>
      <w:pPr>
        <w:pStyle w:val="BookText"/>
        <w:rPr/>
      </w:pPr>
      <w:r>
        <w:rPr>
          <w:rFonts w:ascii="IRNazanin" w:hAnsi="IRNazanin" w:eastAsia="IRNazanin"/>
          <w:color w:val="111111"/>
          <w:sz w:val="28"/>
          <w:sz w:val="28"/>
          <w:szCs w:val="28"/>
          <w:rtl w:val="true"/>
          <w:lang w:bidi="fa-IR"/>
        </w:rPr>
        <w:t>بگو با ما ز بدر و فتح خیبر</w:t>
      </w:r>
    </w:p>
    <w:p>
      <w:pPr>
        <w:pStyle w:val="BookText"/>
        <w:rPr/>
      </w:pPr>
      <w:r>
        <w:rPr>
          <w:rFonts w:ascii="IRNazanin" w:hAnsi="IRNazanin" w:eastAsia="IRNazanin"/>
          <w:color w:val="111111"/>
          <w:sz w:val="28"/>
          <w:sz w:val="28"/>
          <w:szCs w:val="28"/>
          <w:rtl w:val="true"/>
          <w:lang w:bidi="fa-IR"/>
        </w:rPr>
        <w:t>غدیر و ذوالفقار و دست حیدر</w:t>
      </w:r>
    </w:p>
    <w:p>
      <w:pPr>
        <w:pStyle w:val="BookText"/>
        <w:rPr/>
      </w:pPr>
      <w:r>
        <w:rPr>
          <w:rFonts w:ascii="IRNazanin" w:hAnsi="IRNazanin" w:eastAsia="IRNazanin"/>
          <w:color w:val="111111"/>
          <w:sz w:val="28"/>
          <w:sz w:val="28"/>
          <w:szCs w:val="28"/>
          <w:rtl w:val="true"/>
          <w:lang w:bidi="fa-IR"/>
        </w:rPr>
        <w:t>بگو راز احد، خون جگرها</w:t>
      </w:r>
    </w:p>
    <w:p>
      <w:pPr>
        <w:pStyle w:val="BookText"/>
        <w:rPr/>
      </w:pPr>
      <w:r>
        <w:rPr>
          <w:rFonts w:ascii="IRNazanin" w:hAnsi="IRNazanin" w:eastAsia="IRNazanin"/>
          <w:color w:val="111111"/>
          <w:sz w:val="28"/>
          <w:sz w:val="28"/>
          <w:szCs w:val="28"/>
          <w:rtl w:val="true"/>
          <w:lang w:bidi="fa-IR"/>
        </w:rPr>
        <w:t>بگو از قلب و سینه، این سپرها</w:t>
      </w:r>
    </w:p>
    <w:p>
      <w:pPr>
        <w:pStyle w:val="BookText"/>
        <w:rPr/>
      </w:pPr>
      <w:r>
        <w:rPr>
          <w:rFonts w:ascii="IRNazanin" w:hAnsi="IRNazanin" w:eastAsia="IRNazanin"/>
          <w:color w:val="111111"/>
          <w:sz w:val="28"/>
          <w:sz w:val="28"/>
          <w:szCs w:val="28"/>
          <w:rtl w:val="true"/>
          <w:lang w:bidi="fa-IR"/>
        </w:rPr>
        <w:t>بگو دستی که دستان خدا بود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 بیضای ختم انبیا بود </w:t>
      </w:r>
    </w:p>
    <w:p>
      <w:pPr>
        <w:pStyle w:val="BookText"/>
        <w:rPr/>
      </w:pPr>
      <w:r>
        <w:rPr>
          <w:rFonts w:ascii="IRNazanin" w:hAnsi="IRNazanin" w:eastAsia="IRNazanin"/>
          <w:color w:val="111111"/>
          <w:sz w:val="28"/>
          <w:sz w:val="28"/>
          <w:szCs w:val="28"/>
          <w:rtl w:val="true"/>
          <w:lang w:bidi="fa-IR"/>
        </w:rPr>
        <w:t>چرا این دست را در کوچه بستند</w:t>
      </w:r>
    </w:p>
    <w:p>
      <w:pPr>
        <w:pStyle w:val="BookText"/>
        <w:rPr/>
      </w:pPr>
      <w:r>
        <w:rPr>
          <w:rFonts w:ascii="IRNazanin" w:hAnsi="IRNazanin" w:eastAsia="IRNazanin"/>
          <w:color w:val="111111"/>
          <w:sz w:val="28"/>
          <w:sz w:val="28"/>
          <w:szCs w:val="28"/>
          <w:rtl w:val="true"/>
          <w:lang w:bidi="fa-IR"/>
        </w:rPr>
        <w:t>حریم امن و ایمن را شکستند</w:t>
      </w:r>
    </w:p>
    <w:p>
      <w:pPr>
        <w:pStyle w:val="BookText"/>
        <w:rPr/>
      </w:pPr>
      <w:r>
        <w:rPr>
          <w:rFonts w:ascii="IRNazanin" w:hAnsi="IRNazanin" w:eastAsia="IRNazanin"/>
          <w:color w:val="111111"/>
          <w:sz w:val="28"/>
          <w:sz w:val="28"/>
          <w:szCs w:val="28"/>
          <w:rtl w:val="true"/>
          <w:lang w:bidi="fa-IR"/>
        </w:rPr>
        <w:t>بگو از داغ و آتش، میخ و دیوار</w:t>
      </w:r>
    </w:p>
    <w:p>
      <w:pPr>
        <w:pStyle w:val="BookText"/>
        <w:rPr/>
      </w:pPr>
      <w:r>
        <w:rPr>
          <w:rFonts w:ascii="IRNazanin" w:hAnsi="IRNazanin" w:eastAsia="IRNazanin"/>
          <w:color w:val="111111"/>
          <w:sz w:val="28"/>
          <w:sz w:val="28"/>
          <w:szCs w:val="28"/>
          <w:rtl w:val="true"/>
          <w:lang w:bidi="fa-IR"/>
        </w:rPr>
        <w:t>بگو از مادر مظلوم و بیمار</w:t>
      </w:r>
    </w:p>
    <w:p>
      <w:pPr>
        <w:pStyle w:val="BookText"/>
        <w:rPr/>
      </w:pPr>
      <w:r>
        <w:rPr>
          <w:rFonts w:ascii="IRNazanin" w:hAnsi="IRNazanin" w:eastAsia="IRNazanin"/>
          <w:color w:val="111111"/>
          <w:sz w:val="28"/>
          <w:sz w:val="28"/>
          <w:szCs w:val="28"/>
          <w:rtl w:val="true"/>
          <w:lang w:bidi="fa-IR"/>
        </w:rPr>
        <w:t>بگو از روز ظلمانیّ حیدر</w:t>
      </w:r>
    </w:p>
    <w:p>
      <w:pPr>
        <w:pStyle w:val="BookText"/>
        <w:rPr/>
      </w:pPr>
      <w:r>
        <w:rPr>
          <w:rFonts w:ascii="IRNazanin" w:hAnsi="IRNazanin" w:eastAsia="IRNazanin"/>
          <w:color w:val="111111"/>
          <w:sz w:val="28"/>
          <w:sz w:val="28"/>
          <w:szCs w:val="28"/>
          <w:rtl w:val="true"/>
          <w:lang w:bidi="fa-IR"/>
        </w:rPr>
        <w:t>بگو از جاری خونین کوثر</w:t>
      </w:r>
    </w:p>
    <w:p>
      <w:pPr>
        <w:pStyle w:val="BookText"/>
        <w:rPr/>
      </w:pPr>
      <w:r>
        <w:rPr>
          <w:rFonts w:ascii="IRNazanin" w:hAnsi="IRNazanin" w:eastAsia="IRNazanin"/>
          <w:color w:val="111111"/>
          <w:sz w:val="28"/>
          <w:sz w:val="28"/>
          <w:szCs w:val="28"/>
          <w:rtl w:val="true"/>
          <w:lang w:bidi="fa-IR"/>
        </w:rPr>
        <w:t>بگو از شاخه یاس خمیده</w:t>
      </w:r>
    </w:p>
    <w:p>
      <w:pPr>
        <w:pStyle w:val="BookText"/>
        <w:rPr/>
      </w:pPr>
      <w:r>
        <w:rPr>
          <w:rFonts w:ascii="IRNazanin" w:hAnsi="IRNazanin" w:eastAsia="IRNazanin"/>
          <w:color w:val="111111"/>
          <w:sz w:val="28"/>
          <w:sz w:val="28"/>
          <w:szCs w:val="28"/>
          <w:rtl w:val="true"/>
          <w:lang w:bidi="fa-IR"/>
        </w:rPr>
        <w:t>کسی جز تو چنین دردی ندیده</w:t>
      </w:r>
    </w:p>
    <w:p>
      <w:pPr>
        <w:pStyle w:val="BookText"/>
        <w:rPr/>
      </w:pPr>
      <w:r>
        <w:rPr>
          <w:rFonts w:ascii="IRNazanin" w:hAnsi="IRNazanin" w:eastAsia="IRNazanin"/>
          <w:color w:val="111111"/>
          <w:sz w:val="28"/>
          <w:sz w:val="28"/>
          <w:szCs w:val="28"/>
          <w:rtl w:val="true"/>
          <w:lang w:bidi="fa-IR"/>
        </w:rPr>
        <w:t>بگو کِیْ رهسپار ملک مایی</w:t>
      </w:r>
    </w:p>
    <w:p>
      <w:pPr>
        <w:pStyle w:val="BookText"/>
        <w:rPr/>
      </w:pPr>
      <w:r>
        <w:rPr>
          <w:rFonts w:ascii="IRNazanin" w:hAnsi="IRNazanin" w:eastAsia="IRNazanin"/>
          <w:color w:val="111111"/>
          <w:sz w:val="28"/>
          <w:sz w:val="28"/>
          <w:szCs w:val="28"/>
          <w:rtl w:val="true"/>
          <w:lang w:bidi="fa-IR"/>
        </w:rPr>
        <w:t>تو ای زهرا سرشت مرتضایی</w:t>
      </w:r>
    </w:p>
    <w:p>
      <w:pPr>
        <w:pStyle w:val="BookText"/>
        <w:rPr/>
      </w:pPr>
      <w:r>
        <w:rPr>
          <w:rFonts w:ascii="IRNazanin" w:hAnsi="IRNazanin" w:eastAsia="IRNazanin"/>
          <w:color w:val="111111"/>
          <w:sz w:val="28"/>
          <w:sz w:val="28"/>
          <w:szCs w:val="28"/>
          <w:rtl w:val="true"/>
          <w:lang w:bidi="fa-IR"/>
        </w:rPr>
        <w:t>بگو با ما تو از مردان نامرد</w:t>
      </w:r>
    </w:p>
    <w:p>
      <w:pPr>
        <w:pStyle w:val="BookText"/>
        <w:rPr/>
      </w:pPr>
      <w:r>
        <w:rPr>
          <w:rFonts w:ascii="IRNazanin" w:hAnsi="IRNazanin" w:eastAsia="IRNazanin"/>
          <w:color w:val="111111"/>
          <w:sz w:val="28"/>
          <w:sz w:val="28"/>
          <w:szCs w:val="28"/>
          <w:rtl w:val="true"/>
          <w:lang w:bidi="fa-IR"/>
        </w:rPr>
        <w:t>بگو از قلب، پاره جان پردرد</w:t>
      </w:r>
    </w:p>
    <w:p>
      <w:pPr>
        <w:pStyle w:val="BookText"/>
        <w:rPr/>
      </w:pPr>
      <w:r>
        <w:rPr>
          <w:rFonts w:ascii="IRNazanin" w:hAnsi="IRNazanin" w:eastAsia="IRNazanin"/>
          <w:color w:val="111111"/>
          <w:sz w:val="28"/>
          <w:sz w:val="28"/>
          <w:szCs w:val="28"/>
          <w:rtl w:val="true"/>
          <w:lang w:bidi="fa-IR"/>
        </w:rPr>
        <w:t>بگو از کوفیان و بی وفایی</w:t>
      </w:r>
    </w:p>
    <w:p>
      <w:pPr>
        <w:pStyle w:val="BookText"/>
        <w:rPr/>
      </w:pPr>
      <w:r>
        <w:rPr>
          <w:rFonts w:ascii="IRNazanin" w:hAnsi="IRNazanin" w:eastAsia="IRNazanin"/>
          <w:color w:val="111111"/>
          <w:sz w:val="28"/>
          <w:sz w:val="28"/>
          <w:szCs w:val="28"/>
          <w:rtl w:val="true"/>
          <w:lang w:bidi="fa-IR"/>
        </w:rPr>
        <w:t>بگو از ماهِ روی مجتبایی</w:t>
      </w:r>
    </w:p>
    <w:p>
      <w:pPr>
        <w:pStyle w:val="BookText"/>
        <w:rPr/>
      </w:pPr>
      <w:r>
        <w:rPr>
          <w:rFonts w:ascii="IRNazanin" w:hAnsi="IRNazanin" w:eastAsia="IRNazanin"/>
          <w:color w:val="111111"/>
          <w:sz w:val="28"/>
          <w:sz w:val="28"/>
          <w:szCs w:val="28"/>
          <w:rtl w:val="true"/>
          <w:lang w:bidi="fa-IR"/>
        </w:rPr>
        <w:t>بگو از نینوا و آفتابش</w:t>
      </w:r>
    </w:p>
    <w:p>
      <w:pPr>
        <w:pStyle w:val="BookText"/>
        <w:rPr/>
      </w:pPr>
      <w:r>
        <w:rPr>
          <w:rFonts w:ascii="IRNazanin" w:hAnsi="IRNazanin" w:eastAsia="IRNazanin"/>
          <w:color w:val="111111"/>
          <w:sz w:val="28"/>
          <w:sz w:val="28"/>
          <w:szCs w:val="28"/>
          <w:rtl w:val="true"/>
          <w:lang w:bidi="fa-IR"/>
        </w:rPr>
        <w:t>بگو از ماهتاب و عشق نابش</w:t>
      </w:r>
    </w:p>
    <w:p>
      <w:pPr>
        <w:pStyle w:val="BookText"/>
        <w:rPr/>
      </w:pPr>
      <w:r>
        <w:rPr>
          <w:rFonts w:ascii="IRNazanin" w:hAnsi="IRNazanin" w:eastAsia="IRNazanin"/>
          <w:color w:val="111111"/>
          <w:sz w:val="28"/>
          <w:sz w:val="28"/>
          <w:szCs w:val="28"/>
          <w:rtl w:val="true"/>
          <w:lang w:bidi="fa-IR"/>
        </w:rPr>
        <w:t>بگو از لعل آن لبهای سوزان</w:t>
      </w:r>
    </w:p>
    <w:p>
      <w:pPr>
        <w:pStyle w:val="BookText"/>
        <w:rPr/>
      </w:pPr>
      <w:r>
        <w:rPr>
          <w:rFonts w:ascii="IRNazanin" w:hAnsi="IRNazanin" w:eastAsia="IRNazanin"/>
          <w:color w:val="111111"/>
          <w:sz w:val="28"/>
          <w:sz w:val="28"/>
          <w:szCs w:val="28"/>
          <w:rtl w:val="true"/>
          <w:lang w:bidi="fa-IR"/>
        </w:rPr>
        <w:t>بگو از ساقی مستان عطشان</w:t>
      </w:r>
    </w:p>
    <w:p>
      <w:pPr>
        <w:pStyle w:val="BookText"/>
        <w:rPr/>
      </w:pPr>
      <w:r>
        <w:rPr>
          <w:rFonts w:ascii="IRNazanin" w:hAnsi="IRNazanin" w:eastAsia="IRNazanin"/>
          <w:color w:val="111111"/>
          <w:sz w:val="28"/>
          <w:sz w:val="28"/>
          <w:szCs w:val="28"/>
          <w:rtl w:val="true"/>
          <w:lang w:bidi="fa-IR"/>
        </w:rPr>
        <w:t>بگو از زینب آن، ام المصائب</w:t>
      </w:r>
    </w:p>
    <w:p>
      <w:pPr>
        <w:pStyle w:val="BookText"/>
        <w:rPr/>
      </w:pPr>
      <w:r>
        <w:rPr>
          <w:rFonts w:ascii="IRNazanin" w:hAnsi="IRNazanin" w:eastAsia="IRNazanin"/>
          <w:color w:val="111111"/>
          <w:sz w:val="28"/>
          <w:sz w:val="28"/>
          <w:szCs w:val="28"/>
          <w:rtl w:val="true"/>
          <w:lang w:bidi="fa-IR"/>
        </w:rPr>
        <w:t>بگو کی می‌رسی موعود غائب</w:t>
      </w:r>
    </w:p>
    <w:p>
      <w:pPr>
        <w:pStyle w:val="BookText"/>
        <w:rPr/>
      </w:pPr>
      <w:r>
        <w:rPr>
          <w:rFonts w:ascii="IRNazanin" w:hAnsi="IRNazanin" w:eastAsia="IRNazanin"/>
          <w:color w:val="111111"/>
          <w:sz w:val="28"/>
          <w:sz w:val="28"/>
          <w:szCs w:val="28"/>
          <w:rtl w:val="true"/>
          <w:lang w:bidi="fa-IR"/>
        </w:rPr>
        <w:t>بگو از غربتت ای جان زهرا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فدای روی ماهت جان جانها </w:t>
      </w:r>
    </w:p>
    <w:p>
      <w:pPr>
        <w:pStyle w:val="BookText"/>
        <w:rPr/>
      </w:pPr>
      <w:r>
        <w:rPr>
          <w:rFonts w:ascii="IRNazanin" w:hAnsi="IRNazanin" w:eastAsia="IRNazanin"/>
          <w:color w:val="111111"/>
          <w:sz w:val="28"/>
          <w:sz w:val="28"/>
          <w:szCs w:val="28"/>
          <w:rtl w:val="true"/>
          <w:lang w:bidi="fa-IR"/>
        </w:rPr>
        <w:t>بگو با این همه دردی که داریم</w:t>
      </w:r>
    </w:p>
    <w:p>
      <w:pPr>
        <w:pStyle w:val="BookText"/>
        <w:rPr/>
      </w:pPr>
      <w:r>
        <w:rPr>
          <w:rFonts w:ascii="IRNazanin" w:hAnsi="IRNazanin" w:eastAsia="IRNazanin"/>
          <w:color w:val="111111"/>
          <w:sz w:val="28"/>
          <w:sz w:val="28"/>
          <w:szCs w:val="28"/>
          <w:rtl w:val="true"/>
          <w:lang w:bidi="fa-IR"/>
        </w:rPr>
        <w:t>نباید دم به دم ما، جان سپاریم</w:t>
      </w:r>
    </w:p>
    <w:p>
      <w:pPr>
        <w:pStyle w:val="BookText"/>
        <w:rPr/>
      </w:pPr>
      <w:r>
        <w:rPr>
          <w:rFonts w:ascii="IRNazanin" w:hAnsi="IRNazanin" w:eastAsia="IRNazanin"/>
          <w:color w:val="111111"/>
          <w:sz w:val="28"/>
          <w:sz w:val="28"/>
          <w:szCs w:val="28"/>
          <w:rtl w:val="true"/>
          <w:lang w:bidi="fa-IR"/>
        </w:rPr>
        <w:t>زمین در حسرت دیدار تو سرد</w:t>
      </w:r>
    </w:p>
    <w:p>
      <w:pPr>
        <w:pStyle w:val="BookText"/>
        <w:rPr/>
      </w:pPr>
      <w:r>
        <w:rPr>
          <w:rFonts w:ascii="IRNazanin" w:hAnsi="IRNazanin" w:eastAsia="IRNazanin"/>
          <w:color w:val="111111"/>
          <w:sz w:val="28"/>
          <w:sz w:val="28"/>
          <w:szCs w:val="28"/>
          <w:rtl w:val="true"/>
          <w:lang w:bidi="fa-IR"/>
        </w:rPr>
        <w:t>زمان در انتظارت می‌کشد درد</w:t>
      </w:r>
    </w:p>
    <w:p>
      <w:pPr>
        <w:pStyle w:val="BookText"/>
        <w:rPr/>
      </w:pPr>
      <w:r>
        <w:rPr>
          <w:rFonts w:ascii="IRNazanin" w:hAnsi="IRNazanin" w:eastAsia="IRNazanin"/>
          <w:color w:val="111111"/>
          <w:sz w:val="28"/>
          <w:sz w:val="28"/>
          <w:szCs w:val="28"/>
          <w:rtl w:val="true"/>
          <w:lang w:bidi="fa-IR"/>
        </w:rPr>
        <w:t>نگر این آسمان چشمش در این راه</w:t>
      </w:r>
    </w:p>
    <w:p>
      <w:pPr>
        <w:pStyle w:val="BookText"/>
        <w:rPr/>
      </w:pPr>
      <w:r>
        <w:rPr>
          <w:rFonts w:ascii="IRNazanin" w:hAnsi="IRNazanin" w:eastAsia="IRNazanin"/>
          <w:color w:val="111111"/>
          <w:sz w:val="28"/>
          <w:sz w:val="28"/>
          <w:szCs w:val="28"/>
          <w:rtl w:val="true"/>
          <w:lang w:bidi="fa-IR"/>
        </w:rPr>
        <w:t>ببین بی سو شده این مهر و آن ماه</w:t>
      </w:r>
    </w:p>
    <w:p>
      <w:pPr>
        <w:pStyle w:val="BookText"/>
        <w:rPr/>
      </w:pPr>
      <w:r>
        <w:rPr>
          <w:rFonts w:ascii="IRNazanin" w:hAnsi="IRNazanin" w:eastAsia="IRNazanin"/>
          <w:color w:val="111111"/>
          <w:sz w:val="28"/>
          <w:sz w:val="28"/>
          <w:szCs w:val="28"/>
          <w:rtl w:val="true"/>
          <w:lang w:bidi="fa-IR"/>
        </w:rPr>
        <w:t>تو هم دردی، نهان در سینه داری</w:t>
      </w:r>
    </w:p>
    <w:p>
      <w:pPr>
        <w:pStyle w:val="BookText"/>
        <w:rPr/>
      </w:pPr>
      <w:r>
        <w:rPr>
          <w:rFonts w:ascii="IRNazanin" w:hAnsi="IRNazanin" w:eastAsia="IRNazanin"/>
          <w:color w:val="111111"/>
          <w:sz w:val="28"/>
          <w:sz w:val="28"/>
          <w:szCs w:val="28"/>
          <w:rtl w:val="true"/>
          <w:lang w:bidi="fa-IR"/>
        </w:rPr>
        <w:t>تو هم، چون مهر و مَه در انتظاری</w:t>
      </w:r>
    </w:p>
    <w:p>
      <w:pPr>
        <w:pStyle w:val="BookText"/>
        <w:rPr/>
      </w:pPr>
      <w:r>
        <w:rPr>
          <w:rFonts w:ascii="IRNazanin" w:hAnsi="IRNazanin" w:eastAsia="IRNazanin"/>
          <w:color w:val="111111"/>
          <w:sz w:val="28"/>
          <w:sz w:val="28"/>
          <w:szCs w:val="28"/>
          <w:rtl w:val="true"/>
          <w:lang w:bidi="fa-IR"/>
        </w:rPr>
        <w:t>نگارا غم مخور فصل جدایی</w:t>
      </w:r>
    </w:p>
    <w:p>
      <w:pPr>
        <w:pStyle w:val="BookText"/>
        <w:rPr/>
      </w:pPr>
      <w:r>
        <w:rPr>
          <w:rFonts w:ascii="IRNazanin" w:hAnsi="IRNazanin" w:eastAsia="IRNazanin"/>
          <w:color w:val="111111"/>
          <w:sz w:val="28"/>
          <w:sz w:val="28"/>
          <w:szCs w:val="28"/>
          <w:rtl w:val="true"/>
          <w:lang w:bidi="fa-IR"/>
        </w:rPr>
        <w:t>به پایان آید آنگه که بیایی</w:t>
      </w:r>
    </w:p>
    <w:p>
      <w:pPr>
        <w:pStyle w:val="BookText"/>
        <w:rPr/>
      </w:pPr>
      <w:r>
        <w:rPr>
          <w:rFonts w:ascii="IRNazanin" w:hAnsi="IRNazanin" w:eastAsia="IRNazanin"/>
          <w:color w:val="111111"/>
          <w:sz w:val="28"/>
          <w:sz w:val="28"/>
          <w:szCs w:val="28"/>
          <w:rtl w:val="true"/>
          <w:lang w:bidi="fa-IR"/>
        </w:rPr>
        <w:t>تو می‌آیی دوای دل به دستت</w:t>
      </w:r>
    </w:p>
    <w:p>
      <w:pPr>
        <w:pStyle w:val="BookText"/>
        <w:rPr/>
      </w:pPr>
      <w:r>
        <w:rPr>
          <w:rFonts w:ascii="IRNazanin" w:hAnsi="IRNazanin" w:eastAsia="IRNazanin"/>
          <w:color w:val="111111"/>
          <w:sz w:val="28"/>
          <w:sz w:val="28"/>
          <w:szCs w:val="28"/>
          <w:rtl w:val="true"/>
          <w:lang w:bidi="fa-IR"/>
        </w:rPr>
        <w:t>که نرگس می‌شود مخمور و مستت</w:t>
      </w:r>
    </w:p>
    <w:p>
      <w:pPr>
        <w:pStyle w:val="BookText"/>
        <w:rPr/>
      </w:pPr>
      <w:r>
        <w:rPr>
          <w:rFonts w:ascii="IRNazanin" w:hAnsi="IRNazanin" w:eastAsia="IRNazanin"/>
          <w:color w:val="111111"/>
          <w:sz w:val="28"/>
          <w:sz w:val="28"/>
          <w:szCs w:val="28"/>
          <w:rtl w:val="true"/>
          <w:lang w:bidi="fa-IR"/>
        </w:rPr>
        <w:t>ندای پر خروش یا لثارات</w:t>
      </w:r>
    </w:p>
    <w:p>
      <w:pPr>
        <w:pStyle w:val="BookText"/>
        <w:rPr/>
      </w:pPr>
      <w:r>
        <w:rPr>
          <w:rFonts w:ascii="IRNazanin" w:hAnsi="IRNazanin" w:eastAsia="IRNazanin"/>
          <w:color w:val="111111"/>
          <w:sz w:val="28"/>
          <w:sz w:val="28"/>
          <w:szCs w:val="28"/>
          <w:rtl w:val="true"/>
          <w:lang w:bidi="fa-IR"/>
        </w:rPr>
        <w:t>که ذلّت دوری از ما جسته هیهات</w:t>
      </w:r>
    </w:p>
    <w:p>
      <w:pPr>
        <w:pStyle w:val="BookText"/>
        <w:rPr/>
      </w:pPr>
      <w:r>
        <w:rPr>
          <w:rFonts w:ascii="IRNazanin" w:hAnsi="IRNazanin" w:eastAsia="IRNazanin"/>
          <w:color w:val="111111"/>
          <w:sz w:val="28"/>
          <w:sz w:val="28"/>
          <w:szCs w:val="28"/>
          <w:rtl w:val="true"/>
          <w:lang w:bidi="fa-IR"/>
        </w:rPr>
        <w:t>بگیری انتقام ضربه در</w:t>
      </w:r>
    </w:p>
    <w:p>
      <w:pPr>
        <w:pStyle w:val="BookText"/>
        <w:rPr/>
      </w:pPr>
      <w:r>
        <w:rPr>
          <w:rFonts w:ascii="IRNazanin" w:hAnsi="IRNazanin" w:eastAsia="IRNazanin"/>
          <w:color w:val="111111"/>
          <w:sz w:val="28"/>
          <w:sz w:val="28"/>
          <w:szCs w:val="28"/>
          <w:rtl w:val="true"/>
          <w:lang w:bidi="fa-IR"/>
        </w:rPr>
        <w:t>سپارند عاشقان در راه تو سر</w:t>
      </w:r>
    </w:p>
    <w:p>
      <w:pPr>
        <w:pStyle w:val="BookText"/>
        <w:rPr/>
      </w:pPr>
      <w:r>
        <w:rPr>
          <w:rFonts w:ascii="IRNazanin" w:hAnsi="IRNazanin" w:eastAsia="IRNazanin"/>
          <w:color w:val="111111"/>
          <w:sz w:val="28"/>
          <w:sz w:val="28"/>
          <w:szCs w:val="28"/>
          <w:rtl w:val="true"/>
          <w:lang w:bidi="fa-IR"/>
        </w:rPr>
        <w:t>پس از آن انتقام کربلا را</w:t>
      </w:r>
    </w:p>
    <w:p>
      <w:pPr>
        <w:pStyle w:val="BookText"/>
        <w:rPr/>
      </w:pPr>
      <w:r>
        <w:rPr>
          <w:rFonts w:ascii="Amiri" w:hAnsi="Amiri" w:eastAsia="Amiri" w:cs="Amiri"/>
          <w:color w:val="111111"/>
          <w:sz w:val="28"/>
          <w:sz w:val="28"/>
          <w:szCs w:val="28"/>
          <w:rtl w:val="true"/>
          <w:lang w:bidi="ar-SA"/>
        </w:rPr>
        <w:t>رها می‌سازی از دَدْ بیت اَقْصی</w:t>
      </w:r>
    </w:p>
    <w:p>
      <w:pPr>
        <w:pStyle w:val="BookText"/>
        <w:rPr/>
      </w:pPr>
      <w:r>
        <w:rPr>
          <w:rFonts w:ascii="IRNazanin" w:hAnsi="IRNazanin" w:eastAsia="IRNazanin"/>
          <w:color w:val="111111"/>
          <w:sz w:val="28"/>
          <w:sz w:val="28"/>
          <w:szCs w:val="28"/>
          <w:rtl w:val="true"/>
          <w:lang w:bidi="fa-IR"/>
        </w:rPr>
        <w:t>یکایک دشمنان را خوار سازی</w:t>
      </w:r>
    </w:p>
    <w:p>
      <w:pPr>
        <w:pStyle w:val="BookText"/>
        <w:rPr/>
      </w:pPr>
      <w:r>
        <w:rPr>
          <w:rFonts w:ascii="IRNazanin" w:hAnsi="IRNazanin" w:eastAsia="IRNazanin"/>
          <w:color w:val="111111"/>
          <w:sz w:val="28"/>
          <w:sz w:val="28"/>
          <w:szCs w:val="28"/>
          <w:rtl w:val="true"/>
          <w:lang w:bidi="fa-IR"/>
        </w:rPr>
        <w:t>ره کفار دین دشوار سازی</w:t>
      </w:r>
    </w:p>
    <w:p>
      <w:pPr>
        <w:pStyle w:val="BookText"/>
        <w:rPr/>
      </w:pPr>
      <w:r>
        <w:rPr>
          <w:rFonts w:ascii="IRNazanin" w:hAnsi="IRNazanin" w:eastAsia="IRNazanin"/>
          <w:color w:val="111111"/>
          <w:sz w:val="28"/>
          <w:sz w:val="28"/>
          <w:szCs w:val="28"/>
          <w:rtl w:val="true"/>
          <w:lang w:bidi="fa-IR"/>
        </w:rPr>
        <w:t>نگر آرام ما را مرهمی هست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تشنگیمان زمزمی هست </w:t>
      </w:r>
      <w:bookmarkStart w:id="152" w:name="pg60_581"/>
    </w:p>
    <w:p>
      <w:pPr>
        <w:pStyle w:val="Heading2"/>
        <w:numPr>
          <w:ilvl w:val="1"/>
          <w:numId w:val="1"/>
        </w:numPr>
        <w:rPr/>
      </w:pPr>
      <w:bookmarkStart w:id="153" w:name="__RefHeading___Toc185172_211673320"/>
      <w:bookmarkStart w:id="154" w:name="_Toc55"/>
      <w:bookmarkEnd w:id="152"/>
      <w:bookmarkEnd w:id="153"/>
      <w:r>
        <w:rPr>
          <w:rtl w:val="true"/>
        </w:rPr>
        <w:t>منابع و مآخذ</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کافی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التوصل الی حقیقة التوسل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الرائد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العبقری الحسان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الانوار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البخاری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صحیفة المبارکة المهدیة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معین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الجنان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منتهی الامال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وهابیّون </w:t>
      </w:r>
    </w:p>
    <w:p>
      <w:pPr>
        <w:pStyle w:val="BookText"/>
        <w:rPr/>
      </w:pPr>
      <w:r>
        <w:rPr>
          <w:rFonts w:ascii="IRNazanin" w:hAnsi="IRNazanin" w:eastAsia="IRNazanin"/>
          <w:color w:val="111111"/>
          <w:sz w:val="28"/>
          <w:sz w:val="28"/>
          <w:szCs w:val="28"/>
          <w:rtl w:val="true"/>
          <w:lang w:bidi="fa-IR"/>
        </w:rPr>
        <w:t>رسول اکرم‌ صلی الله علیه و 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یُفَرِّجُ اللَّهُ بِالْمَهْدِیِّ عَنِ الْاُمَّةِ، یَمْلَأُ قُلُوبَ الْعِبادِ عِبادَةً وَ یَسَعهُمْ عَدْلُهُ، بِهِ یَمْحَقُ اللَّهُ الْکَذِبَ وَ یُذْهِبُ الزَّمانَ الْکَلِب، وَیُخْرِجُ ذُلَّ الرِّقِّ مِنْ أَعْناقِکُمْ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مهدی</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رفع گرفتاری می‌کند، دلهای بندگان را با عبادت و اطاعت پر می‌سازد و عدالتش همه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او دروغ و دروغگویی را نابود می‌نماید، روح درندگی و ستیزه جویی را از بین می‌برد و ذلّت بردگی را از گردن آنها بر می‌دارد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غیبت شیخ طوسی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155" w:name="pg60_583"/>
    </w:p>
    <w:p>
      <w:pPr>
        <w:pStyle w:val="Heading2"/>
        <w:numPr>
          <w:ilvl w:val="1"/>
          <w:numId w:val="1"/>
        </w:numPr>
        <w:rPr/>
      </w:pPr>
      <w:bookmarkStart w:id="156" w:name="__RefHeading___Toc185174_211673320"/>
      <w:bookmarkStart w:id="157" w:name="_Toc56"/>
      <w:bookmarkEnd w:id="155"/>
      <w:bookmarkEnd w:id="156"/>
      <w:r>
        <w:rPr>
          <w:rtl w:val="true"/>
        </w:rPr>
        <w:t>منشورات مسجد مقدس جمکران</w:t>
      </w:r>
      <w:bookmarkEnd w:id="157"/>
    </w:p>
    <w:p>
      <w:pPr>
        <w:pStyle w:val="BookText"/>
        <w:rPr/>
      </w:pPr>
      <w:r>
        <w:rPr>
          <w:rFonts w:ascii="IRNazanin" w:hAnsi="IRNazanin" w:eastAsia="IRNazanin"/>
          <w:color w:val="111111"/>
          <w:sz w:val="28"/>
          <w:sz w:val="28"/>
          <w:szCs w:val="28"/>
          <w:rtl w:val="true"/>
          <w:lang w:bidi="fa-IR"/>
        </w:rPr>
        <w:t xml:space="preserve">کتاب‌هایی که تاکنون انتشارات مسجد مقدّس جمکران منتشر نموده ا 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کربلا چه گذشت</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الثّاقب</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خزائن الأشعار جوهری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خوشه‌های طلایی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قائم‌علیه السلام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مهدی‌علیه السلام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الدّرر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المفاتیح</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احمدیه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تاریخچه مسجد مقدّس جمکران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ناحیه مقدّسه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اعتکاف، تطهیر صحیفه اعمال</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غیبت از دیدگاه علمِ کلام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ظهور، امامت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اذان و اقامه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مهدی‌علیه السلام فروغ تابان ولایت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موعود علیه السلام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ناپیدا ولی با ما</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علیه السلام مروارید ولایت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خصایص زینبیّه علیها السلام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و انسان معاصر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غایب</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آنکه دیرتر آمد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سرود سرخ انار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سحاب رحمت</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پس از مرگ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عطر سیب</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سقا خود تشنه دیدار</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 کران</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حسرت دیدار 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منازل الاخرة</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مشکات الانوار</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حضرت سید الشهداءعلیه السلام</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امام زمان‌علیه السلام از دیدگاه اسلام و مذاهب و ملل جهان</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 نویسی به اهلبیت علیهم السلام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آیینه اسرار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 مسجد مقدّس جمکران</w:t>
      </w:r>
    </w:p>
    <w:p>
      <w:pPr>
        <w:pStyle w:val="BookText"/>
        <w:rPr/>
      </w:pPr>
      <w:r>
        <w:rPr>
          <w:rFonts w:ascii="IRNazanin" w:hAnsi="IRNazanin" w:eastAsia="IRNazanin"/>
          <w:color w:val="111111"/>
          <w:sz w:val="28"/>
          <w:sz w:val="28"/>
          <w:szCs w:val="28"/>
          <w:rtl w:val="true"/>
          <w:lang w:bidi="fa-IR"/>
        </w:rPr>
        <w:t>در مراکز استان‌ها و شهرستان‌های سراسر کشور نمایندگی فعال می‌پذیرد</w:t>
      </w:r>
    </w:p>
    <w:p>
      <w:pPr>
        <w:pStyle w:val="BookText"/>
        <w:rPr/>
      </w:pPr>
      <w:r>
        <w:rPr>
          <w:rFonts w:ascii="IRNazanin" w:hAnsi="IRNazanin" w:eastAsia="IRNazanin"/>
          <w:color w:val="111111"/>
          <w:sz w:val="28"/>
          <w:sz w:val="28"/>
          <w:szCs w:val="28"/>
          <w:rtl w:val="true"/>
          <w:lang w:bidi="fa-IR"/>
        </w:rPr>
        <w:t>واحد پاسخ به سؤالات مسجد مقدّس جمکران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آماده پاسخگویی به سؤالات و مشکلات اخلاقی، تربیتی، اجتماعی، فقهی و اعتقادی شما عزیزان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سؤالات خود را به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فرهنگی مسجد مقدس جمکران ارسال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مطالب و نامه‌های عزیزانی که با این صندوق پستی مکاتبه می‌نمایند، به منزله اَسرار ایشان بوده، و در حفظ و نگهداری آنها کاملاً دقت و مراقبت خواهد شد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مصاحبه‌ای درباره خرافه و نیرنگ،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کبیر طبرانی</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الی حقیقة التوسل،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پیشین،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هرقلی یکی دیگر از نیک بختان است که وقتی پزشکان از درمان زخم پای او عاجز می‌شوند، با دلی شکسته ولی با نیّت پاک به حضرت بقیةاللّه‌علیه السلام متوسل می‌شود و در سامرّا موفق به ملاقات امام‌علیه السلام می‌گردد آن حضرت دست مبارک خود را بر زخم پای اسماعیل می‌کشند و به برکت آن عنایت، پای اسماعیل خوب می‌شود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الثاقب، حکایت ششم از باب هفتم،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حکایت هفتم نجم الثاقب، صفحات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 اللّه سید محمّد کاظم قزوینی به سال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شهر مقدّس کربلا در خانواده علم و تقوی چشم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این مرد بزرگ به حضرت امام موسی بن جعفرعلیه السلام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علیرغم آن که در آغاز جوانی از نعمت والدین محروم شدند، با این همه در راه کسب علم و کمال از پای ننشست، پس از تکمیل سطح در حوزه عملیه کربلا سالها در دروس خارج فقه و اصول علمای بزرگ آن سامان شرکت کرد، آنگاه از راه تألیف و خطابه و منبر و تدریس فقه و اصول و تفسیر مشغول خدمت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دیری نگذشت که به واسطه امر به معروف و نهی از منکر و موضع گیریهای شجاعانه وی در برابر حاکمان مستبدّ عراق، تحت تعقیب قرار گرفت و بارها به زندان افتاد و متحمل سخت‌ترین زحمات و شکنجه‌ها شد، حتی آخرین بار به اعدام محکوم گشت که به دنبال آن پس از ماه‌ها زندگی مخفی از عراق خارج شد و بعد از مسافرت به چند کشور اسلامی در نهایت به ایران آمد، و بعد از عمری تلاش و جهاد و فداکاری و انجام خدمات علمی و دینی در روز سیزدهم جمادی الثانی سال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به دیار باقی شتافت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بحر العلوم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مهدی بن مرتضی بن محمد بن عبدالکریم حسنی طباطبائی 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مجتهدان بنام شیعه است که در سال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کربلای معلّی چشم به جهان 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سپری کردن دوران کودکی در خدمت مشایخ بزرگواری چون شیخ یوسف بحرانی و سید حسین قزوینی و شیخ محمد تقی دورقی و آقا محمد باقر هزارجریبی و مخصوصاً علامه بزرگ وحید بهبهانی به تلمذ پرداخت و آنگاه خود شاگردانی چون مرحوم عالم بزرگوار سید جواد صاحب مفتاح الکرامة و سیّد محمد باقر شفتی و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دیگران را پرورش داد و عمری را در خدمت به اسلام و مسلمین و تزکیه نفس سپری کرد، سپس در سال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نجف اشرف دیده از جهان بست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بین عرب‌ها این تعبیر بسیار رایج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ابی فراس صاحب کتاب تنبیه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می‌گویند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فقهاء مشهور است به گفته میرزا حسین نوری در نجم الثاقب نَسَب وی با چندین واسطه به مالک اشتررحمه الله می‌رسد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الحسان، چاپ رحلی،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عبقری حسان،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قاضی نور اللَّه شوشتری،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کمال الدین مرحوم شیخ صدوق در این باره چنین می‌نویسند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مرا به تألیف این کتاب واداشت، این بود که چون به خواسته و مراد خودم که زیارت حضرت علی بن موسی الرضاعلیه السلام بود رسیدم، بعد به نیشابور آمدم و در آنجا اقامت کردم، متوجه شدم که اکثر کسانی که به نزد من آمد و رفت می‌کنند، راجع به جریان غیبت امام زمان‌علیه السلام شبهات وسؤالاتی در ذهن دارند، لذا در صدد برآمدم تا با استفاده از اخبار و روایات پیامبر اکرم‌صلی الله علیه وآله وسلم وائمه اطهارعلیهم السلام به پرسشها و شبهات آنها پاسخ 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مدتی با مرد بزرگی از اهل فضل وخرد بنام شیخ نجم الدین محمد بن الحسن که از شهر بخارا به قم آمده بود آشنا شدم که وی نیز در این زمینه اشکالاتی را مطرح می‌کرد که من به ایشان نیز در اثبات وجود امام زمان‌علیه السلام مطالبی را از روایات حضرات معصومین‌علیهم السلام بیان کردم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نصیبین نام شهری بوده است در بین النهرین، سر راه موصل به شام که فاصله آن تا موصل شش روز راه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المبارکة المهدیة، صفحات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الدعا، باب الاستغفار،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8965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الاقبال بالدعاء</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8702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کتاب الدعاء،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مترجم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تیمیّه از علمای حنبلی بوده است که در قرن هفتم و هشتم هجری می‌زیست، محمّد بن عبدالوهاب هم عقاید خود را از او گرفته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بطل الاصلاح الدینی، نشر المکتب الاسلامی بیروت،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الباهر،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 رسائل،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المجید،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اول منهاج السنّة،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ص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الی حقیقة التوسّل،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image" Target="media/image2.jpeg"/><Relationship Id="rId139" Type="http://schemas.openxmlformats.org/officeDocument/2006/relationships/image" Target="media/image2.jpeg"/><Relationship Id="rId140" Type="http://schemas.openxmlformats.org/officeDocument/2006/relationships/footer" Target="footer129.xml"/><Relationship Id="rId141" Type="http://schemas.openxmlformats.org/officeDocument/2006/relationships/footnotes" Target="footnotes.xml"/><Relationship Id="rId142" Type="http://schemas.openxmlformats.org/officeDocument/2006/relationships/numbering" Target="numbering.xml"/><Relationship Id="rId143" Type="http://schemas.openxmlformats.org/officeDocument/2006/relationships/fontTable" Target="fontTable.xml"/><Relationship Id="rId144" Type="http://schemas.openxmlformats.org/officeDocument/2006/relationships/settings" Target="settings.xml"/><Relationship Id="rId1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132</Pages>
  <Words>25676</Words>
  <Characters>98927</Characters>
  <CharactersWithSpaces>123767</CharactersWithSpaces>
  <Paragraphs>1082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2026-08-16T00:18:27Z</dcterms:created>
  <dc:creator>ghaemiyeh.com</dc:creator>
  <dc:description/>
  <dc:language>en-US</dc:language>
  <cp:lastModifiedBy/>
  <dcterms:modified xsi:type="dcterms:W3CDTF">2026-08-16T03:48:31Z</dcterms:modified>
  <cp:revision>1</cp:revision>
  <dc:subject/>
  <dc:title>عریضه نویسی به اهل بیت علیهم السلام</dc:title>
</cp:coreProperties>
</file>

<file path=docProps/custom.xml><?xml version="1.0" encoding="utf-8"?>
<Properties xmlns="http://schemas.openxmlformats.org/officeDocument/2006/custom-properties" xmlns:vt="http://schemas.openxmlformats.org/officeDocument/2006/docPropsVTypes"/>
</file>